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0297" w:rsidRPr="00B40C16" w:rsidRDefault="00780297" w:rsidP="00780297">
      <w:pPr>
        <w:jc w:val="center"/>
        <w:rPr>
          <w:rFonts w:ascii="Times New Roman" w:hAnsi="Times New Roman" w:cs="Times New Roman"/>
          <w:sz w:val="44"/>
          <w:szCs w:val="44"/>
        </w:rPr>
      </w:pPr>
      <w:r w:rsidRPr="00B40C16">
        <w:rPr>
          <w:rFonts w:ascii="Times New Roman" w:hAnsi="Times New Roman" w:cs="Times New Roman"/>
          <w:sz w:val="44"/>
          <w:szCs w:val="44"/>
        </w:rPr>
        <w:t>TECHNICKÁ UNIVERZITA V LIBERCI</w:t>
      </w:r>
    </w:p>
    <w:p w:rsidR="00780297" w:rsidRDefault="00780297" w:rsidP="00780297">
      <w:pPr>
        <w:jc w:val="center"/>
        <w:rPr>
          <w:rFonts w:ascii="Times New Roman" w:hAnsi="Times New Roman" w:cs="Times New Roman"/>
          <w:sz w:val="40"/>
          <w:szCs w:val="40"/>
        </w:rPr>
      </w:pPr>
      <w:r w:rsidRPr="00B40C16">
        <w:rPr>
          <w:rFonts w:ascii="Times New Roman" w:hAnsi="Times New Roman" w:cs="Times New Roman"/>
          <w:sz w:val="40"/>
          <w:szCs w:val="40"/>
        </w:rPr>
        <w:t>Ekonomická fakulta</w:t>
      </w:r>
    </w:p>
    <w:p w:rsidR="00780297" w:rsidRDefault="00780297" w:rsidP="00780297">
      <w:pPr>
        <w:jc w:val="center"/>
        <w:rPr>
          <w:rFonts w:ascii="Times New Roman" w:hAnsi="Times New Roman" w:cs="Times New Roman"/>
          <w:sz w:val="40"/>
          <w:szCs w:val="40"/>
        </w:rPr>
      </w:pPr>
    </w:p>
    <w:p w:rsidR="00780297" w:rsidRDefault="00780297" w:rsidP="00780297">
      <w:pPr>
        <w:jc w:val="center"/>
        <w:rPr>
          <w:rFonts w:ascii="Times New Roman" w:hAnsi="Times New Roman" w:cs="Times New Roman"/>
          <w:sz w:val="40"/>
          <w:szCs w:val="40"/>
        </w:rPr>
      </w:pPr>
    </w:p>
    <w:p w:rsidR="00780297" w:rsidRDefault="00780297" w:rsidP="00780297">
      <w:pPr>
        <w:jc w:val="center"/>
        <w:rPr>
          <w:rFonts w:ascii="Times New Roman" w:hAnsi="Times New Roman" w:cs="Times New Roman"/>
          <w:sz w:val="40"/>
          <w:szCs w:val="40"/>
        </w:rPr>
      </w:pPr>
    </w:p>
    <w:p w:rsidR="00780297" w:rsidRDefault="00780297" w:rsidP="00780297">
      <w:pPr>
        <w:jc w:val="center"/>
        <w:rPr>
          <w:rFonts w:ascii="Times New Roman" w:hAnsi="Times New Roman" w:cs="Times New Roman"/>
          <w:sz w:val="40"/>
          <w:szCs w:val="40"/>
        </w:rPr>
      </w:pPr>
      <w:r>
        <w:rPr>
          <w:noProof/>
          <w:lang w:eastAsia="cs-CZ"/>
        </w:rPr>
        <w:drawing>
          <wp:inline distT="0" distB="0" distL="0" distR="0">
            <wp:extent cx="2211572" cy="2211572"/>
            <wp:effectExtent l="19050" t="0" r="0" b="0"/>
            <wp:docPr id="7"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2215353" cy="2215353"/>
                    </a:xfrm>
                    <a:prstGeom prst="rect">
                      <a:avLst/>
                    </a:prstGeom>
                    <a:noFill/>
                    <a:ln w="9525">
                      <a:noFill/>
                      <a:miter lim="800000"/>
                      <a:headEnd/>
                      <a:tailEnd/>
                    </a:ln>
                  </pic:spPr>
                </pic:pic>
              </a:graphicData>
            </a:graphic>
          </wp:inline>
        </w:drawing>
      </w:r>
    </w:p>
    <w:p w:rsidR="00780297" w:rsidRDefault="00780297" w:rsidP="00780297">
      <w:pPr>
        <w:jc w:val="center"/>
        <w:rPr>
          <w:rFonts w:ascii="Times New Roman" w:hAnsi="Times New Roman" w:cs="Times New Roman"/>
          <w:sz w:val="40"/>
          <w:szCs w:val="40"/>
        </w:rPr>
      </w:pPr>
    </w:p>
    <w:p w:rsidR="00780297" w:rsidRDefault="00780297" w:rsidP="005914AA">
      <w:pPr>
        <w:rPr>
          <w:rFonts w:ascii="Times New Roman" w:hAnsi="Times New Roman" w:cs="Times New Roman"/>
          <w:sz w:val="40"/>
          <w:szCs w:val="40"/>
        </w:rPr>
      </w:pPr>
    </w:p>
    <w:p w:rsidR="00780297" w:rsidRPr="005914AA" w:rsidRDefault="00780297" w:rsidP="00780297">
      <w:pPr>
        <w:jc w:val="center"/>
        <w:rPr>
          <w:rFonts w:ascii="Times New Roman" w:hAnsi="Times New Roman" w:cs="Times New Roman"/>
          <w:caps/>
          <w:sz w:val="40"/>
          <w:szCs w:val="40"/>
        </w:rPr>
      </w:pPr>
      <w:r w:rsidRPr="005914AA">
        <w:rPr>
          <w:rFonts w:ascii="Times New Roman" w:hAnsi="Times New Roman" w:cs="Times New Roman"/>
          <w:caps/>
          <w:sz w:val="40"/>
          <w:szCs w:val="40"/>
        </w:rPr>
        <w:t>Diplomová práce</w:t>
      </w:r>
    </w:p>
    <w:p w:rsidR="00780297" w:rsidRDefault="00780297" w:rsidP="00780297">
      <w:pPr>
        <w:jc w:val="center"/>
        <w:rPr>
          <w:rFonts w:ascii="Times New Roman" w:hAnsi="Times New Roman" w:cs="Times New Roman"/>
          <w:sz w:val="40"/>
          <w:szCs w:val="40"/>
        </w:rPr>
      </w:pPr>
    </w:p>
    <w:p w:rsidR="003B50F0" w:rsidRDefault="003B50F0" w:rsidP="00780297">
      <w:pPr>
        <w:rPr>
          <w:rFonts w:ascii="Times New Roman" w:hAnsi="Times New Roman" w:cs="Times New Roman"/>
          <w:sz w:val="36"/>
          <w:szCs w:val="36"/>
        </w:rPr>
      </w:pPr>
    </w:p>
    <w:p w:rsidR="005914AA" w:rsidRDefault="005914AA" w:rsidP="00780297">
      <w:pPr>
        <w:rPr>
          <w:rFonts w:ascii="Times New Roman" w:hAnsi="Times New Roman" w:cs="Times New Roman"/>
          <w:sz w:val="36"/>
          <w:szCs w:val="36"/>
        </w:rPr>
      </w:pPr>
    </w:p>
    <w:p w:rsidR="003B50F0" w:rsidRDefault="003B50F0" w:rsidP="00780297">
      <w:pPr>
        <w:rPr>
          <w:rFonts w:ascii="Times New Roman" w:hAnsi="Times New Roman" w:cs="Times New Roman"/>
          <w:sz w:val="36"/>
          <w:szCs w:val="36"/>
        </w:rPr>
      </w:pPr>
    </w:p>
    <w:p w:rsidR="003B50F0" w:rsidRDefault="00780297" w:rsidP="005914AA">
      <w:pPr>
        <w:rPr>
          <w:rFonts w:ascii="Times New Roman" w:hAnsi="Times New Roman" w:cs="Times New Roman"/>
          <w:sz w:val="36"/>
          <w:szCs w:val="36"/>
        </w:rPr>
      </w:pPr>
      <w:r w:rsidRPr="00B40C16">
        <w:rPr>
          <w:rFonts w:ascii="Times New Roman" w:hAnsi="Times New Roman" w:cs="Times New Roman"/>
          <w:sz w:val="36"/>
          <w:szCs w:val="36"/>
        </w:rPr>
        <w:t>2012</w:t>
      </w:r>
      <w:r w:rsidRPr="00B40C16">
        <w:rPr>
          <w:rFonts w:ascii="Times New Roman" w:hAnsi="Times New Roman" w:cs="Times New Roman"/>
          <w:sz w:val="36"/>
          <w:szCs w:val="36"/>
        </w:rPr>
        <w:tab/>
      </w:r>
      <w:r w:rsidRPr="00B40C16">
        <w:rPr>
          <w:rFonts w:ascii="Times New Roman" w:hAnsi="Times New Roman" w:cs="Times New Roman"/>
          <w:sz w:val="36"/>
          <w:szCs w:val="36"/>
        </w:rPr>
        <w:tab/>
      </w:r>
      <w:r w:rsidRPr="00B40C16">
        <w:rPr>
          <w:rFonts w:ascii="Times New Roman" w:hAnsi="Times New Roman" w:cs="Times New Roman"/>
          <w:sz w:val="36"/>
          <w:szCs w:val="36"/>
        </w:rPr>
        <w:tab/>
      </w:r>
      <w:r w:rsidRPr="00B40C16">
        <w:rPr>
          <w:rFonts w:ascii="Times New Roman" w:hAnsi="Times New Roman" w:cs="Times New Roman"/>
          <w:sz w:val="36"/>
          <w:szCs w:val="36"/>
        </w:rPr>
        <w:tab/>
      </w:r>
      <w:r w:rsidRPr="00B40C16">
        <w:rPr>
          <w:rFonts w:ascii="Times New Roman" w:hAnsi="Times New Roman" w:cs="Times New Roman"/>
          <w:sz w:val="36"/>
          <w:szCs w:val="36"/>
        </w:rPr>
        <w:tab/>
      </w:r>
      <w:r w:rsidRPr="00B40C16">
        <w:rPr>
          <w:rFonts w:ascii="Times New Roman" w:hAnsi="Times New Roman" w:cs="Times New Roman"/>
          <w:sz w:val="36"/>
          <w:szCs w:val="36"/>
        </w:rPr>
        <w:tab/>
        <w:t>Bc.</w:t>
      </w:r>
      <w:r>
        <w:rPr>
          <w:rFonts w:ascii="Times New Roman" w:hAnsi="Times New Roman" w:cs="Times New Roman"/>
          <w:sz w:val="36"/>
          <w:szCs w:val="36"/>
        </w:rPr>
        <w:t xml:space="preserve"> </w:t>
      </w:r>
      <w:r w:rsidR="005914AA">
        <w:rPr>
          <w:rFonts w:ascii="Times New Roman" w:hAnsi="Times New Roman" w:cs="Times New Roman"/>
          <w:sz w:val="36"/>
          <w:szCs w:val="36"/>
        </w:rPr>
        <w:t>Michaela Pekařová</w:t>
      </w:r>
    </w:p>
    <w:p w:rsidR="00780297" w:rsidRPr="00B40BD1" w:rsidRDefault="00780297" w:rsidP="00780297">
      <w:pPr>
        <w:spacing w:after="0" w:line="360" w:lineRule="auto"/>
        <w:jc w:val="center"/>
        <w:rPr>
          <w:rFonts w:ascii="Times New Roman" w:hAnsi="Times New Roman" w:cs="Times New Roman"/>
          <w:b/>
          <w:caps/>
          <w:sz w:val="44"/>
          <w:szCs w:val="44"/>
        </w:rPr>
      </w:pPr>
      <w:r w:rsidRPr="00B40BD1">
        <w:rPr>
          <w:rFonts w:ascii="Times New Roman" w:hAnsi="Times New Roman" w:cs="Times New Roman"/>
          <w:b/>
          <w:caps/>
          <w:sz w:val="44"/>
          <w:szCs w:val="44"/>
        </w:rPr>
        <w:lastRenderedPageBreak/>
        <w:t>Technická univerzita v Liberci</w:t>
      </w:r>
    </w:p>
    <w:p w:rsidR="00780297" w:rsidRPr="00B40BD1" w:rsidRDefault="00780297" w:rsidP="00780297">
      <w:pPr>
        <w:spacing w:after="0" w:line="360" w:lineRule="auto"/>
        <w:jc w:val="center"/>
        <w:rPr>
          <w:rFonts w:ascii="Times New Roman" w:hAnsi="Times New Roman" w:cs="Times New Roman"/>
          <w:b/>
          <w:sz w:val="40"/>
          <w:szCs w:val="40"/>
        </w:rPr>
      </w:pPr>
      <w:r w:rsidRPr="00B40BD1">
        <w:rPr>
          <w:rFonts w:ascii="Times New Roman" w:hAnsi="Times New Roman" w:cs="Times New Roman"/>
          <w:b/>
          <w:sz w:val="40"/>
          <w:szCs w:val="40"/>
        </w:rPr>
        <w:t>Ekonomická fakulta</w:t>
      </w:r>
    </w:p>
    <w:p w:rsidR="00780297" w:rsidRPr="00B40BD1" w:rsidRDefault="00780297" w:rsidP="00780297">
      <w:pPr>
        <w:spacing w:after="0" w:line="360" w:lineRule="auto"/>
        <w:jc w:val="both"/>
        <w:rPr>
          <w:rFonts w:ascii="Times New Roman" w:hAnsi="Times New Roman" w:cs="Times New Roman"/>
          <w:sz w:val="24"/>
          <w:szCs w:val="24"/>
        </w:rPr>
      </w:pPr>
      <w:r w:rsidRPr="00B40BD1">
        <w:rPr>
          <w:rFonts w:ascii="Times New Roman" w:hAnsi="Times New Roman" w:cs="Times New Roman"/>
          <w:sz w:val="24"/>
          <w:szCs w:val="24"/>
        </w:rPr>
        <w:t xml:space="preserve"> </w:t>
      </w:r>
    </w:p>
    <w:p w:rsidR="00780297" w:rsidRPr="00B40BD1" w:rsidRDefault="00761A99" w:rsidP="0078029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Studijní program: N</w:t>
      </w:r>
      <w:r w:rsidR="00780297" w:rsidRPr="00B40BD1">
        <w:rPr>
          <w:rFonts w:ascii="Times New Roman" w:hAnsi="Times New Roman" w:cs="Times New Roman"/>
          <w:sz w:val="24"/>
          <w:szCs w:val="24"/>
        </w:rPr>
        <w:t xml:space="preserve"> </w:t>
      </w:r>
      <w:proofErr w:type="gramStart"/>
      <w:r w:rsidR="00780297" w:rsidRPr="00B40BD1">
        <w:rPr>
          <w:rFonts w:ascii="Times New Roman" w:hAnsi="Times New Roman" w:cs="Times New Roman"/>
          <w:sz w:val="24"/>
          <w:szCs w:val="24"/>
        </w:rPr>
        <w:t>6208  Ekonomika</w:t>
      </w:r>
      <w:proofErr w:type="gramEnd"/>
      <w:r w:rsidR="00780297" w:rsidRPr="00B40BD1">
        <w:rPr>
          <w:rFonts w:ascii="Times New Roman" w:hAnsi="Times New Roman" w:cs="Times New Roman"/>
          <w:sz w:val="24"/>
          <w:szCs w:val="24"/>
        </w:rPr>
        <w:t xml:space="preserve"> a management </w:t>
      </w:r>
    </w:p>
    <w:p w:rsidR="00780297" w:rsidRPr="00B40BD1" w:rsidRDefault="00780297" w:rsidP="00780297">
      <w:pPr>
        <w:spacing w:after="0" w:line="360" w:lineRule="auto"/>
        <w:jc w:val="both"/>
        <w:rPr>
          <w:rFonts w:ascii="Times New Roman" w:hAnsi="Times New Roman" w:cs="Times New Roman"/>
          <w:sz w:val="24"/>
          <w:szCs w:val="24"/>
        </w:rPr>
      </w:pPr>
      <w:r w:rsidRPr="00B40BD1">
        <w:rPr>
          <w:rFonts w:ascii="Times New Roman" w:hAnsi="Times New Roman" w:cs="Times New Roman"/>
          <w:sz w:val="24"/>
          <w:szCs w:val="24"/>
        </w:rPr>
        <w:t xml:space="preserve">Studijní obor:       Podniková ekonomika </w:t>
      </w:r>
    </w:p>
    <w:p w:rsidR="00780297" w:rsidRPr="00B40BD1" w:rsidRDefault="00780297" w:rsidP="00780297">
      <w:pPr>
        <w:spacing w:after="0" w:line="360" w:lineRule="auto"/>
        <w:jc w:val="both"/>
        <w:rPr>
          <w:rFonts w:ascii="Times New Roman" w:hAnsi="Times New Roman" w:cs="Times New Roman"/>
          <w:sz w:val="24"/>
          <w:szCs w:val="24"/>
        </w:rPr>
      </w:pPr>
    </w:p>
    <w:p w:rsidR="00070A76" w:rsidRDefault="00070A76" w:rsidP="00780297">
      <w:pPr>
        <w:spacing w:after="0" w:line="360" w:lineRule="auto"/>
        <w:jc w:val="center"/>
        <w:rPr>
          <w:rFonts w:ascii="Times New Roman" w:hAnsi="Times New Roman" w:cs="Times New Roman"/>
          <w:sz w:val="24"/>
          <w:szCs w:val="24"/>
        </w:rPr>
      </w:pPr>
    </w:p>
    <w:p w:rsidR="00780297" w:rsidRPr="00B40BD1" w:rsidRDefault="00780297" w:rsidP="00780297">
      <w:pPr>
        <w:spacing w:after="0" w:line="360" w:lineRule="auto"/>
        <w:jc w:val="center"/>
        <w:rPr>
          <w:rFonts w:ascii="Times New Roman" w:hAnsi="Times New Roman" w:cs="Times New Roman"/>
          <w:b/>
          <w:color w:val="000000" w:themeColor="text1"/>
          <w:sz w:val="36"/>
          <w:szCs w:val="36"/>
        </w:rPr>
      </w:pPr>
      <w:r w:rsidRPr="00B40BD1">
        <w:rPr>
          <w:rFonts w:ascii="Times New Roman" w:hAnsi="Times New Roman" w:cs="Times New Roman"/>
          <w:b/>
          <w:color w:val="000000" w:themeColor="text1"/>
          <w:sz w:val="36"/>
          <w:szCs w:val="36"/>
        </w:rPr>
        <w:t>Hospodaření Města Turnova a jeho vliv na podnikatelské prostředí</w:t>
      </w:r>
    </w:p>
    <w:p w:rsidR="00070A76" w:rsidRDefault="00070A76" w:rsidP="00780297">
      <w:pPr>
        <w:spacing w:after="0" w:line="360" w:lineRule="auto"/>
        <w:jc w:val="center"/>
        <w:rPr>
          <w:rFonts w:ascii="Times New Roman" w:hAnsi="Times New Roman" w:cs="Times New Roman"/>
          <w:sz w:val="24"/>
          <w:szCs w:val="24"/>
        </w:rPr>
      </w:pPr>
    </w:p>
    <w:p w:rsidR="00070A76" w:rsidRDefault="00070A76" w:rsidP="00780297">
      <w:pPr>
        <w:spacing w:after="0" w:line="360" w:lineRule="auto"/>
        <w:jc w:val="center"/>
        <w:rPr>
          <w:rFonts w:ascii="Times New Roman" w:hAnsi="Times New Roman" w:cs="Times New Roman"/>
          <w:sz w:val="24"/>
          <w:szCs w:val="24"/>
        </w:rPr>
      </w:pPr>
    </w:p>
    <w:p w:rsidR="00070A76" w:rsidRDefault="00780297" w:rsidP="00780297">
      <w:pPr>
        <w:spacing w:after="0" w:line="360" w:lineRule="auto"/>
        <w:jc w:val="center"/>
        <w:rPr>
          <w:rFonts w:ascii="Times New Roman" w:hAnsi="Times New Roman" w:cs="Times New Roman"/>
          <w:b/>
          <w:sz w:val="36"/>
          <w:szCs w:val="36"/>
        </w:rPr>
      </w:pPr>
      <w:r w:rsidRPr="00B40BD1">
        <w:rPr>
          <w:rFonts w:ascii="Times New Roman" w:hAnsi="Times New Roman" w:cs="Times New Roman"/>
          <w:b/>
          <w:sz w:val="36"/>
          <w:szCs w:val="36"/>
        </w:rPr>
        <w:t xml:space="preserve">Management </w:t>
      </w:r>
      <w:proofErr w:type="spellStart"/>
      <w:r w:rsidRPr="00B40BD1">
        <w:rPr>
          <w:rFonts w:ascii="Times New Roman" w:hAnsi="Times New Roman" w:cs="Times New Roman"/>
          <w:b/>
          <w:sz w:val="36"/>
          <w:szCs w:val="36"/>
        </w:rPr>
        <w:t>of</w:t>
      </w:r>
      <w:proofErr w:type="spellEnd"/>
      <w:r w:rsidRPr="00B40BD1">
        <w:rPr>
          <w:rFonts w:ascii="Times New Roman" w:hAnsi="Times New Roman" w:cs="Times New Roman"/>
          <w:b/>
          <w:sz w:val="36"/>
          <w:szCs w:val="36"/>
        </w:rPr>
        <w:t xml:space="preserve"> City Turnov </w:t>
      </w:r>
      <w:proofErr w:type="spellStart"/>
      <w:r w:rsidRPr="00B40BD1">
        <w:rPr>
          <w:rFonts w:ascii="Times New Roman" w:hAnsi="Times New Roman" w:cs="Times New Roman"/>
          <w:b/>
          <w:sz w:val="36"/>
          <w:szCs w:val="36"/>
        </w:rPr>
        <w:t>and</w:t>
      </w:r>
      <w:proofErr w:type="spellEnd"/>
      <w:r w:rsidRPr="00B40BD1">
        <w:rPr>
          <w:rFonts w:ascii="Times New Roman" w:hAnsi="Times New Roman" w:cs="Times New Roman"/>
          <w:b/>
          <w:sz w:val="36"/>
          <w:szCs w:val="36"/>
        </w:rPr>
        <w:t xml:space="preserve"> </w:t>
      </w:r>
      <w:proofErr w:type="spellStart"/>
      <w:r w:rsidRPr="00B40BD1">
        <w:rPr>
          <w:rFonts w:ascii="Times New Roman" w:hAnsi="Times New Roman" w:cs="Times New Roman"/>
          <w:b/>
          <w:sz w:val="36"/>
          <w:szCs w:val="36"/>
        </w:rPr>
        <w:t>its</w:t>
      </w:r>
      <w:proofErr w:type="spellEnd"/>
      <w:r w:rsidRPr="00B40BD1">
        <w:rPr>
          <w:rFonts w:ascii="Times New Roman" w:hAnsi="Times New Roman" w:cs="Times New Roman"/>
          <w:b/>
          <w:sz w:val="36"/>
          <w:szCs w:val="36"/>
        </w:rPr>
        <w:t xml:space="preserve"> </w:t>
      </w:r>
      <w:proofErr w:type="spellStart"/>
      <w:r w:rsidRPr="00B40BD1">
        <w:rPr>
          <w:rFonts w:ascii="Times New Roman" w:hAnsi="Times New Roman" w:cs="Times New Roman"/>
          <w:b/>
          <w:sz w:val="36"/>
          <w:szCs w:val="36"/>
        </w:rPr>
        <w:t>impact</w:t>
      </w:r>
      <w:proofErr w:type="spellEnd"/>
      <w:r w:rsidRPr="00B40BD1">
        <w:rPr>
          <w:rFonts w:ascii="Times New Roman" w:hAnsi="Times New Roman" w:cs="Times New Roman"/>
          <w:b/>
          <w:sz w:val="36"/>
          <w:szCs w:val="36"/>
        </w:rPr>
        <w:t xml:space="preserve"> on </w:t>
      </w:r>
    </w:p>
    <w:p w:rsidR="00780297" w:rsidRPr="00B40BD1" w:rsidRDefault="00780297" w:rsidP="00780297">
      <w:pPr>
        <w:spacing w:after="0" w:line="360" w:lineRule="auto"/>
        <w:jc w:val="center"/>
        <w:rPr>
          <w:rFonts w:ascii="Times New Roman" w:hAnsi="Times New Roman" w:cs="Times New Roman"/>
          <w:b/>
          <w:sz w:val="36"/>
          <w:szCs w:val="36"/>
        </w:rPr>
      </w:pPr>
      <w:r w:rsidRPr="00B40BD1">
        <w:rPr>
          <w:rFonts w:ascii="Times New Roman" w:hAnsi="Times New Roman" w:cs="Times New Roman"/>
          <w:b/>
          <w:sz w:val="36"/>
          <w:szCs w:val="36"/>
        </w:rPr>
        <w:t xml:space="preserve">business </w:t>
      </w:r>
      <w:proofErr w:type="spellStart"/>
      <w:r w:rsidRPr="00B40BD1">
        <w:rPr>
          <w:rFonts w:ascii="Times New Roman" w:hAnsi="Times New Roman" w:cs="Times New Roman"/>
          <w:b/>
          <w:sz w:val="36"/>
          <w:szCs w:val="36"/>
        </w:rPr>
        <w:t>environment</w:t>
      </w:r>
      <w:proofErr w:type="spellEnd"/>
    </w:p>
    <w:p w:rsidR="00780297" w:rsidRPr="00B40BD1" w:rsidRDefault="00780297" w:rsidP="00780297">
      <w:pPr>
        <w:spacing w:after="0" w:line="360" w:lineRule="auto"/>
        <w:jc w:val="both"/>
        <w:rPr>
          <w:rFonts w:ascii="Times New Roman" w:hAnsi="Times New Roman" w:cs="Times New Roman"/>
          <w:sz w:val="24"/>
          <w:szCs w:val="24"/>
        </w:rPr>
      </w:pPr>
    </w:p>
    <w:p w:rsidR="00780297" w:rsidRDefault="00780297" w:rsidP="00780297">
      <w:pPr>
        <w:spacing w:after="0" w:line="360" w:lineRule="auto"/>
        <w:jc w:val="both"/>
        <w:rPr>
          <w:rFonts w:ascii="Times New Roman" w:hAnsi="Times New Roman" w:cs="Times New Roman"/>
          <w:sz w:val="24"/>
          <w:szCs w:val="24"/>
        </w:rPr>
      </w:pPr>
    </w:p>
    <w:p w:rsidR="00780297" w:rsidRPr="00B40BD1" w:rsidRDefault="00780297" w:rsidP="00780297">
      <w:pPr>
        <w:spacing w:after="0" w:line="360" w:lineRule="auto"/>
        <w:jc w:val="center"/>
        <w:rPr>
          <w:rFonts w:ascii="Times New Roman" w:hAnsi="Times New Roman" w:cs="Times New Roman"/>
          <w:sz w:val="24"/>
          <w:szCs w:val="24"/>
        </w:rPr>
      </w:pPr>
      <w:r w:rsidRPr="00B40BD1">
        <w:rPr>
          <w:rFonts w:ascii="Times New Roman" w:hAnsi="Times New Roman" w:cs="Times New Roman"/>
          <w:sz w:val="24"/>
          <w:szCs w:val="24"/>
        </w:rPr>
        <w:t>Číslo závěrečné práce</w:t>
      </w:r>
    </w:p>
    <w:p w:rsidR="00780297" w:rsidRPr="00B40BD1" w:rsidRDefault="00780297" w:rsidP="00780297">
      <w:pPr>
        <w:spacing w:after="0" w:line="360" w:lineRule="auto"/>
        <w:jc w:val="center"/>
        <w:rPr>
          <w:rFonts w:ascii="Times New Roman" w:hAnsi="Times New Roman" w:cs="Times New Roman"/>
          <w:sz w:val="24"/>
          <w:szCs w:val="24"/>
        </w:rPr>
      </w:pPr>
    </w:p>
    <w:p w:rsidR="00780297" w:rsidRPr="00B40BD1" w:rsidRDefault="00780297" w:rsidP="00780297">
      <w:pPr>
        <w:spacing w:after="0" w:line="360" w:lineRule="auto"/>
        <w:jc w:val="center"/>
        <w:rPr>
          <w:rFonts w:ascii="Times New Roman" w:hAnsi="Times New Roman" w:cs="Times New Roman"/>
          <w:sz w:val="24"/>
          <w:szCs w:val="24"/>
        </w:rPr>
      </w:pPr>
      <w:r w:rsidRPr="00B40BD1">
        <w:rPr>
          <w:rFonts w:ascii="Times New Roman" w:hAnsi="Times New Roman" w:cs="Times New Roman"/>
          <w:sz w:val="24"/>
          <w:szCs w:val="24"/>
        </w:rPr>
        <w:t>DP-EF-KFÚ-2012-37</w:t>
      </w:r>
    </w:p>
    <w:p w:rsidR="00780297" w:rsidRPr="00B40BD1" w:rsidRDefault="00780297" w:rsidP="00780297">
      <w:pPr>
        <w:spacing w:after="0" w:line="360" w:lineRule="auto"/>
        <w:jc w:val="center"/>
        <w:rPr>
          <w:rFonts w:ascii="Times New Roman" w:hAnsi="Times New Roman" w:cs="Times New Roman"/>
          <w:sz w:val="24"/>
          <w:szCs w:val="24"/>
        </w:rPr>
      </w:pPr>
    </w:p>
    <w:p w:rsidR="00780297" w:rsidRPr="00B40BD1" w:rsidRDefault="00780297" w:rsidP="00780297">
      <w:pPr>
        <w:spacing w:after="0" w:line="360" w:lineRule="auto"/>
        <w:jc w:val="center"/>
        <w:rPr>
          <w:rFonts w:ascii="Times New Roman" w:hAnsi="Times New Roman" w:cs="Times New Roman"/>
          <w:sz w:val="24"/>
          <w:szCs w:val="24"/>
        </w:rPr>
      </w:pPr>
      <w:r w:rsidRPr="00B40BD1">
        <w:rPr>
          <w:rFonts w:ascii="Times New Roman" w:hAnsi="Times New Roman" w:cs="Times New Roman"/>
          <w:sz w:val="24"/>
          <w:szCs w:val="24"/>
        </w:rPr>
        <w:t>Bc. Michaela Pekařová</w:t>
      </w:r>
    </w:p>
    <w:p w:rsidR="00780297" w:rsidRPr="00B40BD1" w:rsidRDefault="00780297" w:rsidP="00780297">
      <w:pPr>
        <w:spacing w:after="0" w:line="360" w:lineRule="auto"/>
        <w:jc w:val="both"/>
        <w:rPr>
          <w:rFonts w:ascii="Times New Roman" w:hAnsi="Times New Roman" w:cs="Times New Roman"/>
          <w:sz w:val="24"/>
          <w:szCs w:val="24"/>
        </w:rPr>
      </w:pPr>
    </w:p>
    <w:p w:rsidR="00780297" w:rsidRPr="00B40BD1" w:rsidRDefault="00780297" w:rsidP="00780297">
      <w:pPr>
        <w:spacing w:after="0" w:line="360" w:lineRule="auto"/>
        <w:jc w:val="both"/>
        <w:rPr>
          <w:rFonts w:ascii="Times New Roman" w:hAnsi="Times New Roman" w:cs="Times New Roman"/>
          <w:sz w:val="24"/>
          <w:szCs w:val="24"/>
        </w:rPr>
      </w:pPr>
    </w:p>
    <w:p w:rsidR="00780297" w:rsidRPr="00B40BD1" w:rsidRDefault="00780297" w:rsidP="00780297">
      <w:pPr>
        <w:spacing w:after="0" w:line="360" w:lineRule="auto"/>
        <w:jc w:val="both"/>
        <w:rPr>
          <w:rFonts w:ascii="Times New Roman" w:hAnsi="Times New Roman" w:cs="Times New Roman"/>
          <w:sz w:val="24"/>
          <w:szCs w:val="24"/>
        </w:rPr>
      </w:pPr>
      <w:r w:rsidRPr="00B40BD1">
        <w:rPr>
          <w:rFonts w:ascii="Times New Roman" w:hAnsi="Times New Roman" w:cs="Times New Roman"/>
          <w:sz w:val="24"/>
          <w:szCs w:val="24"/>
        </w:rPr>
        <w:t xml:space="preserve">Vedoucí práce: PhDr. Ing. Helena </w:t>
      </w:r>
      <w:proofErr w:type="spellStart"/>
      <w:r w:rsidRPr="00B40BD1">
        <w:rPr>
          <w:rFonts w:ascii="Times New Roman" w:hAnsi="Times New Roman" w:cs="Times New Roman"/>
          <w:sz w:val="24"/>
          <w:szCs w:val="24"/>
        </w:rPr>
        <w:t>Jáčová</w:t>
      </w:r>
      <w:proofErr w:type="spellEnd"/>
      <w:r w:rsidRPr="00B40BD1">
        <w:rPr>
          <w:rFonts w:ascii="Times New Roman" w:hAnsi="Times New Roman" w:cs="Times New Roman"/>
          <w:sz w:val="24"/>
          <w:szCs w:val="24"/>
        </w:rPr>
        <w:t xml:space="preserve">, </w:t>
      </w:r>
      <w:proofErr w:type="spellStart"/>
      <w:r w:rsidRPr="00B40BD1">
        <w:rPr>
          <w:rFonts w:ascii="Times New Roman" w:hAnsi="Times New Roman" w:cs="Times New Roman"/>
          <w:sz w:val="24"/>
          <w:szCs w:val="24"/>
        </w:rPr>
        <w:t>Ph.D</w:t>
      </w:r>
      <w:proofErr w:type="spellEnd"/>
      <w:r w:rsidRPr="00B40BD1">
        <w:rPr>
          <w:rFonts w:ascii="Times New Roman" w:hAnsi="Times New Roman" w:cs="Times New Roman"/>
          <w:sz w:val="24"/>
          <w:szCs w:val="24"/>
        </w:rPr>
        <w:t xml:space="preserve">., </w:t>
      </w:r>
      <w:r w:rsidR="000C1C19">
        <w:rPr>
          <w:rFonts w:ascii="Times New Roman" w:hAnsi="Times New Roman" w:cs="Times New Roman"/>
          <w:sz w:val="24"/>
          <w:szCs w:val="24"/>
        </w:rPr>
        <w:t>KFÚ</w:t>
      </w:r>
    </w:p>
    <w:p w:rsidR="00780297" w:rsidRPr="00B40BD1" w:rsidRDefault="00780297" w:rsidP="00780297">
      <w:pPr>
        <w:spacing w:after="0" w:line="360" w:lineRule="auto"/>
        <w:jc w:val="both"/>
        <w:rPr>
          <w:rFonts w:ascii="Times New Roman" w:hAnsi="Times New Roman" w:cs="Times New Roman"/>
          <w:sz w:val="24"/>
          <w:szCs w:val="24"/>
        </w:rPr>
      </w:pPr>
      <w:r w:rsidRPr="00B40BD1">
        <w:rPr>
          <w:rFonts w:ascii="Times New Roman" w:hAnsi="Times New Roman" w:cs="Times New Roman"/>
          <w:sz w:val="24"/>
          <w:szCs w:val="24"/>
        </w:rPr>
        <w:t xml:space="preserve"> </w:t>
      </w:r>
    </w:p>
    <w:p w:rsidR="00780297" w:rsidRPr="00B40BD1" w:rsidRDefault="00780297" w:rsidP="00780297">
      <w:pPr>
        <w:spacing w:after="0" w:line="360" w:lineRule="auto"/>
        <w:jc w:val="both"/>
        <w:rPr>
          <w:rFonts w:ascii="Times New Roman" w:hAnsi="Times New Roman" w:cs="Times New Roman"/>
          <w:sz w:val="24"/>
          <w:szCs w:val="24"/>
        </w:rPr>
      </w:pPr>
      <w:r w:rsidRPr="00B40BD1">
        <w:rPr>
          <w:rFonts w:ascii="Times New Roman" w:hAnsi="Times New Roman" w:cs="Times New Roman"/>
          <w:sz w:val="24"/>
          <w:szCs w:val="24"/>
        </w:rPr>
        <w:t xml:space="preserve">Konzultant: Ing. </w:t>
      </w:r>
      <w:r w:rsidRPr="00F75FF5">
        <w:rPr>
          <w:rStyle w:val="Siln"/>
          <w:rFonts w:ascii="Times New Roman" w:hAnsi="Times New Roman" w:cs="Times New Roman"/>
          <w:b w:val="0"/>
          <w:sz w:val="24"/>
          <w:szCs w:val="24"/>
        </w:rPr>
        <w:t xml:space="preserve">Miroslav </w:t>
      </w:r>
      <w:proofErr w:type="spellStart"/>
      <w:r w:rsidRPr="00F75FF5">
        <w:rPr>
          <w:rStyle w:val="Siln"/>
          <w:rFonts w:ascii="Times New Roman" w:hAnsi="Times New Roman" w:cs="Times New Roman"/>
          <w:b w:val="0"/>
          <w:sz w:val="24"/>
          <w:szCs w:val="24"/>
        </w:rPr>
        <w:t>Šmiraus</w:t>
      </w:r>
      <w:proofErr w:type="spellEnd"/>
      <w:r w:rsidR="000C1C19">
        <w:rPr>
          <w:rStyle w:val="Siln"/>
          <w:rFonts w:ascii="Times New Roman" w:hAnsi="Times New Roman" w:cs="Times New Roman"/>
          <w:b w:val="0"/>
          <w:sz w:val="24"/>
          <w:szCs w:val="24"/>
        </w:rPr>
        <w:t xml:space="preserve">, </w:t>
      </w:r>
      <w:proofErr w:type="spellStart"/>
      <w:r w:rsidR="000C1C19">
        <w:rPr>
          <w:rStyle w:val="Siln"/>
          <w:rFonts w:ascii="Times New Roman" w:hAnsi="Times New Roman" w:cs="Times New Roman"/>
          <w:b w:val="0"/>
          <w:sz w:val="24"/>
          <w:szCs w:val="24"/>
        </w:rPr>
        <w:t>MěÚ</w:t>
      </w:r>
      <w:proofErr w:type="spellEnd"/>
      <w:r w:rsidR="00A6643A">
        <w:rPr>
          <w:rStyle w:val="Siln"/>
          <w:rFonts w:ascii="Times New Roman" w:hAnsi="Times New Roman" w:cs="Times New Roman"/>
          <w:b w:val="0"/>
          <w:sz w:val="24"/>
          <w:szCs w:val="24"/>
        </w:rPr>
        <w:t xml:space="preserve"> Turnov</w:t>
      </w:r>
      <w:r w:rsidR="000C1C19">
        <w:rPr>
          <w:rStyle w:val="Siln"/>
          <w:rFonts w:ascii="Times New Roman" w:hAnsi="Times New Roman" w:cs="Times New Roman"/>
          <w:b w:val="0"/>
          <w:sz w:val="24"/>
          <w:szCs w:val="24"/>
        </w:rPr>
        <w:t>, tajemník</w:t>
      </w:r>
    </w:p>
    <w:p w:rsidR="00780297" w:rsidRPr="00B40BD1" w:rsidRDefault="00780297" w:rsidP="00780297">
      <w:pPr>
        <w:spacing w:after="0" w:line="360" w:lineRule="auto"/>
        <w:jc w:val="both"/>
        <w:rPr>
          <w:rFonts w:ascii="Times New Roman" w:hAnsi="Times New Roman" w:cs="Times New Roman"/>
          <w:sz w:val="24"/>
          <w:szCs w:val="24"/>
        </w:rPr>
      </w:pPr>
    </w:p>
    <w:p w:rsidR="00780297" w:rsidRPr="00B40BD1" w:rsidRDefault="00780297" w:rsidP="00780297">
      <w:pPr>
        <w:spacing w:after="0" w:line="360" w:lineRule="auto"/>
        <w:jc w:val="both"/>
        <w:rPr>
          <w:rFonts w:ascii="Times New Roman" w:hAnsi="Times New Roman" w:cs="Times New Roman"/>
          <w:sz w:val="24"/>
          <w:szCs w:val="24"/>
        </w:rPr>
      </w:pPr>
      <w:r w:rsidRPr="00B40BD1">
        <w:rPr>
          <w:rFonts w:ascii="Times New Roman" w:hAnsi="Times New Roman" w:cs="Times New Roman"/>
          <w:sz w:val="24"/>
          <w:szCs w:val="24"/>
        </w:rPr>
        <w:t>Počet stran</w:t>
      </w:r>
      <w:r w:rsidR="00761A99">
        <w:rPr>
          <w:rFonts w:ascii="Times New Roman" w:hAnsi="Times New Roman" w:cs="Times New Roman"/>
          <w:sz w:val="24"/>
          <w:szCs w:val="24"/>
        </w:rPr>
        <w:t>: 103</w:t>
      </w:r>
      <w:r w:rsidRPr="00B40BD1">
        <w:rPr>
          <w:rFonts w:ascii="Times New Roman" w:hAnsi="Times New Roman" w:cs="Times New Roman"/>
          <w:sz w:val="24"/>
          <w:szCs w:val="24"/>
        </w:rPr>
        <w:t xml:space="preserve">                                                    </w:t>
      </w:r>
      <w:r w:rsidR="00761A99">
        <w:rPr>
          <w:rFonts w:ascii="Times New Roman" w:hAnsi="Times New Roman" w:cs="Times New Roman"/>
          <w:sz w:val="24"/>
          <w:szCs w:val="24"/>
        </w:rPr>
        <w:t xml:space="preserve">       </w:t>
      </w:r>
      <w:r w:rsidR="00761A99">
        <w:rPr>
          <w:rFonts w:ascii="Times New Roman" w:hAnsi="Times New Roman" w:cs="Times New Roman"/>
          <w:sz w:val="24"/>
          <w:szCs w:val="24"/>
        </w:rPr>
        <w:tab/>
      </w:r>
      <w:r w:rsidR="00761A99">
        <w:rPr>
          <w:rFonts w:ascii="Times New Roman" w:hAnsi="Times New Roman" w:cs="Times New Roman"/>
          <w:sz w:val="24"/>
          <w:szCs w:val="24"/>
        </w:rPr>
        <w:tab/>
        <w:t>Počet příloh: 0</w:t>
      </w:r>
      <w:r w:rsidRPr="00B40BD1">
        <w:rPr>
          <w:rFonts w:ascii="Times New Roman" w:hAnsi="Times New Roman" w:cs="Times New Roman"/>
          <w:sz w:val="24"/>
          <w:szCs w:val="24"/>
        </w:rPr>
        <w:t xml:space="preserve"> </w:t>
      </w:r>
    </w:p>
    <w:p w:rsidR="00780297" w:rsidRPr="00B40BD1" w:rsidRDefault="00780297" w:rsidP="00780297">
      <w:pPr>
        <w:spacing w:after="0" w:line="360" w:lineRule="auto"/>
        <w:jc w:val="both"/>
        <w:rPr>
          <w:rFonts w:ascii="Times New Roman" w:hAnsi="Times New Roman" w:cs="Times New Roman"/>
          <w:sz w:val="24"/>
          <w:szCs w:val="24"/>
        </w:rPr>
      </w:pPr>
      <w:r w:rsidRPr="00B40BD1">
        <w:rPr>
          <w:rFonts w:ascii="Times New Roman" w:hAnsi="Times New Roman" w:cs="Times New Roman"/>
          <w:sz w:val="24"/>
          <w:szCs w:val="24"/>
        </w:rPr>
        <w:t xml:space="preserve"> </w:t>
      </w:r>
    </w:p>
    <w:p w:rsidR="008262D0" w:rsidRDefault="00AE29A5" w:rsidP="00AE29A5">
      <w:pPr>
        <w:spacing w:after="0" w:line="360" w:lineRule="auto"/>
        <w:rPr>
          <w:rFonts w:ascii="Times New Roman" w:hAnsi="Times New Roman" w:cs="Times New Roman"/>
          <w:sz w:val="24"/>
          <w:szCs w:val="24"/>
        </w:rPr>
        <w:sectPr w:rsidR="008262D0" w:rsidSect="00D22FA7">
          <w:footerReference w:type="default" r:id="rId9"/>
          <w:pgSz w:w="11906" w:h="16838"/>
          <w:pgMar w:top="1701" w:right="1418" w:bottom="1701" w:left="1701" w:header="709" w:footer="709" w:gutter="0"/>
          <w:cols w:space="708"/>
          <w:docGrid w:linePitch="360"/>
        </w:sectPr>
      </w:pPr>
      <w:r>
        <w:rPr>
          <w:rFonts w:ascii="Times New Roman" w:hAnsi="Times New Roman" w:cs="Times New Roman"/>
          <w:sz w:val="24"/>
          <w:szCs w:val="24"/>
        </w:rPr>
        <w:t xml:space="preserve">Datum </w:t>
      </w:r>
      <w:r w:rsidR="00780297" w:rsidRPr="00B40BD1">
        <w:rPr>
          <w:rFonts w:ascii="Times New Roman" w:hAnsi="Times New Roman" w:cs="Times New Roman"/>
          <w:sz w:val="24"/>
          <w:szCs w:val="24"/>
        </w:rPr>
        <w:t>odevzdání</w:t>
      </w:r>
      <w:r w:rsidR="00423387">
        <w:rPr>
          <w:rFonts w:ascii="Times New Roman" w:hAnsi="Times New Roman" w:cs="Times New Roman"/>
          <w:sz w:val="24"/>
          <w:szCs w:val="24"/>
        </w:rPr>
        <w:t xml:space="preserve">: </w:t>
      </w:r>
      <w:proofErr w:type="gramStart"/>
      <w:r w:rsidR="00423387">
        <w:rPr>
          <w:rFonts w:ascii="Times New Roman" w:hAnsi="Times New Roman" w:cs="Times New Roman"/>
          <w:sz w:val="24"/>
          <w:szCs w:val="24"/>
        </w:rPr>
        <w:t>30.4.2012</w:t>
      </w:r>
      <w:proofErr w:type="gramEnd"/>
    </w:p>
    <w:p w:rsidR="00780297" w:rsidRPr="00855CF3" w:rsidRDefault="00780297" w:rsidP="00423387">
      <w:pPr>
        <w:spacing w:after="0" w:line="360" w:lineRule="auto"/>
        <w:jc w:val="center"/>
        <w:rPr>
          <w:rFonts w:ascii="Times New Roman" w:hAnsi="Times New Roman" w:cs="Times New Roman"/>
          <w:b/>
          <w:caps/>
          <w:sz w:val="44"/>
          <w:szCs w:val="44"/>
        </w:rPr>
      </w:pPr>
      <w:r w:rsidRPr="00855CF3">
        <w:rPr>
          <w:rFonts w:ascii="Times New Roman" w:hAnsi="Times New Roman" w:cs="Times New Roman"/>
          <w:b/>
          <w:caps/>
          <w:sz w:val="44"/>
          <w:szCs w:val="44"/>
        </w:rPr>
        <w:lastRenderedPageBreak/>
        <w:t>Technická univerzita v Liberci</w:t>
      </w:r>
    </w:p>
    <w:p w:rsidR="00780297" w:rsidRPr="00855CF3" w:rsidRDefault="002E6E85" w:rsidP="00780297">
      <w:pPr>
        <w:jc w:val="center"/>
        <w:rPr>
          <w:rFonts w:ascii="Times New Roman" w:hAnsi="Times New Roman" w:cs="Times New Roman"/>
          <w:b/>
          <w:sz w:val="40"/>
          <w:szCs w:val="40"/>
        </w:rPr>
      </w:pPr>
      <w:r>
        <w:rPr>
          <w:rFonts w:ascii="Times New Roman" w:hAnsi="Times New Roman" w:cs="Times New Roman"/>
          <w:b/>
          <w:sz w:val="40"/>
          <w:szCs w:val="40"/>
        </w:rPr>
        <w:t>Ekonomická</w:t>
      </w:r>
      <w:r w:rsidR="00780297" w:rsidRPr="00855CF3">
        <w:rPr>
          <w:rFonts w:ascii="Times New Roman" w:hAnsi="Times New Roman" w:cs="Times New Roman"/>
          <w:b/>
          <w:sz w:val="40"/>
          <w:szCs w:val="40"/>
        </w:rPr>
        <w:t xml:space="preserve"> fakulta</w:t>
      </w:r>
    </w:p>
    <w:p w:rsidR="00780297" w:rsidRDefault="00780297" w:rsidP="00780297"/>
    <w:p w:rsidR="00780297" w:rsidRDefault="00780297" w:rsidP="00780297"/>
    <w:p w:rsidR="00780297" w:rsidRPr="00126951" w:rsidRDefault="00780297" w:rsidP="00780297">
      <w:pPr>
        <w:spacing w:after="0" w:line="360" w:lineRule="auto"/>
        <w:jc w:val="both"/>
        <w:rPr>
          <w:rFonts w:ascii="Times New Roman" w:hAnsi="Times New Roman" w:cs="Times New Roman"/>
          <w:b/>
          <w:sz w:val="24"/>
          <w:szCs w:val="24"/>
        </w:rPr>
      </w:pPr>
      <w:r w:rsidRPr="00126951">
        <w:rPr>
          <w:rFonts w:ascii="Times New Roman" w:hAnsi="Times New Roman" w:cs="Times New Roman"/>
          <w:b/>
          <w:sz w:val="24"/>
          <w:szCs w:val="24"/>
        </w:rPr>
        <w:t>Prohlášení</w:t>
      </w:r>
    </w:p>
    <w:p w:rsidR="00780297" w:rsidRDefault="00780297" w:rsidP="00780297">
      <w:pPr>
        <w:pStyle w:val="Zkladntext3"/>
        <w:spacing w:after="0" w:line="360" w:lineRule="auto"/>
        <w:jc w:val="both"/>
        <w:rPr>
          <w:sz w:val="24"/>
          <w:szCs w:val="24"/>
        </w:rPr>
      </w:pPr>
    </w:p>
    <w:p w:rsidR="00780297" w:rsidRPr="006F7F67" w:rsidRDefault="00780297" w:rsidP="000450A9">
      <w:pPr>
        <w:pStyle w:val="Zkladntext3"/>
        <w:spacing w:after="0" w:line="360" w:lineRule="auto"/>
        <w:jc w:val="both"/>
        <w:rPr>
          <w:sz w:val="24"/>
          <w:szCs w:val="24"/>
        </w:rPr>
      </w:pPr>
      <w:r w:rsidRPr="006F7F67">
        <w:rPr>
          <w:sz w:val="24"/>
          <w:szCs w:val="24"/>
        </w:rPr>
        <w:t>Byla jsem seznámena s tím, že na mou diplomovou práci se plně vztahuje zákon</w:t>
      </w:r>
      <w:r w:rsidR="000450A9">
        <w:rPr>
          <w:sz w:val="24"/>
          <w:szCs w:val="24"/>
        </w:rPr>
        <w:t xml:space="preserve"> </w:t>
      </w:r>
      <w:r w:rsidR="000450A9">
        <w:rPr>
          <w:sz w:val="24"/>
          <w:szCs w:val="24"/>
        </w:rPr>
        <w:br/>
      </w:r>
      <w:r w:rsidRPr="006F7F67">
        <w:rPr>
          <w:rFonts w:eastAsia="Calibri"/>
          <w:sz w:val="24"/>
          <w:szCs w:val="24"/>
        </w:rPr>
        <w:t>č. 121/2000 Sb. o právu autorském, zejména § 60 - školní dílo</w:t>
      </w:r>
    </w:p>
    <w:p w:rsidR="00780297" w:rsidRPr="00126951" w:rsidRDefault="00780297" w:rsidP="00780297">
      <w:pPr>
        <w:spacing w:after="0" w:line="360" w:lineRule="auto"/>
        <w:jc w:val="both"/>
        <w:rPr>
          <w:rFonts w:ascii="Times New Roman" w:hAnsi="Times New Roman" w:cs="Times New Roman"/>
          <w:sz w:val="24"/>
          <w:szCs w:val="24"/>
        </w:rPr>
      </w:pPr>
      <w:r w:rsidRPr="00126951">
        <w:rPr>
          <w:rFonts w:ascii="Times New Roman" w:hAnsi="Times New Roman" w:cs="Times New Roman"/>
          <w:sz w:val="24"/>
          <w:szCs w:val="24"/>
        </w:rPr>
        <w:t xml:space="preserve"> </w:t>
      </w:r>
    </w:p>
    <w:p w:rsidR="00780297" w:rsidRPr="00126951" w:rsidRDefault="00780297" w:rsidP="00780297">
      <w:pPr>
        <w:spacing w:after="0" w:line="360" w:lineRule="auto"/>
        <w:jc w:val="both"/>
        <w:rPr>
          <w:rFonts w:ascii="Times New Roman" w:hAnsi="Times New Roman" w:cs="Times New Roman"/>
          <w:sz w:val="24"/>
          <w:szCs w:val="24"/>
        </w:rPr>
      </w:pPr>
      <w:r w:rsidRPr="00126951">
        <w:rPr>
          <w:rFonts w:ascii="Times New Roman" w:hAnsi="Times New Roman" w:cs="Times New Roman"/>
          <w:sz w:val="24"/>
          <w:szCs w:val="24"/>
        </w:rPr>
        <w:t>Beru  na  vědomí,  že T</w:t>
      </w:r>
      <w:r w:rsidR="002E3509">
        <w:rPr>
          <w:rFonts w:ascii="Times New Roman" w:hAnsi="Times New Roman" w:cs="Times New Roman"/>
          <w:sz w:val="24"/>
          <w:szCs w:val="24"/>
        </w:rPr>
        <w:t xml:space="preserve">echnická  univerzita  v Liberci </w:t>
      </w:r>
      <w:r w:rsidRPr="00126951">
        <w:rPr>
          <w:rFonts w:ascii="Times New Roman" w:hAnsi="Times New Roman" w:cs="Times New Roman"/>
          <w:sz w:val="24"/>
          <w:szCs w:val="24"/>
        </w:rPr>
        <w:t xml:space="preserve">(TUL)  nezasahuje  do </w:t>
      </w:r>
      <w:proofErr w:type="gramStart"/>
      <w:r w:rsidRPr="00126951">
        <w:rPr>
          <w:rFonts w:ascii="Times New Roman" w:hAnsi="Times New Roman" w:cs="Times New Roman"/>
          <w:sz w:val="24"/>
          <w:szCs w:val="24"/>
        </w:rPr>
        <w:t>mých  autorských</w:t>
      </w:r>
      <w:proofErr w:type="gramEnd"/>
      <w:r w:rsidRPr="00126951">
        <w:rPr>
          <w:rFonts w:ascii="Times New Roman" w:hAnsi="Times New Roman" w:cs="Times New Roman"/>
          <w:sz w:val="24"/>
          <w:szCs w:val="24"/>
        </w:rPr>
        <w:t xml:space="preserve"> práv užitím mé </w:t>
      </w:r>
      <w:r>
        <w:rPr>
          <w:rFonts w:ascii="Times New Roman" w:hAnsi="Times New Roman" w:cs="Times New Roman"/>
          <w:sz w:val="24"/>
          <w:szCs w:val="24"/>
        </w:rPr>
        <w:t>diplomové</w:t>
      </w:r>
      <w:r w:rsidRPr="00126951">
        <w:rPr>
          <w:rFonts w:ascii="Times New Roman" w:hAnsi="Times New Roman" w:cs="Times New Roman"/>
          <w:sz w:val="24"/>
          <w:szCs w:val="24"/>
        </w:rPr>
        <w:t xml:space="preserve"> práce pro vnitřní potřebu TUL. </w:t>
      </w:r>
    </w:p>
    <w:p w:rsidR="00780297" w:rsidRPr="00126951" w:rsidRDefault="00780297" w:rsidP="00780297">
      <w:pPr>
        <w:spacing w:after="0" w:line="360" w:lineRule="auto"/>
        <w:jc w:val="both"/>
        <w:rPr>
          <w:rFonts w:ascii="Times New Roman" w:hAnsi="Times New Roman" w:cs="Times New Roman"/>
          <w:sz w:val="24"/>
          <w:szCs w:val="24"/>
        </w:rPr>
      </w:pPr>
      <w:r w:rsidRPr="00126951">
        <w:rPr>
          <w:rFonts w:ascii="Times New Roman" w:hAnsi="Times New Roman" w:cs="Times New Roman"/>
          <w:sz w:val="24"/>
          <w:szCs w:val="24"/>
        </w:rPr>
        <w:t xml:space="preserve"> </w:t>
      </w:r>
    </w:p>
    <w:p w:rsidR="00780297" w:rsidRPr="00126951" w:rsidRDefault="00780297" w:rsidP="00780297">
      <w:pPr>
        <w:spacing w:after="0" w:line="360" w:lineRule="auto"/>
        <w:jc w:val="both"/>
        <w:rPr>
          <w:rFonts w:ascii="Times New Roman" w:hAnsi="Times New Roman" w:cs="Times New Roman"/>
          <w:sz w:val="24"/>
          <w:szCs w:val="24"/>
        </w:rPr>
      </w:pPr>
      <w:r w:rsidRPr="00126951">
        <w:rPr>
          <w:rFonts w:ascii="Times New Roman" w:hAnsi="Times New Roman" w:cs="Times New Roman"/>
          <w:sz w:val="24"/>
          <w:szCs w:val="24"/>
        </w:rPr>
        <w:t xml:space="preserve">Užiji-li </w:t>
      </w:r>
      <w:r>
        <w:rPr>
          <w:rFonts w:ascii="Times New Roman" w:hAnsi="Times New Roman" w:cs="Times New Roman"/>
          <w:sz w:val="24"/>
          <w:szCs w:val="24"/>
        </w:rPr>
        <w:t xml:space="preserve">diplomovou práci nebo poskytnu-li licenci k jejímu využití, </w:t>
      </w:r>
      <w:r w:rsidRPr="00126951">
        <w:rPr>
          <w:rFonts w:ascii="Times New Roman" w:hAnsi="Times New Roman" w:cs="Times New Roman"/>
          <w:sz w:val="24"/>
          <w:szCs w:val="24"/>
        </w:rPr>
        <w:t xml:space="preserve">jsem si vědoma povinnosti informovat o této skutečnosti TUL; v tomto případě má TUL právo ode mne požadovat úhradu nákladů, které vynaložila na vytvoření díla, až do jejich skutečné výše. </w:t>
      </w:r>
    </w:p>
    <w:p w:rsidR="00780297" w:rsidRPr="00126951" w:rsidRDefault="00780297" w:rsidP="00780297">
      <w:pPr>
        <w:spacing w:after="0" w:line="360" w:lineRule="auto"/>
        <w:jc w:val="both"/>
        <w:rPr>
          <w:rFonts w:ascii="Times New Roman" w:hAnsi="Times New Roman" w:cs="Times New Roman"/>
          <w:sz w:val="24"/>
          <w:szCs w:val="24"/>
        </w:rPr>
      </w:pPr>
      <w:r w:rsidRPr="00126951">
        <w:rPr>
          <w:rFonts w:ascii="Times New Roman" w:hAnsi="Times New Roman" w:cs="Times New Roman"/>
          <w:sz w:val="24"/>
          <w:szCs w:val="24"/>
        </w:rPr>
        <w:t xml:space="preserve"> </w:t>
      </w:r>
    </w:p>
    <w:p w:rsidR="00780297" w:rsidRPr="00126951" w:rsidRDefault="00780297" w:rsidP="00780297">
      <w:pPr>
        <w:spacing w:after="0" w:line="360" w:lineRule="auto"/>
        <w:jc w:val="both"/>
        <w:rPr>
          <w:rFonts w:ascii="Times New Roman" w:hAnsi="Times New Roman" w:cs="Times New Roman"/>
          <w:sz w:val="24"/>
          <w:szCs w:val="24"/>
        </w:rPr>
      </w:pPr>
    </w:p>
    <w:p w:rsidR="00780297" w:rsidRPr="00126951" w:rsidRDefault="00780297" w:rsidP="0078029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Diplomovou práci</w:t>
      </w:r>
      <w:r w:rsidRPr="00126951">
        <w:rPr>
          <w:rFonts w:ascii="Times New Roman" w:hAnsi="Times New Roman" w:cs="Times New Roman"/>
          <w:sz w:val="24"/>
          <w:szCs w:val="24"/>
        </w:rPr>
        <w:t xml:space="preserve"> jsem vypracoval</w:t>
      </w:r>
      <w:r>
        <w:rPr>
          <w:rFonts w:ascii="Times New Roman" w:hAnsi="Times New Roman" w:cs="Times New Roman"/>
          <w:sz w:val="24"/>
          <w:szCs w:val="24"/>
        </w:rPr>
        <w:t>a samostatně s použitím uvedené</w:t>
      </w:r>
      <w:r w:rsidRPr="00126951">
        <w:rPr>
          <w:rFonts w:ascii="Times New Roman" w:hAnsi="Times New Roman" w:cs="Times New Roman"/>
          <w:sz w:val="24"/>
          <w:szCs w:val="24"/>
        </w:rPr>
        <w:t xml:space="preserve"> literatury a na základě </w:t>
      </w:r>
      <w:r w:rsidR="00A13AF0">
        <w:rPr>
          <w:rFonts w:ascii="Times New Roman" w:hAnsi="Times New Roman" w:cs="Times New Roman"/>
          <w:sz w:val="24"/>
          <w:szCs w:val="24"/>
        </w:rPr>
        <w:t>konzultací s vedoucím diplomové</w:t>
      </w:r>
      <w:r w:rsidRPr="00126951">
        <w:rPr>
          <w:rFonts w:ascii="Times New Roman" w:hAnsi="Times New Roman" w:cs="Times New Roman"/>
          <w:sz w:val="24"/>
          <w:szCs w:val="24"/>
        </w:rPr>
        <w:t xml:space="preserve"> práce a konzultantem. </w:t>
      </w:r>
    </w:p>
    <w:p w:rsidR="00780297" w:rsidRDefault="00780297" w:rsidP="00780297">
      <w:pPr>
        <w:spacing w:after="0" w:line="360" w:lineRule="auto"/>
        <w:jc w:val="both"/>
        <w:rPr>
          <w:rFonts w:ascii="Times New Roman" w:hAnsi="Times New Roman" w:cs="Times New Roman"/>
          <w:sz w:val="24"/>
          <w:szCs w:val="24"/>
        </w:rPr>
      </w:pPr>
      <w:r w:rsidRPr="00126951">
        <w:rPr>
          <w:rFonts w:ascii="Times New Roman" w:hAnsi="Times New Roman" w:cs="Times New Roman"/>
          <w:sz w:val="24"/>
          <w:szCs w:val="24"/>
        </w:rPr>
        <w:t xml:space="preserve"> </w:t>
      </w:r>
    </w:p>
    <w:p w:rsidR="00780297" w:rsidRDefault="00780297" w:rsidP="00780297">
      <w:pPr>
        <w:spacing w:after="0" w:line="360" w:lineRule="auto"/>
        <w:jc w:val="both"/>
        <w:rPr>
          <w:rFonts w:ascii="Times New Roman" w:hAnsi="Times New Roman" w:cs="Times New Roman"/>
          <w:sz w:val="24"/>
          <w:szCs w:val="24"/>
        </w:rPr>
      </w:pPr>
    </w:p>
    <w:p w:rsidR="00780297" w:rsidRPr="00126951" w:rsidRDefault="00780297" w:rsidP="00780297">
      <w:pPr>
        <w:spacing w:after="0" w:line="360" w:lineRule="auto"/>
        <w:jc w:val="both"/>
        <w:rPr>
          <w:rFonts w:ascii="Times New Roman" w:hAnsi="Times New Roman" w:cs="Times New Roman"/>
          <w:sz w:val="24"/>
          <w:szCs w:val="24"/>
        </w:rPr>
      </w:pPr>
    </w:p>
    <w:p w:rsidR="00780297" w:rsidRPr="00126951" w:rsidRDefault="00780297" w:rsidP="00780297">
      <w:pPr>
        <w:spacing w:after="0" w:line="360" w:lineRule="auto"/>
        <w:jc w:val="both"/>
        <w:rPr>
          <w:rFonts w:ascii="Times New Roman" w:hAnsi="Times New Roman" w:cs="Times New Roman"/>
          <w:sz w:val="24"/>
          <w:szCs w:val="24"/>
        </w:rPr>
      </w:pPr>
      <w:r w:rsidRPr="00126951">
        <w:rPr>
          <w:rFonts w:ascii="Times New Roman" w:hAnsi="Times New Roman" w:cs="Times New Roman"/>
          <w:sz w:val="24"/>
          <w:szCs w:val="24"/>
        </w:rPr>
        <w:t xml:space="preserve"> </w:t>
      </w:r>
    </w:p>
    <w:p w:rsidR="00780297" w:rsidRPr="00126951" w:rsidRDefault="00A13AF0" w:rsidP="0078029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 Liberci, </w:t>
      </w:r>
      <w:proofErr w:type="gramStart"/>
      <w:r>
        <w:rPr>
          <w:rFonts w:ascii="Times New Roman" w:hAnsi="Times New Roman" w:cs="Times New Roman"/>
          <w:sz w:val="24"/>
          <w:szCs w:val="24"/>
        </w:rPr>
        <w:t>23.04.2012</w:t>
      </w:r>
      <w:proofErr w:type="gramEnd"/>
      <w:r w:rsidR="00780297" w:rsidRPr="00126951">
        <w:rPr>
          <w:rFonts w:ascii="Times New Roman" w:hAnsi="Times New Roman" w:cs="Times New Roman"/>
          <w:sz w:val="24"/>
          <w:szCs w:val="24"/>
        </w:rPr>
        <w:tab/>
      </w:r>
      <w:r w:rsidR="00780297" w:rsidRPr="00126951">
        <w:rPr>
          <w:rFonts w:ascii="Times New Roman" w:hAnsi="Times New Roman" w:cs="Times New Roman"/>
          <w:sz w:val="24"/>
          <w:szCs w:val="24"/>
        </w:rPr>
        <w:tab/>
      </w:r>
      <w:r w:rsidR="00780297" w:rsidRPr="00126951">
        <w:rPr>
          <w:rFonts w:ascii="Times New Roman" w:hAnsi="Times New Roman" w:cs="Times New Roman"/>
          <w:sz w:val="24"/>
          <w:szCs w:val="24"/>
        </w:rPr>
        <w:tab/>
      </w:r>
      <w:r w:rsidR="00780297" w:rsidRPr="00126951">
        <w:rPr>
          <w:rFonts w:ascii="Times New Roman" w:hAnsi="Times New Roman" w:cs="Times New Roman"/>
          <w:sz w:val="24"/>
          <w:szCs w:val="24"/>
        </w:rPr>
        <w:tab/>
      </w:r>
      <w:r w:rsidR="00780297" w:rsidRPr="00126951">
        <w:rPr>
          <w:rFonts w:ascii="Times New Roman" w:hAnsi="Times New Roman" w:cs="Times New Roman"/>
          <w:sz w:val="24"/>
          <w:szCs w:val="24"/>
        </w:rPr>
        <w:tab/>
        <w:t>vlastnoruční podpis</w:t>
      </w:r>
    </w:p>
    <w:p w:rsidR="00780297" w:rsidRDefault="00780297" w:rsidP="00780297"/>
    <w:p w:rsidR="00780297" w:rsidRDefault="00780297" w:rsidP="00780297"/>
    <w:p w:rsidR="00780297" w:rsidRDefault="00780297" w:rsidP="00780297"/>
    <w:p w:rsidR="00780297" w:rsidRDefault="00780297" w:rsidP="00780297"/>
    <w:p w:rsidR="00780297" w:rsidRPr="00743654" w:rsidRDefault="00780297" w:rsidP="00743654">
      <w:pPr>
        <w:spacing w:after="0" w:line="360" w:lineRule="auto"/>
        <w:jc w:val="both"/>
        <w:rPr>
          <w:sz w:val="24"/>
          <w:szCs w:val="24"/>
        </w:rPr>
      </w:pPr>
    </w:p>
    <w:p w:rsidR="00780297" w:rsidRPr="00743654" w:rsidRDefault="00780297" w:rsidP="00743654">
      <w:pPr>
        <w:spacing w:after="0" w:line="360" w:lineRule="auto"/>
        <w:jc w:val="both"/>
        <w:rPr>
          <w:sz w:val="24"/>
          <w:szCs w:val="24"/>
        </w:rPr>
      </w:pPr>
    </w:p>
    <w:p w:rsidR="00780297" w:rsidRPr="00411BAD" w:rsidRDefault="00780297" w:rsidP="00780297">
      <w:pPr>
        <w:spacing w:after="0" w:line="360" w:lineRule="auto"/>
        <w:jc w:val="both"/>
        <w:rPr>
          <w:rFonts w:ascii="Times New Roman" w:hAnsi="Times New Roman" w:cs="Times New Roman"/>
          <w:b/>
          <w:sz w:val="24"/>
          <w:szCs w:val="24"/>
        </w:rPr>
      </w:pPr>
      <w:r w:rsidRPr="00411BAD">
        <w:rPr>
          <w:rFonts w:ascii="Times New Roman" w:hAnsi="Times New Roman" w:cs="Times New Roman"/>
          <w:b/>
          <w:sz w:val="24"/>
          <w:szCs w:val="24"/>
        </w:rPr>
        <w:t>Anotace</w:t>
      </w:r>
    </w:p>
    <w:p w:rsidR="00780297" w:rsidRDefault="00780297" w:rsidP="00780297">
      <w:pPr>
        <w:spacing w:after="0" w:line="360" w:lineRule="auto"/>
        <w:jc w:val="both"/>
        <w:rPr>
          <w:rFonts w:ascii="Times New Roman" w:hAnsi="Times New Roman" w:cs="Times New Roman"/>
          <w:sz w:val="24"/>
          <w:szCs w:val="24"/>
        </w:rPr>
      </w:pPr>
    </w:p>
    <w:p w:rsidR="00780297" w:rsidRDefault="00780297" w:rsidP="00780297">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Předmětem diplomové práce „</w:t>
      </w:r>
      <w:r w:rsidRPr="005438C9">
        <w:rPr>
          <w:rFonts w:ascii="Times New Roman" w:hAnsi="Times New Roman" w:cs="Times New Roman"/>
          <w:color w:val="000000" w:themeColor="text1"/>
          <w:sz w:val="24"/>
          <w:szCs w:val="24"/>
        </w:rPr>
        <w:t>Hospodaření Města Turnova a jeho vliv na podnikatelské prostředí</w:t>
      </w:r>
      <w:r>
        <w:rPr>
          <w:rFonts w:ascii="Times New Roman" w:hAnsi="Times New Roman" w:cs="Times New Roman"/>
          <w:color w:val="000000" w:themeColor="text1"/>
          <w:sz w:val="24"/>
          <w:szCs w:val="24"/>
        </w:rPr>
        <w:t>“ je podání přehledu o příjmech a výdajích Turnova a</w:t>
      </w:r>
      <w:r w:rsidR="002E3509">
        <w:rPr>
          <w:rFonts w:ascii="Times New Roman" w:hAnsi="Times New Roman" w:cs="Times New Roman"/>
          <w:color w:val="000000" w:themeColor="text1"/>
          <w:sz w:val="24"/>
          <w:szCs w:val="24"/>
        </w:rPr>
        <w:t xml:space="preserve"> podpoře ekonomických subjektů na</w:t>
      </w:r>
      <w:r>
        <w:rPr>
          <w:rFonts w:ascii="Times New Roman" w:hAnsi="Times New Roman" w:cs="Times New Roman"/>
          <w:color w:val="000000" w:themeColor="text1"/>
          <w:sz w:val="24"/>
          <w:szCs w:val="24"/>
        </w:rPr>
        <w:t> jeho katastrálním území.</w:t>
      </w:r>
    </w:p>
    <w:p w:rsidR="00780297" w:rsidRDefault="00780297" w:rsidP="00780297">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Hospodaření Turnova a podnikatelské prostředí se i za přispění finančních podpor </w:t>
      </w:r>
      <w:r w:rsidR="000450A9">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t xml:space="preserve">ze strany státu a Evropské unie značně zlepšilo a výrazně došlo k zefektivnění v mnoha oblastech. Stále je však mnoho bodů, kde má Turnov rezervy a mohl </w:t>
      </w:r>
      <w:r w:rsidR="00447AF8">
        <w:rPr>
          <w:rFonts w:ascii="Times New Roman" w:hAnsi="Times New Roman" w:cs="Times New Roman"/>
          <w:color w:val="000000" w:themeColor="text1"/>
          <w:sz w:val="24"/>
          <w:szCs w:val="24"/>
        </w:rPr>
        <w:t xml:space="preserve">by </w:t>
      </w:r>
      <w:r>
        <w:rPr>
          <w:rFonts w:ascii="Times New Roman" w:hAnsi="Times New Roman" w:cs="Times New Roman"/>
          <w:color w:val="000000" w:themeColor="text1"/>
          <w:sz w:val="24"/>
          <w:szCs w:val="24"/>
        </w:rPr>
        <w:t xml:space="preserve">dosáhnout lepších výsledků a tím i zvýšit efektivnost jeho hospodaření. To platí i v případě podnikatelského prostředí na jeho území. Účelem práce bylo nalézt tyto další možnosti a podat tak přehled </w:t>
      </w:r>
      <w:r w:rsidR="000450A9">
        <w:rPr>
          <w:rFonts w:ascii="Times New Roman" w:hAnsi="Times New Roman" w:cs="Times New Roman"/>
          <w:color w:val="000000" w:themeColor="text1"/>
          <w:sz w:val="24"/>
          <w:szCs w:val="24"/>
        </w:rPr>
        <w:br/>
      </w:r>
      <w:r>
        <w:rPr>
          <w:rFonts w:ascii="Times New Roman" w:hAnsi="Times New Roman" w:cs="Times New Roman"/>
          <w:color w:val="000000" w:themeColor="text1"/>
          <w:sz w:val="24"/>
          <w:szCs w:val="24"/>
        </w:rPr>
        <w:t>o způsobech vedoucích k dalšímu rozvoji a zefektivnění nejen Turnova, ale i jeho prostředí pro podnikání. S úspěchem lze říci, že bylo nalezeno hned několik možností, díky kterým by se Turnov, včetně jeho podnikatelského prostředí, mohl v budoucnu ještě více rozvíjet.</w:t>
      </w:r>
    </w:p>
    <w:p w:rsidR="00780297" w:rsidRDefault="00780297" w:rsidP="00780297">
      <w:pPr>
        <w:spacing w:after="0" w:line="360" w:lineRule="auto"/>
        <w:jc w:val="both"/>
        <w:rPr>
          <w:rFonts w:ascii="Times New Roman" w:hAnsi="Times New Roman" w:cs="Times New Roman"/>
          <w:color w:val="000000" w:themeColor="text1"/>
          <w:sz w:val="24"/>
          <w:szCs w:val="24"/>
        </w:rPr>
      </w:pPr>
    </w:p>
    <w:p w:rsidR="00780297" w:rsidRDefault="00780297" w:rsidP="00780297">
      <w:pPr>
        <w:spacing w:after="0" w:line="360" w:lineRule="auto"/>
        <w:jc w:val="both"/>
        <w:rPr>
          <w:rFonts w:ascii="Times New Roman" w:hAnsi="Times New Roman" w:cs="Times New Roman"/>
          <w:color w:val="000000" w:themeColor="text1"/>
          <w:sz w:val="24"/>
          <w:szCs w:val="24"/>
        </w:rPr>
      </w:pPr>
    </w:p>
    <w:p w:rsidR="00780297" w:rsidRPr="00423387" w:rsidRDefault="00780297" w:rsidP="00780297">
      <w:pPr>
        <w:spacing w:after="0" w:line="360" w:lineRule="auto"/>
        <w:jc w:val="both"/>
        <w:rPr>
          <w:rFonts w:ascii="Times New Roman" w:hAnsi="Times New Roman" w:cs="Times New Roman"/>
          <w:b/>
          <w:color w:val="000000" w:themeColor="text1"/>
          <w:sz w:val="24"/>
          <w:szCs w:val="24"/>
        </w:rPr>
      </w:pPr>
      <w:r w:rsidRPr="00423387">
        <w:rPr>
          <w:rFonts w:ascii="Times New Roman" w:hAnsi="Times New Roman" w:cs="Times New Roman"/>
          <w:b/>
          <w:color w:val="000000" w:themeColor="text1"/>
          <w:sz w:val="24"/>
          <w:szCs w:val="24"/>
        </w:rPr>
        <w:t>Klíčová slova</w:t>
      </w:r>
    </w:p>
    <w:p w:rsidR="00780297" w:rsidRPr="004E713E" w:rsidRDefault="00780297" w:rsidP="00780297">
      <w:pPr>
        <w:spacing w:after="0" w:line="360" w:lineRule="auto"/>
        <w:jc w:val="both"/>
        <w:rPr>
          <w:rFonts w:ascii="Times New Roman" w:hAnsi="Times New Roman" w:cs="Times New Roman"/>
          <w:color w:val="000000" w:themeColor="text1"/>
          <w:sz w:val="24"/>
          <w:szCs w:val="24"/>
        </w:rPr>
      </w:pPr>
      <w:r w:rsidRPr="004E713E">
        <w:rPr>
          <w:rFonts w:ascii="Times New Roman" w:hAnsi="Times New Roman" w:cs="Times New Roman"/>
          <w:color w:val="000000" w:themeColor="text1"/>
          <w:sz w:val="24"/>
          <w:szCs w:val="24"/>
        </w:rPr>
        <w:t xml:space="preserve">územní samospráva, veřejný rozpočet, </w:t>
      </w:r>
      <w:r w:rsidRPr="004E713E">
        <w:rPr>
          <w:rFonts w:ascii="Times New Roman" w:hAnsi="Times New Roman" w:cs="Times New Roman"/>
          <w:sz w:val="24"/>
          <w:szCs w:val="24"/>
        </w:rPr>
        <w:t xml:space="preserve">Euroregion Nisa - </w:t>
      </w:r>
      <w:proofErr w:type="spellStart"/>
      <w:r w:rsidRPr="004E713E">
        <w:rPr>
          <w:rFonts w:ascii="Times New Roman" w:hAnsi="Times New Roman" w:cs="Times New Roman"/>
          <w:sz w:val="24"/>
          <w:szCs w:val="24"/>
        </w:rPr>
        <w:t>Neisse</w:t>
      </w:r>
      <w:proofErr w:type="spellEnd"/>
      <w:r w:rsidRPr="004E713E">
        <w:rPr>
          <w:rFonts w:ascii="Times New Roman" w:hAnsi="Times New Roman" w:cs="Times New Roman"/>
          <w:sz w:val="24"/>
          <w:szCs w:val="24"/>
        </w:rPr>
        <w:t xml:space="preserve"> – </w:t>
      </w:r>
      <w:proofErr w:type="spellStart"/>
      <w:r w:rsidRPr="004E713E">
        <w:rPr>
          <w:rFonts w:ascii="Times New Roman" w:hAnsi="Times New Roman" w:cs="Times New Roman"/>
          <w:sz w:val="24"/>
          <w:szCs w:val="24"/>
        </w:rPr>
        <w:t>Nysa</w:t>
      </w:r>
      <w:proofErr w:type="spellEnd"/>
      <w:r w:rsidRPr="004E713E">
        <w:rPr>
          <w:rFonts w:ascii="Times New Roman" w:hAnsi="Times New Roman" w:cs="Times New Roman"/>
          <w:sz w:val="24"/>
          <w:szCs w:val="24"/>
        </w:rPr>
        <w:t xml:space="preserve">, </w:t>
      </w:r>
      <w:r w:rsidR="00447AF8">
        <w:rPr>
          <w:rFonts w:ascii="Times New Roman" w:eastAsia="Times New Roman" w:hAnsi="Times New Roman" w:cs="Times New Roman"/>
          <w:sz w:val="24"/>
          <w:szCs w:val="24"/>
          <w:lang w:eastAsia="cs-CZ"/>
        </w:rPr>
        <w:t>Regionální operační program</w:t>
      </w:r>
      <w:r w:rsidRPr="004E713E">
        <w:rPr>
          <w:rFonts w:ascii="Times New Roman" w:eastAsia="Times New Roman" w:hAnsi="Times New Roman" w:cs="Times New Roman"/>
          <w:sz w:val="24"/>
          <w:szCs w:val="24"/>
          <w:lang w:eastAsia="cs-CZ"/>
        </w:rPr>
        <w:t xml:space="preserve"> NUTS II Severovýchod, finan</w:t>
      </w:r>
      <w:r w:rsidR="000450A9">
        <w:rPr>
          <w:rFonts w:ascii="Times New Roman" w:eastAsia="Times New Roman" w:hAnsi="Times New Roman" w:cs="Times New Roman"/>
          <w:sz w:val="24"/>
          <w:szCs w:val="24"/>
          <w:lang w:eastAsia="cs-CZ"/>
        </w:rPr>
        <w:t>cování, podnikatelské subjekty,</w:t>
      </w:r>
      <w:r w:rsidRPr="004E713E">
        <w:rPr>
          <w:rFonts w:ascii="Times New Roman" w:eastAsia="Times New Roman" w:hAnsi="Times New Roman" w:cs="Times New Roman"/>
          <w:sz w:val="24"/>
          <w:szCs w:val="24"/>
          <w:lang w:eastAsia="cs-CZ"/>
        </w:rPr>
        <w:t xml:space="preserve"> operační program</w:t>
      </w:r>
      <w:r>
        <w:rPr>
          <w:rFonts w:ascii="Times New Roman" w:eastAsia="Times New Roman" w:hAnsi="Times New Roman" w:cs="Times New Roman"/>
          <w:sz w:val="24"/>
          <w:szCs w:val="24"/>
          <w:lang w:eastAsia="cs-CZ"/>
        </w:rPr>
        <w:t>y</w:t>
      </w:r>
    </w:p>
    <w:p w:rsidR="00780297" w:rsidRDefault="00780297" w:rsidP="00780297">
      <w:pPr>
        <w:spacing w:after="0" w:line="360" w:lineRule="auto"/>
        <w:jc w:val="both"/>
        <w:rPr>
          <w:rFonts w:ascii="Times New Roman" w:hAnsi="Times New Roman" w:cs="Times New Roman"/>
          <w:color w:val="000000" w:themeColor="text1"/>
          <w:sz w:val="24"/>
          <w:szCs w:val="24"/>
        </w:rPr>
      </w:pPr>
    </w:p>
    <w:p w:rsidR="00780297" w:rsidRPr="00B40BD1" w:rsidRDefault="00780297" w:rsidP="00780297">
      <w:pPr>
        <w:spacing w:after="0" w:line="360" w:lineRule="auto"/>
        <w:jc w:val="both"/>
        <w:rPr>
          <w:rFonts w:ascii="Times New Roman" w:hAnsi="Times New Roman" w:cs="Times New Roman"/>
          <w:b/>
          <w:color w:val="000000" w:themeColor="text1"/>
          <w:sz w:val="36"/>
          <w:szCs w:val="36"/>
        </w:rPr>
      </w:pPr>
    </w:p>
    <w:p w:rsidR="008559FF" w:rsidRDefault="008559FF" w:rsidP="008559FF">
      <w:pPr>
        <w:spacing w:after="0" w:line="360" w:lineRule="auto"/>
        <w:jc w:val="both"/>
        <w:rPr>
          <w:rFonts w:ascii="Times New Roman" w:hAnsi="Times New Roman" w:cs="Times New Roman"/>
          <w:b/>
          <w:sz w:val="24"/>
          <w:szCs w:val="24"/>
        </w:rPr>
      </w:pPr>
    </w:p>
    <w:p w:rsidR="008559FF" w:rsidRDefault="008559FF" w:rsidP="008559FF">
      <w:pPr>
        <w:spacing w:after="0" w:line="360" w:lineRule="auto"/>
        <w:jc w:val="both"/>
        <w:rPr>
          <w:rFonts w:ascii="Times New Roman" w:hAnsi="Times New Roman" w:cs="Times New Roman"/>
          <w:b/>
          <w:sz w:val="24"/>
          <w:szCs w:val="24"/>
        </w:rPr>
      </w:pPr>
    </w:p>
    <w:p w:rsidR="008559FF" w:rsidRPr="00423387" w:rsidRDefault="008559FF" w:rsidP="008559FF">
      <w:pPr>
        <w:spacing w:after="0" w:line="360" w:lineRule="auto"/>
        <w:jc w:val="both"/>
        <w:rPr>
          <w:rFonts w:ascii="Times New Roman" w:hAnsi="Times New Roman" w:cs="Times New Roman"/>
          <w:b/>
          <w:color w:val="000000" w:themeColor="text1"/>
          <w:sz w:val="24"/>
          <w:szCs w:val="24"/>
        </w:rPr>
      </w:pPr>
    </w:p>
    <w:p w:rsidR="008559FF" w:rsidRPr="00423387" w:rsidRDefault="008559FF" w:rsidP="008559FF">
      <w:pPr>
        <w:spacing w:after="0" w:line="360" w:lineRule="auto"/>
        <w:jc w:val="both"/>
        <w:rPr>
          <w:rFonts w:ascii="Times New Roman" w:hAnsi="Times New Roman" w:cs="Times New Roman"/>
          <w:b/>
          <w:color w:val="000000" w:themeColor="text1"/>
          <w:sz w:val="24"/>
          <w:szCs w:val="24"/>
        </w:rPr>
      </w:pPr>
    </w:p>
    <w:p w:rsidR="008559FF" w:rsidRPr="00423387" w:rsidRDefault="008559FF" w:rsidP="008559FF">
      <w:pPr>
        <w:spacing w:after="0" w:line="360" w:lineRule="auto"/>
        <w:jc w:val="both"/>
        <w:rPr>
          <w:rFonts w:ascii="Times New Roman" w:hAnsi="Times New Roman" w:cs="Times New Roman"/>
          <w:b/>
          <w:color w:val="000000" w:themeColor="text1"/>
          <w:sz w:val="24"/>
          <w:szCs w:val="24"/>
        </w:rPr>
      </w:pPr>
    </w:p>
    <w:p w:rsidR="008559FF" w:rsidRPr="00423387" w:rsidRDefault="008559FF" w:rsidP="008559FF">
      <w:pPr>
        <w:spacing w:after="0" w:line="360" w:lineRule="auto"/>
        <w:jc w:val="both"/>
        <w:rPr>
          <w:rFonts w:ascii="Times New Roman" w:hAnsi="Times New Roman" w:cs="Times New Roman"/>
          <w:b/>
          <w:color w:val="000000" w:themeColor="text1"/>
          <w:sz w:val="24"/>
          <w:szCs w:val="24"/>
        </w:rPr>
      </w:pPr>
    </w:p>
    <w:p w:rsidR="008559FF" w:rsidRPr="00423387" w:rsidRDefault="008559FF" w:rsidP="008559FF">
      <w:pPr>
        <w:spacing w:after="0" w:line="360" w:lineRule="auto"/>
        <w:jc w:val="both"/>
        <w:rPr>
          <w:rFonts w:ascii="Times New Roman" w:hAnsi="Times New Roman" w:cs="Times New Roman"/>
          <w:b/>
          <w:color w:val="000000" w:themeColor="text1"/>
          <w:sz w:val="24"/>
          <w:szCs w:val="24"/>
        </w:rPr>
      </w:pPr>
    </w:p>
    <w:p w:rsidR="008559FF" w:rsidRPr="00423387" w:rsidRDefault="008559FF" w:rsidP="008559FF">
      <w:pPr>
        <w:spacing w:after="0" w:line="360" w:lineRule="auto"/>
        <w:jc w:val="both"/>
        <w:rPr>
          <w:rFonts w:ascii="Times New Roman" w:hAnsi="Times New Roman" w:cs="Times New Roman"/>
          <w:b/>
          <w:color w:val="000000" w:themeColor="text1"/>
          <w:sz w:val="24"/>
          <w:szCs w:val="24"/>
        </w:rPr>
      </w:pPr>
    </w:p>
    <w:p w:rsidR="008559FF" w:rsidRPr="00423387" w:rsidRDefault="008559FF" w:rsidP="008559FF">
      <w:pPr>
        <w:spacing w:after="0" w:line="360" w:lineRule="auto"/>
        <w:jc w:val="both"/>
        <w:rPr>
          <w:rFonts w:ascii="Times New Roman" w:hAnsi="Times New Roman" w:cs="Times New Roman"/>
          <w:b/>
          <w:color w:val="000000" w:themeColor="text1"/>
          <w:sz w:val="24"/>
          <w:szCs w:val="24"/>
        </w:rPr>
      </w:pPr>
    </w:p>
    <w:p w:rsidR="00743654" w:rsidRPr="00423387" w:rsidRDefault="00743654" w:rsidP="00743654">
      <w:pPr>
        <w:rPr>
          <w:rStyle w:val="hps"/>
          <w:rFonts w:ascii="Times New Roman" w:hAnsi="Times New Roman" w:cs="Times New Roman"/>
          <w:b/>
          <w:color w:val="000000" w:themeColor="text1"/>
          <w:sz w:val="24"/>
          <w:szCs w:val="24"/>
        </w:rPr>
      </w:pPr>
    </w:p>
    <w:p w:rsidR="00743654" w:rsidRPr="00423387" w:rsidRDefault="00743654" w:rsidP="00743654">
      <w:pPr>
        <w:rPr>
          <w:rStyle w:val="hps"/>
          <w:rFonts w:ascii="Times New Roman" w:hAnsi="Times New Roman" w:cs="Times New Roman"/>
          <w:b/>
          <w:color w:val="000000" w:themeColor="text1"/>
          <w:sz w:val="24"/>
          <w:szCs w:val="24"/>
        </w:rPr>
      </w:pPr>
    </w:p>
    <w:p w:rsidR="00743654" w:rsidRPr="00423387" w:rsidRDefault="00743654" w:rsidP="00F2763E">
      <w:pPr>
        <w:spacing w:after="0" w:line="360" w:lineRule="auto"/>
        <w:jc w:val="both"/>
        <w:rPr>
          <w:rStyle w:val="hps"/>
          <w:rFonts w:ascii="Times New Roman" w:hAnsi="Times New Roman" w:cs="Times New Roman"/>
          <w:b/>
          <w:color w:val="000000" w:themeColor="text1"/>
          <w:sz w:val="24"/>
          <w:szCs w:val="24"/>
        </w:rPr>
      </w:pPr>
      <w:proofErr w:type="spellStart"/>
      <w:r w:rsidRPr="00423387">
        <w:rPr>
          <w:rStyle w:val="hps"/>
          <w:rFonts w:ascii="Times New Roman" w:hAnsi="Times New Roman" w:cs="Times New Roman"/>
          <w:b/>
          <w:color w:val="000000" w:themeColor="text1"/>
          <w:sz w:val="24"/>
          <w:szCs w:val="24"/>
        </w:rPr>
        <w:t>Annotation</w:t>
      </w:r>
      <w:proofErr w:type="spellEnd"/>
    </w:p>
    <w:p w:rsidR="00743654" w:rsidRPr="00423387" w:rsidRDefault="00743654" w:rsidP="00F2763E">
      <w:pPr>
        <w:spacing w:after="0" w:line="360" w:lineRule="auto"/>
        <w:jc w:val="both"/>
        <w:rPr>
          <w:rFonts w:ascii="Times New Roman" w:hAnsi="Times New Roman" w:cs="Times New Roman"/>
          <w:b/>
          <w:color w:val="000000" w:themeColor="text1"/>
          <w:sz w:val="24"/>
          <w:szCs w:val="24"/>
        </w:rPr>
      </w:pPr>
    </w:p>
    <w:p w:rsidR="00743654" w:rsidRPr="00423387" w:rsidRDefault="00743654" w:rsidP="00F2763E">
      <w:pPr>
        <w:spacing w:after="0" w:line="360" w:lineRule="auto"/>
        <w:jc w:val="both"/>
        <w:rPr>
          <w:rStyle w:val="hps"/>
          <w:rFonts w:ascii="Times New Roman" w:hAnsi="Times New Roman" w:cs="Times New Roman"/>
          <w:color w:val="000000" w:themeColor="text1"/>
          <w:sz w:val="24"/>
          <w:szCs w:val="24"/>
        </w:rPr>
      </w:pPr>
      <w:proofErr w:type="spellStart"/>
      <w:r w:rsidRPr="00423387">
        <w:rPr>
          <w:rStyle w:val="hps"/>
          <w:rFonts w:ascii="Times New Roman" w:hAnsi="Times New Roman" w:cs="Times New Roman"/>
          <w:color w:val="000000" w:themeColor="text1"/>
          <w:sz w:val="24"/>
          <w:szCs w:val="24"/>
        </w:rPr>
        <w:t>The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subject</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of</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the</w:t>
      </w:r>
      <w:proofErr w:type="spellEnd"/>
      <w:r w:rsidRPr="00423387">
        <w:rPr>
          <w:rStyle w:val="hps"/>
          <w:rFonts w:ascii="Times New Roman" w:hAnsi="Times New Roman" w:cs="Times New Roman"/>
          <w:color w:val="000000" w:themeColor="text1"/>
          <w:sz w:val="24"/>
          <w:szCs w:val="24"/>
        </w:rPr>
        <w:t xml:space="preserve"> thesis, "Management </w:t>
      </w:r>
      <w:proofErr w:type="spellStart"/>
      <w:r w:rsidRPr="00423387">
        <w:rPr>
          <w:rStyle w:val="hps"/>
          <w:rFonts w:ascii="Times New Roman" w:hAnsi="Times New Roman" w:cs="Times New Roman"/>
          <w:color w:val="000000" w:themeColor="text1"/>
          <w:sz w:val="24"/>
          <w:szCs w:val="24"/>
        </w:rPr>
        <w:t>of</w:t>
      </w:r>
      <w:proofErr w:type="spellEnd"/>
      <w:r w:rsidRPr="00423387">
        <w:rPr>
          <w:rStyle w:val="hps"/>
          <w:rFonts w:ascii="Times New Roman" w:hAnsi="Times New Roman" w:cs="Times New Roman"/>
          <w:color w:val="000000" w:themeColor="text1"/>
          <w:sz w:val="24"/>
          <w:szCs w:val="24"/>
        </w:rPr>
        <w:t xml:space="preserve"> City Turnov </w:t>
      </w:r>
      <w:proofErr w:type="spellStart"/>
      <w:r w:rsidRPr="00423387">
        <w:rPr>
          <w:rStyle w:val="hps"/>
          <w:rFonts w:ascii="Times New Roman" w:hAnsi="Times New Roman" w:cs="Times New Roman"/>
          <w:color w:val="000000" w:themeColor="text1"/>
          <w:sz w:val="24"/>
          <w:szCs w:val="24"/>
        </w:rPr>
        <w:t>and</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its</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impact</w:t>
      </w:r>
      <w:proofErr w:type="spellEnd"/>
      <w:r w:rsidRPr="00423387">
        <w:rPr>
          <w:rStyle w:val="hps"/>
          <w:rFonts w:ascii="Times New Roman" w:hAnsi="Times New Roman" w:cs="Times New Roman"/>
          <w:color w:val="000000" w:themeColor="text1"/>
          <w:sz w:val="24"/>
          <w:szCs w:val="24"/>
        </w:rPr>
        <w:t xml:space="preserve"> on </w:t>
      </w:r>
      <w:proofErr w:type="spellStart"/>
      <w:r w:rsidRPr="00423387">
        <w:rPr>
          <w:rStyle w:val="hps"/>
          <w:rFonts w:ascii="Times New Roman" w:hAnsi="Times New Roman" w:cs="Times New Roman"/>
          <w:color w:val="000000" w:themeColor="text1"/>
          <w:sz w:val="24"/>
          <w:szCs w:val="24"/>
        </w:rPr>
        <w:t>the</w:t>
      </w:r>
      <w:proofErr w:type="spellEnd"/>
      <w:r w:rsidRPr="00423387">
        <w:rPr>
          <w:rStyle w:val="hps"/>
          <w:rFonts w:ascii="Times New Roman" w:hAnsi="Times New Roman" w:cs="Times New Roman"/>
          <w:color w:val="000000" w:themeColor="text1"/>
          <w:sz w:val="24"/>
          <w:szCs w:val="24"/>
        </w:rPr>
        <w:t xml:space="preserve"> business </w:t>
      </w:r>
      <w:proofErr w:type="spellStart"/>
      <w:r w:rsidRPr="00423387">
        <w:rPr>
          <w:rStyle w:val="hps"/>
          <w:rFonts w:ascii="Times New Roman" w:hAnsi="Times New Roman" w:cs="Times New Roman"/>
          <w:color w:val="000000" w:themeColor="text1"/>
          <w:sz w:val="24"/>
          <w:szCs w:val="24"/>
        </w:rPr>
        <w:t>environment</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is</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an</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overview</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of</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income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and</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expenditure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of</w:t>
      </w:r>
      <w:proofErr w:type="spellEnd"/>
      <w:r w:rsidRPr="00423387">
        <w:rPr>
          <w:rStyle w:val="hps"/>
          <w:rFonts w:ascii="Times New Roman" w:hAnsi="Times New Roman" w:cs="Times New Roman"/>
          <w:color w:val="000000" w:themeColor="text1"/>
          <w:sz w:val="24"/>
          <w:szCs w:val="24"/>
        </w:rPr>
        <w:t xml:space="preserve"> Turnov </w:t>
      </w:r>
      <w:proofErr w:type="spellStart"/>
      <w:r w:rsidRPr="00423387">
        <w:rPr>
          <w:rStyle w:val="hps"/>
          <w:rFonts w:ascii="Times New Roman" w:hAnsi="Times New Roman" w:cs="Times New Roman"/>
          <w:color w:val="000000" w:themeColor="text1"/>
          <w:sz w:val="24"/>
          <w:szCs w:val="24"/>
        </w:rPr>
        <w:t>and</w:t>
      </w:r>
      <w:proofErr w:type="spellEnd"/>
      <w:r w:rsidRPr="00423387">
        <w:rPr>
          <w:rStyle w:val="hps"/>
          <w:rFonts w:ascii="Times New Roman" w:hAnsi="Times New Roman" w:cs="Times New Roman"/>
          <w:color w:val="000000" w:themeColor="text1"/>
          <w:sz w:val="24"/>
          <w:szCs w:val="24"/>
        </w:rPr>
        <w:t xml:space="preserve"> support </w:t>
      </w:r>
      <w:proofErr w:type="spellStart"/>
      <w:r w:rsidRPr="00423387">
        <w:rPr>
          <w:rStyle w:val="hps"/>
          <w:rFonts w:ascii="Times New Roman" w:hAnsi="Times New Roman" w:cs="Times New Roman"/>
          <w:color w:val="000000" w:themeColor="text1"/>
          <w:sz w:val="24"/>
          <w:szCs w:val="24"/>
        </w:rPr>
        <w:t>businesses</w:t>
      </w:r>
      <w:proofErr w:type="spellEnd"/>
      <w:r w:rsidRPr="00423387">
        <w:rPr>
          <w:rStyle w:val="hps"/>
          <w:rFonts w:ascii="Times New Roman" w:hAnsi="Times New Roman" w:cs="Times New Roman"/>
          <w:color w:val="000000" w:themeColor="text1"/>
          <w:sz w:val="24"/>
          <w:szCs w:val="24"/>
        </w:rPr>
        <w:t xml:space="preserve"> in </w:t>
      </w:r>
      <w:proofErr w:type="spellStart"/>
      <w:r w:rsidRPr="00423387">
        <w:rPr>
          <w:rStyle w:val="hps"/>
          <w:rFonts w:ascii="Times New Roman" w:hAnsi="Times New Roman" w:cs="Times New Roman"/>
          <w:color w:val="000000" w:themeColor="text1"/>
          <w:sz w:val="24"/>
          <w:szCs w:val="24"/>
        </w:rPr>
        <w:t>the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land</w:t>
      </w:r>
      <w:proofErr w:type="spellEnd"/>
      <w:r w:rsidRPr="00423387">
        <w:rPr>
          <w:rStyle w:val="hps"/>
          <w:rFonts w:ascii="Times New Roman" w:hAnsi="Times New Roman" w:cs="Times New Roman"/>
          <w:color w:val="000000" w:themeColor="text1"/>
          <w:sz w:val="24"/>
          <w:szCs w:val="24"/>
        </w:rPr>
        <w:t xml:space="preserve"> registry.</w:t>
      </w:r>
    </w:p>
    <w:p w:rsidR="00743654" w:rsidRPr="00423387" w:rsidRDefault="00743654" w:rsidP="00F2763E">
      <w:pPr>
        <w:spacing w:after="0" w:line="360" w:lineRule="auto"/>
        <w:jc w:val="both"/>
        <w:rPr>
          <w:rStyle w:val="hps"/>
          <w:rFonts w:ascii="Times New Roman" w:hAnsi="Times New Roman" w:cs="Times New Roman"/>
          <w:color w:val="000000" w:themeColor="text1"/>
          <w:sz w:val="24"/>
          <w:szCs w:val="24"/>
        </w:rPr>
      </w:pPr>
      <w:r w:rsidRPr="00423387">
        <w:rPr>
          <w:rStyle w:val="hps"/>
          <w:rFonts w:ascii="Times New Roman" w:hAnsi="Times New Roman" w:cs="Times New Roman"/>
          <w:color w:val="000000" w:themeColor="text1"/>
          <w:sz w:val="24"/>
          <w:szCs w:val="24"/>
        </w:rPr>
        <w:t xml:space="preserve">Management </w:t>
      </w:r>
      <w:proofErr w:type="spellStart"/>
      <w:r w:rsidRPr="00423387">
        <w:rPr>
          <w:rStyle w:val="hps"/>
          <w:rFonts w:ascii="Times New Roman" w:hAnsi="Times New Roman" w:cs="Times New Roman"/>
          <w:color w:val="000000" w:themeColor="text1"/>
          <w:sz w:val="24"/>
          <w:szCs w:val="24"/>
        </w:rPr>
        <w:t>of</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the</w:t>
      </w:r>
      <w:proofErr w:type="spellEnd"/>
      <w:r w:rsidRPr="00423387">
        <w:rPr>
          <w:rStyle w:val="hps"/>
          <w:rFonts w:ascii="Times New Roman" w:hAnsi="Times New Roman" w:cs="Times New Roman"/>
          <w:color w:val="000000" w:themeColor="text1"/>
          <w:sz w:val="24"/>
          <w:szCs w:val="24"/>
        </w:rPr>
        <w:t xml:space="preserve"> City Turnov </w:t>
      </w:r>
      <w:proofErr w:type="spellStart"/>
      <w:r w:rsidRPr="00423387">
        <w:rPr>
          <w:rStyle w:val="hps"/>
          <w:rFonts w:ascii="Times New Roman" w:hAnsi="Times New Roman" w:cs="Times New Roman"/>
          <w:color w:val="000000" w:themeColor="text1"/>
          <w:sz w:val="24"/>
          <w:szCs w:val="24"/>
        </w:rPr>
        <w:t>and</w:t>
      </w:r>
      <w:proofErr w:type="spellEnd"/>
      <w:r w:rsidRPr="00423387">
        <w:rPr>
          <w:rStyle w:val="hps"/>
          <w:rFonts w:ascii="Times New Roman" w:hAnsi="Times New Roman" w:cs="Times New Roman"/>
          <w:color w:val="000000" w:themeColor="text1"/>
          <w:sz w:val="24"/>
          <w:szCs w:val="24"/>
        </w:rPr>
        <w:t xml:space="preserve"> business </w:t>
      </w:r>
      <w:proofErr w:type="spellStart"/>
      <w:r w:rsidRPr="00423387">
        <w:rPr>
          <w:rStyle w:val="hps"/>
          <w:rFonts w:ascii="Times New Roman" w:hAnsi="Times New Roman" w:cs="Times New Roman"/>
          <w:color w:val="000000" w:themeColor="text1"/>
          <w:sz w:val="24"/>
          <w:szCs w:val="24"/>
        </w:rPr>
        <w:t>environment</w:t>
      </w:r>
      <w:proofErr w:type="spellEnd"/>
      <w:r w:rsidRPr="00423387">
        <w:rPr>
          <w:rStyle w:val="hps"/>
          <w:rFonts w:ascii="Times New Roman" w:hAnsi="Times New Roman" w:cs="Times New Roman"/>
          <w:color w:val="000000" w:themeColor="text1"/>
          <w:sz w:val="24"/>
          <w:szCs w:val="24"/>
        </w:rPr>
        <w:t xml:space="preserve"> has </w:t>
      </w:r>
      <w:proofErr w:type="spellStart"/>
      <w:r w:rsidRPr="00423387">
        <w:rPr>
          <w:rStyle w:val="hps"/>
          <w:rFonts w:ascii="Times New Roman" w:hAnsi="Times New Roman" w:cs="Times New Roman"/>
          <w:color w:val="000000" w:themeColor="text1"/>
          <w:sz w:val="24"/>
          <w:szCs w:val="24"/>
        </w:rPr>
        <w:t>been</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improved</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considerably</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and</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significantly</w:t>
      </w:r>
      <w:proofErr w:type="spellEnd"/>
      <w:r w:rsidRPr="00423387">
        <w:rPr>
          <w:rStyle w:val="hps"/>
          <w:rFonts w:ascii="Times New Roman" w:hAnsi="Times New Roman" w:cs="Times New Roman"/>
          <w:color w:val="000000" w:themeColor="text1"/>
          <w:sz w:val="24"/>
          <w:szCs w:val="24"/>
        </w:rPr>
        <w:t xml:space="preserve"> in many </w:t>
      </w:r>
      <w:proofErr w:type="spellStart"/>
      <w:r w:rsidRPr="00423387">
        <w:rPr>
          <w:rStyle w:val="hps"/>
          <w:rFonts w:ascii="Times New Roman" w:hAnsi="Times New Roman" w:cs="Times New Roman"/>
          <w:color w:val="000000" w:themeColor="text1"/>
          <w:sz w:val="24"/>
          <w:szCs w:val="24"/>
        </w:rPr>
        <w:t>areas</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with</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the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contribution</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of</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financial</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aid</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from</w:t>
      </w:r>
      <w:proofErr w:type="spellEnd"/>
      <w:r w:rsidR="00F2763E" w:rsidRPr="00423387">
        <w:rPr>
          <w:rStyle w:val="hps"/>
          <w:rFonts w:ascii="Times New Roman" w:hAnsi="Times New Roman" w:cs="Times New Roman"/>
          <w:color w:val="000000" w:themeColor="text1"/>
          <w:sz w:val="24"/>
          <w:szCs w:val="24"/>
        </w:rPr>
        <w:br/>
      </w:r>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the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State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and</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the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European</w:t>
      </w:r>
      <w:proofErr w:type="spellEnd"/>
      <w:r w:rsidRPr="00423387">
        <w:rPr>
          <w:rStyle w:val="hps"/>
          <w:rFonts w:ascii="Times New Roman" w:hAnsi="Times New Roman" w:cs="Times New Roman"/>
          <w:color w:val="000000" w:themeColor="text1"/>
          <w:sz w:val="24"/>
          <w:szCs w:val="24"/>
        </w:rPr>
        <w:t xml:space="preserve"> Union. </w:t>
      </w:r>
      <w:proofErr w:type="spellStart"/>
      <w:r w:rsidRPr="00423387">
        <w:rPr>
          <w:rStyle w:val="hps"/>
          <w:rFonts w:ascii="Times New Roman" w:hAnsi="Times New Roman" w:cs="Times New Roman"/>
          <w:color w:val="000000" w:themeColor="text1"/>
          <w:sz w:val="24"/>
          <w:szCs w:val="24"/>
        </w:rPr>
        <w:t>But</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there</w:t>
      </w:r>
      <w:proofErr w:type="spellEnd"/>
      <w:r w:rsidRPr="00423387">
        <w:rPr>
          <w:rStyle w:val="hps"/>
          <w:rFonts w:ascii="Times New Roman" w:hAnsi="Times New Roman" w:cs="Times New Roman"/>
          <w:color w:val="000000" w:themeColor="text1"/>
          <w:sz w:val="24"/>
          <w:szCs w:val="24"/>
        </w:rPr>
        <w:t xml:space="preserve"> are </w:t>
      </w:r>
      <w:proofErr w:type="spellStart"/>
      <w:r w:rsidRPr="00423387">
        <w:rPr>
          <w:rStyle w:val="hps"/>
          <w:rFonts w:ascii="Times New Roman" w:hAnsi="Times New Roman" w:cs="Times New Roman"/>
          <w:color w:val="000000" w:themeColor="text1"/>
          <w:sz w:val="24"/>
          <w:szCs w:val="24"/>
        </w:rPr>
        <w:t>still</w:t>
      </w:r>
      <w:proofErr w:type="spellEnd"/>
      <w:r w:rsidRPr="00423387">
        <w:rPr>
          <w:rStyle w:val="hps"/>
          <w:rFonts w:ascii="Times New Roman" w:hAnsi="Times New Roman" w:cs="Times New Roman"/>
          <w:color w:val="000000" w:themeColor="text1"/>
          <w:sz w:val="24"/>
          <w:szCs w:val="24"/>
        </w:rPr>
        <w:t xml:space="preserve"> many </w:t>
      </w:r>
      <w:proofErr w:type="spellStart"/>
      <w:r w:rsidRPr="00423387">
        <w:rPr>
          <w:rStyle w:val="hps"/>
          <w:rFonts w:ascii="Times New Roman" w:hAnsi="Times New Roman" w:cs="Times New Roman"/>
          <w:color w:val="000000" w:themeColor="text1"/>
          <w:sz w:val="24"/>
          <w:szCs w:val="24"/>
        </w:rPr>
        <w:t>points</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where</w:t>
      </w:r>
      <w:proofErr w:type="spellEnd"/>
      <w:r w:rsidRPr="00423387">
        <w:rPr>
          <w:rStyle w:val="hps"/>
          <w:rFonts w:ascii="Times New Roman" w:hAnsi="Times New Roman" w:cs="Times New Roman"/>
          <w:color w:val="000000" w:themeColor="text1"/>
          <w:sz w:val="24"/>
          <w:szCs w:val="24"/>
        </w:rPr>
        <w:t xml:space="preserve"> Turnov has </w:t>
      </w:r>
      <w:proofErr w:type="spellStart"/>
      <w:r w:rsidRPr="00423387">
        <w:rPr>
          <w:rStyle w:val="hps"/>
          <w:rFonts w:ascii="Times New Roman" w:hAnsi="Times New Roman" w:cs="Times New Roman"/>
          <w:color w:val="000000" w:themeColor="text1"/>
          <w:sz w:val="24"/>
          <w:szCs w:val="24"/>
        </w:rPr>
        <w:t>reserves</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and</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could</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achieve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better</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results</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and</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thus</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improve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the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efficiency</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of</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its</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economy</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This</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also</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applies</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even</w:t>
      </w:r>
      <w:proofErr w:type="spellEnd"/>
      <w:r w:rsidRPr="00423387">
        <w:rPr>
          <w:rStyle w:val="hps"/>
          <w:rFonts w:ascii="Times New Roman" w:hAnsi="Times New Roman" w:cs="Times New Roman"/>
          <w:color w:val="000000" w:themeColor="text1"/>
          <w:sz w:val="24"/>
          <w:szCs w:val="24"/>
        </w:rPr>
        <w:t xml:space="preserve"> in </w:t>
      </w:r>
      <w:proofErr w:type="gramStart"/>
      <w:r w:rsidRPr="00423387">
        <w:rPr>
          <w:rStyle w:val="hps"/>
          <w:rFonts w:ascii="Times New Roman" w:hAnsi="Times New Roman" w:cs="Times New Roman"/>
          <w:color w:val="000000" w:themeColor="text1"/>
          <w:sz w:val="24"/>
          <w:szCs w:val="24"/>
        </w:rPr>
        <w:t>case</w:t>
      </w:r>
      <w:proofErr w:type="gram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of</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the</w:t>
      </w:r>
      <w:proofErr w:type="spellEnd"/>
      <w:r w:rsidRPr="00423387">
        <w:rPr>
          <w:rStyle w:val="hps"/>
          <w:rFonts w:ascii="Times New Roman" w:hAnsi="Times New Roman" w:cs="Times New Roman"/>
          <w:color w:val="000000" w:themeColor="text1"/>
          <w:sz w:val="24"/>
          <w:szCs w:val="24"/>
        </w:rPr>
        <w:t xml:space="preserve"> business </w:t>
      </w:r>
      <w:proofErr w:type="spellStart"/>
      <w:r w:rsidRPr="00423387">
        <w:rPr>
          <w:rStyle w:val="hps"/>
          <w:rFonts w:ascii="Times New Roman" w:hAnsi="Times New Roman" w:cs="Times New Roman"/>
          <w:color w:val="000000" w:themeColor="text1"/>
          <w:sz w:val="24"/>
          <w:szCs w:val="24"/>
        </w:rPr>
        <w:t>environment</w:t>
      </w:r>
      <w:proofErr w:type="spellEnd"/>
      <w:r w:rsidRPr="00423387">
        <w:rPr>
          <w:rStyle w:val="hps"/>
          <w:rFonts w:ascii="Times New Roman" w:hAnsi="Times New Roman" w:cs="Times New Roman"/>
          <w:color w:val="000000" w:themeColor="text1"/>
          <w:sz w:val="24"/>
          <w:szCs w:val="24"/>
        </w:rPr>
        <w:t xml:space="preserve"> in </w:t>
      </w:r>
      <w:proofErr w:type="spellStart"/>
      <w:r w:rsidRPr="00423387">
        <w:rPr>
          <w:rStyle w:val="hps"/>
          <w:rFonts w:ascii="Times New Roman" w:hAnsi="Times New Roman" w:cs="Times New Roman"/>
          <w:color w:val="000000" w:themeColor="text1"/>
          <w:sz w:val="24"/>
          <w:szCs w:val="24"/>
        </w:rPr>
        <w:t>its</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territory</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The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purpose</w:t>
      </w:r>
      <w:proofErr w:type="spellEnd"/>
      <w:r w:rsidRPr="00423387">
        <w:rPr>
          <w:rStyle w:val="hps"/>
          <w:rFonts w:ascii="Times New Roman" w:hAnsi="Times New Roman" w:cs="Times New Roman"/>
          <w:color w:val="000000" w:themeColor="text1"/>
          <w:sz w:val="24"/>
          <w:szCs w:val="24"/>
        </w:rPr>
        <w:t xml:space="preserve"> </w:t>
      </w:r>
      <w:r w:rsidR="00423387" w:rsidRPr="00423387">
        <w:rPr>
          <w:rStyle w:val="hps"/>
          <w:rFonts w:ascii="Times New Roman" w:hAnsi="Times New Roman" w:cs="Times New Roman"/>
          <w:color w:val="000000" w:themeColor="text1"/>
          <w:sz w:val="24"/>
          <w:szCs w:val="24"/>
        </w:rPr>
        <w:br/>
      </w:r>
      <w:proofErr w:type="spellStart"/>
      <w:r w:rsidRPr="00423387">
        <w:rPr>
          <w:rStyle w:val="hps"/>
          <w:rFonts w:ascii="Times New Roman" w:hAnsi="Times New Roman" w:cs="Times New Roman"/>
          <w:color w:val="000000" w:themeColor="text1"/>
          <w:sz w:val="24"/>
          <w:szCs w:val="24"/>
        </w:rPr>
        <w:t>of</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this</w:t>
      </w:r>
      <w:proofErr w:type="spellEnd"/>
      <w:r w:rsidRPr="00423387">
        <w:rPr>
          <w:rStyle w:val="hps"/>
          <w:rFonts w:ascii="Times New Roman" w:hAnsi="Times New Roman" w:cs="Times New Roman"/>
          <w:color w:val="000000" w:themeColor="text1"/>
          <w:sz w:val="24"/>
          <w:szCs w:val="24"/>
        </w:rPr>
        <w:t xml:space="preserve"> study </w:t>
      </w:r>
      <w:proofErr w:type="spellStart"/>
      <w:r w:rsidRPr="00423387">
        <w:rPr>
          <w:rStyle w:val="hps"/>
          <w:rFonts w:ascii="Times New Roman" w:hAnsi="Times New Roman" w:cs="Times New Roman"/>
          <w:color w:val="000000" w:themeColor="text1"/>
          <w:sz w:val="24"/>
          <w:szCs w:val="24"/>
        </w:rPr>
        <w:t>was</w:t>
      </w:r>
      <w:proofErr w:type="spellEnd"/>
      <w:r w:rsidRPr="00423387">
        <w:rPr>
          <w:rStyle w:val="hps"/>
          <w:rFonts w:ascii="Times New Roman" w:hAnsi="Times New Roman" w:cs="Times New Roman"/>
          <w:color w:val="000000" w:themeColor="text1"/>
          <w:sz w:val="24"/>
          <w:szCs w:val="24"/>
        </w:rPr>
        <w:t xml:space="preserve"> to </w:t>
      </w:r>
      <w:proofErr w:type="spellStart"/>
      <w:r w:rsidRPr="00423387">
        <w:rPr>
          <w:rStyle w:val="hps"/>
          <w:rFonts w:ascii="Times New Roman" w:hAnsi="Times New Roman" w:cs="Times New Roman"/>
          <w:color w:val="000000" w:themeColor="text1"/>
          <w:sz w:val="24"/>
          <w:szCs w:val="24"/>
        </w:rPr>
        <w:t>find</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other</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options</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and</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give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an</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overview</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of</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ways</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leading</w:t>
      </w:r>
      <w:proofErr w:type="spellEnd"/>
      <w:r w:rsidRPr="00423387">
        <w:rPr>
          <w:rStyle w:val="hps"/>
          <w:rFonts w:ascii="Times New Roman" w:hAnsi="Times New Roman" w:cs="Times New Roman"/>
          <w:color w:val="000000" w:themeColor="text1"/>
          <w:sz w:val="24"/>
          <w:szCs w:val="24"/>
        </w:rPr>
        <w:t xml:space="preserve"> to </w:t>
      </w:r>
      <w:proofErr w:type="spellStart"/>
      <w:r w:rsidRPr="00423387">
        <w:rPr>
          <w:rStyle w:val="hps"/>
          <w:rFonts w:ascii="Times New Roman" w:hAnsi="Times New Roman" w:cs="Times New Roman"/>
          <w:color w:val="000000" w:themeColor="text1"/>
          <w:sz w:val="24"/>
          <w:szCs w:val="24"/>
        </w:rPr>
        <w:t>further</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development</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and</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streamlining</w:t>
      </w:r>
      <w:proofErr w:type="spellEnd"/>
      <w:r w:rsidRPr="00423387">
        <w:rPr>
          <w:rStyle w:val="hps"/>
          <w:rFonts w:ascii="Times New Roman" w:hAnsi="Times New Roman" w:cs="Times New Roman"/>
          <w:color w:val="000000" w:themeColor="text1"/>
          <w:sz w:val="24"/>
          <w:szCs w:val="24"/>
        </w:rPr>
        <w:t xml:space="preserve"> not </w:t>
      </w:r>
      <w:proofErr w:type="spellStart"/>
      <w:r w:rsidRPr="00423387">
        <w:rPr>
          <w:rStyle w:val="hps"/>
          <w:rFonts w:ascii="Times New Roman" w:hAnsi="Times New Roman" w:cs="Times New Roman"/>
          <w:color w:val="000000" w:themeColor="text1"/>
          <w:sz w:val="24"/>
          <w:szCs w:val="24"/>
        </w:rPr>
        <w:t>only</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of</w:t>
      </w:r>
      <w:proofErr w:type="spellEnd"/>
      <w:r w:rsidRPr="00423387">
        <w:rPr>
          <w:rStyle w:val="hps"/>
          <w:rFonts w:ascii="Times New Roman" w:hAnsi="Times New Roman" w:cs="Times New Roman"/>
          <w:color w:val="000000" w:themeColor="text1"/>
          <w:sz w:val="24"/>
          <w:szCs w:val="24"/>
        </w:rPr>
        <w:t xml:space="preserve"> Turnov </w:t>
      </w:r>
      <w:proofErr w:type="spellStart"/>
      <w:r w:rsidRPr="00423387">
        <w:rPr>
          <w:rStyle w:val="hps"/>
          <w:rFonts w:ascii="Times New Roman" w:hAnsi="Times New Roman" w:cs="Times New Roman"/>
          <w:color w:val="000000" w:themeColor="text1"/>
          <w:sz w:val="24"/>
          <w:szCs w:val="24"/>
        </w:rPr>
        <w:t>but</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also</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of</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the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environment</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for</w:t>
      </w:r>
      <w:proofErr w:type="spellEnd"/>
      <w:r w:rsidRPr="00423387">
        <w:rPr>
          <w:rStyle w:val="hps"/>
          <w:rFonts w:ascii="Times New Roman" w:hAnsi="Times New Roman" w:cs="Times New Roman"/>
          <w:color w:val="000000" w:themeColor="text1"/>
          <w:sz w:val="24"/>
          <w:szCs w:val="24"/>
        </w:rPr>
        <w:t xml:space="preserve"> business. </w:t>
      </w:r>
      <w:proofErr w:type="spellStart"/>
      <w:r w:rsidRPr="00423387">
        <w:rPr>
          <w:rStyle w:val="hps"/>
          <w:rFonts w:ascii="Times New Roman" w:hAnsi="Times New Roman" w:cs="Times New Roman"/>
          <w:color w:val="000000" w:themeColor="text1"/>
          <w:sz w:val="24"/>
          <w:szCs w:val="24"/>
        </w:rPr>
        <w:t>With</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success</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we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can</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say</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that</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several</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options</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were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found</w:t>
      </w:r>
      <w:proofErr w:type="spellEnd"/>
      <w:r w:rsidRPr="00423387">
        <w:rPr>
          <w:rStyle w:val="hps"/>
          <w:rFonts w:ascii="Times New Roman" w:hAnsi="Times New Roman" w:cs="Times New Roman"/>
          <w:color w:val="000000" w:themeColor="text1"/>
          <w:sz w:val="24"/>
          <w:szCs w:val="24"/>
        </w:rPr>
        <w:t xml:space="preserve">, in </w:t>
      </w:r>
      <w:proofErr w:type="spellStart"/>
      <w:r w:rsidRPr="00423387">
        <w:rPr>
          <w:rStyle w:val="hps"/>
          <w:rFonts w:ascii="Times New Roman" w:hAnsi="Times New Roman" w:cs="Times New Roman"/>
          <w:color w:val="000000" w:themeColor="text1"/>
          <w:sz w:val="24"/>
          <w:szCs w:val="24"/>
        </w:rPr>
        <w:t>which</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could</w:t>
      </w:r>
      <w:proofErr w:type="spellEnd"/>
      <w:r w:rsidRPr="00423387">
        <w:rPr>
          <w:rStyle w:val="hps"/>
          <w:rFonts w:ascii="Times New Roman" w:hAnsi="Times New Roman" w:cs="Times New Roman"/>
          <w:color w:val="000000" w:themeColor="text1"/>
          <w:sz w:val="24"/>
          <w:szCs w:val="24"/>
        </w:rPr>
        <w:t xml:space="preserve"> Turnov </w:t>
      </w:r>
      <w:proofErr w:type="spellStart"/>
      <w:r w:rsidRPr="00423387">
        <w:rPr>
          <w:rStyle w:val="hps"/>
          <w:rFonts w:ascii="Times New Roman" w:hAnsi="Times New Roman" w:cs="Times New Roman"/>
          <w:color w:val="000000" w:themeColor="text1"/>
          <w:sz w:val="24"/>
          <w:szCs w:val="24"/>
        </w:rPr>
        <w:t>and</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its</w:t>
      </w:r>
      <w:proofErr w:type="spellEnd"/>
      <w:r w:rsidRPr="00423387">
        <w:rPr>
          <w:rStyle w:val="hps"/>
          <w:rFonts w:ascii="Times New Roman" w:hAnsi="Times New Roman" w:cs="Times New Roman"/>
          <w:color w:val="000000" w:themeColor="text1"/>
          <w:sz w:val="24"/>
          <w:szCs w:val="24"/>
        </w:rPr>
        <w:t xml:space="preserve"> business </w:t>
      </w:r>
      <w:proofErr w:type="spellStart"/>
      <w:r w:rsidRPr="00423387">
        <w:rPr>
          <w:rStyle w:val="hps"/>
          <w:rFonts w:ascii="Times New Roman" w:hAnsi="Times New Roman" w:cs="Times New Roman"/>
          <w:color w:val="000000" w:themeColor="text1"/>
          <w:sz w:val="24"/>
          <w:szCs w:val="24"/>
        </w:rPr>
        <w:t>environment</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be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developed</w:t>
      </w:r>
      <w:proofErr w:type="spellEnd"/>
      <w:r w:rsidRPr="00423387">
        <w:rPr>
          <w:rStyle w:val="hps"/>
          <w:rFonts w:ascii="Times New Roman" w:hAnsi="Times New Roman" w:cs="Times New Roman"/>
          <w:color w:val="000000" w:themeColor="text1"/>
          <w:sz w:val="24"/>
          <w:szCs w:val="24"/>
        </w:rPr>
        <w:t xml:space="preserve"> in </w:t>
      </w:r>
      <w:proofErr w:type="spellStart"/>
      <w:r w:rsidRPr="00423387">
        <w:rPr>
          <w:rStyle w:val="hps"/>
          <w:rFonts w:ascii="Times New Roman" w:hAnsi="Times New Roman" w:cs="Times New Roman"/>
          <w:color w:val="000000" w:themeColor="text1"/>
          <w:sz w:val="24"/>
          <w:szCs w:val="24"/>
        </w:rPr>
        <w:t>the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future</w:t>
      </w:r>
      <w:proofErr w:type="spellEnd"/>
      <w:r w:rsidRPr="00423387">
        <w:rPr>
          <w:rStyle w:val="hps"/>
          <w:rFonts w:ascii="Times New Roman" w:hAnsi="Times New Roman" w:cs="Times New Roman"/>
          <w:color w:val="000000" w:themeColor="text1"/>
          <w:sz w:val="24"/>
          <w:szCs w:val="24"/>
        </w:rPr>
        <w:t>.</w:t>
      </w:r>
    </w:p>
    <w:p w:rsidR="00743654" w:rsidRDefault="00743654" w:rsidP="00F2763E">
      <w:pPr>
        <w:spacing w:after="0" w:line="360" w:lineRule="auto"/>
        <w:jc w:val="both"/>
        <w:rPr>
          <w:rStyle w:val="hps"/>
          <w:rFonts w:ascii="Times New Roman" w:hAnsi="Times New Roman" w:cs="Times New Roman"/>
          <w:color w:val="333333"/>
          <w:sz w:val="24"/>
          <w:szCs w:val="24"/>
        </w:rPr>
      </w:pPr>
    </w:p>
    <w:p w:rsidR="00F2763E" w:rsidRDefault="00F2763E" w:rsidP="00F2763E">
      <w:pPr>
        <w:spacing w:after="0" w:line="360" w:lineRule="auto"/>
        <w:jc w:val="both"/>
        <w:rPr>
          <w:rStyle w:val="hps"/>
          <w:rFonts w:ascii="Times New Roman" w:hAnsi="Times New Roman" w:cs="Times New Roman"/>
          <w:color w:val="333333"/>
          <w:sz w:val="24"/>
          <w:szCs w:val="24"/>
        </w:rPr>
      </w:pPr>
    </w:p>
    <w:p w:rsidR="00743654" w:rsidRPr="00423387" w:rsidRDefault="00743654" w:rsidP="00F2763E">
      <w:pPr>
        <w:spacing w:after="0" w:line="360" w:lineRule="auto"/>
        <w:jc w:val="both"/>
        <w:rPr>
          <w:rFonts w:ascii="Times New Roman" w:hAnsi="Times New Roman" w:cs="Times New Roman"/>
          <w:color w:val="000000" w:themeColor="text1"/>
          <w:sz w:val="24"/>
          <w:szCs w:val="24"/>
        </w:rPr>
      </w:pPr>
      <w:proofErr w:type="spellStart"/>
      <w:r w:rsidRPr="00423387">
        <w:rPr>
          <w:rStyle w:val="hps"/>
          <w:rFonts w:ascii="Times New Roman" w:hAnsi="Times New Roman" w:cs="Times New Roman"/>
          <w:b/>
          <w:color w:val="000000" w:themeColor="text1"/>
          <w:sz w:val="24"/>
          <w:szCs w:val="24"/>
        </w:rPr>
        <w:t>Keywords</w:t>
      </w:r>
      <w:proofErr w:type="spellEnd"/>
      <w:r w:rsidRPr="00423387">
        <w:rPr>
          <w:rFonts w:ascii="Times New Roman" w:hAnsi="Times New Roman" w:cs="Times New Roman"/>
          <w:color w:val="000000" w:themeColor="text1"/>
          <w:sz w:val="24"/>
          <w:szCs w:val="24"/>
        </w:rPr>
        <w:br/>
      </w:r>
      <w:proofErr w:type="spellStart"/>
      <w:r w:rsidRPr="00423387">
        <w:rPr>
          <w:rStyle w:val="hps"/>
          <w:rFonts w:ascii="Times New Roman" w:hAnsi="Times New Roman" w:cs="Times New Roman"/>
          <w:color w:val="000000" w:themeColor="text1"/>
          <w:sz w:val="24"/>
          <w:szCs w:val="24"/>
        </w:rPr>
        <w:t>local</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government</w:t>
      </w:r>
      <w:proofErr w:type="spellEnd"/>
      <w:r w:rsidRPr="00423387">
        <w:rPr>
          <w:rFonts w:ascii="Times New Roman" w:hAnsi="Times New Roman" w:cs="Times New Roman"/>
          <w:color w:val="000000" w:themeColor="text1"/>
          <w:sz w:val="24"/>
          <w:szCs w:val="24"/>
        </w:rPr>
        <w:t xml:space="preserve">, </w:t>
      </w:r>
      <w:proofErr w:type="spellStart"/>
      <w:r w:rsidRPr="00423387">
        <w:rPr>
          <w:rFonts w:ascii="Times New Roman" w:hAnsi="Times New Roman" w:cs="Times New Roman"/>
          <w:color w:val="000000" w:themeColor="text1"/>
          <w:sz w:val="24"/>
          <w:szCs w:val="24"/>
        </w:rPr>
        <w:t>the</w:t>
      </w:r>
      <w:proofErr w:type="spellEnd"/>
      <w:r w:rsidRPr="00423387">
        <w:rPr>
          <w:rFonts w:ascii="Times New Roman" w:hAnsi="Times New Roman" w:cs="Times New Roman"/>
          <w:color w:val="000000" w:themeColor="text1"/>
          <w:sz w:val="24"/>
          <w:szCs w:val="24"/>
        </w:rPr>
        <w:t xml:space="preserve"> public </w:t>
      </w:r>
      <w:r w:rsidRPr="00423387">
        <w:rPr>
          <w:rStyle w:val="hps"/>
          <w:rFonts w:ascii="Times New Roman" w:hAnsi="Times New Roman" w:cs="Times New Roman"/>
          <w:color w:val="000000" w:themeColor="text1"/>
          <w:sz w:val="24"/>
          <w:szCs w:val="24"/>
        </w:rPr>
        <w:t xml:space="preserve">budget, </w:t>
      </w:r>
      <w:proofErr w:type="spellStart"/>
      <w:r w:rsidRPr="00423387">
        <w:rPr>
          <w:rStyle w:val="hps"/>
          <w:rFonts w:ascii="Times New Roman" w:hAnsi="Times New Roman" w:cs="Times New Roman"/>
          <w:color w:val="000000" w:themeColor="text1"/>
          <w:sz w:val="24"/>
          <w:szCs w:val="24"/>
        </w:rPr>
        <w:t>the</w:t>
      </w:r>
      <w:proofErr w:type="spellEnd"/>
      <w:r w:rsidRPr="00423387">
        <w:rPr>
          <w:rFonts w:ascii="Times New Roman" w:hAnsi="Times New Roman" w:cs="Times New Roman"/>
          <w:color w:val="000000" w:themeColor="text1"/>
          <w:sz w:val="24"/>
          <w:szCs w:val="24"/>
        </w:rPr>
        <w:t xml:space="preserve"> </w:t>
      </w:r>
      <w:r w:rsidRPr="00423387">
        <w:rPr>
          <w:rStyle w:val="hps"/>
          <w:rFonts w:ascii="Times New Roman" w:hAnsi="Times New Roman" w:cs="Times New Roman"/>
          <w:color w:val="000000" w:themeColor="text1"/>
          <w:sz w:val="24"/>
          <w:szCs w:val="24"/>
        </w:rPr>
        <w:t>Euroregion</w:t>
      </w:r>
      <w:r w:rsidRPr="00423387">
        <w:rPr>
          <w:rFonts w:ascii="Times New Roman" w:hAnsi="Times New Roman" w:cs="Times New Roman"/>
          <w:color w:val="000000" w:themeColor="text1"/>
          <w:sz w:val="24"/>
          <w:szCs w:val="24"/>
        </w:rPr>
        <w:t xml:space="preserve"> </w:t>
      </w:r>
      <w:r w:rsidRPr="00423387">
        <w:rPr>
          <w:rStyle w:val="hps"/>
          <w:rFonts w:ascii="Times New Roman" w:hAnsi="Times New Roman" w:cs="Times New Roman"/>
          <w:color w:val="000000" w:themeColor="text1"/>
          <w:sz w:val="24"/>
          <w:szCs w:val="24"/>
        </w:rPr>
        <w:t>Nisa -</w:t>
      </w:r>
      <w:r w:rsidRPr="00423387">
        <w:rPr>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Neisse</w:t>
      </w:r>
      <w:proofErr w:type="spellEnd"/>
      <w:r w:rsidRPr="00423387">
        <w:rPr>
          <w:rStyle w:val="hps"/>
          <w:rFonts w:ascii="Times New Roman" w:hAnsi="Times New Roman" w:cs="Times New Roman"/>
          <w:color w:val="000000" w:themeColor="text1"/>
          <w:sz w:val="24"/>
          <w:szCs w:val="24"/>
        </w:rPr>
        <w:t xml:space="preserve"> -</w:t>
      </w:r>
      <w:r w:rsidRPr="00423387">
        <w:rPr>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Nysa</w:t>
      </w:r>
      <w:proofErr w:type="spellEnd"/>
      <w:r w:rsidRPr="00423387">
        <w:rPr>
          <w:rStyle w:val="hps"/>
          <w:rFonts w:ascii="Times New Roman" w:hAnsi="Times New Roman" w:cs="Times New Roman"/>
          <w:color w:val="000000" w:themeColor="text1"/>
          <w:sz w:val="24"/>
          <w:szCs w:val="24"/>
        </w:rPr>
        <w:t>,</w:t>
      </w:r>
      <w:r w:rsidRPr="00423387">
        <w:rPr>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the</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Regional</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Operational</w:t>
      </w:r>
      <w:proofErr w:type="spellEnd"/>
      <w:r w:rsidRPr="00423387">
        <w:rPr>
          <w:rStyle w:val="hps"/>
          <w:rFonts w:ascii="Times New Roman" w:hAnsi="Times New Roman" w:cs="Times New Roman"/>
          <w:color w:val="000000" w:themeColor="text1"/>
          <w:sz w:val="24"/>
          <w:szCs w:val="24"/>
        </w:rPr>
        <w:t xml:space="preserve"> </w:t>
      </w:r>
      <w:proofErr w:type="spellStart"/>
      <w:r w:rsidRPr="00423387">
        <w:rPr>
          <w:rStyle w:val="hps"/>
          <w:rFonts w:ascii="Times New Roman" w:hAnsi="Times New Roman" w:cs="Times New Roman"/>
          <w:color w:val="000000" w:themeColor="text1"/>
          <w:sz w:val="24"/>
          <w:szCs w:val="24"/>
        </w:rPr>
        <w:t>Programme</w:t>
      </w:r>
      <w:proofErr w:type="spellEnd"/>
      <w:r w:rsidRPr="00423387">
        <w:rPr>
          <w:rFonts w:ascii="Times New Roman" w:hAnsi="Times New Roman" w:cs="Times New Roman"/>
          <w:color w:val="000000" w:themeColor="text1"/>
          <w:sz w:val="24"/>
          <w:szCs w:val="24"/>
        </w:rPr>
        <w:t xml:space="preserve"> </w:t>
      </w:r>
      <w:r w:rsidRPr="00423387">
        <w:rPr>
          <w:rStyle w:val="hps"/>
          <w:rFonts w:ascii="Times New Roman" w:hAnsi="Times New Roman" w:cs="Times New Roman"/>
          <w:color w:val="000000" w:themeColor="text1"/>
          <w:sz w:val="24"/>
          <w:szCs w:val="24"/>
        </w:rPr>
        <w:t xml:space="preserve">NUTS II </w:t>
      </w:r>
      <w:proofErr w:type="spellStart"/>
      <w:r w:rsidRPr="00423387">
        <w:rPr>
          <w:rStyle w:val="hps"/>
          <w:rFonts w:ascii="Times New Roman" w:hAnsi="Times New Roman" w:cs="Times New Roman"/>
          <w:color w:val="000000" w:themeColor="text1"/>
          <w:sz w:val="24"/>
          <w:szCs w:val="24"/>
        </w:rPr>
        <w:t>Northeast</w:t>
      </w:r>
      <w:proofErr w:type="spellEnd"/>
      <w:r w:rsidRPr="00423387">
        <w:rPr>
          <w:rFonts w:ascii="Times New Roman" w:hAnsi="Times New Roman" w:cs="Times New Roman"/>
          <w:color w:val="000000" w:themeColor="text1"/>
          <w:sz w:val="24"/>
          <w:szCs w:val="24"/>
        </w:rPr>
        <w:t xml:space="preserve">, </w:t>
      </w:r>
      <w:proofErr w:type="spellStart"/>
      <w:r w:rsidRPr="00423387">
        <w:rPr>
          <w:rFonts w:ascii="Times New Roman" w:hAnsi="Times New Roman" w:cs="Times New Roman"/>
          <w:color w:val="000000" w:themeColor="text1"/>
          <w:sz w:val="24"/>
          <w:szCs w:val="24"/>
        </w:rPr>
        <w:t>funding</w:t>
      </w:r>
      <w:proofErr w:type="spellEnd"/>
      <w:r w:rsidRPr="00423387">
        <w:rPr>
          <w:rFonts w:ascii="Times New Roman" w:hAnsi="Times New Roman" w:cs="Times New Roman"/>
          <w:color w:val="000000" w:themeColor="text1"/>
          <w:sz w:val="24"/>
          <w:szCs w:val="24"/>
        </w:rPr>
        <w:t xml:space="preserve">, business </w:t>
      </w:r>
      <w:proofErr w:type="spellStart"/>
      <w:r w:rsidRPr="00423387">
        <w:rPr>
          <w:rFonts w:ascii="Times New Roman" w:hAnsi="Times New Roman" w:cs="Times New Roman"/>
          <w:color w:val="000000" w:themeColor="text1"/>
          <w:sz w:val="24"/>
          <w:szCs w:val="24"/>
        </w:rPr>
        <w:t>entities</w:t>
      </w:r>
      <w:proofErr w:type="spellEnd"/>
      <w:r w:rsidRPr="00423387">
        <w:rPr>
          <w:rFonts w:ascii="Times New Roman" w:hAnsi="Times New Roman" w:cs="Times New Roman"/>
          <w:color w:val="000000" w:themeColor="text1"/>
          <w:sz w:val="24"/>
          <w:szCs w:val="24"/>
        </w:rPr>
        <w:t xml:space="preserve">, </w:t>
      </w:r>
      <w:proofErr w:type="spellStart"/>
      <w:r w:rsidRPr="00423387">
        <w:rPr>
          <w:rFonts w:ascii="Times New Roman" w:hAnsi="Times New Roman" w:cs="Times New Roman"/>
          <w:color w:val="000000" w:themeColor="text1"/>
          <w:sz w:val="24"/>
          <w:szCs w:val="24"/>
        </w:rPr>
        <w:t>operational</w:t>
      </w:r>
      <w:proofErr w:type="spellEnd"/>
      <w:r w:rsidRPr="00423387">
        <w:rPr>
          <w:rFonts w:ascii="Times New Roman" w:hAnsi="Times New Roman" w:cs="Times New Roman"/>
          <w:color w:val="000000" w:themeColor="text1"/>
          <w:sz w:val="24"/>
          <w:szCs w:val="24"/>
        </w:rPr>
        <w:t xml:space="preserve"> </w:t>
      </w:r>
      <w:proofErr w:type="spellStart"/>
      <w:r w:rsidRPr="00423387">
        <w:rPr>
          <w:rFonts w:ascii="Times New Roman" w:hAnsi="Times New Roman" w:cs="Times New Roman"/>
          <w:color w:val="000000" w:themeColor="text1"/>
          <w:sz w:val="24"/>
          <w:szCs w:val="24"/>
        </w:rPr>
        <w:t>programs</w:t>
      </w:r>
      <w:proofErr w:type="spellEnd"/>
    </w:p>
    <w:p w:rsidR="008559FF" w:rsidRDefault="008559FF" w:rsidP="008559FF">
      <w:pPr>
        <w:spacing w:after="0" w:line="360" w:lineRule="auto"/>
        <w:jc w:val="both"/>
        <w:rPr>
          <w:rFonts w:ascii="Times New Roman" w:hAnsi="Times New Roman" w:cs="Times New Roman"/>
          <w:color w:val="000000" w:themeColor="text1"/>
          <w:sz w:val="24"/>
          <w:szCs w:val="24"/>
        </w:rPr>
      </w:pPr>
    </w:p>
    <w:p w:rsidR="00780297" w:rsidRDefault="00780297" w:rsidP="00780297"/>
    <w:p w:rsidR="00780297" w:rsidRDefault="00780297" w:rsidP="00780297">
      <w:pPr>
        <w:spacing w:line="360" w:lineRule="auto"/>
        <w:rPr>
          <w:rFonts w:ascii="Times New Roman" w:hAnsi="Times New Roman" w:cs="Times New Roman"/>
          <w:sz w:val="24"/>
          <w:szCs w:val="24"/>
        </w:rPr>
      </w:pPr>
    </w:p>
    <w:p w:rsidR="00780297" w:rsidRDefault="00780297" w:rsidP="00780297">
      <w:pPr>
        <w:spacing w:line="360" w:lineRule="auto"/>
        <w:rPr>
          <w:rFonts w:ascii="Times New Roman" w:hAnsi="Times New Roman" w:cs="Times New Roman"/>
          <w:sz w:val="24"/>
          <w:szCs w:val="24"/>
        </w:rPr>
      </w:pPr>
    </w:p>
    <w:p w:rsidR="00780297" w:rsidRDefault="00780297" w:rsidP="00780297">
      <w:pPr>
        <w:spacing w:line="360" w:lineRule="auto"/>
        <w:rPr>
          <w:rFonts w:ascii="Times New Roman" w:hAnsi="Times New Roman" w:cs="Times New Roman"/>
          <w:sz w:val="24"/>
          <w:szCs w:val="24"/>
        </w:rPr>
      </w:pPr>
    </w:p>
    <w:p w:rsidR="00780297" w:rsidRDefault="00780297" w:rsidP="00780297">
      <w:pPr>
        <w:spacing w:line="360" w:lineRule="auto"/>
        <w:rPr>
          <w:rFonts w:ascii="Times New Roman" w:hAnsi="Times New Roman" w:cs="Times New Roman"/>
          <w:sz w:val="24"/>
          <w:szCs w:val="24"/>
        </w:rPr>
      </w:pPr>
    </w:p>
    <w:p w:rsidR="00780297" w:rsidRDefault="00780297" w:rsidP="00780297">
      <w:pPr>
        <w:spacing w:line="360" w:lineRule="auto"/>
        <w:rPr>
          <w:rFonts w:ascii="Times New Roman" w:hAnsi="Times New Roman" w:cs="Times New Roman"/>
          <w:sz w:val="24"/>
          <w:szCs w:val="24"/>
        </w:rPr>
      </w:pPr>
    </w:p>
    <w:p w:rsidR="00780297" w:rsidRDefault="00780297" w:rsidP="00780297">
      <w:pPr>
        <w:spacing w:line="360" w:lineRule="auto"/>
        <w:rPr>
          <w:rFonts w:ascii="Times New Roman" w:hAnsi="Times New Roman" w:cs="Times New Roman"/>
          <w:sz w:val="24"/>
          <w:szCs w:val="24"/>
        </w:rPr>
      </w:pPr>
    </w:p>
    <w:p w:rsidR="00780297" w:rsidRDefault="00780297" w:rsidP="00780297">
      <w:pPr>
        <w:spacing w:line="360" w:lineRule="auto"/>
        <w:rPr>
          <w:rFonts w:ascii="Times New Roman" w:hAnsi="Times New Roman" w:cs="Times New Roman"/>
          <w:sz w:val="24"/>
          <w:szCs w:val="24"/>
        </w:rPr>
      </w:pPr>
    </w:p>
    <w:p w:rsidR="00780297" w:rsidRDefault="00780297" w:rsidP="00780297">
      <w:pPr>
        <w:spacing w:line="360" w:lineRule="auto"/>
        <w:rPr>
          <w:rFonts w:ascii="Times New Roman" w:hAnsi="Times New Roman" w:cs="Times New Roman"/>
          <w:sz w:val="24"/>
          <w:szCs w:val="24"/>
        </w:rPr>
      </w:pPr>
    </w:p>
    <w:p w:rsidR="00780297" w:rsidRDefault="00780297" w:rsidP="00780297">
      <w:pPr>
        <w:spacing w:line="360" w:lineRule="auto"/>
        <w:rPr>
          <w:rFonts w:ascii="Times New Roman" w:hAnsi="Times New Roman" w:cs="Times New Roman"/>
          <w:sz w:val="24"/>
          <w:szCs w:val="24"/>
        </w:rPr>
      </w:pPr>
    </w:p>
    <w:p w:rsidR="00780297" w:rsidRPr="00D17984" w:rsidRDefault="00780297" w:rsidP="00780297">
      <w:pPr>
        <w:spacing w:after="0" w:line="360" w:lineRule="auto"/>
        <w:jc w:val="both"/>
        <w:rPr>
          <w:rFonts w:ascii="Times New Roman" w:hAnsi="Times New Roman" w:cs="Times New Roman"/>
          <w:b/>
          <w:sz w:val="24"/>
          <w:szCs w:val="24"/>
        </w:rPr>
      </w:pPr>
      <w:r w:rsidRPr="00D17984">
        <w:rPr>
          <w:rFonts w:ascii="Times New Roman" w:hAnsi="Times New Roman" w:cs="Times New Roman"/>
          <w:b/>
          <w:sz w:val="24"/>
          <w:szCs w:val="24"/>
        </w:rPr>
        <w:t>Předmluva</w:t>
      </w:r>
    </w:p>
    <w:p w:rsidR="00780297" w:rsidRDefault="00780297" w:rsidP="00780297">
      <w:pPr>
        <w:spacing w:after="0" w:line="360" w:lineRule="auto"/>
        <w:jc w:val="both"/>
        <w:rPr>
          <w:rFonts w:ascii="Times New Roman" w:hAnsi="Times New Roman" w:cs="Times New Roman"/>
          <w:sz w:val="24"/>
          <w:szCs w:val="24"/>
        </w:rPr>
      </w:pPr>
    </w:p>
    <w:p w:rsidR="00780297" w:rsidRDefault="00780297" w:rsidP="0078029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Téma mé diplomové práce jsem si vybrala z důvodu mého zájmu o Město Turnov, </w:t>
      </w:r>
      <w:r w:rsidR="000450A9">
        <w:rPr>
          <w:rFonts w:ascii="Times New Roman" w:hAnsi="Times New Roman" w:cs="Times New Roman"/>
          <w:sz w:val="24"/>
          <w:szCs w:val="24"/>
        </w:rPr>
        <w:br/>
      </w:r>
      <w:r>
        <w:rPr>
          <w:rFonts w:ascii="Times New Roman" w:hAnsi="Times New Roman" w:cs="Times New Roman"/>
          <w:sz w:val="24"/>
          <w:szCs w:val="24"/>
        </w:rPr>
        <w:t>ze kterého pocházím a doposud zde žiji. Zajímalo mne, jak Turnov hospodaří se svými prostředky a jaké možnosti mají podnikatelské subjekty v tomto městě. Předmětem mé práce bylo zjistit způsob hospodaření Turnova, jeho podpora podnika</w:t>
      </w:r>
      <w:r w:rsidR="00577A58">
        <w:rPr>
          <w:rFonts w:ascii="Times New Roman" w:hAnsi="Times New Roman" w:cs="Times New Roman"/>
          <w:sz w:val="24"/>
          <w:szCs w:val="24"/>
        </w:rPr>
        <w:t>telských subjektů, kteří na</w:t>
      </w:r>
      <w:r>
        <w:rPr>
          <w:rFonts w:ascii="Times New Roman" w:hAnsi="Times New Roman" w:cs="Times New Roman"/>
          <w:sz w:val="24"/>
          <w:szCs w:val="24"/>
        </w:rPr>
        <w:t xml:space="preserve"> území</w:t>
      </w:r>
      <w:r w:rsidR="00577A58">
        <w:rPr>
          <w:rFonts w:ascii="Times New Roman" w:hAnsi="Times New Roman" w:cs="Times New Roman"/>
          <w:sz w:val="24"/>
          <w:szCs w:val="24"/>
        </w:rPr>
        <w:t xml:space="preserve"> města</w:t>
      </w:r>
      <w:r>
        <w:rPr>
          <w:rFonts w:ascii="Times New Roman" w:hAnsi="Times New Roman" w:cs="Times New Roman"/>
          <w:sz w:val="24"/>
          <w:szCs w:val="24"/>
        </w:rPr>
        <w:t xml:space="preserve"> podnikají a jejich možnosti v získávání finančních prostředků. Jako cíl jsem stanovila naleznutí dalších možností, jak pro Turnov a jeho hospodaření, tak pro podnikatelské subjekty.</w:t>
      </w:r>
    </w:p>
    <w:p w:rsidR="00780297" w:rsidRDefault="00780297" w:rsidP="00780297">
      <w:pPr>
        <w:spacing w:after="0" w:line="360" w:lineRule="auto"/>
        <w:jc w:val="both"/>
        <w:rPr>
          <w:rFonts w:ascii="Times New Roman" w:hAnsi="Times New Roman" w:cs="Times New Roman"/>
          <w:sz w:val="24"/>
          <w:szCs w:val="24"/>
        </w:rPr>
      </w:pPr>
    </w:p>
    <w:p w:rsidR="00780297" w:rsidRDefault="00780297" w:rsidP="00780297">
      <w:pPr>
        <w:spacing w:after="0" w:line="360" w:lineRule="auto"/>
        <w:jc w:val="both"/>
        <w:rPr>
          <w:rFonts w:ascii="Times New Roman" w:hAnsi="Times New Roman" w:cs="Times New Roman"/>
          <w:sz w:val="24"/>
          <w:szCs w:val="24"/>
        </w:rPr>
      </w:pPr>
    </w:p>
    <w:p w:rsidR="00780297" w:rsidRDefault="00780297" w:rsidP="00780297">
      <w:pPr>
        <w:spacing w:after="0" w:line="360" w:lineRule="auto"/>
        <w:jc w:val="both"/>
        <w:rPr>
          <w:rFonts w:ascii="Times New Roman" w:hAnsi="Times New Roman" w:cs="Times New Roman"/>
          <w:sz w:val="24"/>
          <w:szCs w:val="24"/>
        </w:rPr>
      </w:pPr>
    </w:p>
    <w:p w:rsidR="00780297" w:rsidRDefault="00780297" w:rsidP="00780297">
      <w:pPr>
        <w:spacing w:after="0" w:line="360" w:lineRule="auto"/>
        <w:jc w:val="both"/>
        <w:rPr>
          <w:rFonts w:ascii="Times New Roman" w:hAnsi="Times New Roman" w:cs="Times New Roman"/>
          <w:sz w:val="24"/>
          <w:szCs w:val="24"/>
        </w:rPr>
      </w:pPr>
    </w:p>
    <w:p w:rsidR="00780297" w:rsidRPr="00D17984" w:rsidRDefault="00780297" w:rsidP="00780297">
      <w:pPr>
        <w:spacing w:after="0" w:line="360" w:lineRule="auto"/>
        <w:jc w:val="both"/>
        <w:rPr>
          <w:rFonts w:ascii="Times New Roman" w:hAnsi="Times New Roman" w:cs="Times New Roman"/>
          <w:b/>
          <w:sz w:val="24"/>
          <w:szCs w:val="24"/>
        </w:rPr>
      </w:pPr>
      <w:r w:rsidRPr="00D17984">
        <w:rPr>
          <w:rFonts w:ascii="Times New Roman" w:hAnsi="Times New Roman" w:cs="Times New Roman"/>
          <w:b/>
          <w:sz w:val="24"/>
          <w:szCs w:val="24"/>
        </w:rPr>
        <w:t>Poděkování</w:t>
      </w:r>
    </w:p>
    <w:p w:rsidR="00780297" w:rsidRPr="00B40BD1" w:rsidRDefault="00780297" w:rsidP="00780297">
      <w:pPr>
        <w:spacing w:after="0" w:line="360" w:lineRule="auto"/>
        <w:jc w:val="both"/>
        <w:rPr>
          <w:rFonts w:ascii="Times New Roman" w:hAnsi="Times New Roman" w:cs="Times New Roman"/>
          <w:sz w:val="24"/>
          <w:szCs w:val="24"/>
        </w:rPr>
      </w:pPr>
    </w:p>
    <w:p w:rsidR="00780297" w:rsidRPr="00B40BD1" w:rsidRDefault="00780297" w:rsidP="00780297">
      <w:pPr>
        <w:spacing w:after="0" w:line="360" w:lineRule="auto"/>
        <w:jc w:val="both"/>
        <w:rPr>
          <w:rFonts w:ascii="Times New Roman" w:hAnsi="Times New Roman" w:cs="Times New Roman"/>
          <w:sz w:val="24"/>
          <w:szCs w:val="24"/>
        </w:rPr>
      </w:pPr>
      <w:r w:rsidRPr="00B40BD1">
        <w:rPr>
          <w:rFonts w:ascii="Times New Roman" w:hAnsi="Times New Roman" w:cs="Times New Roman"/>
          <w:sz w:val="24"/>
          <w:szCs w:val="24"/>
        </w:rPr>
        <w:t xml:space="preserve">Chtěla bych touto cestou poděkovat vedoucí své práce, </w:t>
      </w:r>
      <w:r>
        <w:rPr>
          <w:rFonts w:ascii="Times New Roman" w:hAnsi="Times New Roman" w:cs="Times New Roman"/>
          <w:sz w:val="24"/>
          <w:szCs w:val="24"/>
        </w:rPr>
        <w:t xml:space="preserve">PhDr. Ing. Heleně </w:t>
      </w:r>
      <w:proofErr w:type="spellStart"/>
      <w:r>
        <w:rPr>
          <w:rFonts w:ascii="Times New Roman" w:hAnsi="Times New Roman" w:cs="Times New Roman"/>
          <w:sz w:val="24"/>
          <w:szCs w:val="24"/>
        </w:rPr>
        <w:t>Jáčové</w:t>
      </w:r>
      <w:proofErr w:type="spellEnd"/>
      <w:r w:rsidRPr="00295708">
        <w:rPr>
          <w:rFonts w:ascii="Times New Roman" w:hAnsi="Times New Roman" w:cs="Times New Roman"/>
          <w:sz w:val="24"/>
          <w:szCs w:val="24"/>
        </w:rPr>
        <w:t xml:space="preserve">, </w:t>
      </w:r>
      <w:proofErr w:type="spellStart"/>
      <w:r w:rsidRPr="00295708">
        <w:rPr>
          <w:rFonts w:ascii="Times New Roman" w:hAnsi="Times New Roman" w:cs="Times New Roman"/>
          <w:sz w:val="24"/>
          <w:szCs w:val="24"/>
        </w:rPr>
        <w:t>Ph.D</w:t>
      </w:r>
      <w:proofErr w:type="spellEnd"/>
      <w:r w:rsidRPr="00295708">
        <w:rPr>
          <w:rFonts w:ascii="Times New Roman" w:hAnsi="Times New Roman" w:cs="Times New Roman"/>
          <w:sz w:val="24"/>
          <w:szCs w:val="24"/>
        </w:rPr>
        <w:t>.,</w:t>
      </w:r>
      <w:r w:rsidRPr="00B40BD1">
        <w:rPr>
          <w:rFonts w:ascii="Times New Roman" w:hAnsi="Times New Roman" w:cs="Times New Roman"/>
          <w:sz w:val="24"/>
          <w:szCs w:val="24"/>
        </w:rPr>
        <w:t xml:space="preserve"> za její cenné rady a připomínky, které mi pomohly při psaní této práce.</w:t>
      </w:r>
    </w:p>
    <w:p w:rsidR="00780297" w:rsidRPr="00B40BD1" w:rsidRDefault="00780297" w:rsidP="00780297">
      <w:pPr>
        <w:spacing w:after="0" w:line="360" w:lineRule="auto"/>
        <w:jc w:val="both"/>
        <w:rPr>
          <w:rFonts w:ascii="Times New Roman" w:hAnsi="Times New Roman" w:cs="Times New Roman"/>
          <w:sz w:val="24"/>
          <w:szCs w:val="24"/>
        </w:rPr>
      </w:pPr>
      <w:r w:rsidRPr="00B40BD1">
        <w:rPr>
          <w:rFonts w:ascii="Times New Roman" w:hAnsi="Times New Roman" w:cs="Times New Roman"/>
          <w:sz w:val="24"/>
          <w:szCs w:val="24"/>
        </w:rPr>
        <w:t xml:space="preserve">Dále bych chtěla poděkovat panu Ing. </w:t>
      </w:r>
      <w:r w:rsidRPr="009C1D61">
        <w:rPr>
          <w:rStyle w:val="Siln"/>
          <w:rFonts w:ascii="Times New Roman" w:hAnsi="Times New Roman" w:cs="Times New Roman"/>
          <w:b w:val="0"/>
          <w:sz w:val="24"/>
          <w:szCs w:val="24"/>
        </w:rPr>
        <w:t xml:space="preserve">Miroslavu </w:t>
      </w:r>
      <w:proofErr w:type="spellStart"/>
      <w:r w:rsidRPr="009C1D61">
        <w:rPr>
          <w:rStyle w:val="Siln"/>
          <w:rFonts w:ascii="Times New Roman" w:hAnsi="Times New Roman" w:cs="Times New Roman"/>
          <w:b w:val="0"/>
          <w:sz w:val="24"/>
          <w:szCs w:val="24"/>
        </w:rPr>
        <w:t>Šmirausovi</w:t>
      </w:r>
      <w:proofErr w:type="spellEnd"/>
      <w:r w:rsidRPr="009C1D61">
        <w:rPr>
          <w:rStyle w:val="Siln"/>
          <w:rFonts w:ascii="Times New Roman" w:hAnsi="Times New Roman" w:cs="Times New Roman"/>
          <w:b w:val="0"/>
          <w:sz w:val="24"/>
          <w:szCs w:val="24"/>
        </w:rPr>
        <w:t>, tajemníkovi Města Turnov</w:t>
      </w:r>
      <w:r>
        <w:rPr>
          <w:rStyle w:val="Siln"/>
          <w:rFonts w:ascii="Times New Roman" w:hAnsi="Times New Roman" w:cs="Times New Roman"/>
          <w:sz w:val="24"/>
          <w:szCs w:val="24"/>
        </w:rPr>
        <w:t>,</w:t>
      </w:r>
      <w:r w:rsidRPr="00B40BD1">
        <w:rPr>
          <w:rStyle w:val="Siln"/>
          <w:rFonts w:ascii="Times New Roman" w:hAnsi="Times New Roman" w:cs="Times New Roman"/>
          <w:sz w:val="24"/>
          <w:szCs w:val="24"/>
        </w:rPr>
        <w:t xml:space="preserve"> </w:t>
      </w:r>
      <w:r w:rsidRPr="00B40BD1">
        <w:rPr>
          <w:rFonts w:ascii="Times New Roman" w:hAnsi="Times New Roman" w:cs="Times New Roman"/>
          <w:sz w:val="24"/>
          <w:szCs w:val="24"/>
        </w:rPr>
        <w:t>za poskytnuté materiály a informace, které mi také pomohly při psaní této práce.</w:t>
      </w:r>
    </w:p>
    <w:p w:rsidR="00780297" w:rsidRDefault="00780297" w:rsidP="00780297">
      <w:pPr>
        <w:spacing w:after="0" w:line="360" w:lineRule="auto"/>
        <w:jc w:val="both"/>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250E52" w:rsidRDefault="00250E52" w:rsidP="00780297">
      <w:pPr>
        <w:rPr>
          <w:rFonts w:ascii="Times New Roman" w:hAnsi="Times New Roman" w:cs="Times New Roman"/>
          <w:sz w:val="24"/>
          <w:szCs w:val="24"/>
        </w:rPr>
      </w:pPr>
    </w:p>
    <w:p w:rsidR="00780297" w:rsidRPr="00054A5B" w:rsidRDefault="00780297" w:rsidP="00780297">
      <w:pPr>
        <w:spacing w:after="0" w:line="360" w:lineRule="auto"/>
        <w:jc w:val="both"/>
        <w:rPr>
          <w:rFonts w:ascii="Times New Roman" w:hAnsi="Times New Roman" w:cs="Times New Roman"/>
          <w:b/>
          <w:sz w:val="24"/>
          <w:szCs w:val="24"/>
        </w:rPr>
      </w:pPr>
      <w:r w:rsidRPr="00054A5B">
        <w:rPr>
          <w:rFonts w:ascii="Times New Roman" w:hAnsi="Times New Roman" w:cs="Times New Roman"/>
          <w:b/>
          <w:sz w:val="24"/>
          <w:szCs w:val="24"/>
        </w:rPr>
        <w:lastRenderedPageBreak/>
        <w:t>OBSAH</w:t>
      </w:r>
    </w:p>
    <w:p w:rsidR="00780297" w:rsidRPr="00054A5B" w:rsidRDefault="00780297" w:rsidP="00780297">
      <w:pPr>
        <w:spacing w:after="0" w:line="360" w:lineRule="auto"/>
        <w:jc w:val="both"/>
        <w:rPr>
          <w:rFonts w:ascii="Times New Roman" w:hAnsi="Times New Roman" w:cs="Times New Roman"/>
          <w:b/>
          <w:sz w:val="24"/>
          <w:szCs w:val="24"/>
        </w:rPr>
      </w:pPr>
    </w:p>
    <w:p w:rsidR="00780297" w:rsidRPr="00054A5B" w:rsidRDefault="00780297" w:rsidP="00780297">
      <w:pPr>
        <w:spacing w:after="0" w:line="360" w:lineRule="auto"/>
        <w:jc w:val="both"/>
        <w:rPr>
          <w:rFonts w:ascii="Times New Roman" w:hAnsi="Times New Roman" w:cs="Times New Roman"/>
          <w:b/>
          <w:sz w:val="24"/>
          <w:szCs w:val="24"/>
          <w:u w:val="dottedHeavy"/>
        </w:rPr>
      </w:pPr>
      <w:r>
        <w:rPr>
          <w:rFonts w:ascii="Times New Roman" w:hAnsi="Times New Roman" w:cs="Times New Roman"/>
          <w:b/>
          <w:sz w:val="24"/>
          <w:szCs w:val="24"/>
        </w:rPr>
        <w:t>Seznam zkratek a značek</w:t>
      </w:r>
      <w:r w:rsidRPr="001552FB">
        <w:rPr>
          <w:rFonts w:ascii="Times New Roman" w:hAnsi="Times New Roman" w:cs="Times New Roman"/>
          <w:b/>
          <w:sz w:val="24"/>
          <w:szCs w:val="24"/>
        </w:rPr>
        <w:t xml:space="preserve"> </w:t>
      </w:r>
      <w:r w:rsidR="0065454E" w:rsidRPr="0065454E">
        <w:rPr>
          <w:rFonts w:ascii="Times New Roman" w:hAnsi="Times New Roman" w:cs="Times New Roman"/>
          <w:b/>
          <w:sz w:val="24"/>
          <w:szCs w:val="24"/>
          <w:u w:val="dottedHeavy"/>
        </w:rPr>
        <w:t xml:space="preserve"> </w:t>
      </w:r>
      <w:r w:rsidRPr="0065454E">
        <w:rPr>
          <w:rFonts w:ascii="Times New Roman" w:hAnsi="Times New Roman" w:cs="Times New Roman"/>
          <w:b/>
          <w:sz w:val="24"/>
          <w:szCs w:val="24"/>
          <w:u w:val="dottedHeavy"/>
        </w:rPr>
        <w:t xml:space="preserve"> </w:t>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Pr>
          <w:rFonts w:ascii="Times New Roman" w:hAnsi="Times New Roman" w:cs="Times New Roman"/>
          <w:b/>
          <w:sz w:val="24"/>
          <w:szCs w:val="24"/>
          <w:u w:val="dottedHeavy"/>
        </w:rPr>
        <w:tab/>
      </w:r>
      <w:r w:rsidR="0065454E">
        <w:rPr>
          <w:rFonts w:ascii="Times New Roman" w:hAnsi="Times New Roman" w:cs="Times New Roman"/>
          <w:b/>
          <w:sz w:val="24"/>
          <w:szCs w:val="24"/>
          <w:u w:val="dottedHeavy"/>
        </w:rPr>
        <w:t xml:space="preserve">            </w:t>
      </w:r>
      <w:r w:rsidR="0065454E" w:rsidRPr="0065454E">
        <w:rPr>
          <w:rFonts w:ascii="Times New Roman" w:hAnsi="Times New Roman" w:cs="Times New Roman"/>
          <w:b/>
          <w:sz w:val="24"/>
          <w:szCs w:val="24"/>
        </w:rPr>
        <w:t>11</w:t>
      </w:r>
    </w:p>
    <w:p w:rsidR="00780297" w:rsidRPr="00054A5B" w:rsidRDefault="00780297" w:rsidP="00780297">
      <w:pPr>
        <w:spacing w:after="0" w:line="360" w:lineRule="auto"/>
        <w:jc w:val="both"/>
        <w:rPr>
          <w:rFonts w:ascii="Times New Roman" w:hAnsi="Times New Roman" w:cs="Times New Roman"/>
          <w:b/>
          <w:sz w:val="24"/>
          <w:szCs w:val="24"/>
          <w:u w:val="dottedHeavy"/>
        </w:rPr>
      </w:pPr>
      <w:r w:rsidRPr="00054A5B">
        <w:rPr>
          <w:rFonts w:ascii="Times New Roman" w:hAnsi="Times New Roman" w:cs="Times New Roman"/>
          <w:b/>
          <w:sz w:val="24"/>
          <w:szCs w:val="24"/>
        </w:rPr>
        <w:t>Seznam tabulek</w:t>
      </w:r>
      <w:r w:rsidRPr="001552FB">
        <w:rPr>
          <w:rFonts w:ascii="Times New Roman" w:hAnsi="Times New Roman" w:cs="Times New Roman"/>
          <w:b/>
          <w:sz w:val="24"/>
          <w:szCs w:val="24"/>
        </w:rPr>
        <w:t xml:space="preserve"> </w:t>
      </w:r>
      <w:r w:rsidRPr="0065454E">
        <w:rPr>
          <w:rFonts w:ascii="Times New Roman" w:hAnsi="Times New Roman" w:cs="Times New Roman"/>
          <w:b/>
          <w:sz w:val="24"/>
          <w:szCs w:val="24"/>
          <w:u w:val="dottedHeavy"/>
        </w:rPr>
        <w:t xml:space="preserve"> </w:t>
      </w:r>
      <w:r w:rsidR="0065454E" w:rsidRPr="0065454E">
        <w:rPr>
          <w:rFonts w:ascii="Times New Roman" w:hAnsi="Times New Roman" w:cs="Times New Roman"/>
          <w:b/>
          <w:sz w:val="24"/>
          <w:szCs w:val="24"/>
          <w:u w:val="dottedHeavy"/>
        </w:rPr>
        <w:t xml:space="preserve">     </w:t>
      </w:r>
      <w:r w:rsidRPr="0065454E">
        <w:rPr>
          <w:rFonts w:ascii="Times New Roman" w:hAnsi="Times New Roman" w:cs="Times New Roman"/>
          <w:b/>
          <w:sz w:val="24"/>
          <w:szCs w:val="24"/>
          <w:u w:val="dottedHeavy"/>
        </w:rPr>
        <w:t xml:space="preserve"> </w:t>
      </w:r>
      <w:r w:rsidRPr="0065454E">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0065454E">
        <w:rPr>
          <w:rFonts w:ascii="Times New Roman" w:hAnsi="Times New Roman" w:cs="Times New Roman"/>
          <w:b/>
          <w:sz w:val="24"/>
          <w:szCs w:val="24"/>
          <w:u w:val="dottedHeavy"/>
        </w:rPr>
        <w:t xml:space="preserve">           </w:t>
      </w:r>
      <w:r w:rsidR="0065454E">
        <w:rPr>
          <w:rFonts w:ascii="Times New Roman" w:hAnsi="Times New Roman" w:cs="Times New Roman"/>
          <w:b/>
          <w:sz w:val="24"/>
          <w:szCs w:val="24"/>
          <w:u w:val="dottedHeavy"/>
        </w:rPr>
        <w:tab/>
      </w:r>
      <w:r w:rsidR="0065454E" w:rsidRPr="0065454E">
        <w:rPr>
          <w:rFonts w:ascii="Times New Roman" w:hAnsi="Times New Roman" w:cs="Times New Roman"/>
          <w:b/>
          <w:sz w:val="24"/>
          <w:szCs w:val="24"/>
        </w:rPr>
        <w:t>13</w:t>
      </w:r>
    </w:p>
    <w:p w:rsidR="00780297" w:rsidRPr="00054A5B" w:rsidRDefault="00780297" w:rsidP="00780297">
      <w:pPr>
        <w:spacing w:after="0" w:line="360" w:lineRule="auto"/>
        <w:jc w:val="both"/>
        <w:rPr>
          <w:rFonts w:ascii="Times New Roman" w:hAnsi="Times New Roman" w:cs="Times New Roman"/>
          <w:b/>
          <w:sz w:val="24"/>
          <w:szCs w:val="24"/>
          <w:u w:val="dottedHeavy"/>
        </w:rPr>
      </w:pPr>
      <w:r w:rsidRPr="00054A5B">
        <w:rPr>
          <w:rFonts w:ascii="Times New Roman" w:hAnsi="Times New Roman" w:cs="Times New Roman"/>
          <w:b/>
          <w:sz w:val="24"/>
          <w:szCs w:val="24"/>
        </w:rPr>
        <w:t>Seznam obrázků</w:t>
      </w:r>
      <w:r w:rsidRPr="001552FB">
        <w:rPr>
          <w:rFonts w:ascii="Times New Roman" w:hAnsi="Times New Roman" w:cs="Times New Roman"/>
          <w:b/>
          <w:sz w:val="24"/>
          <w:szCs w:val="24"/>
        </w:rPr>
        <w:t xml:space="preserve"> </w:t>
      </w:r>
      <w:r w:rsidRPr="0065454E">
        <w:rPr>
          <w:rFonts w:ascii="Times New Roman" w:hAnsi="Times New Roman" w:cs="Times New Roman"/>
          <w:b/>
          <w:sz w:val="24"/>
          <w:szCs w:val="24"/>
          <w:u w:val="dottedHeavy"/>
        </w:rPr>
        <w:t xml:space="preserve"> </w:t>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0065454E">
        <w:rPr>
          <w:rFonts w:ascii="Times New Roman" w:hAnsi="Times New Roman" w:cs="Times New Roman"/>
          <w:b/>
          <w:sz w:val="24"/>
          <w:szCs w:val="24"/>
          <w:u w:val="dottedHeavy"/>
        </w:rPr>
        <w:t xml:space="preserve">            </w:t>
      </w:r>
      <w:r w:rsidR="0065454E" w:rsidRPr="0065454E">
        <w:rPr>
          <w:rFonts w:ascii="Times New Roman" w:hAnsi="Times New Roman" w:cs="Times New Roman"/>
          <w:b/>
          <w:sz w:val="24"/>
          <w:szCs w:val="24"/>
        </w:rPr>
        <w:t>14</w:t>
      </w:r>
    </w:p>
    <w:p w:rsidR="00780297" w:rsidRPr="00054A5B" w:rsidRDefault="00780297" w:rsidP="00780297">
      <w:pPr>
        <w:spacing w:after="0" w:line="360" w:lineRule="auto"/>
        <w:jc w:val="both"/>
        <w:rPr>
          <w:rFonts w:ascii="Times New Roman" w:hAnsi="Times New Roman" w:cs="Times New Roman"/>
          <w:b/>
          <w:sz w:val="24"/>
          <w:szCs w:val="24"/>
        </w:rPr>
      </w:pPr>
      <w:r w:rsidRPr="00054A5B">
        <w:rPr>
          <w:rFonts w:ascii="Times New Roman" w:hAnsi="Times New Roman" w:cs="Times New Roman"/>
          <w:b/>
          <w:sz w:val="24"/>
          <w:szCs w:val="24"/>
        </w:rPr>
        <w:t>Seznam grafů</w:t>
      </w:r>
      <w:r w:rsidRPr="001552FB">
        <w:rPr>
          <w:rFonts w:ascii="Times New Roman" w:hAnsi="Times New Roman" w:cs="Times New Roman"/>
          <w:b/>
          <w:sz w:val="24"/>
          <w:szCs w:val="24"/>
        </w:rPr>
        <w:t xml:space="preserve"> </w:t>
      </w:r>
      <w:r w:rsidRPr="0065454E">
        <w:rPr>
          <w:rFonts w:ascii="Times New Roman" w:hAnsi="Times New Roman" w:cs="Times New Roman"/>
          <w:b/>
          <w:sz w:val="24"/>
          <w:szCs w:val="24"/>
          <w:u w:val="dottedHeavy"/>
        </w:rPr>
        <w:t xml:space="preserve">  </w:t>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0065454E">
        <w:rPr>
          <w:rFonts w:ascii="Times New Roman" w:hAnsi="Times New Roman" w:cs="Times New Roman"/>
          <w:b/>
          <w:sz w:val="24"/>
          <w:szCs w:val="24"/>
          <w:u w:val="dottedHeavy"/>
        </w:rPr>
        <w:t xml:space="preserve">            </w:t>
      </w:r>
      <w:r w:rsidR="0065454E" w:rsidRPr="0065454E">
        <w:rPr>
          <w:rFonts w:ascii="Times New Roman" w:hAnsi="Times New Roman" w:cs="Times New Roman"/>
          <w:b/>
          <w:sz w:val="24"/>
          <w:szCs w:val="24"/>
        </w:rPr>
        <w:t>15</w:t>
      </w:r>
    </w:p>
    <w:p w:rsidR="00780297" w:rsidRPr="00054A5B"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r w:rsidRPr="00054A5B">
        <w:rPr>
          <w:rFonts w:ascii="Times New Roman" w:hAnsi="Times New Roman" w:cs="Times New Roman"/>
          <w:b/>
          <w:sz w:val="24"/>
          <w:szCs w:val="24"/>
        </w:rPr>
        <w:t>Úvod</w:t>
      </w:r>
      <w:r w:rsidRPr="00054A5B">
        <w:rPr>
          <w:rFonts w:ascii="Times New Roman" w:hAnsi="Times New Roman" w:cs="Times New Roman"/>
          <w:b/>
          <w:sz w:val="24"/>
          <w:szCs w:val="24"/>
        </w:rPr>
        <w:tab/>
      </w:r>
      <w:r w:rsidRPr="0065454E">
        <w:rPr>
          <w:rFonts w:ascii="Times New Roman" w:hAnsi="Times New Roman" w:cs="Times New Roman"/>
          <w:b/>
          <w:sz w:val="24"/>
          <w:szCs w:val="24"/>
          <w:u w:val="dottedHeavy"/>
        </w:rPr>
        <w:tab/>
      </w:r>
      <w:r w:rsidRPr="0065454E">
        <w:rPr>
          <w:rFonts w:ascii="Times New Roman" w:hAnsi="Times New Roman" w:cs="Times New Roman"/>
          <w:b/>
          <w:sz w:val="24"/>
          <w:szCs w:val="24"/>
          <w:u w:val="dottedHeavy"/>
        </w:rPr>
        <w:tab/>
      </w:r>
      <w:r w:rsidRPr="0065454E">
        <w:rPr>
          <w:rFonts w:ascii="Times New Roman" w:hAnsi="Times New Roman" w:cs="Times New Roman"/>
          <w:b/>
          <w:sz w:val="24"/>
          <w:szCs w:val="24"/>
          <w:u w:val="dottedHeavy"/>
        </w:rPr>
        <w:tab/>
      </w:r>
      <w:r w:rsidRPr="0065454E">
        <w:rPr>
          <w:rFonts w:ascii="Times New Roman" w:hAnsi="Times New Roman" w:cs="Times New Roman"/>
          <w:b/>
          <w:sz w:val="24"/>
          <w:szCs w:val="24"/>
          <w:u w:val="dottedHeavy"/>
        </w:rPr>
        <w:tab/>
      </w:r>
      <w:r w:rsidRPr="0065454E">
        <w:rPr>
          <w:rFonts w:ascii="Times New Roman" w:hAnsi="Times New Roman" w:cs="Times New Roman"/>
          <w:b/>
          <w:sz w:val="24"/>
          <w:szCs w:val="24"/>
          <w:u w:val="dottedHeavy"/>
        </w:rPr>
        <w:tab/>
      </w:r>
      <w:r w:rsidRPr="0065454E">
        <w:rPr>
          <w:rFonts w:ascii="Times New Roman" w:hAnsi="Times New Roman" w:cs="Times New Roman"/>
          <w:b/>
          <w:sz w:val="24"/>
          <w:szCs w:val="24"/>
          <w:u w:val="dottedHeavy"/>
        </w:rPr>
        <w:tab/>
      </w:r>
      <w:r w:rsidRPr="0065454E">
        <w:rPr>
          <w:rFonts w:ascii="Times New Roman" w:hAnsi="Times New Roman" w:cs="Times New Roman"/>
          <w:b/>
          <w:sz w:val="24"/>
          <w:szCs w:val="24"/>
          <w:u w:val="dottedHeavy"/>
        </w:rPr>
        <w:tab/>
        <w:t xml:space="preserve">             </w:t>
      </w:r>
      <w:r w:rsidRPr="0065454E">
        <w:rPr>
          <w:rFonts w:ascii="Times New Roman" w:hAnsi="Times New Roman" w:cs="Times New Roman"/>
          <w:b/>
          <w:sz w:val="24"/>
          <w:szCs w:val="24"/>
          <w:u w:val="dottedHeavy"/>
        </w:rPr>
        <w:tab/>
      </w:r>
      <w:r w:rsidRPr="0065454E">
        <w:rPr>
          <w:rFonts w:ascii="Times New Roman" w:hAnsi="Times New Roman" w:cs="Times New Roman"/>
          <w:b/>
          <w:sz w:val="24"/>
          <w:szCs w:val="24"/>
          <w:u w:val="dottedHeavy"/>
        </w:rPr>
        <w:tab/>
      </w:r>
      <w:r w:rsidR="0065454E" w:rsidRPr="0065454E">
        <w:rPr>
          <w:rFonts w:ascii="Times New Roman" w:hAnsi="Times New Roman" w:cs="Times New Roman"/>
          <w:b/>
          <w:sz w:val="24"/>
          <w:szCs w:val="24"/>
          <w:u w:val="dottedHeavy"/>
        </w:rPr>
        <w:t xml:space="preserve">    </w:t>
      </w:r>
      <w:r w:rsidRPr="0065454E">
        <w:rPr>
          <w:rFonts w:ascii="Times New Roman" w:hAnsi="Times New Roman" w:cs="Times New Roman"/>
          <w:b/>
          <w:sz w:val="24"/>
          <w:szCs w:val="24"/>
          <w:u w:val="dottedHeavy"/>
        </w:rPr>
        <w:t xml:space="preserve">        </w:t>
      </w:r>
      <w:r w:rsidR="0065454E" w:rsidRPr="0065454E">
        <w:rPr>
          <w:rFonts w:ascii="Times New Roman" w:hAnsi="Times New Roman" w:cs="Times New Roman"/>
          <w:b/>
          <w:sz w:val="24"/>
          <w:szCs w:val="24"/>
        </w:rPr>
        <w:t>16</w:t>
      </w:r>
      <w:r>
        <w:rPr>
          <w:rFonts w:ascii="Times New Roman" w:hAnsi="Times New Roman" w:cs="Times New Roman"/>
          <w:b/>
          <w:sz w:val="24"/>
          <w:szCs w:val="24"/>
        </w:rPr>
        <w:tab/>
      </w:r>
    </w:p>
    <w:p w:rsidR="00780297" w:rsidRPr="000645A6" w:rsidRDefault="00780297" w:rsidP="00780297">
      <w:pPr>
        <w:spacing w:after="0" w:line="360" w:lineRule="auto"/>
        <w:jc w:val="both"/>
        <w:rPr>
          <w:rFonts w:ascii="Times New Roman" w:hAnsi="Times New Roman" w:cs="Times New Roman"/>
          <w:b/>
          <w:sz w:val="24"/>
          <w:szCs w:val="24"/>
        </w:rPr>
      </w:pPr>
      <w:r w:rsidRPr="000645A6">
        <w:rPr>
          <w:rFonts w:ascii="Times New Roman" w:hAnsi="Times New Roman" w:cs="Times New Roman"/>
          <w:b/>
          <w:sz w:val="24"/>
          <w:szCs w:val="24"/>
        </w:rPr>
        <w:t>1 Územní samospráva České republiky</w:t>
      </w:r>
      <w:r w:rsidR="0065454E" w:rsidRPr="001552FB">
        <w:rPr>
          <w:rFonts w:ascii="Times New Roman" w:hAnsi="Times New Roman" w:cs="Times New Roman"/>
          <w:b/>
          <w:sz w:val="24"/>
          <w:szCs w:val="24"/>
        </w:rPr>
        <w:t xml:space="preserve"> </w:t>
      </w:r>
      <w:r w:rsidR="0065454E" w:rsidRPr="0065454E">
        <w:rPr>
          <w:rFonts w:ascii="Times New Roman" w:hAnsi="Times New Roman" w:cs="Times New Roman"/>
          <w:b/>
          <w:sz w:val="24"/>
          <w:szCs w:val="24"/>
          <w:u w:val="dottedHeavy"/>
        </w:rPr>
        <w:t xml:space="preserve">   </w:t>
      </w:r>
      <w:r w:rsidR="0065454E" w:rsidRPr="0065454E">
        <w:rPr>
          <w:rFonts w:ascii="Times New Roman" w:hAnsi="Times New Roman" w:cs="Times New Roman"/>
          <w:b/>
          <w:sz w:val="24"/>
          <w:szCs w:val="24"/>
          <w:u w:val="dottedHeavy"/>
        </w:rPr>
        <w:tab/>
      </w:r>
      <w:r w:rsidR="0065454E">
        <w:rPr>
          <w:rFonts w:ascii="Times New Roman" w:hAnsi="Times New Roman" w:cs="Times New Roman"/>
          <w:b/>
          <w:sz w:val="24"/>
          <w:szCs w:val="24"/>
          <w:u w:val="dottedHeavy"/>
        </w:rPr>
        <w:tab/>
      </w:r>
      <w:r w:rsidR="0065454E">
        <w:rPr>
          <w:rFonts w:ascii="Times New Roman" w:hAnsi="Times New Roman" w:cs="Times New Roman"/>
          <w:b/>
          <w:sz w:val="24"/>
          <w:szCs w:val="24"/>
          <w:u w:val="dottedHeavy"/>
        </w:rPr>
        <w:tab/>
      </w:r>
      <w:r w:rsidR="0065454E">
        <w:rPr>
          <w:rFonts w:ascii="Times New Roman" w:hAnsi="Times New Roman" w:cs="Times New Roman"/>
          <w:b/>
          <w:sz w:val="24"/>
          <w:szCs w:val="24"/>
          <w:u w:val="dottedHeavy"/>
        </w:rPr>
        <w:tab/>
      </w:r>
      <w:r w:rsidR="0065454E">
        <w:rPr>
          <w:rFonts w:ascii="Times New Roman" w:hAnsi="Times New Roman" w:cs="Times New Roman"/>
          <w:b/>
          <w:sz w:val="24"/>
          <w:szCs w:val="24"/>
          <w:u w:val="dottedHeavy"/>
        </w:rPr>
        <w:tab/>
      </w:r>
      <w:r w:rsidR="0065454E">
        <w:rPr>
          <w:rFonts w:ascii="Times New Roman" w:hAnsi="Times New Roman" w:cs="Times New Roman"/>
          <w:b/>
          <w:sz w:val="24"/>
          <w:szCs w:val="24"/>
          <w:u w:val="dottedHeavy"/>
        </w:rPr>
        <w:tab/>
      </w:r>
      <w:r w:rsidR="0065454E">
        <w:rPr>
          <w:rFonts w:ascii="Times New Roman" w:hAnsi="Times New Roman" w:cs="Times New Roman"/>
          <w:b/>
          <w:sz w:val="24"/>
          <w:szCs w:val="24"/>
          <w:u w:val="dottedHeavy"/>
        </w:rPr>
        <w:tab/>
      </w:r>
      <w:r w:rsidR="0065454E">
        <w:rPr>
          <w:rFonts w:ascii="Times New Roman" w:hAnsi="Times New Roman" w:cs="Times New Roman"/>
          <w:b/>
          <w:sz w:val="24"/>
          <w:szCs w:val="24"/>
        </w:rPr>
        <w:t>18</w:t>
      </w:r>
    </w:p>
    <w:p w:rsidR="00780297" w:rsidRPr="000645A6" w:rsidRDefault="00780297" w:rsidP="000B3F7C">
      <w:pPr>
        <w:spacing w:after="0" w:line="360" w:lineRule="auto"/>
        <w:jc w:val="both"/>
        <w:rPr>
          <w:rFonts w:ascii="Times New Roman" w:hAnsi="Times New Roman" w:cs="Times New Roman"/>
          <w:sz w:val="24"/>
          <w:szCs w:val="24"/>
        </w:rPr>
      </w:pPr>
      <w:r w:rsidRPr="000645A6">
        <w:rPr>
          <w:rFonts w:ascii="Times New Roman" w:hAnsi="Times New Roman" w:cs="Times New Roman"/>
          <w:sz w:val="24"/>
          <w:szCs w:val="24"/>
        </w:rPr>
        <w:t>1.1 Vývoj územní samosprávy v</w:t>
      </w:r>
      <w:r w:rsidR="0065454E">
        <w:rPr>
          <w:rFonts w:ascii="Times New Roman" w:hAnsi="Times New Roman" w:cs="Times New Roman"/>
          <w:sz w:val="24"/>
          <w:szCs w:val="24"/>
        </w:rPr>
        <w:t> </w:t>
      </w:r>
      <w:r w:rsidRPr="000645A6">
        <w:rPr>
          <w:rFonts w:ascii="Times New Roman" w:hAnsi="Times New Roman" w:cs="Times New Roman"/>
          <w:sz w:val="24"/>
          <w:szCs w:val="24"/>
        </w:rPr>
        <w:t>ČR</w:t>
      </w:r>
      <w:r w:rsidR="0065454E" w:rsidRPr="001552FB">
        <w:rPr>
          <w:rFonts w:ascii="Times New Roman" w:hAnsi="Times New Roman" w:cs="Times New Roman"/>
          <w:sz w:val="24"/>
          <w:szCs w:val="24"/>
        </w:rPr>
        <w:t xml:space="preserve"> </w:t>
      </w:r>
      <w:r w:rsidR="0065454E" w:rsidRPr="0065454E">
        <w:rPr>
          <w:rFonts w:ascii="Times New Roman" w:hAnsi="Times New Roman" w:cs="Times New Roman"/>
          <w:sz w:val="24"/>
          <w:szCs w:val="24"/>
          <w:u w:val="dotted"/>
        </w:rPr>
        <w:tab/>
      </w:r>
      <w:r w:rsidR="0065454E" w:rsidRPr="0065454E">
        <w:rPr>
          <w:rFonts w:ascii="Times New Roman" w:hAnsi="Times New Roman" w:cs="Times New Roman"/>
          <w:sz w:val="24"/>
          <w:szCs w:val="24"/>
          <w:u w:val="dotted"/>
        </w:rPr>
        <w:tab/>
      </w:r>
      <w:r w:rsidR="0065454E" w:rsidRPr="0065454E">
        <w:rPr>
          <w:rFonts w:ascii="Times New Roman" w:hAnsi="Times New Roman" w:cs="Times New Roman"/>
          <w:sz w:val="24"/>
          <w:szCs w:val="24"/>
          <w:u w:val="dotted"/>
        </w:rPr>
        <w:tab/>
      </w:r>
      <w:r w:rsidR="0065454E" w:rsidRPr="0065454E">
        <w:rPr>
          <w:rFonts w:ascii="Times New Roman" w:hAnsi="Times New Roman" w:cs="Times New Roman"/>
          <w:sz w:val="24"/>
          <w:szCs w:val="24"/>
          <w:u w:val="dotted"/>
        </w:rPr>
        <w:tab/>
      </w:r>
      <w:r w:rsidR="0065454E" w:rsidRPr="0065454E">
        <w:rPr>
          <w:rFonts w:ascii="Times New Roman" w:hAnsi="Times New Roman" w:cs="Times New Roman"/>
          <w:sz w:val="24"/>
          <w:szCs w:val="24"/>
          <w:u w:val="dotted"/>
        </w:rPr>
        <w:tab/>
      </w:r>
      <w:r w:rsidR="0065454E" w:rsidRPr="0065454E">
        <w:rPr>
          <w:rFonts w:ascii="Times New Roman" w:hAnsi="Times New Roman" w:cs="Times New Roman"/>
          <w:sz w:val="24"/>
          <w:szCs w:val="24"/>
          <w:u w:val="dotted"/>
        </w:rPr>
        <w:tab/>
      </w:r>
      <w:r w:rsidR="0065454E" w:rsidRPr="0065454E">
        <w:rPr>
          <w:rFonts w:ascii="Times New Roman" w:hAnsi="Times New Roman" w:cs="Times New Roman"/>
          <w:sz w:val="24"/>
          <w:szCs w:val="24"/>
          <w:u w:val="dotted"/>
        </w:rPr>
        <w:tab/>
      </w:r>
      <w:r w:rsidR="0065454E">
        <w:rPr>
          <w:rFonts w:ascii="Times New Roman" w:hAnsi="Times New Roman" w:cs="Times New Roman"/>
          <w:sz w:val="24"/>
          <w:szCs w:val="24"/>
        </w:rPr>
        <w:t>18</w:t>
      </w:r>
    </w:p>
    <w:p w:rsidR="00780297" w:rsidRPr="000645A6" w:rsidRDefault="00780297" w:rsidP="000B3F7C">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r w:rsidRPr="000645A6">
        <w:rPr>
          <w:rFonts w:ascii="Times New Roman" w:eastAsia="Times New Roman" w:hAnsi="Times New Roman" w:cs="Times New Roman"/>
          <w:color w:val="000000" w:themeColor="text1"/>
          <w:sz w:val="24"/>
          <w:szCs w:val="24"/>
          <w:lang w:eastAsia="cs-CZ"/>
        </w:rPr>
        <w:t>1.2 Předpoklady fungování a organizace územní samosprávy</w:t>
      </w:r>
      <w:r w:rsidR="0065454E" w:rsidRPr="001552FB">
        <w:rPr>
          <w:rFonts w:ascii="Times New Roman" w:eastAsia="Times New Roman" w:hAnsi="Times New Roman" w:cs="Times New Roman"/>
          <w:color w:val="000000" w:themeColor="text1"/>
          <w:sz w:val="24"/>
          <w:szCs w:val="24"/>
          <w:lang w:eastAsia="cs-CZ"/>
        </w:rPr>
        <w:t xml:space="preserve"> </w:t>
      </w:r>
      <w:r w:rsidR="0065454E" w:rsidRPr="0065454E">
        <w:rPr>
          <w:rFonts w:ascii="Times New Roman" w:eastAsia="Times New Roman" w:hAnsi="Times New Roman" w:cs="Times New Roman"/>
          <w:color w:val="000000" w:themeColor="text1"/>
          <w:sz w:val="24"/>
          <w:szCs w:val="24"/>
          <w:u w:val="dotted"/>
          <w:lang w:eastAsia="cs-CZ"/>
        </w:rPr>
        <w:tab/>
      </w:r>
      <w:r w:rsidR="0065454E" w:rsidRPr="0065454E">
        <w:rPr>
          <w:rFonts w:ascii="Times New Roman" w:eastAsia="Times New Roman" w:hAnsi="Times New Roman" w:cs="Times New Roman"/>
          <w:color w:val="000000" w:themeColor="text1"/>
          <w:sz w:val="24"/>
          <w:szCs w:val="24"/>
          <w:u w:val="dotted"/>
          <w:lang w:eastAsia="cs-CZ"/>
        </w:rPr>
        <w:tab/>
      </w:r>
      <w:r w:rsidR="0065454E" w:rsidRPr="0065454E">
        <w:rPr>
          <w:rFonts w:ascii="Times New Roman" w:eastAsia="Times New Roman" w:hAnsi="Times New Roman" w:cs="Times New Roman"/>
          <w:color w:val="000000" w:themeColor="text1"/>
          <w:sz w:val="24"/>
          <w:szCs w:val="24"/>
          <w:u w:val="dotted"/>
          <w:lang w:eastAsia="cs-CZ"/>
        </w:rPr>
        <w:tab/>
      </w:r>
      <w:r w:rsidR="0065454E" w:rsidRPr="0065454E">
        <w:rPr>
          <w:rFonts w:ascii="Times New Roman" w:eastAsia="Times New Roman" w:hAnsi="Times New Roman" w:cs="Times New Roman"/>
          <w:color w:val="000000" w:themeColor="text1"/>
          <w:sz w:val="24"/>
          <w:szCs w:val="24"/>
          <w:u w:val="dotted"/>
          <w:lang w:eastAsia="cs-CZ"/>
        </w:rPr>
        <w:tab/>
      </w:r>
      <w:r w:rsidR="0065454E">
        <w:rPr>
          <w:rFonts w:ascii="Times New Roman" w:eastAsia="Times New Roman" w:hAnsi="Times New Roman" w:cs="Times New Roman"/>
          <w:color w:val="000000" w:themeColor="text1"/>
          <w:sz w:val="24"/>
          <w:szCs w:val="24"/>
          <w:lang w:eastAsia="cs-CZ"/>
        </w:rPr>
        <w:t>20</w:t>
      </w:r>
    </w:p>
    <w:p w:rsidR="00780297" w:rsidRPr="000645A6" w:rsidRDefault="00780297" w:rsidP="000B3F7C">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r w:rsidRPr="000645A6">
        <w:rPr>
          <w:rFonts w:ascii="Times New Roman" w:eastAsia="Times New Roman" w:hAnsi="Times New Roman" w:cs="Times New Roman"/>
          <w:color w:val="000000" w:themeColor="text1"/>
          <w:sz w:val="24"/>
          <w:szCs w:val="24"/>
          <w:lang w:eastAsia="cs-CZ"/>
        </w:rPr>
        <w:t>1.2.1 Obec a její postavení v</w:t>
      </w:r>
      <w:r w:rsidR="0065454E">
        <w:rPr>
          <w:rFonts w:ascii="Times New Roman" w:eastAsia="Times New Roman" w:hAnsi="Times New Roman" w:cs="Times New Roman"/>
          <w:color w:val="000000" w:themeColor="text1"/>
          <w:sz w:val="24"/>
          <w:szCs w:val="24"/>
          <w:lang w:eastAsia="cs-CZ"/>
        </w:rPr>
        <w:t> </w:t>
      </w:r>
      <w:r w:rsidRPr="000645A6">
        <w:rPr>
          <w:rFonts w:ascii="Times New Roman" w:eastAsia="Times New Roman" w:hAnsi="Times New Roman" w:cs="Times New Roman"/>
          <w:color w:val="000000" w:themeColor="text1"/>
          <w:sz w:val="24"/>
          <w:szCs w:val="24"/>
          <w:lang w:eastAsia="cs-CZ"/>
        </w:rPr>
        <w:t>ČR</w:t>
      </w:r>
      <w:r w:rsidR="0065454E" w:rsidRPr="001552FB">
        <w:rPr>
          <w:rFonts w:ascii="Times New Roman" w:eastAsia="Times New Roman" w:hAnsi="Times New Roman" w:cs="Times New Roman"/>
          <w:color w:val="000000" w:themeColor="text1"/>
          <w:sz w:val="24"/>
          <w:szCs w:val="24"/>
          <w:lang w:eastAsia="cs-CZ"/>
        </w:rPr>
        <w:t xml:space="preserve"> </w:t>
      </w:r>
      <w:r w:rsidR="0065454E" w:rsidRPr="0065454E">
        <w:rPr>
          <w:rFonts w:ascii="Times New Roman" w:eastAsia="Times New Roman" w:hAnsi="Times New Roman" w:cs="Times New Roman"/>
          <w:color w:val="000000" w:themeColor="text1"/>
          <w:sz w:val="24"/>
          <w:szCs w:val="24"/>
          <w:u w:val="dotted"/>
          <w:lang w:eastAsia="cs-CZ"/>
        </w:rPr>
        <w:tab/>
      </w:r>
      <w:r w:rsidR="0065454E" w:rsidRPr="0065454E">
        <w:rPr>
          <w:rFonts w:ascii="Times New Roman" w:eastAsia="Times New Roman" w:hAnsi="Times New Roman" w:cs="Times New Roman"/>
          <w:color w:val="000000" w:themeColor="text1"/>
          <w:sz w:val="24"/>
          <w:szCs w:val="24"/>
          <w:u w:val="dotted"/>
          <w:lang w:eastAsia="cs-CZ"/>
        </w:rPr>
        <w:tab/>
      </w:r>
      <w:r w:rsidR="0065454E" w:rsidRPr="0065454E">
        <w:rPr>
          <w:rFonts w:ascii="Times New Roman" w:eastAsia="Times New Roman" w:hAnsi="Times New Roman" w:cs="Times New Roman"/>
          <w:color w:val="000000" w:themeColor="text1"/>
          <w:sz w:val="24"/>
          <w:szCs w:val="24"/>
          <w:u w:val="dotted"/>
          <w:lang w:eastAsia="cs-CZ"/>
        </w:rPr>
        <w:tab/>
      </w:r>
      <w:r w:rsidR="0065454E" w:rsidRPr="0065454E">
        <w:rPr>
          <w:rFonts w:ascii="Times New Roman" w:eastAsia="Times New Roman" w:hAnsi="Times New Roman" w:cs="Times New Roman"/>
          <w:color w:val="000000" w:themeColor="text1"/>
          <w:sz w:val="24"/>
          <w:szCs w:val="24"/>
          <w:u w:val="dotted"/>
          <w:lang w:eastAsia="cs-CZ"/>
        </w:rPr>
        <w:tab/>
      </w:r>
      <w:r w:rsidR="0065454E" w:rsidRPr="0065454E">
        <w:rPr>
          <w:rFonts w:ascii="Times New Roman" w:eastAsia="Times New Roman" w:hAnsi="Times New Roman" w:cs="Times New Roman"/>
          <w:color w:val="000000" w:themeColor="text1"/>
          <w:sz w:val="24"/>
          <w:szCs w:val="24"/>
          <w:u w:val="dotted"/>
          <w:lang w:eastAsia="cs-CZ"/>
        </w:rPr>
        <w:tab/>
      </w:r>
      <w:r w:rsidR="0065454E" w:rsidRPr="0065454E">
        <w:rPr>
          <w:rFonts w:ascii="Times New Roman" w:eastAsia="Times New Roman" w:hAnsi="Times New Roman" w:cs="Times New Roman"/>
          <w:color w:val="000000" w:themeColor="text1"/>
          <w:sz w:val="24"/>
          <w:szCs w:val="24"/>
          <w:u w:val="dotted"/>
          <w:lang w:eastAsia="cs-CZ"/>
        </w:rPr>
        <w:tab/>
      </w:r>
      <w:r w:rsidR="0065454E" w:rsidRPr="0065454E">
        <w:rPr>
          <w:rFonts w:ascii="Times New Roman" w:eastAsia="Times New Roman" w:hAnsi="Times New Roman" w:cs="Times New Roman"/>
          <w:color w:val="000000" w:themeColor="text1"/>
          <w:sz w:val="24"/>
          <w:szCs w:val="24"/>
          <w:u w:val="dotted"/>
          <w:lang w:eastAsia="cs-CZ"/>
        </w:rPr>
        <w:tab/>
      </w:r>
      <w:r w:rsidR="0065454E" w:rsidRPr="0065454E">
        <w:rPr>
          <w:rFonts w:ascii="Times New Roman" w:eastAsia="Times New Roman" w:hAnsi="Times New Roman" w:cs="Times New Roman"/>
          <w:color w:val="000000" w:themeColor="text1"/>
          <w:sz w:val="24"/>
          <w:szCs w:val="24"/>
          <w:u w:val="dotted"/>
          <w:lang w:eastAsia="cs-CZ"/>
        </w:rPr>
        <w:tab/>
      </w:r>
      <w:r w:rsidR="0065454E">
        <w:rPr>
          <w:rFonts w:ascii="Times New Roman" w:eastAsia="Times New Roman" w:hAnsi="Times New Roman" w:cs="Times New Roman"/>
          <w:color w:val="000000" w:themeColor="text1"/>
          <w:sz w:val="24"/>
          <w:szCs w:val="24"/>
          <w:lang w:eastAsia="cs-CZ"/>
        </w:rPr>
        <w:t>20</w:t>
      </w:r>
    </w:p>
    <w:p w:rsidR="00780297" w:rsidRPr="000645A6" w:rsidRDefault="00780297" w:rsidP="000B3F7C">
      <w:pPr>
        <w:pStyle w:val="Normlnweb"/>
        <w:shd w:val="clear" w:color="auto" w:fill="FFFFFF"/>
        <w:spacing w:before="0" w:beforeAutospacing="0" w:after="0" w:afterAutospacing="0" w:line="360" w:lineRule="auto"/>
        <w:jc w:val="both"/>
        <w:rPr>
          <w:color w:val="auto"/>
        </w:rPr>
      </w:pPr>
      <w:r w:rsidRPr="000645A6">
        <w:rPr>
          <w:color w:val="auto"/>
        </w:rPr>
        <w:t>1.3.1 Rozdělení obcí dle výkonu státní správy</w:t>
      </w:r>
      <w:r w:rsidR="00D5695D" w:rsidRPr="001552FB">
        <w:rPr>
          <w:color w:val="auto"/>
        </w:rPr>
        <w:t xml:space="preserve"> </w:t>
      </w:r>
      <w:r w:rsidR="00D5695D" w:rsidRPr="00D5695D">
        <w:rPr>
          <w:color w:val="auto"/>
          <w:u w:val="dotted"/>
        </w:rPr>
        <w:tab/>
      </w:r>
      <w:r w:rsidR="00D5695D" w:rsidRPr="00D5695D">
        <w:rPr>
          <w:color w:val="auto"/>
          <w:u w:val="dotted"/>
        </w:rPr>
        <w:tab/>
      </w:r>
      <w:r w:rsidR="00D5695D" w:rsidRPr="00D5695D">
        <w:rPr>
          <w:color w:val="auto"/>
          <w:u w:val="dotted"/>
        </w:rPr>
        <w:tab/>
      </w:r>
      <w:r w:rsidR="00D5695D" w:rsidRPr="00D5695D">
        <w:rPr>
          <w:color w:val="auto"/>
          <w:u w:val="dotted"/>
        </w:rPr>
        <w:tab/>
      </w:r>
      <w:r w:rsidR="00D5695D" w:rsidRPr="00D5695D">
        <w:rPr>
          <w:color w:val="auto"/>
          <w:u w:val="dotted"/>
        </w:rPr>
        <w:tab/>
      </w:r>
      <w:r w:rsidR="00D5695D" w:rsidRPr="00D5695D">
        <w:rPr>
          <w:color w:val="auto"/>
          <w:u w:val="dotted"/>
        </w:rPr>
        <w:tab/>
      </w:r>
      <w:r w:rsidR="00D5695D">
        <w:rPr>
          <w:color w:val="auto"/>
        </w:rPr>
        <w:t>22</w:t>
      </w:r>
    </w:p>
    <w:p w:rsidR="00780297" w:rsidRPr="000645A6" w:rsidRDefault="003B50F0" w:rsidP="000B3F7C">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1.3.2</w:t>
      </w:r>
      <w:r w:rsidR="00780297" w:rsidRPr="000645A6">
        <w:rPr>
          <w:rFonts w:ascii="Times New Roman" w:eastAsia="Times New Roman" w:hAnsi="Times New Roman" w:cs="Times New Roman"/>
          <w:color w:val="000000" w:themeColor="text1"/>
          <w:sz w:val="24"/>
          <w:szCs w:val="24"/>
          <w:lang w:eastAsia="cs-CZ"/>
        </w:rPr>
        <w:t xml:space="preserve"> Kraj</w:t>
      </w:r>
      <w:r w:rsidR="00643D81" w:rsidRPr="001552FB">
        <w:rPr>
          <w:rFonts w:ascii="Times New Roman" w:eastAsia="Times New Roman" w:hAnsi="Times New Roman" w:cs="Times New Roman"/>
          <w:color w:val="000000" w:themeColor="text1"/>
          <w:sz w:val="24"/>
          <w:szCs w:val="24"/>
          <w:lang w:eastAsia="cs-CZ"/>
        </w:rPr>
        <w:t xml:space="preserve"> </w:t>
      </w:r>
      <w:r w:rsidR="00643D81" w:rsidRPr="00643D81">
        <w:rPr>
          <w:rFonts w:ascii="Times New Roman" w:eastAsia="Times New Roman" w:hAnsi="Times New Roman" w:cs="Times New Roman"/>
          <w:color w:val="000000" w:themeColor="text1"/>
          <w:sz w:val="24"/>
          <w:szCs w:val="24"/>
          <w:u w:val="dotted"/>
          <w:lang w:eastAsia="cs-CZ"/>
        </w:rPr>
        <w:tab/>
      </w:r>
      <w:r w:rsidR="00643D81" w:rsidRPr="00643D81">
        <w:rPr>
          <w:rFonts w:ascii="Times New Roman" w:eastAsia="Times New Roman" w:hAnsi="Times New Roman" w:cs="Times New Roman"/>
          <w:color w:val="000000" w:themeColor="text1"/>
          <w:sz w:val="24"/>
          <w:szCs w:val="24"/>
          <w:u w:val="dotted"/>
          <w:lang w:eastAsia="cs-CZ"/>
        </w:rPr>
        <w:tab/>
      </w:r>
      <w:r w:rsidR="00643D81" w:rsidRPr="00643D81">
        <w:rPr>
          <w:rFonts w:ascii="Times New Roman" w:eastAsia="Times New Roman" w:hAnsi="Times New Roman" w:cs="Times New Roman"/>
          <w:color w:val="000000" w:themeColor="text1"/>
          <w:sz w:val="24"/>
          <w:szCs w:val="24"/>
          <w:u w:val="dotted"/>
          <w:lang w:eastAsia="cs-CZ"/>
        </w:rPr>
        <w:tab/>
      </w:r>
      <w:r w:rsidR="00643D81" w:rsidRPr="00643D81">
        <w:rPr>
          <w:rFonts w:ascii="Times New Roman" w:eastAsia="Times New Roman" w:hAnsi="Times New Roman" w:cs="Times New Roman"/>
          <w:color w:val="000000" w:themeColor="text1"/>
          <w:sz w:val="24"/>
          <w:szCs w:val="24"/>
          <w:u w:val="dotted"/>
          <w:lang w:eastAsia="cs-CZ"/>
        </w:rPr>
        <w:tab/>
      </w:r>
      <w:r w:rsidR="00643D81" w:rsidRPr="00643D81">
        <w:rPr>
          <w:rFonts w:ascii="Times New Roman" w:eastAsia="Times New Roman" w:hAnsi="Times New Roman" w:cs="Times New Roman"/>
          <w:color w:val="000000" w:themeColor="text1"/>
          <w:sz w:val="24"/>
          <w:szCs w:val="24"/>
          <w:u w:val="dotted"/>
          <w:lang w:eastAsia="cs-CZ"/>
        </w:rPr>
        <w:tab/>
      </w:r>
      <w:r w:rsidR="00643D81" w:rsidRPr="00643D81">
        <w:rPr>
          <w:rFonts w:ascii="Times New Roman" w:eastAsia="Times New Roman" w:hAnsi="Times New Roman" w:cs="Times New Roman"/>
          <w:color w:val="000000" w:themeColor="text1"/>
          <w:sz w:val="24"/>
          <w:szCs w:val="24"/>
          <w:u w:val="dotted"/>
          <w:lang w:eastAsia="cs-CZ"/>
        </w:rPr>
        <w:tab/>
      </w:r>
      <w:r w:rsidR="00643D81" w:rsidRPr="00643D81">
        <w:rPr>
          <w:rFonts w:ascii="Times New Roman" w:eastAsia="Times New Roman" w:hAnsi="Times New Roman" w:cs="Times New Roman"/>
          <w:color w:val="000000" w:themeColor="text1"/>
          <w:sz w:val="24"/>
          <w:szCs w:val="24"/>
          <w:u w:val="dotted"/>
          <w:lang w:eastAsia="cs-CZ"/>
        </w:rPr>
        <w:tab/>
      </w:r>
      <w:r w:rsidR="00643D81" w:rsidRPr="00643D81">
        <w:rPr>
          <w:rFonts w:ascii="Times New Roman" w:eastAsia="Times New Roman" w:hAnsi="Times New Roman" w:cs="Times New Roman"/>
          <w:color w:val="000000" w:themeColor="text1"/>
          <w:sz w:val="24"/>
          <w:szCs w:val="24"/>
          <w:u w:val="dotted"/>
          <w:lang w:eastAsia="cs-CZ"/>
        </w:rPr>
        <w:tab/>
      </w:r>
      <w:r w:rsidR="00643D81" w:rsidRPr="00643D81">
        <w:rPr>
          <w:rFonts w:ascii="Times New Roman" w:eastAsia="Times New Roman" w:hAnsi="Times New Roman" w:cs="Times New Roman"/>
          <w:color w:val="000000" w:themeColor="text1"/>
          <w:sz w:val="24"/>
          <w:szCs w:val="24"/>
          <w:u w:val="dotted"/>
          <w:lang w:eastAsia="cs-CZ"/>
        </w:rPr>
        <w:tab/>
      </w:r>
      <w:r w:rsidR="00643D81" w:rsidRPr="00643D81">
        <w:rPr>
          <w:rFonts w:ascii="Times New Roman" w:eastAsia="Times New Roman" w:hAnsi="Times New Roman" w:cs="Times New Roman"/>
          <w:color w:val="000000" w:themeColor="text1"/>
          <w:sz w:val="24"/>
          <w:szCs w:val="24"/>
          <w:u w:val="dotted"/>
          <w:lang w:eastAsia="cs-CZ"/>
        </w:rPr>
        <w:tab/>
      </w:r>
      <w:r w:rsidR="00643D81" w:rsidRPr="00643D81">
        <w:rPr>
          <w:rFonts w:ascii="Times New Roman" w:eastAsia="Times New Roman" w:hAnsi="Times New Roman" w:cs="Times New Roman"/>
          <w:color w:val="000000" w:themeColor="text1"/>
          <w:sz w:val="24"/>
          <w:szCs w:val="24"/>
          <w:u w:val="dotted"/>
          <w:lang w:eastAsia="cs-CZ"/>
        </w:rPr>
        <w:tab/>
      </w:r>
      <w:r w:rsidR="00643D81">
        <w:rPr>
          <w:rFonts w:ascii="Times New Roman" w:eastAsia="Times New Roman" w:hAnsi="Times New Roman" w:cs="Times New Roman"/>
          <w:color w:val="000000" w:themeColor="text1"/>
          <w:sz w:val="24"/>
          <w:szCs w:val="24"/>
          <w:lang w:eastAsia="cs-CZ"/>
        </w:rPr>
        <w:t>24</w:t>
      </w:r>
    </w:p>
    <w:p w:rsidR="00780297" w:rsidRDefault="00780297" w:rsidP="00780297">
      <w:pPr>
        <w:shd w:val="clear" w:color="auto" w:fill="FFFFFF"/>
        <w:spacing w:after="0" w:line="360" w:lineRule="auto"/>
        <w:jc w:val="both"/>
        <w:textAlignment w:val="top"/>
        <w:rPr>
          <w:rFonts w:ascii="Times New Roman" w:eastAsia="Times New Roman" w:hAnsi="Times New Roman" w:cs="Times New Roman"/>
          <w:b/>
          <w:color w:val="000000" w:themeColor="text1"/>
          <w:sz w:val="28"/>
          <w:szCs w:val="28"/>
          <w:lang w:eastAsia="cs-CZ"/>
        </w:rPr>
      </w:pPr>
    </w:p>
    <w:p w:rsidR="00780297" w:rsidRPr="000645A6" w:rsidRDefault="00780297" w:rsidP="000B3F7C">
      <w:pPr>
        <w:spacing w:after="0" w:line="360" w:lineRule="auto"/>
        <w:jc w:val="both"/>
        <w:rPr>
          <w:rFonts w:ascii="Times New Roman" w:hAnsi="Times New Roman" w:cs="Times New Roman"/>
          <w:b/>
          <w:sz w:val="24"/>
          <w:szCs w:val="24"/>
        </w:rPr>
      </w:pPr>
      <w:r w:rsidRPr="000645A6">
        <w:rPr>
          <w:rFonts w:ascii="Times New Roman" w:hAnsi="Times New Roman" w:cs="Times New Roman"/>
          <w:b/>
          <w:sz w:val="24"/>
          <w:szCs w:val="24"/>
        </w:rPr>
        <w:t>2 Veřejné rozpočty a financování měst a obcí</w:t>
      </w:r>
      <w:r w:rsidR="001552FB">
        <w:rPr>
          <w:rFonts w:ascii="Times New Roman" w:hAnsi="Times New Roman" w:cs="Times New Roman"/>
          <w:b/>
          <w:sz w:val="24"/>
          <w:szCs w:val="24"/>
        </w:rPr>
        <w:t xml:space="preserve"> </w:t>
      </w:r>
      <w:r w:rsidR="001552FB" w:rsidRPr="001552FB">
        <w:rPr>
          <w:rFonts w:ascii="Times New Roman" w:hAnsi="Times New Roman" w:cs="Times New Roman"/>
          <w:b/>
          <w:sz w:val="24"/>
          <w:szCs w:val="24"/>
          <w:u w:val="dottedHeavy"/>
        </w:rPr>
        <w:tab/>
      </w:r>
      <w:r w:rsidR="001552FB" w:rsidRPr="001552FB">
        <w:rPr>
          <w:rFonts w:ascii="Times New Roman" w:hAnsi="Times New Roman" w:cs="Times New Roman"/>
          <w:b/>
          <w:sz w:val="24"/>
          <w:szCs w:val="24"/>
          <w:u w:val="dottedHeavy"/>
        </w:rPr>
        <w:tab/>
      </w:r>
      <w:r w:rsidR="001552FB" w:rsidRPr="001552FB">
        <w:rPr>
          <w:rFonts w:ascii="Times New Roman" w:hAnsi="Times New Roman" w:cs="Times New Roman"/>
          <w:b/>
          <w:sz w:val="24"/>
          <w:szCs w:val="24"/>
          <w:u w:val="dottedHeavy"/>
        </w:rPr>
        <w:tab/>
      </w:r>
      <w:r w:rsidR="001552FB" w:rsidRPr="001552FB">
        <w:rPr>
          <w:rFonts w:ascii="Times New Roman" w:hAnsi="Times New Roman" w:cs="Times New Roman"/>
          <w:b/>
          <w:sz w:val="24"/>
          <w:szCs w:val="24"/>
          <w:u w:val="dottedHeavy"/>
        </w:rPr>
        <w:tab/>
      </w:r>
      <w:r w:rsidR="001552FB" w:rsidRPr="001552FB">
        <w:rPr>
          <w:rFonts w:ascii="Times New Roman" w:hAnsi="Times New Roman" w:cs="Times New Roman"/>
          <w:b/>
          <w:sz w:val="24"/>
          <w:szCs w:val="24"/>
          <w:u w:val="dottedHeavy"/>
        </w:rPr>
        <w:tab/>
      </w:r>
      <w:r w:rsidR="001552FB" w:rsidRPr="001552FB">
        <w:rPr>
          <w:rFonts w:ascii="Times New Roman" w:hAnsi="Times New Roman" w:cs="Times New Roman"/>
          <w:b/>
          <w:sz w:val="24"/>
          <w:szCs w:val="24"/>
          <w:u w:val="dottedHeavy"/>
        </w:rPr>
        <w:tab/>
      </w:r>
      <w:r w:rsidR="001552FB">
        <w:rPr>
          <w:rFonts w:ascii="Times New Roman" w:hAnsi="Times New Roman" w:cs="Times New Roman"/>
          <w:b/>
          <w:sz w:val="24"/>
          <w:szCs w:val="24"/>
        </w:rPr>
        <w:t>27</w:t>
      </w:r>
    </w:p>
    <w:p w:rsidR="00780297" w:rsidRPr="000645A6" w:rsidRDefault="00780297" w:rsidP="000B3F7C">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w:t>
      </w:r>
      <w:r w:rsidRPr="000645A6">
        <w:rPr>
          <w:rFonts w:ascii="Times New Roman" w:hAnsi="Times New Roman" w:cs="Times New Roman"/>
          <w:color w:val="000000" w:themeColor="text1"/>
          <w:sz w:val="24"/>
          <w:szCs w:val="24"/>
        </w:rPr>
        <w:t xml:space="preserve"> Rozpočet</w:t>
      </w:r>
      <w:r w:rsidR="001552FB">
        <w:rPr>
          <w:rFonts w:ascii="Times New Roman" w:hAnsi="Times New Roman" w:cs="Times New Roman"/>
          <w:color w:val="000000" w:themeColor="text1"/>
          <w:sz w:val="24"/>
          <w:szCs w:val="24"/>
        </w:rPr>
        <w:t xml:space="preserve"> </w:t>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Pr>
          <w:rFonts w:ascii="Times New Roman" w:hAnsi="Times New Roman" w:cs="Times New Roman"/>
          <w:color w:val="000000" w:themeColor="text1"/>
          <w:sz w:val="24"/>
          <w:szCs w:val="24"/>
        </w:rPr>
        <w:t>27</w:t>
      </w:r>
    </w:p>
    <w:p w:rsidR="00780297" w:rsidRPr="000645A6" w:rsidRDefault="00780297" w:rsidP="000B3F7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2.2</w:t>
      </w:r>
      <w:r w:rsidRPr="000645A6">
        <w:rPr>
          <w:rFonts w:ascii="Times New Roman" w:hAnsi="Times New Roman" w:cs="Times New Roman"/>
          <w:sz w:val="24"/>
          <w:szCs w:val="24"/>
        </w:rPr>
        <w:t xml:space="preserve"> Rozpočtová soustava</w:t>
      </w:r>
      <w:r w:rsidR="001552FB">
        <w:rPr>
          <w:rFonts w:ascii="Times New Roman" w:hAnsi="Times New Roman" w:cs="Times New Roman"/>
          <w:sz w:val="24"/>
          <w:szCs w:val="24"/>
        </w:rPr>
        <w:t xml:space="preserve"> </w:t>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Pr>
          <w:rFonts w:ascii="Times New Roman" w:hAnsi="Times New Roman" w:cs="Times New Roman"/>
          <w:sz w:val="24"/>
          <w:szCs w:val="24"/>
        </w:rPr>
        <w:t>28</w:t>
      </w:r>
    </w:p>
    <w:p w:rsidR="00780297" w:rsidRPr="000645A6" w:rsidRDefault="00780297" w:rsidP="000B3F7C">
      <w:pPr>
        <w:spacing w:after="0" w:line="360" w:lineRule="auto"/>
        <w:jc w:val="both"/>
        <w:rPr>
          <w:rFonts w:ascii="Times New Roman" w:hAnsi="Times New Roman" w:cs="Times New Roman"/>
          <w:sz w:val="24"/>
          <w:szCs w:val="24"/>
        </w:rPr>
      </w:pPr>
      <w:r w:rsidRPr="000645A6">
        <w:rPr>
          <w:rFonts w:ascii="Times New Roman" w:hAnsi="Times New Roman" w:cs="Times New Roman"/>
          <w:sz w:val="24"/>
          <w:szCs w:val="24"/>
        </w:rPr>
        <w:t>2.3 Skladba rozpočtové soustavy</w:t>
      </w:r>
      <w:r w:rsidR="001552FB">
        <w:rPr>
          <w:rFonts w:ascii="Times New Roman" w:hAnsi="Times New Roman" w:cs="Times New Roman"/>
          <w:sz w:val="24"/>
          <w:szCs w:val="24"/>
        </w:rPr>
        <w:t xml:space="preserve"> </w:t>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Pr>
          <w:rFonts w:ascii="Times New Roman" w:hAnsi="Times New Roman" w:cs="Times New Roman"/>
          <w:sz w:val="24"/>
          <w:szCs w:val="24"/>
        </w:rPr>
        <w:t>28</w:t>
      </w:r>
    </w:p>
    <w:p w:rsidR="00780297" w:rsidRPr="000645A6" w:rsidRDefault="00780297" w:rsidP="000B3F7C">
      <w:pPr>
        <w:spacing w:after="0" w:line="360" w:lineRule="auto"/>
        <w:jc w:val="both"/>
        <w:rPr>
          <w:rFonts w:ascii="Times New Roman" w:hAnsi="Times New Roman" w:cs="Times New Roman"/>
          <w:sz w:val="24"/>
          <w:szCs w:val="24"/>
        </w:rPr>
      </w:pPr>
      <w:r w:rsidRPr="000645A6">
        <w:rPr>
          <w:rFonts w:ascii="Times New Roman" w:hAnsi="Times New Roman" w:cs="Times New Roman"/>
          <w:sz w:val="24"/>
          <w:szCs w:val="24"/>
        </w:rPr>
        <w:t>2.3.1 Soustava veřejných rozpočtů</w:t>
      </w:r>
      <w:r w:rsidR="001552FB">
        <w:rPr>
          <w:rFonts w:ascii="Times New Roman" w:hAnsi="Times New Roman" w:cs="Times New Roman"/>
          <w:sz w:val="24"/>
          <w:szCs w:val="24"/>
        </w:rPr>
        <w:t xml:space="preserve"> </w:t>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sidRPr="001552FB">
        <w:rPr>
          <w:rFonts w:ascii="Times New Roman" w:hAnsi="Times New Roman" w:cs="Times New Roman"/>
          <w:sz w:val="24"/>
          <w:szCs w:val="24"/>
          <w:u w:val="dotted"/>
        </w:rPr>
        <w:tab/>
      </w:r>
      <w:r w:rsidR="001552FB">
        <w:rPr>
          <w:rFonts w:ascii="Times New Roman" w:hAnsi="Times New Roman" w:cs="Times New Roman"/>
          <w:sz w:val="24"/>
          <w:szCs w:val="24"/>
        </w:rPr>
        <w:t>28</w:t>
      </w:r>
    </w:p>
    <w:p w:rsidR="00780297" w:rsidRPr="000645A6" w:rsidRDefault="00780297" w:rsidP="000B3F7C">
      <w:pPr>
        <w:spacing w:after="0" w:line="360" w:lineRule="auto"/>
        <w:jc w:val="both"/>
        <w:rPr>
          <w:rFonts w:ascii="Times New Roman" w:hAnsi="Times New Roman" w:cs="Times New Roman"/>
          <w:color w:val="000000" w:themeColor="text1"/>
          <w:sz w:val="24"/>
          <w:szCs w:val="24"/>
        </w:rPr>
      </w:pPr>
      <w:r w:rsidRPr="000645A6">
        <w:rPr>
          <w:rFonts w:ascii="Times New Roman" w:hAnsi="Times New Roman" w:cs="Times New Roman"/>
          <w:color w:val="000000" w:themeColor="text1"/>
          <w:sz w:val="24"/>
          <w:szCs w:val="24"/>
        </w:rPr>
        <w:t>2.4 Státní rozpočet</w:t>
      </w:r>
      <w:r w:rsidR="001552FB">
        <w:rPr>
          <w:rFonts w:ascii="Times New Roman" w:hAnsi="Times New Roman" w:cs="Times New Roman"/>
          <w:color w:val="000000" w:themeColor="text1"/>
          <w:sz w:val="24"/>
          <w:szCs w:val="24"/>
        </w:rPr>
        <w:t xml:space="preserve"> </w:t>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sidRPr="001552FB">
        <w:rPr>
          <w:rFonts w:ascii="Times New Roman" w:hAnsi="Times New Roman" w:cs="Times New Roman"/>
          <w:color w:val="000000" w:themeColor="text1"/>
          <w:sz w:val="24"/>
          <w:szCs w:val="24"/>
          <w:u w:val="dotted"/>
        </w:rPr>
        <w:tab/>
      </w:r>
      <w:r w:rsidR="001552FB">
        <w:rPr>
          <w:rFonts w:ascii="Times New Roman" w:hAnsi="Times New Roman" w:cs="Times New Roman"/>
          <w:color w:val="000000" w:themeColor="text1"/>
          <w:sz w:val="24"/>
          <w:szCs w:val="24"/>
        </w:rPr>
        <w:t>30</w:t>
      </w:r>
    </w:p>
    <w:p w:rsidR="00780297" w:rsidRPr="000645A6" w:rsidRDefault="00780297" w:rsidP="000B3F7C">
      <w:pPr>
        <w:spacing w:after="0" w:line="360" w:lineRule="auto"/>
        <w:jc w:val="both"/>
        <w:rPr>
          <w:rFonts w:ascii="Times New Roman" w:eastAsia="Times New Roman" w:hAnsi="Times New Roman" w:cs="Times New Roman"/>
          <w:color w:val="FF0000"/>
          <w:sz w:val="24"/>
          <w:szCs w:val="24"/>
          <w:lang w:eastAsia="cs-CZ"/>
        </w:rPr>
      </w:pPr>
      <w:r w:rsidRPr="000645A6">
        <w:rPr>
          <w:rFonts w:ascii="Times New Roman" w:eastAsia="Times New Roman" w:hAnsi="Times New Roman" w:cs="Times New Roman"/>
          <w:color w:val="000000" w:themeColor="text1"/>
          <w:sz w:val="24"/>
          <w:szCs w:val="24"/>
          <w:lang w:eastAsia="cs-CZ"/>
        </w:rPr>
        <w:t>2.4.1 Územní rozpočty</w:t>
      </w:r>
      <w:r w:rsidR="00B66704">
        <w:rPr>
          <w:rFonts w:ascii="Times New Roman" w:eastAsia="Times New Roman" w:hAnsi="Times New Roman" w:cs="Times New Roman"/>
          <w:color w:val="000000" w:themeColor="text1"/>
          <w:sz w:val="24"/>
          <w:szCs w:val="24"/>
          <w:lang w:eastAsia="cs-CZ"/>
        </w:rPr>
        <w:t xml:space="preserve"> </w:t>
      </w:r>
      <w:r w:rsidR="00B66704" w:rsidRPr="00B66704">
        <w:rPr>
          <w:rFonts w:ascii="Times New Roman" w:eastAsia="Times New Roman" w:hAnsi="Times New Roman" w:cs="Times New Roman"/>
          <w:color w:val="000000" w:themeColor="text1"/>
          <w:sz w:val="24"/>
          <w:szCs w:val="24"/>
          <w:u w:val="dotted"/>
          <w:lang w:eastAsia="cs-CZ"/>
        </w:rPr>
        <w:tab/>
      </w:r>
      <w:r w:rsidR="00B66704" w:rsidRPr="00B66704">
        <w:rPr>
          <w:rFonts w:ascii="Times New Roman" w:eastAsia="Times New Roman" w:hAnsi="Times New Roman" w:cs="Times New Roman"/>
          <w:color w:val="000000" w:themeColor="text1"/>
          <w:sz w:val="24"/>
          <w:szCs w:val="24"/>
          <w:u w:val="dotted"/>
          <w:lang w:eastAsia="cs-CZ"/>
        </w:rPr>
        <w:tab/>
      </w:r>
      <w:r w:rsidR="00B66704" w:rsidRPr="00B66704">
        <w:rPr>
          <w:rFonts w:ascii="Times New Roman" w:eastAsia="Times New Roman" w:hAnsi="Times New Roman" w:cs="Times New Roman"/>
          <w:color w:val="000000" w:themeColor="text1"/>
          <w:sz w:val="24"/>
          <w:szCs w:val="24"/>
          <w:u w:val="dotted"/>
          <w:lang w:eastAsia="cs-CZ"/>
        </w:rPr>
        <w:tab/>
      </w:r>
      <w:r w:rsidR="00B66704" w:rsidRPr="00B66704">
        <w:rPr>
          <w:rFonts w:ascii="Times New Roman" w:eastAsia="Times New Roman" w:hAnsi="Times New Roman" w:cs="Times New Roman"/>
          <w:color w:val="000000" w:themeColor="text1"/>
          <w:sz w:val="24"/>
          <w:szCs w:val="24"/>
          <w:u w:val="dotted"/>
          <w:lang w:eastAsia="cs-CZ"/>
        </w:rPr>
        <w:tab/>
      </w:r>
      <w:r w:rsidR="00B66704" w:rsidRPr="00B66704">
        <w:rPr>
          <w:rFonts w:ascii="Times New Roman" w:eastAsia="Times New Roman" w:hAnsi="Times New Roman" w:cs="Times New Roman"/>
          <w:color w:val="000000" w:themeColor="text1"/>
          <w:sz w:val="24"/>
          <w:szCs w:val="24"/>
          <w:u w:val="dotted"/>
          <w:lang w:eastAsia="cs-CZ"/>
        </w:rPr>
        <w:tab/>
      </w:r>
      <w:r w:rsidR="00B66704" w:rsidRPr="00B66704">
        <w:rPr>
          <w:rFonts w:ascii="Times New Roman" w:eastAsia="Times New Roman" w:hAnsi="Times New Roman" w:cs="Times New Roman"/>
          <w:color w:val="000000" w:themeColor="text1"/>
          <w:sz w:val="24"/>
          <w:szCs w:val="24"/>
          <w:u w:val="dotted"/>
          <w:lang w:eastAsia="cs-CZ"/>
        </w:rPr>
        <w:tab/>
      </w:r>
      <w:r w:rsidR="00B66704" w:rsidRPr="00B66704">
        <w:rPr>
          <w:rFonts w:ascii="Times New Roman" w:eastAsia="Times New Roman" w:hAnsi="Times New Roman" w:cs="Times New Roman"/>
          <w:color w:val="000000" w:themeColor="text1"/>
          <w:sz w:val="24"/>
          <w:szCs w:val="24"/>
          <w:u w:val="dotted"/>
          <w:lang w:eastAsia="cs-CZ"/>
        </w:rPr>
        <w:tab/>
      </w:r>
      <w:r w:rsidR="00B66704" w:rsidRPr="00B66704">
        <w:rPr>
          <w:rFonts w:ascii="Times New Roman" w:eastAsia="Times New Roman" w:hAnsi="Times New Roman" w:cs="Times New Roman"/>
          <w:color w:val="000000" w:themeColor="text1"/>
          <w:sz w:val="24"/>
          <w:szCs w:val="24"/>
          <w:u w:val="dotted"/>
          <w:lang w:eastAsia="cs-CZ"/>
        </w:rPr>
        <w:tab/>
      </w:r>
      <w:r w:rsidR="00B66704" w:rsidRPr="00B66704">
        <w:rPr>
          <w:rFonts w:ascii="Times New Roman" w:eastAsia="Times New Roman" w:hAnsi="Times New Roman" w:cs="Times New Roman"/>
          <w:color w:val="000000" w:themeColor="text1"/>
          <w:sz w:val="24"/>
          <w:szCs w:val="24"/>
          <w:u w:val="dotted"/>
          <w:lang w:eastAsia="cs-CZ"/>
        </w:rPr>
        <w:tab/>
      </w:r>
      <w:r w:rsidR="00B66704">
        <w:rPr>
          <w:rFonts w:ascii="Times New Roman" w:eastAsia="Times New Roman" w:hAnsi="Times New Roman" w:cs="Times New Roman"/>
          <w:color w:val="000000" w:themeColor="text1"/>
          <w:sz w:val="24"/>
          <w:szCs w:val="24"/>
          <w:lang w:eastAsia="cs-CZ"/>
        </w:rPr>
        <w:t>31</w:t>
      </w:r>
    </w:p>
    <w:p w:rsidR="00780297" w:rsidRPr="000645A6" w:rsidRDefault="00780297" w:rsidP="000B3F7C">
      <w:pPr>
        <w:spacing w:after="0" w:line="360" w:lineRule="auto"/>
        <w:jc w:val="both"/>
        <w:rPr>
          <w:rFonts w:ascii="Times New Roman" w:hAnsi="Times New Roman" w:cs="Times New Roman"/>
          <w:sz w:val="24"/>
          <w:szCs w:val="24"/>
        </w:rPr>
      </w:pPr>
      <w:r w:rsidRPr="000645A6">
        <w:rPr>
          <w:rFonts w:ascii="Times New Roman" w:hAnsi="Times New Roman" w:cs="Times New Roman"/>
          <w:sz w:val="24"/>
          <w:szCs w:val="24"/>
        </w:rPr>
        <w:t>2.4.2 Soustava mimorozpočtových fondů</w:t>
      </w:r>
      <w:r w:rsidR="007703E3">
        <w:rPr>
          <w:rFonts w:ascii="Times New Roman" w:hAnsi="Times New Roman" w:cs="Times New Roman"/>
          <w:sz w:val="24"/>
          <w:szCs w:val="24"/>
        </w:rPr>
        <w:t xml:space="preserve"> </w:t>
      </w:r>
      <w:r w:rsidR="007703E3" w:rsidRPr="007703E3">
        <w:rPr>
          <w:rFonts w:ascii="Times New Roman" w:hAnsi="Times New Roman" w:cs="Times New Roman"/>
          <w:sz w:val="24"/>
          <w:szCs w:val="24"/>
          <w:u w:val="dotted"/>
        </w:rPr>
        <w:tab/>
      </w:r>
      <w:r w:rsidR="007703E3" w:rsidRPr="007703E3">
        <w:rPr>
          <w:rFonts w:ascii="Times New Roman" w:hAnsi="Times New Roman" w:cs="Times New Roman"/>
          <w:sz w:val="24"/>
          <w:szCs w:val="24"/>
          <w:u w:val="dotted"/>
        </w:rPr>
        <w:tab/>
      </w:r>
      <w:r w:rsidR="007703E3" w:rsidRPr="007703E3">
        <w:rPr>
          <w:rFonts w:ascii="Times New Roman" w:hAnsi="Times New Roman" w:cs="Times New Roman"/>
          <w:sz w:val="24"/>
          <w:szCs w:val="24"/>
          <w:u w:val="dotted"/>
        </w:rPr>
        <w:tab/>
      </w:r>
      <w:r w:rsidR="007703E3" w:rsidRPr="007703E3">
        <w:rPr>
          <w:rFonts w:ascii="Times New Roman" w:hAnsi="Times New Roman" w:cs="Times New Roman"/>
          <w:sz w:val="24"/>
          <w:szCs w:val="24"/>
          <w:u w:val="dotted"/>
        </w:rPr>
        <w:tab/>
      </w:r>
      <w:r w:rsidR="007703E3" w:rsidRPr="007703E3">
        <w:rPr>
          <w:rFonts w:ascii="Times New Roman" w:hAnsi="Times New Roman" w:cs="Times New Roman"/>
          <w:sz w:val="24"/>
          <w:szCs w:val="24"/>
          <w:u w:val="dotted"/>
        </w:rPr>
        <w:tab/>
      </w:r>
      <w:r w:rsidR="007703E3" w:rsidRPr="007703E3">
        <w:rPr>
          <w:rFonts w:ascii="Times New Roman" w:hAnsi="Times New Roman" w:cs="Times New Roman"/>
          <w:sz w:val="24"/>
          <w:szCs w:val="24"/>
          <w:u w:val="dotted"/>
        </w:rPr>
        <w:tab/>
      </w:r>
      <w:r w:rsidR="007703E3" w:rsidRPr="007703E3">
        <w:rPr>
          <w:rFonts w:ascii="Times New Roman" w:hAnsi="Times New Roman" w:cs="Times New Roman"/>
          <w:sz w:val="24"/>
          <w:szCs w:val="24"/>
          <w:u w:val="dotted"/>
        </w:rPr>
        <w:tab/>
      </w:r>
      <w:r w:rsidR="007703E3">
        <w:rPr>
          <w:rFonts w:ascii="Times New Roman" w:hAnsi="Times New Roman" w:cs="Times New Roman"/>
          <w:sz w:val="24"/>
          <w:szCs w:val="24"/>
        </w:rPr>
        <w:t>33</w:t>
      </w:r>
    </w:p>
    <w:p w:rsidR="00780297" w:rsidRPr="000645A6" w:rsidRDefault="00780297" w:rsidP="000B3F7C">
      <w:pPr>
        <w:spacing w:after="0" w:line="360" w:lineRule="auto"/>
        <w:jc w:val="both"/>
        <w:rPr>
          <w:rFonts w:ascii="Times New Roman" w:hAnsi="Times New Roman" w:cs="Times New Roman"/>
          <w:sz w:val="24"/>
          <w:szCs w:val="24"/>
        </w:rPr>
      </w:pPr>
      <w:r w:rsidRPr="000645A6">
        <w:rPr>
          <w:rFonts w:ascii="Times New Roman" w:eastAsia="Times New Roman" w:hAnsi="Times New Roman" w:cs="Times New Roman"/>
          <w:color w:val="000000" w:themeColor="text1"/>
          <w:sz w:val="24"/>
          <w:szCs w:val="24"/>
          <w:lang w:eastAsia="cs-CZ"/>
        </w:rPr>
        <w:t xml:space="preserve">2.4.2 </w:t>
      </w:r>
      <w:r w:rsidRPr="000645A6">
        <w:rPr>
          <w:rFonts w:ascii="Times New Roman" w:hAnsi="Times New Roman" w:cs="Times New Roman"/>
          <w:sz w:val="24"/>
          <w:szCs w:val="24"/>
        </w:rPr>
        <w:t>Rozpočty veřejnoprávních neziskových organizací</w:t>
      </w:r>
      <w:r w:rsidR="007703E3">
        <w:rPr>
          <w:rFonts w:ascii="Times New Roman" w:hAnsi="Times New Roman" w:cs="Times New Roman"/>
          <w:sz w:val="24"/>
          <w:szCs w:val="24"/>
        </w:rPr>
        <w:t xml:space="preserve"> </w:t>
      </w:r>
      <w:r w:rsidR="007703E3" w:rsidRPr="007703E3">
        <w:rPr>
          <w:rFonts w:ascii="Times New Roman" w:hAnsi="Times New Roman" w:cs="Times New Roman"/>
          <w:sz w:val="24"/>
          <w:szCs w:val="24"/>
          <w:u w:val="dotted"/>
        </w:rPr>
        <w:tab/>
      </w:r>
      <w:r w:rsidR="007703E3" w:rsidRPr="007703E3">
        <w:rPr>
          <w:rFonts w:ascii="Times New Roman" w:hAnsi="Times New Roman" w:cs="Times New Roman"/>
          <w:sz w:val="24"/>
          <w:szCs w:val="24"/>
          <w:u w:val="dotted"/>
        </w:rPr>
        <w:tab/>
      </w:r>
      <w:r w:rsidR="007703E3" w:rsidRPr="007703E3">
        <w:rPr>
          <w:rFonts w:ascii="Times New Roman" w:hAnsi="Times New Roman" w:cs="Times New Roman"/>
          <w:sz w:val="24"/>
          <w:szCs w:val="24"/>
          <w:u w:val="dotted"/>
        </w:rPr>
        <w:tab/>
      </w:r>
      <w:r w:rsidR="007703E3" w:rsidRPr="007703E3">
        <w:rPr>
          <w:rFonts w:ascii="Times New Roman" w:hAnsi="Times New Roman" w:cs="Times New Roman"/>
          <w:sz w:val="24"/>
          <w:szCs w:val="24"/>
          <w:u w:val="dotted"/>
        </w:rPr>
        <w:tab/>
      </w:r>
      <w:r w:rsidR="007703E3" w:rsidRPr="007703E3">
        <w:rPr>
          <w:rFonts w:ascii="Times New Roman" w:hAnsi="Times New Roman" w:cs="Times New Roman"/>
          <w:sz w:val="24"/>
          <w:szCs w:val="24"/>
          <w:u w:val="dotted"/>
        </w:rPr>
        <w:tab/>
      </w:r>
      <w:r w:rsidR="007703E3">
        <w:rPr>
          <w:rFonts w:ascii="Times New Roman" w:hAnsi="Times New Roman" w:cs="Times New Roman"/>
          <w:sz w:val="24"/>
          <w:szCs w:val="24"/>
        </w:rPr>
        <w:t>34</w:t>
      </w:r>
    </w:p>
    <w:p w:rsidR="00780297" w:rsidRPr="000645A6" w:rsidRDefault="00780297" w:rsidP="000B3F7C">
      <w:pPr>
        <w:spacing w:after="0" w:line="360" w:lineRule="auto"/>
        <w:jc w:val="both"/>
        <w:rPr>
          <w:rFonts w:ascii="Times New Roman" w:eastAsia="Times New Roman" w:hAnsi="Times New Roman" w:cs="Times New Roman"/>
          <w:color w:val="000000" w:themeColor="text1"/>
          <w:sz w:val="24"/>
          <w:szCs w:val="24"/>
          <w:lang w:eastAsia="cs-CZ"/>
        </w:rPr>
      </w:pPr>
      <w:r w:rsidRPr="000645A6">
        <w:rPr>
          <w:rFonts w:ascii="Times New Roman" w:eastAsia="Times New Roman" w:hAnsi="Times New Roman" w:cs="Times New Roman"/>
          <w:color w:val="000000" w:themeColor="text1"/>
          <w:sz w:val="24"/>
          <w:szCs w:val="24"/>
          <w:lang w:eastAsia="cs-CZ"/>
        </w:rPr>
        <w:t xml:space="preserve">2.5 Výsledky hospodaření veřejných rozpočtů v roce 2010 </w:t>
      </w:r>
      <w:r w:rsidR="007703E3" w:rsidRPr="007703E3">
        <w:rPr>
          <w:rFonts w:ascii="Times New Roman" w:eastAsia="Times New Roman" w:hAnsi="Times New Roman" w:cs="Times New Roman"/>
          <w:color w:val="000000" w:themeColor="text1"/>
          <w:sz w:val="24"/>
          <w:szCs w:val="24"/>
          <w:u w:val="dotted"/>
          <w:lang w:eastAsia="cs-CZ"/>
        </w:rPr>
        <w:tab/>
      </w:r>
      <w:r w:rsidR="007703E3" w:rsidRPr="007703E3">
        <w:rPr>
          <w:rFonts w:ascii="Times New Roman" w:eastAsia="Times New Roman" w:hAnsi="Times New Roman" w:cs="Times New Roman"/>
          <w:color w:val="000000" w:themeColor="text1"/>
          <w:sz w:val="24"/>
          <w:szCs w:val="24"/>
          <w:u w:val="dotted"/>
          <w:lang w:eastAsia="cs-CZ"/>
        </w:rPr>
        <w:tab/>
      </w:r>
      <w:r w:rsidR="007703E3" w:rsidRPr="007703E3">
        <w:rPr>
          <w:rFonts w:ascii="Times New Roman" w:eastAsia="Times New Roman" w:hAnsi="Times New Roman" w:cs="Times New Roman"/>
          <w:color w:val="000000" w:themeColor="text1"/>
          <w:sz w:val="24"/>
          <w:szCs w:val="24"/>
          <w:u w:val="dotted"/>
          <w:lang w:eastAsia="cs-CZ"/>
        </w:rPr>
        <w:tab/>
      </w:r>
      <w:r w:rsidR="007703E3" w:rsidRPr="007703E3">
        <w:rPr>
          <w:rFonts w:ascii="Times New Roman" w:eastAsia="Times New Roman" w:hAnsi="Times New Roman" w:cs="Times New Roman"/>
          <w:color w:val="000000" w:themeColor="text1"/>
          <w:sz w:val="24"/>
          <w:szCs w:val="24"/>
          <w:u w:val="dotted"/>
          <w:lang w:eastAsia="cs-CZ"/>
        </w:rPr>
        <w:tab/>
      </w:r>
      <w:r w:rsidR="007703E3">
        <w:rPr>
          <w:rFonts w:ascii="Times New Roman" w:eastAsia="Times New Roman" w:hAnsi="Times New Roman" w:cs="Times New Roman"/>
          <w:color w:val="000000" w:themeColor="text1"/>
          <w:sz w:val="24"/>
          <w:szCs w:val="24"/>
          <w:lang w:eastAsia="cs-CZ"/>
        </w:rPr>
        <w:t>34</w:t>
      </w:r>
    </w:p>
    <w:p w:rsidR="00780297" w:rsidRPr="000645A6" w:rsidRDefault="00780297" w:rsidP="000B3F7C">
      <w:pPr>
        <w:autoSpaceDE w:val="0"/>
        <w:autoSpaceDN w:val="0"/>
        <w:adjustRightInd w:val="0"/>
        <w:spacing w:after="0" w:line="360" w:lineRule="auto"/>
        <w:jc w:val="both"/>
        <w:rPr>
          <w:rFonts w:ascii="Times New Roman" w:hAnsi="Times New Roman" w:cs="Times New Roman"/>
          <w:sz w:val="24"/>
          <w:szCs w:val="24"/>
        </w:rPr>
      </w:pPr>
      <w:r w:rsidRPr="000645A6">
        <w:rPr>
          <w:rFonts w:ascii="Times New Roman" w:hAnsi="Times New Roman" w:cs="Times New Roman"/>
          <w:sz w:val="24"/>
          <w:szCs w:val="24"/>
        </w:rPr>
        <w:t>2.5.1 Příjmy veřejných rozpočtů</w:t>
      </w:r>
      <w:r w:rsidR="007703E3">
        <w:rPr>
          <w:rFonts w:ascii="Times New Roman" w:hAnsi="Times New Roman" w:cs="Times New Roman"/>
          <w:sz w:val="24"/>
          <w:szCs w:val="24"/>
        </w:rPr>
        <w:t xml:space="preserve"> </w:t>
      </w:r>
      <w:r w:rsidR="007703E3" w:rsidRPr="007703E3">
        <w:rPr>
          <w:rFonts w:ascii="Times New Roman" w:hAnsi="Times New Roman" w:cs="Times New Roman"/>
          <w:sz w:val="24"/>
          <w:szCs w:val="24"/>
          <w:u w:val="dotted"/>
        </w:rPr>
        <w:tab/>
      </w:r>
      <w:r w:rsidR="007703E3" w:rsidRPr="007703E3">
        <w:rPr>
          <w:rFonts w:ascii="Times New Roman" w:hAnsi="Times New Roman" w:cs="Times New Roman"/>
          <w:sz w:val="24"/>
          <w:szCs w:val="24"/>
          <w:u w:val="dotted"/>
        </w:rPr>
        <w:tab/>
      </w:r>
      <w:r w:rsidR="007703E3" w:rsidRPr="007703E3">
        <w:rPr>
          <w:rFonts w:ascii="Times New Roman" w:hAnsi="Times New Roman" w:cs="Times New Roman"/>
          <w:sz w:val="24"/>
          <w:szCs w:val="24"/>
          <w:u w:val="dotted"/>
        </w:rPr>
        <w:tab/>
      </w:r>
      <w:r w:rsidR="007703E3" w:rsidRPr="007703E3">
        <w:rPr>
          <w:rFonts w:ascii="Times New Roman" w:hAnsi="Times New Roman" w:cs="Times New Roman"/>
          <w:sz w:val="24"/>
          <w:szCs w:val="24"/>
          <w:u w:val="dotted"/>
        </w:rPr>
        <w:tab/>
      </w:r>
      <w:r w:rsidR="007703E3" w:rsidRPr="007703E3">
        <w:rPr>
          <w:rFonts w:ascii="Times New Roman" w:hAnsi="Times New Roman" w:cs="Times New Roman"/>
          <w:sz w:val="24"/>
          <w:szCs w:val="24"/>
          <w:u w:val="dotted"/>
        </w:rPr>
        <w:tab/>
      </w:r>
      <w:r w:rsidR="007703E3" w:rsidRPr="007703E3">
        <w:rPr>
          <w:rFonts w:ascii="Times New Roman" w:hAnsi="Times New Roman" w:cs="Times New Roman"/>
          <w:sz w:val="24"/>
          <w:szCs w:val="24"/>
          <w:u w:val="dotted"/>
        </w:rPr>
        <w:tab/>
      </w:r>
      <w:r w:rsidR="007703E3" w:rsidRPr="007703E3">
        <w:rPr>
          <w:rFonts w:ascii="Times New Roman" w:hAnsi="Times New Roman" w:cs="Times New Roman"/>
          <w:sz w:val="24"/>
          <w:szCs w:val="24"/>
          <w:u w:val="dotted"/>
        </w:rPr>
        <w:tab/>
      </w:r>
      <w:r w:rsidR="007703E3" w:rsidRPr="007703E3">
        <w:rPr>
          <w:rFonts w:ascii="Times New Roman" w:hAnsi="Times New Roman" w:cs="Times New Roman"/>
          <w:sz w:val="24"/>
          <w:szCs w:val="24"/>
          <w:u w:val="dotted"/>
        </w:rPr>
        <w:tab/>
      </w:r>
      <w:r w:rsidR="007703E3">
        <w:rPr>
          <w:rFonts w:ascii="Times New Roman" w:hAnsi="Times New Roman" w:cs="Times New Roman"/>
          <w:sz w:val="24"/>
          <w:szCs w:val="24"/>
        </w:rPr>
        <w:t>37</w:t>
      </w:r>
    </w:p>
    <w:p w:rsidR="00780297" w:rsidRPr="000645A6" w:rsidRDefault="00780297" w:rsidP="000B3F7C">
      <w:pPr>
        <w:autoSpaceDE w:val="0"/>
        <w:autoSpaceDN w:val="0"/>
        <w:adjustRightInd w:val="0"/>
        <w:spacing w:after="0" w:line="360" w:lineRule="auto"/>
        <w:jc w:val="both"/>
        <w:rPr>
          <w:rFonts w:ascii="Times New Roman" w:hAnsi="Times New Roman" w:cs="Times New Roman"/>
          <w:noProof/>
          <w:sz w:val="24"/>
          <w:szCs w:val="24"/>
          <w:lang w:eastAsia="cs-CZ"/>
        </w:rPr>
      </w:pPr>
      <w:r w:rsidRPr="000645A6">
        <w:rPr>
          <w:rFonts w:ascii="Times New Roman" w:hAnsi="Times New Roman" w:cs="Times New Roman"/>
          <w:noProof/>
          <w:sz w:val="24"/>
          <w:szCs w:val="24"/>
          <w:lang w:eastAsia="cs-CZ"/>
        </w:rPr>
        <w:t>2.5.2 Výdaje veřejných rozpočtů</w:t>
      </w:r>
      <w:r w:rsidR="007703E3">
        <w:rPr>
          <w:rFonts w:ascii="Times New Roman" w:hAnsi="Times New Roman" w:cs="Times New Roman"/>
          <w:noProof/>
          <w:sz w:val="24"/>
          <w:szCs w:val="24"/>
          <w:lang w:eastAsia="cs-CZ"/>
        </w:rPr>
        <w:t xml:space="preserve"> </w:t>
      </w:r>
      <w:r w:rsidR="007703E3" w:rsidRPr="007703E3">
        <w:rPr>
          <w:rFonts w:ascii="Times New Roman" w:hAnsi="Times New Roman" w:cs="Times New Roman"/>
          <w:noProof/>
          <w:sz w:val="24"/>
          <w:szCs w:val="24"/>
          <w:u w:val="dotted"/>
          <w:lang w:eastAsia="cs-CZ"/>
        </w:rPr>
        <w:tab/>
      </w:r>
      <w:r w:rsidR="007703E3" w:rsidRPr="007703E3">
        <w:rPr>
          <w:rFonts w:ascii="Times New Roman" w:hAnsi="Times New Roman" w:cs="Times New Roman"/>
          <w:noProof/>
          <w:sz w:val="24"/>
          <w:szCs w:val="24"/>
          <w:u w:val="dotted"/>
          <w:lang w:eastAsia="cs-CZ"/>
        </w:rPr>
        <w:tab/>
      </w:r>
      <w:r w:rsidR="007703E3" w:rsidRPr="007703E3">
        <w:rPr>
          <w:rFonts w:ascii="Times New Roman" w:hAnsi="Times New Roman" w:cs="Times New Roman"/>
          <w:noProof/>
          <w:sz w:val="24"/>
          <w:szCs w:val="24"/>
          <w:u w:val="dotted"/>
          <w:lang w:eastAsia="cs-CZ"/>
        </w:rPr>
        <w:tab/>
      </w:r>
      <w:r w:rsidR="007703E3" w:rsidRPr="007703E3">
        <w:rPr>
          <w:rFonts w:ascii="Times New Roman" w:hAnsi="Times New Roman" w:cs="Times New Roman"/>
          <w:noProof/>
          <w:sz w:val="24"/>
          <w:szCs w:val="24"/>
          <w:u w:val="dotted"/>
          <w:lang w:eastAsia="cs-CZ"/>
        </w:rPr>
        <w:tab/>
      </w:r>
      <w:r w:rsidR="007703E3" w:rsidRPr="007703E3">
        <w:rPr>
          <w:rFonts w:ascii="Times New Roman" w:hAnsi="Times New Roman" w:cs="Times New Roman"/>
          <w:noProof/>
          <w:sz w:val="24"/>
          <w:szCs w:val="24"/>
          <w:u w:val="dotted"/>
          <w:lang w:eastAsia="cs-CZ"/>
        </w:rPr>
        <w:tab/>
      </w:r>
      <w:r w:rsidR="007703E3" w:rsidRPr="007703E3">
        <w:rPr>
          <w:rFonts w:ascii="Times New Roman" w:hAnsi="Times New Roman" w:cs="Times New Roman"/>
          <w:noProof/>
          <w:sz w:val="24"/>
          <w:szCs w:val="24"/>
          <w:u w:val="dotted"/>
          <w:lang w:eastAsia="cs-CZ"/>
        </w:rPr>
        <w:tab/>
      </w:r>
      <w:r w:rsidR="007703E3" w:rsidRPr="007703E3">
        <w:rPr>
          <w:rFonts w:ascii="Times New Roman" w:hAnsi="Times New Roman" w:cs="Times New Roman"/>
          <w:noProof/>
          <w:sz w:val="24"/>
          <w:szCs w:val="24"/>
          <w:u w:val="dotted"/>
          <w:lang w:eastAsia="cs-CZ"/>
        </w:rPr>
        <w:tab/>
      </w:r>
      <w:r w:rsidR="007703E3" w:rsidRPr="007703E3">
        <w:rPr>
          <w:rFonts w:ascii="Times New Roman" w:hAnsi="Times New Roman" w:cs="Times New Roman"/>
          <w:noProof/>
          <w:sz w:val="24"/>
          <w:szCs w:val="24"/>
          <w:u w:val="dotted"/>
          <w:lang w:eastAsia="cs-CZ"/>
        </w:rPr>
        <w:tab/>
      </w:r>
      <w:r w:rsidR="007703E3">
        <w:rPr>
          <w:rFonts w:ascii="Times New Roman" w:hAnsi="Times New Roman" w:cs="Times New Roman"/>
          <w:noProof/>
          <w:sz w:val="24"/>
          <w:szCs w:val="24"/>
          <w:lang w:eastAsia="cs-CZ"/>
        </w:rPr>
        <w:t>41</w:t>
      </w:r>
    </w:p>
    <w:p w:rsidR="00780297" w:rsidRPr="000645A6" w:rsidRDefault="00780297" w:rsidP="000B3F7C">
      <w:pPr>
        <w:spacing w:after="0" w:line="360" w:lineRule="auto"/>
        <w:jc w:val="both"/>
        <w:rPr>
          <w:rFonts w:ascii="Times New Roman" w:hAnsi="Times New Roman" w:cs="Times New Roman"/>
          <w:bCs/>
          <w:sz w:val="24"/>
          <w:szCs w:val="24"/>
        </w:rPr>
      </w:pPr>
      <w:r w:rsidRPr="000645A6">
        <w:rPr>
          <w:rFonts w:ascii="Times New Roman" w:hAnsi="Times New Roman" w:cs="Times New Roman"/>
          <w:bCs/>
          <w:sz w:val="24"/>
          <w:szCs w:val="24"/>
        </w:rPr>
        <w:t>2.6 Výsledky hospodaření jednotlivých veřejných rozpočtů v roce 2010</w:t>
      </w:r>
      <w:r w:rsidR="007703E3">
        <w:rPr>
          <w:rFonts w:ascii="Times New Roman" w:hAnsi="Times New Roman" w:cs="Times New Roman"/>
          <w:bCs/>
          <w:sz w:val="24"/>
          <w:szCs w:val="24"/>
        </w:rPr>
        <w:t xml:space="preserve"> </w:t>
      </w:r>
      <w:r w:rsidR="007703E3" w:rsidRPr="007703E3">
        <w:rPr>
          <w:rFonts w:ascii="Times New Roman" w:hAnsi="Times New Roman" w:cs="Times New Roman"/>
          <w:bCs/>
          <w:sz w:val="24"/>
          <w:szCs w:val="24"/>
          <w:u w:val="dotted"/>
        </w:rPr>
        <w:tab/>
      </w:r>
      <w:r w:rsidR="007703E3" w:rsidRPr="007703E3">
        <w:rPr>
          <w:rFonts w:ascii="Times New Roman" w:hAnsi="Times New Roman" w:cs="Times New Roman"/>
          <w:bCs/>
          <w:sz w:val="24"/>
          <w:szCs w:val="24"/>
          <w:u w:val="dotted"/>
        </w:rPr>
        <w:tab/>
      </w:r>
      <w:r w:rsidR="007703E3" w:rsidRPr="007703E3">
        <w:rPr>
          <w:rFonts w:ascii="Times New Roman" w:hAnsi="Times New Roman" w:cs="Times New Roman"/>
          <w:bCs/>
          <w:sz w:val="24"/>
          <w:szCs w:val="24"/>
          <w:u w:val="dotted"/>
        </w:rPr>
        <w:tab/>
      </w:r>
      <w:r w:rsidR="007703E3">
        <w:rPr>
          <w:rFonts w:ascii="Times New Roman" w:hAnsi="Times New Roman" w:cs="Times New Roman"/>
          <w:bCs/>
          <w:sz w:val="24"/>
          <w:szCs w:val="24"/>
        </w:rPr>
        <w:t>43</w:t>
      </w:r>
    </w:p>
    <w:p w:rsidR="00780297" w:rsidRPr="000645A6" w:rsidRDefault="00780297" w:rsidP="000B3F7C">
      <w:pPr>
        <w:spacing w:after="0" w:line="360" w:lineRule="auto"/>
        <w:jc w:val="both"/>
        <w:rPr>
          <w:rFonts w:ascii="Times New Roman" w:hAnsi="Times New Roman" w:cs="Times New Roman"/>
          <w:bCs/>
          <w:sz w:val="24"/>
          <w:szCs w:val="24"/>
        </w:rPr>
      </w:pPr>
      <w:r w:rsidRPr="000645A6">
        <w:rPr>
          <w:rFonts w:ascii="Times New Roman" w:hAnsi="Times New Roman" w:cs="Times New Roman"/>
          <w:bCs/>
          <w:sz w:val="24"/>
          <w:szCs w:val="24"/>
        </w:rPr>
        <w:t xml:space="preserve">2.6.1 Celkové výsledky hospodaření státního rozpočtu </w:t>
      </w:r>
      <w:r w:rsidR="007703E3" w:rsidRPr="007703E3">
        <w:rPr>
          <w:rFonts w:ascii="Times New Roman" w:hAnsi="Times New Roman" w:cs="Times New Roman"/>
          <w:bCs/>
          <w:sz w:val="24"/>
          <w:szCs w:val="24"/>
          <w:u w:val="dotted"/>
        </w:rPr>
        <w:tab/>
      </w:r>
      <w:r w:rsidR="007703E3" w:rsidRPr="007703E3">
        <w:rPr>
          <w:rFonts w:ascii="Times New Roman" w:hAnsi="Times New Roman" w:cs="Times New Roman"/>
          <w:bCs/>
          <w:sz w:val="24"/>
          <w:szCs w:val="24"/>
          <w:u w:val="dotted"/>
        </w:rPr>
        <w:tab/>
      </w:r>
      <w:r w:rsidR="007703E3" w:rsidRPr="007703E3">
        <w:rPr>
          <w:rFonts w:ascii="Times New Roman" w:hAnsi="Times New Roman" w:cs="Times New Roman"/>
          <w:bCs/>
          <w:sz w:val="24"/>
          <w:szCs w:val="24"/>
          <w:u w:val="dotted"/>
        </w:rPr>
        <w:tab/>
      </w:r>
      <w:r w:rsidR="007703E3" w:rsidRPr="007703E3">
        <w:rPr>
          <w:rFonts w:ascii="Times New Roman" w:hAnsi="Times New Roman" w:cs="Times New Roman"/>
          <w:bCs/>
          <w:sz w:val="24"/>
          <w:szCs w:val="24"/>
          <w:u w:val="dotted"/>
        </w:rPr>
        <w:tab/>
      </w:r>
      <w:r w:rsidR="007703E3" w:rsidRPr="007703E3">
        <w:rPr>
          <w:rFonts w:ascii="Times New Roman" w:hAnsi="Times New Roman" w:cs="Times New Roman"/>
          <w:bCs/>
          <w:sz w:val="24"/>
          <w:szCs w:val="24"/>
          <w:u w:val="dotted"/>
        </w:rPr>
        <w:tab/>
      </w:r>
      <w:r w:rsidR="007703E3">
        <w:rPr>
          <w:rFonts w:ascii="Times New Roman" w:hAnsi="Times New Roman" w:cs="Times New Roman"/>
          <w:bCs/>
          <w:sz w:val="24"/>
          <w:szCs w:val="24"/>
        </w:rPr>
        <w:t>43</w:t>
      </w:r>
    </w:p>
    <w:p w:rsidR="000B3F7C" w:rsidRDefault="00780297" w:rsidP="000B3F7C">
      <w:pPr>
        <w:autoSpaceDE w:val="0"/>
        <w:autoSpaceDN w:val="0"/>
        <w:adjustRightInd w:val="0"/>
        <w:spacing w:after="0" w:line="360" w:lineRule="auto"/>
        <w:jc w:val="both"/>
        <w:rPr>
          <w:rFonts w:ascii="Times New Roman" w:hAnsi="Times New Roman" w:cs="Times New Roman"/>
          <w:bCs/>
          <w:sz w:val="24"/>
          <w:szCs w:val="24"/>
        </w:rPr>
      </w:pPr>
      <w:r w:rsidRPr="000645A6">
        <w:rPr>
          <w:rFonts w:ascii="Times New Roman" w:hAnsi="Times New Roman" w:cs="Times New Roman"/>
          <w:bCs/>
          <w:sz w:val="24"/>
          <w:szCs w:val="24"/>
        </w:rPr>
        <w:t xml:space="preserve">2.6.2 Výsledky hospodaření krajů, obcí, dobrovolných svazků obcí a regionálních rad </w:t>
      </w:r>
    </w:p>
    <w:p w:rsidR="00780297" w:rsidRPr="000645A6" w:rsidRDefault="000B3F7C" w:rsidP="000B3F7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b/>
      </w:r>
      <w:r w:rsidR="00780297" w:rsidRPr="000645A6">
        <w:rPr>
          <w:rFonts w:ascii="Times New Roman" w:hAnsi="Times New Roman" w:cs="Times New Roman"/>
          <w:bCs/>
          <w:sz w:val="24"/>
          <w:szCs w:val="24"/>
        </w:rPr>
        <w:t>regionů soudržnosti</w:t>
      </w:r>
      <w:r w:rsidR="007703E3">
        <w:rPr>
          <w:rFonts w:ascii="Times New Roman" w:hAnsi="Times New Roman" w:cs="Times New Roman"/>
          <w:bCs/>
          <w:sz w:val="24"/>
          <w:szCs w:val="24"/>
        </w:rPr>
        <w:t xml:space="preserve"> </w:t>
      </w:r>
      <w:r w:rsidR="007703E3" w:rsidRPr="007703E3">
        <w:rPr>
          <w:rFonts w:ascii="Times New Roman" w:hAnsi="Times New Roman" w:cs="Times New Roman"/>
          <w:bCs/>
          <w:sz w:val="24"/>
          <w:szCs w:val="24"/>
          <w:u w:val="dotted"/>
        </w:rPr>
        <w:tab/>
      </w:r>
      <w:r w:rsidR="007703E3" w:rsidRPr="007703E3">
        <w:rPr>
          <w:rFonts w:ascii="Times New Roman" w:hAnsi="Times New Roman" w:cs="Times New Roman"/>
          <w:bCs/>
          <w:sz w:val="24"/>
          <w:szCs w:val="24"/>
          <w:u w:val="dotted"/>
        </w:rPr>
        <w:tab/>
      </w:r>
      <w:r w:rsidR="007703E3" w:rsidRPr="007703E3">
        <w:rPr>
          <w:rFonts w:ascii="Times New Roman" w:hAnsi="Times New Roman" w:cs="Times New Roman"/>
          <w:bCs/>
          <w:sz w:val="24"/>
          <w:szCs w:val="24"/>
          <w:u w:val="dotted"/>
        </w:rPr>
        <w:tab/>
      </w:r>
      <w:r w:rsidR="007703E3" w:rsidRPr="007703E3">
        <w:rPr>
          <w:rFonts w:ascii="Times New Roman" w:hAnsi="Times New Roman" w:cs="Times New Roman"/>
          <w:bCs/>
          <w:sz w:val="24"/>
          <w:szCs w:val="24"/>
          <w:u w:val="dotted"/>
        </w:rPr>
        <w:tab/>
      </w:r>
      <w:r w:rsidR="007703E3" w:rsidRPr="007703E3">
        <w:rPr>
          <w:rFonts w:ascii="Times New Roman" w:hAnsi="Times New Roman" w:cs="Times New Roman"/>
          <w:bCs/>
          <w:sz w:val="24"/>
          <w:szCs w:val="24"/>
          <w:u w:val="dotted"/>
        </w:rPr>
        <w:tab/>
      </w:r>
      <w:r w:rsidR="007703E3" w:rsidRPr="007703E3">
        <w:rPr>
          <w:rFonts w:ascii="Times New Roman" w:hAnsi="Times New Roman" w:cs="Times New Roman"/>
          <w:bCs/>
          <w:sz w:val="24"/>
          <w:szCs w:val="24"/>
          <w:u w:val="dotted"/>
        </w:rPr>
        <w:tab/>
      </w:r>
      <w:r w:rsidR="007703E3" w:rsidRPr="007703E3">
        <w:rPr>
          <w:rFonts w:ascii="Times New Roman" w:hAnsi="Times New Roman" w:cs="Times New Roman"/>
          <w:bCs/>
          <w:sz w:val="24"/>
          <w:szCs w:val="24"/>
          <w:u w:val="dotted"/>
        </w:rPr>
        <w:tab/>
      </w:r>
      <w:r w:rsidR="007703E3" w:rsidRPr="007703E3">
        <w:rPr>
          <w:rFonts w:ascii="Times New Roman" w:hAnsi="Times New Roman" w:cs="Times New Roman"/>
          <w:bCs/>
          <w:sz w:val="24"/>
          <w:szCs w:val="24"/>
          <w:u w:val="dotted"/>
        </w:rPr>
        <w:tab/>
      </w:r>
      <w:r w:rsidR="007703E3" w:rsidRPr="007703E3">
        <w:rPr>
          <w:rFonts w:ascii="Times New Roman" w:hAnsi="Times New Roman" w:cs="Times New Roman"/>
          <w:bCs/>
          <w:sz w:val="24"/>
          <w:szCs w:val="24"/>
          <w:u w:val="dotted"/>
        </w:rPr>
        <w:tab/>
      </w:r>
      <w:r w:rsidR="007703E3">
        <w:rPr>
          <w:rFonts w:ascii="Times New Roman" w:hAnsi="Times New Roman" w:cs="Times New Roman"/>
          <w:bCs/>
          <w:sz w:val="24"/>
          <w:szCs w:val="24"/>
        </w:rPr>
        <w:t>44</w:t>
      </w:r>
    </w:p>
    <w:p w:rsidR="00780297" w:rsidRPr="000645A6" w:rsidRDefault="00780297" w:rsidP="000B3F7C">
      <w:pPr>
        <w:spacing w:after="0" w:line="360" w:lineRule="auto"/>
        <w:jc w:val="both"/>
        <w:rPr>
          <w:rFonts w:ascii="Times New Roman" w:eastAsia="Times New Roman" w:hAnsi="Times New Roman" w:cs="Times New Roman"/>
          <w:color w:val="000000" w:themeColor="text1"/>
          <w:sz w:val="24"/>
          <w:szCs w:val="24"/>
          <w:lang w:eastAsia="cs-CZ"/>
        </w:rPr>
      </w:pPr>
      <w:r w:rsidRPr="000645A6">
        <w:rPr>
          <w:rFonts w:ascii="Times New Roman" w:eastAsia="Times New Roman" w:hAnsi="Times New Roman" w:cs="Times New Roman"/>
          <w:color w:val="000000" w:themeColor="text1"/>
          <w:sz w:val="24"/>
          <w:szCs w:val="24"/>
          <w:lang w:eastAsia="cs-CZ"/>
        </w:rPr>
        <w:lastRenderedPageBreak/>
        <w:t>2.7 Výsledky hospodaření územních rozpočtů v první polovině roku 2011</w:t>
      </w:r>
      <w:r w:rsidR="007703E3">
        <w:rPr>
          <w:rFonts w:ascii="Times New Roman" w:eastAsia="Times New Roman" w:hAnsi="Times New Roman" w:cs="Times New Roman"/>
          <w:color w:val="000000" w:themeColor="text1"/>
          <w:sz w:val="24"/>
          <w:szCs w:val="24"/>
          <w:lang w:eastAsia="cs-CZ"/>
        </w:rPr>
        <w:t xml:space="preserve"> </w:t>
      </w:r>
      <w:r w:rsidR="007703E3" w:rsidRPr="007703E3">
        <w:rPr>
          <w:rFonts w:ascii="Times New Roman" w:eastAsia="Times New Roman" w:hAnsi="Times New Roman" w:cs="Times New Roman"/>
          <w:color w:val="000000" w:themeColor="text1"/>
          <w:sz w:val="24"/>
          <w:szCs w:val="24"/>
          <w:u w:val="dotted"/>
          <w:lang w:eastAsia="cs-CZ"/>
        </w:rPr>
        <w:tab/>
      </w:r>
      <w:r w:rsidR="007703E3" w:rsidRPr="007703E3">
        <w:rPr>
          <w:rFonts w:ascii="Times New Roman" w:eastAsia="Times New Roman" w:hAnsi="Times New Roman" w:cs="Times New Roman"/>
          <w:color w:val="000000" w:themeColor="text1"/>
          <w:sz w:val="24"/>
          <w:szCs w:val="24"/>
          <w:u w:val="dotted"/>
          <w:lang w:eastAsia="cs-CZ"/>
        </w:rPr>
        <w:tab/>
      </w:r>
      <w:r w:rsidR="007703E3">
        <w:rPr>
          <w:rFonts w:ascii="Times New Roman" w:eastAsia="Times New Roman" w:hAnsi="Times New Roman" w:cs="Times New Roman"/>
          <w:color w:val="000000" w:themeColor="text1"/>
          <w:sz w:val="24"/>
          <w:szCs w:val="24"/>
          <w:lang w:eastAsia="cs-CZ"/>
        </w:rPr>
        <w:t>50</w:t>
      </w:r>
    </w:p>
    <w:p w:rsidR="000B3F7C" w:rsidRDefault="00780297" w:rsidP="000B3F7C">
      <w:pPr>
        <w:autoSpaceDE w:val="0"/>
        <w:autoSpaceDN w:val="0"/>
        <w:adjustRightInd w:val="0"/>
        <w:spacing w:after="0" w:line="360" w:lineRule="auto"/>
        <w:jc w:val="both"/>
        <w:rPr>
          <w:rFonts w:ascii="Times New Roman" w:hAnsi="Times New Roman" w:cs="Times New Roman"/>
          <w:bCs/>
          <w:sz w:val="24"/>
          <w:szCs w:val="24"/>
        </w:rPr>
      </w:pPr>
      <w:r w:rsidRPr="000645A6">
        <w:rPr>
          <w:rFonts w:ascii="Times New Roman" w:eastAsia="Times New Roman" w:hAnsi="Times New Roman" w:cs="Times New Roman"/>
          <w:color w:val="000000" w:themeColor="text1"/>
          <w:sz w:val="24"/>
          <w:szCs w:val="24"/>
          <w:lang w:eastAsia="cs-CZ"/>
        </w:rPr>
        <w:t xml:space="preserve">2.7.1 </w:t>
      </w:r>
      <w:r w:rsidRPr="000645A6">
        <w:rPr>
          <w:rFonts w:ascii="Times New Roman" w:hAnsi="Times New Roman" w:cs="Times New Roman"/>
          <w:bCs/>
          <w:sz w:val="24"/>
          <w:szCs w:val="24"/>
        </w:rPr>
        <w:t xml:space="preserve">Celkové výsledky hospodaření krajů, obcí, dobrovolných svazků obcí a regionálních </w:t>
      </w:r>
    </w:p>
    <w:p w:rsidR="00780297" w:rsidRPr="000645A6" w:rsidRDefault="000B3F7C" w:rsidP="000B3F7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780297" w:rsidRPr="000645A6">
        <w:rPr>
          <w:rFonts w:ascii="Times New Roman" w:hAnsi="Times New Roman" w:cs="Times New Roman"/>
          <w:bCs/>
          <w:sz w:val="24"/>
          <w:szCs w:val="24"/>
        </w:rPr>
        <w:t>rad v první polovině roku 2011</w:t>
      </w:r>
      <w:r w:rsidR="00FA1316">
        <w:rPr>
          <w:rFonts w:ascii="Times New Roman" w:hAnsi="Times New Roman" w:cs="Times New Roman"/>
          <w:bCs/>
          <w:sz w:val="24"/>
          <w:szCs w:val="24"/>
        </w:rPr>
        <w:t xml:space="preserve"> </w:t>
      </w:r>
      <w:r w:rsidR="00FA1316" w:rsidRPr="00FA1316">
        <w:rPr>
          <w:rFonts w:ascii="Times New Roman" w:hAnsi="Times New Roman" w:cs="Times New Roman"/>
          <w:bCs/>
          <w:sz w:val="24"/>
          <w:szCs w:val="24"/>
          <w:u w:val="dotted"/>
        </w:rPr>
        <w:tab/>
      </w:r>
      <w:r w:rsidR="00FA1316" w:rsidRPr="00FA1316">
        <w:rPr>
          <w:rFonts w:ascii="Times New Roman" w:hAnsi="Times New Roman" w:cs="Times New Roman"/>
          <w:bCs/>
          <w:sz w:val="24"/>
          <w:szCs w:val="24"/>
          <w:u w:val="dotted"/>
        </w:rPr>
        <w:tab/>
      </w:r>
      <w:r w:rsidR="00FA1316" w:rsidRPr="00FA1316">
        <w:rPr>
          <w:rFonts w:ascii="Times New Roman" w:hAnsi="Times New Roman" w:cs="Times New Roman"/>
          <w:bCs/>
          <w:sz w:val="24"/>
          <w:szCs w:val="24"/>
          <w:u w:val="dotted"/>
        </w:rPr>
        <w:tab/>
      </w:r>
      <w:r w:rsidR="00FA1316" w:rsidRPr="00FA1316">
        <w:rPr>
          <w:rFonts w:ascii="Times New Roman" w:hAnsi="Times New Roman" w:cs="Times New Roman"/>
          <w:bCs/>
          <w:sz w:val="24"/>
          <w:szCs w:val="24"/>
          <w:u w:val="dotted"/>
        </w:rPr>
        <w:tab/>
      </w:r>
      <w:r w:rsidR="00FA1316" w:rsidRPr="00FA1316">
        <w:rPr>
          <w:rFonts w:ascii="Times New Roman" w:hAnsi="Times New Roman" w:cs="Times New Roman"/>
          <w:bCs/>
          <w:sz w:val="24"/>
          <w:szCs w:val="24"/>
          <w:u w:val="dotted"/>
        </w:rPr>
        <w:tab/>
      </w:r>
      <w:r w:rsidR="00FA1316" w:rsidRPr="00FA1316">
        <w:rPr>
          <w:rFonts w:ascii="Times New Roman" w:hAnsi="Times New Roman" w:cs="Times New Roman"/>
          <w:bCs/>
          <w:sz w:val="24"/>
          <w:szCs w:val="24"/>
          <w:u w:val="dotted"/>
        </w:rPr>
        <w:tab/>
      </w:r>
      <w:r w:rsidR="00FA1316" w:rsidRPr="00FA1316">
        <w:rPr>
          <w:rFonts w:ascii="Times New Roman" w:hAnsi="Times New Roman" w:cs="Times New Roman"/>
          <w:bCs/>
          <w:sz w:val="24"/>
          <w:szCs w:val="24"/>
          <w:u w:val="dotted"/>
        </w:rPr>
        <w:tab/>
      </w:r>
      <w:r w:rsidR="00FA1316">
        <w:rPr>
          <w:rFonts w:ascii="Times New Roman" w:hAnsi="Times New Roman" w:cs="Times New Roman"/>
          <w:bCs/>
          <w:sz w:val="24"/>
          <w:szCs w:val="24"/>
        </w:rPr>
        <w:t>51</w:t>
      </w:r>
    </w:p>
    <w:p w:rsidR="00780297" w:rsidRPr="0079255F" w:rsidRDefault="00780297" w:rsidP="00780297">
      <w:pPr>
        <w:spacing w:after="0" w:line="360" w:lineRule="auto"/>
        <w:jc w:val="both"/>
        <w:rPr>
          <w:rFonts w:ascii="Times New Roman" w:hAnsi="Times New Roman" w:cs="Times New Roman"/>
          <w:b/>
          <w:sz w:val="24"/>
          <w:szCs w:val="24"/>
        </w:rPr>
      </w:pPr>
    </w:p>
    <w:p w:rsidR="00780297" w:rsidRPr="00627686" w:rsidRDefault="00780297" w:rsidP="00780297">
      <w:pPr>
        <w:spacing w:after="0" w:line="360" w:lineRule="auto"/>
        <w:jc w:val="both"/>
        <w:rPr>
          <w:rFonts w:ascii="Times New Roman" w:hAnsi="Times New Roman" w:cs="Times New Roman"/>
          <w:b/>
          <w:sz w:val="24"/>
          <w:szCs w:val="24"/>
        </w:rPr>
      </w:pPr>
      <w:r w:rsidRPr="00627686">
        <w:rPr>
          <w:rFonts w:ascii="Times New Roman" w:hAnsi="Times New Roman" w:cs="Times New Roman"/>
          <w:b/>
          <w:sz w:val="24"/>
          <w:szCs w:val="24"/>
        </w:rPr>
        <w:t>3 Charakteristika Města Turnova a jeho rozpočet</w:t>
      </w:r>
      <w:r w:rsidR="00FA1316">
        <w:rPr>
          <w:rFonts w:ascii="Times New Roman" w:hAnsi="Times New Roman" w:cs="Times New Roman"/>
          <w:b/>
          <w:sz w:val="24"/>
          <w:szCs w:val="24"/>
        </w:rPr>
        <w:t xml:space="preserve"> </w:t>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Pr>
          <w:rFonts w:ascii="Times New Roman" w:hAnsi="Times New Roman" w:cs="Times New Roman"/>
          <w:b/>
          <w:sz w:val="24"/>
          <w:szCs w:val="24"/>
        </w:rPr>
        <w:t>55</w:t>
      </w:r>
    </w:p>
    <w:p w:rsidR="00780297" w:rsidRPr="00627686" w:rsidRDefault="00780297" w:rsidP="000B3F7C">
      <w:pPr>
        <w:spacing w:after="0" w:line="360" w:lineRule="auto"/>
        <w:jc w:val="both"/>
        <w:rPr>
          <w:rFonts w:ascii="Times New Roman" w:hAnsi="Times New Roman" w:cs="Times New Roman"/>
          <w:sz w:val="24"/>
          <w:szCs w:val="24"/>
        </w:rPr>
      </w:pPr>
      <w:r w:rsidRPr="00627686">
        <w:rPr>
          <w:rFonts w:ascii="Times New Roman" w:hAnsi="Times New Roman" w:cs="Times New Roman"/>
          <w:sz w:val="24"/>
          <w:szCs w:val="24"/>
        </w:rPr>
        <w:t>3.1 Rozpočet Města Turnova</w:t>
      </w:r>
      <w:r w:rsidR="00FA1316">
        <w:rPr>
          <w:rFonts w:ascii="Times New Roman" w:hAnsi="Times New Roman" w:cs="Times New Roman"/>
          <w:sz w:val="24"/>
          <w:szCs w:val="24"/>
        </w:rPr>
        <w:t xml:space="preserve"> </w:t>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Pr>
          <w:rFonts w:ascii="Times New Roman" w:hAnsi="Times New Roman" w:cs="Times New Roman"/>
          <w:sz w:val="24"/>
          <w:szCs w:val="24"/>
        </w:rPr>
        <w:t>56</w:t>
      </w:r>
    </w:p>
    <w:p w:rsidR="00780297" w:rsidRPr="00627686" w:rsidRDefault="00780297" w:rsidP="00780297">
      <w:pPr>
        <w:rPr>
          <w:rFonts w:ascii="Times New Roman" w:hAnsi="Times New Roman" w:cs="Times New Roman"/>
          <w:sz w:val="24"/>
          <w:szCs w:val="24"/>
        </w:rPr>
      </w:pPr>
    </w:p>
    <w:p w:rsidR="00780297" w:rsidRPr="00627686" w:rsidRDefault="00780297" w:rsidP="0079255F">
      <w:pPr>
        <w:spacing w:after="0" w:line="360" w:lineRule="auto"/>
        <w:jc w:val="both"/>
        <w:rPr>
          <w:rFonts w:ascii="Times New Roman" w:hAnsi="Times New Roman" w:cs="Times New Roman"/>
          <w:b/>
          <w:sz w:val="24"/>
          <w:szCs w:val="24"/>
        </w:rPr>
      </w:pPr>
      <w:r w:rsidRPr="00627686">
        <w:rPr>
          <w:rFonts w:ascii="Times New Roman" w:hAnsi="Times New Roman" w:cs="Times New Roman"/>
          <w:b/>
          <w:sz w:val="24"/>
          <w:szCs w:val="24"/>
        </w:rPr>
        <w:t>4 Analýza hospodaření Města Turnova</w:t>
      </w:r>
      <w:r w:rsidR="00FA1316">
        <w:rPr>
          <w:rFonts w:ascii="Times New Roman" w:hAnsi="Times New Roman" w:cs="Times New Roman"/>
          <w:b/>
          <w:sz w:val="24"/>
          <w:szCs w:val="24"/>
        </w:rPr>
        <w:t xml:space="preserve"> </w:t>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Pr>
          <w:rFonts w:ascii="Times New Roman" w:hAnsi="Times New Roman" w:cs="Times New Roman"/>
          <w:b/>
          <w:sz w:val="24"/>
          <w:szCs w:val="24"/>
        </w:rPr>
        <w:t>62</w:t>
      </w:r>
    </w:p>
    <w:p w:rsidR="00780297" w:rsidRPr="00627686" w:rsidRDefault="00780297" w:rsidP="000B3F7C">
      <w:pPr>
        <w:spacing w:after="0" w:line="360" w:lineRule="auto"/>
        <w:jc w:val="both"/>
        <w:rPr>
          <w:rFonts w:ascii="Times New Roman" w:hAnsi="Times New Roman" w:cs="Times New Roman"/>
          <w:sz w:val="24"/>
          <w:szCs w:val="24"/>
        </w:rPr>
      </w:pPr>
      <w:r w:rsidRPr="00627686">
        <w:rPr>
          <w:rFonts w:ascii="Times New Roman" w:hAnsi="Times New Roman" w:cs="Times New Roman"/>
          <w:sz w:val="24"/>
          <w:szCs w:val="24"/>
        </w:rPr>
        <w:t>4.1 Hospodaření Turnova v roce 2010</w:t>
      </w:r>
      <w:r w:rsidR="00FA1316">
        <w:rPr>
          <w:rFonts w:ascii="Times New Roman" w:hAnsi="Times New Roman" w:cs="Times New Roman"/>
          <w:sz w:val="24"/>
          <w:szCs w:val="24"/>
        </w:rPr>
        <w:t xml:space="preserve"> </w:t>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Pr>
          <w:rFonts w:ascii="Times New Roman" w:hAnsi="Times New Roman" w:cs="Times New Roman"/>
          <w:sz w:val="24"/>
          <w:szCs w:val="24"/>
        </w:rPr>
        <w:t>62</w:t>
      </w:r>
    </w:p>
    <w:p w:rsidR="00780297" w:rsidRDefault="00780297" w:rsidP="0079255F">
      <w:pPr>
        <w:spacing w:after="0" w:line="360" w:lineRule="auto"/>
        <w:jc w:val="both"/>
        <w:rPr>
          <w:rFonts w:ascii="Times New Roman" w:hAnsi="Times New Roman" w:cs="Times New Roman"/>
          <w:sz w:val="24"/>
          <w:szCs w:val="24"/>
        </w:rPr>
      </w:pPr>
    </w:p>
    <w:p w:rsidR="000B3F7C" w:rsidRDefault="0079255F" w:rsidP="0079255F">
      <w:pPr>
        <w:spacing w:after="0" w:line="360" w:lineRule="auto"/>
        <w:jc w:val="both"/>
        <w:rPr>
          <w:rFonts w:ascii="Times New Roman" w:hAnsi="Times New Roman" w:cs="Times New Roman"/>
          <w:b/>
          <w:sz w:val="24"/>
          <w:szCs w:val="24"/>
        </w:rPr>
      </w:pPr>
      <w:r w:rsidRPr="0079255F">
        <w:rPr>
          <w:rFonts w:ascii="Times New Roman" w:hAnsi="Times New Roman" w:cs="Times New Roman"/>
          <w:b/>
          <w:sz w:val="24"/>
          <w:szCs w:val="24"/>
        </w:rPr>
        <w:t xml:space="preserve">5 Podpora podnikatelských subjektů ze strany města včetně využití fondů Evropské </w:t>
      </w:r>
    </w:p>
    <w:p w:rsidR="0079255F" w:rsidRDefault="000B3F7C" w:rsidP="007925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FA1316">
        <w:rPr>
          <w:rFonts w:ascii="Times New Roman" w:hAnsi="Times New Roman" w:cs="Times New Roman"/>
          <w:b/>
          <w:sz w:val="24"/>
          <w:szCs w:val="24"/>
        </w:rPr>
        <w:t>u</w:t>
      </w:r>
      <w:r w:rsidR="0079255F" w:rsidRPr="0079255F">
        <w:rPr>
          <w:rFonts w:ascii="Times New Roman" w:hAnsi="Times New Roman" w:cs="Times New Roman"/>
          <w:b/>
          <w:sz w:val="24"/>
          <w:szCs w:val="24"/>
        </w:rPr>
        <w:t>nie</w:t>
      </w:r>
      <w:r w:rsidR="00FA1316">
        <w:rPr>
          <w:rFonts w:ascii="Times New Roman" w:hAnsi="Times New Roman" w:cs="Times New Roman"/>
          <w:b/>
          <w:sz w:val="24"/>
          <w:szCs w:val="24"/>
        </w:rPr>
        <w:t xml:space="preserve"> </w:t>
      </w:r>
      <w:r w:rsidR="00FA1316">
        <w:rPr>
          <w:rFonts w:ascii="Times New Roman" w:hAnsi="Times New Roman" w:cs="Times New Roman"/>
          <w:b/>
          <w:sz w:val="24"/>
          <w:szCs w:val="24"/>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Pr>
          <w:rFonts w:ascii="Times New Roman" w:hAnsi="Times New Roman" w:cs="Times New Roman"/>
          <w:b/>
          <w:sz w:val="24"/>
          <w:szCs w:val="24"/>
        </w:rPr>
        <w:t>68</w:t>
      </w:r>
    </w:p>
    <w:p w:rsidR="0079255F" w:rsidRPr="0079255F" w:rsidRDefault="0079255F" w:rsidP="0079255F">
      <w:pPr>
        <w:spacing w:after="0" w:line="360" w:lineRule="auto"/>
        <w:jc w:val="both"/>
        <w:rPr>
          <w:rFonts w:ascii="Times New Roman" w:hAnsi="Times New Roman" w:cs="Times New Roman"/>
          <w:sz w:val="24"/>
          <w:szCs w:val="24"/>
        </w:rPr>
      </w:pPr>
      <w:r w:rsidRPr="0079255F">
        <w:rPr>
          <w:rFonts w:ascii="Times New Roman" w:hAnsi="Times New Roman" w:cs="Times New Roman"/>
          <w:sz w:val="24"/>
          <w:szCs w:val="24"/>
        </w:rPr>
        <w:t>5.1 Podnikatelské subjekty a živnosti v</w:t>
      </w:r>
      <w:r w:rsidR="00FA1316">
        <w:rPr>
          <w:rFonts w:ascii="Times New Roman" w:hAnsi="Times New Roman" w:cs="Times New Roman"/>
          <w:sz w:val="24"/>
          <w:szCs w:val="24"/>
        </w:rPr>
        <w:t> </w:t>
      </w:r>
      <w:r w:rsidRPr="0079255F">
        <w:rPr>
          <w:rFonts w:ascii="Times New Roman" w:hAnsi="Times New Roman" w:cs="Times New Roman"/>
          <w:sz w:val="24"/>
          <w:szCs w:val="24"/>
        </w:rPr>
        <w:t>Turnově</w:t>
      </w:r>
      <w:r w:rsidR="00FA1316">
        <w:rPr>
          <w:rFonts w:ascii="Times New Roman" w:hAnsi="Times New Roman" w:cs="Times New Roman"/>
          <w:sz w:val="24"/>
          <w:szCs w:val="24"/>
        </w:rPr>
        <w:t xml:space="preserve"> </w:t>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Pr>
          <w:rFonts w:ascii="Times New Roman" w:hAnsi="Times New Roman" w:cs="Times New Roman"/>
          <w:sz w:val="24"/>
          <w:szCs w:val="24"/>
        </w:rPr>
        <w:t>68</w:t>
      </w:r>
    </w:p>
    <w:p w:rsidR="0079255F" w:rsidRPr="0079255F" w:rsidRDefault="0079255F" w:rsidP="000B3F7C">
      <w:pPr>
        <w:spacing w:after="0" w:line="360" w:lineRule="auto"/>
        <w:jc w:val="both"/>
        <w:rPr>
          <w:rFonts w:ascii="Times New Roman" w:hAnsi="Times New Roman" w:cs="Times New Roman"/>
          <w:sz w:val="24"/>
          <w:szCs w:val="24"/>
        </w:rPr>
      </w:pPr>
      <w:r w:rsidRPr="0079255F">
        <w:rPr>
          <w:rFonts w:ascii="Times New Roman" w:hAnsi="Times New Roman" w:cs="Times New Roman"/>
          <w:sz w:val="24"/>
          <w:szCs w:val="24"/>
        </w:rPr>
        <w:t>5.2 Podpora podnikatelských subjektů ze strany Města Turnova</w:t>
      </w:r>
      <w:r w:rsidR="00FA1316">
        <w:rPr>
          <w:rFonts w:ascii="Times New Roman" w:hAnsi="Times New Roman" w:cs="Times New Roman"/>
          <w:sz w:val="24"/>
          <w:szCs w:val="24"/>
        </w:rPr>
        <w:t xml:space="preserve"> </w:t>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Pr>
          <w:rFonts w:ascii="Times New Roman" w:hAnsi="Times New Roman" w:cs="Times New Roman"/>
          <w:sz w:val="24"/>
          <w:szCs w:val="24"/>
        </w:rPr>
        <w:t>69</w:t>
      </w:r>
    </w:p>
    <w:p w:rsidR="0079255F" w:rsidRPr="0079255F" w:rsidRDefault="0079255F" w:rsidP="000B3F7C">
      <w:pPr>
        <w:spacing w:after="0" w:line="360" w:lineRule="auto"/>
        <w:jc w:val="both"/>
        <w:rPr>
          <w:rFonts w:ascii="Times New Roman" w:hAnsi="Times New Roman" w:cs="Times New Roman"/>
          <w:sz w:val="24"/>
          <w:szCs w:val="24"/>
        </w:rPr>
      </w:pPr>
      <w:r w:rsidRPr="0079255F">
        <w:rPr>
          <w:rFonts w:ascii="Times New Roman" w:hAnsi="Times New Roman" w:cs="Times New Roman"/>
          <w:sz w:val="24"/>
          <w:szCs w:val="24"/>
        </w:rPr>
        <w:t>5.2.1 Cena týdeníku Ekonom</w:t>
      </w:r>
      <w:r w:rsidR="00FA1316">
        <w:rPr>
          <w:rFonts w:ascii="Times New Roman" w:hAnsi="Times New Roman" w:cs="Times New Roman"/>
          <w:sz w:val="24"/>
          <w:szCs w:val="24"/>
        </w:rPr>
        <w:t xml:space="preserve"> </w:t>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Pr>
          <w:rFonts w:ascii="Times New Roman" w:hAnsi="Times New Roman" w:cs="Times New Roman"/>
          <w:sz w:val="24"/>
          <w:szCs w:val="24"/>
        </w:rPr>
        <w:t>71</w:t>
      </w:r>
    </w:p>
    <w:p w:rsidR="0079255F" w:rsidRPr="0079255F" w:rsidRDefault="0079255F" w:rsidP="000B3F7C">
      <w:pPr>
        <w:spacing w:after="0" w:line="360" w:lineRule="auto"/>
        <w:jc w:val="both"/>
        <w:rPr>
          <w:rFonts w:ascii="Times New Roman" w:hAnsi="Times New Roman" w:cs="Times New Roman"/>
          <w:sz w:val="24"/>
          <w:szCs w:val="24"/>
        </w:rPr>
      </w:pPr>
      <w:r w:rsidRPr="0079255F">
        <w:rPr>
          <w:rFonts w:ascii="Times New Roman" w:hAnsi="Times New Roman" w:cs="Times New Roman"/>
          <w:sz w:val="24"/>
          <w:szCs w:val="24"/>
        </w:rPr>
        <w:t xml:space="preserve">5.3 Projekty Turnova sloužící k podpoře podnikatelských subjektů </w:t>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Pr>
          <w:rFonts w:ascii="Times New Roman" w:hAnsi="Times New Roman" w:cs="Times New Roman"/>
          <w:sz w:val="24"/>
          <w:szCs w:val="24"/>
        </w:rPr>
        <w:t>74</w:t>
      </w:r>
    </w:p>
    <w:p w:rsidR="0079255F" w:rsidRPr="0079255F" w:rsidRDefault="0079255F" w:rsidP="000B3F7C">
      <w:pPr>
        <w:spacing w:after="0" w:line="360" w:lineRule="auto"/>
        <w:jc w:val="both"/>
        <w:rPr>
          <w:rFonts w:ascii="Times New Roman" w:hAnsi="Times New Roman" w:cs="Times New Roman"/>
          <w:sz w:val="24"/>
          <w:szCs w:val="24"/>
        </w:rPr>
      </w:pPr>
      <w:r w:rsidRPr="0079255F">
        <w:rPr>
          <w:rFonts w:ascii="Times New Roman" w:hAnsi="Times New Roman" w:cs="Times New Roman"/>
          <w:sz w:val="24"/>
          <w:szCs w:val="24"/>
        </w:rPr>
        <w:t>5.4 Projekty zaměřené na podporu podnikatelů v</w:t>
      </w:r>
      <w:r w:rsidR="00FA1316">
        <w:rPr>
          <w:rFonts w:ascii="Times New Roman" w:hAnsi="Times New Roman" w:cs="Times New Roman"/>
          <w:sz w:val="24"/>
          <w:szCs w:val="24"/>
        </w:rPr>
        <w:t> </w:t>
      </w:r>
      <w:r w:rsidRPr="0079255F">
        <w:rPr>
          <w:rFonts w:ascii="Times New Roman" w:hAnsi="Times New Roman" w:cs="Times New Roman"/>
          <w:sz w:val="24"/>
          <w:szCs w:val="24"/>
        </w:rPr>
        <w:t>ČR</w:t>
      </w:r>
      <w:r w:rsidR="00FA1316">
        <w:rPr>
          <w:rFonts w:ascii="Times New Roman" w:hAnsi="Times New Roman" w:cs="Times New Roman"/>
          <w:sz w:val="24"/>
          <w:szCs w:val="24"/>
        </w:rPr>
        <w:t xml:space="preserve"> </w:t>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sidRPr="00FA1316">
        <w:rPr>
          <w:rFonts w:ascii="Times New Roman" w:hAnsi="Times New Roman" w:cs="Times New Roman"/>
          <w:sz w:val="24"/>
          <w:szCs w:val="24"/>
          <w:u w:val="dotted"/>
        </w:rPr>
        <w:tab/>
      </w:r>
      <w:r w:rsidR="00FA1316">
        <w:rPr>
          <w:rFonts w:ascii="Times New Roman" w:hAnsi="Times New Roman" w:cs="Times New Roman"/>
          <w:sz w:val="24"/>
          <w:szCs w:val="24"/>
        </w:rPr>
        <w:t>75</w:t>
      </w:r>
    </w:p>
    <w:p w:rsidR="0079255F" w:rsidRPr="0079255F" w:rsidRDefault="0079255F" w:rsidP="000B3F7C">
      <w:pPr>
        <w:spacing w:after="0" w:line="360" w:lineRule="auto"/>
        <w:jc w:val="both"/>
        <w:rPr>
          <w:rFonts w:ascii="Times New Roman" w:hAnsi="Times New Roman" w:cs="Times New Roman"/>
          <w:sz w:val="24"/>
          <w:szCs w:val="24"/>
        </w:rPr>
      </w:pPr>
      <w:r w:rsidRPr="0079255F">
        <w:rPr>
          <w:rFonts w:ascii="Times New Roman" w:hAnsi="Times New Roman" w:cs="Times New Roman"/>
          <w:sz w:val="24"/>
          <w:szCs w:val="24"/>
        </w:rPr>
        <w:t>5.4.1 Podnikatelské prostředí Turnova a jeho podpora ze strany EU pomocí OPPI</w:t>
      </w:r>
      <w:r w:rsidR="00FA1316">
        <w:rPr>
          <w:rFonts w:ascii="Times New Roman" w:hAnsi="Times New Roman" w:cs="Times New Roman"/>
          <w:sz w:val="24"/>
          <w:szCs w:val="24"/>
        </w:rPr>
        <w:t xml:space="preserve"> </w:t>
      </w:r>
      <w:r w:rsidR="00FA1316" w:rsidRPr="00FA1316">
        <w:rPr>
          <w:rFonts w:ascii="Times New Roman" w:hAnsi="Times New Roman" w:cs="Times New Roman"/>
          <w:sz w:val="24"/>
          <w:szCs w:val="24"/>
          <w:u w:val="dotted"/>
        </w:rPr>
        <w:tab/>
      </w:r>
      <w:r w:rsidR="00FA1316">
        <w:rPr>
          <w:rFonts w:ascii="Times New Roman" w:hAnsi="Times New Roman" w:cs="Times New Roman"/>
          <w:sz w:val="24"/>
          <w:szCs w:val="24"/>
        </w:rPr>
        <w:t>77</w:t>
      </w:r>
    </w:p>
    <w:p w:rsidR="0079255F" w:rsidRPr="0079255F" w:rsidRDefault="0079255F" w:rsidP="000B3F7C">
      <w:pPr>
        <w:spacing w:after="0" w:line="360" w:lineRule="auto"/>
        <w:jc w:val="both"/>
        <w:rPr>
          <w:rFonts w:ascii="Times New Roman" w:eastAsia="Arial Unicode MS" w:hAnsi="Times New Roman" w:cs="Times New Roman"/>
          <w:sz w:val="24"/>
          <w:szCs w:val="24"/>
          <w:lang w:eastAsia="cs-CZ"/>
        </w:rPr>
      </w:pPr>
      <w:r w:rsidRPr="0079255F">
        <w:rPr>
          <w:rFonts w:ascii="Times New Roman" w:eastAsia="Arial Unicode MS" w:hAnsi="Times New Roman" w:cs="Times New Roman"/>
          <w:sz w:val="24"/>
          <w:szCs w:val="24"/>
          <w:lang w:eastAsia="cs-CZ"/>
        </w:rPr>
        <w:t>5.4.2 Soutěž Podnikatelský projekt roku</w:t>
      </w:r>
      <w:r w:rsidR="00FA1316">
        <w:rPr>
          <w:rFonts w:ascii="Times New Roman" w:eastAsia="Arial Unicode MS" w:hAnsi="Times New Roman" w:cs="Times New Roman"/>
          <w:sz w:val="24"/>
          <w:szCs w:val="24"/>
          <w:lang w:eastAsia="cs-CZ"/>
        </w:rPr>
        <w:t xml:space="preserve"> </w:t>
      </w:r>
      <w:r w:rsidR="00FA1316" w:rsidRPr="00FA1316">
        <w:rPr>
          <w:rFonts w:ascii="Times New Roman" w:eastAsia="Arial Unicode MS" w:hAnsi="Times New Roman" w:cs="Times New Roman"/>
          <w:sz w:val="24"/>
          <w:szCs w:val="24"/>
          <w:u w:val="dotted"/>
          <w:lang w:eastAsia="cs-CZ"/>
        </w:rPr>
        <w:tab/>
      </w:r>
      <w:r w:rsidR="00FA1316" w:rsidRPr="00FA1316">
        <w:rPr>
          <w:rFonts w:ascii="Times New Roman" w:eastAsia="Arial Unicode MS" w:hAnsi="Times New Roman" w:cs="Times New Roman"/>
          <w:sz w:val="24"/>
          <w:szCs w:val="24"/>
          <w:u w:val="dotted"/>
          <w:lang w:eastAsia="cs-CZ"/>
        </w:rPr>
        <w:tab/>
      </w:r>
      <w:r w:rsidR="00FA1316" w:rsidRPr="00FA1316">
        <w:rPr>
          <w:rFonts w:ascii="Times New Roman" w:eastAsia="Arial Unicode MS" w:hAnsi="Times New Roman" w:cs="Times New Roman"/>
          <w:sz w:val="24"/>
          <w:szCs w:val="24"/>
          <w:u w:val="dotted"/>
          <w:lang w:eastAsia="cs-CZ"/>
        </w:rPr>
        <w:tab/>
      </w:r>
      <w:r w:rsidR="00FA1316" w:rsidRPr="00FA1316">
        <w:rPr>
          <w:rFonts w:ascii="Times New Roman" w:eastAsia="Arial Unicode MS" w:hAnsi="Times New Roman" w:cs="Times New Roman"/>
          <w:sz w:val="24"/>
          <w:szCs w:val="24"/>
          <w:u w:val="dotted"/>
          <w:lang w:eastAsia="cs-CZ"/>
        </w:rPr>
        <w:tab/>
      </w:r>
      <w:r w:rsidR="00FA1316" w:rsidRPr="00FA1316">
        <w:rPr>
          <w:rFonts w:ascii="Times New Roman" w:eastAsia="Arial Unicode MS" w:hAnsi="Times New Roman" w:cs="Times New Roman"/>
          <w:sz w:val="24"/>
          <w:szCs w:val="24"/>
          <w:u w:val="dotted"/>
          <w:lang w:eastAsia="cs-CZ"/>
        </w:rPr>
        <w:tab/>
      </w:r>
      <w:r w:rsidR="00FA1316" w:rsidRPr="00FA1316">
        <w:rPr>
          <w:rFonts w:ascii="Times New Roman" w:eastAsia="Arial Unicode MS" w:hAnsi="Times New Roman" w:cs="Times New Roman"/>
          <w:sz w:val="24"/>
          <w:szCs w:val="24"/>
          <w:u w:val="dotted"/>
          <w:lang w:eastAsia="cs-CZ"/>
        </w:rPr>
        <w:tab/>
      </w:r>
      <w:r w:rsidR="00FA1316" w:rsidRPr="00FA1316">
        <w:rPr>
          <w:rFonts w:ascii="Times New Roman" w:eastAsia="Arial Unicode MS" w:hAnsi="Times New Roman" w:cs="Times New Roman"/>
          <w:sz w:val="24"/>
          <w:szCs w:val="24"/>
          <w:u w:val="dotted"/>
          <w:lang w:eastAsia="cs-CZ"/>
        </w:rPr>
        <w:tab/>
      </w:r>
      <w:r w:rsidR="00FA1316">
        <w:rPr>
          <w:rFonts w:ascii="Times New Roman" w:eastAsia="Arial Unicode MS" w:hAnsi="Times New Roman" w:cs="Times New Roman"/>
          <w:sz w:val="24"/>
          <w:szCs w:val="24"/>
          <w:lang w:eastAsia="cs-CZ"/>
        </w:rPr>
        <w:t>83</w:t>
      </w:r>
    </w:p>
    <w:p w:rsidR="0079255F" w:rsidRDefault="0079255F" w:rsidP="002D5E3A">
      <w:pPr>
        <w:spacing w:after="0" w:line="360" w:lineRule="auto"/>
        <w:jc w:val="both"/>
        <w:rPr>
          <w:rFonts w:ascii="Times New Roman" w:hAnsi="Times New Roman" w:cs="Times New Roman"/>
          <w:sz w:val="24"/>
          <w:szCs w:val="24"/>
        </w:rPr>
      </w:pPr>
    </w:p>
    <w:p w:rsidR="000B3F7C" w:rsidRDefault="002D5E3A" w:rsidP="002D5E3A">
      <w:pPr>
        <w:spacing w:after="0" w:line="360" w:lineRule="auto"/>
        <w:jc w:val="both"/>
        <w:rPr>
          <w:rFonts w:ascii="Times New Roman" w:hAnsi="Times New Roman" w:cs="Times New Roman"/>
          <w:b/>
          <w:sz w:val="24"/>
          <w:szCs w:val="24"/>
        </w:rPr>
      </w:pPr>
      <w:r w:rsidRPr="002D5E3A">
        <w:rPr>
          <w:rFonts w:ascii="Times New Roman" w:hAnsi="Times New Roman" w:cs="Times New Roman"/>
          <w:b/>
          <w:sz w:val="24"/>
          <w:szCs w:val="24"/>
        </w:rPr>
        <w:t>6 Návrhy a doporučení pro zvýšení efektivnosti hospodaření Města Turnova a</w:t>
      </w:r>
    </w:p>
    <w:p w:rsidR="002D5E3A" w:rsidRPr="002D5E3A" w:rsidRDefault="000B3F7C" w:rsidP="000B3F7C">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2D5E3A" w:rsidRPr="002D5E3A">
        <w:rPr>
          <w:rFonts w:ascii="Times New Roman" w:hAnsi="Times New Roman" w:cs="Times New Roman"/>
          <w:b/>
          <w:sz w:val="24"/>
          <w:szCs w:val="24"/>
        </w:rPr>
        <w:t xml:space="preserve"> podpory podnikatelského prostředí</w:t>
      </w:r>
      <w:r w:rsidR="00FA1316">
        <w:rPr>
          <w:rFonts w:ascii="Times New Roman" w:hAnsi="Times New Roman" w:cs="Times New Roman"/>
          <w:b/>
          <w:sz w:val="24"/>
          <w:szCs w:val="24"/>
        </w:rPr>
        <w:t xml:space="preserve"> </w:t>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Pr>
          <w:rFonts w:ascii="Times New Roman" w:hAnsi="Times New Roman" w:cs="Times New Roman"/>
          <w:b/>
          <w:sz w:val="24"/>
          <w:szCs w:val="24"/>
        </w:rPr>
        <w:t>84</w:t>
      </w:r>
    </w:p>
    <w:p w:rsidR="002D5E3A" w:rsidRPr="0079255F" w:rsidRDefault="002D5E3A" w:rsidP="002D5E3A">
      <w:pPr>
        <w:spacing w:after="0" w:line="360" w:lineRule="auto"/>
        <w:jc w:val="both"/>
        <w:rPr>
          <w:rFonts w:ascii="Times New Roman" w:hAnsi="Times New Roman" w:cs="Times New Roman"/>
          <w:sz w:val="24"/>
          <w:szCs w:val="24"/>
        </w:rPr>
      </w:pPr>
    </w:p>
    <w:p w:rsidR="0032093A" w:rsidRDefault="0032093A" w:rsidP="00F7672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Závěr</w:t>
      </w:r>
      <w:r w:rsidR="00FA1316">
        <w:rPr>
          <w:rFonts w:ascii="Times New Roman" w:hAnsi="Times New Roman" w:cs="Times New Roman"/>
          <w:b/>
          <w:sz w:val="24"/>
          <w:szCs w:val="24"/>
        </w:rPr>
        <w:t xml:space="preserve"> </w:t>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sidRPr="00FA1316">
        <w:rPr>
          <w:rFonts w:ascii="Times New Roman" w:hAnsi="Times New Roman" w:cs="Times New Roman"/>
          <w:b/>
          <w:sz w:val="24"/>
          <w:szCs w:val="24"/>
          <w:u w:val="dottedHeavy"/>
        </w:rPr>
        <w:tab/>
      </w:r>
      <w:r w:rsidR="00FA1316">
        <w:rPr>
          <w:rFonts w:ascii="Times New Roman" w:hAnsi="Times New Roman" w:cs="Times New Roman"/>
          <w:b/>
          <w:sz w:val="24"/>
          <w:szCs w:val="24"/>
        </w:rPr>
        <w:t>94</w:t>
      </w:r>
    </w:p>
    <w:p w:rsidR="0079255F" w:rsidRPr="006E293A" w:rsidRDefault="00F76720" w:rsidP="006E293A">
      <w:pPr>
        <w:spacing w:after="0" w:line="360" w:lineRule="auto"/>
        <w:jc w:val="both"/>
        <w:rPr>
          <w:rFonts w:ascii="Times New Roman" w:hAnsi="Times New Roman" w:cs="Times New Roman"/>
          <w:b/>
          <w:sz w:val="24"/>
          <w:szCs w:val="24"/>
          <w:u w:val="dottedHeavy"/>
        </w:rPr>
      </w:pPr>
      <w:r>
        <w:rPr>
          <w:rFonts w:ascii="Times New Roman" w:hAnsi="Times New Roman" w:cs="Times New Roman"/>
          <w:b/>
          <w:sz w:val="24"/>
          <w:szCs w:val="24"/>
        </w:rPr>
        <w:t>Seznam použité literatury</w:t>
      </w:r>
      <w:r w:rsidRPr="00054A5B">
        <w:rPr>
          <w:rFonts w:ascii="Times New Roman" w:hAnsi="Times New Roman" w:cs="Times New Roman"/>
          <w:b/>
          <w:sz w:val="24"/>
          <w:szCs w:val="24"/>
        </w:rPr>
        <w:t xml:space="preserve"> </w:t>
      </w:r>
      <w:r w:rsidRPr="00FA1316">
        <w:rPr>
          <w:rFonts w:ascii="Times New Roman" w:hAnsi="Times New Roman" w:cs="Times New Roman"/>
          <w:b/>
          <w:sz w:val="24"/>
          <w:szCs w:val="24"/>
          <w:u w:val="dottedHeavy"/>
        </w:rPr>
        <w:t xml:space="preserve"> </w:t>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Pr="00054A5B">
        <w:rPr>
          <w:rFonts w:ascii="Times New Roman" w:hAnsi="Times New Roman" w:cs="Times New Roman"/>
          <w:b/>
          <w:sz w:val="24"/>
          <w:szCs w:val="24"/>
          <w:u w:val="dottedHeavy"/>
        </w:rPr>
        <w:tab/>
      </w:r>
      <w:r w:rsidR="00FA1316" w:rsidRPr="00FA1316">
        <w:rPr>
          <w:rFonts w:ascii="Times New Roman" w:hAnsi="Times New Roman" w:cs="Times New Roman"/>
          <w:b/>
          <w:sz w:val="24"/>
          <w:szCs w:val="24"/>
        </w:rPr>
        <w:t>97</w:t>
      </w: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0B3F7C" w:rsidRDefault="000B3F7C" w:rsidP="00832664">
      <w:pPr>
        <w:spacing w:after="0" w:line="360" w:lineRule="auto"/>
        <w:jc w:val="both"/>
        <w:rPr>
          <w:rFonts w:ascii="Times New Roman" w:hAnsi="Times New Roman" w:cs="Times New Roman"/>
          <w:b/>
          <w:sz w:val="28"/>
          <w:szCs w:val="28"/>
        </w:rPr>
      </w:pPr>
    </w:p>
    <w:p w:rsidR="000B3F7C" w:rsidRDefault="000B3F7C" w:rsidP="00832664">
      <w:pPr>
        <w:spacing w:after="0" w:line="360" w:lineRule="auto"/>
        <w:jc w:val="both"/>
        <w:rPr>
          <w:rFonts w:ascii="Times New Roman" w:hAnsi="Times New Roman" w:cs="Times New Roman"/>
          <w:b/>
          <w:sz w:val="28"/>
          <w:szCs w:val="28"/>
        </w:rPr>
      </w:pPr>
    </w:p>
    <w:p w:rsidR="00780297" w:rsidRPr="00315F06" w:rsidRDefault="00780297" w:rsidP="00832664">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Seznam zkratek a značek</w:t>
      </w:r>
    </w:p>
    <w:p w:rsidR="00780297" w:rsidRDefault="00780297" w:rsidP="00832664">
      <w:pPr>
        <w:spacing w:after="0" w:line="360" w:lineRule="auto"/>
        <w:jc w:val="both"/>
        <w:rPr>
          <w:rFonts w:ascii="Times New Roman" w:hAnsi="Times New Roman" w:cs="Times New Roman"/>
          <w:sz w:val="24"/>
          <w:szCs w:val="24"/>
        </w:rPr>
      </w:pPr>
    </w:p>
    <w:p w:rsidR="00DD29B6" w:rsidRPr="00DD29B6" w:rsidRDefault="00DD29B6" w:rsidP="00832664">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a.s.</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         akciová společnost</w:t>
      </w:r>
    </w:p>
    <w:p w:rsidR="00780297" w:rsidRDefault="00780297"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ČR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D0F28">
        <w:rPr>
          <w:rFonts w:ascii="Times New Roman" w:hAnsi="Times New Roman" w:cs="Times New Roman"/>
          <w:sz w:val="24"/>
          <w:szCs w:val="24"/>
        </w:rPr>
        <w:t xml:space="preserve">  </w:t>
      </w:r>
      <w:r>
        <w:rPr>
          <w:rFonts w:ascii="Times New Roman" w:hAnsi="Times New Roman" w:cs="Times New Roman"/>
          <w:sz w:val="24"/>
          <w:szCs w:val="24"/>
        </w:rPr>
        <w:t>Česká republika</w:t>
      </w:r>
    </w:p>
    <w:p w:rsidR="00DD29B6" w:rsidRDefault="00DD29B6"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č.</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FD0F28">
        <w:rPr>
          <w:rFonts w:ascii="Times New Roman" w:hAnsi="Times New Roman" w:cs="Times New Roman"/>
          <w:sz w:val="24"/>
          <w:szCs w:val="24"/>
        </w:rPr>
        <w:t xml:space="preserve">   </w:t>
      </w:r>
      <w:r>
        <w:rPr>
          <w:rFonts w:ascii="Times New Roman" w:hAnsi="Times New Roman" w:cs="Times New Roman"/>
          <w:sz w:val="24"/>
          <w:szCs w:val="24"/>
        </w:rPr>
        <w:t xml:space="preserve"> číslo</w:t>
      </w:r>
    </w:p>
    <w:p w:rsidR="00DD29B6" w:rsidRDefault="00DD29B6"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DPH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daň z přidané hodnoty</w:t>
      </w:r>
    </w:p>
    <w:p w:rsidR="00DD29B6" w:rsidRDefault="00DD29B6" w:rsidP="00832664">
      <w:pPr>
        <w:spacing w:after="0" w:line="360" w:lineRule="auto"/>
        <w:jc w:val="both"/>
        <w:rPr>
          <w:rFonts w:ascii="Times New Roman" w:hAnsi="Times New Roman" w:cs="Times New Roman"/>
          <w:sz w:val="24"/>
          <w:szCs w:val="24"/>
        </w:rPr>
      </w:pPr>
      <w:r w:rsidRPr="003656CE">
        <w:rPr>
          <w:rFonts w:ascii="Times New Roman" w:hAnsi="Times New Roman" w:cs="Times New Roman"/>
          <w:sz w:val="24"/>
          <w:szCs w:val="24"/>
        </w:rPr>
        <w:t>DSO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D0F28">
        <w:rPr>
          <w:rFonts w:ascii="Times New Roman" w:hAnsi="Times New Roman" w:cs="Times New Roman"/>
          <w:sz w:val="24"/>
          <w:szCs w:val="24"/>
        </w:rPr>
        <w:t xml:space="preserve">  </w:t>
      </w:r>
      <w:r>
        <w:rPr>
          <w:rFonts w:ascii="Times New Roman" w:hAnsi="Times New Roman" w:cs="Times New Roman"/>
          <w:sz w:val="24"/>
          <w:szCs w:val="24"/>
        </w:rPr>
        <w:t>dobrovolné svazky obcí</w:t>
      </w:r>
    </w:p>
    <w:p w:rsidR="00DD29B6" w:rsidRDefault="00DD29B6"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ERN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Euroregion Nisa</w:t>
      </w:r>
    </w:p>
    <w:p w:rsidR="00DD29B6" w:rsidRDefault="00DD29B6" w:rsidP="00832664">
      <w:pPr>
        <w:spacing w:after="0" w:line="360" w:lineRule="auto"/>
        <w:jc w:val="both"/>
        <w:rPr>
          <w:rFonts w:ascii="Times New Roman" w:hAnsi="Times New Roman" w:cs="Times New Roman"/>
          <w:sz w:val="24"/>
          <w:szCs w:val="24"/>
        </w:rPr>
      </w:pPr>
      <w:r w:rsidRPr="009604AD">
        <w:rPr>
          <w:rFonts w:ascii="Times New Roman" w:hAnsi="Times New Roman" w:cs="Times New Roman"/>
          <w:sz w:val="24"/>
          <w:szCs w:val="24"/>
        </w:rPr>
        <w:t>EU</w:t>
      </w:r>
      <w:r w:rsidRPr="009604AD">
        <w:rPr>
          <w:rFonts w:ascii="Times New Roman" w:hAnsi="Times New Roman" w:cs="Times New Roman"/>
          <w:sz w:val="24"/>
          <w:szCs w:val="24"/>
        </w:rPr>
        <w:tab/>
      </w:r>
      <w:r w:rsidRPr="009604AD">
        <w:rPr>
          <w:rFonts w:ascii="Times New Roman" w:hAnsi="Times New Roman" w:cs="Times New Roman"/>
          <w:sz w:val="24"/>
          <w:szCs w:val="24"/>
        </w:rPr>
        <w:tab/>
      </w:r>
      <w:r w:rsidRPr="009604AD">
        <w:rPr>
          <w:rFonts w:ascii="Times New Roman" w:hAnsi="Times New Roman" w:cs="Times New Roman"/>
          <w:sz w:val="24"/>
          <w:szCs w:val="24"/>
        </w:rPr>
        <w:tab/>
      </w:r>
      <w:r w:rsidRPr="009604AD">
        <w:rPr>
          <w:rFonts w:ascii="Times New Roman" w:hAnsi="Times New Roman" w:cs="Times New Roman"/>
          <w:sz w:val="24"/>
          <w:szCs w:val="24"/>
        </w:rPr>
        <w:tab/>
      </w:r>
      <w:r w:rsidRPr="009604AD">
        <w:rPr>
          <w:rFonts w:ascii="Times New Roman" w:hAnsi="Times New Roman" w:cs="Times New Roman"/>
          <w:sz w:val="24"/>
          <w:szCs w:val="24"/>
        </w:rPr>
        <w:tab/>
      </w:r>
      <w:r w:rsidRPr="009604AD">
        <w:rPr>
          <w:rFonts w:ascii="Times New Roman" w:hAnsi="Times New Roman" w:cs="Times New Roman"/>
          <w:sz w:val="24"/>
          <w:szCs w:val="24"/>
        </w:rPr>
        <w:tab/>
      </w:r>
      <w:r w:rsidRPr="009604AD">
        <w:rPr>
          <w:rFonts w:ascii="Times New Roman" w:hAnsi="Times New Roman" w:cs="Times New Roman"/>
          <w:sz w:val="24"/>
          <w:szCs w:val="24"/>
        </w:rPr>
        <w:tab/>
      </w:r>
      <w:r w:rsidRPr="009604AD">
        <w:rPr>
          <w:rFonts w:ascii="Times New Roman" w:hAnsi="Times New Roman" w:cs="Times New Roman"/>
          <w:sz w:val="24"/>
          <w:szCs w:val="24"/>
        </w:rPr>
        <w:tab/>
      </w:r>
      <w:r w:rsidRPr="009604AD">
        <w:rPr>
          <w:rFonts w:ascii="Times New Roman" w:hAnsi="Times New Roman" w:cs="Times New Roman"/>
          <w:sz w:val="24"/>
          <w:szCs w:val="24"/>
        </w:rPr>
        <w:tab/>
      </w:r>
      <w:r w:rsidRPr="009604AD">
        <w:rPr>
          <w:rFonts w:ascii="Times New Roman" w:hAnsi="Times New Roman" w:cs="Times New Roman"/>
          <w:sz w:val="24"/>
          <w:szCs w:val="24"/>
        </w:rPr>
        <w:tab/>
        <w:t xml:space="preserve">   </w:t>
      </w:r>
      <w:r w:rsidR="00FD0F28">
        <w:rPr>
          <w:rFonts w:ascii="Times New Roman" w:hAnsi="Times New Roman" w:cs="Times New Roman"/>
          <w:sz w:val="24"/>
          <w:szCs w:val="24"/>
        </w:rPr>
        <w:t xml:space="preserve">  </w:t>
      </w:r>
      <w:r w:rsidRPr="009604AD">
        <w:rPr>
          <w:rFonts w:ascii="Times New Roman" w:hAnsi="Times New Roman" w:cs="Times New Roman"/>
          <w:sz w:val="24"/>
          <w:szCs w:val="24"/>
        </w:rPr>
        <w:t>Evropská unie</w:t>
      </w:r>
    </w:p>
    <w:p w:rsidR="00DD29B6" w:rsidRDefault="00DD29B6"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FD0F28">
        <w:rPr>
          <w:rFonts w:ascii="Times New Roman" w:hAnsi="Times New Roman" w:cs="Times New Roman"/>
          <w:sz w:val="24"/>
          <w:szCs w:val="24"/>
        </w:rPr>
        <w:t xml:space="preserve"> </w:t>
      </w:r>
      <w:r>
        <w:rPr>
          <w:rFonts w:ascii="Times New Roman" w:hAnsi="Times New Roman" w:cs="Times New Roman"/>
          <w:sz w:val="24"/>
          <w:szCs w:val="24"/>
        </w:rPr>
        <w:t xml:space="preserve"> fyzická osoba</w:t>
      </w:r>
    </w:p>
    <w:p w:rsidR="00307039" w:rsidRPr="00307039" w:rsidRDefault="00307039" w:rsidP="00832664">
      <w:pPr>
        <w:spacing w:after="0" w:line="360" w:lineRule="auto"/>
        <w:jc w:val="both"/>
        <w:rPr>
          <w:rFonts w:ascii="TimesNewRoman" w:hAnsi="TimesNewRoman" w:cs="TimesNewRoman"/>
          <w:sz w:val="24"/>
          <w:szCs w:val="24"/>
        </w:rPr>
      </w:pPr>
      <w:r>
        <w:rPr>
          <w:rFonts w:ascii="TimesNewRoman" w:hAnsi="TimesNewRoman" w:cs="TimesNewRoman"/>
          <w:sz w:val="24"/>
          <w:szCs w:val="24"/>
        </w:rPr>
        <w:t>HDP</w:t>
      </w:r>
      <w:r>
        <w:rPr>
          <w:rFonts w:ascii="TimesNewRoman" w:hAnsi="TimesNewRoman" w:cs="TimesNewRoman"/>
          <w:sz w:val="24"/>
          <w:szCs w:val="24"/>
        </w:rPr>
        <w:tab/>
      </w:r>
      <w:r>
        <w:rPr>
          <w:rFonts w:ascii="TimesNewRoman" w:hAnsi="TimesNewRoman" w:cs="TimesNewRoman"/>
          <w:sz w:val="24"/>
          <w:szCs w:val="24"/>
        </w:rPr>
        <w:tab/>
      </w:r>
      <w:r>
        <w:rPr>
          <w:rFonts w:ascii="TimesNewRoman" w:hAnsi="TimesNewRoman" w:cs="TimesNewRoman"/>
          <w:sz w:val="24"/>
          <w:szCs w:val="24"/>
        </w:rPr>
        <w:tab/>
      </w:r>
      <w:r>
        <w:rPr>
          <w:rFonts w:ascii="TimesNewRoman" w:hAnsi="TimesNewRoman" w:cs="TimesNewRoman"/>
          <w:sz w:val="24"/>
          <w:szCs w:val="24"/>
        </w:rPr>
        <w:tab/>
      </w:r>
      <w:r>
        <w:rPr>
          <w:rFonts w:ascii="TimesNewRoman" w:hAnsi="TimesNewRoman" w:cs="TimesNewRoman"/>
          <w:sz w:val="24"/>
          <w:szCs w:val="24"/>
        </w:rPr>
        <w:tab/>
      </w:r>
      <w:r>
        <w:rPr>
          <w:rFonts w:ascii="TimesNewRoman" w:hAnsi="TimesNewRoman" w:cs="TimesNewRoman"/>
          <w:sz w:val="24"/>
          <w:szCs w:val="24"/>
        </w:rPr>
        <w:tab/>
      </w:r>
      <w:r>
        <w:rPr>
          <w:rFonts w:ascii="TimesNewRoman" w:hAnsi="TimesNewRoman" w:cs="TimesNewRoman"/>
          <w:sz w:val="24"/>
          <w:szCs w:val="24"/>
        </w:rPr>
        <w:tab/>
      </w:r>
      <w:r>
        <w:rPr>
          <w:rFonts w:ascii="TimesNewRoman" w:hAnsi="TimesNewRoman" w:cs="TimesNewRoman"/>
          <w:sz w:val="24"/>
          <w:szCs w:val="24"/>
        </w:rPr>
        <w:tab/>
      </w:r>
      <w:r>
        <w:rPr>
          <w:rFonts w:ascii="TimesNewRoman" w:hAnsi="TimesNewRoman" w:cs="TimesNewRoman"/>
          <w:sz w:val="24"/>
          <w:szCs w:val="24"/>
        </w:rPr>
        <w:tab/>
        <w:t xml:space="preserve">    hrubý domácí produkt</w:t>
      </w:r>
    </w:p>
    <w:p w:rsidR="002B5826" w:rsidRPr="002B5826" w:rsidRDefault="002B5826" w:rsidP="00832664">
      <w:pPr>
        <w:spacing w:after="0" w:line="360" w:lineRule="auto"/>
        <w:jc w:val="both"/>
        <w:rPr>
          <w:rFonts w:ascii="Times New Roman" w:eastAsia="Times New Roman" w:hAnsi="Times New Roman" w:cs="Times New Roman"/>
          <w:color w:val="000000" w:themeColor="text1"/>
          <w:sz w:val="24"/>
          <w:szCs w:val="24"/>
          <w:lang w:eastAsia="cs-CZ"/>
        </w:rPr>
      </w:pPr>
      <w:proofErr w:type="spellStart"/>
      <w:proofErr w:type="gramStart"/>
      <w:r>
        <w:rPr>
          <w:rFonts w:ascii="Times New Roman" w:eastAsia="Times New Roman" w:hAnsi="Times New Roman" w:cs="Times New Roman"/>
          <w:color w:val="000000" w:themeColor="text1"/>
          <w:sz w:val="24"/>
          <w:szCs w:val="24"/>
          <w:lang w:eastAsia="cs-CZ"/>
        </w:rPr>
        <w:t>Hl.m</w:t>
      </w:r>
      <w:proofErr w:type="spellEnd"/>
      <w:r>
        <w:rPr>
          <w:rFonts w:ascii="Times New Roman" w:eastAsia="Times New Roman" w:hAnsi="Times New Roman" w:cs="Times New Roman"/>
          <w:color w:val="000000" w:themeColor="text1"/>
          <w:sz w:val="24"/>
          <w:szCs w:val="24"/>
          <w:lang w:eastAsia="cs-CZ"/>
        </w:rPr>
        <w:t>.</w:t>
      </w:r>
      <w:proofErr w:type="gramEnd"/>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t xml:space="preserve">      </w:t>
      </w:r>
      <w:r w:rsidR="00FD0F28">
        <w:rPr>
          <w:rFonts w:ascii="Times New Roman" w:eastAsia="Times New Roman" w:hAnsi="Times New Roman" w:cs="Times New Roman"/>
          <w:color w:val="000000" w:themeColor="text1"/>
          <w:sz w:val="24"/>
          <w:szCs w:val="24"/>
          <w:lang w:eastAsia="cs-CZ"/>
        </w:rPr>
        <w:t xml:space="preserve"> </w:t>
      </w:r>
      <w:r>
        <w:rPr>
          <w:rFonts w:ascii="Times New Roman" w:eastAsia="Times New Roman" w:hAnsi="Times New Roman" w:cs="Times New Roman"/>
          <w:color w:val="000000" w:themeColor="text1"/>
          <w:sz w:val="24"/>
          <w:szCs w:val="24"/>
          <w:lang w:eastAsia="cs-CZ"/>
        </w:rPr>
        <w:t>hlavní město</w:t>
      </w:r>
    </w:p>
    <w:p w:rsidR="002B5826" w:rsidRDefault="002B5826"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CHKO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chráněná krajinná oblast</w:t>
      </w:r>
    </w:p>
    <w:p w:rsidR="00307039" w:rsidRDefault="00307039"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informační a komunikační technologie</w:t>
      </w:r>
    </w:p>
    <w:p w:rsidR="00307039" w:rsidRPr="00307039" w:rsidRDefault="00307039" w:rsidP="00832664">
      <w:pPr>
        <w:spacing w:after="0" w:line="360" w:lineRule="auto"/>
        <w:jc w:val="both"/>
        <w:rPr>
          <w:rFonts w:ascii="Times New Roman" w:hAnsi="Times New Roman" w:cs="Times New Roman"/>
          <w:color w:val="000000"/>
          <w:sz w:val="24"/>
        </w:rPr>
      </w:pPr>
      <w:r>
        <w:rPr>
          <w:rFonts w:ascii="Times New Roman" w:hAnsi="Times New Roman" w:cs="Times New Roman"/>
          <w:color w:val="000000"/>
          <w:sz w:val="24"/>
        </w:rPr>
        <w:t>KC</w:t>
      </w:r>
      <w:r>
        <w:rPr>
          <w:rFonts w:ascii="Times New Roman" w:hAnsi="Times New Roman" w:cs="Times New Roman"/>
          <w:color w:val="000000"/>
          <w:sz w:val="24"/>
        </w:rPr>
        <w:tab/>
      </w:r>
      <w:r>
        <w:rPr>
          <w:rFonts w:ascii="Times New Roman" w:hAnsi="Times New Roman" w:cs="Times New Roman"/>
          <w:color w:val="000000"/>
          <w:sz w:val="24"/>
        </w:rPr>
        <w:tab/>
      </w:r>
      <w:r>
        <w:rPr>
          <w:rFonts w:ascii="Times New Roman" w:hAnsi="Times New Roman" w:cs="Times New Roman"/>
          <w:color w:val="000000"/>
          <w:sz w:val="24"/>
        </w:rPr>
        <w:tab/>
      </w:r>
      <w:r>
        <w:rPr>
          <w:rFonts w:ascii="Times New Roman" w:hAnsi="Times New Roman" w:cs="Times New Roman"/>
          <w:color w:val="000000"/>
          <w:sz w:val="24"/>
        </w:rPr>
        <w:tab/>
      </w:r>
      <w:r>
        <w:rPr>
          <w:rFonts w:ascii="Times New Roman" w:hAnsi="Times New Roman" w:cs="Times New Roman"/>
          <w:color w:val="000000"/>
          <w:sz w:val="24"/>
        </w:rPr>
        <w:tab/>
      </w:r>
      <w:r>
        <w:rPr>
          <w:rFonts w:ascii="Times New Roman" w:hAnsi="Times New Roman" w:cs="Times New Roman"/>
          <w:color w:val="000000"/>
          <w:sz w:val="24"/>
        </w:rPr>
        <w:tab/>
      </w:r>
      <w:r>
        <w:rPr>
          <w:rFonts w:ascii="Times New Roman" w:hAnsi="Times New Roman" w:cs="Times New Roman"/>
          <w:color w:val="000000"/>
          <w:sz w:val="24"/>
        </w:rPr>
        <w:tab/>
      </w:r>
      <w:r>
        <w:rPr>
          <w:rFonts w:ascii="Times New Roman" w:hAnsi="Times New Roman" w:cs="Times New Roman"/>
          <w:color w:val="000000"/>
          <w:sz w:val="24"/>
        </w:rPr>
        <w:tab/>
      </w:r>
      <w:r>
        <w:rPr>
          <w:rFonts w:ascii="Times New Roman" w:hAnsi="Times New Roman" w:cs="Times New Roman"/>
          <w:color w:val="000000"/>
          <w:sz w:val="24"/>
        </w:rPr>
        <w:tab/>
      </w:r>
      <w:r>
        <w:rPr>
          <w:rFonts w:ascii="Times New Roman" w:hAnsi="Times New Roman" w:cs="Times New Roman"/>
          <w:color w:val="000000"/>
          <w:sz w:val="24"/>
        </w:rPr>
        <w:tab/>
      </w:r>
      <w:r w:rsidR="00FD0F28">
        <w:rPr>
          <w:rFonts w:ascii="Times New Roman" w:hAnsi="Times New Roman" w:cs="Times New Roman"/>
          <w:color w:val="000000"/>
          <w:sz w:val="24"/>
        </w:rPr>
        <w:t xml:space="preserve"> </w:t>
      </w:r>
      <w:r>
        <w:rPr>
          <w:rFonts w:ascii="Times New Roman" w:hAnsi="Times New Roman" w:cs="Times New Roman"/>
          <w:color w:val="000000"/>
          <w:sz w:val="24"/>
        </w:rPr>
        <w:t>kulturní centrum</w:t>
      </w:r>
    </w:p>
    <w:p w:rsidR="00307039" w:rsidRPr="00307039" w:rsidRDefault="00307039" w:rsidP="00832664">
      <w:pPr>
        <w:spacing w:after="0" w:line="360" w:lineRule="auto"/>
        <w:jc w:val="both"/>
        <w:rPr>
          <w:rFonts w:ascii="Times New Roman" w:hAnsi="Times New Roman" w:cs="Times New Roman"/>
          <w:sz w:val="24"/>
          <w:szCs w:val="24"/>
        </w:rPr>
      </w:pPr>
      <w:r>
        <w:rPr>
          <w:rFonts w:ascii="Times New Roman" w:eastAsia="Times New Roman" w:hAnsi="Times New Roman" w:cs="Times New Roman"/>
          <w:color w:val="000000" w:themeColor="text1"/>
          <w:sz w:val="24"/>
          <w:szCs w:val="24"/>
          <w:lang w:eastAsia="cs-CZ"/>
        </w:rPr>
        <w:t>KÚLK</w:t>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t xml:space="preserve"> Krajský úřad Libereckého kraje</w:t>
      </w:r>
    </w:p>
    <w:p w:rsidR="00307039" w:rsidRPr="00307039" w:rsidRDefault="00307039" w:rsidP="00832664">
      <w:pPr>
        <w:spacing w:after="0" w:line="360" w:lineRule="auto"/>
        <w:jc w:val="both"/>
        <w:rPr>
          <w:rFonts w:ascii="Times New Roman" w:eastAsia="Times New Roman" w:hAnsi="Times New Roman" w:cs="Times New Roman"/>
          <w:bCs/>
          <w:iCs/>
          <w:sz w:val="24"/>
          <w:szCs w:val="24"/>
          <w:lang w:eastAsia="cs-CZ"/>
        </w:rPr>
      </w:pPr>
      <w:r>
        <w:rPr>
          <w:rFonts w:ascii="Times New Roman" w:eastAsia="Times New Roman" w:hAnsi="Times New Roman" w:cs="Times New Roman"/>
          <w:bCs/>
          <w:iCs/>
          <w:sz w:val="24"/>
          <w:szCs w:val="24"/>
          <w:lang w:eastAsia="cs-CZ"/>
        </w:rPr>
        <w:t>MPB</w:t>
      </w:r>
      <w:r>
        <w:rPr>
          <w:rFonts w:ascii="Times New Roman" w:eastAsia="Times New Roman" w:hAnsi="Times New Roman" w:cs="Times New Roman"/>
          <w:bCs/>
          <w:iCs/>
          <w:sz w:val="24"/>
          <w:szCs w:val="24"/>
          <w:lang w:eastAsia="cs-CZ"/>
        </w:rPr>
        <w:tab/>
      </w:r>
      <w:r>
        <w:rPr>
          <w:rFonts w:ascii="Times New Roman" w:eastAsia="Times New Roman" w:hAnsi="Times New Roman" w:cs="Times New Roman"/>
          <w:bCs/>
          <w:iCs/>
          <w:sz w:val="24"/>
          <w:szCs w:val="24"/>
          <w:lang w:eastAsia="cs-CZ"/>
        </w:rPr>
        <w:tab/>
      </w:r>
      <w:r>
        <w:rPr>
          <w:rFonts w:ascii="Times New Roman" w:eastAsia="Times New Roman" w:hAnsi="Times New Roman" w:cs="Times New Roman"/>
          <w:bCs/>
          <w:iCs/>
          <w:sz w:val="24"/>
          <w:szCs w:val="24"/>
          <w:lang w:eastAsia="cs-CZ"/>
        </w:rPr>
        <w:tab/>
      </w:r>
      <w:r>
        <w:rPr>
          <w:rFonts w:ascii="Times New Roman" w:eastAsia="Times New Roman" w:hAnsi="Times New Roman" w:cs="Times New Roman"/>
          <w:bCs/>
          <w:iCs/>
          <w:sz w:val="24"/>
          <w:szCs w:val="24"/>
          <w:lang w:eastAsia="cs-CZ"/>
        </w:rPr>
        <w:tab/>
      </w:r>
      <w:r>
        <w:rPr>
          <w:rFonts w:ascii="Times New Roman" w:eastAsia="Times New Roman" w:hAnsi="Times New Roman" w:cs="Times New Roman"/>
          <w:bCs/>
          <w:iCs/>
          <w:sz w:val="24"/>
          <w:szCs w:val="24"/>
          <w:lang w:eastAsia="cs-CZ"/>
        </w:rPr>
        <w:tab/>
      </w:r>
      <w:r>
        <w:rPr>
          <w:rFonts w:ascii="Times New Roman" w:eastAsia="Times New Roman" w:hAnsi="Times New Roman" w:cs="Times New Roman"/>
          <w:bCs/>
          <w:iCs/>
          <w:sz w:val="24"/>
          <w:szCs w:val="24"/>
          <w:lang w:eastAsia="cs-CZ"/>
        </w:rPr>
        <w:tab/>
      </w:r>
      <w:r>
        <w:rPr>
          <w:rFonts w:ascii="Times New Roman" w:eastAsia="Times New Roman" w:hAnsi="Times New Roman" w:cs="Times New Roman"/>
          <w:bCs/>
          <w:iCs/>
          <w:sz w:val="24"/>
          <w:szCs w:val="24"/>
          <w:lang w:eastAsia="cs-CZ"/>
        </w:rPr>
        <w:tab/>
      </w:r>
      <w:r>
        <w:rPr>
          <w:rFonts w:ascii="Times New Roman" w:eastAsia="Times New Roman" w:hAnsi="Times New Roman" w:cs="Times New Roman"/>
          <w:bCs/>
          <w:iCs/>
          <w:sz w:val="24"/>
          <w:szCs w:val="24"/>
          <w:lang w:eastAsia="cs-CZ"/>
        </w:rPr>
        <w:tab/>
      </w:r>
      <w:r>
        <w:rPr>
          <w:rFonts w:ascii="Times New Roman" w:eastAsia="Times New Roman" w:hAnsi="Times New Roman" w:cs="Times New Roman"/>
          <w:bCs/>
          <w:iCs/>
          <w:sz w:val="24"/>
          <w:szCs w:val="24"/>
          <w:lang w:eastAsia="cs-CZ"/>
        </w:rPr>
        <w:tab/>
        <w:t xml:space="preserve">           Město pro byznys</w:t>
      </w:r>
    </w:p>
    <w:p w:rsidR="00307039" w:rsidRPr="00307039" w:rsidRDefault="00307039" w:rsidP="00832664">
      <w:pPr>
        <w:spacing w:after="0" w:line="360" w:lineRule="auto"/>
        <w:jc w:val="both"/>
        <w:rPr>
          <w:rFonts w:ascii="Times New Roman" w:hAnsi="Times New Roman" w:cs="Times New Roman"/>
          <w:color w:val="000000"/>
          <w:sz w:val="24"/>
        </w:rPr>
      </w:pPr>
      <w:r w:rsidRPr="00DC7258">
        <w:rPr>
          <w:rFonts w:ascii="Times New Roman" w:hAnsi="Times New Roman" w:cs="Times New Roman"/>
          <w:color w:val="000000"/>
          <w:sz w:val="24"/>
        </w:rPr>
        <w:t>MPSV</w:t>
      </w:r>
      <w:r>
        <w:rPr>
          <w:rFonts w:ascii="Times New Roman" w:hAnsi="Times New Roman" w:cs="Times New Roman"/>
          <w:color w:val="000000"/>
          <w:sz w:val="24"/>
        </w:rPr>
        <w:tab/>
      </w:r>
      <w:r>
        <w:rPr>
          <w:rFonts w:ascii="Times New Roman" w:hAnsi="Times New Roman" w:cs="Times New Roman"/>
          <w:color w:val="000000"/>
          <w:sz w:val="24"/>
        </w:rPr>
        <w:tab/>
      </w:r>
      <w:r>
        <w:rPr>
          <w:rFonts w:ascii="Times New Roman" w:hAnsi="Times New Roman" w:cs="Times New Roman"/>
          <w:color w:val="000000"/>
          <w:sz w:val="24"/>
        </w:rPr>
        <w:tab/>
      </w:r>
      <w:r>
        <w:rPr>
          <w:rFonts w:ascii="Times New Roman" w:hAnsi="Times New Roman" w:cs="Times New Roman"/>
          <w:color w:val="000000"/>
          <w:sz w:val="24"/>
        </w:rPr>
        <w:tab/>
      </w:r>
      <w:r>
        <w:rPr>
          <w:rFonts w:ascii="Times New Roman" w:hAnsi="Times New Roman" w:cs="Times New Roman"/>
          <w:color w:val="000000"/>
          <w:sz w:val="24"/>
        </w:rPr>
        <w:tab/>
      </w:r>
      <w:r>
        <w:rPr>
          <w:rFonts w:ascii="Times New Roman" w:hAnsi="Times New Roman" w:cs="Times New Roman"/>
          <w:color w:val="000000"/>
          <w:sz w:val="24"/>
        </w:rPr>
        <w:tab/>
      </w:r>
      <w:r>
        <w:rPr>
          <w:rFonts w:ascii="Times New Roman" w:hAnsi="Times New Roman" w:cs="Times New Roman"/>
          <w:color w:val="000000"/>
          <w:sz w:val="24"/>
        </w:rPr>
        <w:tab/>
        <w:t xml:space="preserve">      Ministerstvo práce a sociálních věcí</w:t>
      </w:r>
    </w:p>
    <w:p w:rsidR="00307039" w:rsidRPr="00307039" w:rsidRDefault="00307039" w:rsidP="00832664">
      <w:pPr>
        <w:spacing w:after="0" w:line="360" w:lineRule="auto"/>
        <w:jc w:val="both"/>
        <w:rPr>
          <w:rFonts w:ascii="Times New Roman" w:eastAsia="Times New Roman" w:hAnsi="Times New Roman" w:cs="Times New Roman"/>
          <w:sz w:val="24"/>
          <w:szCs w:val="24"/>
          <w:lang w:eastAsia="cs-CZ"/>
        </w:rPr>
      </w:pPr>
      <w:r w:rsidRPr="00952F5A">
        <w:rPr>
          <w:rFonts w:ascii="Times New Roman" w:eastAsia="Times New Roman" w:hAnsi="Times New Roman" w:cs="Times New Roman"/>
          <w:sz w:val="24"/>
          <w:szCs w:val="24"/>
          <w:lang w:eastAsia="cs-CZ"/>
        </w:rPr>
        <w:t>NUTS</w:t>
      </w:r>
      <w:r>
        <w:rPr>
          <w:rFonts w:ascii="Times New Roman" w:eastAsia="Times New Roman" w:hAnsi="Times New Roman" w:cs="Times New Roman"/>
          <w:sz w:val="24"/>
          <w:szCs w:val="24"/>
          <w:lang w:eastAsia="cs-CZ"/>
        </w:rPr>
        <w:tab/>
      </w:r>
      <w:r>
        <w:rPr>
          <w:rFonts w:ascii="Times New Roman" w:eastAsia="Times New Roman" w:hAnsi="Times New Roman" w:cs="Times New Roman"/>
          <w:sz w:val="24"/>
          <w:szCs w:val="24"/>
          <w:lang w:eastAsia="cs-CZ"/>
        </w:rPr>
        <w:tab/>
      </w:r>
      <w:r>
        <w:rPr>
          <w:rFonts w:ascii="Times New Roman" w:eastAsia="Times New Roman" w:hAnsi="Times New Roman" w:cs="Times New Roman"/>
          <w:sz w:val="24"/>
          <w:szCs w:val="24"/>
          <w:lang w:eastAsia="cs-CZ"/>
        </w:rPr>
        <w:tab/>
      </w:r>
      <w:r>
        <w:rPr>
          <w:rFonts w:ascii="Times New Roman" w:eastAsia="Times New Roman" w:hAnsi="Times New Roman" w:cs="Times New Roman"/>
          <w:sz w:val="24"/>
          <w:szCs w:val="24"/>
          <w:lang w:eastAsia="cs-CZ"/>
        </w:rPr>
        <w:tab/>
      </w:r>
      <w:r>
        <w:rPr>
          <w:rFonts w:ascii="Times New Roman" w:eastAsia="Times New Roman" w:hAnsi="Times New Roman" w:cs="Times New Roman"/>
          <w:sz w:val="24"/>
          <w:szCs w:val="24"/>
          <w:lang w:eastAsia="cs-CZ"/>
        </w:rPr>
        <w:tab/>
        <w:t xml:space="preserve">        </w:t>
      </w:r>
      <w:proofErr w:type="spellStart"/>
      <w:r w:rsidRPr="00E163E6">
        <w:rPr>
          <w:rFonts w:ascii="Times New Roman" w:hAnsi="Times New Roman" w:cs="Times New Roman"/>
          <w:iCs/>
          <w:sz w:val="24"/>
          <w:szCs w:val="24"/>
        </w:rPr>
        <w:t>Nomenclature</w:t>
      </w:r>
      <w:proofErr w:type="spellEnd"/>
      <w:r w:rsidRPr="00E163E6">
        <w:rPr>
          <w:rFonts w:ascii="Times New Roman" w:hAnsi="Times New Roman" w:cs="Times New Roman"/>
          <w:iCs/>
          <w:sz w:val="24"/>
          <w:szCs w:val="24"/>
        </w:rPr>
        <w:t xml:space="preserve"> des </w:t>
      </w:r>
      <w:proofErr w:type="spellStart"/>
      <w:r w:rsidRPr="00E163E6">
        <w:rPr>
          <w:rFonts w:ascii="Times New Roman" w:hAnsi="Times New Roman" w:cs="Times New Roman"/>
          <w:iCs/>
          <w:sz w:val="24"/>
          <w:szCs w:val="24"/>
        </w:rPr>
        <w:t>Unites</w:t>
      </w:r>
      <w:proofErr w:type="spellEnd"/>
      <w:r w:rsidRPr="00E163E6">
        <w:rPr>
          <w:rFonts w:ascii="Times New Roman" w:hAnsi="Times New Roman" w:cs="Times New Roman"/>
          <w:iCs/>
          <w:sz w:val="24"/>
          <w:szCs w:val="24"/>
        </w:rPr>
        <w:t xml:space="preserve"> </w:t>
      </w:r>
      <w:proofErr w:type="spellStart"/>
      <w:r w:rsidRPr="00E163E6">
        <w:rPr>
          <w:rFonts w:ascii="Times New Roman" w:hAnsi="Times New Roman" w:cs="Times New Roman"/>
          <w:iCs/>
          <w:sz w:val="24"/>
          <w:szCs w:val="24"/>
        </w:rPr>
        <w:t>Territoriales</w:t>
      </w:r>
      <w:proofErr w:type="spellEnd"/>
      <w:r w:rsidRPr="00E163E6">
        <w:rPr>
          <w:rFonts w:ascii="Times New Roman" w:hAnsi="Times New Roman" w:cs="Times New Roman"/>
          <w:iCs/>
          <w:sz w:val="24"/>
          <w:szCs w:val="24"/>
        </w:rPr>
        <w:t xml:space="preserve"> </w:t>
      </w:r>
      <w:proofErr w:type="spellStart"/>
      <w:r w:rsidRPr="00E163E6">
        <w:rPr>
          <w:rFonts w:ascii="Times New Roman" w:hAnsi="Times New Roman" w:cs="Times New Roman"/>
          <w:iCs/>
          <w:sz w:val="24"/>
          <w:szCs w:val="24"/>
        </w:rPr>
        <w:t>Statistique</w:t>
      </w:r>
      <w:proofErr w:type="spellEnd"/>
    </w:p>
    <w:p w:rsidR="00E92EAE" w:rsidRDefault="00E92EAE" w:rsidP="00E92EA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odst.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D0F28">
        <w:rPr>
          <w:rFonts w:ascii="Times New Roman" w:hAnsi="Times New Roman" w:cs="Times New Roman"/>
          <w:sz w:val="24"/>
          <w:szCs w:val="24"/>
        </w:rPr>
        <w:t xml:space="preserve">  </w:t>
      </w:r>
      <w:r>
        <w:rPr>
          <w:rFonts w:ascii="Times New Roman" w:hAnsi="Times New Roman" w:cs="Times New Roman"/>
          <w:sz w:val="24"/>
          <w:szCs w:val="24"/>
        </w:rPr>
        <w:t>odstavec</w:t>
      </w:r>
    </w:p>
    <w:p w:rsidR="00E92EAE" w:rsidRDefault="00E92EAE"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OP LZZ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AA452B">
        <w:rPr>
          <w:rFonts w:ascii="Times New Roman" w:hAnsi="Times New Roman" w:cs="Times New Roman"/>
          <w:sz w:val="24"/>
          <w:szCs w:val="24"/>
        </w:rPr>
        <w:t>Operační program Lidské zdroje a zaměstnanost</w:t>
      </w:r>
    </w:p>
    <w:p w:rsidR="00E92EAE" w:rsidRDefault="00E92EAE"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OPPI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AA452B">
        <w:rPr>
          <w:rFonts w:ascii="Times New Roman" w:hAnsi="Times New Roman" w:cs="Times New Roman"/>
          <w:sz w:val="24"/>
          <w:szCs w:val="24"/>
        </w:rPr>
        <w:t>Operační program Podnikání a inovace</w:t>
      </w:r>
    </w:p>
    <w:p w:rsidR="00E92EAE" w:rsidRDefault="00E92EAE"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OPRLZ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Operační program Rozvoj lidských zdrojů</w:t>
      </w:r>
    </w:p>
    <w:p w:rsidR="00E92EAE" w:rsidRDefault="00E92EAE" w:rsidP="00E92EA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OPPS ČR – PL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Operačního programu </w:t>
      </w:r>
      <w:proofErr w:type="spellStart"/>
      <w:r>
        <w:rPr>
          <w:rFonts w:ascii="Times New Roman" w:hAnsi="Times New Roman" w:cs="Times New Roman"/>
          <w:sz w:val="24"/>
          <w:szCs w:val="24"/>
        </w:rPr>
        <w:t>přeshraniční</w:t>
      </w:r>
      <w:proofErr w:type="spellEnd"/>
      <w:r>
        <w:rPr>
          <w:rFonts w:ascii="Times New Roman" w:hAnsi="Times New Roman" w:cs="Times New Roman"/>
          <w:sz w:val="24"/>
          <w:szCs w:val="24"/>
        </w:rPr>
        <w:t xml:space="preserve"> spolupráce </w:t>
      </w:r>
      <w:proofErr w:type="gramStart"/>
      <w:r>
        <w:rPr>
          <w:rFonts w:ascii="Times New Roman" w:hAnsi="Times New Roman" w:cs="Times New Roman"/>
          <w:sz w:val="24"/>
          <w:szCs w:val="24"/>
        </w:rPr>
        <w:t>mezi</w:t>
      </w:r>
      <w:proofErr w:type="gramEnd"/>
      <w:r>
        <w:rPr>
          <w:rFonts w:ascii="Times New Roman" w:hAnsi="Times New Roman" w:cs="Times New Roman"/>
          <w:sz w:val="24"/>
          <w:szCs w:val="24"/>
        </w:rPr>
        <w:t xml:space="preserve"> </w:t>
      </w:r>
    </w:p>
    <w:p w:rsidR="00E92EAE" w:rsidRDefault="00E92EAE" w:rsidP="00E92EA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Českou republikou a Polskem</w:t>
      </w:r>
    </w:p>
    <w:p w:rsidR="00E92EAE" w:rsidRDefault="00E92EAE"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o.p.s.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obecně prospěšná společnost</w:t>
      </w:r>
    </w:p>
    <w:p w:rsidR="00780297" w:rsidRDefault="00FD0F28"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 </w:t>
      </w:r>
      <w:proofErr w:type="spellStart"/>
      <w:r w:rsidR="00780297">
        <w:rPr>
          <w:rFonts w:ascii="Times New Roman" w:hAnsi="Times New Roman" w:cs="Times New Roman"/>
          <w:sz w:val="24"/>
          <w:szCs w:val="24"/>
        </w:rPr>
        <w:t>b</w:t>
      </w:r>
      <w:proofErr w:type="spellEnd"/>
      <w:r w:rsidR="00780297">
        <w:rPr>
          <w:rFonts w:ascii="Times New Roman" w:hAnsi="Times New Roman" w:cs="Times New Roman"/>
          <w:sz w:val="24"/>
          <w:szCs w:val="24"/>
        </w:rPr>
        <w:t>.</w:t>
      </w:r>
      <w:r w:rsidR="00780297">
        <w:rPr>
          <w:rFonts w:ascii="Times New Roman" w:hAnsi="Times New Roman" w:cs="Times New Roman"/>
          <w:sz w:val="24"/>
          <w:szCs w:val="24"/>
        </w:rPr>
        <w:tab/>
      </w:r>
      <w:r w:rsidR="00780297">
        <w:rPr>
          <w:rFonts w:ascii="Times New Roman" w:hAnsi="Times New Roman" w:cs="Times New Roman"/>
          <w:sz w:val="24"/>
          <w:szCs w:val="24"/>
        </w:rPr>
        <w:tab/>
      </w:r>
      <w:r w:rsidR="00780297">
        <w:rPr>
          <w:rFonts w:ascii="Times New Roman" w:hAnsi="Times New Roman" w:cs="Times New Roman"/>
          <w:sz w:val="24"/>
          <w:szCs w:val="24"/>
        </w:rPr>
        <w:tab/>
      </w:r>
      <w:r w:rsidR="00780297">
        <w:rPr>
          <w:rFonts w:ascii="Times New Roman" w:hAnsi="Times New Roman" w:cs="Times New Roman"/>
          <w:sz w:val="24"/>
          <w:szCs w:val="24"/>
        </w:rPr>
        <w:tab/>
      </w:r>
      <w:r w:rsidR="00780297">
        <w:rPr>
          <w:rFonts w:ascii="Times New Roman" w:hAnsi="Times New Roman" w:cs="Times New Roman"/>
          <w:sz w:val="24"/>
          <w:szCs w:val="24"/>
        </w:rPr>
        <w:tab/>
      </w:r>
      <w:r w:rsidR="00780297">
        <w:rPr>
          <w:rFonts w:ascii="Times New Roman" w:hAnsi="Times New Roman" w:cs="Times New Roman"/>
          <w:sz w:val="24"/>
          <w:szCs w:val="24"/>
        </w:rPr>
        <w:tab/>
      </w:r>
      <w:r w:rsidR="00780297">
        <w:rPr>
          <w:rFonts w:ascii="Times New Roman" w:hAnsi="Times New Roman" w:cs="Times New Roman"/>
          <w:sz w:val="24"/>
          <w:szCs w:val="24"/>
        </w:rPr>
        <w:tab/>
      </w:r>
      <w:r w:rsidR="00780297">
        <w:rPr>
          <w:rFonts w:ascii="Times New Roman" w:hAnsi="Times New Roman" w:cs="Times New Roman"/>
          <w:sz w:val="24"/>
          <w:szCs w:val="24"/>
        </w:rPr>
        <w:tab/>
      </w:r>
      <w:r w:rsidR="00780297">
        <w:rPr>
          <w:rFonts w:ascii="Times New Roman" w:hAnsi="Times New Roman" w:cs="Times New Roman"/>
          <w:sz w:val="24"/>
          <w:szCs w:val="24"/>
        </w:rPr>
        <w:tab/>
      </w:r>
      <w:r w:rsidR="00780297">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780297">
        <w:rPr>
          <w:rFonts w:ascii="Times New Roman" w:hAnsi="Times New Roman" w:cs="Times New Roman"/>
          <w:sz w:val="24"/>
          <w:szCs w:val="24"/>
        </w:rPr>
        <w:t>procentní bod</w:t>
      </w:r>
    </w:p>
    <w:p w:rsidR="00307039" w:rsidRPr="00307039" w:rsidRDefault="00307039" w:rsidP="00832664">
      <w:pPr>
        <w:spacing w:after="0" w:line="360" w:lineRule="auto"/>
        <w:jc w:val="both"/>
        <w:rPr>
          <w:rFonts w:ascii="TimesNewRoman" w:hAnsi="TimesNewRoman" w:cs="TimesNewRoman"/>
          <w:sz w:val="24"/>
          <w:szCs w:val="24"/>
        </w:rPr>
      </w:pPr>
      <w:r w:rsidRPr="00B41A32">
        <w:rPr>
          <w:rFonts w:ascii="TimesNewRoman" w:hAnsi="TimesNewRoman" w:cs="TimesNewRoman"/>
          <w:sz w:val="24"/>
          <w:szCs w:val="24"/>
        </w:rPr>
        <w:t>PF</w:t>
      </w:r>
      <w:r>
        <w:rPr>
          <w:rFonts w:ascii="TimesNewRoman" w:hAnsi="TimesNewRoman" w:cs="TimesNewRoman"/>
          <w:sz w:val="24"/>
          <w:szCs w:val="24"/>
        </w:rPr>
        <w:t xml:space="preserve"> </w:t>
      </w:r>
      <w:r>
        <w:rPr>
          <w:rFonts w:ascii="TimesNewRoman" w:hAnsi="TimesNewRoman" w:cs="TimesNewRoman"/>
          <w:sz w:val="24"/>
          <w:szCs w:val="24"/>
        </w:rPr>
        <w:tab/>
      </w:r>
      <w:r>
        <w:rPr>
          <w:rFonts w:ascii="TimesNewRoman" w:hAnsi="TimesNewRoman" w:cs="TimesNewRoman"/>
          <w:sz w:val="24"/>
          <w:szCs w:val="24"/>
        </w:rPr>
        <w:tab/>
      </w:r>
      <w:r>
        <w:rPr>
          <w:rFonts w:ascii="TimesNewRoman" w:hAnsi="TimesNewRoman" w:cs="TimesNewRoman"/>
          <w:sz w:val="24"/>
          <w:szCs w:val="24"/>
        </w:rPr>
        <w:tab/>
      </w:r>
      <w:r>
        <w:rPr>
          <w:rFonts w:ascii="TimesNewRoman" w:hAnsi="TimesNewRoman" w:cs="TimesNewRoman"/>
          <w:sz w:val="24"/>
          <w:szCs w:val="24"/>
        </w:rPr>
        <w:tab/>
      </w:r>
      <w:r>
        <w:rPr>
          <w:rFonts w:ascii="TimesNewRoman" w:hAnsi="TimesNewRoman" w:cs="TimesNewRoman"/>
          <w:sz w:val="24"/>
          <w:szCs w:val="24"/>
        </w:rPr>
        <w:tab/>
      </w:r>
      <w:r>
        <w:rPr>
          <w:rFonts w:ascii="TimesNewRoman" w:hAnsi="TimesNewRoman" w:cs="TimesNewRoman"/>
          <w:sz w:val="24"/>
          <w:szCs w:val="24"/>
        </w:rPr>
        <w:tab/>
      </w:r>
      <w:r>
        <w:rPr>
          <w:rFonts w:ascii="TimesNewRoman" w:hAnsi="TimesNewRoman" w:cs="TimesNewRoman"/>
          <w:sz w:val="24"/>
          <w:szCs w:val="24"/>
        </w:rPr>
        <w:tab/>
      </w:r>
      <w:r>
        <w:rPr>
          <w:rFonts w:ascii="TimesNewRoman" w:hAnsi="TimesNewRoman" w:cs="TimesNewRoman"/>
          <w:sz w:val="24"/>
          <w:szCs w:val="24"/>
        </w:rPr>
        <w:tab/>
      </w:r>
      <w:r>
        <w:rPr>
          <w:rFonts w:ascii="TimesNewRoman" w:hAnsi="TimesNewRoman" w:cs="TimesNewRoman"/>
          <w:sz w:val="24"/>
          <w:szCs w:val="24"/>
        </w:rPr>
        <w:tab/>
      </w:r>
      <w:r>
        <w:rPr>
          <w:rFonts w:ascii="TimesNewRoman" w:hAnsi="TimesNewRoman" w:cs="TimesNewRoman"/>
          <w:sz w:val="24"/>
          <w:szCs w:val="24"/>
        </w:rPr>
        <w:tab/>
      </w:r>
      <w:r w:rsidR="00FD0F28">
        <w:rPr>
          <w:rFonts w:ascii="TimesNewRoman" w:hAnsi="TimesNewRoman" w:cs="TimesNewRoman"/>
          <w:sz w:val="24"/>
          <w:szCs w:val="24"/>
        </w:rPr>
        <w:t xml:space="preserve"> </w:t>
      </w:r>
      <w:r>
        <w:rPr>
          <w:rFonts w:ascii="TimesNewRoman" w:hAnsi="TimesNewRoman" w:cs="TimesNewRoman"/>
          <w:sz w:val="24"/>
          <w:szCs w:val="24"/>
        </w:rPr>
        <w:t>privatizační fond</w:t>
      </w:r>
    </w:p>
    <w:p w:rsidR="00307039" w:rsidRDefault="00307039"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písm.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D0F28">
        <w:rPr>
          <w:rFonts w:ascii="Times New Roman" w:hAnsi="Times New Roman" w:cs="Times New Roman"/>
          <w:sz w:val="24"/>
          <w:szCs w:val="24"/>
        </w:rPr>
        <w:t xml:space="preserve">   </w:t>
      </w:r>
      <w:r>
        <w:rPr>
          <w:rFonts w:ascii="Times New Roman" w:hAnsi="Times New Roman" w:cs="Times New Roman"/>
          <w:sz w:val="24"/>
          <w:szCs w:val="24"/>
        </w:rPr>
        <w:t>písmeno</w:t>
      </w:r>
    </w:p>
    <w:p w:rsidR="00780297" w:rsidRDefault="00780297"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 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příspěvková organizace</w:t>
      </w:r>
    </w:p>
    <w:p w:rsidR="00307039" w:rsidRPr="00307039" w:rsidRDefault="00307039" w:rsidP="003070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D0F28">
        <w:rPr>
          <w:rFonts w:ascii="Times New Roman" w:hAnsi="Times New Roman" w:cs="Times New Roman"/>
          <w:sz w:val="24"/>
          <w:szCs w:val="24"/>
        </w:rPr>
        <w:t xml:space="preserve">           </w:t>
      </w:r>
      <w:r>
        <w:rPr>
          <w:rFonts w:ascii="Times New Roman" w:hAnsi="Times New Roman" w:cs="Times New Roman"/>
          <w:sz w:val="24"/>
          <w:szCs w:val="24"/>
        </w:rPr>
        <w:tab/>
        <w:t xml:space="preserve"> právnická osoba</w:t>
      </w:r>
    </w:p>
    <w:p w:rsidR="0079156D" w:rsidRDefault="0079156D" w:rsidP="003070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ROP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Regionální operační program</w:t>
      </w:r>
    </w:p>
    <w:p w:rsidR="00307039" w:rsidRPr="00307039" w:rsidRDefault="00307039" w:rsidP="00307039">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rozp</w:t>
      </w:r>
      <w:proofErr w:type="spellEnd"/>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rozpočet</w:t>
      </w:r>
    </w:p>
    <w:p w:rsidR="00307039" w:rsidRPr="00307039" w:rsidRDefault="00307039" w:rsidP="00307039">
      <w:pPr>
        <w:spacing w:after="0" w:line="360" w:lineRule="auto"/>
        <w:jc w:val="both"/>
        <w:rPr>
          <w:rFonts w:ascii="Times New Roman" w:hAnsi="Times New Roman" w:cs="Times New Roman"/>
          <w:bCs/>
          <w:sz w:val="24"/>
          <w:szCs w:val="24"/>
        </w:rPr>
      </w:pPr>
      <w:r w:rsidRPr="009604AD">
        <w:rPr>
          <w:rFonts w:ascii="Times New Roman" w:hAnsi="Times New Roman" w:cs="Times New Roman"/>
          <w:bCs/>
          <w:sz w:val="24"/>
          <w:szCs w:val="24"/>
        </w:rPr>
        <w:t>RRRS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 xml:space="preserve"> </w:t>
      </w:r>
      <w:r w:rsidR="00FD0F28">
        <w:rPr>
          <w:rFonts w:ascii="Times New Roman" w:hAnsi="Times New Roman" w:cs="Times New Roman"/>
          <w:bCs/>
          <w:sz w:val="24"/>
          <w:szCs w:val="24"/>
        </w:rPr>
        <w:t xml:space="preserve"> </w:t>
      </w:r>
      <w:r>
        <w:rPr>
          <w:rFonts w:ascii="Times New Roman" w:hAnsi="Times New Roman" w:cs="Times New Roman"/>
          <w:bCs/>
          <w:sz w:val="24"/>
          <w:szCs w:val="24"/>
        </w:rPr>
        <w:t xml:space="preserve">   Regionální rada regionů soudržnosti</w:t>
      </w:r>
    </w:p>
    <w:p w:rsidR="00307039" w:rsidRPr="002B5826" w:rsidRDefault="00307039" w:rsidP="003070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Sb.</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FD0F28">
        <w:rPr>
          <w:rFonts w:ascii="Times New Roman" w:hAnsi="Times New Roman" w:cs="Times New Roman"/>
          <w:sz w:val="24"/>
          <w:szCs w:val="24"/>
        </w:rPr>
        <w:t xml:space="preserve">  </w:t>
      </w:r>
      <w:r>
        <w:rPr>
          <w:rFonts w:ascii="Times New Roman" w:hAnsi="Times New Roman" w:cs="Times New Roman"/>
          <w:sz w:val="24"/>
          <w:szCs w:val="24"/>
        </w:rPr>
        <w:t>sbírka</w:t>
      </w:r>
    </w:p>
    <w:p w:rsidR="00307039" w:rsidRDefault="00307039" w:rsidP="00307039">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SFDI</w:t>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sidR="00FD0F28">
        <w:rPr>
          <w:rFonts w:ascii="Times New Roman" w:eastAsia="Times New Roman" w:hAnsi="Times New Roman" w:cs="Times New Roman"/>
          <w:color w:val="000000" w:themeColor="text1"/>
          <w:sz w:val="24"/>
          <w:szCs w:val="24"/>
          <w:lang w:eastAsia="cs-CZ"/>
        </w:rPr>
        <w:t xml:space="preserve">  </w:t>
      </w:r>
      <w:r>
        <w:rPr>
          <w:rFonts w:ascii="Times New Roman" w:eastAsia="Times New Roman" w:hAnsi="Times New Roman" w:cs="Times New Roman"/>
          <w:color w:val="000000" w:themeColor="text1"/>
          <w:sz w:val="24"/>
          <w:szCs w:val="24"/>
          <w:lang w:eastAsia="cs-CZ"/>
        </w:rPr>
        <w:t xml:space="preserve">     Státní fond dopravní infrastruktury</w:t>
      </w:r>
    </w:p>
    <w:p w:rsidR="00307039" w:rsidRDefault="00307039" w:rsidP="00307039">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SFK </w:t>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t xml:space="preserve">  </w:t>
      </w:r>
      <w:r w:rsidR="00FD0F28">
        <w:rPr>
          <w:rFonts w:ascii="Times New Roman" w:eastAsia="Times New Roman" w:hAnsi="Times New Roman" w:cs="Times New Roman"/>
          <w:color w:val="000000" w:themeColor="text1"/>
          <w:sz w:val="24"/>
          <w:szCs w:val="24"/>
          <w:lang w:eastAsia="cs-CZ"/>
        </w:rPr>
        <w:t xml:space="preserve">  </w:t>
      </w:r>
      <w:r>
        <w:rPr>
          <w:rFonts w:ascii="Times New Roman" w:eastAsia="Times New Roman" w:hAnsi="Times New Roman" w:cs="Times New Roman"/>
          <w:color w:val="000000" w:themeColor="text1"/>
          <w:sz w:val="24"/>
          <w:szCs w:val="24"/>
          <w:lang w:eastAsia="cs-CZ"/>
        </w:rPr>
        <w:t xml:space="preserve">  Státní fond kultury České republiky</w:t>
      </w:r>
    </w:p>
    <w:p w:rsidR="00307039" w:rsidRDefault="00307039" w:rsidP="00307039">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SFRB</w:t>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t xml:space="preserve">  </w:t>
      </w:r>
      <w:r w:rsidR="00FD0F28">
        <w:rPr>
          <w:rFonts w:ascii="Times New Roman" w:eastAsia="Times New Roman" w:hAnsi="Times New Roman" w:cs="Times New Roman"/>
          <w:color w:val="000000" w:themeColor="text1"/>
          <w:sz w:val="24"/>
          <w:szCs w:val="24"/>
          <w:lang w:eastAsia="cs-CZ"/>
        </w:rPr>
        <w:t xml:space="preserve">   </w:t>
      </w:r>
      <w:r>
        <w:rPr>
          <w:rFonts w:ascii="Times New Roman" w:eastAsia="Times New Roman" w:hAnsi="Times New Roman" w:cs="Times New Roman"/>
          <w:color w:val="000000" w:themeColor="text1"/>
          <w:sz w:val="24"/>
          <w:szCs w:val="24"/>
          <w:lang w:eastAsia="cs-CZ"/>
        </w:rPr>
        <w:t xml:space="preserve">   Státní fond rozvoje bydlení</w:t>
      </w:r>
    </w:p>
    <w:p w:rsidR="00307039" w:rsidRDefault="00307039" w:rsidP="00307039">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SFŽP</w:t>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sidR="00FD0F28">
        <w:rPr>
          <w:rFonts w:ascii="Times New Roman" w:eastAsia="Times New Roman" w:hAnsi="Times New Roman" w:cs="Times New Roman"/>
          <w:color w:val="000000" w:themeColor="text1"/>
          <w:sz w:val="24"/>
          <w:szCs w:val="24"/>
          <w:lang w:eastAsia="cs-CZ"/>
        </w:rPr>
        <w:t xml:space="preserve">   </w:t>
      </w:r>
      <w:r>
        <w:rPr>
          <w:rFonts w:ascii="Times New Roman" w:eastAsia="Times New Roman" w:hAnsi="Times New Roman" w:cs="Times New Roman"/>
          <w:color w:val="000000" w:themeColor="text1"/>
          <w:sz w:val="24"/>
          <w:szCs w:val="24"/>
          <w:lang w:eastAsia="cs-CZ"/>
        </w:rPr>
        <w:t>Státní fond životního prostředí</w:t>
      </w:r>
    </w:p>
    <w:p w:rsidR="00307039" w:rsidRPr="00307039" w:rsidRDefault="00307039"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s.r.o.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společnost s ručením omezeným</w:t>
      </w:r>
    </w:p>
    <w:p w:rsidR="00E92EAE" w:rsidRDefault="00E92EAE"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SROP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Společný regionální operační program</w:t>
      </w:r>
    </w:p>
    <w:p w:rsidR="0079156D" w:rsidRDefault="0079156D"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UNESCO</w:t>
      </w:r>
      <w:r>
        <w:rPr>
          <w:rFonts w:ascii="Times New Roman" w:hAnsi="Times New Roman" w:cs="Times New Roman"/>
          <w:sz w:val="24"/>
          <w:szCs w:val="24"/>
        </w:rPr>
        <w:tab/>
      </w:r>
      <w:r>
        <w:rPr>
          <w:rFonts w:ascii="Times New Roman" w:hAnsi="Times New Roman" w:cs="Times New Roman"/>
          <w:sz w:val="24"/>
          <w:szCs w:val="24"/>
        </w:rPr>
        <w:tab/>
        <w:t xml:space="preserve">      </w:t>
      </w:r>
      <w:proofErr w:type="spellStart"/>
      <w:r w:rsidRPr="00F240BA">
        <w:rPr>
          <w:rFonts w:ascii="Times New Roman" w:hAnsi="Times New Roman" w:cs="Times New Roman"/>
          <w:color w:val="000000"/>
          <w:sz w:val="24"/>
          <w:szCs w:val="24"/>
        </w:rPr>
        <w:t>United</w:t>
      </w:r>
      <w:proofErr w:type="spellEnd"/>
      <w:r w:rsidRPr="00F240BA">
        <w:rPr>
          <w:rFonts w:ascii="Times New Roman" w:hAnsi="Times New Roman" w:cs="Times New Roman"/>
          <w:color w:val="000000"/>
          <w:sz w:val="24"/>
          <w:szCs w:val="24"/>
        </w:rPr>
        <w:t xml:space="preserve"> </w:t>
      </w:r>
      <w:proofErr w:type="spellStart"/>
      <w:r w:rsidRPr="00F240BA">
        <w:rPr>
          <w:rFonts w:ascii="Times New Roman" w:hAnsi="Times New Roman" w:cs="Times New Roman"/>
          <w:color w:val="000000"/>
          <w:sz w:val="24"/>
          <w:szCs w:val="24"/>
        </w:rPr>
        <w:t>Nations</w:t>
      </w:r>
      <w:proofErr w:type="spellEnd"/>
      <w:r w:rsidRPr="00F240BA">
        <w:rPr>
          <w:rFonts w:ascii="Times New Roman" w:hAnsi="Times New Roman" w:cs="Times New Roman"/>
          <w:color w:val="000000"/>
          <w:sz w:val="24"/>
          <w:szCs w:val="24"/>
        </w:rPr>
        <w:t xml:space="preserve"> </w:t>
      </w:r>
      <w:proofErr w:type="spellStart"/>
      <w:r w:rsidRPr="00F240BA">
        <w:rPr>
          <w:rFonts w:ascii="Times New Roman" w:hAnsi="Times New Roman" w:cs="Times New Roman"/>
          <w:color w:val="000000"/>
          <w:sz w:val="24"/>
          <w:szCs w:val="24"/>
        </w:rPr>
        <w:t>Educational</w:t>
      </w:r>
      <w:proofErr w:type="spellEnd"/>
      <w:r w:rsidRPr="00F240BA">
        <w:rPr>
          <w:rFonts w:ascii="Times New Roman" w:hAnsi="Times New Roman" w:cs="Times New Roman"/>
          <w:color w:val="000000"/>
          <w:sz w:val="24"/>
          <w:szCs w:val="24"/>
        </w:rPr>
        <w:t xml:space="preserve">, </w:t>
      </w:r>
      <w:proofErr w:type="spellStart"/>
      <w:r w:rsidRPr="00F240BA">
        <w:rPr>
          <w:rFonts w:ascii="Times New Roman" w:hAnsi="Times New Roman" w:cs="Times New Roman"/>
          <w:color w:val="000000"/>
          <w:sz w:val="24"/>
          <w:szCs w:val="24"/>
        </w:rPr>
        <w:t>Scientific</w:t>
      </w:r>
      <w:proofErr w:type="spellEnd"/>
      <w:r w:rsidRPr="00F240BA">
        <w:rPr>
          <w:rFonts w:ascii="Times New Roman" w:hAnsi="Times New Roman" w:cs="Times New Roman"/>
          <w:color w:val="000000"/>
          <w:sz w:val="24"/>
          <w:szCs w:val="24"/>
        </w:rPr>
        <w:t xml:space="preserve"> </w:t>
      </w:r>
      <w:proofErr w:type="spellStart"/>
      <w:r w:rsidRPr="00F240BA">
        <w:rPr>
          <w:rFonts w:ascii="Times New Roman" w:hAnsi="Times New Roman" w:cs="Times New Roman"/>
          <w:color w:val="000000"/>
          <w:sz w:val="24"/>
          <w:szCs w:val="24"/>
        </w:rPr>
        <w:t>and</w:t>
      </w:r>
      <w:proofErr w:type="spellEnd"/>
      <w:r w:rsidRPr="00F240BA">
        <w:rPr>
          <w:rFonts w:ascii="Times New Roman" w:hAnsi="Times New Roman" w:cs="Times New Roman"/>
          <w:color w:val="000000"/>
          <w:sz w:val="24"/>
          <w:szCs w:val="24"/>
        </w:rPr>
        <w:t xml:space="preserve"> </w:t>
      </w:r>
      <w:proofErr w:type="spellStart"/>
      <w:r w:rsidRPr="00F240BA">
        <w:rPr>
          <w:rFonts w:ascii="Times New Roman" w:hAnsi="Times New Roman" w:cs="Times New Roman"/>
          <w:color w:val="000000"/>
          <w:sz w:val="24"/>
          <w:szCs w:val="24"/>
        </w:rPr>
        <w:t>Cultural</w:t>
      </w:r>
      <w:proofErr w:type="spellEnd"/>
      <w:r w:rsidRPr="00F240BA">
        <w:rPr>
          <w:rFonts w:ascii="Times New Roman" w:hAnsi="Times New Roman" w:cs="Times New Roman"/>
          <w:color w:val="000000"/>
          <w:sz w:val="24"/>
          <w:szCs w:val="24"/>
        </w:rPr>
        <w:t xml:space="preserve"> </w:t>
      </w:r>
      <w:proofErr w:type="spellStart"/>
      <w:r w:rsidRPr="00F240BA">
        <w:rPr>
          <w:rFonts w:ascii="Times New Roman" w:hAnsi="Times New Roman" w:cs="Times New Roman"/>
          <w:color w:val="000000"/>
          <w:sz w:val="24"/>
          <w:szCs w:val="24"/>
        </w:rPr>
        <w:t>Organization</w:t>
      </w:r>
      <w:proofErr w:type="spellEnd"/>
    </w:p>
    <w:p w:rsidR="0079156D" w:rsidRDefault="0079156D" w:rsidP="0079156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VCT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Vzdělávací centrum Turnov</w:t>
      </w:r>
    </w:p>
    <w:p w:rsidR="0079156D" w:rsidRPr="002B5826" w:rsidRDefault="0079156D" w:rsidP="0079156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VHS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Vodohospodářské sdružení Turnov</w:t>
      </w:r>
    </w:p>
    <w:p w:rsidR="0079156D" w:rsidRPr="00307039" w:rsidRDefault="0079156D" w:rsidP="0079156D">
      <w:pPr>
        <w:spacing w:after="0" w:line="360" w:lineRule="auto"/>
        <w:jc w:val="both"/>
        <w:rPr>
          <w:rFonts w:ascii="Times New Roman" w:hAnsi="Times New Roman" w:cs="Times New Roman"/>
          <w:color w:val="000000"/>
          <w:sz w:val="24"/>
          <w:szCs w:val="24"/>
        </w:rPr>
      </w:pPr>
      <w:r w:rsidRPr="00445F6E">
        <w:rPr>
          <w:rFonts w:ascii="Times New Roman" w:hAnsi="Times New Roman" w:cs="Times New Roman"/>
          <w:color w:val="000000"/>
          <w:sz w:val="24"/>
          <w:szCs w:val="24"/>
        </w:rPr>
        <w:t>v.</w:t>
      </w:r>
      <w:proofErr w:type="gramStart"/>
      <w:r w:rsidRPr="00445F6E">
        <w:rPr>
          <w:rFonts w:ascii="Times New Roman" w:hAnsi="Times New Roman" w:cs="Times New Roman"/>
          <w:color w:val="000000"/>
          <w:sz w:val="24"/>
          <w:szCs w:val="24"/>
        </w:rPr>
        <w:t>o.s</w:t>
      </w:r>
      <w:r w:rsidR="00FD0F28">
        <w:rPr>
          <w:rFonts w:ascii="Times New Roman" w:hAnsi="Times New Roman" w:cs="Times New Roman"/>
          <w:color w:val="000000"/>
          <w:sz w:val="24"/>
          <w:szCs w:val="24"/>
        </w:rPr>
        <w:t xml:space="preserve"> </w:t>
      </w:r>
      <w:r w:rsidR="00FD0F28">
        <w:rPr>
          <w:rFonts w:ascii="Times New Roman" w:hAnsi="Times New Roman" w:cs="Times New Roman"/>
          <w:color w:val="000000"/>
          <w:sz w:val="24"/>
          <w:szCs w:val="24"/>
        </w:rPr>
        <w:tab/>
      </w:r>
      <w:r w:rsidR="00FD0F28">
        <w:rPr>
          <w:rFonts w:ascii="Times New Roman" w:hAnsi="Times New Roman" w:cs="Times New Roman"/>
          <w:color w:val="000000"/>
          <w:sz w:val="24"/>
          <w:szCs w:val="24"/>
        </w:rPr>
        <w:tab/>
      </w:r>
      <w:r w:rsidR="00FD0F28">
        <w:rPr>
          <w:rFonts w:ascii="Times New Roman" w:hAnsi="Times New Roman" w:cs="Times New Roman"/>
          <w:color w:val="000000"/>
          <w:sz w:val="24"/>
          <w:szCs w:val="24"/>
        </w:rPr>
        <w:tab/>
      </w:r>
      <w:r w:rsidR="00FD0F28">
        <w:rPr>
          <w:rFonts w:ascii="Times New Roman" w:hAnsi="Times New Roman" w:cs="Times New Roman"/>
          <w:color w:val="000000"/>
          <w:sz w:val="24"/>
          <w:szCs w:val="24"/>
        </w:rPr>
        <w:tab/>
      </w:r>
      <w:r w:rsidR="00FD0F28">
        <w:rPr>
          <w:rFonts w:ascii="Times New Roman" w:hAnsi="Times New Roman" w:cs="Times New Roman"/>
          <w:color w:val="000000"/>
          <w:sz w:val="24"/>
          <w:szCs w:val="24"/>
        </w:rPr>
        <w:tab/>
      </w:r>
      <w:r w:rsidR="00FD0F28">
        <w:rPr>
          <w:rFonts w:ascii="Times New Roman" w:hAnsi="Times New Roman" w:cs="Times New Roman"/>
          <w:color w:val="000000"/>
          <w:sz w:val="24"/>
          <w:szCs w:val="24"/>
        </w:rPr>
        <w:tab/>
      </w:r>
      <w:r w:rsidR="00FD0F28">
        <w:rPr>
          <w:rFonts w:ascii="Times New Roman" w:hAnsi="Times New Roman" w:cs="Times New Roman"/>
          <w:color w:val="000000"/>
          <w:sz w:val="24"/>
          <w:szCs w:val="24"/>
        </w:rPr>
        <w:tab/>
      </w:r>
      <w:r w:rsidR="00FD0F28">
        <w:rPr>
          <w:rFonts w:ascii="Times New Roman" w:hAnsi="Times New Roman" w:cs="Times New Roman"/>
          <w:color w:val="000000"/>
          <w:sz w:val="24"/>
          <w:szCs w:val="24"/>
        </w:rPr>
        <w:tab/>
        <w:t xml:space="preserve">      </w:t>
      </w:r>
      <w:r>
        <w:rPr>
          <w:rFonts w:ascii="Times New Roman" w:hAnsi="Times New Roman" w:cs="Times New Roman"/>
          <w:color w:val="000000"/>
          <w:sz w:val="24"/>
          <w:szCs w:val="24"/>
        </w:rPr>
        <w:t>veřejná</w:t>
      </w:r>
      <w:proofErr w:type="gramEnd"/>
      <w:r>
        <w:rPr>
          <w:rFonts w:ascii="Times New Roman" w:hAnsi="Times New Roman" w:cs="Times New Roman"/>
          <w:color w:val="000000"/>
          <w:sz w:val="24"/>
          <w:szCs w:val="24"/>
        </w:rPr>
        <w:t xml:space="preserve"> obchodní </w:t>
      </w:r>
      <w:proofErr w:type="gramStart"/>
      <w:r>
        <w:rPr>
          <w:rFonts w:ascii="Times New Roman" w:hAnsi="Times New Roman" w:cs="Times New Roman"/>
          <w:color w:val="000000"/>
          <w:sz w:val="24"/>
          <w:szCs w:val="24"/>
        </w:rPr>
        <w:t>společnost</w:t>
      </w:r>
      <w:proofErr w:type="gramEnd"/>
    </w:p>
    <w:p w:rsidR="0079156D" w:rsidRPr="0079156D" w:rsidRDefault="0079156D" w:rsidP="00832664">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VÚSC</w:t>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r>
      <w:r>
        <w:rPr>
          <w:rFonts w:ascii="Times New Roman" w:eastAsia="Times New Roman" w:hAnsi="Times New Roman" w:cs="Times New Roman"/>
          <w:color w:val="000000" w:themeColor="text1"/>
          <w:sz w:val="24"/>
          <w:szCs w:val="24"/>
          <w:lang w:eastAsia="cs-CZ"/>
        </w:rPr>
        <w:tab/>
        <w:t xml:space="preserve">        </w:t>
      </w:r>
      <w:r w:rsidR="00FD0F28">
        <w:rPr>
          <w:rFonts w:ascii="Times New Roman" w:eastAsia="Times New Roman" w:hAnsi="Times New Roman" w:cs="Times New Roman"/>
          <w:color w:val="000000" w:themeColor="text1"/>
          <w:sz w:val="24"/>
          <w:szCs w:val="24"/>
          <w:lang w:eastAsia="cs-CZ"/>
        </w:rPr>
        <w:t xml:space="preserve">  </w:t>
      </w:r>
      <w:r>
        <w:rPr>
          <w:rFonts w:ascii="Times New Roman" w:eastAsia="Times New Roman" w:hAnsi="Times New Roman" w:cs="Times New Roman"/>
          <w:color w:val="000000" w:themeColor="text1"/>
          <w:sz w:val="24"/>
          <w:szCs w:val="24"/>
          <w:lang w:eastAsia="cs-CZ"/>
        </w:rPr>
        <w:t xml:space="preserve"> vyšší územní samosprávné celky</w:t>
      </w:r>
    </w:p>
    <w:p w:rsidR="0079156D" w:rsidRDefault="0079156D" w:rsidP="00832664">
      <w:pPr>
        <w:spacing w:after="0" w:line="360" w:lineRule="auto"/>
        <w:jc w:val="both"/>
        <w:rPr>
          <w:rFonts w:ascii="Times New Roman" w:hAnsi="Times New Roman" w:cs="Times New Roman"/>
          <w:sz w:val="24"/>
          <w:szCs w:val="24"/>
        </w:rPr>
      </w:pPr>
      <w:r w:rsidRPr="00EA2FDA">
        <w:rPr>
          <w:rFonts w:ascii="Times New Roman" w:eastAsia="Times New Roman" w:hAnsi="Times New Roman" w:cs="Times New Roman"/>
          <w:color w:val="000000"/>
          <w:sz w:val="24"/>
          <w:szCs w:val="24"/>
        </w:rPr>
        <w:t>ZFO</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            zahraniční fyzická osoba</w:t>
      </w:r>
    </w:p>
    <w:p w:rsidR="00780297" w:rsidRDefault="00780297" w:rsidP="00832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ZŠ</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základní škola</w:t>
      </w: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6F2FC1" w:rsidRDefault="006F2FC1" w:rsidP="00780297">
      <w:pPr>
        <w:spacing w:after="0" w:line="360" w:lineRule="auto"/>
        <w:jc w:val="both"/>
        <w:rPr>
          <w:rFonts w:ascii="Times New Roman" w:hAnsi="Times New Roman" w:cs="Times New Roman"/>
          <w:b/>
          <w:sz w:val="24"/>
          <w:szCs w:val="24"/>
        </w:rPr>
      </w:pPr>
    </w:p>
    <w:p w:rsidR="006F2FC1" w:rsidRDefault="006F2FC1" w:rsidP="00780297">
      <w:pPr>
        <w:spacing w:after="0" w:line="360" w:lineRule="auto"/>
        <w:jc w:val="both"/>
        <w:rPr>
          <w:rFonts w:ascii="Times New Roman" w:hAnsi="Times New Roman" w:cs="Times New Roman"/>
          <w:b/>
          <w:sz w:val="24"/>
          <w:szCs w:val="24"/>
        </w:rPr>
      </w:pPr>
    </w:p>
    <w:p w:rsidR="00D7236D" w:rsidRDefault="00D7236D" w:rsidP="00780297">
      <w:pPr>
        <w:spacing w:after="0" w:line="360" w:lineRule="auto"/>
        <w:jc w:val="both"/>
        <w:rPr>
          <w:rFonts w:ascii="Times New Roman" w:hAnsi="Times New Roman" w:cs="Times New Roman"/>
          <w:b/>
          <w:sz w:val="24"/>
          <w:szCs w:val="24"/>
        </w:rPr>
      </w:pPr>
    </w:p>
    <w:p w:rsidR="00D7236D" w:rsidRDefault="00D7236D" w:rsidP="00780297">
      <w:pPr>
        <w:spacing w:after="0" w:line="360" w:lineRule="auto"/>
        <w:jc w:val="both"/>
        <w:rPr>
          <w:rFonts w:ascii="Times New Roman" w:hAnsi="Times New Roman" w:cs="Times New Roman"/>
          <w:b/>
          <w:sz w:val="24"/>
          <w:szCs w:val="24"/>
        </w:rPr>
      </w:pPr>
    </w:p>
    <w:p w:rsidR="00D7236D" w:rsidRDefault="00D7236D" w:rsidP="00780297">
      <w:pPr>
        <w:spacing w:after="0" w:line="360" w:lineRule="auto"/>
        <w:jc w:val="both"/>
        <w:rPr>
          <w:rFonts w:ascii="Times New Roman" w:hAnsi="Times New Roman" w:cs="Times New Roman"/>
          <w:b/>
          <w:sz w:val="24"/>
          <w:szCs w:val="24"/>
        </w:rPr>
      </w:pPr>
    </w:p>
    <w:p w:rsidR="00D7236D" w:rsidRDefault="00D7236D" w:rsidP="00780297">
      <w:pPr>
        <w:spacing w:after="0" w:line="360" w:lineRule="auto"/>
        <w:jc w:val="both"/>
        <w:rPr>
          <w:rFonts w:ascii="Times New Roman" w:hAnsi="Times New Roman" w:cs="Times New Roman"/>
          <w:b/>
          <w:sz w:val="24"/>
          <w:szCs w:val="24"/>
        </w:rPr>
      </w:pPr>
    </w:p>
    <w:p w:rsidR="00D7236D" w:rsidRDefault="00D7236D" w:rsidP="00780297">
      <w:pPr>
        <w:spacing w:after="0" w:line="360" w:lineRule="auto"/>
        <w:jc w:val="both"/>
        <w:rPr>
          <w:rFonts w:ascii="Times New Roman" w:hAnsi="Times New Roman" w:cs="Times New Roman"/>
          <w:b/>
          <w:sz w:val="24"/>
          <w:szCs w:val="24"/>
        </w:rPr>
      </w:pPr>
    </w:p>
    <w:p w:rsidR="00D7236D" w:rsidRDefault="00D7236D" w:rsidP="00780297">
      <w:pPr>
        <w:spacing w:after="0" w:line="360" w:lineRule="auto"/>
        <w:jc w:val="both"/>
        <w:rPr>
          <w:rFonts w:ascii="Times New Roman" w:hAnsi="Times New Roman" w:cs="Times New Roman"/>
          <w:b/>
          <w:sz w:val="24"/>
          <w:szCs w:val="24"/>
        </w:rPr>
      </w:pPr>
    </w:p>
    <w:p w:rsidR="003B50F0" w:rsidRDefault="003B50F0" w:rsidP="00780297">
      <w:pPr>
        <w:spacing w:after="0" w:line="360" w:lineRule="auto"/>
        <w:jc w:val="both"/>
        <w:rPr>
          <w:rFonts w:ascii="Times New Roman" w:hAnsi="Times New Roman" w:cs="Times New Roman"/>
          <w:b/>
          <w:sz w:val="24"/>
          <w:szCs w:val="24"/>
        </w:rPr>
      </w:pPr>
    </w:p>
    <w:p w:rsidR="003B50F0" w:rsidRDefault="003B50F0" w:rsidP="00780297">
      <w:pPr>
        <w:spacing w:after="0" w:line="360" w:lineRule="auto"/>
        <w:jc w:val="both"/>
        <w:rPr>
          <w:rFonts w:ascii="Times New Roman" w:hAnsi="Times New Roman" w:cs="Times New Roman"/>
          <w:b/>
          <w:sz w:val="24"/>
          <w:szCs w:val="24"/>
        </w:rPr>
      </w:pPr>
    </w:p>
    <w:p w:rsidR="00D7236D" w:rsidRDefault="00D7236D"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r w:rsidRPr="00054A5B">
        <w:rPr>
          <w:rFonts w:ascii="Times New Roman" w:hAnsi="Times New Roman" w:cs="Times New Roman"/>
          <w:b/>
          <w:sz w:val="24"/>
          <w:szCs w:val="24"/>
        </w:rPr>
        <w:lastRenderedPageBreak/>
        <w:t xml:space="preserve">Seznam tabulek   </w:t>
      </w:r>
    </w:p>
    <w:p w:rsidR="00780297" w:rsidRDefault="00780297" w:rsidP="00780297">
      <w:pPr>
        <w:spacing w:after="0" w:line="360" w:lineRule="auto"/>
        <w:jc w:val="both"/>
        <w:rPr>
          <w:rFonts w:ascii="Times New Roman" w:hAnsi="Times New Roman" w:cs="Times New Roman"/>
          <w:b/>
          <w:sz w:val="24"/>
          <w:szCs w:val="24"/>
        </w:rPr>
      </w:pPr>
    </w:p>
    <w:p w:rsidR="00780297" w:rsidRPr="001C1315" w:rsidRDefault="00780297" w:rsidP="00780297">
      <w:pPr>
        <w:autoSpaceDE w:val="0"/>
        <w:autoSpaceDN w:val="0"/>
        <w:adjustRightInd w:val="0"/>
        <w:spacing w:after="0" w:line="360" w:lineRule="auto"/>
        <w:jc w:val="both"/>
        <w:rPr>
          <w:rFonts w:ascii="Times New Roman" w:hAnsi="Times New Roman" w:cs="Times New Roman"/>
          <w:bCs/>
          <w:sz w:val="24"/>
          <w:szCs w:val="24"/>
        </w:rPr>
      </w:pPr>
      <w:r w:rsidRPr="001C1315">
        <w:rPr>
          <w:rFonts w:ascii="Times New Roman" w:hAnsi="Times New Roman" w:cs="Times New Roman"/>
          <w:bCs/>
          <w:sz w:val="24"/>
          <w:szCs w:val="24"/>
        </w:rPr>
        <w:t>Tabulka 1: Vývoj sald veřejných rozpočtů</w:t>
      </w:r>
    </w:p>
    <w:p w:rsidR="00780297" w:rsidRPr="001C1315" w:rsidRDefault="00250E52" w:rsidP="00780297">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Tabulka 2</w:t>
      </w:r>
      <w:r w:rsidR="00780297" w:rsidRPr="001C1315">
        <w:rPr>
          <w:rFonts w:ascii="Times New Roman" w:hAnsi="Times New Roman" w:cs="Times New Roman"/>
          <w:bCs/>
          <w:sz w:val="24"/>
          <w:szCs w:val="24"/>
        </w:rPr>
        <w:t>: Vývoj struktury salda veřejných rozpočtů v mld. Kč</w:t>
      </w:r>
    </w:p>
    <w:p w:rsidR="00780297" w:rsidRPr="001C1315" w:rsidRDefault="00780297" w:rsidP="00780297">
      <w:pPr>
        <w:autoSpaceDE w:val="0"/>
        <w:autoSpaceDN w:val="0"/>
        <w:adjustRightInd w:val="0"/>
        <w:spacing w:after="0" w:line="360" w:lineRule="auto"/>
        <w:jc w:val="both"/>
        <w:rPr>
          <w:rFonts w:ascii="Times New Roman" w:hAnsi="Times New Roman" w:cs="Times New Roman"/>
          <w:sz w:val="24"/>
          <w:szCs w:val="24"/>
        </w:rPr>
      </w:pPr>
      <w:r w:rsidRPr="001C1315">
        <w:rPr>
          <w:rFonts w:ascii="Times New Roman" w:hAnsi="Times New Roman" w:cs="Times New Roman"/>
          <w:sz w:val="24"/>
          <w:szCs w:val="24"/>
        </w:rPr>
        <w:t>Tabulka 3: Vývoj příjmů veřejných rozpočtů</w:t>
      </w:r>
    </w:p>
    <w:p w:rsidR="00780297" w:rsidRPr="001C1315" w:rsidRDefault="00780297" w:rsidP="00780297">
      <w:pPr>
        <w:autoSpaceDE w:val="0"/>
        <w:autoSpaceDN w:val="0"/>
        <w:adjustRightInd w:val="0"/>
        <w:spacing w:after="0" w:line="360" w:lineRule="auto"/>
        <w:jc w:val="both"/>
        <w:rPr>
          <w:rFonts w:ascii="Times New Roman" w:hAnsi="Times New Roman" w:cs="Times New Roman"/>
          <w:sz w:val="24"/>
          <w:szCs w:val="24"/>
        </w:rPr>
      </w:pPr>
      <w:r w:rsidRPr="001C1315">
        <w:rPr>
          <w:rFonts w:ascii="Times New Roman" w:hAnsi="Times New Roman" w:cs="Times New Roman"/>
          <w:sz w:val="24"/>
          <w:szCs w:val="24"/>
        </w:rPr>
        <w:t>Tabulka 4: Vývoj výdajů veřejných rozpočtů</w:t>
      </w:r>
    </w:p>
    <w:p w:rsidR="00780297" w:rsidRPr="001C1315" w:rsidRDefault="00780297" w:rsidP="00780297">
      <w:pPr>
        <w:autoSpaceDE w:val="0"/>
        <w:autoSpaceDN w:val="0"/>
        <w:adjustRightInd w:val="0"/>
        <w:spacing w:after="0" w:line="360" w:lineRule="auto"/>
        <w:jc w:val="both"/>
        <w:rPr>
          <w:rFonts w:ascii="Times New Roman" w:hAnsi="Times New Roman" w:cs="Times New Roman"/>
          <w:bCs/>
          <w:sz w:val="24"/>
          <w:szCs w:val="24"/>
        </w:rPr>
      </w:pPr>
      <w:r w:rsidRPr="001C1315">
        <w:rPr>
          <w:rFonts w:ascii="Times New Roman" w:hAnsi="Times New Roman" w:cs="Times New Roman"/>
          <w:bCs/>
          <w:sz w:val="24"/>
          <w:szCs w:val="24"/>
        </w:rPr>
        <w:t>Tabulka 5</w:t>
      </w:r>
      <w:r>
        <w:rPr>
          <w:rFonts w:ascii="Times New Roman" w:hAnsi="Times New Roman" w:cs="Times New Roman"/>
          <w:bCs/>
          <w:sz w:val="24"/>
          <w:szCs w:val="24"/>
        </w:rPr>
        <w:t>:</w:t>
      </w:r>
      <w:r w:rsidRPr="001C1315">
        <w:rPr>
          <w:rFonts w:ascii="Times New Roman" w:hAnsi="Times New Roman" w:cs="Times New Roman"/>
          <w:bCs/>
          <w:sz w:val="24"/>
          <w:szCs w:val="24"/>
        </w:rPr>
        <w:t xml:space="preserve"> Bilance příjmů a výdajů krajů (v mil. Kč)</w:t>
      </w:r>
    </w:p>
    <w:p w:rsidR="00780297" w:rsidRPr="001C1315" w:rsidRDefault="00780297" w:rsidP="00780297">
      <w:pPr>
        <w:spacing w:after="0" w:line="360" w:lineRule="auto"/>
        <w:jc w:val="both"/>
        <w:rPr>
          <w:rFonts w:ascii="Times New Roman" w:hAnsi="Times New Roman" w:cs="Times New Roman"/>
          <w:bCs/>
          <w:sz w:val="24"/>
          <w:szCs w:val="24"/>
        </w:rPr>
      </w:pPr>
      <w:r w:rsidRPr="001C1315">
        <w:rPr>
          <w:rFonts w:ascii="Times New Roman" w:hAnsi="Times New Roman" w:cs="Times New Roman"/>
          <w:bCs/>
          <w:sz w:val="24"/>
          <w:szCs w:val="24"/>
        </w:rPr>
        <w:t>Tabulka 6:  Bilance příjmů a výdajů obcí a DSO (v mil. Kč)</w:t>
      </w:r>
    </w:p>
    <w:p w:rsidR="00780297" w:rsidRDefault="00780297" w:rsidP="00780297">
      <w:pPr>
        <w:autoSpaceDE w:val="0"/>
        <w:autoSpaceDN w:val="0"/>
        <w:adjustRightInd w:val="0"/>
        <w:spacing w:after="0" w:line="360" w:lineRule="auto"/>
        <w:jc w:val="both"/>
        <w:rPr>
          <w:rFonts w:ascii="Times New Roman" w:hAnsi="Times New Roman" w:cs="Times New Roman"/>
          <w:bCs/>
          <w:sz w:val="24"/>
          <w:szCs w:val="24"/>
        </w:rPr>
      </w:pPr>
      <w:r w:rsidRPr="001C1315">
        <w:rPr>
          <w:rFonts w:ascii="Times New Roman" w:hAnsi="Times New Roman" w:cs="Times New Roman"/>
          <w:bCs/>
          <w:sz w:val="24"/>
          <w:szCs w:val="24"/>
        </w:rPr>
        <w:t xml:space="preserve">Tabulka 7: Bilance příjmů a výdajů územních rozpočtů k </w:t>
      </w:r>
      <w:proofErr w:type="gramStart"/>
      <w:r w:rsidRPr="001C1315">
        <w:rPr>
          <w:rFonts w:ascii="Times New Roman" w:hAnsi="Times New Roman" w:cs="Times New Roman"/>
          <w:bCs/>
          <w:sz w:val="24"/>
          <w:szCs w:val="24"/>
        </w:rPr>
        <w:t>3</w:t>
      </w:r>
      <w:r>
        <w:rPr>
          <w:rFonts w:ascii="Times New Roman" w:hAnsi="Times New Roman" w:cs="Times New Roman"/>
          <w:bCs/>
          <w:sz w:val="24"/>
          <w:szCs w:val="24"/>
        </w:rPr>
        <w:t>0.6.2011</w:t>
      </w:r>
      <w:proofErr w:type="gramEnd"/>
      <w:r>
        <w:rPr>
          <w:rFonts w:ascii="Times New Roman" w:hAnsi="Times New Roman" w:cs="Times New Roman"/>
          <w:bCs/>
          <w:sz w:val="24"/>
          <w:szCs w:val="24"/>
        </w:rPr>
        <w:t xml:space="preserve"> po konsolidaci </w:t>
      </w:r>
    </w:p>
    <w:p w:rsidR="00780297" w:rsidRPr="001C1315" w:rsidRDefault="00780297" w:rsidP="00780297">
      <w:pPr>
        <w:autoSpaceDE w:val="0"/>
        <w:autoSpaceDN w:val="0"/>
        <w:adjustRightInd w:val="0"/>
        <w:spacing w:after="0" w:line="360" w:lineRule="auto"/>
        <w:ind w:left="708"/>
        <w:jc w:val="both"/>
        <w:rPr>
          <w:rFonts w:ascii="Times New Roman" w:hAnsi="Times New Roman" w:cs="Times New Roman"/>
          <w:bCs/>
          <w:sz w:val="24"/>
          <w:szCs w:val="24"/>
        </w:rPr>
      </w:pPr>
      <w:r>
        <w:rPr>
          <w:rFonts w:ascii="Times New Roman" w:hAnsi="Times New Roman" w:cs="Times New Roman"/>
          <w:bCs/>
          <w:sz w:val="24"/>
          <w:szCs w:val="24"/>
        </w:rPr>
        <w:t xml:space="preserve">     (v mil. </w:t>
      </w:r>
      <w:r w:rsidRPr="001C1315">
        <w:rPr>
          <w:rFonts w:ascii="Times New Roman" w:hAnsi="Times New Roman" w:cs="Times New Roman"/>
          <w:bCs/>
          <w:sz w:val="24"/>
          <w:szCs w:val="24"/>
        </w:rPr>
        <w:t>Kč)</w:t>
      </w:r>
    </w:p>
    <w:p w:rsidR="00780297" w:rsidRPr="001C1315" w:rsidRDefault="00780297" w:rsidP="00780297">
      <w:pPr>
        <w:spacing w:after="0" w:line="360" w:lineRule="auto"/>
        <w:jc w:val="both"/>
        <w:rPr>
          <w:rFonts w:ascii="Times New Roman" w:hAnsi="Times New Roman" w:cs="Times New Roman"/>
          <w:sz w:val="24"/>
          <w:szCs w:val="24"/>
        </w:rPr>
      </w:pPr>
      <w:r w:rsidRPr="001C1315">
        <w:rPr>
          <w:rFonts w:ascii="Times New Roman" w:hAnsi="Times New Roman" w:cs="Times New Roman"/>
          <w:sz w:val="24"/>
          <w:szCs w:val="24"/>
        </w:rPr>
        <w:t>Tabulka 8: Rozpočet Města Turnova v letech 2008 až 2010 (v Kč)</w:t>
      </w:r>
    </w:p>
    <w:p w:rsidR="00780297" w:rsidRDefault="00780297" w:rsidP="00780297">
      <w:pPr>
        <w:pStyle w:val="Default"/>
        <w:spacing w:line="360" w:lineRule="auto"/>
        <w:jc w:val="both"/>
        <w:rPr>
          <w:rFonts w:ascii="Times New Roman" w:hAnsi="Times New Roman" w:cs="Times New Roman"/>
        </w:rPr>
      </w:pPr>
      <w:r w:rsidRPr="001C1315">
        <w:rPr>
          <w:rFonts w:ascii="Times New Roman" w:hAnsi="Times New Roman" w:cs="Times New Roman"/>
        </w:rPr>
        <w:t>Tabulka 9: Porovnání jednotlivých oblastí plánovaných a skutečných nedaňových příjmů</w:t>
      </w:r>
    </w:p>
    <w:p w:rsidR="00780297" w:rsidRPr="001C1315" w:rsidRDefault="00780297" w:rsidP="00780297">
      <w:pPr>
        <w:pStyle w:val="Default"/>
        <w:spacing w:line="360" w:lineRule="auto"/>
        <w:ind w:firstLine="708"/>
        <w:jc w:val="both"/>
        <w:rPr>
          <w:rFonts w:ascii="Times New Roman" w:hAnsi="Times New Roman" w:cs="Times New Roman"/>
        </w:rPr>
      </w:pPr>
      <w:r>
        <w:rPr>
          <w:rFonts w:ascii="Times New Roman" w:hAnsi="Times New Roman" w:cs="Times New Roman"/>
        </w:rPr>
        <w:t xml:space="preserve">    </w:t>
      </w:r>
      <w:r w:rsidRPr="001C1315">
        <w:rPr>
          <w:rFonts w:ascii="Times New Roman" w:hAnsi="Times New Roman" w:cs="Times New Roman"/>
        </w:rPr>
        <w:t xml:space="preserve"> </w:t>
      </w:r>
      <w:r w:rsidR="00C410EE">
        <w:rPr>
          <w:rFonts w:ascii="Times New Roman" w:hAnsi="Times New Roman" w:cs="Times New Roman"/>
        </w:rPr>
        <w:t xml:space="preserve"> </w:t>
      </w:r>
      <w:r w:rsidRPr="001C1315">
        <w:rPr>
          <w:rFonts w:ascii="Times New Roman" w:hAnsi="Times New Roman" w:cs="Times New Roman"/>
        </w:rPr>
        <w:t>(v tis. Kč)</w:t>
      </w:r>
    </w:p>
    <w:p w:rsidR="00780297" w:rsidRDefault="00780297" w:rsidP="00780297">
      <w:pPr>
        <w:pStyle w:val="Default"/>
        <w:spacing w:line="360" w:lineRule="auto"/>
        <w:jc w:val="both"/>
        <w:rPr>
          <w:rFonts w:ascii="Times New Roman" w:hAnsi="Times New Roman" w:cs="Times New Roman"/>
        </w:rPr>
      </w:pPr>
      <w:r w:rsidRPr="001C1315">
        <w:rPr>
          <w:rFonts w:ascii="Times New Roman" w:hAnsi="Times New Roman" w:cs="Times New Roman"/>
        </w:rPr>
        <w:t xml:space="preserve">Tabulka 10: Porovnání plánovaných běžných výdajů a jejich skutečného čerpání v případě </w:t>
      </w:r>
    </w:p>
    <w:p w:rsidR="00780297" w:rsidRPr="001C1315" w:rsidRDefault="00780297" w:rsidP="00780297">
      <w:pPr>
        <w:pStyle w:val="Default"/>
        <w:spacing w:line="360" w:lineRule="auto"/>
        <w:jc w:val="both"/>
        <w:rPr>
          <w:rFonts w:ascii="Times New Roman" w:hAnsi="Times New Roman" w:cs="Times New Roman"/>
        </w:rPr>
      </w:pPr>
      <w:r>
        <w:rPr>
          <w:rFonts w:ascii="Times New Roman" w:hAnsi="Times New Roman" w:cs="Times New Roman"/>
        </w:rPr>
        <w:tab/>
        <w:t xml:space="preserve">     </w:t>
      </w:r>
      <w:r w:rsidR="00C410EE">
        <w:rPr>
          <w:rFonts w:ascii="Times New Roman" w:hAnsi="Times New Roman" w:cs="Times New Roman"/>
        </w:rPr>
        <w:t xml:space="preserve">  </w:t>
      </w:r>
      <w:r w:rsidRPr="001C1315">
        <w:rPr>
          <w:rFonts w:ascii="Times New Roman" w:hAnsi="Times New Roman" w:cs="Times New Roman"/>
        </w:rPr>
        <w:t>jednotlivých oblastí rozpočtu (v tis. Kč)</w:t>
      </w:r>
    </w:p>
    <w:p w:rsidR="00780297" w:rsidRDefault="00780297" w:rsidP="00780297">
      <w:pPr>
        <w:pStyle w:val="Default"/>
        <w:spacing w:line="360" w:lineRule="auto"/>
        <w:jc w:val="both"/>
        <w:rPr>
          <w:rFonts w:ascii="Times New Roman" w:hAnsi="Times New Roman" w:cs="Times New Roman"/>
        </w:rPr>
      </w:pPr>
      <w:r w:rsidRPr="001C1315">
        <w:rPr>
          <w:rFonts w:ascii="Times New Roman" w:hAnsi="Times New Roman" w:cs="Times New Roman"/>
        </w:rPr>
        <w:t xml:space="preserve">Tabulka 11: Porovnání plánovaných kapitálových výdajů a jejich skutečného čerpání v </w:t>
      </w:r>
    </w:p>
    <w:p w:rsidR="00780297" w:rsidRDefault="00780297" w:rsidP="00780297">
      <w:pPr>
        <w:pStyle w:val="Default"/>
        <w:spacing w:line="360" w:lineRule="auto"/>
        <w:jc w:val="both"/>
        <w:rPr>
          <w:rFonts w:ascii="Times New Roman" w:hAnsi="Times New Roman" w:cs="Times New Roman"/>
        </w:rPr>
      </w:pPr>
      <w:r>
        <w:rPr>
          <w:rFonts w:ascii="Times New Roman" w:hAnsi="Times New Roman" w:cs="Times New Roman"/>
        </w:rPr>
        <w:t xml:space="preserve">             </w:t>
      </w:r>
      <w:r w:rsidR="00C410EE">
        <w:rPr>
          <w:rFonts w:ascii="Times New Roman" w:hAnsi="Times New Roman" w:cs="Times New Roman"/>
        </w:rPr>
        <w:t xml:space="preserve">  </w:t>
      </w:r>
      <w:r>
        <w:rPr>
          <w:rFonts w:ascii="Times New Roman" w:hAnsi="Times New Roman" w:cs="Times New Roman"/>
        </w:rPr>
        <w:t xml:space="preserve">  </w:t>
      </w:r>
      <w:r w:rsidRPr="001C1315">
        <w:rPr>
          <w:rFonts w:ascii="Times New Roman" w:hAnsi="Times New Roman" w:cs="Times New Roman"/>
        </w:rPr>
        <w:t xml:space="preserve">jednotlivých </w:t>
      </w:r>
      <w:proofErr w:type="gramStart"/>
      <w:r w:rsidRPr="001C1315">
        <w:rPr>
          <w:rFonts w:ascii="Times New Roman" w:hAnsi="Times New Roman" w:cs="Times New Roman"/>
        </w:rPr>
        <w:t>oblastech</w:t>
      </w:r>
      <w:proofErr w:type="gramEnd"/>
      <w:r w:rsidRPr="001C1315">
        <w:rPr>
          <w:rFonts w:ascii="Times New Roman" w:hAnsi="Times New Roman" w:cs="Times New Roman"/>
        </w:rPr>
        <w:t xml:space="preserve"> (v tis. Kč)</w:t>
      </w:r>
    </w:p>
    <w:p w:rsidR="00780297" w:rsidRDefault="00780297" w:rsidP="00780297">
      <w:pPr>
        <w:spacing w:after="0" w:line="360" w:lineRule="auto"/>
        <w:jc w:val="both"/>
        <w:rPr>
          <w:rFonts w:ascii="Times New Roman" w:eastAsia="Arial Unicode MS" w:hAnsi="Times New Roman" w:cs="Times New Roman"/>
          <w:sz w:val="24"/>
          <w:szCs w:val="24"/>
          <w:lang w:eastAsia="cs-CZ"/>
        </w:rPr>
      </w:pPr>
      <w:r w:rsidRPr="00BB721B">
        <w:rPr>
          <w:rFonts w:ascii="Times New Roman" w:eastAsia="Arial Unicode MS" w:hAnsi="Times New Roman" w:cs="Times New Roman"/>
          <w:sz w:val="24"/>
          <w:szCs w:val="24"/>
          <w:lang w:eastAsia="cs-CZ"/>
        </w:rPr>
        <w:t xml:space="preserve">Tabulka 12: Ekonomické subjekty, jejich jednotlivé projekty a získaná podpora v rámci </w:t>
      </w:r>
    </w:p>
    <w:p w:rsidR="00780297" w:rsidRPr="00BB721B" w:rsidRDefault="00780297" w:rsidP="00780297">
      <w:pPr>
        <w:spacing w:after="0" w:line="360" w:lineRule="auto"/>
        <w:jc w:val="both"/>
        <w:rPr>
          <w:rFonts w:ascii="Times New Roman" w:eastAsia="Arial Unicode MS" w:hAnsi="Times New Roman" w:cs="Times New Roman"/>
          <w:sz w:val="24"/>
          <w:szCs w:val="24"/>
          <w:lang w:eastAsia="cs-CZ"/>
        </w:rPr>
      </w:pPr>
      <w:r>
        <w:rPr>
          <w:rFonts w:ascii="Times New Roman" w:eastAsia="Arial Unicode MS" w:hAnsi="Times New Roman" w:cs="Times New Roman"/>
          <w:sz w:val="24"/>
          <w:szCs w:val="24"/>
          <w:lang w:eastAsia="cs-CZ"/>
        </w:rPr>
        <w:tab/>
        <w:t xml:space="preserve">   </w:t>
      </w:r>
      <w:r w:rsidR="00C410EE">
        <w:rPr>
          <w:rFonts w:ascii="Times New Roman" w:eastAsia="Arial Unicode MS" w:hAnsi="Times New Roman" w:cs="Times New Roman"/>
          <w:sz w:val="24"/>
          <w:szCs w:val="24"/>
          <w:lang w:eastAsia="cs-CZ"/>
        </w:rPr>
        <w:t xml:space="preserve">   </w:t>
      </w:r>
      <w:r>
        <w:rPr>
          <w:rFonts w:ascii="Times New Roman" w:eastAsia="Arial Unicode MS" w:hAnsi="Times New Roman" w:cs="Times New Roman"/>
          <w:sz w:val="24"/>
          <w:szCs w:val="24"/>
          <w:lang w:eastAsia="cs-CZ"/>
        </w:rPr>
        <w:t xml:space="preserve"> </w:t>
      </w:r>
      <w:r w:rsidRPr="00BB721B">
        <w:rPr>
          <w:rFonts w:ascii="Times New Roman" w:eastAsia="Arial Unicode MS" w:hAnsi="Times New Roman" w:cs="Times New Roman"/>
          <w:sz w:val="24"/>
          <w:szCs w:val="24"/>
          <w:lang w:eastAsia="cs-CZ"/>
        </w:rPr>
        <w:t>OPPI</w:t>
      </w:r>
    </w:p>
    <w:p w:rsidR="001546C3" w:rsidRDefault="001546C3" w:rsidP="001546C3">
      <w:pPr>
        <w:spacing w:after="0" w:line="360" w:lineRule="auto"/>
        <w:jc w:val="both"/>
        <w:rPr>
          <w:rFonts w:ascii="Times New Roman" w:eastAsia="Times New Roman" w:hAnsi="Times New Roman" w:cs="Times New Roman"/>
          <w:color w:val="000000" w:themeColor="text1"/>
          <w:sz w:val="24"/>
          <w:szCs w:val="24"/>
          <w:lang w:eastAsia="cs-CZ"/>
        </w:rPr>
      </w:pPr>
      <w:r w:rsidRPr="001546C3">
        <w:rPr>
          <w:rFonts w:ascii="Times New Roman" w:eastAsia="Times New Roman" w:hAnsi="Times New Roman" w:cs="Times New Roman"/>
          <w:color w:val="000000" w:themeColor="text1"/>
          <w:sz w:val="24"/>
          <w:szCs w:val="24"/>
          <w:lang w:eastAsia="cs-CZ"/>
        </w:rPr>
        <w:t xml:space="preserve">Tabulka 13: Přehled sledovaných oblastí s návrhy na zvýšení efektivnosti hospodaření </w:t>
      </w:r>
    </w:p>
    <w:p w:rsidR="001546C3" w:rsidRPr="001546C3" w:rsidRDefault="001546C3" w:rsidP="001546C3">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ab/>
        <w:t xml:space="preserve"> </w:t>
      </w:r>
      <w:r w:rsidR="00C410EE">
        <w:rPr>
          <w:rFonts w:ascii="Times New Roman" w:eastAsia="Times New Roman" w:hAnsi="Times New Roman" w:cs="Times New Roman"/>
          <w:color w:val="000000" w:themeColor="text1"/>
          <w:sz w:val="24"/>
          <w:szCs w:val="24"/>
          <w:lang w:eastAsia="cs-CZ"/>
        </w:rPr>
        <w:t xml:space="preserve">     </w:t>
      </w:r>
      <w:r>
        <w:rPr>
          <w:rFonts w:ascii="Times New Roman" w:eastAsia="Times New Roman" w:hAnsi="Times New Roman" w:cs="Times New Roman"/>
          <w:color w:val="000000" w:themeColor="text1"/>
          <w:sz w:val="24"/>
          <w:szCs w:val="24"/>
          <w:lang w:eastAsia="cs-CZ"/>
        </w:rPr>
        <w:t xml:space="preserve"> </w:t>
      </w:r>
      <w:r w:rsidRPr="001546C3">
        <w:rPr>
          <w:rFonts w:ascii="Times New Roman" w:eastAsia="Times New Roman" w:hAnsi="Times New Roman" w:cs="Times New Roman"/>
          <w:color w:val="000000" w:themeColor="text1"/>
          <w:sz w:val="24"/>
          <w:szCs w:val="24"/>
          <w:lang w:eastAsia="cs-CZ"/>
        </w:rPr>
        <w:t>v </w:t>
      </w:r>
      <w:r>
        <w:rPr>
          <w:rFonts w:ascii="Times New Roman" w:eastAsia="Times New Roman" w:hAnsi="Times New Roman" w:cs="Times New Roman"/>
          <w:color w:val="000000" w:themeColor="text1"/>
          <w:sz w:val="24"/>
          <w:szCs w:val="24"/>
          <w:lang w:eastAsia="cs-CZ"/>
        </w:rPr>
        <w:t>těchto</w:t>
      </w:r>
      <w:r w:rsidRPr="001546C3">
        <w:rPr>
          <w:rFonts w:ascii="Times New Roman" w:eastAsia="Times New Roman" w:hAnsi="Times New Roman" w:cs="Times New Roman"/>
          <w:color w:val="000000" w:themeColor="text1"/>
          <w:sz w:val="24"/>
          <w:szCs w:val="24"/>
          <w:lang w:eastAsia="cs-CZ"/>
        </w:rPr>
        <w:t xml:space="preserve"> oblastech</w:t>
      </w:r>
    </w:p>
    <w:p w:rsidR="00780297" w:rsidRPr="001C1315" w:rsidRDefault="00780297" w:rsidP="00780297">
      <w:pPr>
        <w:pStyle w:val="Default"/>
        <w:spacing w:line="360" w:lineRule="auto"/>
        <w:jc w:val="both"/>
        <w:rPr>
          <w:rFonts w:ascii="Times New Roman" w:hAnsi="Times New Roman" w:cs="Times New Roman"/>
        </w:rPr>
      </w:pPr>
    </w:p>
    <w:p w:rsidR="00780297" w:rsidRDefault="00780297" w:rsidP="00780297"/>
    <w:p w:rsidR="00230295" w:rsidRDefault="00230295"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spacing w:after="0" w:line="360" w:lineRule="auto"/>
        <w:jc w:val="both"/>
        <w:rPr>
          <w:rFonts w:ascii="Times New Roman" w:hAnsi="Times New Roman" w:cs="Times New Roman"/>
          <w:b/>
          <w:sz w:val="24"/>
          <w:szCs w:val="24"/>
        </w:rPr>
      </w:pPr>
      <w:r w:rsidRPr="00054A5B">
        <w:rPr>
          <w:rFonts w:ascii="Times New Roman" w:hAnsi="Times New Roman" w:cs="Times New Roman"/>
          <w:b/>
          <w:sz w:val="24"/>
          <w:szCs w:val="24"/>
        </w:rPr>
        <w:lastRenderedPageBreak/>
        <w:t xml:space="preserve">Seznam obrázků  </w:t>
      </w:r>
    </w:p>
    <w:p w:rsidR="00780297" w:rsidRDefault="00780297" w:rsidP="00780297">
      <w:pPr>
        <w:spacing w:after="0" w:line="360" w:lineRule="auto"/>
        <w:jc w:val="both"/>
        <w:rPr>
          <w:rFonts w:ascii="Times New Roman" w:hAnsi="Times New Roman" w:cs="Times New Roman"/>
          <w:b/>
          <w:sz w:val="24"/>
          <w:szCs w:val="24"/>
        </w:rPr>
      </w:pPr>
    </w:p>
    <w:p w:rsidR="00780297" w:rsidRPr="00015145" w:rsidRDefault="00780297" w:rsidP="00780297">
      <w:pPr>
        <w:spacing w:after="0" w:line="360" w:lineRule="auto"/>
        <w:jc w:val="both"/>
        <w:rPr>
          <w:rFonts w:ascii="Times New Roman" w:hAnsi="Times New Roman" w:cs="Times New Roman"/>
          <w:sz w:val="24"/>
          <w:szCs w:val="24"/>
        </w:rPr>
      </w:pPr>
      <w:r w:rsidRPr="00015145">
        <w:rPr>
          <w:rFonts w:ascii="Times New Roman" w:hAnsi="Times New Roman" w:cs="Times New Roman"/>
          <w:sz w:val="24"/>
          <w:szCs w:val="24"/>
        </w:rPr>
        <w:t>Obrázek 1: Obce s rozšířenou působností v Libereckém kraji (stav k </w:t>
      </w:r>
      <w:proofErr w:type="gramStart"/>
      <w:r w:rsidRPr="00015145">
        <w:rPr>
          <w:rFonts w:ascii="Times New Roman" w:hAnsi="Times New Roman" w:cs="Times New Roman"/>
          <w:sz w:val="24"/>
          <w:szCs w:val="24"/>
        </w:rPr>
        <w:t>1.1.2005</w:t>
      </w:r>
      <w:proofErr w:type="gramEnd"/>
      <w:r w:rsidRPr="00015145">
        <w:rPr>
          <w:rFonts w:ascii="Times New Roman" w:hAnsi="Times New Roman" w:cs="Times New Roman"/>
          <w:sz w:val="24"/>
          <w:szCs w:val="24"/>
        </w:rPr>
        <w:t>)</w:t>
      </w:r>
    </w:p>
    <w:p w:rsidR="00780297" w:rsidRDefault="00780297" w:rsidP="00780297">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r w:rsidRPr="00015145">
        <w:rPr>
          <w:rFonts w:ascii="Times New Roman" w:eastAsia="Times New Roman" w:hAnsi="Times New Roman" w:cs="Times New Roman"/>
          <w:color w:val="000000" w:themeColor="text1"/>
          <w:sz w:val="24"/>
          <w:szCs w:val="24"/>
          <w:lang w:eastAsia="cs-CZ"/>
        </w:rPr>
        <w:t>Obrázek 2: Kraje České republiky</w:t>
      </w:r>
    </w:p>
    <w:p w:rsidR="00780297" w:rsidRPr="00595C73" w:rsidRDefault="00780297" w:rsidP="00780297">
      <w:pPr>
        <w:spacing w:line="360" w:lineRule="auto"/>
        <w:jc w:val="both"/>
        <w:rPr>
          <w:rFonts w:ascii="Times New Roman" w:hAnsi="Times New Roman" w:cs="Times New Roman"/>
          <w:color w:val="000000"/>
          <w:sz w:val="24"/>
          <w:szCs w:val="24"/>
        </w:rPr>
      </w:pPr>
      <w:r w:rsidRPr="00595C73">
        <w:rPr>
          <w:rFonts w:ascii="Times New Roman" w:hAnsi="Times New Roman" w:cs="Times New Roman"/>
          <w:color w:val="000000"/>
          <w:sz w:val="24"/>
          <w:szCs w:val="24"/>
        </w:rPr>
        <w:t>Obrázek 3: Zástupci nejlépe umístěných měst v Libereckém kraji</w:t>
      </w:r>
    </w:p>
    <w:p w:rsidR="00780297" w:rsidRPr="00015145" w:rsidRDefault="00780297" w:rsidP="00780297">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b/>
          <w:sz w:val="24"/>
          <w:szCs w:val="24"/>
        </w:rPr>
      </w:pPr>
      <w:r w:rsidRPr="00054A5B">
        <w:rPr>
          <w:rFonts w:ascii="Times New Roman" w:hAnsi="Times New Roman" w:cs="Times New Roman"/>
          <w:b/>
          <w:sz w:val="24"/>
          <w:szCs w:val="24"/>
        </w:rPr>
        <w:lastRenderedPageBreak/>
        <w:t xml:space="preserve">Seznam grafů   </w:t>
      </w:r>
    </w:p>
    <w:p w:rsidR="00780297" w:rsidRPr="00054A5B" w:rsidRDefault="00780297" w:rsidP="00780297">
      <w:pPr>
        <w:spacing w:after="0" w:line="360" w:lineRule="auto"/>
        <w:jc w:val="both"/>
        <w:rPr>
          <w:rFonts w:ascii="Times New Roman" w:hAnsi="Times New Roman" w:cs="Times New Roman"/>
          <w:b/>
          <w:sz w:val="24"/>
          <w:szCs w:val="24"/>
        </w:rPr>
      </w:pPr>
    </w:p>
    <w:p w:rsidR="00780297" w:rsidRPr="00015145" w:rsidRDefault="00780297" w:rsidP="00780297">
      <w:pPr>
        <w:autoSpaceDE w:val="0"/>
        <w:autoSpaceDN w:val="0"/>
        <w:adjustRightInd w:val="0"/>
        <w:spacing w:after="0" w:line="360" w:lineRule="auto"/>
        <w:jc w:val="both"/>
        <w:rPr>
          <w:rFonts w:ascii="Times New Roman" w:hAnsi="Times New Roman" w:cs="Times New Roman"/>
          <w:sz w:val="24"/>
          <w:szCs w:val="24"/>
        </w:rPr>
      </w:pPr>
      <w:r w:rsidRPr="00015145">
        <w:rPr>
          <w:rFonts w:ascii="Times New Roman" w:hAnsi="Times New Roman" w:cs="Times New Roman"/>
          <w:sz w:val="24"/>
          <w:szCs w:val="24"/>
        </w:rPr>
        <w:t>Graf 1: Vybrané druhy příjmů veřejných rozpočtů v letech 2008 až 2010</w:t>
      </w:r>
    </w:p>
    <w:p w:rsidR="00780297" w:rsidRPr="000B3F7C" w:rsidRDefault="00780297" w:rsidP="00780297">
      <w:pPr>
        <w:pStyle w:val="Textpoznpodarou"/>
        <w:spacing w:line="360" w:lineRule="auto"/>
        <w:jc w:val="both"/>
        <w:rPr>
          <w:rStyle w:val="Siln"/>
          <w:rFonts w:ascii="Times New Roman" w:hAnsi="Times New Roman" w:cs="Times New Roman"/>
          <w:b w:val="0"/>
          <w:sz w:val="24"/>
          <w:szCs w:val="24"/>
        </w:rPr>
      </w:pPr>
      <w:r w:rsidRPr="000B3F7C">
        <w:rPr>
          <w:rStyle w:val="Siln"/>
          <w:rFonts w:ascii="Times New Roman" w:hAnsi="Times New Roman" w:cs="Times New Roman"/>
          <w:b w:val="0"/>
          <w:sz w:val="24"/>
          <w:szCs w:val="24"/>
        </w:rPr>
        <w:t xml:space="preserve">Graf 2: Srovnání jednotlivých příjmů a výdajů obcí a DOS v letech 2009 a 2010 </w:t>
      </w:r>
    </w:p>
    <w:p w:rsidR="00780297" w:rsidRPr="000B3F7C" w:rsidRDefault="00780297" w:rsidP="00780297">
      <w:pPr>
        <w:pStyle w:val="Textpoznpodarou"/>
        <w:spacing w:line="360" w:lineRule="auto"/>
        <w:ind w:firstLine="708"/>
        <w:jc w:val="both"/>
        <w:rPr>
          <w:rStyle w:val="Siln"/>
          <w:rFonts w:ascii="Times New Roman" w:hAnsi="Times New Roman" w:cs="Times New Roman"/>
          <w:b w:val="0"/>
          <w:sz w:val="24"/>
          <w:szCs w:val="24"/>
        </w:rPr>
      </w:pPr>
      <w:r w:rsidRPr="000B3F7C">
        <w:rPr>
          <w:rStyle w:val="Siln"/>
          <w:rFonts w:ascii="Times New Roman" w:hAnsi="Times New Roman" w:cs="Times New Roman"/>
          <w:b w:val="0"/>
          <w:sz w:val="24"/>
          <w:szCs w:val="24"/>
        </w:rPr>
        <w:t>(v mil. Kč)</w:t>
      </w:r>
    </w:p>
    <w:p w:rsidR="00780297" w:rsidRPr="00015145" w:rsidRDefault="00780297" w:rsidP="00780297">
      <w:pPr>
        <w:pStyle w:val="Default"/>
        <w:spacing w:line="360" w:lineRule="auto"/>
        <w:jc w:val="both"/>
        <w:rPr>
          <w:rFonts w:ascii="Times New Roman" w:hAnsi="Times New Roman" w:cs="Times New Roman"/>
        </w:rPr>
      </w:pPr>
      <w:r w:rsidRPr="00015145">
        <w:rPr>
          <w:rFonts w:ascii="Times New Roman" w:hAnsi="Times New Roman" w:cs="Times New Roman"/>
        </w:rPr>
        <w:t>Graf 3: Porovnání příjmů a výdajů Města Turnova v letech 2008 až 2010</w:t>
      </w: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780297" w:rsidRDefault="00780297" w:rsidP="00780297">
      <w:pPr>
        <w:rPr>
          <w:rFonts w:ascii="Times New Roman" w:hAnsi="Times New Roman" w:cs="Times New Roman"/>
          <w:sz w:val="24"/>
          <w:szCs w:val="24"/>
        </w:rPr>
      </w:pPr>
    </w:p>
    <w:p w:rsidR="006F2FC1" w:rsidRDefault="006F2FC1" w:rsidP="00780297">
      <w:pPr>
        <w:spacing w:after="0" w:line="360" w:lineRule="auto"/>
        <w:jc w:val="both"/>
        <w:rPr>
          <w:rFonts w:ascii="Times New Roman" w:hAnsi="Times New Roman" w:cs="Times New Roman"/>
          <w:b/>
          <w:sz w:val="24"/>
          <w:szCs w:val="24"/>
        </w:rPr>
      </w:pPr>
    </w:p>
    <w:p w:rsidR="00780297" w:rsidRPr="00832664" w:rsidRDefault="00780297" w:rsidP="00780297">
      <w:pPr>
        <w:spacing w:after="0" w:line="360" w:lineRule="auto"/>
        <w:jc w:val="both"/>
        <w:rPr>
          <w:rFonts w:ascii="Times New Roman" w:hAnsi="Times New Roman" w:cs="Times New Roman"/>
          <w:b/>
          <w:sz w:val="28"/>
          <w:szCs w:val="28"/>
        </w:rPr>
      </w:pPr>
      <w:r w:rsidRPr="00832664">
        <w:rPr>
          <w:rFonts w:ascii="Times New Roman" w:hAnsi="Times New Roman" w:cs="Times New Roman"/>
          <w:b/>
          <w:sz w:val="28"/>
          <w:szCs w:val="28"/>
        </w:rPr>
        <w:lastRenderedPageBreak/>
        <w:t>Úvod</w:t>
      </w:r>
    </w:p>
    <w:p w:rsidR="00780297" w:rsidRPr="00DF33A0" w:rsidRDefault="00780297" w:rsidP="00780297">
      <w:pPr>
        <w:spacing w:after="0" w:line="360" w:lineRule="auto"/>
        <w:jc w:val="both"/>
        <w:rPr>
          <w:rFonts w:ascii="Times New Roman" w:hAnsi="Times New Roman" w:cs="Times New Roman"/>
          <w:b/>
          <w:sz w:val="24"/>
          <w:szCs w:val="24"/>
        </w:rPr>
      </w:pPr>
    </w:p>
    <w:p w:rsidR="00780297" w:rsidRDefault="00780297" w:rsidP="0078029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Město Turnov zaznamenalo v posledních letech výrazné změny. Přestože se před několika lety Turnov značně zadlužil, a to zejména díky investici do stavby Kulturního centra Střel</w:t>
      </w:r>
      <w:r w:rsidR="006C4F0D">
        <w:rPr>
          <w:rFonts w:ascii="Times New Roman" w:hAnsi="Times New Roman" w:cs="Times New Roman"/>
          <w:sz w:val="24"/>
          <w:szCs w:val="24"/>
        </w:rPr>
        <w:t>nice, dokázal získat prostředky</w:t>
      </w:r>
      <w:r>
        <w:rPr>
          <w:rFonts w:ascii="Times New Roman" w:hAnsi="Times New Roman" w:cs="Times New Roman"/>
          <w:sz w:val="24"/>
          <w:szCs w:val="24"/>
        </w:rPr>
        <w:t xml:space="preserve"> potřebné na projekty finančně podporované ze strany státu nebo Evropské unie, ale s podmínkou spolufinancování. Díky tomu došlo k výraznému rozvoji Turnova a jeho okolí. Veškeré změny pochopitelně ovlivnily kromě obyvatel Turnova i podnikatelské subjekty na jeho území. </w:t>
      </w:r>
    </w:p>
    <w:p w:rsidR="00780297" w:rsidRDefault="00780297" w:rsidP="0078029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Tato diplomová práce je zaměřena na hospodaření Města Turnova, jeho podporu podnikatelského prostředí a možnosti, které mohou využít, jak podnikatelské subjekty v Turnově, tak i samotné Město Turnov pro získání finančních prostředků na jejich rozvoj. Motivací pro zvolení tohoto tématu byl zájem o zjištění, jak Turnov nakládá se svými prostředky a zda lze jeho hospodaření ještě více zefektivnit. Dále bylo zajímavé zjistit, </w:t>
      </w:r>
      <w:r w:rsidR="00951DD0">
        <w:rPr>
          <w:rFonts w:ascii="Times New Roman" w:hAnsi="Times New Roman" w:cs="Times New Roman"/>
          <w:sz w:val="24"/>
          <w:szCs w:val="24"/>
        </w:rPr>
        <w:br/>
      </w:r>
      <w:r>
        <w:rPr>
          <w:rFonts w:ascii="Times New Roman" w:hAnsi="Times New Roman" w:cs="Times New Roman"/>
          <w:sz w:val="24"/>
          <w:szCs w:val="24"/>
        </w:rPr>
        <w:t>jak funguje oboustranná spolupráce mezi Turnovem a podnikatelskými subjekty na jeho území a jaké jsou jejich další možnosti.</w:t>
      </w:r>
    </w:p>
    <w:p w:rsidR="00780297" w:rsidRDefault="00780297" w:rsidP="00780297">
      <w:pPr>
        <w:spacing w:after="0" w:line="360" w:lineRule="auto"/>
        <w:jc w:val="both"/>
        <w:rPr>
          <w:rFonts w:ascii="Times New Roman" w:hAnsi="Times New Roman" w:cs="Times New Roman"/>
          <w:sz w:val="24"/>
          <w:szCs w:val="24"/>
        </w:rPr>
      </w:pPr>
    </w:p>
    <w:p w:rsidR="00780297" w:rsidRDefault="00780297" w:rsidP="0078029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Turnov patří mezi celky územní samosprávy České republiky. Proto bylo důležité zaměřit se nejdříve na samotnou územní samosprávu, které je věnována první kapitola diplomové práce. V této kapitole je představena struktura územní samosprávy ČR a její organizace, zaměřená zejména na obce a kraje.</w:t>
      </w:r>
    </w:p>
    <w:p w:rsidR="00780297" w:rsidRDefault="00780297" w:rsidP="0078029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Práce se z velké části věnuje finančním prostředkům, které jsou potřebné pro hospodaření. Druhá kapitola je proto celá věnována veřejným rozpočtům spolu s financování</w:t>
      </w:r>
      <w:r w:rsidR="00D177A3">
        <w:rPr>
          <w:rFonts w:ascii="Times New Roman" w:hAnsi="Times New Roman" w:cs="Times New Roman"/>
          <w:sz w:val="24"/>
          <w:szCs w:val="24"/>
        </w:rPr>
        <w:t>m</w:t>
      </w:r>
      <w:r>
        <w:rPr>
          <w:rFonts w:ascii="Times New Roman" w:hAnsi="Times New Roman" w:cs="Times New Roman"/>
          <w:sz w:val="24"/>
          <w:szCs w:val="24"/>
        </w:rPr>
        <w:t xml:space="preserve"> měst </w:t>
      </w:r>
      <w:r w:rsidR="00951DD0">
        <w:rPr>
          <w:rFonts w:ascii="Times New Roman" w:hAnsi="Times New Roman" w:cs="Times New Roman"/>
          <w:sz w:val="24"/>
          <w:szCs w:val="24"/>
        </w:rPr>
        <w:br/>
      </w:r>
      <w:r>
        <w:rPr>
          <w:rFonts w:ascii="Times New Roman" w:hAnsi="Times New Roman" w:cs="Times New Roman"/>
          <w:sz w:val="24"/>
          <w:szCs w:val="24"/>
        </w:rPr>
        <w:t xml:space="preserve">a obcí. Tato kapitola umožňuje nahlédnout na příjmy a výdaje veřejných rozpočtů, </w:t>
      </w:r>
      <w:r w:rsidR="006C4F0D">
        <w:rPr>
          <w:rFonts w:ascii="Times New Roman" w:hAnsi="Times New Roman" w:cs="Times New Roman"/>
          <w:sz w:val="24"/>
          <w:szCs w:val="24"/>
        </w:rPr>
        <w:br/>
      </w:r>
      <w:r>
        <w:rPr>
          <w:rFonts w:ascii="Times New Roman" w:hAnsi="Times New Roman" w:cs="Times New Roman"/>
          <w:sz w:val="24"/>
          <w:szCs w:val="24"/>
        </w:rPr>
        <w:t>a to</w:t>
      </w:r>
      <w:r w:rsidRPr="00241784">
        <w:rPr>
          <w:rFonts w:ascii="Times New Roman" w:hAnsi="Times New Roman" w:cs="Times New Roman"/>
          <w:sz w:val="24"/>
          <w:szCs w:val="24"/>
        </w:rPr>
        <w:t xml:space="preserve"> </w:t>
      </w:r>
      <w:r>
        <w:rPr>
          <w:rFonts w:ascii="Times New Roman" w:hAnsi="Times New Roman" w:cs="Times New Roman"/>
          <w:sz w:val="24"/>
          <w:szCs w:val="24"/>
        </w:rPr>
        <w:t>státu, krajů, obcí a dobrovolných svazků obcí v období mezi lety 2008 až 2010.</w:t>
      </w:r>
    </w:p>
    <w:p w:rsidR="00780297" w:rsidRDefault="00780297" w:rsidP="0078029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Turnov je představen ve třetí kapitole, která je v úvodu zaměřena na jeho krátké představení a dále se již </w:t>
      </w:r>
      <w:r w:rsidR="00D177A3">
        <w:rPr>
          <w:rFonts w:ascii="Times New Roman" w:hAnsi="Times New Roman" w:cs="Times New Roman"/>
          <w:sz w:val="24"/>
          <w:szCs w:val="24"/>
        </w:rPr>
        <w:t>z</w:t>
      </w:r>
      <w:r>
        <w:rPr>
          <w:rFonts w:ascii="Times New Roman" w:hAnsi="Times New Roman" w:cs="Times New Roman"/>
          <w:sz w:val="24"/>
          <w:szCs w:val="24"/>
        </w:rPr>
        <w:t>cela věnuje jeho rozpočtu a představuje jakýsi náhled na rozpočet Turnova v letech 2008 až 2010.</w:t>
      </w:r>
    </w:p>
    <w:p w:rsidR="00780297" w:rsidRDefault="00780297" w:rsidP="0078029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Další kapitola je věnována detailnímu hospodaření Turnova v roce 2010 a podává podrobný přehled všech oblastí jeho příjmů a výdajů.</w:t>
      </w:r>
    </w:p>
    <w:p w:rsidR="00780297" w:rsidRDefault="00780297" w:rsidP="0078029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Následuje podnikatelské prostředí Turnova, kterému je věnována pátá kapitola. Jsou zde uvedeny podnikatelské subjekty a živnosti, které se na území Turnova nacházejí a jejich podpora ze strany města. O podpoře podnikatelského prostředí svědčí i výhra Turnova </w:t>
      </w:r>
      <w:r>
        <w:rPr>
          <w:rFonts w:ascii="Times New Roman" w:hAnsi="Times New Roman" w:cs="Times New Roman"/>
          <w:sz w:val="24"/>
          <w:szCs w:val="24"/>
        </w:rPr>
        <w:lastRenderedPageBreak/>
        <w:t xml:space="preserve">v oblasti Libereckého kraje v soutěži Město pro byznys. Součástí této kapitoly je </w:t>
      </w:r>
      <w:r w:rsidR="00951DD0">
        <w:rPr>
          <w:rFonts w:ascii="Times New Roman" w:hAnsi="Times New Roman" w:cs="Times New Roman"/>
          <w:sz w:val="24"/>
          <w:szCs w:val="24"/>
        </w:rPr>
        <w:br/>
      </w:r>
      <w:r>
        <w:rPr>
          <w:rFonts w:ascii="Times New Roman" w:hAnsi="Times New Roman" w:cs="Times New Roman"/>
          <w:sz w:val="24"/>
          <w:szCs w:val="24"/>
        </w:rPr>
        <w:t>i představení možností získání finančních prostředků z fondů Evropské unie, jež jsou určeny pro podnikatele</w:t>
      </w:r>
      <w:r w:rsidR="00CA4819">
        <w:rPr>
          <w:rFonts w:ascii="Times New Roman" w:hAnsi="Times New Roman" w:cs="Times New Roman"/>
          <w:sz w:val="24"/>
          <w:szCs w:val="24"/>
        </w:rPr>
        <w:t>. Jsou zde představeni jednotliví turnovští podnikatelé</w:t>
      </w:r>
      <w:r>
        <w:rPr>
          <w:rFonts w:ascii="Times New Roman" w:hAnsi="Times New Roman" w:cs="Times New Roman"/>
          <w:sz w:val="24"/>
          <w:szCs w:val="24"/>
        </w:rPr>
        <w:t>, kteří uspěli s žádostmi o tyto podpory.</w:t>
      </w:r>
    </w:p>
    <w:p w:rsidR="00780297" w:rsidRDefault="00780297" w:rsidP="0078029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Protože je v Turnově stále ještě spousta možností, které by Turnovu umožnily fungovat lépe a efektivněji, zaměřuje se poslední, šestá, kapitola na některé oblasti a uvádí jejich současn</w:t>
      </w:r>
      <w:r w:rsidR="00CA4819">
        <w:rPr>
          <w:rFonts w:ascii="Times New Roman" w:hAnsi="Times New Roman" w:cs="Times New Roman"/>
          <w:sz w:val="24"/>
          <w:szCs w:val="24"/>
        </w:rPr>
        <w:t>ý stav spolu s návrhy, které by</w:t>
      </w:r>
      <w:r>
        <w:rPr>
          <w:rFonts w:ascii="Times New Roman" w:hAnsi="Times New Roman" w:cs="Times New Roman"/>
          <w:sz w:val="24"/>
          <w:szCs w:val="24"/>
        </w:rPr>
        <w:t xml:space="preserve"> mohly pomoci k dalšímu rozvoji Turnova. </w:t>
      </w:r>
    </w:p>
    <w:p w:rsidR="00780297" w:rsidRDefault="00780297" w:rsidP="00780297">
      <w:pPr>
        <w:spacing w:after="0" w:line="360" w:lineRule="auto"/>
        <w:jc w:val="both"/>
        <w:rPr>
          <w:rFonts w:ascii="Times New Roman" w:hAnsi="Times New Roman" w:cs="Times New Roman"/>
          <w:sz w:val="24"/>
          <w:szCs w:val="24"/>
        </w:rPr>
      </w:pPr>
    </w:p>
    <w:p w:rsidR="00780297" w:rsidRDefault="00780297" w:rsidP="0078029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Cílem práce bylo nahlédnout do hospodaření Turnova, způsobu jeho podpory podnikatelských subjektů a nalézt další možnosti, které by vedly k rozvoji, jak samotného Turnova, tak i p</w:t>
      </w:r>
      <w:r w:rsidR="002032EF">
        <w:rPr>
          <w:rFonts w:ascii="Times New Roman" w:hAnsi="Times New Roman" w:cs="Times New Roman"/>
          <w:sz w:val="24"/>
          <w:szCs w:val="24"/>
        </w:rPr>
        <w:t>odnikatelského prostředí na</w:t>
      </w:r>
      <w:r>
        <w:rPr>
          <w:rFonts w:ascii="Times New Roman" w:hAnsi="Times New Roman" w:cs="Times New Roman"/>
          <w:sz w:val="24"/>
          <w:szCs w:val="24"/>
        </w:rPr>
        <w:t xml:space="preserve"> území</w:t>
      </w:r>
      <w:r w:rsidR="002032EF">
        <w:rPr>
          <w:rFonts w:ascii="Times New Roman" w:hAnsi="Times New Roman" w:cs="Times New Roman"/>
          <w:sz w:val="24"/>
          <w:szCs w:val="24"/>
        </w:rPr>
        <w:t xml:space="preserve"> města</w:t>
      </w:r>
      <w:r>
        <w:rPr>
          <w:rFonts w:ascii="Times New Roman" w:hAnsi="Times New Roman" w:cs="Times New Roman"/>
          <w:sz w:val="24"/>
          <w:szCs w:val="24"/>
        </w:rPr>
        <w:t>.</w:t>
      </w:r>
    </w:p>
    <w:p w:rsidR="00780297" w:rsidRDefault="00780297" w:rsidP="00931726">
      <w:pPr>
        <w:spacing w:after="0" w:line="360" w:lineRule="auto"/>
        <w:jc w:val="both"/>
        <w:rPr>
          <w:rFonts w:ascii="Times New Roman" w:hAnsi="Times New Roman" w:cs="Times New Roman"/>
          <w:b/>
          <w:sz w:val="40"/>
          <w:szCs w:val="40"/>
        </w:rPr>
      </w:pPr>
    </w:p>
    <w:p w:rsidR="00780297" w:rsidRDefault="00780297" w:rsidP="00931726">
      <w:pPr>
        <w:spacing w:after="0" w:line="360" w:lineRule="auto"/>
        <w:jc w:val="both"/>
        <w:rPr>
          <w:rFonts w:ascii="Times New Roman" w:hAnsi="Times New Roman" w:cs="Times New Roman"/>
          <w:b/>
          <w:sz w:val="40"/>
          <w:szCs w:val="40"/>
        </w:rPr>
      </w:pPr>
    </w:p>
    <w:p w:rsidR="00780297" w:rsidRDefault="00780297" w:rsidP="00931726">
      <w:pPr>
        <w:spacing w:after="0" w:line="360" w:lineRule="auto"/>
        <w:jc w:val="both"/>
        <w:rPr>
          <w:rFonts w:ascii="Times New Roman" w:hAnsi="Times New Roman" w:cs="Times New Roman"/>
          <w:b/>
          <w:sz w:val="40"/>
          <w:szCs w:val="40"/>
        </w:rPr>
      </w:pPr>
    </w:p>
    <w:p w:rsidR="00780297" w:rsidRDefault="00780297" w:rsidP="00931726">
      <w:pPr>
        <w:spacing w:after="0" w:line="360" w:lineRule="auto"/>
        <w:jc w:val="both"/>
        <w:rPr>
          <w:rFonts w:ascii="Times New Roman" w:hAnsi="Times New Roman" w:cs="Times New Roman"/>
          <w:b/>
          <w:sz w:val="40"/>
          <w:szCs w:val="40"/>
        </w:rPr>
      </w:pPr>
    </w:p>
    <w:p w:rsidR="00780297" w:rsidRDefault="00780297" w:rsidP="00931726">
      <w:pPr>
        <w:spacing w:after="0" w:line="360" w:lineRule="auto"/>
        <w:jc w:val="both"/>
        <w:rPr>
          <w:rFonts w:ascii="Times New Roman" w:hAnsi="Times New Roman" w:cs="Times New Roman"/>
          <w:b/>
          <w:sz w:val="40"/>
          <w:szCs w:val="40"/>
        </w:rPr>
      </w:pPr>
    </w:p>
    <w:p w:rsidR="00780297" w:rsidRDefault="00780297" w:rsidP="00931726">
      <w:pPr>
        <w:spacing w:after="0" w:line="360" w:lineRule="auto"/>
        <w:jc w:val="both"/>
        <w:rPr>
          <w:rFonts w:ascii="Times New Roman" w:hAnsi="Times New Roman" w:cs="Times New Roman"/>
          <w:b/>
          <w:sz w:val="40"/>
          <w:szCs w:val="40"/>
        </w:rPr>
      </w:pPr>
    </w:p>
    <w:p w:rsidR="00780297" w:rsidRDefault="00780297" w:rsidP="00931726">
      <w:pPr>
        <w:spacing w:after="0" w:line="360" w:lineRule="auto"/>
        <w:jc w:val="both"/>
        <w:rPr>
          <w:rFonts w:ascii="Times New Roman" w:hAnsi="Times New Roman" w:cs="Times New Roman"/>
          <w:b/>
          <w:sz w:val="40"/>
          <w:szCs w:val="40"/>
        </w:rPr>
      </w:pPr>
    </w:p>
    <w:p w:rsidR="00780297" w:rsidRDefault="00780297" w:rsidP="00931726">
      <w:pPr>
        <w:spacing w:after="0" w:line="360" w:lineRule="auto"/>
        <w:jc w:val="both"/>
        <w:rPr>
          <w:rFonts w:ascii="Times New Roman" w:hAnsi="Times New Roman" w:cs="Times New Roman"/>
          <w:b/>
          <w:sz w:val="40"/>
          <w:szCs w:val="40"/>
        </w:rPr>
      </w:pPr>
    </w:p>
    <w:p w:rsidR="00780297" w:rsidRDefault="00780297" w:rsidP="00931726">
      <w:pPr>
        <w:spacing w:after="0" w:line="360" w:lineRule="auto"/>
        <w:jc w:val="both"/>
        <w:rPr>
          <w:rFonts w:ascii="Times New Roman" w:hAnsi="Times New Roman" w:cs="Times New Roman"/>
          <w:b/>
          <w:sz w:val="40"/>
          <w:szCs w:val="40"/>
        </w:rPr>
      </w:pPr>
    </w:p>
    <w:p w:rsidR="00780297" w:rsidRDefault="00780297" w:rsidP="00931726">
      <w:pPr>
        <w:spacing w:after="0" w:line="360" w:lineRule="auto"/>
        <w:jc w:val="both"/>
        <w:rPr>
          <w:rFonts w:ascii="Times New Roman" w:hAnsi="Times New Roman" w:cs="Times New Roman"/>
          <w:b/>
          <w:sz w:val="40"/>
          <w:szCs w:val="40"/>
        </w:rPr>
      </w:pPr>
    </w:p>
    <w:p w:rsidR="006F2FC1" w:rsidRDefault="006F2FC1" w:rsidP="00931726">
      <w:pPr>
        <w:spacing w:after="0" w:line="360" w:lineRule="auto"/>
        <w:jc w:val="both"/>
        <w:rPr>
          <w:rFonts w:ascii="Times New Roman" w:hAnsi="Times New Roman" w:cs="Times New Roman"/>
          <w:b/>
          <w:sz w:val="40"/>
          <w:szCs w:val="40"/>
        </w:rPr>
      </w:pPr>
    </w:p>
    <w:p w:rsidR="006F2FC1" w:rsidRDefault="006F2FC1" w:rsidP="00931726">
      <w:pPr>
        <w:spacing w:after="0" w:line="360" w:lineRule="auto"/>
        <w:jc w:val="both"/>
        <w:rPr>
          <w:rFonts w:ascii="Times New Roman" w:hAnsi="Times New Roman" w:cs="Times New Roman"/>
          <w:b/>
          <w:sz w:val="40"/>
          <w:szCs w:val="40"/>
        </w:rPr>
      </w:pPr>
    </w:p>
    <w:p w:rsidR="006F2FC1" w:rsidRDefault="006F2FC1" w:rsidP="00931726">
      <w:pPr>
        <w:spacing w:after="0" w:line="360" w:lineRule="auto"/>
        <w:jc w:val="both"/>
        <w:rPr>
          <w:rFonts w:ascii="Times New Roman" w:hAnsi="Times New Roman" w:cs="Times New Roman"/>
          <w:b/>
          <w:sz w:val="40"/>
          <w:szCs w:val="40"/>
        </w:rPr>
      </w:pPr>
    </w:p>
    <w:p w:rsidR="00193C5D" w:rsidRPr="00E74AE8" w:rsidRDefault="00E755B6" w:rsidP="00931726">
      <w:pPr>
        <w:spacing w:after="0" w:line="360" w:lineRule="auto"/>
        <w:jc w:val="both"/>
        <w:rPr>
          <w:rFonts w:ascii="Times New Roman" w:hAnsi="Times New Roman" w:cs="Times New Roman"/>
          <w:b/>
          <w:sz w:val="40"/>
          <w:szCs w:val="40"/>
        </w:rPr>
      </w:pPr>
      <w:r w:rsidRPr="00E74AE8">
        <w:rPr>
          <w:rFonts w:ascii="Times New Roman" w:hAnsi="Times New Roman" w:cs="Times New Roman"/>
          <w:b/>
          <w:sz w:val="40"/>
          <w:szCs w:val="40"/>
        </w:rPr>
        <w:lastRenderedPageBreak/>
        <w:t>1</w:t>
      </w:r>
      <w:r w:rsidR="00931726" w:rsidRPr="00E74AE8">
        <w:rPr>
          <w:rFonts w:ascii="Times New Roman" w:hAnsi="Times New Roman" w:cs="Times New Roman"/>
          <w:b/>
          <w:sz w:val="40"/>
          <w:szCs w:val="40"/>
        </w:rPr>
        <w:t xml:space="preserve"> </w:t>
      </w:r>
      <w:r w:rsidR="00193C5D" w:rsidRPr="00E74AE8">
        <w:rPr>
          <w:rFonts w:ascii="Times New Roman" w:hAnsi="Times New Roman" w:cs="Times New Roman"/>
          <w:b/>
          <w:sz w:val="40"/>
          <w:szCs w:val="40"/>
        </w:rPr>
        <w:t>Územní samospráva České republiky</w:t>
      </w:r>
    </w:p>
    <w:p w:rsidR="00B131DC" w:rsidRDefault="00B131DC" w:rsidP="00931726">
      <w:pPr>
        <w:spacing w:after="0" w:line="360" w:lineRule="auto"/>
        <w:jc w:val="both"/>
        <w:rPr>
          <w:rFonts w:ascii="Times New Roman" w:hAnsi="Times New Roman" w:cs="Times New Roman"/>
          <w:sz w:val="24"/>
          <w:szCs w:val="24"/>
        </w:rPr>
      </w:pPr>
    </w:p>
    <w:p w:rsidR="00B131DC" w:rsidRDefault="00B131DC" w:rsidP="0093172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 rámci územní samosprávy nestátní subjekty spravují své záležitosti v mezích práva. Těmto nestátním subjektům předává stát část výkonů veřejné správy. </w:t>
      </w:r>
    </w:p>
    <w:p w:rsidR="005E3240" w:rsidRPr="00ED5DDD" w:rsidRDefault="005E3240" w:rsidP="0093172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Cílem této kapitoly je představit vývoj a organizaci územní samosprávy v ČR.</w:t>
      </w:r>
    </w:p>
    <w:p w:rsidR="00560981" w:rsidRPr="00ED5DDD" w:rsidRDefault="00560981" w:rsidP="00931726">
      <w:pPr>
        <w:spacing w:after="0" w:line="360" w:lineRule="auto"/>
        <w:jc w:val="both"/>
        <w:rPr>
          <w:rFonts w:ascii="Times New Roman" w:hAnsi="Times New Roman" w:cs="Times New Roman"/>
          <w:sz w:val="24"/>
          <w:szCs w:val="24"/>
        </w:rPr>
      </w:pPr>
    </w:p>
    <w:p w:rsidR="00560981" w:rsidRPr="00E74AE8" w:rsidRDefault="00E755B6" w:rsidP="00931726">
      <w:pPr>
        <w:spacing w:after="0" w:line="360" w:lineRule="auto"/>
        <w:jc w:val="both"/>
        <w:rPr>
          <w:rFonts w:ascii="Times New Roman" w:hAnsi="Times New Roman" w:cs="Times New Roman"/>
          <w:b/>
          <w:sz w:val="32"/>
          <w:szCs w:val="32"/>
        </w:rPr>
      </w:pPr>
      <w:r w:rsidRPr="00E74AE8">
        <w:rPr>
          <w:rFonts w:ascii="Times New Roman" w:hAnsi="Times New Roman" w:cs="Times New Roman"/>
          <w:b/>
          <w:sz w:val="32"/>
          <w:szCs w:val="32"/>
        </w:rPr>
        <w:t>1.1</w:t>
      </w:r>
      <w:r w:rsidR="00931726" w:rsidRPr="00E74AE8">
        <w:rPr>
          <w:rFonts w:ascii="Times New Roman" w:hAnsi="Times New Roman" w:cs="Times New Roman"/>
          <w:b/>
          <w:sz w:val="32"/>
          <w:szCs w:val="32"/>
        </w:rPr>
        <w:t xml:space="preserve"> </w:t>
      </w:r>
      <w:r w:rsidR="00560981" w:rsidRPr="00E74AE8">
        <w:rPr>
          <w:rFonts w:ascii="Times New Roman" w:hAnsi="Times New Roman" w:cs="Times New Roman"/>
          <w:b/>
          <w:sz w:val="32"/>
          <w:szCs w:val="32"/>
        </w:rPr>
        <w:t>Vývoj územní samosprávy v ČR</w:t>
      </w:r>
    </w:p>
    <w:p w:rsidR="00560981" w:rsidRDefault="00560981" w:rsidP="00931726">
      <w:pPr>
        <w:spacing w:after="0" w:line="360" w:lineRule="auto"/>
        <w:jc w:val="both"/>
        <w:rPr>
          <w:rFonts w:ascii="Times New Roman" w:hAnsi="Times New Roman" w:cs="Times New Roman"/>
          <w:sz w:val="24"/>
          <w:szCs w:val="24"/>
        </w:rPr>
      </w:pPr>
    </w:p>
    <w:p w:rsidR="00C14441" w:rsidRDefault="005E3240" w:rsidP="00C1444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Územní samosprávou se rozumí určitá forma veřejného vládnutí a správy. Občané mají právo provádět vlastní samosprávu</w:t>
      </w:r>
      <w:r w:rsidR="00FE5AAD">
        <w:rPr>
          <w:rFonts w:ascii="Times New Roman" w:hAnsi="Times New Roman" w:cs="Times New Roman"/>
          <w:sz w:val="24"/>
          <w:szCs w:val="24"/>
        </w:rPr>
        <w:t>. Dále mají právo na spravování daného území, které je menší než stát. Musí však vytvořit potřebné ekonomické podmínky, které jsou stanovené zákony a ústavou.</w:t>
      </w:r>
      <w:r w:rsidR="00C14441">
        <w:rPr>
          <w:rStyle w:val="Znakapoznpodarou"/>
          <w:rFonts w:ascii="Times New Roman" w:hAnsi="Times New Roman" w:cs="Times New Roman"/>
          <w:sz w:val="24"/>
          <w:szCs w:val="24"/>
        </w:rPr>
        <w:footnoteReference w:id="1"/>
      </w:r>
    </w:p>
    <w:p w:rsidR="00C14441" w:rsidRPr="00ED5DDD" w:rsidRDefault="00C14441" w:rsidP="00931726">
      <w:pPr>
        <w:spacing w:after="0" w:line="360" w:lineRule="auto"/>
        <w:jc w:val="both"/>
        <w:rPr>
          <w:rFonts w:ascii="Times New Roman" w:hAnsi="Times New Roman" w:cs="Times New Roman"/>
          <w:sz w:val="24"/>
          <w:szCs w:val="24"/>
        </w:rPr>
      </w:pPr>
    </w:p>
    <w:p w:rsidR="00D864B8" w:rsidRPr="00ED5DDD" w:rsidRDefault="00806A33" w:rsidP="00931726">
      <w:pPr>
        <w:spacing w:after="0" w:line="360" w:lineRule="auto"/>
        <w:jc w:val="both"/>
        <w:rPr>
          <w:rFonts w:ascii="Times New Roman" w:hAnsi="Times New Roman" w:cs="Times New Roman"/>
          <w:sz w:val="24"/>
          <w:szCs w:val="24"/>
        </w:rPr>
      </w:pPr>
      <w:r w:rsidRPr="00ED5DDD">
        <w:rPr>
          <w:rFonts w:ascii="Times New Roman" w:hAnsi="Times New Roman" w:cs="Times New Roman"/>
          <w:sz w:val="24"/>
          <w:szCs w:val="24"/>
        </w:rPr>
        <w:t xml:space="preserve">Prvky územní samosprávy lze nalézt již ve starém Římě a Řecku, kdy </w:t>
      </w:r>
      <w:r w:rsidR="0046297E">
        <w:rPr>
          <w:rFonts w:ascii="Times New Roman" w:hAnsi="Times New Roman" w:cs="Times New Roman"/>
          <w:sz w:val="24"/>
          <w:szCs w:val="24"/>
        </w:rPr>
        <w:t>obě samosprávy</w:t>
      </w:r>
      <w:r w:rsidRPr="00ED5DDD">
        <w:rPr>
          <w:rFonts w:ascii="Times New Roman" w:hAnsi="Times New Roman" w:cs="Times New Roman"/>
          <w:sz w:val="24"/>
          <w:szCs w:val="24"/>
        </w:rPr>
        <w:t xml:space="preserve"> </w:t>
      </w:r>
      <w:r w:rsidR="0046297E">
        <w:rPr>
          <w:rFonts w:ascii="Times New Roman" w:hAnsi="Times New Roman" w:cs="Times New Roman"/>
          <w:sz w:val="24"/>
          <w:szCs w:val="24"/>
        </w:rPr>
        <w:t>představovaly</w:t>
      </w:r>
      <w:r w:rsidRPr="00ED5DDD">
        <w:rPr>
          <w:rFonts w:ascii="Times New Roman" w:hAnsi="Times New Roman" w:cs="Times New Roman"/>
          <w:sz w:val="24"/>
          <w:szCs w:val="24"/>
        </w:rPr>
        <w:t xml:space="preserve"> autonomní</w:t>
      </w:r>
      <w:r w:rsidR="0046297E">
        <w:rPr>
          <w:rFonts w:ascii="Times New Roman" w:hAnsi="Times New Roman" w:cs="Times New Roman"/>
          <w:sz w:val="24"/>
          <w:szCs w:val="24"/>
        </w:rPr>
        <w:t xml:space="preserve"> hospodářské celky a disponovaly různými výsadami, </w:t>
      </w:r>
      <w:r w:rsidR="002C31F4">
        <w:rPr>
          <w:rFonts w:ascii="Times New Roman" w:hAnsi="Times New Roman" w:cs="Times New Roman"/>
          <w:sz w:val="24"/>
          <w:szCs w:val="24"/>
        </w:rPr>
        <w:br/>
      </w:r>
      <w:r w:rsidR="0046297E">
        <w:rPr>
          <w:rFonts w:ascii="Times New Roman" w:hAnsi="Times New Roman" w:cs="Times New Roman"/>
          <w:sz w:val="24"/>
          <w:szCs w:val="24"/>
        </w:rPr>
        <w:t>které získaly</w:t>
      </w:r>
      <w:r w:rsidRPr="00ED5DDD">
        <w:rPr>
          <w:rFonts w:ascii="Times New Roman" w:hAnsi="Times New Roman" w:cs="Times New Roman"/>
          <w:sz w:val="24"/>
          <w:szCs w:val="24"/>
        </w:rPr>
        <w:t>.</w:t>
      </w:r>
    </w:p>
    <w:p w:rsidR="00806A33" w:rsidRDefault="00806A33" w:rsidP="00931726">
      <w:pPr>
        <w:spacing w:after="0" w:line="360" w:lineRule="auto"/>
        <w:jc w:val="both"/>
        <w:rPr>
          <w:rFonts w:ascii="Times New Roman" w:hAnsi="Times New Roman" w:cs="Times New Roman"/>
          <w:sz w:val="24"/>
          <w:szCs w:val="24"/>
        </w:rPr>
      </w:pPr>
      <w:r w:rsidRPr="00ED5DDD">
        <w:rPr>
          <w:rFonts w:ascii="Times New Roman" w:hAnsi="Times New Roman" w:cs="Times New Roman"/>
          <w:sz w:val="24"/>
          <w:szCs w:val="24"/>
        </w:rPr>
        <w:t>V České republice se však snahy budovat územní samosprávu začaly projevovat až po roce 1</w:t>
      </w:r>
      <w:r w:rsidR="00E755B6">
        <w:rPr>
          <w:rFonts w:ascii="Times New Roman" w:hAnsi="Times New Roman" w:cs="Times New Roman"/>
          <w:sz w:val="24"/>
          <w:szCs w:val="24"/>
        </w:rPr>
        <w:t>848.  V tomto roce se v návrhu K</w:t>
      </w:r>
      <w:r w:rsidRPr="00ED5DDD">
        <w:rPr>
          <w:rFonts w:ascii="Times New Roman" w:hAnsi="Times New Roman" w:cs="Times New Roman"/>
          <w:sz w:val="24"/>
          <w:szCs w:val="24"/>
        </w:rPr>
        <w:t>roměřížské ústavy objevil požadavek na sebeurče</w:t>
      </w:r>
      <w:r w:rsidR="00392801" w:rsidRPr="00ED5DDD">
        <w:rPr>
          <w:rFonts w:ascii="Times New Roman" w:hAnsi="Times New Roman" w:cs="Times New Roman"/>
          <w:sz w:val="24"/>
          <w:szCs w:val="24"/>
        </w:rPr>
        <w:t xml:space="preserve">ní obcí ve všech záležitostech a další požadavky, které se týkaly zájmů obce. </w:t>
      </w:r>
      <w:r w:rsidR="00756010" w:rsidRPr="00ED5DDD">
        <w:rPr>
          <w:rFonts w:ascii="Times New Roman" w:hAnsi="Times New Roman" w:cs="Times New Roman"/>
          <w:sz w:val="24"/>
          <w:szCs w:val="24"/>
        </w:rPr>
        <w:t xml:space="preserve">V roce </w:t>
      </w:r>
      <w:r w:rsidR="00E755B6">
        <w:rPr>
          <w:rFonts w:ascii="Times New Roman" w:hAnsi="Times New Roman" w:cs="Times New Roman"/>
          <w:sz w:val="24"/>
          <w:szCs w:val="24"/>
        </w:rPr>
        <w:t>1849 byla tato práva uzákoněna Ř</w:t>
      </w:r>
      <w:r w:rsidR="00756010" w:rsidRPr="00ED5DDD">
        <w:rPr>
          <w:rFonts w:ascii="Times New Roman" w:hAnsi="Times New Roman" w:cs="Times New Roman"/>
          <w:sz w:val="24"/>
          <w:szCs w:val="24"/>
        </w:rPr>
        <w:t xml:space="preserve">íšskou ústavou a byla vydána pravidla obecního zřízení s vysokou nezávislostí samosprávy na státu. </w:t>
      </w:r>
    </w:p>
    <w:p w:rsidR="00756010" w:rsidRDefault="00756010" w:rsidP="00931726">
      <w:pPr>
        <w:spacing w:after="0" w:line="360" w:lineRule="auto"/>
        <w:jc w:val="both"/>
        <w:rPr>
          <w:rFonts w:ascii="Times New Roman" w:hAnsi="Times New Roman" w:cs="Times New Roman"/>
          <w:sz w:val="24"/>
          <w:szCs w:val="24"/>
        </w:rPr>
      </w:pPr>
      <w:r w:rsidRPr="00ED5DDD">
        <w:rPr>
          <w:rFonts w:ascii="Times New Roman" w:hAnsi="Times New Roman" w:cs="Times New Roman"/>
          <w:sz w:val="24"/>
          <w:szCs w:val="24"/>
        </w:rPr>
        <w:t xml:space="preserve">V roce 1863 byly vydány zemské zákony </w:t>
      </w:r>
      <w:r w:rsidR="006F11B9" w:rsidRPr="00ED5DDD">
        <w:rPr>
          <w:rFonts w:ascii="Times New Roman" w:hAnsi="Times New Roman" w:cs="Times New Roman"/>
          <w:sz w:val="24"/>
          <w:szCs w:val="24"/>
        </w:rPr>
        <w:t>o obecním zřízení ve Slezsku a o rok později v Čechách a na Moravě.</w:t>
      </w:r>
    </w:p>
    <w:p w:rsidR="003E113C" w:rsidRPr="00ED5DDD" w:rsidRDefault="003E113C" w:rsidP="0093172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Územní samospráva vznikala buď přirozeně, kdy obce a města vznikaly v místech, kde </w:t>
      </w:r>
      <w:r w:rsidR="00E755B6">
        <w:rPr>
          <w:rFonts w:ascii="Times New Roman" w:hAnsi="Times New Roman" w:cs="Times New Roman"/>
          <w:sz w:val="24"/>
          <w:szCs w:val="24"/>
        </w:rPr>
        <w:t>žil</w:t>
      </w:r>
      <w:r>
        <w:rPr>
          <w:rFonts w:ascii="Times New Roman" w:hAnsi="Times New Roman" w:cs="Times New Roman"/>
          <w:sz w:val="24"/>
          <w:szCs w:val="24"/>
        </w:rPr>
        <w:t xml:space="preserve"> vět</w:t>
      </w:r>
      <w:r w:rsidR="00931726">
        <w:rPr>
          <w:rFonts w:ascii="Times New Roman" w:hAnsi="Times New Roman" w:cs="Times New Roman"/>
          <w:sz w:val="24"/>
          <w:szCs w:val="24"/>
        </w:rPr>
        <w:t>ší (popř. menší) počet obyvatel</w:t>
      </w:r>
      <w:r>
        <w:rPr>
          <w:rFonts w:ascii="Times New Roman" w:hAnsi="Times New Roman" w:cs="Times New Roman"/>
          <w:sz w:val="24"/>
          <w:szCs w:val="24"/>
        </w:rPr>
        <w:t>, nebo byla uměle vytvořena rozhodnutím případně dohodou mezi panovníkem a městy. V případě umělého vzniku se jednalo o vznik vyšší územní samosprávy, která v dané oblasti zahrnovala větší počet měst a obcí.</w:t>
      </w:r>
    </w:p>
    <w:p w:rsidR="00711F60" w:rsidRDefault="00F43916" w:rsidP="00931726">
      <w:pPr>
        <w:spacing w:after="0" w:line="360" w:lineRule="auto"/>
        <w:jc w:val="both"/>
        <w:rPr>
          <w:rFonts w:ascii="Times New Roman" w:hAnsi="Times New Roman" w:cs="Times New Roman"/>
          <w:sz w:val="24"/>
          <w:szCs w:val="24"/>
        </w:rPr>
      </w:pPr>
      <w:r w:rsidRPr="00ED5DDD">
        <w:rPr>
          <w:rFonts w:ascii="Times New Roman" w:hAnsi="Times New Roman" w:cs="Times New Roman"/>
          <w:sz w:val="24"/>
          <w:szCs w:val="24"/>
        </w:rPr>
        <w:lastRenderedPageBreak/>
        <w:t>Po vzniku Československé republiky v roce 1918 získala územní samospráva několik podob</w:t>
      </w:r>
      <w:r w:rsidR="00711F60">
        <w:rPr>
          <w:rFonts w:ascii="Times New Roman" w:hAnsi="Times New Roman" w:cs="Times New Roman"/>
          <w:sz w:val="24"/>
          <w:szCs w:val="24"/>
        </w:rPr>
        <w:t xml:space="preserve">, které byly převzaté zejména ze struktury územní samosprávy </w:t>
      </w:r>
      <w:proofErr w:type="spellStart"/>
      <w:r w:rsidR="00711F60">
        <w:rPr>
          <w:rFonts w:ascii="Times New Roman" w:hAnsi="Times New Roman" w:cs="Times New Roman"/>
          <w:sz w:val="24"/>
          <w:szCs w:val="24"/>
        </w:rPr>
        <w:t>Rakouska</w:t>
      </w:r>
      <w:proofErr w:type="spellEnd"/>
      <w:r w:rsidR="00711F60">
        <w:rPr>
          <w:rFonts w:ascii="Times New Roman" w:hAnsi="Times New Roman" w:cs="Times New Roman"/>
          <w:sz w:val="24"/>
          <w:szCs w:val="24"/>
        </w:rPr>
        <w:t>-Uherska</w:t>
      </w:r>
      <w:r w:rsidRPr="00ED5DDD">
        <w:rPr>
          <w:rFonts w:ascii="Times New Roman" w:hAnsi="Times New Roman" w:cs="Times New Roman"/>
          <w:sz w:val="24"/>
          <w:szCs w:val="24"/>
        </w:rPr>
        <w:t xml:space="preserve">. V Čechách </w:t>
      </w:r>
      <w:r w:rsidR="0046596B" w:rsidRPr="00ED5DDD">
        <w:rPr>
          <w:rFonts w:ascii="Times New Roman" w:hAnsi="Times New Roman" w:cs="Times New Roman"/>
          <w:sz w:val="24"/>
          <w:szCs w:val="24"/>
        </w:rPr>
        <w:t>a na Moravě</w:t>
      </w:r>
      <w:r w:rsidRPr="00ED5DDD">
        <w:rPr>
          <w:rFonts w:ascii="Times New Roman" w:hAnsi="Times New Roman" w:cs="Times New Roman"/>
          <w:sz w:val="24"/>
          <w:szCs w:val="24"/>
        </w:rPr>
        <w:t xml:space="preserve"> byly typy územní samosprávy v podobě obcí a okresů</w:t>
      </w:r>
      <w:r w:rsidR="0046596B" w:rsidRPr="00ED5DDD">
        <w:rPr>
          <w:rFonts w:ascii="Times New Roman" w:hAnsi="Times New Roman" w:cs="Times New Roman"/>
          <w:sz w:val="24"/>
          <w:szCs w:val="24"/>
        </w:rPr>
        <w:t xml:space="preserve">. </w:t>
      </w:r>
    </w:p>
    <w:p w:rsidR="00F43916" w:rsidRPr="00ED5DDD" w:rsidRDefault="0046596B" w:rsidP="0027364C">
      <w:pPr>
        <w:spacing w:after="0" w:line="360" w:lineRule="auto"/>
        <w:jc w:val="both"/>
        <w:rPr>
          <w:rFonts w:ascii="Times New Roman" w:hAnsi="Times New Roman" w:cs="Times New Roman"/>
          <w:sz w:val="24"/>
          <w:szCs w:val="24"/>
        </w:rPr>
      </w:pPr>
      <w:r w:rsidRPr="00ED5DDD">
        <w:rPr>
          <w:rFonts w:ascii="Times New Roman" w:hAnsi="Times New Roman" w:cs="Times New Roman"/>
          <w:sz w:val="24"/>
          <w:szCs w:val="24"/>
        </w:rPr>
        <w:t xml:space="preserve">Na Slovensku měla území samospráva podobu okresů a žup a na Podkarpatské Rusi </w:t>
      </w:r>
      <w:r w:rsidR="00B6132C" w:rsidRPr="00ED5DDD">
        <w:rPr>
          <w:rFonts w:ascii="Times New Roman" w:hAnsi="Times New Roman" w:cs="Times New Roman"/>
          <w:sz w:val="24"/>
          <w:szCs w:val="24"/>
        </w:rPr>
        <w:t xml:space="preserve">se jednalo o jednu župu. </w:t>
      </w:r>
    </w:p>
    <w:p w:rsidR="00B6132C" w:rsidRPr="00ED5DDD" w:rsidRDefault="00B6132C" w:rsidP="0027364C">
      <w:pPr>
        <w:spacing w:after="0" w:line="360" w:lineRule="auto"/>
        <w:jc w:val="both"/>
        <w:rPr>
          <w:rFonts w:ascii="Times New Roman" w:hAnsi="Times New Roman" w:cs="Times New Roman"/>
          <w:sz w:val="24"/>
          <w:szCs w:val="24"/>
        </w:rPr>
      </w:pPr>
      <w:r w:rsidRPr="00ED5DDD">
        <w:rPr>
          <w:rFonts w:ascii="Times New Roman" w:hAnsi="Times New Roman" w:cs="Times New Roman"/>
          <w:sz w:val="24"/>
          <w:szCs w:val="24"/>
        </w:rPr>
        <w:t xml:space="preserve">Postupem času došlo ke sjednocení typů územní samosprávy do tří stupňů: </w:t>
      </w:r>
    </w:p>
    <w:p w:rsidR="00B6132C" w:rsidRPr="00ED5DDD" w:rsidRDefault="00AB5693" w:rsidP="0027364C">
      <w:pPr>
        <w:pStyle w:val="Odstavecseseznamem"/>
        <w:numPr>
          <w:ilvl w:val="0"/>
          <w:numId w:val="1"/>
        </w:numPr>
        <w:spacing w:after="0" w:line="360" w:lineRule="auto"/>
        <w:jc w:val="both"/>
        <w:rPr>
          <w:rFonts w:ascii="Times New Roman" w:hAnsi="Times New Roman" w:cs="Times New Roman"/>
          <w:sz w:val="24"/>
          <w:szCs w:val="24"/>
        </w:rPr>
      </w:pPr>
      <w:r w:rsidRPr="00ED5DDD">
        <w:rPr>
          <w:rFonts w:ascii="Times New Roman" w:hAnsi="Times New Roman" w:cs="Times New Roman"/>
          <w:sz w:val="24"/>
          <w:szCs w:val="24"/>
        </w:rPr>
        <w:t>Obec</w:t>
      </w:r>
      <w:r w:rsidR="00B6132C" w:rsidRPr="00ED5DDD">
        <w:rPr>
          <w:rFonts w:ascii="Times New Roman" w:hAnsi="Times New Roman" w:cs="Times New Roman"/>
          <w:sz w:val="24"/>
          <w:szCs w:val="24"/>
        </w:rPr>
        <w:t xml:space="preserve"> či město,</w:t>
      </w:r>
    </w:p>
    <w:p w:rsidR="00B6132C" w:rsidRPr="00ED5DDD" w:rsidRDefault="00B6132C" w:rsidP="0027364C">
      <w:pPr>
        <w:pStyle w:val="Odstavecseseznamem"/>
        <w:numPr>
          <w:ilvl w:val="0"/>
          <w:numId w:val="1"/>
        </w:numPr>
        <w:spacing w:after="0" w:line="360" w:lineRule="auto"/>
        <w:jc w:val="both"/>
        <w:rPr>
          <w:rFonts w:ascii="Times New Roman" w:hAnsi="Times New Roman" w:cs="Times New Roman"/>
          <w:sz w:val="24"/>
          <w:szCs w:val="24"/>
        </w:rPr>
      </w:pPr>
      <w:r w:rsidRPr="00ED5DDD">
        <w:rPr>
          <w:rFonts w:ascii="Times New Roman" w:hAnsi="Times New Roman" w:cs="Times New Roman"/>
          <w:sz w:val="24"/>
          <w:szCs w:val="24"/>
        </w:rPr>
        <w:t>Okres,</w:t>
      </w:r>
    </w:p>
    <w:p w:rsidR="00B6132C" w:rsidRPr="00ED5DDD" w:rsidRDefault="00B6132C" w:rsidP="0027364C">
      <w:pPr>
        <w:pStyle w:val="Odstavecseseznamem"/>
        <w:numPr>
          <w:ilvl w:val="0"/>
          <w:numId w:val="1"/>
        </w:numPr>
        <w:spacing w:after="0" w:line="360" w:lineRule="auto"/>
        <w:jc w:val="both"/>
        <w:rPr>
          <w:rFonts w:ascii="Times New Roman" w:hAnsi="Times New Roman" w:cs="Times New Roman"/>
          <w:sz w:val="24"/>
          <w:szCs w:val="24"/>
        </w:rPr>
      </w:pPr>
      <w:r w:rsidRPr="00ED5DDD">
        <w:rPr>
          <w:rFonts w:ascii="Times New Roman" w:hAnsi="Times New Roman" w:cs="Times New Roman"/>
          <w:sz w:val="24"/>
          <w:szCs w:val="24"/>
        </w:rPr>
        <w:t>Země.</w:t>
      </w:r>
      <w:r w:rsidRPr="00ED5DDD">
        <w:rPr>
          <w:rStyle w:val="Znakapoznpodarou"/>
          <w:rFonts w:ascii="Times New Roman" w:hAnsi="Times New Roman" w:cs="Times New Roman"/>
          <w:sz w:val="24"/>
          <w:szCs w:val="24"/>
        </w:rPr>
        <w:footnoteReference w:id="2"/>
      </w:r>
    </w:p>
    <w:p w:rsidR="00D864B8" w:rsidRPr="00ED5DDD" w:rsidRDefault="00D864B8" w:rsidP="0027364C">
      <w:pPr>
        <w:spacing w:line="360" w:lineRule="auto"/>
        <w:jc w:val="both"/>
        <w:rPr>
          <w:rFonts w:ascii="Times New Roman" w:eastAsia="Times New Roman" w:hAnsi="Times New Roman" w:cs="Times New Roman"/>
          <w:color w:val="424242"/>
          <w:sz w:val="24"/>
          <w:szCs w:val="24"/>
          <w:lang w:eastAsia="cs-CZ"/>
        </w:rPr>
      </w:pPr>
    </w:p>
    <w:p w:rsidR="00B6132C" w:rsidRPr="00ED5DDD" w:rsidRDefault="00E0204C" w:rsidP="0027364C">
      <w:pPr>
        <w:spacing w:after="0" w:line="360" w:lineRule="auto"/>
        <w:jc w:val="both"/>
        <w:rPr>
          <w:rFonts w:ascii="Times New Roman" w:eastAsia="Times New Roman" w:hAnsi="Times New Roman" w:cs="Times New Roman"/>
          <w:color w:val="000000" w:themeColor="text1"/>
          <w:sz w:val="24"/>
          <w:szCs w:val="24"/>
          <w:lang w:eastAsia="cs-CZ"/>
        </w:rPr>
      </w:pPr>
      <w:r w:rsidRPr="00ED5DDD">
        <w:rPr>
          <w:rFonts w:ascii="Times New Roman" w:eastAsia="Times New Roman" w:hAnsi="Times New Roman" w:cs="Times New Roman"/>
          <w:color w:val="000000" w:themeColor="text1"/>
          <w:sz w:val="24"/>
          <w:szCs w:val="24"/>
          <w:lang w:eastAsia="cs-CZ"/>
        </w:rPr>
        <w:t>Struktura územní samosprávy byla narušena v</w:t>
      </w:r>
      <w:r w:rsidR="0027364C">
        <w:rPr>
          <w:rFonts w:ascii="Times New Roman" w:eastAsia="Times New Roman" w:hAnsi="Times New Roman" w:cs="Times New Roman"/>
          <w:color w:val="000000" w:themeColor="text1"/>
          <w:sz w:val="24"/>
          <w:szCs w:val="24"/>
          <w:lang w:eastAsia="cs-CZ"/>
        </w:rPr>
        <w:t> </w:t>
      </w:r>
      <w:r w:rsidR="009C2B1F" w:rsidRPr="00ED5DDD">
        <w:rPr>
          <w:rFonts w:ascii="Times New Roman" w:eastAsia="Times New Roman" w:hAnsi="Times New Roman" w:cs="Times New Roman"/>
          <w:color w:val="000000" w:themeColor="text1"/>
          <w:sz w:val="24"/>
          <w:szCs w:val="24"/>
          <w:lang w:eastAsia="cs-CZ"/>
        </w:rPr>
        <w:t>období</w:t>
      </w:r>
      <w:r w:rsidR="0027364C">
        <w:rPr>
          <w:rFonts w:ascii="Times New Roman" w:eastAsia="Times New Roman" w:hAnsi="Times New Roman" w:cs="Times New Roman"/>
          <w:color w:val="000000" w:themeColor="text1"/>
          <w:sz w:val="24"/>
          <w:szCs w:val="24"/>
          <w:lang w:eastAsia="cs-CZ"/>
        </w:rPr>
        <w:t xml:space="preserve"> </w:t>
      </w:r>
      <w:r w:rsidR="009C2B1F" w:rsidRPr="00ED5DDD">
        <w:rPr>
          <w:rFonts w:ascii="Times New Roman" w:eastAsia="Times New Roman" w:hAnsi="Times New Roman" w:cs="Times New Roman"/>
          <w:color w:val="000000" w:themeColor="text1"/>
          <w:sz w:val="24"/>
          <w:szCs w:val="24"/>
          <w:lang w:eastAsia="cs-CZ"/>
        </w:rPr>
        <w:t>2. světové války, kdy se v různých regionech, kromě Protektorátu, vytvářely různé podmínky samosprávního hospodaření.</w:t>
      </w:r>
    </w:p>
    <w:p w:rsidR="009C2B1F" w:rsidRPr="00ED5DDD" w:rsidRDefault="0027364C" w:rsidP="0027364C">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Po skončení </w:t>
      </w:r>
      <w:r w:rsidR="009C2B1F" w:rsidRPr="00ED5DDD">
        <w:rPr>
          <w:rFonts w:ascii="Times New Roman" w:eastAsia="Times New Roman" w:hAnsi="Times New Roman" w:cs="Times New Roman"/>
          <w:color w:val="000000" w:themeColor="text1"/>
          <w:sz w:val="24"/>
          <w:szCs w:val="24"/>
          <w:lang w:eastAsia="cs-CZ"/>
        </w:rPr>
        <w:t>2.</w:t>
      </w:r>
      <w:r>
        <w:rPr>
          <w:rFonts w:ascii="Times New Roman" w:eastAsia="Times New Roman" w:hAnsi="Times New Roman" w:cs="Times New Roman"/>
          <w:color w:val="000000" w:themeColor="text1"/>
          <w:sz w:val="24"/>
          <w:szCs w:val="24"/>
          <w:lang w:eastAsia="cs-CZ"/>
        </w:rPr>
        <w:t xml:space="preserve"> </w:t>
      </w:r>
      <w:r w:rsidR="009C2B1F" w:rsidRPr="00ED5DDD">
        <w:rPr>
          <w:rFonts w:ascii="Times New Roman" w:eastAsia="Times New Roman" w:hAnsi="Times New Roman" w:cs="Times New Roman"/>
          <w:color w:val="000000" w:themeColor="text1"/>
          <w:sz w:val="24"/>
          <w:szCs w:val="24"/>
          <w:lang w:eastAsia="cs-CZ"/>
        </w:rPr>
        <w:t xml:space="preserve">světové války došlo k postupnému potlačování funkce samosprávních orgánů, a to z důvodu vzniku národních výborů, které sloužily jako místní orgány státní moci a správy. </w:t>
      </w:r>
    </w:p>
    <w:p w:rsidR="00BD2391" w:rsidRDefault="00BD2391" w:rsidP="0027364C">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V roce 1945</w:t>
      </w:r>
      <w:r w:rsidRPr="00ED5DDD">
        <w:rPr>
          <w:rFonts w:ascii="Times New Roman" w:eastAsia="Times New Roman" w:hAnsi="Times New Roman" w:cs="Times New Roman"/>
          <w:color w:val="000000" w:themeColor="text1"/>
          <w:sz w:val="24"/>
          <w:szCs w:val="24"/>
          <w:lang w:eastAsia="cs-CZ"/>
        </w:rPr>
        <w:t xml:space="preserve"> </w:t>
      </w:r>
      <w:r>
        <w:rPr>
          <w:rFonts w:ascii="Times New Roman" w:eastAsia="Times New Roman" w:hAnsi="Times New Roman" w:cs="Times New Roman"/>
          <w:color w:val="000000" w:themeColor="text1"/>
          <w:sz w:val="24"/>
          <w:szCs w:val="24"/>
          <w:lang w:eastAsia="cs-CZ"/>
        </w:rPr>
        <w:t>byla vytvořena</w:t>
      </w:r>
      <w:r w:rsidRPr="00ED5DDD">
        <w:rPr>
          <w:rFonts w:ascii="Times New Roman" w:eastAsia="Times New Roman" w:hAnsi="Times New Roman" w:cs="Times New Roman"/>
          <w:color w:val="000000" w:themeColor="text1"/>
          <w:sz w:val="24"/>
          <w:szCs w:val="24"/>
          <w:lang w:eastAsia="cs-CZ"/>
        </w:rPr>
        <w:t xml:space="preserve"> </w:t>
      </w:r>
      <w:r>
        <w:rPr>
          <w:rFonts w:ascii="Times New Roman" w:eastAsia="Times New Roman" w:hAnsi="Times New Roman" w:cs="Times New Roman"/>
          <w:color w:val="000000" w:themeColor="text1"/>
          <w:sz w:val="24"/>
          <w:szCs w:val="24"/>
          <w:lang w:eastAsia="cs-CZ"/>
        </w:rPr>
        <w:t>trojstupňová soustava</w:t>
      </w:r>
      <w:r w:rsidRPr="00ED5DDD">
        <w:rPr>
          <w:rFonts w:ascii="Times New Roman" w:eastAsia="Times New Roman" w:hAnsi="Times New Roman" w:cs="Times New Roman"/>
          <w:color w:val="000000" w:themeColor="text1"/>
          <w:sz w:val="24"/>
          <w:szCs w:val="24"/>
          <w:lang w:eastAsia="cs-CZ"/>
        </w:rPr>
        <w:t xml:space="preserve"> národních výborů – místní, okresní</w:t>
      </w:r>
      <w:r w:rsidR="00ED07C4">
        <w:rPr>
          <w:rFonts w:ascii="Times New Roman" w:eastAsia="Times New Roman" w:hAnsi="Times New Roman" w:cs="Times New Roman"/>
          <w:color w:val="000000" w:themeColor="text1"/>
          <w:sz w:val="24"/>
          <w:szCs w:val="24"/>
          <w:lang w:eastAsia="cs-CZ"/>
        </w:rPr>
        <w:br/>
      </w:r>
      <w:r w:rsidRPr="00ED5DDD">
        <w:rPr>
          <w:rFonts w:ascii="Times New Roman" w:eastAsia="Times New Roman" w:hAnsi="Times New Roman" w:cs="Times New Roman"/>
          <w:color w:val="000000" w:themeColor="text1"/>
          <w:sz w:val="24"/>
          <w:szCs w:val="24"/>
          <w:lang w:eastAsia="cs-CZ"/>
        </w:rPr>
        <w:t xml:space="preserve"> a krajské národní výbory.</w:t>
      </w:r>
    </w:p>
    <w:p w:rsidR="00D11B74" w:rsidRPr="00ED5DDD" w:rsidRDefault="00D11B74" w:rsidP="0027364C">
      <w:pPr>
        <w:spacing w:after="0" w:line="360" w:lineRule="auto"/>
        <w:jc w:val="both"/>
        <w:rPr>
          <w:rFonts w:ascii="Times New Roman" w:eastAsia="Times New Roman" w:hAnsi="Times New Roman" w:cs="Times New Roman"/>
          <w:color w:val="000000" w:themeColor="text1"/>
          <w:sz w:val="24"/>
          <w:szCs w:val="24"/>
          <w:lang w:eastAsia="cs-CZ"/>
        </w:rPr>
      </w:pPr>
      <w:r w:rsidRPr="00ED5DDD">
        <w:rPr>
          <w:rFonts w:ascii="Times New Roman" w:eastAsia="Times New Roman" w:hAnsi="Times New Roman" w:cs="Times New Roman"/>
          <w:color w:val="000000" w:themeColor="text1"/>
          <w:sz w:val="24"/>
          <w:szCs w:val="24"/>
          <w:lang w:eastAsia="cs-CZ"/>
        </w:rPr>
        <w:t>V roce 1949 došlo ke zrušení zemského zřízení</w:t>
      </w:r>
      <w:r w:rsidR="00B714EF">
        <w:rPr>
          <w:rFonts w:ascii="Times New Roman" w:eastAsia="Times New Roman" w:hAnsi="Times New Roman" w:cs="Times New Roman"/>
          <w:color w:val="000000" w:themeColor="text1"/>
          <w:sz w:val="24"/>
          <w:szCs w:val="24"/>
          <w:lang w:eastAsia="cs-CZ"/>
        </w:rPr>
        <w:t xml:space="preserve"> a zrušení samosprávních postavení národních výborů</w:t>
      </w:r>
      <w:r w:rsidRPr="00ED5DDD">
        <w:rPr>
          <w:rFonts w:ascii="Times New Roman" w:eastAsia="Times New Roman" w:hAnsi="Times New Roman" w:cs="Times New Roman"/>
          <w:color w:val="000000" w:themeColor="text1"/>
          <w:sz w:val="24"/>
          <w:szCs w:val="24"/>
          <w:lang w:eastAsia="cs-CZ"/>
        </w:rPr>
        <w:t xml:space="preserve"> </w:t>
      </w:r>
      <w:r w:rsidR="00B714EF">
        <w:rPr>
          <w:rFonts w:ascii="Times New Roman" w:eastAsia="Times New Roman" w:hAnsi="Times New Roman" w:cs="Times New Roman"/>
          <w:color w:val="000000" w:themeColor="text1"/>
          <w:sz w:val="24"/>
          <w:szCs w:val="24"/>
          <w:lang w:eastAsia="cs-CZ"/>
        </w:rPr>
        <w:t>znárodněním jejich majetku a včleněním jejich rozpočtů do státního rozpočtu.</w:t>
      </w:r>
    </w:p>
    <w:p w:rsidR="00F97F9A" w:rsidRDefault="00F97F9A" w:rsidP="0027364C">
      <w:pPr>
        <w:spacing w:after="0" w:line="360" w:lineRule="auto"/>
        <w:jc w:val="both"/>
        <w:rPr>
          <w:rFonts w:ascii="Times New Roman" w:eastAsia="Times New Roman" w:hAnsi="Times New Roman" w:cs="Times New Roman"/>
          <w:color w:val="000000" w:themeColor="text1"/>
          <w:sz w:val="24"/>
          <w:szCs w:val="24"/>
          <w:lang w:eastAsia="cs-CZ"/>
        </w:rPr>
      </w:pPr>
      <w:r w:rsidRPr="00ED5DDD">
        <w:rPr>
          <w:rFonts w:ascii="Times New Roman" w:eastAsia="Times New Roman" w:hAnsi="Times New Roman" w:cs="Times New Roman"/>
          <w:color w:val="000000" w:themeColor="text1"/>
          <w:sz w:val="24"/>
          <w:szCs w:val="24"/>
          <w:lang w:eastAsia="cs-CZ"/>
        </w:rPr>
        <w:t>Po roce 1989 došlo k</w:t>
      </w:r>
      <w:r w:rsidR="00681C74" w:rsidRPr="00ED5DDD">
        <w:rPr>
          <w:rFonts w:ascii="Times New Roman" w:eastAsia="Times New Roman" w:hAnsi="Times New Roman" w:cs="Times New Roman"/>
          <w:color w:val="000000" w:themeColor="text1"/>
          <w:sz w:val="24"/>
          <w:szCs w:val="24"/>
          <w:lang w:eastAsia="cs-CZ"/>
        </w:rPr>
        <w:t> postupnému obnovování</w:t>
      </w:r>
      <w:r w:rsidRPr="00ED5DDD">
        <w:rPr>
          <w:rFonts w:ascii="Times New Roman" w:eastAsia="Times New Roman" w:hAnsi="Times New Roman" w:cs="Times New Roman"/>
          <w:color w:val="000000" w:themeColor="text1"/>
          <w:sz w:val="24"/>
          <w:szCs w:val="24"/>
          <w:lang w:eastAsia="cs-CZ"/>
        </w:rPr>
        <w:t xml:space="preserve"> územní samosprávy</w:t>
      </w:r>
      <w:r w:rsidR="00681C74" w:rsidRPr="00ED5DDD">
        <w:rPr>
          <w:rFonts w:ascii="Times New Roman" w:eastAsia="Times New Roman" w:hAnsi="Times New Roman" w:cs="Times New Roman"/>
          <w:color w:val="000000" w:themeColor="text1"/>
          <w:sz w:val="24"/>
          <w:szCs w:val="24"/>
          <w:lang w:eastAsia="cs-CZ"/>
        </w:rPr>
        <w:t xml:space="preserve"> a jejímu odloučení</w:t>
      </w:r>
      <w:r w:rsidRPr="00ED5DDD">
        <w:rPr>
          <w:rFonts w:ascii="Times New Roman" w:eastAsia="Times New Roman" w:hAnsi="Times New Roman" w:cs="Times New Roman"/>
          <w:color w:val="000000" w:themeColor="text1"/>
          <w:sz w:val="24"/>
          <w:szCs w:val="24"/>
          <w:lang w:eastAsia="cs-CZ"/>
        </w:rPr>
        <w:t xml:space="preserve"> od státní správy.</w:t>
      </w:r>
      <w:r w:rsidR="00560981" w:rsidRPr="00ED5DDD">
        <w:rPr>
          <w:rFonts w:ascii="Times New Roman" w:eastAsia="Times New Roman" w:hAnsi="Times New Roman" w:cs="Times New Roman"/>
          <w:color w:val="000000" w:themeColor="text1"/>
          <w:sz w:val="24"/>
          <w:szCs w:val="24"/>
          <w:lang w:eastAsia="cs-CZ"/>
        </w:rPr>
        <w:t xml:space="preserve"> Začátkem roku 1990 byly zrušeny krajské národní výbory a koncem téhož roku došlo ke zrušení národních výborů. </w:t>
      </w:r>
    </w:p>
    <w:p w:rsidR="00B714EF" w:rsidRPr="00ED5DDD" w:rsidRDefault="00B714EF" w:rsidP="0027364C">
      <w:pPr>
        <w:spacing w:after="0" w:line="360" w:lineRule="auto"/>
        <w:jc w:val="both"/>
        <w:rPr>
          <w:rFonts w:ascii="Times New Roman" w:eastAsia="Times New Roman" w:hAnsi="Times New Roman" w:cs="Times New Roman"/>
          <w:color w:val="000000" w:themeColor="text1"/>
          <w:sz w:val="24"/>
          <w:szCs w:val="24"/>
          <w:lang w:eastAsia="cs-CZ"/>
        </w:rPr>
      </w:pPr>
    </w:p>
    <w:p w:rsidR="0027364C" w:rsidRDefault="00FE1E5A" w:rsidP="0027364C">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Od roku 2000 </w:t>
      </w:r>
      <w:r w:rsidR="00134DBD" w:rsidRPr="00ED5DDD">
        <w:rPr>
          <w:rFonts w:ascii="Times New Roman" w:eastAsia="Times New Roman" w:hAnsi="Times New Roman" w:cs="Times New Roman"/>
          <w:color w:val="000000" w:themeColor="text1"/>
          <w:sz w:val="24"/>
          <w:szCs w:val="24"/>
          <w:lang w:eastAsia="cs-CZ"/>
        </w:rPr>
        <w:t>je Česká republika rozčleněna na obce a kraje</w:t>
      </w:r>
      <w:r w:rsidR="0027364C">
        <w:rPr>
          <w:rFonts w:ascii="Times New Roman" w:eastAsia="Times New Roman" w:hAnsi="Times New Roman" w:cs="Times New Roman"/>
          <w:color w:val="000000" w:themeColor="text1"/>
          <w:sz w:val="24"/>
          <w:szCs w:val="24"/>
          <w:lang w:eastAsia="cs-CZ"/>
        </w:rPr>
        <w:t>. Jak obce, tak kraje působí jako samosta</w:t>
      </w:r>
      <w:r w:rsidR="004442AC">
        <w:rPr>
          <w:rFonts w:ascii="Times New Roman" w:eastAsia="Times New Roman" w:hAnsi="Times New Roman" w:cs="Times New Roman"/>
          <w:color w:val="000000" w:themeColor="text1"/>
          <w:sz w:val="24"/>
          <w:szCs w:val="24"/>
          <w:lang w:eastAsia="cs-CZ"/>
        </w:rPr>
        <w:t>tný právní a ekonomický subjekt a v</w:t>
      </w:r>
      <w:r w:rsidR="0027364C">
        <w:rPr>
          <w:rFonts w:ascii="Times New Roman" w:eastAsia="Times New Roman" w:hAnsi="Times New Roman" w:cs="Times New Roman"/>
          <w:color w:val="000000" w:themeColor="text1"/>
          <w:sz w:val="24"/>
          <w:szCs w:val="24"/>
          <w:lang w:eastAsia="cs-CZ"/>
        </w:rPr>
        <w:t xml:space="preserve">ystupují jako právnická osoba. </w:t>
      </w:r>
    </w:p>
    <w:p w:rsidR="00134DBD" w:rsidRDefault="002358A2" w:rsidP="0027364C">
      <w:pPr>
        <w:shd w:val="clear" w:color="auto" w:fill="FFFFFF"/>
        <w:spacing w:after="0" w:line="360" w:lineRule="auto"/>
        <w:jc w:val="both"/>
        <w:textAlignment w:val="top"/>
        <w:rPr>
          <w:rFonts w:ascii="Times New Roman" w:hAnsi="Times New Roman" w:cs="Times New Roman"/>
          <w:bCs/>
          <w:color w:val="000000" w:themeColor="text1"/>
          <w:sz w:val="24"/>
          <w:szCs w:val="24"/>
        </w:rPr>
      </w:pPr>
      <w:r>
        <w:rPr>
          <w:rFonts w:ascii="Times New Roman" w:eastAsia="Times New Roman" w:hAnsi="Times New Roman" w:cs="Times New Roman"/>
          <w:color w:val="000000" w:themeColor="text1"/>
          <w:sz w:val="24"/>
          <w:szCs w:val="24"/>
          <w:lang w:eastAsia="cs-CZ"/>
        </w:rPr>
        <w:t xml:space="preserve">Rozdělení </w:t>
      </w:r>
      <w:r w:rsidR="00282905">
        <w:rPr>
          <w:rFonts w:ascii="Times New Roman" w:eastAsia="Times New Roman" w:hAnsi="Times New Roman" w:cs="Times New Roman"/>
          <w:color w:val="000000" w:themeColor="text1"/>
          <w:sz w:val="24"/>
          <w:szCs w:val="24"/>
          <w:lang w:eastAsia="cs-CZ"/>
        </w:rPr>
        <w:t xml:space="preserve">územní samosprávy se řídí dle </w:t>
      </w:r>
      <w:r w:rsidR="00282905">
        <w:rPr>
          <w:rFonts w:ascii="Times New Roman" w:hAnsi="Times New Roman" w:cs="Times New Roman"/>
          <w:bCs/>
          <w:color w:val="000000" w:themeColor="text1"/>
          <w:sz w:val="24"/>
          <w:szCs w:val="24"/>
        </w:rPr>
        <w:t>z</w:t>
      </w:r>
      <w:r w:rsidR="00282905" w:rsidRPr="00282905">
        <w:rPr>
          <w:rFonts w:ascii="Times New Roman" w:hAnsi="Times New Roman" w:cs="Times New Roman"/>
          <w:bCs/>
          <w:color w:val="000000" w:themeColor="text1"/>
          <w:sz w:val="24"/>
          <w:szCs w:val="24"/>
        </w:rPr>
        <w:t>ákon</w:t>
      </w:r>
      <w:r w:rsidR="004442AC">
        <w:rPr>
          <w:rFonts w:ascii="Times New Roman" w:hAnsi="Times New Roman" w:cs="Times New Roman"/>
          <w:bCs/>
          <w:color w:val="000000" w:themeColor="text1"/>
          <w:sz w:val="24"/>
          <w:szCs w:val="24"/>
        </w:rPr>
        <w:t>a</w:t>
      </w:r>
      <w:r w:rsidR="00282905" w:rsidRPr="00282905">
        <w:rPr>
          <w:rFonts w:ascii="Times New Roman" w:hAnsi="Times New Roman" w:cs="Times New Roman"/>
          <w:bCs/>
          <w:color w:val="000000" w:themeColor="text1"/>
          <w:sz w:val="24"/>
          <w:szCs w:val="24"/>
        </w:rPr>
        <w:t xml:space="preserve"> č. 1/1</w:t>
      </w:r>
      <w:r w:rsidR="00282905">
        <w:rPr>
          <w:rFonts w:ascii="Times New Roman" w:hAnsi="Times New Roman" w:cs="Times New Roman"/>
          <w:bCs/>
          <w:color w:val="000000" w:themeColor="text1"/>
          <w:sz w:val="24"/>
          <w:szCs w:val="24"/>
        </w:rPr>
        <w:t xml:space="preserve">993 Sb., který je obsažen v Ústavě České republiky. </w:t>
      </w:r>
    </w:p>
    <w:p w:rsidR="006F1EA2" w:rsidRDefault="006F1EA2" w:rsidP="0027364C">
      <w:pPr>
        <w:shd w:val="clear" w:color="auto" w:fill="FFFFFF"/>
        <w:spacing w:after="0" w:line="360" w:lineRule="auto"/>
        <w:jc w:val="both"/>
        <w:textAlignment w:val="top"/>
        <w:rPr>
          <w:rFonts w:ascii="Times New Roman" w:hAnsi="Times New Roman" w:cs="Times New Roman"/>
          <w:bCs/>
          <w:color w:val="000000" w:themeColor="text1"/>
          <w:sz w:val="24"/>
          <w:szCs w:val="24"/>
        </w:rPr>
      </w:pPr>
    </w:p>
    <w:p w:rsidR="006F1EA2" w:rsidRDefault="006F1EA2" w:rsidP="0027364C">
      <w:pPr>
        <w:shd w:val="clear" w:color="auto" w:fill="FFFFFF"/>
        <w:spacing w:after="0" w:line="360" w:lineRule="auto"/>
        <w:jc w:val="both"/>
        <w:textAlignment w:val="top"/>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lastRenderedPageBreak/>
        <w:t>V současné době dochází k posilování územní samosprávy</w:t>
      </w:r>
      <w:r w:rsidR="00C32A68">
        <w:rPr>
          <w:rFonts w:ascii="Times New Roman" w:hAnsi="Times New Roman" w:cs="Times New Roman"/>
          <w:bCs/>
          <w:color w:val="000000" w:themeColor="text1"/>
          <w:sz w:val="24"/>
          <w:szCs w:val="24"/>
        </w:rPr>
        <w:t xml:space="preserve">, což je důležitou součástí procesu </w:t>
      </w:r>
      <w:r>
        <w:rPr>
          <w:rFonts w:ascii="Times New Roman" w:hAnsi="Times New Roman" w:cs="Times New Roman"/>
          <w:bCs/>
          <w:color w:val="000000" w:themeColor="text1"/>
          <w:sz w:val="24"/>
          <w:szCs w:val="24"/>
        </w:rPr>
        <w:t xml:space="preserve">prohlubování demokracie. </w:t>
      </w:r>
    </w:p>
    <w:p w:rsidR="00A665D3" w:rsidRDefault="00A665D3" w:rsidP="0027364C">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p>
    <w:p w:rsidR="00DF69EE" w:rsidRPr="00ED5DDD" w:rsidRDefault="00DF69EE" w:rsidP="0027364C">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p>
    <w:p w:rsidR="00C9178D" w:rsidRPr="00E74AE8" w:rsidRDefault="00B45A20" w:rsidP="004442AC">
      <w:pPr>
        <w:shd w:val="clear" w:color="auto" w:fill="FFFFFF"/>
        <w:spacing w:after="0" w:line="360" w:lineRule="auto"/>
        <w:jc w:val="both"/>
        <w:textAlignment w:val="top"/>
        <w:rPr>
          <w:rFonts w:ascii="Times New Roman" w:eastAsia="Times New Roman" w:hAnsi="Times New Roman" w:cs="Times New Roman"/>
          <w:b/>
          <w:color w:val="000000" w:themeColor="text1"/>
          <w:sz w:val="32"/>
          <w:szCs w:val="32"/>
          <w:lang w:eastAsia="cs-CZ"/>
        </w:rPr>
      </w:pPr>
      <w:r w:rsidRPr="00E74AE8">
        <w:rPr>
          <w:rFonts w:ascii="Times New Roman" w:eastAsia="Times New Roman" w:hAnsi="Times New Roman" w:cs="Times New Roman"/>
          <w:b/>
          <w:color w:val="000000" w:themeColor="text1"/>
          <w:sz w:val="32"/>
          <w:szCs w:val="32"/>
          <w:lang w:eastAsia="cs-CZ"/>
        </w:rPr>
        <w:t>1.2</w:t>
      </w:r>
      <w:r w:rsidR="004442AC" w:rsidRPr="00E74AE8">
        <w:rPr>
          <w:rFonts w:ascii="Times New Roman" w:eastAsia="Times New Roman" w:hAnsi="Times New Roman" w:cs="Times New Roman"/>
          <w:b/>
          <w:color w:val="000000" w:themeColor="text1"/>
          <w:sz w:val="32"/>
          <w:szCs w:val="32"/>
          <w:lang w:eastAsia="cs-CZ"/>
        </w:rPr>
        <w:t xml:space="preserve"> </w:t>
      </w:r>
      <w:r w:rsidR="00F400AC" w:rsidRPr="00E74AE8">
        <w:rPr>
          <w:rFonts w:ascii="Times New Roman" w:eastAsia="Times New Roman" w:hAnsi="Times New Roman" w:cs="Times New Roman"/>
          <w:b/>
          <w:color w:val="000000" w:themeColor="text1"/>
          <w:sz w:val="32"/>
          <w:szCs w:val="32"/>
          <w:lang w:eastAsia="cs-CZ"/>
        </w:rPr>
        <w:t>Předpoklady fungování</w:t>
      </w:r>
      <w:r w:rsidRPr="00E74AE8">
        <w:rPr>
          <w:rFonts w:ascii="Times New Roman" w:eastAsia="Times New Roman" w:hAnsi="Times New Roman" w:cs="Times New Roman"/>
          <w:b/>
          <w:color w:val="000000" w:themeColor="text1"/>
          <w:sz w:val="32"/>
          <w:szCs w:val="32"/>
          <w:lang w:eastAsia="cs-CZ"/>
        </w:rPr>
        <w:t xml:space="preserve"> a organizace</w:t>
      </w:r>
      <w:r w:rsidR="00F400AC" w:rsidRPr="00E74AE8">
        <w:rPr>
          <w:rFonts w:ascii="Times New Roman" w:eastAsia="Times New Roman" w:hAnsi="Times New Roman" w:cs="Times New Roman"/>
          <w:b/>
          <w:color w:val="000000" w:themeColor="text1"/>
          <w:sz w:val="32"/>
          <w:szCs w:val="32"/>
          <w:lang w:eastAsia="cs-CZ"/>
        </w:rPr>
        <w:t xml:space="preserve"> územní samosprávy</w:t>
      </w:r>
    </w:p>
    <w:p w:rsidR="00F400AC" w:rsidRDefault="00F400AC" w:rsidP="004442AC">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p>
    <w:p w:rsidR="00C9178D" w:rsidRDefault="00C9178D" w:rsidP="004442AC">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Předpoklady fungování územní samosprávy jsou legislativní a ekonomické.</w:t>
      </w:r>
      <w:r w:rsidR="00F400AC">
        <w:rPr>
          <w:rFonts w:ascii="Times New Roman" w:eastAsia="Times New Roman" w:hAnsi="Times New Roman" w:cs="Times New Roman"/>
          <w:color w:val="000000" w:themeColor="text1"/>
          <w:sz w:val="24"/>
          <w:szCs w:val="24"/>
          <w:lang w:eastAsia="cs-CZ"/>
        </w:rPr>
        <w:t xml:space="preserve"> V případě legislativních předpokladů se jedná o schválení potřebných zákonů.</w:t>
      </w:r>
    </w:p>
    <w:p w:rsidR="00F400AC" w:rsidRDefault="00F400AC" w:rsidP="004442AC">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Ekonomické předpoklady umožňují územní samosprávě hospodařit s určitou finanční autonom</w:t>
      </w:r>
      <w:r w:rsidR="008C5648">
        <w:rPr>
          <w:rFonts w:ascii="Times New Roman" w:eastAsia="Times New Roman" w:hAnsi="Times New Roman" w:cs="Times New Roman"/>
          <w:color w:val="000000" w:themeColor="text1"/>
          <w:sz w:val="24"/>
          <w:szCs w:val="24"/>
          <w:lang w:eastAsia="cs-CZ"/>
        </w:rPr>
        <w:t>i</w:t>
      </w:r>
      <w:r>
        <w:rPr>
          <w:rFonts w:ascii="Times New Roman" w:eastAsia="Times New Roman" w:hAnsi="Times New Roman" w:cs="Times New Roman"/>
          <w:color w:val="000000" w:themeColor="text1"/>
          <w:sz w:val="24"/>
          <w:szCs w:val="24"/>
          <w:lang w:eastAsia="cs-CZ"/>
        </w:rPr>
        <w:t>í.</w:t>
      </w:r>
      <w:r w:rsidR="00B45A20">
        <w:rPr>
          <w:rFonts w:ascii="Times New Roman" w:eastAsia="Times New Roman" w:hAnsi="Times New Roman" w:cs="Times New Roman"/>
          <w:color w:val="000000" w:themeColor="text1"/>
          <w:sz w:val="24"/>
          <w:szCs w:val="24"/>
          <w:lang w:eastAsia="cs-CZ"/>
        </w:rPr>
        <w:t xml:space="preserve"> K ekonomickým předpokladům</w:t>
      </w:r>
      <w:r>
        <w:rPr>
          <w:rFonts w:ascii="Times New Roman" w:eastAsia="Times New Roman" w:hAnsi="Times New Roman" w:cs="Times New Roman"/>
          <w:color w:val="000000" w:themeColor="text1"/>
          <w:sz w:val="24"/>
          <w:szCs w:val="24"/>
          <w:lang w:eastAsia="cs-CZ"/>
        </w:rPr>
        <w:t xml:space="preserve"> patří vlastnictví majetku, možnost získávat vlastní finanční prostředky a sestavování a hospodaření podle vlastního rozpočtu.</w:t>
      </w:r>
    </w:p>
    <w:p w:rsidR="00586B82" w:rsidRDefault="00586B82" w:rsidP="004442AC">
      <w:pPr>
        <w:shd w:val="clear" w:color="auto" w:fill="FFFFFF"/>
        <w:spacing w:after="0" w:line="360" w:lineRule="auto"/>
        <w:jc w:val="both"/>
        <w:textAlignment w:val="top"/>
        <w:rPr>
          <w:rFonts w:ascii="Times New Roman" w:eastAsia="Times New Roman" w:hAnsi="Times New Roman" w:cs="Times New Roman"/>
          <w:b/>
          <w:color w:val="000000" w:themeColor="text1"/>
          <w:sz w:val="24"/>
          <w:szCs w:val="24"/>
          <w:lang w:eastAsia="cs-CZ"/>
        </w:rPr>
      </w:pPr>
    </w:p>
    <w:p w:rsidR="00F519A0" w:rsidRPr="00E74AE8" w:rsidRDefault="00B45A20" w:rsidP="004442AC">
      <w:pPr>
        <w:shd w:val="clear" w:color="auto" w:fill="FFFFFF"/>
        <w:spacing w:after="0" w:line="360" w:lineRule="auto"/>
        <w:jc w:val="both"/>
        <w:textAlignment w:val="top"/>
        <w:rPr>
          <w:rFonts w:ascii="Times New Roman" w:eastAsia="Times New Roman" w:hAnsi="Times New Roman" w:cs="Times New Roman"/>
          <w:b/>
          <w:color w:val="000000" w:themeColor="text1"/>
          <w:sz w:val="28"/>
          <w:szCs w:val="28"/>
          <w:lang w:eastAsia="cs-CZ"/>
        </w:rPr>
      </w:pPr>
      <w:r w:rsidRPr="00E74AE8">
        <w:rPr>
          <w:rFonts w:ascii="Times New Roman" w:eastAsia="Times New Roman" w:hAnsi="Times New Roman" w:cs="Times New Roman"/>
          <w:b/>
          <w:color w:val="000000" w:themeColor="text1"/>
          <w:sz w:val="28"/>
          <w:szCs w:val="28"/>
          <w:lang w:eastAsia="cs-CZ"/>
        </w:rPr>
        <w:t>1.2.1</w:t>
      </w:r>
      <w:r w:rsidR="004442AC" w:rsidRPr="00E74AE8">
        <w:rPr>
          <w:rFonts w:ascii="Times New Roman" w:eastAsia="Times New Roman" w:hAnsi="Times New Roman" w:cs="Times New Roman"/>
          <w:b/>
          <w:color w:val="000000" w:themeColor="text1"/>
          <w:sz w:val="28"/>
          <w:szCs w:val="28"/>
          <w:lang w:eastAsia="cs-CZ"/>
        </w:rPr>
        <w:t xml:space="preserve"> </w:t>
      </w:r>
      <w:r w:rsidR="00F519A0" w:rsidRPr="00E74AE8">
        <w:rPr>
          <w:rFonts w:ascii="Times New Roman" w:eastAsia="Times New Roman" w:hAnsi="Times New Roman" w:cs="Times New Roman"/>
          <w:b/>
          <w:color w:val="000000" w:themeColor="text1"/>
          <w:sz w:val="28"/>
          <w:szCs w:val="28"/>
          <w:lang w:eastAsia="cs-CZ"/>
        </w:rPr>
        <w:t>Obec</w:t>
      </w:r>
      <w:r w:rsidRPr="00E74AE8">
        <w:rPr>
          <w:rFonts w:ascii="Times New Roman" w:eastAsia="Times New Roman" w:hAnsi="Times New Roman" w:cs="Times New Roman"/>
          <w:b/>
          <w:color w:val="000000" w:themeColor="text1"/>
          <w:sz w:val="28"/>
          <w:szCs w:val="28"/>
          <w:lang w:eastAsia="cs-CZ"/>
        </w:rPr>
        <w:t xml:space="preserve"> a její postavení v ČR</w:t>
      </w:r>
    </w:p>
    <w:p w:rsidR="00F05DDA" w:rsidRPr="00ED5DDD" w:rsidRDefault="00F05DDA" w:rsidP="004442AC">
      <w:pPr>
        <w:shd w:val="clear" w:color="auto" w:fill="FFFFFF"/>
        <w:spacing w:after="0" w:line="360" w:lineRule="auto"/>
        <w:jc w:val="both"/>
        <w:textAlignment w:val="top"/>
        <w:rPr>
          <w:rFonts w:ascii="Times New Roman" w:eastAsia="Times New Roman" w:hAnsi="Times New Roman" w:cs="Times New Roman"/>
          <w:b/>
          <w:color w:val="000000" w:themeColor="text1"/>
          <w:sz w:val="24"/>
          <w:szCs w:val="24"/>
          <w:u w:val="single"/>
          <w:lang w:eastAsia="cs-CZ"/>
        </w:rPr>
      </w:pPr>
    </w:p>
    <w:p w:rsidR="00560981" w:rsidRDefault="00134DBD" w:rsidP="004442AC">
      <w:pPr>
        <w:shd w:val="clear" w:color="auto" w:fill="FFFFFF"/>
        <w:spacing w:after="0" w:line="360" w:lineRule="auto"/>
        <w:jc w:val="both"/>
        <w:textAlignment w:val="top"/>
        <w:rPr>
          <w:rFonts w:ascii="Times New Roman" w:hAnsi="Times New Roman" w:cs="Times New Roman"/>
          <w:sz w:val="24"/>
          <w:szCs w:val="24"/>
        </w:rPr>
      </w:pPr>
      <w:r w:rsidRPr="00ED5DDD">
        <w:rPr>
          <w:rFonts w:ascii="Times New Roman" w:eastAsia="Times New Roman" w:hAnsi="Times New Roman" w:cs="Times New Roman"/>
          <w:color w:val="000000" w:themeColor="text1"/>
          <w:sz w:val="24"/>
          <w:szCs w:val="24"/>
          <w:lang w:eastAsia="cs-CZ"/>
        </w:rPr>
        <w:t>Obec je zá</w:t>
      </w:r>
      <w:r w:rsidR="00275C0A">
        <w:rPr>
          <w:rFonts w:ascii="Times New Roman" w:eastAsia="Times New Roman" w:hAnsi="Times New Roman" w:cs="Times New Roman"/>
          <w:color w:val="000000" w:themeColor="text1"/>
          <w:sz w:val="24"/>
          <w:szCs w:val="24"/>
          <w:lang w:eastAsia="cs-CZ"/>
        </w:rPr>
        <w:t>kladní územní samosprávný celek a</w:t>
      </w:r>
      <w:r w:rsidRPr="00ED5DDD">
        <w:rPr>
          <w:rFonts w:ascii="Times New Roman" w:eastAsia="Times New Roman" w:hAnsi="Times New Roman" w:cs="Times New Roman"/>
          <w:color w:val="000000" w:themeColor="text1"/>
          <w:sz w:val="24"/>
          <w:szCs w:val="24"/>
          <w:lang w:eastAsia="cs-CZ"/>
        </w:rPr>
        <w:t xml:space="preserve"> je vždy součástí vyššího územního samosprávního celku</w:t>
      </w:r>
      <w:r w:rsidR="00275C0A">
        <w:rPr>
          <w:rFonts w:ascii="Times New Roman" w:eastAsia="Times New Roman" w:hAnsi="Times New Roman" w:cs="Times New Roman"/>
          <w:color w:val="000000" w:themeColor="text1"/>
          <w:sz w:val="24"/>
          <w:szCs w:val="24"/>
          <w:lang w:eastAsia="cs-CZ"/>
        </w:rPr>
        <w:t xml:space="preserve">. </w:t>
      </w:r>
      <w:r w:rsidR="00593C81">
        <w:rPr>
          <w:rFonts w:ascii="Times New Roman" w:hAnsi="Times New Roman" w:cs="Times New Roman"/>
          <w:sz w:val="24"/>
          <w:szCs w:val="24"/>
        </w:rPr>
        <w:t>Obec je vymezena tř</w:t>
      </w:r>
      <w:r w:rsidR="00554663">
        <w:rPr>
          <w:rFonts w:ascii="Times New Roman" w:hAnsi="Times New Roman" w:cs="Times New Roman"/>
          <w:sz w:val="24"/>
          <w:szCs w:val="24"/>
        </w:rPr>
        <w:t>emi základními znaky, kterými jsou</w:t>
      </w:r>
      <w:r w:rsidR="00593C81">
        <w:rPr>
          <w:rFonts w:ascii="Times New Roman" w:hAnsi="Times New Roman" w:cs="Times New Roman"/>
          <w:sz w:val="24"/>
          <w:szCs w:val="24"/>
        </w:rPr>
        <w:t xml:space="preserve"> území, občané a samospráva veřejných záležitostí v hranicích obce </w:t>
      </w:r>
      <w:proofErr w:type="gramStart"/>
      <w:r w:rsidR="00593C81">
        <w:rPr>
          <w:rFonts w:ascii="Times New Roman" w:hAnsi="Times New Roman" w:cs="Times New Roman"/>
          <w:sz w:val="24"/>
          <w:szCs w:val="24"/>
        </w:rPr>
        <w:t>nebo</w:t>
      </w:r>
      <w:r w:rsidR="00554663">
        <w:rPr>
          <w:rFonts w:ascii="Times New Roman" w:hAnsi="Times New Roman" w:cs="Times New Roman"/>
          <w:sz w:val="24"/>
          <w:szCs w:val="24"/>
        </w:rPr>
        <w:t>-</w:t>
      </w:r>
      <w:r w:rsidR="00593C81">
        <w:rPr>
          <w:rFonts w:ascii="Times New Roman" w:hAnsi="Times New Roman" w:cs="Times New Roman"/>
          <w:sz w:val="24"/>
          <w:szCs w:val="24"/>
        </w:rPr>
        <w:t>li působnost</w:t>
      </w:r>
      <w:proofErr w:type="gramEnd"/>
      <w:r w:rsidR="00593C81">
        <w:rPr>
          <w:rFonts w:ascii="Times New Roman" w:hAnsi="Times New Roman" w:cs="Times New Roman"/>
          <w:sz w:val="24"/>
          <w:szCs w:val="24"/>
        </w:rPr>
        <w:t>.</w:t>
      </w:r>
      <w:r w:rsidR="00D873D5">
        <w:rPr>
          <w:rFonts w:ascii="Times New Roman" w:hAnsi="Times New Roman" w:cs="Times New Roman"/>
          <w:sz w:val="24"/>
          <w:szCs w:val="24"/>
        </w:rPr>
        <w:t xml:space="preserve"> </w:t>
      </w:r>
      <w:r w:rsidR="00275C0A">
        <w:rPr>
          <w:rFonts w:ascii="Times New Roman" w:eastAsia="Times New Roman" w:hAnsi="Times New Roman" w:cs="Times New Roman"/>
          <w:color w:val="000000" w:themeColor="text1"/>
          <w:sz w:val="24"/>
          <w:szCs w:val="24"/>
          <w:lang w:eastAsia="cs-CZ"/>
        </w:rPr>
        <w:t>Obec</w:t>
      </w:r>
      <w:r w:rsidR="00BA47C7" w:rsidRPr="00ED5DDD">
        <w:rPr>
          <w:rFonts w:ascii="Times New Roman" w:eastAsia="Times New Roman" w:hAnsi="Times New Roman" w:cs="Times New Roman"/>
          <w:color w:val="000000" w:themeColor="text1"/>
          <w:sz w:val="24"/>
          <w:szCs w:val="24"/>
          <w:lang w:eastAsia="cs-CZ"/>
        </w:rPr>
        <w:t xml:space="preserve"> může mít vlastní majetek, hospodařit podle vlastního rozpočtu</w:t>
      </w:r>
      <w:r w:rsidRPr="00ED5DDD">
        <w:rPr>
          <w:rFonts w:ascii="Times New Roman" w:eastAsia="Times New Roman" w:hAnsi="Times New Roman" w:cs="Times New Roman"/>
          <w:color w:val="000000" w:themeColor="text1"/>
          <w:sz w:val="24"/>
          <w:szCs w:val="24"/>
          <w:lang w:eastAsia="cs-CZ"/>
        </w:rPr>
        <w:t xml:space="preserve"> </w:t>
      </w:r>
      <w:r w:rsidR="00BA47C7" w:rsidRPr="00ED5DDD">
        <w:rPr>
          <w:rFonts w:ascii="Times New Roman" w:eastAsia="Times New Roman" w:hAnsi="Times New Roman" w:cs="Times New Roman"/>
          <w:color w:val="000000" w:themeColor="text1"/>
          <w:sz w:val="24"/>
          <w:szCs w:val="24"/>
          <w:lang w:eastAsia="cs-CZ"/>
        </w:rPr>
        <w:t xml:space="preserve">a </w:t>
      </w:r>
      <w:r w:rsidRPr="00ED5DDD">
        <w:rPr>
          <w:rFonts w:ascii="Times New Roman" w:eastAsia="Times New Roman" w:hAnsi="Times New Roman" w:cs="Times New Roman"/>
          <w:color w:val="000000" w:themeColor="text1"/>
          <w:sz w:val="24"/>
          <w:szCs w:val="24"/>
          <w:lang w:eastAsia="cs-CZ"/>
        </w:rPr>
        <w:t xml:space="preserve">je samostatně spravována zastupitelstvem. </w:t>
      </w:r>
      <w:r w:rsidR="00AB5693" w:rsidRPr="00ED5DDD">
        <w:rPr>
          <w:rFonts w:ascii="Times New Roman" w:hAnsi="Times New Roman" w:cs="Times New Roman"/>
          <w:sz w:val="24"/>
          <w:szCs w:val="24"/>
        </w:rPr>
        <w:t>Dalšími orgány jsou rada obce, starosta, obecní úřad a zvláštní orgány obce.</w:t>
      </w:r>
    </w:p>
    <w:p w:rsidR="00E85EB0" w:rsidRDefault="006D1491" w:rsidP="004442AC">
      <w:pPr>
        <w:shd w:val="clear" w:color="auto" w:fill="FFFFFF"/>
        <w:spacing w:after="0" w:line="360" w:lineRule="auto"/>
        <w:jc w:val="both"/>
        <w:textAlignment w:val="top"/>
        <w:rPr>
          <w:rFonts w:ascii="Times New Roman" w:hAnsi="Times New Roman" w:cs="Times New Roman"/>
          <w:sz w:val="24"/>
          <w:szCs w:val="24"/>
        </w:rPr>
      </w:pPr>
      <w:r>
        <w:rPr>
          <w:rFonts w:ascii="Times New Roman" w:hAnsi="Times New Roman" w:cs="Times New Roman"/>
          <w:sz w:val="24"/>
          <w:szCs w:val="24"/>
        </w:rPr>
        <w:t xml:space="preserve">Vymezení území obce a její charakteristika se řídí </w:t>
      </w:r>
      <w:r w:rsidR="008209F9">
        <w:rPr>
          <w:rFonts w:ascii="Times New Roman" w:hAnsi="Times New Roman" w:cs="Times New Roman"/>
          <w:sz w:val="24"/>
          <w:szCs w:val="24"/>
        </w:rPr>
        <w:t>výše uvedeným zákonem č.1/1993</w:t>
      </w:r>
      <w:r w:rsidR="00F05DDA">
        <w:rPr>
          <w:rFonts w:ascii="Times New Roman" w:hAnsi="Times New Roman" w:cs="Times New Roman"/>
          <w:sz w:val="24"/>
          <w:szCs w:val="24"/>
        </w:rPr>
        <w:t>, který je obsažený v</w:t>
      </w:r>
      <w:r w:rsidR="00A6551C">
        <w:rPr>
          <w:rFonts w:ascii="Times New Roman" w:hAnsi="Times New Roman" w:cs="Times New Roman"/>
          <w:sz w:val="24"/>
          <w:szCs w:val="24"/>
        </w:rPr>
        <w:t> Ústavě ČR</w:t>
      </w:r>
      <w:r w:rsidR="00D873D5">
        <w:rPr>
          <w:rFonts w:ascii="Times New Roman" w:hAnsi="Times New Roman" w:cs="Times New Roman"/>
          <w:sz w:val="24"/>
          <w:szCs w:val="24"/>
        </w:rPr>
        <w:t>. Kromě tohoto zákona</w:t>
      </w:r>
      <w:r w:rsidR="00F05DDA">
        <w:rPr>
          <w:rFonts w:ascii="Times New Roman" w:hAnsi="Times New Roman" w:cs="Times New Roman"/>
          <w:sz w:val="24"/>
          <w:szCs w:val="24"/>
        </w:rPr>
        <w:t xml:space="preserve"> je obec definována i zákonem</w:t>
      </w:r>
      <w:r w:rsidR="00F05DDA">
        <w:rPr>
          <w:rFonts w:ascii="Verdana" w:hAnsi="Verdana" w:cs="Arial"/>
          <w:sz w:val="18"/>
          <w:szCs w:val="18"/>
        </w:rPr>
        <w:t xml:space="preserve"> </w:t>
      </w:r>
      <w:r w:rsidR="00ED07C4">
        <w:rPr>
          <w:rFonts w:ascii="Verdana" w:hAnsi="Verdana" w:cs="Arial"/>
          <w:sz w:val="18"/>
          <w:szCs w:val="18"/>
        </w:rPr>
        <w:br/>
      </w:r>
      <w:r w:rsidR="00F05DDA" w:rsidRPr="00F05DDA">
        <w:rPr>
          <w:rFonts w:ascii="Times New Roman" w:hAnsi="Times New Roman" w:cs="Times New Roman"/>
          <w:sz w:val="24"/>
          <w:szCs w:val="24"/>
        </w:rPr>
        <w:t>č. 128/2000 Sb</w:t>
      </w:r>
      <w:r w:rsidR="00F05DDA">
        <w:rPr>
          <w:rFonts w:ascii="Times New Roman" w:hAnsi="Times New Roman" w:cs="Times New Roman"/>
          <w:sz w:val="24"/>
          <w:szCs w:val="24"/>
        </w:rPr>
        <w:t>. O obcích</w:t>
      </w:r>
      <w:r w:rsidR="008209F9">
        <w:rPr>
          <w:rFonts w:ascii="Times New Roman" w:hAnsi="Times New Roman" w:cs="Times New Roman"/>
          <w:sz w:val="24"/>
          <w:szCs w:val="24"/>
        </w:rPr>
        <w:t xml:space="preserve"> </w:t>
      </w:r>
      <w:r w:rsidR="00F05DDA">
        <w:rPr>
          <w:rFonts w:ascii="Times New Roman" w:hAnsi="Times New Roman" w:cs="Times New Roman"/>
          <w:sz w:val="24"/>
          <w:szCs w:val="24"/>
        </w:rPr>
        <w:t>(obecních zřízeních).</w:t>
      </w:r>
    </w:p>
    <w:p w:rsidR="00DB0902" w:rsidRDefault="00D805E7" w:rsidP="004442AC">
      <w:pPr>
        <w:shd w:val="clear" w:color="auto" w:fill="FFFFFF"/>
        <w:spacing w:after="0" w:line="360" w:lineRule="auto"/>
        <w:jc w:val="both"/>
        <w:textAlignment w:val="top"/>
        <w:rPr>
          <w:rFonts w:ascii="Times New Roman" w:hAnsi="Times New Roman" w:cs="Times New Roman"/>
          <w:sz w:val="24"/>
          <w:szCs w:val="24"/>
        </w:rPr>
      </w:pPr>
      <w:r>
        <w:rPr>
          <w:rFonts w:ascii="Times New Roman" w:hAnsi="Times New Roman" w:cs="Times New Roman"/>
          <w:sz w:val="24"/>
          <w:szCs w:val="24"/>
        </w:rPr>
        <w:t xml:space="preserve">Obec postupem času získala a stále získává významnější postavení ve veřejné správě, </w:t>
      </w:r>
      <w:r w:rsidR="00A6551C">
        <w:rPr>
          <w:rFonts w:ascii="Times New Roman" w:hAnsi="Times New Roman" w:cs="Times New Roman"/>
          <w:sz w:val="24"/>
          <w:szCs w:val="24"/>
        </w:rPr>
        <w:br/>
      </w:r>
      <w:r>
        <w:rPr>
          <w:rFonts w:ascii="Times New Roman" w:hAnsi="Times New Roman" w:cs="Times New Roman"/>
          <w:sz w:val="24"/>
          <w:szCs w:val="24"/>
        </w:rPr>
        <w:t xml:space="preserve">a to zejména z toho důvodu, že stát dlouhodobě převádí kompetence a odpovědnost zabezpečování více druhů veřejných statků na územní samosprávu. </w:t>
      </w:r>
    </w:p>
    <w:p w:rsidR="00D873D5" w:rsidRDefault="00D873D5" w:rsidP="004442AC">
      <w:pPr>
        <w:shd w:val="clear" w:color="auto" w:fill="FFFFFF"/>
        <w:spacing w:after="0" w:line="360" w:lineRule="auto"/>
        <w:jc w:val="both"/>
        <w:textAlignment w:val="top"/>
        <w:rPr>
          <w:rFonts w:ascii="Times New Roman" w:hAnsi="Times New Roman" w:cs="Times New Roman"/>
          <w:sz w:val="24"/>
          <w:szCs w:val="24"/>
        </w:rPr>
      </w:pPr>
      <w:r>
        <w:rPr>
          <w:rFonts w:ascii="Times New Roman" w:hAnsi="Times New Roman" w:cs="Times New Roman"/>
          <w:sz w:val="24"/>
          <w:szCs w:val="24"/>
        </w:rPr>
        <w:t xml:space="preserve">Obec plní vlastní samosprávnou funkci, tzv. samostatnou působnost obce, kdy obec samostatně rozhoduje v různých oblastech veřejné správy. </w:t>
      </w:r>
    </w:p>
    <w:p w:rsidR="00B45A20" w:rsidRPr="001C5C2C" w:rsidRDefault="005417AF" w:rsidP="001C5C2C">
      <w:pPr>
        <w:shd w:val="clear" w:color="auto" w:fill="FFFFFF"/>
        <w:spacing w:after="0" w:line="360" w:lineRule="auto"/>
        <w:jc w:val="both"/>
        <w:textAlignment w:val="top"/>
        <w:rPr>
          <w:rFonts w:ascii="Times New Roman" w:hAnsi="Times New Roman" w:cs="Times New Roman"/>
          <w:sz w:val="24"/>
          <w:szCs w:val="24"/>
        </w:rPr>
      </w:pPr>
      <w:r>
        <w:rPr>
          <w:rFonts w:ascii="Times New Roman" w:hAnsi="Times New Roman" w:cs="Times New Roman"/>
          <w:sz w:val="24"/>
          <w:szCs w:val="24"/>
        </w:rPr>
        <w:t>Další funkcí obce je přenesená funkce neboli přenesená působnost, kterou vykonávají výkonné orgány obce, a to v oblasti státní správy.</w:t>
      </w:r>
      <w:r w:rsidR="001C5C2C">
        <w:rPr>
          <w:rFonts w:ascii="Times New Roman" w:hAnsi="Times New Roman" w:cs="Times New Roman"/>
          <w:sz w:val="24"/>
          <w:szCs w:val="24"/>
        </w:rPr>
        <w:t xml:space="preserve"> </w:t>
      </w:r>
      <w:r w:rsidR="00586B82" w:rsidRPr="001C5C2C">
        <w:rPr>
          <w:rFonts w:ascii="Times New Roman" w:hAnsi="Times New Roman" w:cs="Times New Roman"/>
          <w:sz w:val="24"/>
          <w:szCs w:val="24"/>
        </w:rPr>
        <w:t xml:space="preserve">Obec se jako základní územní samosprávný celek rozkládá na jednom, popř. několika, katastrálních území. Z hlediska </w:t>
      </w:r>
      <w:r w:rsidR="00586B82" w:rsidRPr="001C5C2C">
        <w:rPr>
          <w:rFonts w:ascii="Times New Roman" w:hAnsi="Times New Roman" w:cs="Times New Roman"/>
          <w:sz w:val="24"/>
          <w:szCs w:val="24"/>
        </w:rPr>
        <w:lastRenderedPageBreak/>
        <w:t>území se obce v ČR začleňují do správního obvodu okresu a do územního obvodu vyššího samosprávného celku – kraje.</w:t>
      </w:r>
      <w:r w:rsidR="00586B82" w:rsidRPr="001C5C2C">
        <w:rPr>
          <w:rStyle w:val="Znakapoznpodarou"/>
          <w:rFonts w:ascii="Times New Roman" w:hAnsi="Times New Roman" w:cs="Times New Roman"/>
          <w:sz w:val="24"/>
          <w:szCs w:val="24"/>
        </w:rPr>
        <w:footnoteReference w:id="3"/>
      </w:r>
    </w:p>
    <w:p w:rsidR="00C14441" w:rsidRDefault="00C14441" w:rsidP="00664498">
      <w:pPr>
        <w:pStyle w:val="Normlnweb"/>
        <w:shd w:val="clear" w:color="auto" w:fill="FFFFFF"/>
        <w:spacing w:before="0" w:beforeAutospacing="0" w:after="0" w:afterAutospacing="0" w:line="360" w:lineRule="auto"/>
        <w:jc w:val="both"/>
      </w:pPr>
    </w:p>
    <w:p w:rsidR="00586B82" w:rsidRDefault="0070084F" w:rsidP="00664498">
      <w:pPr>
        <w:pStyle w:val="Normlnweb"/>
        <w:shd w:val="clear" w:color="auto" w:fill="FFFFFF"/>
        <w:spacing w:before="0" w:beforeAutospacing="0" w:after="0" w:afterAutospacing="0" w:line="360" w:lineRule="auto"/>
        <w:jc w:val="both"/>
      </w:pPr>
      <w:r>
        <w:t xml:space="preserve">Dle zákona o obcích se obce rozlišují </w:t>
      </w:r>
      <w:proofErr w:type="gramStart"/>
      <w:r>
        <w:t>na</w:t>
      </w:r>
      <w:proofErr w:type="gramEnd"/>
      <w:r w:rsidR="00586B82">
        <w:t>:</w:t>
      </w:r>
    </w:p>
    <w:p w:rsidR="00586B82" w:rsidRDefault="00586B82" w:rsidP="00664498">
      <w:pPr>
        <w:pStyle w:val="Normlnweb"/>
        <w:numPr>
          <w:ilvl w:val="0"/>
          <w:numId w:val="18"/>
        </w:numPr>
        <w:shd w:val="clear" w:color="auto" w:fill="FFFFFF"/>
        <w:spacing w:before="0" w:beforeAutospacing="0" w:after="0" w:afterAutospacing="0" w:line="360" w:lineRule="auto"/>
        <w:jc w:val="both"/>
        <w:rPr>
          <w:b/>
        </w:rPr>
      </w:pPr>
      <w:r>
        <w:rPr>
          <w:b/>
        </w:rPr>
        <w:t>obce, které nejsou městy</w:t>
      </w:r>
      <w:r w:rsidR="0070084F" w:rsidRPr="00583B9C">
        <w:rPr>
          <w:b/>
        </w:rPr>
        <w:t xml:space="preserve">, </w:t>
      </w:r>
    </w:p>
    <w:p w:rsidR="00586B82" w:rsidRDefault="0070084F" w:rsidP="00664498">
      <w:pPr>
        <w:pStyle w:val="Normlnweb"/>
        <w:numPr>
          <w:ilvl w:val="0"/>
          <w:numId w:val="18"/>
        </w:numPr>
        <w:shd w:val="clear" w:color="auto" w:fill="FFFFFF"/>
        <w:spacing w:before="0" w:beforeAutospacing="0" w:after="0" w:afterAutospacing="0" w:line="360" w:lineRule="auto"/>
        <w:jc w:val="both"/>
        <w:rPr>
          <w:b/>
        </w:rPr>
      </w:pPr>
      <w:r w:rsidRPr="00583B9C">
        <w:rPr>
          <w:b/>
        </w:rPr>
        <w:t>m</w:t>
      </w:r>
      <w:r w:rsidR="00583B9C">
        <w:rPr>
          <w:b/>
        </w:rPr>
        <w:t xml:space="preserve">ěsta, </w:t>
      </w:r>
    </w:p>
    <w:p w:rsidR="00586B82" w:rsidRDefault="00583B9C" w:rsidP="00664498">
      <w:pPr>
        <w:pStyle w:val="Normlnweb"/>
        <w:numPr>
          <w:ilvl w:val="0"/>
          <w:numId w:val="18"/>
        </w:numPr>
        <w:shd w:val="clear" w:color="auto" w:fill="FFFFFF"/>
        <w:spacing w:before="0" w:beforeAutospacing="0" w:after="0" w:afterAutospacing="0" w:line="360" w:lineRule="auto"/>
        <w:jc w:val="both"/>
        <w:rPr>
          <w:b/>
        </w:rPr>
      </w:pPr>
      <w:r>
        <w:rPr>
          <w:b/>
        </w:rPr>
        <w:t>městys</w:t>
      </w:r>
      <w:r w:rsidR="00586B82">
        <w:rPr>
          <w:b/>
        </w:rPr>
        <w:t>,</w:t>
      </w:r>
    </w:p>
    <w:p w:rsidR="00586B82" w:rsidRDefault="00586B82" w:rsidP="00664498">
      <w:pPr>
        <w:pStyle w:val="Normlnweb"/>
        <w:numPr>
          <w:ilvl w:val="0"/>
          <w:numId w:val="18"/>
        </w:numPr>
        <w:shd w:val="clear" w:color="auto" w:fill="FFFFFF"/>
        <w:spacing w:before="0" w:beforeAutospacing="0" w:after="0" w:afterAutospacing="0" w:line="360" w:lineRule="auto"/>
        <w:jc w:val="both"/>
        <w:rPr>
          <w:b/>
        </w:rPr>
      </w:pPr>
      <w:r>
        <w:rPr>
          <w:b/>
        </w:rPr>
        <w:t>statutární města,</w:t>
      </w:r>
      <w:r w:rsidR="00583B9C">
        <w:rPr>
          <w:b/>
        </w:rPr>
        <w:t xml:space="preserve"> </w:t>
      </w:r>
    </w:p>
    <w:p w:rsidR="0070084F" w:rsidRPr="00583B9C" w:rsidRDefault="00583B9C" w:rsidP="00664498">
      <w:pPr>
        <w:pStyle w:val="Normlnweb"/>
        <w:numPr>
          <w:ilvl w:val="0"/>
          <w:numId w:val="18"/>
        </w:numPr>
        <w:shd w:val="clear" w:color="auto" w:fill="FFFFFF"/>
        <w:spacing w:before="0" w:beforeAutospacing="0" w:after="0" w:afterAutospacing="0" w:line="360" w:lineRule="auto"/>
        <w:jc w:val="both"/>
        <w:rPr>
          <w:b/>
        </w:rPr>
      </w:pPr>
      <w:r>
        <w:rPr>
          <w:b/>
        </w:rPr>
        <w:t>Hlavní město Praha</w:t>
      </w:r>
      <w:r w:rsidR="00586B82">
        <w:rPr>
          <w:b/>
        </w:rPr>
        <w:t>.</w:t>
      </w:r>
    </w:p>
    <w:p w:rsidR="00F4620D" w:rsidRDefault="00F4620D" w:rsidP="00664498">
      <w:pPr>
        <w:pStyle w:val="Normlnweb"/>
        <w:shd w:val="clear" w:color="auto" w:fill="FFFFFF"/>
        <w:spacing w:before="0" w:beforeAutospacing="0" w:after="0" w:afterAutospacing="0" w:line="360" w:lineRule="auto"/>
        <w:jc w:val="both"/>
      </w:pPr>
    </w:p>
    <w:p w:rsidR="00AB4273" w:rsidRDefault="00AB4273" w:rsidP="00664498">
      <w:pPr>
        <w:pStyle w:val="Normlnweb"/>
        <w:shd w:val="clear" w:color="auto" w:fill="FFFFFF"/>
        <w:spacing w:before="0" w:beforeAutospacing="0" w:after="0" w:afterAutospacing="0" w:line="360" w:lineRule="auto"/>
        <w:jc w:val="both"/>
      </w:pPr>
    </w:p>
    <w:p w:rsidR="00AB4273" w:rsidRPr="00E74AE8" w:rsidRDefault="00F4620D" w:rsidP="00664498">
      <w:pPr>
        <w:pStyle w:val="Normlnweb"/>
        <w:shd w:val="clear" w:color="auto" w:fill="FFFFFF"/>
        <w:spacing w:before="0" w:beforeAutospacing="0" w:after="0" w:afterAutospacing="0" w:line="360" w:lineRule="auto"/>
        <w:jc w:val="both"/>
        <w:rPr>
          <w:b/>
        </w:rPr>
      </w:pPr>
      <w:r>
        <w:rPr>
          <w:b/>
        </w:rPr>
        <w:t>Obec, která není</w:t>
      </w:r>
      <w:r w:rsidR="00A10D8C">
        <w:rPr>
          <w:b/>
        </w:rPr>
        <w:t xml:space="preserve"> město</w:t>
      </w:r>
      <w:r w:rsidR="00E74AE8">
        <w:rPr>
          <w:b/>
        </w:rPr>
        <w:t xml:space="preserve"> - </w:t>
      </w:r>
      <w:r w:rsidR="00E74AE8">
        <w:t>j</w:t>
      </w:r>
      <w:r w:rsidR="00AB4273">
        <w:t xml:space="preserve">edná se </w:t>
      </w:r>
      <w:r w:rsidR="00E74AE8">
        <w:t xml:space="preserve">o </w:t>
      </w:r>
      <w:r w:rsidR="00AB4273">
        <w:t>menší obce, které se skládají z jedné nebo několika vesnic a přilehlých území.</w:t>
      </w:r>
    </w:p>
    <w:p w:rsidR="00AB4273" w:rsidRDefault="00AB4273" w:rsidP="00664498">
      <w:pPr>
        <w:pStyle w:val="Normlnweb"/>
        <w:shd w:val="clear" w:color="auto" w:fill="FFFFFF"/>
        <w:spacing w:before="0" w:beforeAutospacing="0" w:after="0" w:afterAutospacing="0" w:line="360" w:lineRule="auto"/>
        <w:jc w:val="both"/>
      </w:pPr>
    </w:p>
    <w:p w:rsidR="00103152" w:rsidRPr="00E74AE8" w:rsidRDefault="00F4620D" w:rsidP="00E74AE8">
      <w:pPr>
        <w:pStyle w:val="Normlnweb"/>
        <w:shd w:val="clear" w:color="auto" w:fill="FFFFFF"/>
        <w:spacing w:before="0" w:beforeAutospacing="0" w:after="0" w:afterAutospacing="0" w:line="360" w:lineRule="auto"/>
        <w:jc w:val="both"/>
        <w:rPr>
          <w:b/>
        </w:rPr>
      </w:pPr>
      <w:r w:rsidRPr="00F4620D">
        <w:rPr>
          <w:b/>
        </w:rPr>
        <w:t>Město</w:t>
      </w:r>
      <w:r w:rsidR="00E74AE8">
        <w:rPr>
          <w:b/>
        </w:rPr>
        <w:t xml:space="preserve"> - </w:t>
      </w:r>
      <w:r w:rsidR="00E74AE8">
        <w:t>o</w:t>
      </w:r>
      <w:r>
        <w:t>bec se může</w:t>
      </w:r>
      <w:r w:rsidRPr="00ED5DDD">
        <w:t xml:space="preserve"> stát i městem</w:t>
      </w:r>
      <w:r>
        <w:t xml:space="preserve">. </w:t>
      </w:r>
      <w:r w:rsidR="00103152">
        <w:t xml:space="preserve">Město samostatně spravuje zastupitelstvo města, </w:t>
      </w:r>
      <w:r w:rsidR="006263F9">
        <w:br/>
      </w:r>
      <w:r w:rsidR="00103152">
        <w:t>dále pak starosta města, rada města, městský úřad a zvláštní orgány města.</w:t>
      </w:r>
    </w:p>
    <w:p w:rsidR="00BE5173" w:rsidRDefault="00BE5173" w:rsidP="00664498">
      <w:pPr>
        <w:shd w:val="clear" w:color="auto" w:fill="FFFFFF"/>
        <w:spacing w:after="0" w:line="360" w:lineRule="auto"/>
        <w:jc w:val="both"/>
        <w:textAlignment w:val="top"/>
        <w:rPr>
          <w:rFonts w:ascii="Times New Roman" w:hAnsi="Times New Roman" w:cs="Times New Roman"/>
          <w:b/>
          <w:sz w:val="24"/>
          <w:szCs w:val="24"/>
        </w:rPr>
      </w:pPr>
    </w:p>
    <w:p w:rsidR="00583B9C" w:rsidRPr="00E74AE8" w:rsidRDefault="00583B9C" w:rsidP="00664498">
      <w:pPr>
        <w:shd w:val="clear" w:color="auto" w:fill="FFFFFF"/>
        <w:spacing w:after="0" w:line="360" w:lineRule="auto"/>
        <w:jc w:val="both"/>
        <w:textAlignment w:val="top"/>
        <w:rPr>
          <w:rFonts w:ascii="Times New Roman" w:hAnsi="Times New Roman" w:cs="Times New Roman"/>
          <w:b/>
          <w:sz w:val="24"/>
          <w:szCs w:val="24"/>
        </w:rPr>
      </w:pPr>
      <w:r w:rsidRPr="006F0FC1">
        <w:rPr>
          <w:rFonts w:ascii="Times New Roman" w:hAnsi="Times New Roman" w:cs="Times New Roman"/>
          <w:b/>
          <w:sz w:val="24"/>
          <w:szCs w:val="24"/>
        </w:rPr>
        <w:t>Městys</w:t>
      </w:r>
      <w:r w:rsidR="00E74AE8">
        <w:rPr>
          <w:rFonts w:ascii="Times New Roman" w:hAnsi="Times New Roman" w:cs="Times New Roman"/>
          <w:b/>
          <w:sz w:val="24"/>
          <w:szCs w:val="24"/>
        </w:rPr>
        <w:t xml:space="preserve"> - </w:t>
      </w:r>
      <w:r w:rsidR="00E74AE8">
        <w:rPr>
          <w:rFonts w:ascii="Times New Roman" w:hAnsi="Times New Roman" w:cs="Times New Roman"/>
          <w:sz w:val="24"/>
          <w:szCs w:val="24"/>
        </w:rPr>
        <w:t>t</w:t>
      </w:r>
      <w:r>
        <w:rPr>
          <w:rFonts w:ascii="Times New Roman" w:hAnsi="Times New Roman" w:cs="Times New Roman"/>
          <w:sz w:val="24"/>
          <w:szCs w:val="24"/>
        </w:rPr>
        <w:t>ento historický typ obce stojí mezi městem a vesnicí. Obec se stává městysem, pokud tak na návrh obce stanoví předseda Poslanecké sněmovny po vyjádření vlády.</w:t>
      </w:r>
    </w:p>
    <w:p w:rsidR="0006473C" w:rsidRDefault="00583B9C" w:rsidP="00664498">
      <w:pPr>
        <w:shd w:val="clear" w:color="auto" w:fill="FFFFFF"/>
        <w:spacing w:after="0" w:line="360" w:lineRule="auto"/>
        <w:jc w:val="both"/>
        <w:textAlignment w:val="top"/>
        <w:rPr>
          <w:rFonts w:ascii="Times New Roman" w:hAnsi="Times New Roman" w:cs="Times New Roman"/>
          <w:sz w:val="24"/>
          <w:szCs w:val="24"/>
        </w:rPr>
      </w:pPr>
      <w:r>
        <w:rPr>
          <w:rFonts w:ascii="Times New Roman" w:hAnsi="Times New Roman" w:cs="Times New Roman"/>
          <w:sz w:val="24"/>
          <w:szCs w:val="24"/>
        </w:rPr>
        <w:t>Městys je samostatně spravován zastupitelstvem městyse a jeho dalšími orgány jsou rada městyse, starosta, úřad městyse a zvláštní orgány městyse.</w:t>
      </w:r>
      <w:r>
        <w:rPr>
          <w:rStyle w:val="Znakapoznpodarou"/>
          <w:rFonts w:ascii="Times New Roman" w:eastAsia="Times New Roman" w:hAnsi="Times New Roman" w:cs="Times New Roman"/>
          <w:color w:val="000000" w:themeColor="text1"/>
          <w:sz w:val="24"/>
          <w:szCs w:val="24"/>
          <w:lang w:eastAsia="cs-CZ"/>
        </w:rPr>
        <w:footnoteReference w:id="4"/>
      </w:r>
      <w:r>
        <w:rPr>
          <w:rFonts w:ascii="Times New Roman" w:hAnsi="Times New Roman" w:cs="Times New Roman"/>
          <w:sz w:val="24"/>
          <w:szCs w:val="24"/>
        </w:rPr>
        <w:t xml:space="preserve"> </w:t>
      </w:r>
    </w:p>
    <w:p w:rsidR="00C76C0B" w:rsidRPr="00C76C0B" w:rsidRDefault="00C76C0B" w:rsidP="00664498">
      <w:pPr>
        <w:shd w:val="clear" w:color="auto" w:fill="FFFFFF"/>
        <w:spacing w:after="0" w:line="360" w:lineRule="auto"/>
        <w:jc w:val="both"/>
        <w:textAlignment w:val="top"/>
        <w:rPr>
          <w:rFonts w:ascii="Times New Roman" w:hAnsi="Times New Roman" w:cs="Times New Roman"/>
          <w:sz w:val="20"/>
          <w:szCs w:val="20"/>
        </w:rPr>
      </w:pPr>
      <w:r>
        <w:rPr>
          <w:rFonts w:ascii="Times New Roman" w:hAnsi="Times New Roman" w:cs="Times New Roman"/>
          <w:sz w:val="24"/>
          <w:szCs w:val="24"/>
        </w:rPr>
        <w:t>Příkladem městysů v Libereckém kraji jsou Holany a Zásada.</w:t>
      </w:r>
    </w:p>
    <w:p w:rsidR="0070084F" w:rsidRDefault="0070084F" w:rsidP="00664498">
      <w:pPr>
        <w:pStyle w:val="Normlnweb"/>
        <w:shd w:val="clear" w:color="auto" w:fill="FFFFFF"/>
        <w:spacing w:before="0" w:beforeAutospacing="0" w:after="0" w:afterAutospacing="0" w:line="360" w:lineRule="auto"/>
        <w:jc w:val="both"/>
      </w:pPr>
    </w:p>
    <w:p w:rsidR="00583B9C" w:rsidRPr="00E36D1C" w:rsidRDefault="00583B9C" w:rsidP="00664498">
      <w:pPr>
        <w:shd w:val="clear" w:color="auto" w:fill="FFFFFF"/>
        <w:spacing w:after="0" w:line="360" w:lineRule="auto"/>
        <w:jc w:val="both"/>
        <w:textAlignment w:val="top"/>
        <w:rPr>
          <w:rFonts w:ascii="Times New Roman" w:hAnsi="Times New Roman" w:cs="Times New Roman"/>
          <w:b/>
          <w:sz w:val="24"/>
          <w:szCs w:val="24"/>
        </w:rPr>
      </w:pPr>
      <w:r w:rsidRPr="00981281">
        <w:rPr>
          <w:rFonts w:ascii="Times New Roman" w:hAnsi="Times New Roman" w:cs="Times New Roman"/>
          <w:b/>
          <w:sz w:val="24"/>
          <w:szCs w:val="24"/>
        </w:rPr>
        <w:t>Statutární město</w:t>
      </w:r>
      <w:r w:rsidR="00E36D1C">
        <w:rPr>
          <w:rFonts w:ascii="Times New Roman" w:hAnsi="Times New Roman" w:cs="Times New Roman"/>
          <w:b/>
          <w:sz w:val="24"/>
          <w:szCs w:val="24"/>
        </w:rPr>
        <w:t xml:space="preserve"> - </w:t>
      </w:r>
      <w:r w:rsidR="00E36D1C">
        <w:rPr>
          <w:rFonts w:ascii="Times New Roman" w:hAnsi="Times New Roman" w:cs="Times New Roman"/>
          <w:sz w:val="24"/>
          <w:szCs w:val="24"/>
        </w:rPr>
        <w:t>s</w:t>
      </w:r>
      <w:r w:rsidRPr="00ED5DDD">
        <w:rPr>
          <w:rFonts w:ascii="Times New Roman" w:hAnsi="Times New Roman" w:cs="Times New Roman"/>
          <w:sz w:val="24"/>
          <w:szCs w:val="24"/>
        </w:rPr>
        <w:t>tatutární města jsou vyšší správní jednotkou, jejíchž území nebo jeho část je členěno na samosprávné celky – městské části nebo městské obvody, které mají vlastní orgány samosprávy.</w:t>
      </w:r>
      <w:r w:rsidR="006100A3">
        <w:rPr>
          <w:rFonts w:ascii="Times New Roman" w:hAnsi="Times New Roman" w:cs="Times New Roman"/>
          <w:sz w:val="24"/>
          <w:szCs w:val="24"/>
        </w:rPr>
        <w:t xml:space="preserve"> Statutární města jsou spravována zastupitelstvem města </w:t>
      </w:r>
      <w:r w:rsidR="006263F9">
        <w:rPr>
          <w:rFonts w:ascii="Times New Roman" w:hAnsi="Times New Roman" w:cs="Times New Roman"/>
          <w:sz w:val="24"/>
          <w:szCs w:val="24"/>
        </w:rPr>
        <w:br/>
      </w:r>
      <w:r w:rsidR="006100A3">
        <w:rPr>
          <w:rFonts w:ascii="Times New Roman" w:hAnsi="Times New Roman" w:cs="Times New Roman"/>
          <w:sz w:val="24"/>
          <w:szCs w:val="24"/>
        </w:rPr>
        <w:t>a jejími dalšími orgány jsou rada města, primátor, magistrát a zvláštní orgány města.</w:t>
      </w:r>
    </w:p>
    <w:p w:rsidR="00583B9C" w:rsidRDefault="00583B9C" w:rsidP="00664498">
      <w:pPr>
        <w:shd w:val="clear" w:color="auto" w:fill="FFFFFF"/>
        <w:spacing w:after="0" w:line="360" w:lineRule="auto"/>
        <w:jc w:val="both"/>
        <w:textAlignment w:val="top"/>
        <w:rPr>
          <w:rFonts w:ascii="Arial" w:hAnsi="Arial" w:cs="Arial"/>
          <w:sz w:val="20"/>
          <w:szCs w:val="20"/>
        </w:rPr>
      </w:pPr>
    </w:p>
    <w:p w:rsidR="00ED30B6" w:rsidRPr="00ED30B6" w:rsidRDefault="00583B9C" w:rsidP="00664498">
      <w:pPr>
        <w:shd w:val="clear" w:color="auto" w:fill="FFFFFF"/>
        <w:spacing w:after="0" w:line="360" w:lineRule="auto"/>
        <w:jc w:val="both"/>
        <w:textAlignment w:val="top"/>
        <w:rPr>
          <w:rFonts w:ascii="Arial" w:hAnsi="Arial" w:cs="Arial"/>
          <w:sz w:val="20"/>
          <w:szCs w:val="20"/>
        </w:rPr>
      </w:pPr>
      <w:r w:rsidRPr="00ED5DDD">
        <w:rPr>
          <w:rFonts w:ascii="Times New Roman" w:hAnsi="Times New Roman" w:cs="Times New Roman"/>
          <w:sz w:val="24"/>
          <w:szCs w:val="24"/>
        </w:rPr>
        <w:lastRenderedPageBreak/>
        <w:t>Statutárních měs</w:t>
      </w:r>
      <w:r w:rsidR="00ED30B6">
        <w:rPr>
          <w:rFonts w:ascii="Times New Roman" w:hAnsi="Times New Roman" w:cs="Times New Roman"/>
          <w:sz w:val="24"/>
          <w:szCs w:val="24"/>
        </w:rPr>
        <w:t xml:space="preserve">t je v České republice celkem 26. </w:t>
      </w:r>
      <w:r w:rsidR="006100A3">
        <w:rPr>
          <w:rFonts w:ascii="Times New Roman" w:hAnsi="Times New Roman" w:cs="Times New Roman"/>
          <w:sz w:val="24"/>
          <w:szCs w:val="24"/>
        </w:rPr>
        <w:t xml:space="preserve">Jsou jimi například </w:t>
      </w:r>
      <w:r w:rsidR="00664498" w:rsidRPr="00664498">
        <w:rPr>
          <w:rFonts w:ascii="Times New Roman" w:hAnsi="Times New Roman" w:cs="Times New Roman"/>
          <w:sz w:val="24"/>
          <w:szCs w:val="24"/>
        </w:rPr>
        <w:t>Ústí nad Labem, Liberec, Hradec Králové</w:t>
      </w:r>
      <w:r w:rsidR="00ED30B6">
        <w:rPr>
          <w:rFonts w:ascii="Times New Roman" w:hAnsi="Times New Roman" w:cs="Times New Roman"/>
          <w:sz w:val="24"/>
          <w:szCs w:val="24"/>
        </w:rPr>
        <w:t>,</w:t>
      </w:r>
      <w:r w:rsidR="009D6CD1">
        <w:rPr>
          <w:rFonts w:ascii="Times New Roman" w:hAnsi="Times New Roman" w:cs="Times New Roman"/>
          <w:sz w:val="24"/>
          <w:szCs w:val="24"/>
        </w:rPr>
        <w:t xml:space="preserve"> </w:t>
      </w:r>
      <w:r w:rsidR="00ED30B6">
        <w:rPr>
          <w:rFonts w:ascii="Times New Roman" w:hAnsi="Times New Roman" w:cs="Times New Roman"/>
          <w:sz w:val="24"/>
          <w:szCs w:val="24"/>
        </w:rPr>
        <w:t>Mladá Boleslav, Jablonec nad Nisou a Prostějov.</w:t>
      </w:r>
      <w:r w:rsidR="00664498">
        <w:rPr>
          <w:rFonts w:ascii="Times New Roman" w:hAnsi="Times New Roman" w:cs="Times New Roman"/>
          <w:sz w:val="24"/>
          <w:szCs w:val="24"/>
        </w:rPr>
        <w:t xml:space="preserve"> </w:t>
      </w:r>
    </w:p>
    <w:p w:rsidR="00583B9C" w:rsidRDefault="00583B9C" w:rsidP="00C33926">
      <w:pPr>
        <w:pStyle w:val="Normlnweb"/>
        <w:shd w:val="clear" w:color="auto" w:fill="FFFFFF"/>
        <w:spacing w:before="0" w:beforeAutospacing="0" w:after="0" w:afterAutospacing="0" w:line="360" w:lineRule="auto"/>
      </w:pPr>
    </w:p>
    <w:p w:rsidR="00583B9C" w:rsidRPr="00E36D1C" w:rsidRDefault="00A10D8C" w:rsidP="00E36D1C">
      <w:pPr>
        <w:pStyle w:val="Nadpis5"/>
        <w:shd w:val="clear" w:color="auto" w:fill="FFFFFF"/>
        <w:spacing w:before="0" w:line="360" w:lineRule="auto"/>
        <w:jc w:val="both"/>
        <w:rPr>
          <w:rFonts w:ascii="Times New Roman" w:hAnsi="Times New Roman" w:cs="Times New Roman"/>
          <w:b/>
          <w:color w:val="000000" w:themeColor="text1"/>
          <w:sz w:val="24"/>
          <w:szCs w:val="24"/>
        </w:rPr>
      </w:pPr>
      <w:r>
        <w:rPr>
          <w:rFonts w:ascii="Times New Roman" w:hAnsi="Times New Roman" w:cs="Times New Roman"/>
          <w:b/>
          <w:color w:val="auto"/>
          <w:sz w:val="24"/>
          <w:szCs w:val="24"/>
        </w:rPr>
        <w:t xml:space="preserve">Hlavní město </w:t>
      </w:r>
      <w:r w:rsidR="00583B9C" w:rsidRPr="00664498">
        <w:rPr>
          <w:rFonts w:ascii="Times New Roman" w:hAnsi="Times New Roman" w:cs="Times New Roman"/>
          <w:b/>
          <w:color w:val="auto"/>
          <w:sz w:val="24"/>
          <w:szCs w:val="24"/>
        </w:rPr>
        <w:t>Praha</w:t>
      </w:r>
      <w:r w:rsidR="00E36D1C">
        <w:rPr>
          <w:rFonts w:ascii="Times New Roman" w:hAnsi="Times New Roman" w:cs="Times New Roman"/>
          <w:b/>
          <w:color w:val="auto"/>
          <w:sz w:val="24"/>
          <w:szCs w:val="24"/>
        </w:rPr>
        <w:t xml:space="preserve"> - </w:t>
      </w:r>
      <w:r w:rsidR="00583B9C" w:rsidRPr="00E36D1C">
        <w:rPr>
          <w:rFonts w:ascii="Times New Roman" w:hAnsi="Times New Roman" w:cs="Times New Roman"/>
          <w:color w:val="000000" w:themeColor="text1"/>
          <w:sz w:val="24"/>
          <w:szCs w:val="24"/>
        </w:rPr>
        <w:t xml:space="preserve">Praha </w:t>
      </w:r>
      <w:r w:rsidR="00664498" w:rsidRPr="00E36D1C">
        <w:rPr>
          <w:rFonts w:ascii="Times New Roman" w:hAnsi="Times New Roman" w:cs="Times New Roman"/>
          <w:color w:val="000000" w:themeColor="text1"/>
          <w:sz w:val="24"/>
          <w:szCs w:val="24"/>
        </w:rPr>
        <w:t>je hlavní město Č</w:t>
      </w:r>
      <w:r w:rsidR="00583B9C" w:rsidRPr="00E36D1C">
        <w:rPr>
          <w:rFonts w:ascii="Times New Roman" w:hAnsi="Times New Roman" w:cs="Times New Roman"/>
          <w:color w:val="000000" w:themeColor="text1"/>
          <w:sz w:val="24"/>
          <w:szCs w:val="24"/>
        </w:rPr>
        <w:t>eské republiky. Podle zvláštního zákona je zároveň také krajem a obcí.</w:t>
      </w:r>
      <w:r w:rsidR="00E36D1C">
        <w:rPr>
          <w:rFonts w:ascii="Times New Roman" w:hAnsi="Times New Roman" w:cs="Times New Roman"/>
          <w:color w:val="000000" w:themeColor="text1"/>
          <w:sz w:val="24"/>
          <w:szCs w:val="24"/>
        </w:rPr>
        <w:t xml:space="preserve"> </w:t>
      </w:r>
      <w:r w:rsidR="00583B9C" w:rsidRPr="00E36D1C">
        <w:rPr>
          <w:rFonts w:ascii="Times New Roman" w:hAnsi="Times New Roman" w:cs="Times New Roman"/>
          <w:color w:val="000000" w:themeColor="text1"/>
          <w:sz w:val="24"/>
          <w:szCs w:val="24"/>
        </w:rPr>
        <w:t xml:space="preserve">Hlavní město Praha se člení na městské části. Úkoly, které patří do samosprávy těchto </w:t>
      </w:r>
      <w:r w:rsidR="00414E34" w:rsidRPr="00E36D1C">
        <w:rPr>
          <w:rFonts w:ascii="Times New Roman" w:hAnsi="Times New Roman" w:cs="Times New Roman"/>
          <w:color w:val="000000" w:themeColor="text1"/>
          <w:sz w:val="24"/>
          <w:szCs w:val="24"/>
        </w:rPr>
        <w:t xml:space="preserve">jednotlivých </w:t>
      </w:r>
      <w:r w:rsidR="00583B9C" w:rsidRPr="00E36D1C">
        <w:rPr>
          <w:rFonts w:ascii="Times New Roman" w:hAnsi="Times New Roman" w:cs="Times New Roman"/>
          <w:color w:val="000000" w:themeColor="text1"/>
          <w:sz w:val="24"/>
          <w:szCs w:val="24"/>
        </w:rPr>
        <w:t>městských částí plní v rozsahu stanoveném zákonem a Statutem hlavního města Prahy a v rozsahu odpovídajícím potřebám městských částí.</w:t>
      </w:r>
      <w:r w:rsidR="00E36D1C" w:rsidRPr="00E36D1C">
        <w:rPr>
          <w:rFonts w:ascii="Times New Roman" w:hAnsi="Times New Roman" w:cs="Times New Roman"/>
          <w:color w:val="000000" w:themeColor="text1"/>
          <w:sz w:val="24"/>
          <w:szCs w:val="24"/>
        </w:rPr>
        <w:t xml:space="preserve"> </w:t>
      </w:r>
      <w:r w:rsidR="00583B9C" w:rsidRPr="00E36D1C">
        <w:rPr>
          <w:rFonts w:ascii="Times New Roman" w:hAnsi="Times New Roman" w:cs="Times New Roman"/>
          <w:color w:val="000000" w:themeColor="text1"/>
          <w:sz w:val="24"/>
          <w:szCs w:val="24"/>
        </w:rPr>
        <w:t xml:space="preserve">Hlavní město Praha je samostatně spravováno zastupitelstvem. </w:t>
      </w:r>
      <w:r w:rsidR="00414E34" w:rsidRPr="00E36D1C">
        <w:rPr>
          <w:rFonts w:ascii="Times New Roman" w:hAnsi="Times New Roman" w:cs="Times New Roman"/>
          <w:color w:val="000000" w:themeColor="text1"/>
          <w:sz w:val="24"/>
          <w:szCs w:val="24"/>
        </w:rPr>
        <w:t>J</w:t>
      </w:r>
      <w:r w:rsidR="00583B9C" w:rsidRPr="00E36D1C">
        <w:rPr>
          <w:rFonts w:ascii="Times New Roman" w:hAnsi="Times New Roman" w:cs="Times New Roman"/>
          <w:color w:val="000000" w:themeColor="text1"/>
          <w:sz w:val="24"/>
          <w:szCs w:val="24"/>
        </w:rPr>
        <w:t>ejí další orgány</w:t>
      </w:r>
      <w:r w:rsidR="00414E34" w:rsidRPr="00E36D1C">
        <w:rPr>
          <w:rFonts w:ascii="Times New Roman" w:hAnsi="Times New Roman" w:cs="Times New Roman"/>
          <w:color w:val="000000" w:themeColor="text1"/>
          <w:sz w:val="24"/>
          <w:szCs w:val="24"/>
        </w:rPr>
        <w:t xml:space="preserve"> jsou například</w:t>
      </w:r>
      <w:r w:rsidR="00664498" w:rsidRPr="00E36D1C">
        <w:rPr>
          <w:rFonts w:ascii="Times New Roman" w:hAnsi="Times New Roman" w:cs="Times New Roman"/>
          <w:color w:val="000000" w:themeColor="text1"/>
          <w:sz w:val="24"/>
          <w:szCs w:val="24"/>
        </w:rPr>
        <w:t xml:space="preserve"> rada hlavního města Prahy, primátor hlavního města Prahy</w:t>
      </w:r>
      <w:r w:rsidR="00414E34" w:rsidRPr="00E36D1C">
        <w:rPr>
          <w:rFonts w:ascii="Times New Roman" w:hAnsi="Times New Roman" w:cs="Times New Roman"/>
          <w:color w:val="000000" w:themeColor="text1"/>
          <w:sz w:val="24"/>
          <w:szCs w:val="24"/>
        </w:rPr>
        <w:t xml:space="preserve"> a</w:t>
      </w:r>
      <w:r w:rsidR="00583B9C" w:rsidRPr="00E36D1C">
        <w:rPr>
          <w:rFonts w:ascii="Times New Roman" w:hAnsi="Times New Roman" w:cs="Times New Roman"/>
          <w:color w:val="000000" w:themeColor="text1"/>
          <w:sz w:val="24"/>
          <w:szCs w:val="24"/>
        </w:rPr>
        <w:t xml:space="preserve"> </w:t>
      </w:r>
      <w:r w:rsidR="00414E34" w:rsidRPr="00E36D1C">
        <w:rPr>
          <w:rFonts w:ascii="Times New Roman" w:hAnsi="Times New Roman" w:cs="Times New Roman"/>
          <w:color w:val="000000" w:themeColor="text1"/>
          <w:sz w:val="24"/>
          <w:szCs w:val="24"/>
        </w:rPr>
        <w:t>Magistrát hlavního města Prahy</w:t>
      </w:r>
      <w:r w:rsidR="00583B9C" w:rsidRPr="00E36D1C">
        <w:rPr>
          <w:rFonts w:ascii="Times New Roman" w:hAnsi="Times New Roman" w:cs="Times New Roman"/>
          <w:color w:val="000000" w:themeColor="text1"/>
          <w:sz w:val="24"/>
          <w:szCs w:val="24"/>
        </w:rPr>
        <w:t>.</w:t>
      </w:r>
      <w:r w:rsidR="00583B9C" w:rsidRPr="00E36D1C">
        <w:rPr>
          <w:rStyle w:val="Znakapoznpodarou"/>
          <w:rFonts w:ascii="Times New Roman" w:hAnsi="Times New Roman" w:cs="Times New Roman"/>
          <w:color w:val="000000" w:themeColor="text1"/>
          <w:sz w:val="24"/>
          <w:szCs w:val="24"/>
        </w:rPr>
        <w:footnoteReference w:id="5"/>
      </w:r>
    </w:p>
    <w:p w:rsidR="00583B9C" w:rsidRDefault="00583B9C" w:rsidP="00664498">
      <w:pPr>
        <w:pStyle w:val="Normlnweb"/>
        <w:shd w:val="clear" w:color="auto" w:fill="FFFFFF"/>
        <w:spacing w:before="0" w:beforeAutospacing="0" w:after="0" w:afterAutospacing="0" w:line="360" w:lineRule="auto"/>
        <w:jc w:val="both"/>
      </w:pPr>
    </w:p>
    <w:p w:rsidR="006F47B5" w:rsidRDefault="006F47B5" w:rsidP="00664498">
      <w:pPr>
        <w:pStyle w:val="Normlnweb"/>
        <w:shd w:val="clear" w:color="auto" w:fill="FFFFFF"/>
        <w:spacing w:before="0" w:beforeAutospacing="0" w:after="0" w:afterAutospacing="0" w:line="360" w:lineRule="auto"/>
        <w:jc w:val="both"/>
        <w:rPr>
          <w:b/>
          <w:color w:val="auto"/>
        </w:rPr>
      </w:pPr>
    </w:p>
    <w:p w:rsidR="00BE5173" w:rsidRPr="003213F8" w:rsidRDefault="00AB5172" w:rsidP="00664498">
      <w:pPr>
        <w:pStyle w:val="Normlnweb"/>
        <w:shd w:val="clear" w:color="auto" w:fill="FFFFFF"/>
        <w:spacing w:before="0" w:beforeAutospacing="0" w:after="0" w:afterAutospacing="0" w:line="360" w:lineRule="auto"/>
        <w:jc w:val="both"/>
        <w:rPr>
          <w:b/>
          <w:color w:val="auto"/>
          <w:sz w:val="28"/>
          <w:szCs w:val="28"/>
        </w:rPr>
      </w:pPr>
      <w:r>
        <w:rPr>
          <w:b/>
          <w:color w:val="auto"/>
          <w:sz w:val="28"/>
          <w:szCs w:val="28"/>
        </w:rPr>
        <w:t>1.3.1</w:t>
      </w:r>
      <w:r w:rsidR="00BE5173" w:rsidRPr="003213F8">
        <w:rPr>
          <w:b/>
          <w:color w:val="auto"/>
          <w:sz w:val="28"/>
          <w:szCs w:val="28"/>
        </w:rPr>
        <w:t xml:space="preserve"> Rozdělení obcí dle výkonu státní správy</w:t>
      </w:r>
    </w:p>
    <w:p w:rsidR="00BE5173" w:rsidRDefault="00BE5173" w:rsidP="00664498">
      <w:pPr>
        <w:pStyle w:val="Normlnweb"/>
        <w:shd w:val="clear" w:color="auto" w:fill="FFFFFF"/>
        <w:spacing w:before="0" w:beforeAutospacing="0" w:after="0" w:afterAutospacing="0" w:line="360" w:lineRule="auto"/>
        <w:jc w:val="both"/>
      </w:pPr>
    </w:p>
    <w:p w:rsidR="00C33926" w:rsidRPr="00EF7650" w:rsidRDefault="00C33926" w:rsidP="00664498">
      <w:pPr>
        <w:pStyle w:val="Normlnweb"/>
        <w:shd w:val="clear" w:color="auto" w:fill="FFFFFF"/>
        <w:spacing w:before="0" w:beforeAutospacing="0" w:after="0" w:afterAutospacing="0" w:line="360" w:lineRule="auto"/>
        <w:jc w:val="both"/>
        <w:rPr>
          <w:b/>
        </w:rPr>
      </w:pPr>
      <w:r w:rsidRPr="00EF7650">
        <w:rPr>
          <w:b/>
        </w:rPr>
        <w:t>Podle rozsahu výkonu státní správy v přenesené působnosti zákon rozlišuj</w:t>
      </w:r>
      <w:r w:rsidR="00EF7650" w:rsidRPr="00EF7650">
        <w:rPr>
          <w:b/>
        </w:rPr>
        <w:t>e tyto kategori</w:t>
      </w:r>
      <w:r w:rsidRPr="00EF7650">
        <w:rPr>
          <w:b/>
        </w:rPr>
        <w:t>e:</w:t>
      </w:r>
    </w:p>
    <w:p w:rsidR="00C33926" w:rsidRPr="00C33926" w:rsidRDefault="00C33926" w:rsidP="00664498">
      <w:pPr>
        <w:numPr>
          <w:ilvl w:val="0"/>
          <w:numId w:val="2"/>
        </w:numPr>
        <w:shd w:val="clear" w:color="auto" w:fill="FFFFFF"/>
        <w:spacing w:after="0" w:line="360" w:lineRule="auto"/>
        <w:jc w:val="both"/>
        <w:rPr>
          <w:rFonts w:ascii="Times New Roman" w:hAnsi="Times New Roman" w:cs="Times New Roman"/>
          <w:color w:val="000000"/>
          <w:sz w:val="24"/>
          <w:szCs w:val="24"/>
        </w:rPr>
      </w:pPr>
      <w:r w:rsidRPr="00C33926">
        <w:rPr>
          <w:rStyle w:val="Siln"/>
          <w:rFonts w:ascii="Times New Roman" w:hAnsi="Times New Roman" w:cs="Times New Roman"/>
          <w:b w:val="0"/>
          <w:color w:val="000000"/>
          <w:sz w:val="24"/>
          <w:szCs w:val="24"/>
        </w:rPr>
        <w:t>obecní úřad obce s rozšířenou působností (205 obcí)</w:t>
      </w:r>
      <w:r w:rsidR="007E5855">
        <w:rPr>
          <w:rFonts w:ascii="Times New Roman" w:hAnsi="Times New Roman" w:cs="Times New Roman"/>
          <w:color w:val="000000"/>
          <w:sz w:val="24"/>
          <w:szCs w:val="24"/>
        </w:rPr>
        <w:t>,</w:t>
      </w:r>
    </w:p>
    <w:p w:rsidR="00C33926" w:rsidRPr="00C33926" w:rsidRDefault="00C33926" w:rsidP="00664498">
      <w:pPr>
        <w:numPr>
          <w:ilvl w:val="0"/>
          <w:numId w:val="2"/>
        </w:numPr>
        <w:shd w:val="clear" w:color="auto" w:fill="FFFFFF"/>
        <w:spacing w:after="0" w:line="360" w:lineRule="auto"/>
        <w:jc w:val="both"/>
        <w:rPr>
          <w:rFonts w:ascii="Times New Roman" w:hAnsi="Times New Roman" w:cs="Times New Roman"/>
          <w:color w:val="000000"/>
          <w:sz w:val="24"/>
          <w:szCs w:val="24"/>
        </w:rPr>
      </w:pPr>
      <w:r w:rsidRPr="00C33926">
        <w:rPr>
          <w:rStyle w:val="Siln"/>
          <w:rFonts w:ascii="Times New Roman" w:hAnsi="Times New Roman" w:cs="Times New Roman"/>
          <w:b w:val="0"/>
          <w:color w:val="000000"/>
          <w:sz w:val="24"/>
          <w:szCs w:val="24"/>
        </w:rPr>
        <w:t>obec s pověřeným obecním úřadem (393 obcí)</w:t>
      </w:r>
      <w:r w:rsidR="007E5855">
        <w:rPr>
          <w:rStyle w:val="Siln"/>
          <w:rFonts w:ascii="Times New Roman" w:hAnsi="Times New Roman" w:cs="Times New Roman"/>
          <w:b w:val="0"/>
          <w:color w:val="000000"/>
          <w:sz w:val="24"/>
          <w:szCs w:val="24"/>
        </w:rPr>
        <w:t>,</w:t>
      </w:r>
    </w:p>
    <w:p w:rsidR="00C33926" w:rsidRPr="00C33926" w:rsidRDefault="00C33926" w:rsidP="00664498">
      <w:pPr>
        <w:numPr>
          <w:ilvl w:val="0"/>
          <w:numId w:val="2"/>
        </w:numPr>
        <w:shd w:val="clear" w:color="auto" w:fill="FFFFFF"/>
        <w:spacing w:after="0" w:line="360" w:lineRule="auto"/>
        <w:jc w:val="both"/>
        <w:rPr>
          <w:rFonts w:ascii="Times New Roman" w:hAnsi="Times New Roman" w:cs="Times New Roman"/>
          <w:color w:val="000000"/>
          <w:sz w:val="24"/>
          <w:szCs w:val="24"/>
        </w:rPr>
      </w:pPr>
      <w:r w:rsidRPr="00C33926">
        <w:rPr>
          <w:rStyle w:val="Siln"/>
          <w:rFonts w:ascii="Times New Roman" w:hAnsi="Times New Roman" w:cs="Times New Roman"/>
          <w:b w:val="0"/>
          <w:color w:val="000000"/>
          <w:sz w:val="24"/>
          <w:szCs w:val="24"/>
        </w:rPr>
        <w:t>obec se základním rozsahem přenesené působnosti (6250 obcí)</w:t>
      </w:r>
      <w:r w:rsidR="007E5855">
        <w:rPr>
          <w:rFonts w:ascii="Times New Roman" w:hAnsi="Times New Roman" w:cs="Times New Roman"/>
          <w:color w:val="000000"/>
          <w:sz w:val="24"/>
          <w:szCs w:val="24"/>
        </w:rPr>
        <w:t>.</w:t>
      </w:r>
    </w:p>
    <w:p w:rsidR="007A1F4F" w:rsidRDefault="007A1F4F" w:rsidP="007A1F4F">
      <w:pPr>
        <w:rPr>
          <w:rFonts w:ascii="Times New Roman" w:hAnsi="Times New Roman" w:cs="Times New Roman"/>
          <w:sz w:val="24"/>
          <w:szCs w:val="24"/>
        </w:rPr>
      </w:pPr>
    </w:p>
    <w:p w:rsidR="00850772" w:rsidRDefault="00850772" w:rsidP="00BE5173">
      <w:pPr>
        <w:spacing w:after="0" w:line="360" w:lineRule="auto"/>
        <w:jc w:val="both"/>
        <w:rPr>
          <w:rFonts w:ascii="Times New Roman" w:hAnsi="Times New Roman" w:cs="Times New Roman"/>
          <w:b/>
          <w:sz w:val="24"/>
          <w:szCs w:val="24"/>
        </w:rPr>
      </w:pPr>
      <w:r w:rsidRPr="00BE5173">
        <w:rPr>
          <w:rFonts w:ascii="Times New Roman" w:hAnsi="Times New Roman" w:cs="Times New Roman"/>
          <w:b/>
          <w:sz w:val="24"/>
          <w:szCs w:val="24"/>
        </w:rPr>
        <w:t>Obec s rozšířenou působností</w:t>
      </w:r>
      <w:r w:rsidR="005F591C" w:rsidRPr="00BE5173">
        <w:rPr>
          <w:rFonts w:ascii="Times New Roman" w:hAnsi="Times New Roman" w:cs="Times New Roman"/>
          <w:b/>
          <w:sz w:val="24"/>
          <w:szCs w:val="24"/>
        </w:rPr>
        <w:t xml:space="preserve"> – obec III.</w:t>
      </w:r>
      <w:r w:rsidR="00976E17">
        <w:rPr>
          <w:rFonts w:ascii="Times New Roman" w:hAnsi="Times New Roman" w:cs="Times New Roman"/>
          <w:b/>
          <w:sz w:val="24"/>
          <w:szCs w:val="24"/>
        </w:rPr>
        <w:t xml:space="preserve"> </w:t>
      </w:r>
      <w:r w:rsidR="005F591C" w:rsidRPr="00BE5173">
        <w:rPr>
          <w:rFonts w:ascii="Times New Roman" w:hAnsi="Times New Roman" w:cs="Times New Roman"/>
          <w:b/>
          <w:sz w:val="24"/>
          <w:szCs w:val="24"/>
        </w:rPr>
        <w:t>typu</w:t>
      </w:r>
    </w:p>
    <w:p w:rsidR="00BE5173" w:rsidRPr="00BE5173" w:rsidRDefault="00BE5173" w:rsidP="00BE5173">
      <w:pPr>
        <w:spacing w:after="0" w:line="360" w:lineRule="auto"/>
        <w:jc w:val="both"/>
        <w:rPr>
          <w:rFonts w:ascii="Times New Roman" w:hAnsi="Times New Roman" w:cs="Times New Roman"/>
          <w:b/>
          <w:sz w:val="24"/>
          <w:szCs w:val="24"/>
        </w:rPr>
      </w:pPr>
    </w:p>
    <w:p w:rsidR="00D65770" w:rsidRPr="00BE5173" w:rsidRDefault="00D65770" w:rsidP="00BE5173">
      <w:pPr>
        <w:spacing w:after="0" w:line="360" w:lineRule="auto"/>
        <w:jc w:val="both"/>
        <w:rPr>
          <w:rFonts w:ascii="Times New Roman" w:hAnsi="Times New Roman" w:cs="Times New Roman"/>
          <w:sz w:val="24"/>
          <w:szCs w:val="24"/>
        </w:rPr>
      </w:pPr>
      <w:r w:rsidRPr="00BE5173">
        <w:rPr>
          <w:rFonts w:ascii="Times New Roman" w:hAnsi="Times New Roman" w:cs="Times New Roman"/>
          <w:sz w:val="24"/>
          <w:szCs w:val="24"/>
        </w:rPr>
        <w:t>Novým typem obcí jsou obce s rozšířenou působností.</w:t>
      </w:r>
      <w:r w:rsidR="00C24D07" w:rsidRPr="00BE5173">
        <w:rPr>
          <w:rFonts w:ascii="Times New Roman" w:hAnsi="Times New Roman" w:cs="Times New Roman"/>
          <w:sz w:val="24"/>
          <w:szCs w:val="24"/>
        </w:rPr>
        <w:t xml:space="preserve"> Na tyto obce byly </w:t>
      </w:r>
      <w:r w:rsidR="00C907E7">
        <w:rPr>
          <w:rFonts w:ascii="Times New Roman" w:hAnsi="Times New Roman" w:cs="Times New Roman"/>
          <w:sz w:val="24"/>
          <w:szCs w:val="24"/>
        </w:rPr>
        <w:t xml:space="preserve">od </w:t>
      </w:r>
      <w:proofErr w:type="gramStart"/>
      <w:r w:rsidR="00F239CA" w:rsidRPr="00BE5173">
        <w:rPr>
          <w:rFonts w:ascii="Times New Roman" w:hAnsi="Times New Roman" w:cs="Times New Roman"/>
          <w:sz w:val="24"/>
          <w:szCs w:val="24"/>
        </w:rPr>
        <w:t>1.1.2003</w:t>
      </w:r>
      <w:proofErr w:type="gramEnd"/>
      <w:r w:rsidR="00F239CA" w:rsidRPr="00BE5173">
        <w:rPr>
          <w:rFonts w:ascii="Times New Roman" w:hAnsi="Times New Roman" w:cs="Times New Roman"/>
          <w:sz w:val="24"/>
          <w:szCs w:val="24"/>
        </w:rPr>
        <w:t xml:space="preserve"> </w:t>
      </w:r>
      <w:r w:rsidR="00C24D07" w:rsidRPr="00BE5173">
        <w:rPr>
          <w:rFonts w:ascii="Times New Roman" w:hAnsi="Times New Roman" w:cs="Times New Roman"/>
          <w:sz w:val="24"/>
          <w:szCs w:val="24"/>
        </w:rPr>
        <w:t>převedeny či</w:t>
      </w:r>
      <w:r w:rsidR="00F239CA" w:rsidRPr="00BE5173">
        <w:rPr>
          <w:rFonts w:ascii="Times New Roman" w:hAnsi="Times New Roman" w:cs="Times New Roman"/>
          <w:sz w:val="24"/>
          <w:szCs w:val="24"/>
        </w:rPr>
        <w:t>n</w:t>
      </w:r>
      <w:r w:rsidR="00C24D07" w:rsidRPr="00BE5173">
        <w:rPr>
          <w:rFonts w:ascii="Times New Roman" w:hAnsi="Times New Roman" w:cs="Times New Roman"/>
          <w:sz w:val="24"/>
          <w:szCs w:val="24"/>
        </w:rPr>
        <w:t>nosti Okresních úřadů, které zanikly na konci roku 2002</w:t>
      </w:r>
      <w:r w:rsidRPr="00BE5173">
        <w:rPr>
          <w:rFonts w:ascii="Times New Roman" w:hAnsi="Times New Roman" w:cs="Times New Roman"/>
          <w:sz w:val="24"/>
          <w:szCs w:val="24"/>
        </w:rPr>
        <w:t xml:space="preserve">. </w:t>
      </w:r>
      <w:r w:rsidR="00C24D07" w:rsidRPr="00BE5173">
        <w:rPr>
          <w:rFonts w:ascii="Times New Roman" w:hAnsi="Times New Roman" w:cs="Times New Roman"/>
          <w:sz w:val="24"/>
          <w:szCs w:val="24"/>
        </w:rPr>
        <w:t xml:space="preserve">Obce s rozšířenou působností vykonávají státní správu v přenesené působnosti ve svém správním obvodu. </w:t>
      </w:r>
      <w:r w:rsidR="00C907E7" w:rsidRPr="00BE5173">
        <w:rPr>
          <w:rFonts w:ascii="Times New Roman" w:hAnsi="Times New Roman" w:cs="Times New Roman"/>
          <w:sz w:val="24"/>
          <w:szCs w:val="24"/>
        </w:rPr>
        <w:t xml:space="preserve">V České republice je </w:t>
      </w:r>
      <w:r w:rsidR="00C907E7" w:rsidRPr="00BE5173">
        <w:rPr>
          <w:rFonts w:ascii="Times New Roman" w:hAnsi="Times New Roman" w:cs="Times New Roman"/>
          <w:b/>
          <w:sz w:val="24"/>
          <w:szCs w:val="24"/>
        </w:rPr>
        <w:t>205</w:t>
      </w:r>
      <w:r w:rsidR="00C907E7" w:rsidRPr="00BE5173">
        <w:rPr>
          <w:rFonts w:ascii="Times New Roman" w:hAnsi="Times New Roman" w:cs="Times New Roman"/>
          <w:sz w:val="24"/>
          <w:szCs w:val="24"/>
        </w:rPr>
        <w:t xml:space="preserve"> obcí s rozšířenou působností. </w:t>
      </w:r>
    </w:p>
    <w:p w:rsidR="002260D6" w:rsidRPr="0092674A" w:rsidRDefault="002260D6" w:rsidP="00BE5173">
      <w:pPr>
        <w:spacing w:after="0" w:line="360" w:lineRule="auto"/>
        <w:jc w:val="both"/>
        <w:rPr>
          <w:rFonts w:ascii="Times New Roman" w:hAnsi="Times New Roman" w:cs="Times New Roman"/>
          <w:color w:val="FF0000"/>
          <w:sz w:val="24"/>
          <w:szCs w:val="24"/>
        </w:rPr>
      </w:pPr>
      <w:r w:rsidRPr="00BE5173">
        <w:rPr>
          <w:rFonts w:ascii="Times New Roman" w:hAnsi="Times New Roman" w:cs="Times New Roman"/>
          <w:sz w:val="24"/>
          <w:szCs w:val="24"/>
        </w:rPr>
        <w:t>Obce s rozšířenou působností jsou definovány zákon</w:t>
      </w:r>
      <w:r w:rsidR="00A71E30">
        <w:rPr>
          <w:rFonts w:ascii="Times New Roman" w:hAnsi="Times New Roman" w:cs="Times New Roman"/>
          <w:sz w:val="24"/>
          <w:szCs w:val="24"/>
        </w:rPr>
        <w:t>em č. 314/2002 Sb. a vyhláškou M</w:t>
      </w:r>
      <w:r w:rsidRPr="00BE5173">
        <w:rPr>
          <w:rFonts w:ascii="Times New Roman" w:hAnsi="Times New Roman" w:cs="Times New Roman"/>
          <w:sz w:val="24"/>
          <w:szCs w:val="24"/>
        </w:rPr>
        <w:t>inisterstva vnitra č. 388/2002 Sb</w:t>
      </w:r>
      <w:r w:rsidR="0081103D" w:rsidRPr="00BE5173">
        <w:rPr>
          <w:rFonts w:ascii="Times New Roman" w:hAnsi="Times New Roman" w:cs="Times New Roman"/>
          <w:sz w:val="24"/>
          <w:szCs w:val="24"/>
        </w:rPr>
        <w:t>.</w:t>
      </w:r>
      <w:r w:rsidR="00E56CFE">
        <w:rPr>
          <w:rFonts w:ascii="Times New Roman" w:hAnsi="Times New Roman" w:cs="Times New Roman"/>
          <w:sz w:val="24"/>
          <w:szCs w:val="24"/>
        </w:rPr>
        <w:t>,</w:t>
      </w:r>
      <w:r w:rsidR="0081103D" w:rsidRPr="00BE5173">
        <w:rPr>
          <w:rFonts w:ascii="Times New Roman" w:hAnsi="Times New Roman" w:cs="Times New Roman"/>
          <w:sz w:val="24"/>
          <w:szCs w:val="24"/>
        </w:rPr>
        <w:t xml:space="preserve"> později vyhláškou  č. 361/2006 </w:t>
      </w:r>
      <w:proofErr w:type="gramStart"/>
      <w:r w:rsidR="0081103D" w:rsidRPr="00BE5173">
        <w:rPr>
          <w:rFonts w:ascii="Times New Roman" w:hAnsi="Times New Roman" w:cs="Times New Roman"/>
          <w:sz w:val="24"/>
          <w:szCs w:val="24"/>
        </w:rPr>
        <w:t>Sb.</w:t>
      </w:r>
      <w:r w:rsidR="006F47B5">
        <w:rPr>
          <w:rFonts w:ascii="Times New Roman" w:hAnsi="Times New Roman" w:cs="Times New Roman"/>
          <w:sz w:val="24"/>
          <w:szCs w:val="24"/>
        </w:rPr>
        <w:t>.</w:t>
      </w:r>
      <w:proofErr w:type="gramEnd"/>
      <w:r w:rsidR="006F47B5">
        <w:rPr>
          <w:rFonts w:ascii="Times New Roman" w:hAnsi="Times New Roman" w:cs="Times New Roman"/>
          <w:sz w:val="24"/>
          <w:szCs w:val="24"/>
        </w:rPr>
        <w:t xml:space="preserve"> Každá obec má své území</w:t>
      </w:r>
      <w:r w:rsidR="00C42889">
        <w:rPr>
          <w:rFonts w:ascii="Times New Roman" w:hAnsi="Times New Roman" w:cs="Times New Roman"/>
          <w:sz w:val="24"/>
          <w:szCs w:val="24"/>
        </w:rPr>
        <w:t xml:space="preserve"> s </w:t>
      </w:r>
      <w:r w:rsidRPr="00BE5173">
        <w:rPr>
          <w:rFonts w:ascii="Times New Roman" w:hAnsi="Times New Roman" w:cs="Times New Roman"/>
          <w:sz w:val="24"/>
          <w:szCs w:val="24"/>
        </w:rPr>
        <w:t>jedním nebo více katastrálními územími.</w:t>
      </w:r>
    </w:p>
    <w:p w:rsidR="000D01D5" w:rsidRPr="00BE5173" w:rsidRDefault="000D01D5" w:rsidP="00BE5173">
      <w:pPr>
        <w:spacing w:after="0" w:line="360" w:lineRule="auto"/>
        <w:jc w:val="both"/>
        <w:rPr>
          <w:rFonts w:ascii="Times New Roman" w:hAnsi="Times New Roman" w:cs="Times New Roman"/>
          <w:sz w:val="24"/>
          <w:szCs w:val="24"/>
        </w:rPr>
      </w:pPr>
    </w:p>
    <w:p w:rsidR="00F239CA" w:rsidRDefault="00B10266" w:rsidP="00BE5173">
      <w:pPr>
        <w:spacing w:after="0" w:line="360" w:lineRule="auto"/>
        <w:jc w:val="both"/>
        <w:rPr>
          <w:rFonts w:ascii="Times New Roman" w:hAnsi="Times New Roman" w:cs="Times New Roman"/>
          <w:sz w:val="24"/>
          <w:szCs w:val="24"/>
        </w:rPr>
      </w:pPr>
      <w:r w:rsidRPr="00BE5173">
        <w:rPr>
          <w:rFonts w:ascii="Times New Roman" w:hAnsi="Times New Roman" w:cs="Times New Roman"/>
          <w:sz w:val="24"/>
          <w:szCs w:val="24"/>
        </w:rPr>
        <w:lastRenderedPageBreak/>
        <w:t>V Libe</w:t>
      </w:r>
      <w:r w:rsidR="00275C0A" w:rsidRPr="00BE5173">
        <w:rPr>
          <w:rFonts w:ascii="Times New Roman" w:hAnsi="Times New Roman" w:cs="Times New Roman"/>
          <w:sz w:val="24"/>
          <w:szCs w:val="24"/>
        </w:rPr>
        <w:t>reckém kraji jsou těmito obcemi</w:t>
      </w:r>
      <w:r w:rsidR="00C907E7">
        <w:rPr>
          <w:rFonts w:ascii="Times New Roman" w:hAnsi="Times New Roman" w:cs="Times New Roman"/>
          <w:sz w:val="24"/>
          <w:szCs w:val="24"/>
        </w:rPr>
        <w:t xml:space="preserve"> například </w:t>
      </w:r>
      <w:r w:rsidRPr="00BE5173">
        <w:rPr>
          <w:rFonts w:ascii="Times New Roman" w:hAnsi="Times New Roman" w:cs="Times New Roman"/>
          <w:sz w:val="24"/>
          <w:szCs w:val="24"/>
        </w:rPr>
        <w:t xml:space="preserve">Jablonec nad Nisou, Liberec, </w:t>
      </w:r>
      <w:r w:rsidR="00C907E7">
        <w:rPr>
          <w:rFonts w:ascii="Times New Roman" w:hAnsi="Times New Roman" w:cs="Times New Roman"/>
          <w:sz w:val="24"/>
          <w:szCs w:val="24"/>
        </w:rPr>
        <w:t xml:space="preserve">Semily </w:t>
      </w:r>
      <w:r w:rsidR="00AB7563">
        <w:rPr>
          <w:rFonts w:ascii="Times New Roman" w:hAnsi="Times New Roman" w:cs="Times New Roman"/>
          <w:sz w:val="24"/>
          <w:szCs w:val="24"/>
        </w:rPr>
        <w:br/>
      </w:r>
      <w:r w:rsidR="00C907E7">
        <w:rPr>
          <w:rFonts w:ascii="Times New Roman" w:hAnsi="Times New Roman" w:cs="Times New Roman"/>
          <w:sz w:val="24"/>
          <w:szCs w:val="24"/>
        </w:rPr>
        <w:t>a Turnov.</w:t>
      </w:r>
    </w:p>
    <w:p w:rsidR="00643921" w:rsidRDefault="00643921" w:rsidP="00BE5173">
      <w:pPr>
        <w:spacing w:after="0" w:line="360" w:lineRule="auto"/>
        <w:jc w:val="both"/>
        <w:rPr>
          <w:rFonts w:ascii="Times New Roman" w:hAnsi="Times New Roman" w:cs="Times New Roman"/>
          <w:sz w:val="24"/>
          <w:szCs w:val="24"/>
        </w:rPr>
      </w:pPr>
    </w:p>
    <w:p w:rsidR="00AC1173" w:rsidRDefault="00AC1173" w:rsidP="00BE5173">
      <w:pPr>
        <w:spacing w:after="0" w:line="360" w:lineRule="auto"/>
        <w:jc w:val="both"/>
        <w:rPr>
          <w:rFonts w:ascii="Times New Roman" w:hAnsi="Times New Roman" w:cs="Times New Roman"/>
          <w:b/>
          <w:sz w:val="24"/>
          <w:szCs w:val="24"/>
        </w:rPr>
      </w:pPr>
    </w:p>
    <w:p w:rsidR="00643921" w:rsidRDefault="00643921" w:rsidP="003B50F0">
      <w:pPr>
        <w:spacing w:after="0" w:line="360" w:lineRule="auto"/>
        <w:rPr>
          <w:rFonts w:ascii="Times New Roman" w:hAnsi="Times New Roman" w:cs="Times New Roman"/>
          <w:sz w:val="24"/>
          <w:szCs w:val="24"/>
        </w:rPr>
      </w:pPr>
      <w:r>
        <w:rPr>
          <w:rFonts w:ascii="Times New Roman" w:hAnsi="Times New Roman" w:cs="Times New Roman"/>
          <w:noProof/>
          <w:sz w:val="24"/>
          <w:szCs w:val="24"/>
          <w:lang w:eastAsia="cs-CZ"/>
        </w:rPr>
        <w:drawing>
          <wp:inline distT="0" distB="0" distL="0" distR="0">
            <wp:extent cx="5411042" cy="3829050"/>
            <wp:effectExtent l="19050" t="0" r="0" b="0"/>
            <wp:docPr id="6" name="Obrázek 5" descr="os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sp.jpg"/>
                    <pic:cNvPicPr/>
                  </pic:nvPicPr>
                  <pic:blipFill>
                    <a:blip r:embed="rId10" cstate="print"/>
                    <a:stretch>
                      <a:fillRect/>
                    </a:stretch>
                  </pic:blipFill>
                  <pic:spPr>
                    <a:xfrm>
                      <a:off x="0" y="0"/>
                      <a:ext cx="5413218" cy="3830590"/>
                    </a:xfrm>
                    <a:prstGeom prst="rect">
                      <a:avLst/>
                    </a:prstGeom>
                  </pic:spPr>
                </pic:pic>
              </a:graphicData>
            </a:graphic>
          </wp:inline>
        </w:drawing>
      </w:r>
    </w:p>
    <w:p w:rsidR="00AC1173" w:rsidRPr="00983B17" w:rsidRDefault="00AC1173" w:rsidP="00AC1173">
      <w:pPr>
        <w:spacing w:after="0" w:line="360" w:lineRule="auto"/>
        <w:jc w:val="both"/>
        <w:rPr>
          <w:rFonts w:ascii="Times New Roman" w:hAnsi="Times New Roman" w:cs="Times New Roman"/>
          <w:b/>
          <w:i/>
        </w:rPr>
      </w:pPr>
      <w:r w:rsidRPr="00983B17">
        <w:rPr>
          <w:rFonts w:ascii="Times New Roman" w:hAnsi="Times New Roman" w:cs="Times New Roman"/>
          <w:b/>
          <w:i/>
        </w:rPr>
        <w:t>Obrázek 1: Obce s rozšířenou působností v Libereckém kraji (stav k </w:t>
      </w:r>
      <w:proofErr w:type="gramStart"/>
      <w:r w:rsidRPr="00983B17">
        <w:rPr>
          <w:rFonts w:ascii="Times New Roman" w:hAnsi="Times New Roman" w:cs="Times New Roman"/>
          <w:b/>
          <w:i/>
        </w:rPr>
        <w:t>1.1.2005</w:t>
      </w:r>
      <w:proofErr w:type="gramEnd"/>
      <w:r w:rsidRPr="00983B17">
        <w:rPr>
          <w:rFonts w:ascii="Times New Roman" w:hAnsi="Times New Roman" w:cs="Times New Roman"/>
          <w:b/>
          <w:i/>
        </w:rPr>
        <w:t>)</w:t>
      </w:r>
    </w:p>
    <w:p w:rsidR="00AC1173" w:rsidRPr="00983B17" w:rsidRDefault="00AC1173" w:rsidP="00AE7C14">
      <w:pPr>
        <w:shd w:val="clear" w:color="auto" w:fill="FFFFFF"/>
        <w:spacing w:after="0" w:line="240" w:lineRule="auto"/>
        <w:jc w:val="both"/>
        <w:textAlignment w:val="top"/>
        <w:rPr>
          <w:rFonts w:ascii="Times New Roman" w:eastAsia="Times New Roman" w:hAnsi="Times New Roman" w:cs="Times New Roman"/>
          <w:bCs/>
          <w:iCs/>
          <w:lang w:eastAsia="cs-CZ"/>
        </w:rPr>
      </w:pPr>
    </w:p>
    <w:p w:rsidR="007D4E9F" w:rsidRPr="00983B17" w:rsidRDefault="007D4E9F" w:rsidP="00C949D9">
      <w:pPr>
        <w:shd w:val="clear" w:color="auto" w:fill="FFFFFF"/>
        <w:spacing w:after="0" w:line="360" w:lineRule="auto"/>
        <w:jc w:val="both"/>
        <w:textAlignment w:val="top"/>
        <w:rPr>
          <w:rFonts w:ascii="Times New Roman" w:hAnsi="Times New Roman" w:cs="Times New Roman"/>
        </w:rPr>
      </w:pPr>
      <w:r w:rsidRPr="00983B17">
        <w:rPr>
          <w:rFonts w:ascii="Times New Roman" w:eastAsia="Times New Roman" w:hAnsi="Times New Roman" w:cs="Times New Roman"/>
          <w:bCs/>
          <w:iCs/>
          <w:lang w:eastAsia="cs-CZ"/>
        </w:rPr>
        <w:t xml:space="preserve">Zdroj: </w:t>
      </w:r>
      <w:r w:rsidR="00462B57">
        <w:rPr>
          <w:rFonts w:ascii="Times New Roman" w:eastAsia="Times New Roman" w:hAnsi="Times New Roman" w:cs="Times New Roman"/>
          <w:bCs/>
          <w:iCs/>
          <w:lang w:eastAsia="cs-CZ"/>
        </w:rPr>
        <w:t>Obce s rozšířenou působností v Libereckém kraji</w:t>
      </w:r>
      <w:r w:rsidRPr="00983B17">
        <w:rPr>
          <w:rFonts w:ascii="Times New Roman" w:eastAsia="Times New Roman" w:hAnsi="Times New Roman" w:cs="Times New Roman"/>
          <w:bCs/>
          <w:iCs/>
          <w:lang w:eastAsia="cs-CZ"/>
        </w:rPr>
        <w:t>[online].</w:t>
      </w:r>
      <w:r w:rsidR="001E21D5">
        <w:rPr>
          <w:rFonts w:ascii="Times New Roman" w:eastAsia="Times New Roman" w:hAnsi="Times New Roman" w:cs="Times New Roman"/>
          <w:bCs/>
          <w:iCs/>
          <w:lang w:eastAsia="cs-CZ"/>
        </w:rPr>
        <w:t xml:space="preserve"> Liberec: Liberecký kraj </w:t>
      </w:r>
      <w:r w:rsidR="001E21D5">
        <w:rPr>
          <w:rFonts w:ascii="Times New Roman" w:eastAsia="Times New Roman" w:hAnsi="Times New Roman" w:cs="Times New Roman"/>
          <w:bCs/>
          <w:iCs/>
          <w:lang w:eastAsia="cs-CZ"/>
        </w:rPr>
        <w:br/>
      </w:r>
      <w:r w:rsidR="00BA6BBF">
        <w:rPr>
          <w:rFonts w:ascii="Times New Roman" w:eastAsia="Times New Roman" w:hAnsi="Times New Roman" w:cs="Times New Roman"/>
          <w:bCs/>
          <w:iCs/>
          <w:lang w:eastAsia="cs-CZ"/>
        </w:rPr>
        <w:t>[vid.</w:t>
      </w:r>
      <w:r w:rsidRPr="00983B17">
        <w:rPr>
          <w:rFonts w:ascii="Times New Roman" w:eastAsia="Times New Roman" w:hAnsi="Times New Roman" w:cs="Times New Roman"/>
          <w:bCs/>
          <w:iCs/>
          <w:lang w:eastAsia="cs-CZ"/>
        </w:rPr>
        <w:t xml:space="preserve"> 2012-1-26] Dostupný z </w:t>
      </w:r>
      <w:r w:rsidRPr="00983B17">
        <w:rPr>
          <w:rFonts w:ascii="Times New Roman" w:hAnsi="Times New Roman" w:cs="Times New Roman"/>
        </w:rPr>
        <w:t>http://gis.kraj-lbc.cz/page2053</w:t>
      </w:r>
    </w:p>
    <w:p w:rsidR="00463CBF" w:rsidRPr="00BE5173" w:rsidRDefault="00C949D9" w:rsidP="00C949D9">
      <w:pPr>
        <w:tabs>
          <w:tab w:val="left" w:pos="3195"/>
        </w:tabs>
        <w:jc w:val="both"/>
        <w:rPr>
          <w:rFonts w:ascii="Times New Roman" w:hAnsi="Times New Roman" w:cs="Times New Roman"/>
          <w:sz w:val="24"/>
          <w:szCs w:val="24"/>
        </w:rPr>
      </w:pPr>
      <w:r>
        <w:rPr>
          <w:rFonts w:ascii="Times New Roman" w:hAnsi="Times New Roman" w:cs="Times New Roman"/>
          <w:sz w:val="24"/>
          <w:szCs w:val="24"/>
        </w:rPr>
        <w:tab/>
      </w:r>
    </w:p>
    <w:p w:rsidR="005F591C" w:rsidRDefault="005F591C" w:rsidP="000D01D5">
      <w:pPr>
        <w:pStyle w:val="Nadpis5"/>
        <w:shd w:val="clear" w:color="auto" w:fill="FFFFFF"/>
        <w:jc w:val="both"/>
        <w:rPr>
          <w:rFonts w:ascii="Times New Roman" w:hAnsi="Times New Roman" w:cs="Times New Roman"/>
          <w:b/>
          <w:color w:val="000000" w:themeColor="text1"/>
          <w:sz w:val="24"/>
          <w:szCs w:val="24"/>
        </w:rPr>
      </w:pPr>
      <w:r w:rsidRPr="00BE5173">
        <w:rPr>
          <w:rFonts w:ascii="Times New Roman" w:hAnsi="Times New Roman" w:cs="Times New Roman"/>
          <w:b/>
          <w:color w:val="000000" w:themeColor="text1"/>
          <w:sz w:val="24"/>
          <w:szCs w:val="24"/>
        </w:rPr>
        <w:t xml:space="preserve">Pověřený obecní úřad – obec II. typu </w:t>
      </w:r>
    </w:p>
    <w:p w:rsidR="000D01D5" w:rsidRPr="000D01D5" w:rsidRDefault="000D01D5" w:rsidP="000D01D5">
      <w:pPr>
        <w:jc w:val="both"/>
      </w:pPr>
    </w:p>
    <w:p w:rsidR="005F591C" w:rsidRDefault="006446C0" w:rsidP="000D01D5">
      <w:pPr>
        <w:pStyle w:val="Normlnweb"/>
        <w:shd w:val="clear" w:color="auto" w:fill="FFFFFF"/>
        <w:spacing w:before="0" w:beforeAutospacing="0" w:after="0" w:afterAutospacing="0" w:line="360" w:lineRule="auto"/>
        <w:jc w:val="both"/>
      </w:pPr>
      <w:r w:rsidRPr="00BE5173">
        <w:t>„</w:t>
      </w:r>
      <w:r w:rsidR="005F591C" w:rsidRPr="000A7973">
        <w:rPr>
          <w:i/>
        </w:rPr>
        <w:t xml:space="preserve">Pověřený obecní úřad vedle přenesené působnosti základního rozsahu (podle § 61 odst. </w:t>
      </w:r>
      <w:r w:rsidR="001E21D5">
        <w:rPr>
          <w:i/>
        </w:rPr>
        <w:br/>
      </w:r>
      <w:r w:rsidR="005F591C" w:rsidRPr="000A7973">
        <w:rPr>
          <w:i/>
        </w:rPr>
        <w:t>1 písm. a) zákona č. 128/2000 Sb.) vykonává další ve svěřeném rozsahu přenesenou působnost ve správním obvodu určeném prováděcím právním předpisem. Pověřenému obecnímu úřadu jsou podřízeny mimo jiné odbor matriční a stavební úřad</w:t>
      </w:r>
      <w:r w:rsidR="005F591C" w:rsidRPr="006446C0">
        <w:t>.</w:t>
      </w:r>
      <w:r w:rsidRPr="006446C0">
        <w:t>“</w:t>
      </w:r>
      <w:r>
        <w:rPr>
          <w:rStyle w:val="Znakapoznpodarou"/>
        </w:rPr>
        <w:footnoteReference w:id="6"/>
      </w:r>
    </w:p>
    <w:p w:rsidR="001D082A" w:rsidRPr="00BF7A76" w:rsidRDefault="001D082A" w:rsidP="000D01D5">
      <w:pPr>
        <w:pStyle w:val="Normlnweb"/>
        <w:shd w:val="clear" w:color="auto" w:fill="FFFFFF"/>
        <w:spacing w:before="0" w:beforeAutospacing="0" w:after="0" w:afterAutospacing="0" w:line="360" w:lineRule="auto"/>
        <w:jc w:val="both"/>
        <w:rPr>
          <w:bCs/>
        </w:rPr>
      </w:pPr>
      <w:r>
        <w:lastRenderedPageBreak/>
        <w:t xml:space="preserve">Obec s pověřeným obecním úřadem je menší než obec s rozšířenou působností a spadá do správního obvodu dané obce s rozšířenou působností. </w:t>
      </w:r>
      <w:r w:rsidR="00BF7A76" w:rsidRPr="006446C0">
        <w:t>V České republice je těchto obcí k </w:t>
      </w:r>
      <w:proofErr w:type="gramStart"/>
      <w:r w:rsidR="00BF7A76" w:rsidRPr="006446C0">
        <w:t>1.1.2010</w:t>
      </w:r>
      <w:proofErr w:type="gramEnd"/>
      <w:r w:rsidR="00BF7A76" w:rsidRPr="006446C0">
        <w:t xml:space="preserve"> evidováno celkem </w:t>
      </w:r>
      <w:r w:rsidR="00BF7A76" w:rsidRPr="000D01D5">
        <w:rPr>
          <w:rStyle w:val="Siln"/>
        </w:rPr>
        <w:t>393</w:t>
      </w:r>
      <w:r w:rsidR="00BF7A76" w:rsidRPr="006446C0">
        <w:rPr>
          <w:rStyle w:val="Siln"/>
          <w:b w:val="0"/>
        </w:rPr>
        <w:t xml:space="preserve">. </w:t>
      </w:r>
    </w:p>
    <w:p w:rsidR="005F591C" w:rsidRPr="00E56CFE" w:rsidRDefault="001D082A" w:rsidP="000D01D5">
      <w:pPr>
        <w:pStyle w:val="Normlnweb"/>
        <w:shd w:val="clear" w:color="auto" w:fill="FFFFFF"/>
        <w:spacing w:before="0" w:beforeAutospacing="0" w:after="0" w:afterAutospacing="0" w:line="360" w:lineRule="auto"/>
        <w:jc w:val="both"/>
        <w:rPr>
          <w:rStyle w:val="Siln"/>
          <w:b w:val="0"/>
          <w:bCs w:val="0"/>
        </w:rPr>
      </w:pPr>
      <w:r>
        <w:t>Stát na tuto obec přenáší část svých pravomocí. Tyto pravomoci však nejsou v tak velkém rozsahu jako u obce s rozšířenou působností.</w:t>
      </w:r>
    </w:p>
    <w:p w:rsidR="003618F3" w:rsidRDefault="00E85EB0" w:rsidP="000D01D5">
      <w:pPr>
        <w:pStyle w:val="Nadpis4"/>
        <w:spacing w:before="0" w:beforeAutospacing="0" w:after="0" w:afterAutospacing="0" w:line="360" w:lineRule="auto"/>
        <w:jc w:val="both"/>
        <w:rPr>
          <w:rStyle w:val="Siln"/>
        </w:rPr>
      </w:pPr>
      <w:r w:rsidRPr="003618F3">
        <w:rPr>
          <w:rStyle w:val="Siln"/>
        </w:rPr>
        <w:t>V Libereckém kraji jsou těmito obcemi</w:t>
      </w:r>
      <w:r w:rsidR="00BF7A76">
        <w:rPr>
          <w:rStyle w:val="Siln"/>
        </w:rPr>
        <w:t xml:space="preserve"> například L</w:t>
      </w:r>
      <w:r w:rsidR="00554663">
        <w:rPr>
          <w:rStyle w:val="Siln"/>
        </w:rPr>
        <w:t xml:space="preserve">omnice nad Popelkou </w:t>
      </w:r>
      <w:r w:rsidR="00BF7A76">
        <w:rPr>
          <w:rStyle w:val="Siln"/>
        </w:rPr>
        <w:t>nebo Rokytnice nad Jizerou.</w:t>
      </w:r>
      <w:r w:rsidR="003618F3">
        <w:rPr>
          <w:rStyle w:val="Siln"/>
        </w:rPr>
        <w:t xml:space="preserve"> </w:t>
      </w:r>
    </w:p>
    <w:p w:rsidR="00B62665" w:rsidRDefault="00B62665" w:rsidP="006446C0">
      <w:pPr>
        <w:pStyle w:val="Normlnweb"/>
        <w:shd w:val="clear" w:color="auto" w:fill="FFFFFF"/>
        <w:spacing w:before="0" w:beforeAutospacing="0" w:after="0" w:afterAutospacing="0" w:line="360" w:lineRule="auto"/>
      </w:pPr>
    </w:p>
    <w:p w:rsidR="00D23098" w:rsidRPr="006446C0" w:rsidRDefault="00D23098" w:rsidP="006446C0">
      <w:pPr>
        <w:pStyle w:val="Normlnweb"/>
        <w:shd w:val="clear" w:color="auto" w:fill="FFFFFF"/>
        <w:spacing w:before="0" w:beforeAutospacing="0" w:after="0" w:afterAutospacing="0" w:line="360" w:lineRule="auto"/>
      </w:pPr>
    </w:p>
    <w:p w:rsidR="005F591C" w:rsidRDefault="005F591C" w:rsidP="0071288E">
      <w:pPr>
        <w:pStyle w:val="Nadpis5"/>
        <w:shd w:val="clear" w:color="auto" w:fill="FFFFFF"/>
        <w:spacing w:before="0" w:line="360" w:lineRule="auto"/>
        <w:jc w:val="both"/>
        <w:rPr>
          <w:rFonts w:ascii="Times New Roman" w:hAnsi="Times New Roman" w:cs="Times New Roman"/>
          <w:b/>
          <w:color w:val="000000" w:themeColor="text1"/>
          <w:sz w:val="24"/>
          <w:szCs w:val="24"/>
        </w:rPr>
      </w:pPr>
      <w:r w:rsidRPr="006446C0">
        <w:rPr>
          <w:rFonts w:ascii="Times New Roman" w:hAnsi="Times New Roman" w:cs="Times New Roman"/>
          <w:b/>
          <w:color w:val="000000" w:themeColor="text1"/>
          <w:sz w:val="24"/>
          <w:szCs w:val="24"/>
        </w:rPr>
        <w:t>Obec se základním rozsahem výkonu státní správy</w:t>
      </w:r>
    </w:p>
    <w:p w:rsidR="00BE5874" w:rsidRPr="00BE5874" w:rsidRDefault="00BE5874" w:rsidP="0071288E">
      <w:pPr>
        <w:jc w:val="both"/>
      </w:pPr>
    </w:p>
    <w:p w:rsidR="005F591C" w:rsidRPr="000A7973" w:rsidRDefault="00092E6B" w:rsidP="0071288E">
      <w:pPr>
        <w:pStyle w:val="Normlnweb"/>
        <w:shd w:val="clear" w:color="auto" w:fill="FFFFFF"/>
        <w:spacing w:before="0" w:beforeAutospacing="0" w:after="0" w:afterAutospacing="0" w:line="360" w:lineRule="auto"/>
        <w:jc w:val="both"/>
        <w:rPr>
          <w:i/>
        </w:rPr>
      </w:pPr>
      <w:r>
        <w:t>„</w:t>
      </w:r>
      <w:r w:rsidR="005F591C" w:rsidRPr="000A7973">
        <w:rPr>
          <w:i/>
        </w:rPr>
        <w:t>Obec je základním územním samosprávným uspořádáním občanů; tvoří územní celek, který je vymezen hranicí území obce. Obec spravuje své záležitosti samostatně. Státní orgány a orgány krajů mohou do samostatné působnosti zasahovat jen tehdy, vyžaduje-li to ochrana zákona, a jen způsobem, který zákon stanoví. Rozsah samostatné působnosti může být omezen pouze zákonem. Povinnosti může obec ukládat v samostatné působnosti obecně závaznou vyhláškou.</w:t>
      </w:r>
    </w:p>
    <w:p w:rsidR="005F591C" w:rsidRPr="006446C0" w:rsidRDefault="005F591C" w:rsidP="0071288E">
      <w:pPr>
        <w:pStyle w:val="Normlnweb"/>
        <w:shd w:val="clear" w:color="auto" w:fill="FFFFFF"/>
        <w:spacing w:before="0" w:beforeAutospacing="0" w:after="0" w:afterAutospacing="0" w:line="360" w:lineRule="auto"/>
        <w:jc w:val="both"/>
      </w:pPr>
      <w:r w:rsidRPr="000A7973">
        <w:rPr>
          <w:i/>
        </w:rPr>
        <w:t xml:space="preserve">Orgány obce je vykonávána přenesená působnost v základním rozsahu ve věcech, </w:t>
      </w:r>
      <w:r w:rsidR="001E21D5">
        <w:rPr>
          <w:i/>
        </w:rPr>
        <w:br/>
      </w:r>
      <w:r w:rsidRPr="000A7973">
        <w:rPr>
          <w:i/>
        </w:rPr>
        <w:t>které stanoví zvláštní zákony; v tomto případě je území obce správním obvodem.</w:t>
      </w:r>
      <w:r w:rsidR="006446C0">
        <w:t>“</w:t>
      </w:r>
      <w:r w:rsidR="006446C0">
        <w:rPr>
          <w:rStyle w:val="Znakapoznpodarou"/>
        </w:rPr>
        <w:footnoteReference w:id="7"/>
      </w:r>
    </w:p>
    <w:p w:rsidR="00E56CFE" w:rsidRDefault="005F591C" w:rsidP="0071288E">
      <w:pPr>
        <w:shd w:val="clear" w:color="auto" w:fill="FFFFFF"/>
        <w:spacing w:after="0" w:line="360" w:lineRule="auto"/>
        <w:jc w:val="both"/>
        <w:textAlignment w:val="top"/>
        <w:rPr>
          <w:rFonts w:ascii="Times New Roman" w:hAnsi="Times New Roman" w:cs="Times New Roman"/>
          <w:bCs/>
          <w:color w:val="000000"/>
          <w:sz w:val="24"/>
          <w:szCs w:val="24"/>
        </w:rPr>
      </w:pPr>
      <w:r w:rsidRPr="006446C0">
        <w:rPr>
          <w:rFonts w:ascii="Times New Roman" w:hAnsi="Times New Roman" w:cs="Times New Roman"/>
          <w:sz w:val="24"/>
          <w:szCs w:val="24"/>
        </w:rPr>
        <w:t>V České republice je těchto obcí k </w:t>
      </w:r>
      <w:proofErr w:type="gramStart"/>
      <w:r w:rsidRPr="006446C0">
        <w:rPr>
          <w:rFonts w:ascii="Times New Roman" w:hAnsi="Times New Roman" w:cs="Times New Roman"/>
          <w:sz w:val="24"/>
          <w:szCs w:val="24"/>
        </w:rPr>
        <w:t>1.1.2010</w:t>
      </w:r>
      <w:proofErr w:type="gramEnd"/>
      <w:r w:rsidRPr="006446C0">
        <w:rPr>
          <w:rFonts w:ascii="Times New Roman" w:hAnsi="Times New Roman" w:cs="Times New Roman"/>
          <w:sz w:val="24"/>
          <w:szCs w:val="24"/>
        </w:rPr>
        <w:t xml:space="preserve"> evidováno celkem </w:t>
      </w:r>
      <w:r w:rsidRPr="0071288E">
        <w:rPr>
          <w:rStyle w:val="Siln"/>
          <w:rFonts w:ascii="Times New Roman" w:hAnsi="Times New Roman" w:cs="Times New Roman"/>
          <w:color w:val="000000"/>
          <w:sz w:val="24"/>
          <w:szCs w:val="24"/>
        </w:rPr>
        <w:t>6250</w:t>
      </w:r>
      <w:r w:rsidRPr="006446C0">
        <w:rPr>
          <w:rStyle w:val="Siln"/>
          <w:rFonts w:ascii="Times New Roman" w:hAnsi="Times New Roman" w:cs="Times New Roman"/>
          <w:b w:val="0"/>
          <w:color w:val="000000"/>
          <w:sz w:val="24"/>
          <w:szCs w:val="24"/>
        </w:rPr>
        <w:t xml:space="preserve">. </w:t>
      </w:r>
      <w:r w:rsidR="00D23098">
        <w:rPr>
          <w:rStyle w:val="Siln"/>
          <w:rFonts w:ascii="Times New Roman" w:hAnsi="Times New Roman" w:cs="Times New Roman"/>
          <w:b w:val="0"/>
          <w:color w:val="000000"/>
          <w:sz w:val="24"/>
          <w:szCs w:val="24"/>
        </w:rPr>
        <w:t>Počet obcí se mění z důvodu jejich slučování nebo rozdělení.</w:t>
      </w:r>
    </w:p>
    <w:p w:rsidR="002A3CA7" w:rsidRDefault="002A3CA7" w:rsidP="0071288E">
      <w:pPr>
        <w:shd w:val="clear" w:color="auto" w:fill="FFFFFF"/>
        <w:spacing w:after="0" w:line="360" w:lineRule="auto"/>
        <w:jc w:val="both"/>
        <w:textAlignment w:val="top"/>
        <w:rPr>
          <w:rFonts w:ascii="Times New Roman" w:eastAsia="Times New Roman" w:hAnsi="Times New Roman" w:cs="Times New Roman"/>
          <w:b/>
          <w:color w:val="000000" w:themeColor="text1"/>
          <w:sz w:val="24"/>
          <w:szCs w:val="24"/>
          <w:lang w:eastAsia="cs-CZ"/>
        </w:rPr>
      </w:pPr>
    </w:p>
    <w:p w:rsidR="002A3CA7" w:rsidRDefault="002A3CA7" w:rsidP="0071288E">
      <w:pPr>
        <w:shd w:val="clear" w:color="auto" w:fill="FFFFFF"/>
        <w:spacing w:after="0" w:line="360" w:lineRule="auto"/>
        <w:jc w:val="both"/>
        <w:textAlignment w:val="top"/>
        <w:rPr>
          <w:rFonts w:ascii="Times New Roman" w:eastAsia="Times New Roman" w:hAnsi="Times New Roman" w:cs="Times New Roman"/>
          <w:b/>
          <w:color w:val="000000" w:themeColor="text1"/>
          <w:sz w:val="24"/>
          <w:szCs w:val="24"/>
          <w:lang w:eastAsia="cs-CZ"/>
        </w:rPr>
      </w:pPr>
    </w:p>
    <w:p w:rsidR="00BB5310" w:rsidRPr="003213F8" w:rsidRDefault="003B50F0" w:rsidP="0071288E">
      <w:pPr>
        <w:shd w:val="clear" w:color="auto" w:fill="FFFFFF"/>
        <w:spacing w:after="0" w:line="360" w:lineRule="auto"/>
        <w:jc w:val="both"/>
        <w:textAlignment w:val="top"/>
        <w:rPr>
          <w:rFonts w:ascii="Times New Roman" w:hAnsi="Times New Roman" w:cs="Times New Roman"/>
          <w:bCs/>
          <w:color w:val="000000"/>
          <w:sz w:val="28"/>
          <w:szCs w:val="28"/>
        </w:rPr>
      </w:pPr>
      <w:r>
        <w:rPr>
          <w:rFonts w:ascii="Times New Roman" w:eastAsia="Times New Roman" w:hAnsi="Times New Roman" w:cs="Times New Roman"/>
          <w:b/>
          <w:color w:val="000000" w:themeColor="text1"/>
          <w:sz w:val="28"/>
          <w:szCs w:val="28"/>
          <w:lang w:eastAsia="cs-CZ"/>
        </w:rPr>
        <w:t>1.3.2</w:t>
      </w:r>
      <w:r w:rsidR="00812E57" w:rsidRPr="003213F8">
        <w:rPr>
          <w:rFonts w:ascii="Times New Roman" w:eastAsia="Times New Roman" w:hAnsi="Times New Roman" w:cs="Times New Roman"/>
          <w:b/>
          <w:color w:val="000000" w:themeColor="text1"/>
          <w:sz w:val="28"/>
          <w:szCs w:val="28"/>
          <w:lang w:eastAsia="cs-CZ"/>
        </w:rPr>
        <w:t xml:space="preserve"> </w:t>
      </w:r>
      <w:r w:rsidR="00BB5310" w:rsidRPr="003213F8">
        <w:rPr>
          <w:rFonts w:ascii="Times New Roman" w:eastAsia="Times New Roman" w:hAnsi="Times New Roman" w:cs="Times New Roman"/>
          <w:b/>
          <w:color w:val="000000" w:themeColor="text1"/>
          <w:sz w:val="28"/>
          <w:szCs w:val="28"/>
          <w:lang w:eastAsia="cs-CZ"/>
        </w:rPr>
        <w:t>Kraj</w:t>
      </w:r>
    </w:p>
    <w:p w:rsidR="00193C5D" w:rsidRPr="00193C5D" w:rsidRDefault="00193C5D" w:rsidP="0071288E">
      <w:pPr>
        <w:shd w:val="clear" w:color="auto" w:fill="FFFFFF"/>
        <w:spacing w:after="0" w:line="360" w:lineRule="auto"/>
        <w:jc w:val="both"/>
        <w:textAlignment w:val="top"/>
        <w:rPr>
          <w:rFonts w:ascii="Times New Roman" w:eastAsia="Times New Roman" w:hAnsi="Times New Roman" w:cs="Times New Roman"/>
          <w:b/>
          <w:color w:val="000000" w:themeColor="text1"/>
          <w:sz w:val="24"/>
          <w:szCs w:val="24"/>
          <w:u w:val="single"/>
          <w:lang w:eastAsia="cs-CZ"/>
        </w:rPr>
      </w:pPr>
    </w:p>
    <w:p w:rsidR="00A40EA8" w:rsidRDefault="005E1238" w:rsidP="0071288E">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r w:rsidRPr="00ED5DDD">
        <w:rPr>
          <w:rFonts w:ascii="Times New Roman" w:eastAsia="Times New Roman" w:hAnsi="Times New Roman" w:cs="Times New Roman"/>
          <w:color w:val="000000" w:themeColor="text1"/>
          <w:sz w:val="24"/>
          <w:szCs w:val="24"/>
          <w:lang w:eastAsia="cs-CZ"/>
        </w:rPr>
        <w:t>Kraj je</w:t>
      </w:r>
      <w:r w:rsidR="00E04025" w:rsidRPr="00ED5DDD">
        <w:rPr>
          <w:rFonts w:ascii="Times New Roman" w:eastAsia="Times New Roman" w:hAnsi="Times New Roman" w:cs="Times New Roman"/>
          <w:color w:val="000000" w:themeColor="text1"/>
          <w:sz w:val="24"/>
          <w:szCs w:val="24"/>
          <w:lang w:eastAsia="cs-CZ"/>
        </w:rPr>
        <w:t xml:space="preserve"> </w:t>
      </w:r>
      <w:r w:rsidR="002D7993">
        <w:rPr>
          <w:rFonts w:ascii="Times New Roman" w:eastAsia="Times New Roman" w:hAnsi="Times New Roman" w:cs="Times New Roman"/>
          <w:color w:val="000000" w:themeColor="text1"/>
          <w:sz w:val="24"/>
          <w:szCs w:val="24"/>
          <w:lang w:eastAsia="cs-CZ"/>
        </w:rPr>
        <w:t>nej</w:t>
      </w:r>
      <w:r w:rsidR="00E04025" w:rsidRPr="00ED5DDD">
        <w:rPr>
          <w:rFonts w:ascii="Times New Roman" w:eastAsia="Times New Roman" w:hAnsi="Times New Roman" w:cs="Times New Roman"/>
          <w:color w:val="000000" w:themeColor="text1"/>
          <w:sz w:val="24"/>
          <w:szCs w:val="24"/>
          <w:lang w:eastAsia="cs-CZ"/>
        </w:rPr>
        <w:t>vyšší územní samosprávný celek</w:t>
      </w:r>
      <w:r w:rsidR="00C9512C">
        <w:rPr>
          <w:rFonts w:ascii="Times New Roman" w:eastAsia="Times New Roman" w:hAnsi="Times New Roman" w:cs="Times New Roman"/>
          <w:color w:val="000000" w:themeColor="text1"/>
          <w:sz w:val="24"/>
          <w:szCs w:val="24"/>
          <w:lang w:eastAsia="cs-CZ"/>
        </w:rPr>
        <w:t xml:space="preserve"> v České republice a </w:t>
      </w:r>
      <w:r w:rsidR="00090651">
        <w:rPr>
          <w:rFonts w:ascii="Times New Roman" w:eastAsia="Times New Roman" w:hAnsi="Times New Roman" w:cs="Times New Roman"/>
          <w:color w:val="000000" w:themeColor="text1"/>
          <w:sz w:val="24"/>
          <w:szCs w:val="24"/>
          <w:lang w:eastAsia="cs-CZ"/>
        </w:rPr>
        <w:t>zároveň</w:t>
      </w:r>
      <w:r w:rsidR="00C9512C">
        <w:rPr>
          <w:rFonts w:ascii="Times New Roman" w:eastAsia="Times New Roman" w:hAnsi="Times New Roman" w:cs="Times New Roman"/>
          <w:color w:val="FF0000"/>
          <w:sz w:val="24"/>
          <w:szCs w:val="24"/>
          <w:lang w:eastAsia="cs-CZ"/>
        </w:rPr>
        <w:t xml:space="preserve"> </w:t>
      </w:r>
      <w:r w:rsidR="00090651">
        <w:rPr>
          <w:rFonts w:ascii="Times New Roman" w:eastAsia="Times New Roman" w:hAnsi="Times New Roman" w:cs="Times New Roman"/>
          <w:color w:val="000000" w:themeColor="text1"/>
          <w:sz w:val="24"/>
          <w:szCs w:val="24"/>
          <w:lang w:eastAsia="cs-CZ"/>
        </w:rPr>
        <w:t xml:space="preserve">je i </w:t>
      </w:r>
      <w:r w:rsidR="002D7993">
        <w:rPr>
          <w:rFonts w:ascii="Times New Roman" w:eastAsia="Times New Roman" w:hAnsi="Times New Roman" w:cs="Times New Roman"/>
          <w:color w:val="000000" w:themeColor="text1"/>
          <w:sz w:val="24"/>
          <w:szCs w:val="24"/>
          <w:lang w:eastAsia="cs-CZ"/>
        </w:rPr>
        <w:t>veřejnoprávní korporace. M</w:t>
      </w:r>
      <w:r w:rsidR="00A40EA8">
        <w:rPr>
          <w:rFonts w:ascii="Times New Roman" w:eastAsia="Times New Roman" w:hAnsi="Times New Roman" w:cs="Times New Roman"/>
          <w:color w:val="000000" w:themeColor="text1"/>
          <w:sz w:val="24"/>
          <w:szCs w:val="24"/>
          <w:lang w:eastAsia="cs-CZ"/>
        </w:rPr>
        <w:t>á v</w:t>
      </w:r>
      <w:r w:rsidR="00E72732">
        <w:rPr>
          <w:rFonts w:ascii="Times New Roman" w:eastAsia="Times New Roman" w:hAnsi="Times New Roman" w:cs="Times New Roman"/>
          <w:color w:val="000000" w:themeColor="text1"/>
          <w:sz w:val="24"/>
          <w:szCs w:val="24"/>
          <w:lang w:eastAsia="cs-CZ"/>
        </w:rPr>
        <w:t>lastní příjmy vymezené zákonem,</w:t>
      </w:r>
      <w:r w:rsidR="00E04025" w:rsidRPr="00ED5DDD">
        <w:rPr>
          <w:rFonts w:ascii="Times New Roman" w:eastAsia="Times New Roman" w:hAnsi="Times New Roman" w:cs="Times New Roman"/>
          <w:color w:val="000000" w:themeColor="text1"/>
          <w:sz w:val="24"/>
          <w:szCs w:val="24"/>
          <w:lang w:eastAsia="cs-CZ"/>
        </w:rPr>
        <w:t xml:space="preserve"> může ste</w:t>
      </w:r>
      <w:r w:rsidR="001F1A06">
        <w:rPr>
          <w:rFonts w:ascii="Times New Roman" w:eastAsia="Times New Roman" w:hAnsi="Times New Roman" w:cs="Times New Roman"/>
          <w:color w:val="000000" w:themeColor="text1"/>
          <w:sz w:val="24"/>
          <w:szCs w:val="24"/>
          <w:lang w:eastAsia="cs-CZ"/>
        </w:rPr>
        <w:t xml:space="preserve">jně jako obec vlastnit majetek </w:t>
      </w:r>
      <w:r w:rsidR="001E21D5">
        <w:rPr>
          <w:rFonts w:ascii="Times New Roman" w:eastAsia="Times New Roman" w:hAnsi="Times New Roman" w:cs="Times New Roman"/>
          <w:color w:val="000000" w:themeColor="text1"/>
          <w:sz w:val="24"/>
          <w:szCs w:val="24"/>
          <w:lang w:eastAsia="cs-CZ"/>
        </w:rPr>
        <w:br/>
      </w:r>
      <w:r w:rsidR="001F1A06">
        <w:rPr>
          <w:rFonts w:ascii="Times New Roman" w:eastAsia="Times New Roman" w:hAnsi="Times New Roman" w:cs="Times New Roman"/>
          <w:color w:val="000000" w:themeColor="text1"/>
          <w:sz w:val="24"/>
          <w:szCs w:val="24"/>
          <w:lang w:eastAsia="cs-CZ"/>
        </w:rPr>
        <w:t xml:space="preserve">a </w:t>
      </w:r>
      <w:r w:rsidR="00E04025" w:rsidRPr="00ED5DDD">
        <w:rPr>
          <w:rFonts w:ascii="Times New Roman" w:eastAsia="Times New Roman" w:hAnsi="Times New Roman" w:cs="Times New Roman"/>
          <w:color w:val="000000" w:themeColor="text1"/>
          <w:sz w:val="24"/>
          <w:szCs w:val="24"/>
          <w:lang w:eastAsia="cs-CZ"/>
        </w:rPr>
        <w:t>hospodařit podle vlastního rozpočtu</w:t>
      </w:r>
      <w:r w:rsidR="001F1A06">
        <w:rPr>
          <w:rFonts w:ascii="Times New Roman" w:eastAsia="Times New Roman" w:hAnsi="Times New Roman" w:cs="Times New Roman"/>
          <w:color w:val="000000" w:themeColor="text1"/>
          <w:sz w:val="24"/>
          <w:szCs w:val="24"/>
          <w:lang w:eastAsia="cs-CZ"/>
        </w:rPr>
        <w:t>.</w:t>
      </w:r>
      <w:r w:rsidR="00C247A4">
        <w:rPr>
          <w:rFonts w:ascii="Times New Roman" w:eastAsia="Times New Roman" w:hAnsi="Times New Roman" w:cs="Times New Roman"/>
          <w:color w:val="000000" w:themeColor="text1"/>
          <w:sz w:val="24"/>
          <w:szCs w:val="24"/>
          <w:lang w:eastAsia="cs-CZ"/>
        </w:rPr>
        <w:t xml:space="preserve"> Mezi další možnosti kraje patří například zřizování vlastních veřejnoprávních neziskových organizací a obchodních společností</w:t>
      </w:r>
      <w:r w:rsidR="00C9512C">
        <w:rPr>
          <w:rFonts w:ascii="Times New Roman" w:eastAsia="Times New Roman" w:hAnsi="Times New Roman" w:cs="Times New Roman"/>
          <w:color w:val="000000" w:themeColor="text1"/>
          <w:sz w:val="24"/>
          <w:szCs w:val="24"/>
          <w:lang w:eastAsia="cs-CZ"/>
        </w:rPr>
        <w:t xml:space="preserve">, </w:t>
      </w:r>
      <w:r w:rsidR="00C247A4">
        <w:rPr>
          <w:rFonts w:ascii="Times New Roman" w:eastAsia="Times New Roman" w:hAnsi="Times New Roman" w:cs="Times New Roman"/>
          <w:color w:val="000000" w:themeColor="text1"/>
          <w:sz w:val="24"/>
          <w:szCs w:val="24"/>
          <w:lang w:eastAsia="cs-CZ"/>
        </w:rPr>
        <w:t xml:space="preserve">do kterých </w:t>
      </w:r>
      <w:r w:rsidR="00C247A4">
        <w:rPr>
          <w:rFonts w:ascii="Times New Roman" w:eastAsia="Times New Roman" w:hAnsi="Times New Roman" w:cs="Times New Roman"/>
          <w:color w:val="000000" w:themeColor="text1"/>
          <w:sz w:val="24"/>
          <w:szCs w:val="24"/>
          <w:lang w:eastAsia="cs-CZ"/>
        </w:rPr>
        <w:lastRenderedPageBreak/>
        <w:t>vkládá vlastní majetek</w:t>
      </w:r>
      <w:r w:rsidR="00C9512C">
        <w:rPr>
          <w:rFonts w:ascii="Times New Roman" w:eastAsia="Times New Roman" w:hAnsi="Times New Roman" w:cs="Times New Roman"/>
          <w:color w:val="000000" w:themeColor="text1"/>
          <w:sz w:val="24"/>
          <w:szCs w:val="24"/>
          <w:lang w:eastAsia="cs-CZ"/>
        </w:rPr>
        <w:t>, m</w:t>
      </w:r>
      <w:r w:rsidR="00554663">
        <w:rPr>
          <w:rFonts w:ascii="Times New Roman" w:eastAsia="Times New Roman" w:hAnsi="Times New Roman" w:cs="Times New Roman"/>
          <w:color w:val="000000" w:themeColor="text1"/>
          <w:sz w:val="24"/>
          <w:szCs w:val="24"/>
          <w:lang w:eastAsia="cs-CZ"/>
        </w:rPr>
        <w:t xml:space="preserve">ožnost přijímat úvěry, půjčky </w:t>
      </w:r>
      <w:r w:rsidR="00C247A4">
        <w:rPr>
          <w:rFonts w:ascii="Times New Roman" w:eastAsia="Times New Roman" w:hAnsi="Times New Roman" w:cs="Times New Roman"/>
          <w:color w:val="000000" w:themeColor="text1"/>
          <w:sz w:val="24"/>
          <w:szCs w:val="24"/>
          <w:lang w:eastAsia="cs-CZ"/>
        </w:rPr>
        <w:t xml:space="preserve">a ručení vlastním majetkem </w:t>
      </w:r>
      <w:r w:rsidR="001E21D5">
        <w:rPr>
          <w:rFonts w:ascii="Times New Roman" w:eastAsia="Times New Roman" w:hAnsi="Times New Roman" w:cs="Times New Roman"/>
          <w:color w:val="000000" w:themeColor="text1"/>
          <w:sz w:val="24"/>
          <w:szCs w:val="24"/>
          <w:lang w:eastAsia="cs-CZ"/>
        </w:rPr>
        <w:br/>
      </w:r>
      <w:r w:rsidR="00C247A4">
        <w:rPr>
          <w:rFonts w:ascii="Times New Roman" w:eastAsia="Times New Roman" w:hAnsi="Times New Roman" w:cs="Times New Roman"/>
          <w:color w:val="000000" w:themeColor="text1"/>
          <w:sz w:val="24"/>
          <w:szCs w:val="24"/>
          <w:lang w:eastAsia="cs-CZ"/>
        </w:rPr>
        <w:t>a mnoho dalších</w:t>
      </w:r>
      <w:r w:rsidR="00425E36">
        <w:rPr>
          <w:rFonts w:ascii="Times New Roman" w:eastAsia="Times New Roman" w:hAnsi="Times New Roman" w:cs="Times New Roman"/>
          <w:color w:val="000000" w:themeColor="text1"/>
          <w:sz w:val="24"/>
          <w:szCs w:val="24"/>
          <w:lang w:eastAsia="cs-CZ"/>
        </w:rPr>
        <w:t>.</w:t>
      </w:r>
      <w:r w:rsidR="00E04025" w:rsidRPr="00ED5DDD">
        <w:rPr>
          <w:rStyle w:val="Znakapoznpodarou"/>
          <w:rFonts w:ascii="Times New Roman" w:eastAsia="Times New Roman" w:hAnsi="Times New Roman" w:cs="Times New Roman"/>
          <w:color w:val="000000" w:themeColor="text1"/>
          <w:sz w:val="24"/>
          <w:szCs w:val="24"/>
          <w:lang w:eastAsia="cs-CZ"/>
        </w:rPr>
        <w:footnoteReference w:id="8"/>
      </w:r>
      <w:r w:rsidR="00A40EA8">
        <w:rPr>
          <w:rFonts w:ascii="Times New Roman" w:eastAsia="Times New Roman" w:hAnsi="Times New Roman" w:cs="Times New Roman"/>
          <w:color w:val="000000" w:themeColor="text1"/>
          <w:sz w:val="24"/>
          <w:szCs w:val="24"/>
          <w:lang w:eastAsia="cs-CZ"/>
        </w:rPr>
        <w:t xml:space="preserve"> </w:t>
      </w:r>
    </w:p>
    <w:p w:rsidR="00090651" w:rsidRDefault="00090651" w:rsidP="0071288E">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p>
    <w:p w:rsidR="005119D7" w:rsidRPr="00090651" w:rsidRDefault="00090651" w:rsidP="00090651">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Jedním ze znaků</w:t>
      </w:r>
      <w:r w:rsidR="00C9512C">
        <w:rPr>
          <w:rFonts w:ascii="Times New Roman" w:eastAsia="Times New Roman" w:hAnsi="Times New Roman" w:cs="Times New Roman"/>
          <w:color w:val="000000" w:themeColor="text1"/>
          <w:sz w:val="24"/>
          <w:szCs w:val="24"/>
          <w:lang w:eastAsia="cs-CZ"/>
        </w:rPr>
        <w:t xml:space="preserve"> </w:t>
      </w:r>
      <w:r w:rsidR="001C098B">
        <w:rPr>
          <w:rFonts w:ascii="Times New Roman" w:eastAsia="Times New Roman" w:hAnsi="Times New Roman" w:cs="Times New Roman"/>
          <w:color w:val="000000" w:themeColor="text1"/>
          <w:sz w:val="24"/>
          <w:szCs w:val="24"/>
          <w:lang w:eastAsia="cs-CZ"/>
        </w:rPr>
        <w:t>vymezující kraj</w:t>
      </w:r>
      <w:r>
        <w:rPr>
          <w:rFonts w:ascii="Times New Roman" w:eastAsia="Times New Roman" w:hAnsi="Times New Roman" w:cs="Times New Roman"/>
          <w:color w:val="000000" w:themeColor="text1"/>
          <w:sz w:val="24"/>
          <w:szCs w:val="24"/>
          <w:lang w:eastAsia="cs-CZ"/>
        </w:rPr>
        <w:t xml:space="preserve"> je jeho území, které je dané hraní</w:t>
      </w:r>
      <w:r w:rsidR="00C9512C">
        <w:rPr>
          <w:rFonts w:ascii="Times New Roman" w:eastAsia="Times New Roman" w:hAnsi="Times New Roman" w:cs="Times New Roman"/>
          <w:sz w:val="24"/>
          <w:szCs w:val="24"/>
          <w:lang w:eastAsia="cs-CZ"/>
        </w:rPr>
        <w:t>cí</w:t>
      </w:r>
      <w:r>
        <w:rPr>
          <w:rFonts w:ascii="Times New Roman" w:eastAsia="Times New Roman" w:hAnsi="Times New Roman" w:cs="Times New Roman"/>
          <w:color w:val="000000" w:themeColor="text1"/>
          <w:sz w:val="24"/>
          <w:szCs w:val="24"/>
          <w:lang w:eastAsia="cs-CZ"/>
        </w:rPr>
        <w:t xml:space="preserve"> kraje. Dalšími znaky jsou občané kraje a právo kraje na vlastní samosprávu neboli samostatná (samosprávná) působnost.</w:t>
      </w:r>
    </w:p>
    <w:p w:rsidR="00090651" w:rsidRDefault="00090651" w:rsidP="0071288E">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p>
    <w:p w:rsidR="009D1D6B" w:rsidRDefault="00E72732" w:rsidP="009D1D6B">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V České republice funguje krajská úroveň územní samosprávy jako </w:t>
      </w:r>
      <w:r w:rsidR="00882DF4">
        <w:rPr>
          <w:rFonts w:ascii="Times New Roman" w:eastAsia="Times New Roman" w:hAnsi="Times New Roman" w:cs="Times New Roman"/>
          <w:color w:val="000000" w:themeColor="text1"/>
          <w:sz w:val="24"/>
          <w:szCs w:val="24"/>
          <w:lang w:eastAsia="cs-CZ"/>
        </w:rPr>
        <w:t>vyšší územní samosprávné celky</w:t>
      </w:r>
      <w:r w:rsidR="00260B43">
        <w:rPr>
          <w:rFonts w:ascii="Times New Roman" w:eastAsia="Times New Roman" w:hAnsi="Times New Roman" w:cs="Times New Roman"/>
          <w:color w:val="000000" w:themeColor="text1"/>
          <w:sz w:val="24"/>
          <w:szCs w:val="24"/>
          <w:lang w:eastAsia="cs-CZ"/>
        </w:rPr>
        <w:t xml:space="preserve"> (</w:t>
      </w:r>
      <w:r>
        <w:rPr>
          <w:rFonts w:ascii="Times New Roman" w:eastAsia="Times New Roman" w:hAnsi="Times New Roman" w:cs="Times New Roman"/>
          <w:color w:val="000000" w:themeColor="text1"/>
          <w:sz w:val="24"/>
          <w:szCs w:val="24"/>
          <w:lang w:eastAsia="cs-CZ"/>
        </w:rPr>
        <w:t>VÚSC</w:t>
      </w:r>
      <w:r w:rsidR="00260B43">
        <w:rPr>
          <w:rFonts w:ascii="Times New Roman" w:eastAsia="Times New Roman" w:hAnsi="Times New Roman" w:cs="Times New Roman"/>
          <w:color w:val="000000" w:themeColor="text1"/>
          <w:sz w:val="24"/>
          <w:szCs w:val="24"/>
          <w:lang w:eastAsia="cs-CZ"/>
        </w:rPr>
        <w:t>)</w:t>
      </w:r>
      <w:r>
        <w:rPr>
          <w:rFonts w:ascii="Times New Roman" w:eastAsia="Times New Roman" w:hAnsi="Times New Roman" w:cs="Times New Roman"/>
          <w:color w:val="000000" w:themeColor="text1"/>
          <w:sz w:val="24"/>
          <w:szCs w:val="24"/>
          <w:lang w:eastAsia="cs-CZ"/>
        </w:rPr>
        <w:t xml:space="preserve"> od </w:t>
      </w:r>
      <w:proofErr w:type="gramStart"/>
      <w:r>
        <w:rPr>
          <w:rFonts w:ascii="Times New Roman" w:eastAsia="Times New Roman" w:hAnsi="Times New Roman" w:cs="Times New Roman"/>
          <w:color w:val="000000" w:themeColor="text1"/>
          <w:sz w:val="24"/>
          <w:szCs w:val="24"/>
          <w:lang w:eastAsia="cs-CZ"/>
        </w:rPr>
        <w:t>1.1.2001</w:t>
      </w:r>
      <w:proofErr w:type="gramEnd"/>
      <w:r>
        <w:rPr>
          <w:rFonts w:ascii="Times New Roman" w:eastAsia="Times New Roman" w:hAnsi="Times New Roman" w:cs="Times New Roman"/>
          <w:color w:val="000000" w:themeColor="text1"/>
          <w:sz w:val="24"/>
          <w:szCs w:val="24"/>
          <w:lang w:eastAsia="cs-CZ"/>
        </w:rPr>
        <w:t>.</w:t>
      </w:r>
      <w:r>
        <w:rPr>
          <w:rStyle w:val="Znakapoznpodarou"/>
          <w:rFonts w:ascii="Times New Roman" w:eastAsia="Times New Roman" w:hAnsi="Times New Roman" w:cs="Times New Roman"/>
          <w:color w:val="000000" w:themeColor="text1"/>
          <w:sz w:val="24"/>
          <w:szCs w:val="24"/>
          <w:lang w:eastAsia="cs-CZ"/>
        </w:rPr>
        <w:footnoteReference w:id="9"/>
      </w:r>
    </w:p>
    <w:p w:rsidR="00A40EA8" w:rsidRPr="007014C5" w:rsidRDefault="009D1D6B" w:rsidP="009D1D6B">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Přesné vymezení kraje je uvedeno</w:t>
      </w:r>
      <w:r w:rsidR="008F3F99">
        <w:rPr>
          <w:rFonts w:ascii="Times New Roman" w:eastAsia="Times New Roman" w:hAnsi="Times New Roman" w:cs="Times New Roman"/>
          <w:color w:val="000000" w:themeColor="text1"/>
          <w:sz w:val="24"/>
          <w:szCs w:val="24"/>
          <w:lang w:eastAsia="cs-CZ"/>
        </w:rPr>
        <w:t xml:space="preserve"> v zákoně </w:t>
      </w:r>
      <w:r w:rsidR="008F3F99" w:rsidRPr="008F3F99">
        <w:rPr>
          <w:rFonts w:ascii="Times New Roman" w:eastAsia="Times New Roman" w:hAnsi="Times New Roman" w:cs="Times New Roman"/>
          <w:color w:val="000000" w:themeColor="text1"/>
          <w:sz w:val="24"/>
          <w:szCs w:val="24"/>
          <w:lang w:eastAsia="cs-CZ"/>
        </w:rPr>
        <w:t xml:space="preserve">č. </w:t>
      </w:r>
      <w:r w:rsidR="008F3F99" w:rsidRPr="008F3F99">
        <w:rPr>
          <w:rFonts w:ascii="Times New Roman" w:hAnsi="Times New Roman" w:cs="Times New Roman"/>
          <w:bCs/>
          <w:iCs/>
          <w:color w:val="000000" w:themeColor="text1"/>
          <w:sz w:val="24"/>
          <w:szCs w:val="24"/>
        </w:rPr>
        <w:t>129/2000 Sb.</w:t>
      </w:r>
      <w:r w:rsidR="008F3F99">
        <w:rPr>
          <w:rFonts w:ascii="Times New Roman" w:hAnsi="Times New Roman" w:cs="Times New Roman"/>
          <w:bCs/>
          <w:iCs/>
          <w:color w:val="000000" w:themeColor="text1"/>
          <w:sz w:val="24"/>
          <w:szCs w:val="24"/>
        </w:rPr>
        <w:t xml:space="preserve"> O krajích (krajských zřízen</w:t>
      </w:r>
      <w:r>
        <w:rPr>
          <w:rFonts w:ascii="Times New Roman" w:hAnsi="Times New Roman" w:cs="Times New Roman"/>
          <w:bCs/>
          <w:iCs/>
          <w:color w:val="000000" w:themeColor="text1"/>
          <w:sz w:val="24"/>
          <w:szCs w:val="24"/>
        </w:rPr>
        <w:t xml:space="preserve">í) </w:t>
      </w:r>
      <w:r w:rsidR="001E21D5">
        <w:rPr>
          <w:rFonts w:ascii="Times New Roman" w:hAnsi="Times New Roman" w:cs="Times New Roman"/>
          <w:bCs/>
          <w:iCs/>
          <w:color w:val="000000" w:themeColor="text1"/>
          <w:sz w:val="24"/>
          <w:szCs w:val="24"/>
        </w:rPr>
        <w:br/>
      </w:r>
      <w:r>
        <w:rPr>
          <w:rFonts w:ascii="Times New Roman" w:hAnsi="Times New Roman" w:cs="Times New Roman"/>
          <w:bCs/>
          <w:iCs/>
          <w:color w:val="000000" w:themeColor="text1"/>
          <w:sz w:val="24"/>
          <w:szCs w:val="24"/>
        </w:rPr>
        <w:t>a v jeho pozdějších změnách.</w:t>
      </w:r>
      <w:r w:rsidR="008F3F99">
        <w:rPr>
          <w:rFonts w:ascii="Times New Roman" w:hAnsi="Times New Roman" w:cs="Times New Roman"/>
          <w:bCs/>
          <w:iCs/>
          <w:color w:val="000000" w:themeColor="text1"/>
          <w:sz w:val="24"/>
          <w:szCs w:val="24"/>
        </w:rPr>
        <w:t xml:space="preserve"> </w:t>
      </w:r>
      <w:r w:rsidR="007014C5">
        <w:rPr>
          <w:rFonts w:ascii="Times New Roman" w:hAnsi="Times New Roman" w:cs="Times New Roman"/>
          <w:bCs/>
          <w:iCs/>
          <w:color w:val="000000" w:themeColor="text1"/>
          <w:sz w:val="24"/>
          <w:szCs w:val="24"/>
        </w:rPr>
        <w:t>V právních vztazích vystupuje kraj svým jménem a nese odpovědnost, která z těchto vztahů vyplývá.</w:t>
      </w:r>
      <w:r w:rsidR="001777E0" w:rsidRPr="001777E0">
        <w:rPr>
          <w:rStyle w:val="Znakapoznpodarou"/>
          <w:rFonts w:ascii="Times New Roman" w:hAnsi="Times New Roman" w:cs="Times New Roman"/>
          <w:sz w:val="24"/>
          <w:szCs w:val="24"/>
        </w:rPr>
        <w:t xml:space="preserve"> </w:t>
      </w:r>
      <w:r w:rsidR="001777E0">
        <w:rPr>
          <w:rStyle w:val="Znakapoznpodarou"/>
          <w:rFonts w:ascii="Times New Roman" w:hAnsi="Times New Roman" w:cs="Times New Roman"/>
          <w:sz w:val="24"/>
          <w:szCs w:val="24"/>
        </w:rPr>
        <w:footnoteReference w:id="10"/>
      </w:r>
    </w:p>
    <w:p w:rsidR="001777E0" w:rsidRDefault="008F3F99" w:rsidP="009D1D6B">
      <w:pPr>
        <w:shd w:val="clear" w:color="auto" w:fill="FFFFFF"/>
        <w:spacing w:after="0" w:line="360" w:lineRule="auto"/>
        <w:jc w:val="both"/>
        <w:textAlignment w:val="top"/>
        <w:rPr>
          <w:rFonts w:ascii="Times New Roman" w:hAnsi="Times New Roman" w:cs="Times New Roman"/>
          <w:sz w:val="24"/>
          <w:szCs w:val="24"/>
        </w:rPr>
      </w:pPr>
      <w:r w:rsidRPr="003F4D4E">
        <w:rPr>
          <w:rFonts w:ascii="Times New Roman" w:hAnsi="Times New Roman" w:cs="Times New Roman"/>
          <w:sz w:val="24"/>
          <w:szCs w:val="24"/>
        </w:rPr>
        <w:t>Kraj je samostatně spravován zastupitelstvem kr</w:t>
      </w:r>
      <w:r w:rsidR="003F4D4E" w:rsidRPr="003F4D4E">
        <w:rPr>
          <w:rFonts w:ascii="Times New Roman" w:hAnsi="Times New Roman" w:cs="Times New Roman"/>
          <w:sz w:val="24"/>
          <w:szCs w:val="24"/>
        </w:rPr>
        <w:t>aje</w:t>
      </w:r>
      <w:r w:rsidR="001777E0">
        <w:rPr>
          <w:rFonts w:ascii="Times New Roman" w:hAnsi="Times New Roman" w:cs="Times New Roman"/>
          <w:sz w:val="24"/>
          <w:szCs w:val="24"/>
        </w:rPr>
        <w:t>, které je vrcholným orgánem kraje s nejrozsáhlejšími rozhodovacími pravomocemi v rámci samostatné působnosti</w:t>
      </w:r>
      <w:r w:rsidR="003F4D4E" w:rsidRPr="003F4D4E">
        <w:rPr>
          <w:rFonts w:ascii="Times New Roman" w:hAnsi="Times New Roman" w:cs="Times New Roman"/>
          <w:sz w:val="24"/>
          <w:szCs w:val="24"/>
        </w:rPr>
        <w:t xml:space="preserve">. </w:t>
      </w:r>
    </w:p>
    <w:p w:rsidR="001777E0" w:rsidRDefault="003F4D4E" w:rsidP="009D1D6B">
      <w:pPr>
        <w:shd w:val="clear" w:color="auto" w:fill="FFFFFF"/>
        <w:spacing w:after="0" w:line="360" w:lineRule="auto"/>
        <w:jc w:val="both"/>
        <w:textAlignment w:val="top"/>
        <w:rPr>
          <w:rFonts w:ascii="Times New Roman" w:hAnsi="Times New Roman" w:cs="Times New Roman"/>
          <w:sz w:val="24"/>
          <w:szCs w:val="24"/>
        </w:rPr>
      </w:pPr>
      <w:r w:rsidRPr="003F4D4E">
        <w:rPr>
          <w:rFonts w:ascii="Times New Roman" w:hAnsi="Times New Roman" w:cs="Times New Roman"/>
          <w:sz w:val="24"/>
          <w:szCs w:val="24"/>
        </w:rPr>
        <w:t>D</w:t>
      </w:r>
      <w:r w:rsidR="008F3F99" w:rsidRPr="003F4D4E">
        <w:rPr>
          <w:rFonts w:ascii="Times New Roman" w:hAnsi="Times New Roman" w:cs="Times New Roman"/>
          <w:sz w:val="24"/>
          <w:szCs w:val="24"/>
        </w:rPr>
        <w:t>alšími orgány kraje j</w:t>
      </w:r>
      <w:r w:rsidRPr="003F4D4E">
        <w:rPr>
          <w:rFonts w:ascii="Times New Roman" w:hAnsi="Times New Roman" w:cs="Times New Roman"/>
          <w:sz w:val="24"/>
          <w:szCs w:val="24"/>
        </w:rPr>
        <w:t>sou rada kraje,</w:t>
      </w:r>
      <w:r w:rsidR="001777E0">
        <w:rPr>
          <w:rFonts w:ascii="Times New Roman" w:hAnsi="Times New Roman" w:cs="Times New Roman"/>
          <w:sz w:val="24"/>
          <w:szCs w:val="24"/>
        </w:rPr>
        <w:t xml:space="preserve"> která je výkonným orgánem v oblasti samostatné působnosti,</w:t>
      </w:r>
      <w:r w:rsidRPr="003F4D4E">
        <w:rPr>
          <w:rFonts w:ascii="Times New Roman" w:hAnsi="Times New Roman" w:cs="Times New Roman"/>
          <w:sz w:val="24"/>
          <w:szCs w:val="24"/>
        </w:rPr>
        <w:t xml:space="preserve"> hejtman kraje</w:t>
      </w:r>
      <w:r w:rsidR="001777E0">
        <w:rPr>
          <w:rFonts w:ascii="Times New Roman" w:hAnsi="Times New Roman" w:cs="Times New Roman"/>
          <w:sz w:val="24"/>
          <w:szCs w:val="24"/>
        </w:rPr>
        <w:t xml:space="preserve">, který zastupuje kraj navenek, výbory zastupitelstva kraje, </w:t>
      </w:r>
      <w:r w:rsidR="001E21D5">
        <w:rPr>
          <w:rFonts w:ascii="Times New Roman" w:hAnsi="Times New Roman" w:cs="Times New Roman"/>
          <w:sz w:val="24"/>
          <w:szCs w:val="24"/>
        </w:rPr>
        <w:br/>
      </w:r>
      <w:r w:rsidR="001777E0">
        <w:rPr>
          <w:rFonts w:ascii="Times New Roman" w:hAnsi="Times New Roman" w:cs="Times New Roman"/>
          <w:sz w:val="24"/>
          <w:szCs w:val="24"/>
        </w:rPr>
        <w:t>jež jsou iniciativní a kontrolní orgány zastupitelstva kraje, komise rady kraje, které jsou iniciativní a poradní orgány kraje</w:t>
      </w:r>
      <w:r w:rsidR="008F3F99" w:rsidRPr="003F4D4E">
        <w:rPr>
          <w:rFonts w:ascii="Times New Roman" w:hAnsi="Times New Roman" w:cs="Times New Roman"/>
          <w:sz w:val="24"/>
          <w:szCs w:val="24"/>
        </w:rPr>
        <w:t xml:space="preserve"> a krajský úřad</w:t>
      </w:r>
      <w:r w:rsidR="001777E0">
        <w:rPr>
          <w:rFonts w:ascii="Times New Roman" w:hAnsi="Times New Roman" w:cs="Times New Roman"/>
          <w:sz w:val="24"/>
          <w:szCs w:val="24"/>
        </w:rPr>
        <w:t>, který je výkonným orgánem</w:t>
      </w:r>
      <w:r w:rsidR="008F3F99" w:rsidRPr="003F4D4E">
        <w:rPr>
          <w:rFonts w:ascii="Times New Roman" w:hAnsi="Times New Roman" w:cs="Times New Roman"/>
          <w:sz w:val="24"/>
          <w:szCs w:val="24"/>
        </w:rPr>
        <w:t xml:space="preserve">. </w:t>
      </w:r>
      <w:r w:rsidR="001777E0">
        <w:rPr>
          <w:rStyle w:val="Znakapoznpodarou"/>
          <w:rFonts w:ascii="Times New Roman" w:hAnsi="Times New Roman" w:cs="Times New Roman"/>
          <w:sz w:val="24"/>
          <w:szCs w:val="24"/>
        </w:rPr>
        <w:footnoteReference w:id="11"/>
      </w:r>
    </w:p>
    <w:p w:rsidR="00943409" w:rsidRDefault="00C247A4" w:rsidP="009D1D6B">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Kraj může spolupracovat s obcemi v rámci samostatné působnosti, ale zároveň obcím nesmí zasahovat do jejich samostatné působnosti. </w:t>
      </w:r>
      <w:r w:rsidR="00DC573D">
        <w:rPr>
          <w:rFonts w:ascii="Times New Roman" w:eastAsia="Times New Roman" w:hAnsi="Times New Roman" w:cs="Times New Roman"/>
          <w:color w:val="000000" w:themeColor="text1"/>
          <w:sz w:val="24"/>
          <w:szCs w:val="24"/>
          <w:lang w:eastAsia="cs-CZ"/>
        </w:rPr>
        <w:t>Oproti obcí</w:t>
      </w:r>
      <w:r w:rsidR="00C9512C">
        <w:rPr>
          <w:rFonts w:ascii="Times New Roman" w:eastAsia="Times New Roman" w:hAnsi="Times New Roman" w:cs="Times New Roman"/>
          <w:color w:val="000000" w:themeColor="text1"/>
          <w:sz w:val="24"/>
          <w:szCs w:val="24"/>
          <w:lang w:eastAsia="cs-CZ"/>
        </w:rPr>
        <w:t>m,</w:t>
      </w:r>
      <w:r w:rsidR="00DC573D">
        <w:rPr>
          <w:rFonts w:ascii="Times New Roman" w:eastAsia="Times New Roman" w:hAnsi="Times New Roman" w:cs="Times New Roman"/>
          <w:color w:val="000000" w:themeColor="text1"/>
          <w:sz w:val="24"/>
          <w:szCs w:val="24"/>
          <w:lang w:eastAsia="cs-CZ"/>
        </w:rPr>
        <w:t xml:space="preserve"> které mohou být členy svazu obcí, kraj v tomto svazu být nemůže.</w:t>
      </w:r>
    </w:p>
    <w:p w:rsidR="00943409" w:rsidRDefault="00943409" w:rsidP="009D1D6B">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lastRenderedPageBreak/>
        <w:t>Kraj může spolupracovat i s jinými kraji. Spolupráce probíhá na základě písemné smlouvy</w:t>
      </w:r>
      <w:r w:rsidR="001777E0">
        <w:rPr>
          <w:rFonts w:ascii="Times New Roman" w:eastAsia="Times New Roman" w:hAnsi="Times New Roman" w:cs="Times New Roman"/>
          <w:color w:val="000000" w:themeColor="text1"/>
          <w:sz w:val="24"/>
          <w:szCs w:val="24"/>
          <w:lang w:eastAsia="cs-CZ"/>
        </w:rPr>
        <w:t xml:space="preserve">, která musí obsahovat zákonem vymezené náležitosti a musí být schválena příslušnými zastupitelstvy krajů. </w:t>
      </w:r>
    </w:p>
    <w:p w:rsidR="001777E0" w:rsidRPr="003F4D4E" w:rsidRDefault="001777E0" w:rsidP="009D1D6B">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p>
    <w:p w:rsidR="00502F70" w:rsidRPr="009B45D2" w:rsidRDefault="00BB6519" w:rsidP="009B45D2">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r w:rsidRPr="00ED5DDD">
        <w:rPr>
          <w:rFonts w:ascii="Times New Roman" w:eastAsia="Times New Roman" w:hAnsi="Times New Roman" w:cs="Times New Roman"/>
          <w:color w:val="000000" w:themeColor="text1"/>
          <w:sz w:val="24"/>
          <w:szCs w:val="24"/>
          <w:lang w:eastAsia="cs-CZ"/>
        </w:rPr>
        <w:t xml:space="preserve"> Česk</w:t>
      </w:r>
      <w:r w:rsidR="00FD5574">
        <w:rPr>
          <w:rFonts w:ascii="Times New Roman" w:eastAsia="Times New Roman" w:hAnsi="Times New Roman" w:cs="Times New Roman"/>
          <w:color w:val="000000" w:themeColor="text1"/>
          <w:sz w:val="24"/>
          <w:szCs w:val="24"/>
          <w:lang w:eastAsia="cs-CZ"/>
        </w:rPr>
        <w:t>á republika je od 1. ledna 2001</w:t>
      </w:r>
      <w:r w:rsidRPr="00ED5DDD">
        <w:rPr>
          <w:rFonts w:ascii="Times New Roman" w:eastAsia="Times New Roman" w:hAnsi="Times New Roman" w:cs="Times New Roman"/>
          <w:color w:val="000000" w:themeColor="text1"/>
          <w:sz w:val="24"/>
          <w:szCs w:val="24"/>
          <w:lang w:eastAsia="cs-CZ"/>
        </w:rPr>
        <w:t xml:space="preserve"> rozčleně</w:t>
      </w:r>
      <w:r w:rsidR="00A62709">
        <w:rPr>
          <w:rFonts w:ascii="Times New Roman" w:eastAsia="Times New Roman" w:hAnsi="Times New Roman" w:cs="Times New Roman"/>
          <w:color w:val="000000" w:themeColor="text1"/>
          <w:sz w:val="24"/>
          <w:szCs w:val="24"/>
          <w:lang w:eastAsia="cs-CZ"/>
        </w:rPr>
        <w:t>na</w:t>
      </w:r>
      <w:r w:rsidRPr="00ED5DDD">
        <w:rPr>
          <w:rFonts w:ascii="Times New Roman" w:eastAsia="Times New Roman" w:hAnsi="Times New Roman" w:cs="Times New Roman"/>
          <w:color w:val="000000" w:themeColor="text1"/>
          <w:sz w:val="24"/>
          <w:szCs w:val="24"/>
          <w:lang w:eastAsia="cs-CZ"/>
        </w:rPr>
        <w:t xml:space="preserve"> na </w:t>
      </w:r>
      <w:r w:rsidRPr="00DC573D">
        <w:rPr>
          <w:rFonts w:ascii="Times New Roman" w:eastAsia="Times New Roman" w:hAnsi="Times New Roman" w:cs="Times New Roman"/>
          <w:b/>
          <w:color w:val="000000" w:themeColor="text1"/>
          <w:sz w:val="24"/>
          <w:szCs w:val="24"/>
          <w:lang w:eastAsia="cs-CZ"/>
        </w:rPr>
        <w:t>14 krajů</w:t>
      </w:r>
      <w:r w:rsidRPr="00ED5DDD">
        <w:rPr>
          <w:rFonts w:ascii="Times New Roman" w:eastAsia="Times New Roman" w:hAnsi="Times New Roman" w:cs="Times New Roman"/>
          <w:color w:val="000000" w:themeColor="text1"/>
          <w:sz w:val="24"/>
          <w:szCs w:val="24"/>
          <w:lang w:eastAsia="cs-CZ"/>
        </w:rPr>
        <w:t>:</w:t>
      </w:r>
      <w:r w:rsidR="00B22A1D">
        <w:rPr>
          <w:rFonts w:ascii="Times New Roman" w:eastAsia="Times New Roman" w:hAnsi="Times New Roman" w:cs="Times New Roman"/>
          <w:color w:val="000000" w:themeColor="text1"/>
          <w:sz w:val="24"/>
          <w:szCs w:val="24"/>
          <w:lang w:eastAsia="cs-CZ"/>
        </w:rPr>
        <w:t xml:space="preserve"> </w:t>
      </w:r>
      <w:proofErr w:type="spellStart"/>
      <w:proofErr w:type="gramStart"/>
      <w:r w:rsidRPr="00ED5DDD">
        <w:rPr>
          <w:rFonts w:ascii="Times New Roman" w:eastAsia="Times New Roman" w:hAnsi="Times New Roman" w:cs="Times New Roman"/>
          <w:color w:val="000000" w:themeColor="text1"/>
          <w:sz w:val="24"/>
          <w:szCs w:val="24"/>
          <w:lang w:eastAsia="cs-CZ"/>
        </w:rPr>
        <w:t>Hl.m</w:t>
      </w:r>
      <w:proofErr w:type="spellEnd"/>
      <w:r w:rsidRPr="00ED5DDD">
        <w:rPr>
          <w:rFonts w:ascii="Times New Roman" w:eastAsia="Times New Roman" w:hAnsi="Times New Roman" w:cs="Times New Roman"/>
          <w:color w:val="000000" w:themeColor="text1"/>
          <w:sz w:val="24"/>
          <w:szCs w:val="24"/>
          <w:lang w:eastAsia="cs-CZ"/>
        </w:rPr>
        <w:t>.</w:t>
      </w:r>
      <w:proofErr w:type="gramEnd"/>
      <w:r w:rsidRPr="00ED5DDD">
        <w:rPr>
          <w:rFonts w:ascii="Times New Roman" w:eastAsia="Times New Roman" w:hAnsi="Times New Roman" w:cs="Times New Roman"/>
          <w:color w:val="000000" w:themeColor="text1"/>
          <w:sz w:val="24"/>
          <w:szCs w:val="24"/>
          <w:lang w:eastAsia="cs-CZ"/>
        </w:rPr>
        <w:t xml:space="preserve"> Praha, Středočeský, Jihočeský, Plzeňský, Karlovarský, Ústecký, </w:t>
      </w:r>
      <w:proofErr w:type="spellStart"/>
      <w:r w:rsidRPr="00ED5DDD">
        <w:rPr>
          <w:rFonts w:ascii="Times New Roman" w:eastAsia="Times New Roman" w:hAnsi="Times New Roman" w:cs="Times New Roman"/>
          <w:color w:val="000000" w:themeColor="text1"/>
          <w:sz w:val="24"/>
          <w:szCs w:val="24"/>
          <w:lang w:eastAsia="cs-CZ"/>
        </w:rPr>
        <w:t>Královehradecký</w:t>
      </w:r>
      <w:proofErr w:type="spellEnd"/>
      <w:r w:rsidRPr="00ED5DDD">
        <w:rPr>
          <w:rFonts w:ascii="Times New Roman" w:eastAsia="Times New Roman" w:hAnsi="Times New Roman" w:cs="Times New Roman"/>
          <w:color w:val="000000" w:themeColor="text1"/>
          <w:sz w:val="24"/>
          <w:szCs w:val="24"/>
          <w:lang w:eastAsia="cs-CZ"/>
        </w:rPr>
        <w:t>, Pardubický, Liberecký, Vysočina, Jihomoravský, Olomoucký, Zlínský a Moravskoslezský</w:t>
      </w:r>
      <w:r w:rsidR="00FD5574">
        <w:rPr>
          <w:rFonts w:ascii="Times New Roman" w:eastAsia="Times New Roman" w:hAnsi="Times New Roman" w:cs="Times New Roman"/>
          <w:color w:val="000000" w:themeColor="text1"/>
          <w:sz w:val="24"/>
          <w:szCs w:val="24"/>
          <w:lang w:eastAsia="cs-CZ"/>
        </w:rPr>
        <w:t>.</w:t>
      </w:r>
    </w:p>
    <w:p w:rsidR="00502F70" w:rsidRDefault="00502F70" w:rsidP="00502F70">
      <w:pPr>
        <w:shd w:val="clear" w:color="auto" w:fill="FFFFFF"/>
        <w:spacing w:after="0" w:line="360" w:lineRule="auto"/>
        <w:jc w:val="center"/>
        <w:textAlignment w:val="top"/>
        <w:rPr>
          <w:rFonts w:ascii="Times New Roman" w:eastAsia="Times New Roman" w:hAnsi="Times New Roman" w:cs="Times New Roman"/>
          <w:b/>
          <w:color w:val="000000" w:themeColor="text1"/>
          <w:sz w:val="24"/>
          <w:szCs w:val="24"/>
          <w:lang w:eastAsia="cs-CZ"/>
        </w:rPr>
      </w:pPr>
    </w:p>
    <w:p w:rsidR="00F71E65" w:rsidRDefault="00F71E65" w:rsidP="00502F70">
      <w:pPr>
        <w:shd w:val="clear" w:color="auto" w:fill="FFFFFF"/>
        <w:spacing w:after="0" w:line="360" w:lineRule="auto"/>
        <w:jc w:val="center"/>
        <w:textAlignment w:val="top"/>
        <w:rPr>
          <w:rFonts w:eastAsia="Times New Roman" w:cstheme="minorHAnsi"/>
          <w:color w:val="000000" w:themeColor="text1"/>
          <w:sz w:val="24"/>
          <w:szCs w:val="24"/>
          <w:lang w:eastAsia="cs-CZ"/>
        </w:rPr>
      </w:pPr>
      <w:r>
        <w:rPr>
          <w:rFonts w:eastAsia="Times New Roman" w:cstheme="minorHAnsi"/>
          <w:noProof/>
          <w:color w:val="000000" w:themeColor="text1"/>
          <w:sz w:val="24"/>
          <w:szCs w:val="24"/>
          <w:lang w:eastAsia="cs-CZ"/>
        </w:rPr>
        <w:drawing>
          <wp:inline distT="0" distB="0" distL="0" distR="0">
            <wp:extent cx="4861834" cy="3067050"/>
            <wp:effectExtent l="19050" t="0" r="0" b="0"/>
            <wp:docPr id="4" name="Obrázek 0" descr="mapa krajů.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krajů.jpg"/>
                    <pic:cNvPicPr/>
                  </pic:nvPicPr>
                  <pic:blipFill>
                    <a:blip r:embed="rId11" cstate="print"/>
                    <a:stretch>
                      <a:fillRect/>
                    </a:stretch>
                  </pic:blipFill>
                  <pic:spPr>
                    <a:xfrm>
                      <a:off x="0" y="0"/>
                      <a:ext cx="4860228" cy="3066037"/>
                    </a:xfrm>
                    <a:prstGeom prst="rect">
                      <a:avLst/>
                    </a:prstGeom>
                  </pic:spPr>
                </pic:pic>
              </a:graphicData>
            </a:graphic>
          </wp:inline>
        </w:drawing>
      </w:r>
    </w:p>
    <w:p w:rsidR="00983B17" w:rsidRPr="00983B17" w:rsidRDefault="00983B17" w:rsidP="00983B17">
      <w:pPr>
        <w:shd w:val="clear" w:color="auto" w:fill="FFFFFF"/>
        <w:spacing w:after="0" w:line="360" w:lineRule="auto"/>
        <w:textAlignment w:val="top"/>
        <w:rPr>
          <w:rFonts w:ascii="Times New Roman" w:eastAsia="Times New Roman" w:hAnsi="Times New Roman" w:cs="Times New Roman"/>
          <w:b/>
          <w:color w:val="000000" w:themeColor="text1"/>
          <w:lang w:eastAsia="cs-CZ"/>
        </w:rPr>
      </w:pPr>
      <w:r w:rsidRPr="00983B17">
        <w:rPr>
          <w:rFonts w:ascii="Times New Roman" w:eastAsia="Times New Roman" w:hAnsi="Times New Roman" w:cs="Times New Roman"/>
          <w:b/>
          <w:i/>
          <w:color w:val="000000" w:themeColor="text1"/>
          <w:lang w:eastAsia="cs-CZ"/>
        </w:rPr>
        <w:t>Obrázek 2:</w:t>
      </w:r>
      <w:r w:rsidRPr="00983B17">
        <w:rPr>
          <w:rFonts w:ascii="Times New Roman" w:eastAsia="Times New Roman" w:hAnsi="Times New Roman" w:cs="Times New Roman"/>
          <w:b/>
          <w:color w:val="000000" w:themeColor="text1"/>
          <w:lang w:eastAsia="cs-CZ"/>
        </w:rPr>
        <w:t xml:space="preserve"> </w:t>
      </w:r>
      <w:r w:rsidRPr="00983B17">
        <w:rPr>
          <w:rFonts w:ascii="Times New Roman" w:eastAsia="Times New Roman" w:hAnsi="Times New Roman" w:cs="Times New Roman"/>
          <w:b/>
          <w:i/>
          <w:color w:val="000000" w:themeColor="text1"/>
          <w:lang w:eastAsia="cs-CZ"/>
        </w:rPr>
        <w:t>Kraje České republiky</w:t>
      </w:r>
    </w:p>
    <w:p w:rsidR="00983B17" w:rsidRPr="00983B17" w:rsidRDefault="00983B17" w:rsidP="002C6D2A">
      <w:pPr>
        <w:shd w:val="clear" w:color="auto" w:fill="FFFFFF"/>
        <w:spacing w:after="0" w:line="360" w:lineRule="auto"/>
        <w:textAlignment w:val="top"/>
        <w:rPr>
          <w:rFonts w:ascii="Times New Roman" w:eastAsia="Times New Roman" w:hAnsi="Times New Roman" w:cs="Times New Roman"/>
          <w:bCs/>
          <w:iCs/>
          <w:lang w:eastAsia="cs-CZ"/>
        </w:rPr>
      </w:pPr>
    </w:p>
    <w:p w:rsidR="00E702FF" w:rsidRPr="001E21D5" w:rsidRDefault="00502F70" w:rsidP="001E21D5">
      <w:pPr>
        <w:shd w:val="clear" w:color="auto" w:fill="FFFFFF"/>
        <w:spacing w:after="0" w:line="360" w:lineRule="auto"/>
        <w:jc w:val="both"/>
        <w:textAlignment w:val="top"/>
        <w:rPr>
          <w:rFonts w:ascii="Times New Roman" w:hAnsi="Times New Roman" w:cs="Times New Roman"/>
        </w:rPr>
      </w:pPr>
      <w:r w:rsidRPr="001E21D5">
        <w:rPr>
          <w:rFonts w:ascii="Times New Roman" w:eastAsia="Times New Roman" w:hAnsi="Times New Roman" w:cs="Times New Roman"/>
          <w:bCs/>
          <w:iCs/>
          <w:lang w:eastAsia="cs-CZ"/>
        </w:rPr>
        <w:t>Zdroj: Kraje ČR[</w:t>
      </w:r>
      <w:r w:rsidRPr="001E21D5">
        <w:rPr>
          <w:rFonts w:ascii="Times New Roman" w:eastAsia="Times New Roman" w:hAnsi="Times New Roman" w:cs="Times New Roman"/>
          <w:bCs/>
          <w:iCs/>
          <w:color w:val="000000" w:themeColor="text1"/>
          <w:lang w:eastAsia="cs-CZ"/>
        </w:rPr>
        <w:t>online].</w:t>
      </w:r>
      <w:r w:rsidR="00FE54AE" w:rsidRPr="001E21D5">
        <w:rPr>
          <w:rFonts w:ascii="Times New Roman" w:eastAsia="Times New Roman" w:hAnsi="Times New Roman" w:cs="Times New Roman"/>
          <w:bCs/>
          <w:iCs/>
          <w:color w:val="000000" w:themeColor="text1"/>
          <w:lang w:eastAsia="cs-CZ"/>
        </w:rPr>
        <w:t xml:space="preserve"> </w:t>
      </w:r>
      <w:r w:rsidR="00BA6BBF" w:rsidRPr="001E21D5">
        <w:rPr>
          <w:rFonts w:ascii="Times New Roman" w:eastAsia="Times New Roman" w:hAnsi="Times New Roman" w:cs="Times New Roman"/>
          <w:bCs/>
          <w:iCs/>
          <w:color w:val="000000" w:themeColor="text1"/>
          <w:lang w:eastAsia="cs-CZ"/>
        </w:rPr>
        <w:t xml:space="preserve">Brno: </w:t>
      </w:r>
      <w:proofErr w:type="spellStart"/>
      <w:r w:rsidR="00FE54AE" w:rsidRPr="001E21D5">
        <w:rPr>
          <w:rFonts w:ascii="Times New Roman" w:hAnsi="Times New Roman" w:cs="Times New Roman"/>
          <w:color w:val="000000" w:themeColor="text1"/>
        </w:rPr>
        <w:t>GaREP</w:t>
      </w:r>
      <w:proofErr w:type="spellEnd"/>
      <w:r w:rsidR="00FE54AE" w:rsidRPr="001E21D5">
        <w:rPr>
          <w:rFonts w:ascii="Times New Roman" w:hAnsi="Times New Roman" w:cs="Times New Roman"/>
          <w:color w:val="000000" w:themeColor="text1"/>
        </w:rPr>
        <w:t>, spol. s r.o.</w:t>
      </w:r>
      <w:r w:rsidRPr="001E21D5">
        <w:rPr>
          <w:rFonts w:ascii="Times New Roman" w:eastAsia="Times New Roman" w:hAnsi="Times New Roman" w:cs="Times New Roman"/>
          <w:bCs/>
          <w:iCs/>
          <w:lang w:eastAsia="cs-CZ"/>
        </w:rPr>
        <w:t xml:space="preserve"> [cit 2011-11-</w:t>
      </w:r>
      <w:r w:rsidR="00FE54AE" w:rsidRPr="001E21D5">
        <w:rPr>
          <w:rFonts w:ascii="Times New Roman" w:eastAsia="Times New Roman" w:hAnsi="Times New Roman" w:cs="Times New Roman"/>
          <w:bCs/>
          <w:iCs/>
          <w:lang w:eastAsia="cs-CZ"/>
        </w:rPr>
        <w:t>0</w:t>
      </w:r>
      <w:r w:rsidRPr="001E21D5">
        <w:rPr>
          <w:rFonts w:ascii="Times New Roman" w:eastAsia="Times New Roman" w:hAnsi="Times New Roman" w:cs="Times New Roman"/>
          <w:bCs/>
          <w:iCs/>
          <w:lang w:eastAsia="cs-CZ"/>
        </w:rPr>
        <w:t xml:space="preserve">7] Dostupný </w:t>
      </w:r>
      <w:r w:rsidR="001E21D5" w:rsidRPr="001E21D5">
        <w:rPr>
          <w:rFonts w:ascii="Times New Roman" w:eastAsia="Times New Roman" w:hAnsi="Times New Roman" w:cs="Times New Roman"/>
          <w:bCs/>
          <w:iCs/>
          <w:lang w:eastAsia="cs-CZ"/>
        </w:rPr>
        <w:br/>
      </w:r>
      <w:r w:rsidRPr="001E21D5">
        <w:rPr>
          <w:rFonts w:ascii="Times New Roman" w:eastAsia="Times New Roman" w:hAnsi="Times New Roman" w:cs="Times New Roman"/>
          <w:bCs/>
          <w:iCs/>
          <w:lang w:eastAsia="cs-CZ"/>
        </w:rPr>
        <w:t xml:space="preserve">z </w:t>
      </w:r>
      <w:r w:rsidR="002C6D2A" w:rsidRPr="001E21D5">
        <w:rPr>
          <w:rFonts w:ascii="Times New Roman" w:hAnsi="Times New Roman" w:cs="Times New Roman"/>
        </w:rPr>
        <w:t>http://www.regionalnirozvoj.cz/</w:t>
      </w:r>
      <w:r w:rsidRPr="001E21D5">
        <w:rPr>
          <w:rFonts w:ascii="Times New Roman" w:hAnsi="Times New Roman" w:cs="Times New Roman"/>
        </w:rPr>
        <w:t>inde</w:t>
      </w:r>
      <w:r w:rsidR="00C962AE" w:rsidRPr="001E21D5">
        <w:rPr>
          <w:rFonts w:ascii="Times New Roman" w:hAnsi="Times New Roman" w:cs="Times New Roman"/>
        </w:rPr>
        <w:t xml:space="preserve"> </w:t>
      </w:r>
      <w:proofErr w:type="spellStart"/>
      <w:r w:rsidRPr="001E21D5">
        <w:rPr>
          <w:rFonts w:ascii="Times New Roman" w:hAnsi="Times New Roman" w:cs="Times New Roman"/>
        </w:rPr>
        <w:t>x.php</w:t>
      </w:r>
      <w:proofErr w:type="spellEnd"/>
      <w:r w:rsidRPr="001E21D5">
        <w:rPr>
          <w:rFonts w:ascii="Times New Roman" w:hAnsi="Times New Roman" w:cs="Times New Roman"/>
        </w:rPr>
        <w:t>/kraje-</w:t>
      </w:r>
      <w:proofErr w:type="spellStart"/>
      <w:r w:rsidRPr="001E21D5">
        <w:rPr>
          <w:rFonts w:ascii="Times New Roman" w:hAnsi="Times New Roman" w:cs="Times New Roman"/>
        </w:rPr>
        <w:t>cr</w:t>
      </w:r>
      <w:proofErr w:type="spellEnd"/>
    </w:p>
    <w:p w:rsidR="00A252C6" w:rsidRDefault="00A252C6" w:rsidP="00A10592">
      <w:pPr>
        <w:rPr>
          <w:rFonts w:ascii="Times New Roman" w:hAnsi="Times New Roman" w:cs="Times New Roman"/>
          <w:b/>
          <w:sz w:val="28"/>
          <w:szCs w:val="28"/>
        </w:rPr>
      </w:pPr>
    </w:p>
    <w:p w:rsidR="002A3CA7" w:rsidRDefault="002A3CA7" w:rsidP="0048506B">
      <w:pPr>
        <w:jc w:val="both"/>
        <w:rPr>
          <w:rFonts w:ascii="Times New Roman" w:hAnsi="Times New Roman" w:cs="Times New Roman"/>
          <w:b/>
          <w:sz w:val="28"/>
          <w:szCs w:val="28"/>
        </w:rPr>
      </w:pPr>
    </w:p>
    <w:p w:rsidR="003213F8" w:rsidRDefault="003213F8" w:rsidP="0048506B">
      <w:pPr>
        <w:jc w:val="both"/>
        <w:rPr>
          <w:rFonts w:ascii="Times New Roman" w:hAnsi="Times New Roman" w:cs="Times New Roman"/>
          <w:b/>
          <w:sz w:val="40"/>
          <w:szCs w:val="40"/>
        </w:rPr>
      </w:pPr>
    </w:p>
    <w:p w:rsidR="003213F8" w:rsidRDefault="003213F8" w:rsidP="0048506B">
      <w:pPr>
        <w:jc w:val="both"/>
        <w:rPr>
          <w:rFonts w:ascii="Times New Roman" w:hAnsi="Times New Roman" w:cs="Times New Roman"/>
          <w:b/>
          <w:sz w:val="40"/>
          <w:szCs w:val="40"/>
        </w:rPr>
      </w:pPr>
    </w:p>
    <w:p w:rsidR="003213F8" w:rsidRDefault="003213F8" w:rsidP="0048506B">
      <w:pPr>
        <w:jc w:val="both"/>
        <w:rPr>
          <w:rFonts w:ascii="Times New Roman" w:hAnsi="Times New Roman" w:cs="Times New Roman"/>
          <w:b/>
          <w:sz w:val="40"/>
          <w:szCs w:val="40"/>
        </w:rPr>
      </w:pPr>
    </w:p>
    <w:p w:rsidR="00A10592" w:rsidRPr="003213F8" w:rsidRDefault="003213F8" w:rsidP="0048506B">
      <w:pPr>
        <w:jc w:val="both"/>
        <w:rPr>
          <w:rFonts w:ascii="Times New Roman" w:hAnsi="Times New Roman" w:cs="Times New Roman"/>
          <w:b/>
          <w:sz w:val="40"/>
          <w:szCs w:val="40"/>
        </w:rPr>
      </w:pPr>
      <w:r w:rsidRPr="003213F8">
        <w:rPr>
          <w:rFonts w:ascii="Times New Roman" w:hAnsi="Times New Roman" w:cs="Times New Roman"/>
          <w:b/>
          <w:sz w:val="40"/>
          <w:szCs w:val="40"/>
        </w:rPr>
        <w:lastRenderedPageBreak/>
        <w:t>2</w:t>
      </w:r>
      <w:r w:rsidR="00502F70" w:rsidRPr="003213F8">
        <w:rPr>
          <w:rFonts w:ascii="Times New Roman" w:hAnsi="Times New Roman" w:cs="Times New Roman"/>
          <w:b/>
          <w:sz w:val="40"/>
          <w:szCs w:val="40"/>
        </w:rPr>
        <w:t xml:space="preserve"> </w:t>
      </w:r>
      <w:r w:rsidR="00A10592" w:rsidRPr="003213F8">
        <w:rPr>
          <w:rFonts w:ascii="Times New Roman" w:hAnsi="Times New Roman" w:cs="Times New Roman"/>
          <w:b/>
          <w:sz w:val="40"/>
          <w:szCs w:val="40"/>
        </w:rPr>
        <w:t>Veřejné rozpočty a financování měst a obcí</w:t>
      </w:r>
    </w:p>
    <w:p w:rsidR="00A278D7" w:rsidRDefault="00A278D7" w:rsidP="0048506B">
      <w:pPr>
        <w:spacing w:after="0" w:line="360" w:lineRule="auto"/>
        <w:jc w:val="both"/>
        <w:rPr>
          <w:rFonts w:ascii="Times New Roman" w:hAnsi="Times New Roman" w:cs="Times New Roman"/>
          <w:noProof/>
          <w:color w:val="000000" w:themeColor="text1"/>
          <w:sz w:val="24"/>
          <w:szCs w:val="24"/>
          <w:lang w:eastAsia="cs-CZ"/>
        </w:rPr>
      </w:pPr>
    </w:p>
    <w:p w:rsidR="00A278D7" w:rsidRDefault="00A278D7" w:rsidP="0048506B">
      <w:pPr>
        <w:spacing w:after="0" w:line="360" w:lineRule="auto"/>
        <w:jc w:val="both"/>
        <w:rPr>
          <w:rFonts w:ascii="Times New Roman" w:hAnsi="Times New Roman" w:cs="Times New Roman"/>
          <w:noProof/>
          <w:color w:val="000000" w:themeColor="text1"/>
          <w:sz w:val="24"/>
          <w:szCs w:val="24"/>
          <w:lang w:eastAsia="cs-CZ"/>
        </w:rPr>
      </w:pPr>
      <w:r>
        <w:rPr>
          <w:rFonts w:ascii="Times New Roman" w:hAnsi="Times New Roman" w:cs="Times New Roman"/>
          <w:noProof/>
          <w:color w:val="000000" w:themeColor="text1"/>
          <w:sz w:val="24"/>
          <w:szCs w:val="24"/>
          <w:lang w:eastAsia="cs-CZ"/>
        </w:rPr>
        <w:t>Každá úroveň územní samosprávy včetně státu hospodaří podle svého rozpočtu.</w:t>
      </w:r>
    </w:p>
    <w:p w:rsidR="00A278D7" w:rsidRDefault="00A278D7" w:rsidP="0048506B">
      <w:pPr>
        <w:spacing w:after="0" w:line="360" w:lineRule="auto"/>
        <w:jc w:val="both"/>
        <w:rPr>
          <w:rFonts w:ascii="Times New Roman" w:hAnsi="Times New Roman" w:cs="Times New Roman"/>
          <w:noProof/>
          <w:color w:val="000000" w:themeColor="text1"/>
          <w:sz w:val="24"/>
          <w:szCs w:val="24"/>
          <w:lang w:eastAsia="cs-CZ"/>
        </w:rPr>
      </w:pPr>
      <w:r>
        <w:rPr>
          <w:rFonts w:ascii="Times New Roman" w:hAnsi="Times New Roman" w:cs="Times New Roman"/>
          <w:noProof/>
          <w:color w:val="000000" w:themeColor="text1"/>
          <w:sz w:val="24"/>
          <w:szCs w:val="24"/>
          <w:lang w:eastAsia="cs-CZ"/>
        </w:rPr>
        <w:t xml:space="preserve">Všechny rozpočty a mimorozpočtové fondy </w:t>
      </w:r>
      <w:r w:rsidR="00CA2E3C">
        <w:rPr>
          <w:rFonts w:ascii="Times New Roman" w:hAnsi="Times New Roman" w:cs="Times New Roman"/>
          <w:noProof/>
          <w:color w:val="000000" w:themeColor="text1"/>
          <w:sz w:val="24"/>
          <w:szCs w:val="24"/>
          <w:lang w:eastAsia="cs-CZ"/>
        </w:rPr>
        <w:t>tvoří rozpočtovou soustavu</w:t>
      </w:r>
      <w:r>
        <w:rPr>
          <w:rFonts w:ascii="Times New Roman" w:hAnsi="Times New Roman" w:cs="Times New Roman"/>
          <w:noProof/>
          <w:color w:val="000000" w:themeColor="text1"/>
          <w:sz w:val="24"/>
          <w:szCs w:val="24"/>
          <w:lang w:eastAsia="cs-CZ"/>
        </w:rPr>
        <w:t>, která je také nazývána soustavou veřejných rozpočtů.</w:t>
      </w:r>
    </w:p>
    <w:p w:rsidR="00E97D7C" w:rsidRDefault="00E97D7C" w:rsidP="0048506B">
      <w:pPr>
        <w:spacing w:after="0" w:line="360" w:lineRule="auto"/>
        <w:jc w:val="both"/>
        <w:rPr>
          <w:rFonts w:ascii="Times New Roman" w:hAnsi="Times New Roman" w:cs="Times New Roman"/>
          <w:noProof/>
          <w:color w:val="000000" w:themeColor="text1"/>
          <w:sz w:val="24"/>
          <w:szCs w:val="24"/>
          <w:lang w:eastAsia="cs-CZ"/>
        </w:rPr>
      </w:pPr>
      <w:r>
        <w:rPr>
          <w:rFonts w:ascii="Times New Roman" w:hAnsi="Times New Roman" w:cs="Times New Roman"/>
          <w:noProof/>
          <w:color w:val="000000" w:themeColor="text1"/>
          <w:sz w:val="24"/>
          <w:szCs w:val="24"/>
          <w:lang w:eastAsia="cs-CZ"/>
        </w:rPr>
        <w:t xml:space="preserve">Cílem této kapitoly je </w:t>
      </w:r>
      <w:r w:rsidR="00786319">
        <w:rPr>
          <w:rFonts w:ascii="Times New Roman" w:hAnsi="Times New Roman" w:cs="Times New Roman"/>
          <w:noProof/>
          <w:color w:val="000000" w:themeColor="text1"/>
          <w:sz w:val="24"/>
          <w:szCs w:val="24"/>
          <w:lang w:eastAsia="cs-CZ"/>
        </w:rPr>
        <w:t>nahlédnout na rozpočtovou soustavu a její jednotlivé části se zaměřením na veřejné rozpočty a výsledky hospodaření těchto rozpočtů.</w:t>
      </w:r>
    </w:p>
    <w:p w:rsidR="00A278D7" w:rsidRDefault="00A278D7" w:rsidP="0048506B">
      <w:pPr>
        <w:spacing w:after="0" w:line="360" w:lineRule="auto"/>
        <w:jc w:val="both"/>
        <w:rPr>
          <w:rFonts w:ascii="Times New Roman" w:hAnsi="Times New Roman" w:cs="Times New Roman"/>
          <w:noProof/>
          <w:color w:val="000000" w:themeColor="text1"/>
          <w:sz w:val="24"/>
          <w:szCs w:val="24"/>
          <w:lang w:eastAsia="cs-CZ"/>
        </w:rPr>
      </w:pPr>
    </w:p>
    <w:p w:rsidR="00A10592" w:rsidRDefault="00E762EC" w:rsidP="0048506B">
      <w:pPr>
        <w:spacing w:after="0" w:line="360" w:lineRule="auto"/>
        <w:jc w:val="both"/>
        <w:rPr>
          <w:rFonts w:ascii="Times New Roman" w:hAnsi="Times New Roman" w:cs="Times New Roman"/>
          <w:noProof/>
          <w:color w:val="000000" w:themeColor="text1"/>
          <w:sz w:val="24"/>
          <w:szCs w:val="24"/>
          <w:lang w:eastAsia="cs-CZ"/>
        </w:rPr>
      </w:pPr>
      <w:r>
        <w:rPr>
          <w:rFonts w:ascii="Times New Roman" w:hAnsi="Times New Roman" w:cs="Times New Roman"/>
          <w:noProof/>
          <w:color w:val="000000" w:themeColor="text1"/>
          <w:sz w:val="24"/>
          <w:szCs w:val="24"/>
          <w:lang w:eastAsia="cs-CZ"/>
        </w:rPr>
        <w:t>Oblast veřejných rozpočtů je od roku 2000 ošetřena těmito zákony:</w:t>
      </w:r>
    </w:p>
    <w:p w:rsidR="00E762EC" w:rsidRDefault="00E762EC" w:rsidP="0048506B">
      <w:pPr>
        <w:pStyle w:val="Odstavecseseznamem"/>
        <w:numPr>
          <w:ilvl w:val="0"/>
          <w:numId w:val="9"/>
        </w:num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zákon č. 218/2000 Sb., o rozpočtových pravidlech,</w:t>
      </w:r>
    </w:p>
    <w:p w:rsidR="00E762EC" w:rsidRDefault="00E762EC" w:rsidP="0048506B">
      <w:pPr>
        <w:pStyle w:val="Odstavecseseznamem"/>
        <w:numPr>
          <w:ilvl w:val="0"/>
          <w:numId w:val="9"/>
        </w:num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zákon č. 250/2000 Sb., o rozpočtových pravidlech územních rozpočtů,</w:t>
      </w:r>
    </w:p>
    <w:p w:rsidR="00E762EC" w:rsidRPr="00E762EC" w:rsidRDefault="00E762EC" w:rsidP="0048506B">
      <w:pPr>
        <w:pStyle w:val="Odstavecseseznamem"/>
        <w:numPr>
          <w:ilvl w:val="0"/>
          <w:numId w:val="9"/>
        </w:num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zákon č. 243/2000 Sb., o rozpočtovém určení daní.</w:t>
      </w:r>
    </w:p>
    <w:p w:rsidR="00E762EC" w:rsidRDefault="00E762EC" w:rsidP="0048506B">
      <w:pPr>
        <w:spacing w:after="0" w:line="360" w:lineRule="auto"/>
        <w:jc w:val="both"/>
        <w:rPr>
          <w:rFonts w:ascii="Times New Roman" w:hAnsi="Times New Roman" w:cs="Times New Roman"/>
          <w:color w:val="000000" w:themeColor="text1"/>
          <w:sz w:val="24"/>
          <w:szCs w:val="24"/>
        </w:rPr>
      </w:pPr>
    </w:p>
    <w:p w:rsidR="00F9463B" w:rsidRPr="002B0255" w:rsidRDefault="00F9463B" w:rsidP="0048506B">
      <w:pPr>
        <w:spacing w:after="0" w:line="360" w:lineRule="auto"/>
        <w:jc w:val="both"/>
        <w:rPr>
          <w:rFonts w:ascii="Times New Roman" w:hAnsi="Times New Roman" w:cs="Times New Roman"/>
          <w:color w:val="000000" w:themeColor="text1"/>
          <w:sz w:val="24"/>
          <w:szCs w:val="24"/>
        </w:rPr>
      </w:pPr>
    </w:p>
    <w:p w:rsidR="00A10592" w:rsidRPr="00517B2A" w:rsidRDefault="003049FF" w:rsidP="0048506B">
      <w:pPr>
        <w:spacing w:after="0" w:line="360" w:lineRule="auto"/>
        <w:jc w:val="both"/>
        <w:rPr>
          <w:rFonts w:ascii="Times New Roman" w:hAnsi="Times New Roman" w:cs="Times New Roman"/>
          <w:b/>
          <w:color w:val="000000" w:themeColor="text1"/>
          <w:sz w:val="32"/>
          <w:szCs w:val="32"/>
        </w:rPr>
      </w:pPr>
      <w:r>
        <w:rPr>
          <w:rFonts w:ascii="Times New Roman" w:hAnsi="Times New Roman" w:cs="Times New Roman"/>
          <w:b/>
          <w:color w:val="000000" w:themeColor="text1"/>
          <w:sz w:val="32"/>
          <w:szCs w:val="32"/>
        </w:rPr>
        <w:t>2.1</w:t>
      </w:r>
      <w:r w:rsidR="004A64AB" w:rsidRPr="00517B2A">
        <w:rPr>
          <w:rFonts w:ascii="Times New Roman" w:hAnsi="Times New Roman" w:cs="Times New Roman"/>
          <w:b/>
          <w:color w:val="000000" w:themeColor="text1"/>
          <w:sz w:val="32"/>
          <w:szCs w:val="32"/>
        </w:rPr>
        <w:t xml:space="preserve"> </w:t>
      </w:r>
      <w:r w:rsidR="00A10592" w:rsidRPr="00517B2A">
        <w:rPr>
          <w:rFonts w:ascii="Times New Roman" w:hAnsi="Times New Roman" w:cs="Times New Roman"/>
          <w:b/>
          <w:color w:val="000000" w:themeColor="text1"/>
          <w:sz w:val="32"/>
          <w:szCs w:val="32"/>
        </w:rPr>
        <w:t>Rozpočet</w:t>
      </w:r>
    </w:p>
    <w:p w:rsidR="00A10592" w:rsidRPr="002B0255" w:rsidRDefault="00A10592" w:rsidP="0048506B">
      <w:pPr>
        <w:spacing w:after="0" w:line="360" w:lineRule="auto"/>
        <w:jc w:val="both"/>
        <w:rPr>
          <w:rFonts w:ascii="Times New Roman" w:hAnsi="Times New Roman" w:cs="Times New Roman"/>
          <w:b/>
          <w:color w:val="000000" w:themeColor="text1"/>
          <w:sz w:val="24"/>
          <w:szCs w:val="24"/>
        </w:rPr>
      </w:pPr>
    </w:p>
    <w:p w:rsidR="00A10592" w:rsidRPr="002B0255" w:rsidRDefault="00A10592" w:rsidP="0048506B">
      <w:pPr>
        <w:spacing w:after="0" w:line="360" w:lineRule="auto"/>
        <w:jc w:val="both"/>
        <w:rPr>
          <w:rFonts w:ascii="Times New Roman" w:hAnsi="Times New Roman" w:cs="Times New Roman"/>
          <w:color w:val="000000" w:themeColor="text1"/>
          <w:sz w:val="24"/>
          <w:szCs w:val="24"/>
        </w:rPr>
      </w:pPr>
      <w:r w:rsidRPr="002B0255">
        <w:rPr>
          <w:rFonts w:ascii="Times New Roman" w:hAnsi="Times New Roman" w:cs="Times New Roman"/>
          <w:color w:val="000000" w:themeColor="text1"/>
          <w:sz w:val="24"/>
          <w:szCs w:val="24"/>
        </w:rPr>
        <w:t>Slovo rozpočet pochází ze středověkého anglického slova „</w:t>
      </w:r>
      <w:proofErr w:type="spellStart"/>
      <w:r w:rsidRPr="002B0255">
        <w:rPr>
          <w:rFonts w:ascii="Times New Roman" w:hAnsi="Times New Roman" w:cs="Times New Roman"/>
          <w:color w:val="000000" w:themeColor="text1"/>
          <w:sz w:val="24"/>
          <w:szCs w:val="24"/>
        </w:rPr>
        <w:t>budjet</w:t>
      </w:r>
      <w:proofErr w:type="spellEnd"/>
      <w:r w:rsidRPr="002B0255">
        <w:rPr>
          <w:rFonts w:ascii="Times New Roman" w:hAnsi="Times New Roman" w:cs="Times New Roman"/>
          <w:color w:val="000000" w:themeColor="text1"/>
          <w:sz w:val="24"/>
          <w:szCs w:val="24"/>
        </w:rPr>
        <w:t xml:space="preserve">“, </w:t>
      </w:r>
      <w:r w:rsidR="0048506B">
        <w:rPr>
          <w:rFonts w:ascii="Times New Roman" w:hAnsi="Times New Roman" w:cs="Times New Roman"/>
          <w:color w:val="000000" w:themeColor="text1"/>
          <w:sz w:val="24"/>
          <w:szCs w:val="24"/>
        </w:rPr>
        <w:t>označující</w:t>
      </w:r>
      <w:r w:rsidRPr="002B0255">
        <w:rPr>
          <w:rFonts w:ascii="Times New Roman" w:hAnsi="Times New Roman" w:cs="Times New Roman"/>
          <w:color w:val="000000" w:themeColor="text1"/>
          <w:sz w:val="24"/>
          <w:szCs w:val="24"/>
        </w:rPr>
        <w:t xml:space="preserve"> královskou brašnu, která obsahovala peníze určené pro veřejné výdaje. </w:t>
      </w:r>
    </w:p>
    <w:p w:rsidR="00A10592" w:rsidRPr="002B0255" w:rsidRDefault="00A10592" w:rsidP="0048506B">
      <w:pPr>
        <w:spacing w:after="0" w:line="360" w:lineRule="auto"/>
        <w:jc w:val="both"/>
        <w:rPr>
          <w:rFonts w:ascii="Times New Roman" w:hAnsi="Times New Roman" w:cs="Times New Roman"/>
          <w:color w:val="000000" w:themeColor="text1"/>
          <w:sz w:val="24"/>
          <w:szCs w:val="24"/>
        </w:rPr>
      </w:pPr>
      <w:r w:rsidRPr="002B0255">
        <w:rPr>
          <w:rFonts w:ascii="Times New Roman" w:hAnsi="Times New Roman" w:cs="Times New Roman"/>
          <w:color w:val="000000" w:themeColor="text1"/>
          <w:sz w:val="24"/>
          <w:szCs w:val="24"/>
        </w:rPr>
        <w:t xml:space="preserve">Rozpočet opravňoval vládu vynakládat prostředky a vybírat daně. Později získal rozpočet komplexnější úlohu díky výraznému rozšíření vládních aktivit. </w:t>
      </w:r>
    </w:p>
    <w:p w:rsidR="00A10592" w:rsidRDefault="00A10592" w:rsidP="009B78AB">
      <w:pPr>
        <w:spacing w:after="0" w:line="360" w:lineRule="auto"/>
        <w:jc w:val="both"/>
        <w:rPr>
          <w:rFonts w:ascii="Times New Roman" w:hAnsi="Times New Roman" w:cs="Times New Roman"/>
          <w:color w:val="000000" w:themeColor="text1"/>
          <w:sz w:val="24"/>
          <w:szCs w:val="24"/>
        </w:rPr>
      </w:pPr>
      <w:r w:rsidRPr="009B78AB">
        <w:rPr>
          <w:rFonts w:ascii="Times New Roman" w:hAnsi="Times New Roman" w:cs="Times New Roman"/>
          <w:color w:val="000000" w:themeColor="text1"/>
          <w:sz w:val="24"/>
          <w:szCs w:val="24"/>
        </w:rPr>
        <w:t>V současné době vláda vynakládá výdaje na velké množství cílů, jako jsou například ekonomický rozvoj a sociální cíle.</w:t>
      </w:r>
      <w:r w:rsidRPr="009B78AB">
        <w:rPr>
          <w:rStyle w:val="Znakapoznpodarou"/>
          <w:rFonts w:ascii="Times New Roman" w:hAnsi="Times New Roman" w:cs="Times New Roman"/>
          <w:color w:val="000000" w:themeColor="text1"/>
        </w:rPr>
        <w:footnoteReference w:id="12"/>
      </w:r>
    </w:p>
    <w:p w:rsidR="00E762EC" w:rsidRPr="009B78AB" w:rsidRDefault="00322D45" w:rsidP="009B78A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Jedná se o finanční vztahy, pomocí nichž dochází v daném rozpočtovém roce k zabezpečení potřeb státu, krajů a obcí.</w:t>
      </w:r>
      <w:r w:rsidR="00E762EC" w:rsidRPr="009B78AB">
        <w:rPr>
          <w:rStyle w:val="Znakapoznpodarou"/>
          <w:rFonts w:ascii="Times New Roman" w:hAnsi="Times New Roman" w:cs="Times New Roman"/>
          <w:color w:val="000000" w:themeColor="text1"/>
          <w:sz w:val="24"/>
          <w:szCs w:val="24"/>
        </w:rPr>
        <w:footnoteReference w:id="13"/>
      </w:r>
    </w:p>
    <w:p w:rsidR="00A10592" w:rsidRDefault="00A10592" w:rsidP="009B78AB">
      <w:pPr>
        <w:jc w:val="both"/>
        <w:rPr>
          <w:rFonts w:ascii="Times New Roman" w:hAnsi="Times New Roman" w:cs="Times New Roman"/>
        </w:rPr>
      </w:pPr>
    </w:p>
    <w:p w:rsidR="00F9463B" w:rsidRDefault="00F9463B" w:rsidP="009B78AB">
      <w:pPr>
        <w:jc w:val="both"/>
        <w:rPr>
          <w:rFonts w:ascii="Times New Roman" w:hAnsi="Times New Roman" w:cs="Times New Roman"/>
        </w:rPr>
      </w:pPr>
    </w:p>
    <w:p w:rsidR="00F9463B" w:rsidRPr="00517B2A" w:rsidRDefault="003049FF" w:rsidP="009B78AB">
      <w:pPr>
        <w:spacing w:after="0" w:line="360" w:lineRule="auto"/>
        <w:jc w:val="both"/>
        <w:rPr>
          <w:rFonts w:ascii="Times New Roman" w:hAnsi="Times New Roman" w:cs="Times New Roman"/>
          <w:b/>
          <w:sz w:val="32"/>
          <w:szCs w:val="32"/>
        </w:rPr>
      </w:pPr>
      <w:r>
        <w:rPr>
          <w:rFonts w:ascii="Times New Roman" w:hAnsi="Times New Roman" w:cs="Times New Roman"/>
          <w:b/>
          <w:sz w:val="32"/>
          <w:szCs w:val="32"/>
        </w:rPr>
        <w:lastRenderedPageBreak/>
        <w:t>2.2</w:t>
      </w:r>
      <w:r w:rsidR="009B78AB" w:rsidRPr="00517B2A">
        <w:rPr>
          <w:rFonts w:ascii="Times New Roman" w:hAnsi="Times New Roman" w:cs="Times New Roman"/>
          <w:b/>
          <w:sz w:val="32"/>
          <w:szCs w:val="32"/>
        </w:rPr>
        <w:t xml:space="preserve"> </w:t>
      </w:r>
      <w:r w:rsidR="00831AB1" w:rsidRPr="00517B2A">
        <w:rPr>
          <w:rFonts w:ascii="Times New Roman" w:hAnsi="Times New Roman" w:cs="Times New Roman"/>
          <w:b/>
          <w:sz w:val="32"/>
          <w:szCs w:val="32"/>
        </w:rPr>
        <w:t>Rozpočtová soustava</w:t>
      </w:r>
    </w:p>
    <w:p w:rsidR="00F9463B" w:rsidRDefault="00F9463B" w:rsidP="009B78AB">
      <w:pPr>
        <w:spacing w:after="0" w:line="360" w:lineRule="auto"/>
        <w:jc w:val="both"/>
        <w:rPr>
          <w:rFonts w:ascii="Times New Roman" w:hAnsi="Times New Roman" w:cs="Times New Roman"/>
          <w:b/>
          <w:sz w:val="24"/>
          <w:szCs w:val="24"/>
        </w:rPr>
      </w:pPr>
    </w:p>
    <w:p w:rsidR="0086378C" w:rsidRPr="00F9463B" w:rsidRDefault="0086378C" w:rsidP="009B78AB">
      <w:pPr>
        <w:spacing w:after="0" w:line="360" w:lineRule="auto"/>
        <w:jc w:val="both"/>
        <w:rPr>
          <w:rFonts w:ascii="Times New Roman" w:hAnsi="Times New Roman" w:cs="Times New Roman"/>
          <w:b/>
          <w:sz w:val="24"/>
          <w:szCs w:val="24"/>
        </w:rPr>
      </w:pPr>
      <w:r w:rsidRPr="009B78AB">
        <w:rPr>
          <w:rFonts w:ascii="Times New Roman" w:hAnsi="Times New Roman" w:cs="Times New Roman"/>
          <w:sz w:val="24"/>
          <w:szCs w:val="24"/>
        </w:rPr>
        <w:t xml:space="preserve">Pohled na rozpočtovou soustavu se liší dle různých hledisek. Z pohledu </w:t>
      </w:r>
      <w:r w:rsidR="00C9512C">
        <w:rPr>
          <w:rFonts w:ascii="Times New Roman" w:hAnsi="Times New Roman" w:cs="Times New Roman"/>
          <w:b/>
          <w:sz w:val="24"/>
          <w:szCs w:val="24"/>
        </w:rPr>
        <w:t xml:space="preserve">finančního </w:t>
      </w:r>
      <w:r w:rsidRPr="009B78AB">
        <w:rPr>
          <w:rFonts w:ascii="Times New Roman" w:hAnsi="Times New Roman" w:cs="Times New Roman"/>
          <w:b/>
          <w:sz w:val="24"/>
          <w:szCs w:val="24"/>
        </w:rPr>
        <w:t>hlediska</w:t>
      </w:r>
      <w:r w:rsidRPr="009B78AB">
        <w:rPr>
          <w:rFonts w:ascii="Times New Roman" w:hAnsi="Times New Roman" w:cs="Times New Roman"/>
          <w:sz w:val="24"/>
          <w:szCs w:val="24"/>
        </w:rPr>
        <w:t xml:space="preserve"> je rozpočtová soustava souhrnem veřejných</w:t>
      </w:r>
      <w:r w:rsidR="0048204F">
        <w:rPr>
          <w:rFonts w:ascii="Times New Roman" w:hAnsi="Times New Roman" w:cs="Times New Roman"/>
          <w:sz w:val="24"/>
          <w:szCs w:val="24"/>
        </w:rPr>
        <w:t xml:space="preserve"> rozpočtů, rozpočtových vztahů,</w:t>
      </w:r>
      <w:r w:rsidRPr="009B78AB">
        <w:rPr>
          <w:rFonts w:ascii="Times New Roman" w:hAnsi="Times New Roman" w:cs="Times New Roman"/>
          <w:sz w:val="24"/>
          <w:szCs w:val="24"/>
        </w:rPr>
        <w:t xml:space="preserve"> orgánů a institucí napojených na veřejný rozpočet.</w:t>
      </w:r>
    </w:p>
    <w:p w:rsidR="0086378C" w:rsidRDefault="0086378C" w:rsidP="009B78AB">
      <w:pPr>
        <w:spacing w:after="0" w:line="360" w:lineRule="auto"/>
        <w:jc w:val="both"/>
        <w:rPr>
          <w:rFonts w:ascii="Times New Roman" w:hAnsi="Times New Roman" w:cs="Times New Roman"/>
          <w:sz w:val="24"/>
          <w:szCs w:val="24"/>
        </w:rPr>
      </w:pPr>
      <w:r w:rsidRPr="009B78AB">
        <w:rPr>
          <w:rFonts w:ascii="Times New Roman" w:hAnsi="Times New Roman" w:cs="Times New Roman"/>
          <w:sz w:val="24"/>
          <w:szCs w:val="24"/>
        </w:rPr>
        <w:t xml:space="preserve">Druhým hlediskem je </w:t>
      </w:r>
      <w:r w:rsidRPr="009B78AB">
        <w:rPr>
          <w:rFonts w:ascii="Times New Roman" w:hAnsi="Times New Roman" w:cs="Times New Roman"/>
          <w:b/>
          <w:sz w:val="24"/>
          <w:szCs w:val="24"/>
        </w:rPr>
        <w:t>institucionální hledisko</w:t>
      </w:r>
      <w:r w:rsidRPr="009B78AB">
        <w:rPr>
          <w:rFonts w:ascii="Times New Roman" w:hAnsi="Times New Roman" w:cs="Times New Roman"/>
          <w:sz w:val="24"/>
          <w:szCs w:val="24"/>
        </w:rPr>
        <w:t>, které</w:t>
      </w:r>
      <w:r w:rsidR="008D4CBC" w:rsidRPr="009B78AB">
        <w:rPr>
          <w:rFonts w:ascii="Times New Roman" w:hAnsi="Times New Roman" w:cs="Times New Roman"/>
          <w:sz w:val="24"/>
          <w:szCs w:val="24"/>
        </w:rPr>
        <w:t xml:space="preserve"> pohlíží na rozpočtovou soustavu z hlediska její struktury jako na soustavu orgánů a institucí starajících se o tvorbu, rozdělování a užití veřejných rozpočtů a mimorozpočtových fondů.</w:t>
      </w:r>
    </w:p>
    <w:p w:rsidR="00E40669" w:rsidRDefault="00D43D0D" w:rsidP="009B78A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Fondy různých úrovní tvoří finanční systémy. V případě státu se jedná o finanční systém státu, který je tvořen ze státního rozpočtu a mimorozpočtových fondů. V případě územních samospráv</w:t>
      </w:r>
      <w:r w:rsidR="001C098B">
        <w:rPr>
          <w:rFonts w:ascii="Times New Roman" w:hAnsi="Times New Roman" w:cs="Times New Roman"/>
          <w:sz w:val="24"/>
          <w:szCs w:val="24"/>
        </w:rPr>
        <w:t>,</w:t>
      </w:r>
      <w:r>
        <w:rPr>
          <w:rFonts w:ascii="Times New Roman" w:hAnsi="Times New Roman" w:cs="Times New Roman"/>
          <w:sz w:val="24"/>
          <w:szCs w:val="24"/>
        </w:rPr>
        <w:t xml:space="preserve"> jako jsou výše uvedeny obce a kraje</w:t>
      </w:r>
      <w:r w:rsidR="001C098B">
        <w:rPr>
          <w:rFonts w:ascii="Times New Roman" w:hAnsi="Times New Roman" w:cs="Times New Roman"/>
          <w:sz w:val="24"/>
          <w:szCs w:val="24"/>
        </w:rPr>
        <w:t>,</w:t>
      </w:r>
      <w:r>
        <w:rPr>
          <w:rFonts w:ascii="Times New Roman" w:hAnsi="Times New Roman" w:cs="Times New Roman"/>
          <w:sz w:val="24"/>
          <w:szCs w:val="24"/>
        </w:rPr>
        <w:t xml:space="preserve"> je vytvořen finanční systém příslušného článku územní samosprávy, který se skládá z rozpočtu, popř. mimorozpočtových fondů.</w:t>
      </w:r>
    </w:p>
    <w:p w:rsidR="006621DD" w:rsidRDefault="006621DD" w:rsidP="009B78AB">
      <w:pPr>
        <w:spacing w:after="0" w:line="360" w:lineRule="auto"/>
        <w:jc w:val="both"/>
        <w:rPr>
          <w:rFonts w:ascii="Times New Roman" w:hAnsi="Times New Roman" w:cs="Times New Roman"/>
          <w:sz w:val="24"/>
          <w:szCs w:val="24"/>
        </w:rPr>
      </w:pPr>
    </w:p>
    <w:p w:rsidR="00E62EE8" w:rsidRPr="009B78AB" w:rsidRDefault="00E62EE8" w:rsidP="009B78AB">
      <w:pPr>
        <w:spacing w:after="0" w:line="360" w:lineRule="auto"/>
        <w:jc w:val="both"/>
        <w:rPr>
          <w:rFonts w:ascii="Times New Roman" w:hAnsi="Times New Roman" w:cs="Times New Roman"/>
          <w:sz w:val="24"/>
          <w:szCs w:val="24"/>
        </w:rPr>
      </w:pPr>
    </w:p>
    <w:p w:rsidR="00E40669" w:rsidRPr="00F13C47" w:rsidRDefault="00E40669" w:rsidP="009B78AB">
      <w:pPr>
        <w:spacing w:after="0" w:line="360" w:lineRule="auto"/>
        <w:jc w:val="both"/>
        <w:rPr>
          <w:rFonts w:ascii="Times New Roman" w:hAnsi="Times New Roman" w:cs="Times New Roman"/>
          <w:b/>
          <w:sz w:val="32"/>
          <w:szCs w:val="32"/>
        </w:rPr>
      </w:pPr>
      <w:r w:rsidRPr="00F13C47">
        <w:rPr>
          <w:rFonts w:ascii="Times New Roman" w:hAnsi="Times New Roman" w:cs="Times New Roman"/>
          <w:b/>
          <w:sz w:val="32"/>
          <w:szCs w:val="32"/>
        </w:rPr>
        <w:t>2.</w:t>
      </w:r>
      <w:r w:rsidR="00186F77" w:rsidRPr="00F13C47">
        <w:rPr>
          <w:rFonts w:ascii="Times New Roman" w:hAnsi="Times New Roman" w:cs="Times New Roman"/>
          <w:b/>
          <w:sz w:val="32"/>
          <w:szCs w:val="32"/>
        </w:rPr>
        <w:t>3</w:t>
      </w:r>
      <w:r w:rsidRPr="00F13C47">
        <w:rPr>
          <w:rFonts w:ascii="Times New Roman" w:hAnsi="Times New Roman" w:cs="Times New Roman"/>
          <w:b/>
          <w:sz w:val="32"/>
          <w:szCs w:val="32"/>
        </w:rPr>
        <w:t xml:space="preserve"> Skladba rozpočtové soustavy</w:t>
      </w:r>
    </w:p>
    <w:p w:rsidR="00E40669" w:rsidRDefault="00E40669" w:rsidP="009B78AB">
      <w:pPr>
        <w:spacing w:after="0" w:line="360" w:lineRule="auto"/>
        <w:jc w:val="both"/>
        <w:rPr>
          <w:rFonts w:ascii="Times New Roman" w:hAnsi="Times New Roman" w:cs="Times New Roman"/>
          <w:sz w:val="24"/>
          <w:szCs w:val="24"/>
        </w:rPr>
      </w:pPr>
    </w:p>
    <w:p w:rsidR="00F9463B" w:rsidRDefault="00F9463B" w:rsidP="009B78A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Rozpočtová soustava je tvořena </w:t>
      </w:r>
      <w:r w:rsidR="00B342E4">
        <w:rPr>
          <w:rFonts w:ascii="Times New Roman" w:hAnsi="Times New Roman" w:cs="Times New Roman"/>
          <w:sz w:val="24"/>
          <w:szCs w:val="24"/>
        </w:rPr>
        <w:t xml:space="preserve">velkým počtem </w:t>
      </w:r>
      <w:r>
        <w:rPr>
          <w:rFonts w:ascii="Times New Roman" w:hAnsi="Times New Roman" w:cs="Times New Roman"/>
          <w:sz w:val="24"/>
          <w:szCs w:val="24"/>
        </w:rPr>
        <w:t>rozpočtů. Tyto jednotlivé rozpočty jsou</w:t>
      </w:r>
      <w:r w:rsidR="00B342E4">
        <w:rPr>
          <w:rFonts w:ascii="Times New Roman" w:hAnsi="Times New Roman" w:cs="Times New Roman"/>
          <w:sz w:val="24"/>
          <w:szCs w:val="24"/>
        </w:rPr>
        <w:t xml:space="preserve"> součástí jedné ze třech soustav, ze kterých se skládá rozpočtová soustava.</w:t>
      </w:r>
    </w:p>
    <w:p w:rsidR="00B342E4" w:rsidRDefault="00B342E4" w:rsidP="009B78AB">
      <w:pPr>
        <w:spacing w:after="0" w:line="360" w:lineRule="auto"/>
        <w:jc w:val="both"/>
        <w:rPr>
          <w:rFonts w:ascii="Times New Roman" w:hAnsi="Times New Roman" w:cs="Times New Roman"/>
          <w:sz w:val="24"/>
          <w:szCs w:val="24"/>
        </w:rPr>
      </w:pPr>
    </w:p>
    <w:p w:rsidR="006621DD" w:rsidRPr="009B78AB" w:rsidRDefault="006621DD" w:rsidP="009B78AB">
      <w:pPr>
        <w:spacing w:after="0" w:line="360" w:lineRule="auto"/>
        <w:jc w:val="both"/>
        <w:rPr>
          <w:rFonts w:ascii="Times New Roman" w:hAnsi="Times New Roman" w:cs="Times New Roman"/>
          <w:sz w:val="24"/>
          <w:szCs w:val="24"/>
        </w:rPr>
      </w:pPr>
      <w:r w:rsidRPr="009B78AB">
        <w:rPr>
          <w:rFonts w:ascii="Times New Roman" w:hAnsi="Times New Roman" w:cs="Times New Roman"/>
          <w:sz w:val="24"/>
          <w:szCs w:val="24"/>
        </w:rPr>
        <w:t>Rozpočtovou soustavu tvoří:</w:t>
      </w:r>
    </w:p>
    <w:p w:rsidR="006621DD" w:rsidRPr="009B78AB" w:rsidRDefault="006621DD" w:rsidP="009B78AB">
      <w:pPr>
        <w:pStyle w:val="Odstavecseseznamem"/>
        <w:numPr>
          <w:ilvl w:val="0"/>
          <w:numId w:val="10"/>
        </w:numPr>
        <w:spacing w:after="0" w:line="360" w:lineRule="auto"/>
        <w:jc w:val="both"/>
        <w:rPr>
          <w:rFonts w:ascii="Times New Roman" w:hAnsi="Times New Roman" w:cs="Times New Roman"/>
          <w:sz w:val="24"/>
          <w:szCs w:val="24"/>
        </w:rPr>
      </w:pPr>
      <w:r w:rsidRPr="009B78AB">
        <w:rPr>
          <w:rFonts w:ascii="Times New Roman" w:hAnsi="Times New Roman" w:cs="Times New Roman"/>
          <w:sz w:val="24"/>
          <w:szCs w:val="24"/>
        </w:rPr>
        <w:t>soustava veřejných rozpočtů,</w:t>
      </w:r>
    </w:p>
    <w:p w:rsidR="006621DD" w:rsidRPr="009B78AB" w:rsidRDefault="006621DD" w:rsidP="00E40669">
      <w:pPr>
        <w:pStyle w:val="Odstavecseseznamem"/>
        <w:numPr>
          <w:ilvl w:val="0"/>
          <w:numId w:val="10"/>
        </w:numPr>
        <w:spacing w:after="0" w:line="360" w:lineRule="auto"/>
        <w:jc w:val="both"/>
        <w:rPr>
          <w:rFonts w:ascii="Times New Roman" w:hAnsi="Times New Roman" w:cs="Times New Roman"/>
          <w:sz w:val="24"/>
          <w:szCs w:val="24"/>
        </w:rPr>
      </w:pPr>
      <w:r w:rsidRPr="009B78AB">
        <w:rPr>
          <w:rFonts w:ascii="Times New Roman" w:hAnsi="Times New Roman" w:cs="Times New Roman"/>
          <w:sz w:val="24"/>
          <w:szCs w:val="24"/>
        </w:rPr>
        <w:t>soustava mimorozpočtových fondů,</w:t>
      </w:r>
    </w:p>
    <w:p w:rsidR="006621DD" w:rsidRPr="009B78AB" w:rsidRDefault="006621DD" w:rsidP="00E40669">
      <w:pPr>
        <w:pStyle w:val="Odstavecseseznamem"/>
        <w:numPr>
          <w:ilvl w:val="0"/>
          <w:numId w:val="10"/>
        </w:numPr>
        <w:spacing w:after="0" w:line="360" w:lineRule="auto"/>
        <w:jc w:val="both"/>
        <w:rPr>
          <w:rFonts w:ascii="Times New Roman" w:hAnsi="Times New Roman" w:cs="Times New Roman"/>
          <w:sz w:val="24"/>
          <w:szCs w:val="24"/>
        </w:rPr>
      </w:pPr>
      <w:r w:rsidRPr="009B78AB">
        <w:rPr>
          <w:rFonts w:ascii="Times New Roman" w:hAnsi="Times New Roman" w:cs="Times New Roman"/>
          <w:sz w:val="24"/>
          <w:szCs w:val="24"/>
        </w:rPr>
        <w:t>rozpočty veřejnoprávních neziskových organizací.</w:t>
      </w:r>
    </w:p>
    <w:p w:rsidR="00A10592" w:rsidRPr="009B78AB" w:rsidRDefault="00A10592" w:rsidP="00E40669">
      <w:pPr>
        <w:spacing w:after="0" w:line="360" w:lineRule="auto"/>
        <w:jc w:val="both"/>
        <w:rPr>
          <w:rFonts w:ascii="Times New Roman" w:hAnsi="Times New Roman" w:cs="Times New Roman"/>
          <w:sz w:val="24"/>
          <w:szCs w:val="24"/>
        </w:rPr>
      </w:pPr>
    </w:p>
    <w:p w:rsidR="00E645CB" w:rsidRPr="00F13C47" w:rsidRDefault="00E40669" w:rsidP="00E40669">
      <w:pPr>
        <w:spacing w:after="0" w:line="360" w:lineRule="auto"/>
        <w:jc w:val="both"/>
        <w:rPr>
          <w:rFonts w:ascii="Times New Roman" w:hAnsi="Times New Roman" w:cs="Times New Roman"/>
          <w:b/>
          <w:sz w:val="28"/>
          <w:szCs w:val="28"/>
        </w:rPr>
      </w:pPr>
      <w:r w:rsidRPr="00F13C47">
        <w:rPr>
          <w:rFonts w:ascii="Times New Roman" w:hAnsi="Times New Roman" w:cs="Times New Roman"/>
          <w:b/>
          <w:sz w:val="28"/>
          <w:szCs w:val="28"/>
        </w:rPr>
        <w:t>2.</w:t>
      </w:r>
      <w:r w:rsidR="00186F77" w:rsidRPr="00F13C47">
        <w:rPr>
          <w:rFonts w:ascii="Times New Roman" w:hAnsi="Times New Roman" w:cs="Times New Roman"/>
          <w:b/>
          <w:sz w:val="28"/>
          <w:szCs w:val="28"/>
        </w:rPr>
        <w:t xml:space="preserve">3.1 </w:t>
      </w:r>
      <w:r w:rsidR="00E645CB" w:rsidRPr="00F13C47">
        <w:rPr>
          <w:rFonts w:ascii="Times New Roman" w:hAnsi="Times New Roman" w:cs="Times New Roman"/>
          <w:b/>
          <w:sz w:val="28"/>
          <w:szCs w:val="28"/>
        </w:rPr>
        <w:t>Soustava veřejných rozpočtů</w:t>
      </w:r>
    </w:p>
    <w:p w:rsidR="00E40669" w:rsidRPr="00E40669" w:rsidRDefault="00E40669" w:rsidP="00E40669">
      <w:pPr>
        <w:spacing w:after="0" w:line="360" w:lineRule="auto"/>
        <w:jc w:val="both"/>
        <w:rPr>
          <w:rFonts w:ascii="Times New Roman" w:hAnsi="Times New Roman" w:cs="Times New Roman"/>
          <w:b/>
          <w:sz w:val="24"/>
          <w:szCs w:val="24"/>
        </w:rPr>
      </w:pPr>
    </w:p>
    <w:p w:rsidR="005F3FCD" w:rsidRPr="009B78AB" w:rsidRDefault="00E645CB" w:rsidP="00E40669">
      <w:pPr>
        <w:spacing w:after="0" w:line="360" w:lineRule="auto"/>
        <w:jc w:val="both"/>
        <w:rPr>
          <w:rFonts w:ascii="Times New Roman" w:hAnsi="Times New Roman" w:cs="Times New Roman"/>
          <w:sz w:val="24"/>
          <w:szCs w:val="24"/>
        </w:rPr>
      </w:pPr>
      <w:r w:rsidRPr="009B78AB">
        <w:rPr>
          <w:rFonts w:ascii="Times New Roman" w:hAnsi="Times New Roman" w:cs="Times New Roman"/>
          <w:sz w:val="24"/>
          <w:szCs w:val="24"/>
        </w:rPr>
        <w:t>Soustava veřejných rozpočtů je tvořena státním rozpočtem</w:t>
      </w:r>
      <w:r w:rsidR="009E6503" w:rsidRPr="009B78AB">
        <w:rPr>
          <w:rFonts w:ascii="Times New Roman" w:hAnsi="Times New Roman" w:cs="Times New Roman"/>
          <w:sz w:val="24"/>
          <w:szCs w:val="24"/>
        </w:rPr>
        <w:t xml:space="preserve"> </w:t>
      </w:r>
      <w:r w:rsidR="005F3FCD" w:rsidRPr="009B78AB">
        <w:rPr>
          <w:rFonts w:ascii="Times New Roman" w:hAnsi="Times New Roman" w:cs="Times New Roman"/>
          <w:sz w:val="24"/>
          <w:szCs w:val="24"/>
        </w:rPr>
        <w:t>(centralizovaný rozpočet)</w:t>
      </w:r>
      <w:r w:rsidRPr="009B78AB">
        <w:rPr>
          <w:rFonts w:ascii="Times New Roman" w:hAnsi="Times New Roman" w:cs="Times New Roman"/>
          <w:sz w:val="24"/>
          <w:szCs w:val="24"/>
        </w:rPr>
        <w:t xml:space="preserve">, </w:t>
      </w:r>
      <w:r w:rsidR="00301D79">
        <w:rPr>
          <w:rFonts w:ascii="Times New Roman" w:hAnsi="Times New Roman" w:cs="Times New Roman"/>
          <w:sz w:val="24"/>
          <w:szCs w:val="24"/>
        </w:rPr>
        <w:br/>
      </w:r>
      <w:r w:rsidRPr="009B78AB">
        <w:rPr>
          <w:rFonts w:ascii="Times New Roman" w:hAnsi="Times New Roman" w:cs="Times New Roman"/>
          <w:sz w:val="24"/>
          <w:szCs w:val="24"/>
        </w:rPr>
        <w:t xml:space="preserve">který má rozhodující postavení, </w:t>
      </w:r>
      <w:r w:rsidR="005F3FCD" w:rsidRPr="009B78AB">
        <w:rPr>
          <w:rFonts w:ascii="Times New Roman" w:hAnsi="Times New Roman" w:cs="Times New Roman"/>
          <w:sz w:val="24"/>
          <w:szCs w:val="24"/>
        </w:rPr>
        <w:t>a decentralizovanými rozpočty na úrovni územní samosprávy.</w:t>
      </w:r>
      <w:r w:rsidR="009E6503" w:rsidRPr="009B78AB">
        <w:rPr>
          <w:rFonts w:ascii="Times New Roman" w:hAnsi="Times New Roman" w:cs="Times New Roman"/>
          <w:sz w:val="24"/>
          <w:szCs w:val="24"/>
        </w:rPr>
        <w:t xml:space="preserve"> Mezi decentralizované rozpočty patří rozpočty obcí a krajů.</w:t>
      </w:r>
    </w:p>
    <w:p w:rsidR="009E6503" w:rsidRDefault="009E6503" w:rsidP="00E40669">
      <w:pPr>
        <w:spacing w:after="0" w:line="360" w:lineRule="auto"/>
        <w:jc w:val="both"/>
        <w:rPr>
          <w:rFonts w:ascii="Times New Roman" w:hAnsi="Times New Roman" w:cs="Times New Roman"/>
          <w:sz w:val="24"/>
          <w:szCs w:val="24"/>
        </w:rPr>
      </w:pPr>
    </w:p>
    <w:p w:rsidR="00BD61F3" w:rsidRDefault="00E40669" w:rsidP="00E406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Soustavu</w:t>
      </w:r>
      <w:r w:rsidR="001C098B">
        <w:rPr>
          <w:rFonts w:ascii="Times New Roman" w:hAnsi="Times New Roman" w:cs="Times New Roman"/>
          <w:sz w:val="24"/>
          <w:szCs w:val="24"/>
        </w:rPr>
        <w:t xml:space="preserve"> veřejných rozpočtů lze</w:t>
      </w:r>
      <w:r w:rsidR="009E6503">
        <w:rPr>
          <w:rFonts w:ascii="Times New Roman" w:hAnsi="Times New Roman" w:cs="Times New Roman"/>
          <w:sz w:val="24"/>
          <w:szCs w:val="24"/>
        </w:rPr>
        <w:t xml:space="preserve"> rozdělit i z hlediska vládních úrovní na národní rozpočty, státní rozpočet, rozpočty územní samosprávy a rozpočty veřejnoprávních neziskových organizací a veřejných podniků.</w:t>
      </w:r>
      <w:r w:rsidR="00114123">
        <w:rPr>
          <w:rFonts w:ascii="Times New Roman" w:hAnsi="Times New Roman" w:cs="Times New Roman"/>
          <w:sz w:val="24"/>
          <w:szCs w:val="24"/>
        </w:rPr>
        <w:t xml:space="preserve"> Všechny tyto rozpočty se vyznačují relativní samostatností, která </w:t>
      </w:r>
      <w:r w:rsidR="00605D32">
        <w:rPr>
          <w:rFonts w:ascii="Times New Roman" w:hAnsi="Times New Roman" w:cs="Times New Roman"/>
          <w:sz w:val="24"/>
          <w:szCs w:val="24"/>
        </w:rPr>
        <w:t>je však ovlivněna řadou faktorů</w:t>
      </w:r>
      <w:r w:rsidR="00114123">
        <w:rPr>
          <w:rFonts w:ascii="Times New Roman" w:hAnsi="Times New Roman" w:cs="Times New Roman"/>
          <w:sz w:val="24"/>
          <w:szCs w:val="24"/>
        </w:rPr>
        <w:t>. Rozpočty územní samosprávy jsou ovlivněny rozpočtovými pravidly v dané zemi, rozpočtovým určením daní a rozsahem kompetencí, které na ně stát přenáší.</w:t>
      </w:r>
    </w:p>
    <w:p w:rsidR="00BD61F3" w:rsidRDefault="00BD61F3" w:rsidP="00E406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Soustava veřejných příjmů je, až na výjimky </w:t>
      </w:r>
      <w:r w:rsidR="00605D32">
        <w:rPr>
          <w:rFonts w:ascii="Times New Roman" w:hAnsi="Times New Roman" w:cs="Times New Roman"/>
          <w:sz w:val="24"/>
          <w:szCs w:val="24"/>
        </w:rPr>
        <w:t>(</w:t>
      </w:r>
      <w:r>
        <w:rPr>
          <w:rFonts w:ascii="Times New Roman" w:hAnsi="Times New Roman" w:cs="Times New Roman"/>
          <w:sz w:val="24"/>
          <w:szCs w:val="24"/>
        </w:rPr>
        <w:t>např. financování veřejných investic</w:t>
      </w:r>
      <w:r w:rsidR="00605D32">
        <w:rPr>
          <w:rFonts w:ascii="Times New Roman" w:hAnsi="Times New Roman" w:cs="Times New Roman"/>
          <w:sz w:val="24"/>
          <w:szCs w:val="24"/>
        </w:rPr>
        <w:t>)</w:t>
      </w:r>
      <w:r>
        <w:rPr>
          <w:rFonts w:ascii="Times New Roman" w:hAnsi="Times New Roman" w:cs="Times New Roman"/>
          <w:sz w:val="24"/>
          <w:szCs w:val="24"/>
        </w:rPr>
        <w:t>, budována na principu jednotnosti příjmů a výdajů.</w:t>
      </w:r>
    </w:p>
    <w:p w:rsidR="007B0B8E" w:rsidRDefault="00B92648" w:rsidP="00E406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Součástí každého rozpočtu</w:t>
      </w:r>
      <w:r w:rsidR="00605D32">
        <w:rPr>
          <w:rFonts w:ascii="Times New Roman" w:hAnsi="Times New Roman" w:cs="Times New Roman"/>
          <w:sz w:val="24"/>
          <w:szCs w:val="24"/>
        </w:rPr>
        <w:t xml:space="preserve"> je</w:t>
      </w:r>
      <w:r>
        <w:rPr>
          <w:rFonts w:ascii="Times New Roman" w:hAnsi="Times New Roman" w:cs="Times New Roman"/>
          <w:sz w:val="24"/>
          <w:szCs w:val="24"/>
        </w:rPr>
        <w:t xml:space="preserve"> jeho vlastní příjmová základna. V průběhu let došlo</w:t>
      </w:r>
      <w:r w:rsidR="00347FBB">
        <w:rPr>
          <w:rFonts w:ascii="Times New Roman" w:hAnsi="Times New Roman" w:cs="Times New Roman"/>
          <w:sz w:val="24"/>
          <w:szCs w:val="24"/>
        </w:rPr>
        <w:t xml:space="preserve"> </w:t>
      </w:r>
      <w:r w:rsidR="00301D79">
        <w:rPr>
          <w:rFonts w:ascii="Times New Roman" w:hAnsi="Times New Roman" w:cs="Times New Roman"/>
          <w:sz w:val="24"/>
          <w:szCs w:val="24"/>
        </w:rPr>
        <w:br/>
      </w:r>
      <w:r w:rsidR="00347FBB">
        <w:rPr>
          <w:rFonts w:ascii="Times New Roman" w:hAnsi="Times New Roman" w:cs="Times New Roman"/>
          <w:sz w:val="24"/>
          <w:szCs w:val="24"/>
        </w:rPr>
        <w:t>k</w:t>
      </w:r>
      <w:r>
        <w:rPr>
          <w:rFonts w:ascii="Times New Roman" w:hAnsi="Times New Roman" w:cs="Times New Roman"/>
          <w:sz w:val="24"/>
          <w:szCs w:val="24"/>
        </w:rPr>
        <w:t xml:space="preserve"> postupném</w:t>
      </w:r>
      <w:r w:rsidR="003B146C">
        <w:rPr>
          <w:rFonts w:ascii="Times New Roman" w:hAnsi="Times New Roman" w:cs="Times New Roman"/>
          <w:sz w:val="24"/>
          <w:szCs w:val="24"/>
        </w:rPr>
        <w:t>u</w:t>
      </w:r>
      <w:r>
        <w:rPr>
          <w:rFonts w:ascii="Times New Roman" w:hAnsi="Times New Roman" w:cs="Times New Roman"/>
          <w:sz w:val="24"/>
          <w:szCs w:val="24"/>
        </w:rPr>
        <w:t xml:space="preserve"> posílení vlastní příjmové základny rozpočtů územní samosprávy, </w:t>
      </w:r>
      <w:r w:rsidR="00332C18">
        <w:rPr>
          <w:rFonts w:ascii="Times New Roman" w:hAnsi="Times New Roman" w:cs="Times New Roman"/>
          <w:sz w:val="24"/>
          <w:szCs w:val="24"/>
        </w:rPr>
        <w:br/>
      </w:r>
      <w:r>
        <w:rPr>
          <w:rFonts w:ascii="Times New Roman" w:hAnsi="Times New Roman" w:cs="Times New Roman"/>
          <w:sz w:val="24"/>
          <w:szCs w:val="24"/>
        </w:rPr>
        <w:t>přesto však nedošlo v případě rozpočtů nižších vládních úrovní a rozpočtů územní samosprávy k dosažení úplné soběstačnosti těchto rozpočtů.</w:t>
      </w:r>
    </w:p>
    <w:p w:rsidR="00E645CB" w:rsidRDefault="00B92648" w:rsidP="00E406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54C94">
        <w:rPr>
          <w:rFonts w:ascii="Times New Roman" w:hAnsi="Times New Roman" w:cs="Times New Roman"/>
          <w:sz w:val="24"/>
          <w:szCs w:val="24"/>
        </w:rPr>
        <w:t>„</w:t>
      </w:r>
      <w:r w:rsidR="00454C94" w:rsidRPr="000A7973">
        <w:rPr>
          <w:rFonts w:ascii="Times New Roman" w:hAnsi="Times New Roman" w:cs="Times New Roman"/>
          <w:i/>
          <w:sz w:val="24"/>
          <w:szCs w:val="24"/>
        </w:rPr>
        <w:t>Mezi ústředním státním rozpočtem a rozpočty na nižších vládních úrovních včetně územní samosprávy dochází k přerozdělovacím procesům</w:t>
      </w:r>
      <w:r w:rsidR="00454C94">
        <w:rPr>
          <w:rFonts w:ascii="Times New Roman" w:hAnsi="Times New Roman" w:cs="Times New Roman"/>
          <w:sz w:val="24"/>
          <w:szCs w:val="24"/>
        </w:rPr>
        <w:t>.“</w:t>
      </w:r>
      <w:r w:rsidR="00FA5264">
        <w:rPr>
          <w:rStyle w:val="Znakapoznpodarou"/>
          <w:rFonts w:ascii="Times New Roman" w:hAnsi="Times New Roman" w:cs="Times New Roman"/>
          <w:sz w:val="24"/>
          <w:szCs w:val="24"/>
        </w:rPr>
        <w:footnoteReference w:id="14"/>
      </w:r>
    </w:p>
    <w:p w:rsidR="00463180" w:rsidRDefault="00463180" w:rsidP="00E40669">
      <w:pPr>
        <w:spacing w:after="0" w:line="360" w:lineRule="auto"/>
        <w:jc w:val="both"/>
        <w:rPr>
          <w:rFonts w:ascii="Times New Roman" w:hAnsi="Times New Roman" w:cs="Times New Roman"/>
          <w:b/>
          <w:sz w:val="24"/>
          <w:szCs w:val="24"/>
        </w:rPr>
      </w:pPr>
    </w:p>
    <w:p w:rsidR="007B0B8E" w:rsidRDefault="00994818" w:rsidP="00E4066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Veřejný rozpočet slouží k financování veřejných statků </w:t>
      </w:r>
      <w:proofErr w:type="gramStart"/>
      <w:r>
        <w:rPr>
          <w:rFonts w:ascii="Times New Roman" w:hAnsi="Times New Roman" w:cs="Times New Roman"/>
          <w:sz w:val="24"/>
          <w:szCs w:val="24"/>
        </w:rPr>
        <w:t>nebo</w:t>
      </w:r>
      <w:r w:rsidR="00347FBB">
        <w:rPr>
          <w:rFonts w:ascii="Times New Roman" w:hAnsi="Times New Roman" w:cs="Times New Roman"/>
          <w:sz w:val="24"/>
          <w:szCs w:val="24"/>
        </w:rPr>
        <w:t>-</w:t>
      </w:r>
      <w:r>
        <w:rPr>
          <w:rFonts w:ascii="Times New Roman" w:hAnsi="Times New Roman" w:cs="Times New Roman"/>
          <w:sz w:val="24"/>
          <w:szCs w:val="24"/>
        </w:rPr>
        <w:t>li k zajištění</w:t>
      </w:r>
      <w:proofErr w:type="gramEnd"/>
      <w:r>
        <w:rPr>
          <w:rFonts w:ascii="Times New Roman" w:hAnsi="Times New Roman" w:cs="Times New Roman"/>
          <w:sz w:val="24"/>
          <w:szCs w:val="24"/>
        </w:rPr>
        <w:t xml:space="preserve"> plnění úkolů příslušné vládní úrovně. Veřejný rozpočet má několik funkcí, které se odvíjejí od funkcí veřejných financí a jejich využití je závislé na vládní úrovni.</w:t>
      </w:r>
      <w:r w:rsidR="00DC2FC5">
        <w:rPr>
          <w:rFonts w:ascii="Times New Roman" w:hAnsi="Times New Roman" w:cs="Times New Roman"/>
          <w:sz w:val="24"/>
          <w:szCs w:val="24"/>
        </w:rPr>
        <w:t xml:space="preserve"> Funkce veřejného rozpočtu spolu navzájem souvisejí a ovlivňují se.</w:t>
      </w:r>
      <w:r>
        <w:rPr>
          <w:rFonts w:ascii="Times New Roman" w:hAnsi="Times New Roman" w:cs="Times New Roman"/>
          <w:sz w:val="24"/>
          <w:szCs w:val="24"/>
        </w:rPr>
        <w:t xml:space="preserve"> </w:t>
      </w:r>
    </w:p>
    <w:p w:rsidR="00994818" w:rsidRDefault="00994818" w:rsidP="007B0B8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Těmito funkcemi jsou:</w:t>
      </w:r>
    </w:p>
    <w:p w:rsidR="00994818" w:rsidRDefault="00994818" w:rsidP="007B0B8E">
      <w:pPr>
        <w:pStyle w:val="Odstavecseseznamem"/>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alokační funkce,</w:t>
      </w:r>
    </w:p>
    <w:p w:rsidR="00994818" w:rsidRDefault="00994818" w:rsidP="007B0B8E">
      <w:pPr>
        <w:pStyle w:val="Odstavecseseznamem"/>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stabilizační funkce,</w:t>
      </w:r>
    </w:p>
    <w:p w:rsidR="007B0B8E" w:rsidRDefault="00994818" w:rsidP="007B0B8E">
      <w:pPr>
        <w:pStyle w:val="Odstavecseseznamem"/>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redistribuční funkce.</w:t>
      </w:r>
    </w:p>
    <w:p w:rsidR="009F082E" w:rsidRPr="009F082E" w:rsidRDefault="009F082E" w:rsidP="009F082E">
      <w:pPr>
        <w:pStyle w:val="Odstavecseseznamem"/>
        <w:spacing w:after="0" w:line="360" w:lineRule="auto"/>
        <w:jc w:val="both"/>
        <w:rPr>
          <w:rFonts w:ascii="Times New Roman" w:hAnsi="Times New Roman" w:cs="Times New Roman"/>
          <w:sz w:val="24"/>
          <w:szCs w:val="24"/>
        </w:rPr>
      </w:pPr>
    </w:p>
    <w:p w:rsidR="009F082E" w:rsidRDefault="002A168F" w:rsidP="007B0B8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Důležitá je koordinace těchto funkcí, a to zejména z důvodu velkého počtu cílů, </w:t>
      </w:r>
      <w:r w:rsidR="00301D79">
        <w:rPr>
          <w:rFonts w:ascii="Times New Roman" w:hAnsi="Times New Roman" w:cs="Times New Roman"/>
          <w:sz w:val="24"/>
          <w:szCs w:val="24"/>
        </w:rPr>
        <w:br/>
      </w:r>
      <w:r>
        <w:rPr>
          <w:rFonts w:ascii="Times New Roman" w:hAnsi="Times New Roman" w:cs="Times New Roman"/>
          <w:sz w:val="24"/>
          <w:szCs w:val="24"/>
        </w:rPr>
        <w:t xml:space="preserve">které obsahuje rozpočtová politika. Tyto cíle se mohou překrývat a mohlo by dojít ke zkomplikování při tvorbě efektivní politiky vedoucí k dosažení těchto cílů. </w:t>
      </w:r>
      <w:r>
        <w:rPr>
          <w:rStyle w:val="Znakapoznpodarou"/>
          <w:rFonts w:ascii="Times New Roman" w:hAnsi="Times New Roman" w:cs="Times New Roman"/>
          <w:sz w:val="24"/>
          <w:szCs w:val="24"/>
        </w:rPr>
        <w:footnoteReference w:id="15"/>
      </w:r>
    </w:p>
    <w:p w:rsidR="00994818" w:rsidRDefault="007B0B8E" w:rsidP="007B0B8E">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Pohledy na veřejný rozpočet se mohou lišit podle několika hledisek. Pomocí těchto hledisek lze na veřejný rozpočet nahlížet jako </w:t>
      </w:r>
      <w:proofErr w:type="gramStart"/>
      <w:r>
        <w:rPr>
          <w:rFonts w:ascii="Times New Roman" w:hAnsi="Times New Roman" w:cs="Times New Roman"/>
          <w:sz w:val="24"/>
          <w:szCs w:val="24"/>
        </w:rPr>
        <w:t>na</w:t>
      </w:r>
      <w:proofErr w:type="gramEnd"/>
      <w:r>
        <w:rPr>
          <w:rFonts w:ascii="Times New Roman" w:hAnsi="Times New Roman" w:cs="Times New Roman"/>
          <w:sz w:val="24"/>
          <w:szCs w:val="24"/>
        </w:rPr>
        <w:t>:</w:t>
      </w:r>
    </w:p>
    <w:p w:rsidR="007B0B8E" w:rsidRDefault="007B0B8E" w:rsidP="007B0B8E">
      <w:pPr>
        <w:pStyle w:val="Odstavecseseznamem"/>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peněžní fond,</w:t>
      </w:r>
    </w:p>
    <w:p w:rsidR="007B0B8E" w:rsidRDefault="007B0B8E" w:rsidP="007B0B8E">
      <w:pPr>
        <w:pStyle w:val="Odstavecseseznamem"/>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bilanci,</w:t>
      </w:r>
    </w:p>
    <w:p w:rsidR="007B0B8E" w:rsidRDefault="007B0B8E" w:rsidP="007B0B8E">
      <w:pPr>
        <w:pStyle w:val="Odstavecseseznamem"/>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finanční plán,</w:t>
      </w:r>
    </w:p>
    <w:p w:rsidR="007B0B8E" w:rsidRDefault="007B0B8E" w:rsidP="007B0B8E">
      <w:pPr>
        <w:pStyle w:val="Odstavecseseznamem"/>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nástroj řízení a veřejné politiky.</w:t>
      </w:r>
      <w:r>
        <w:rPr>
          <w:rStyle w:val="Znakapoznpodarou"/>
          <w:rFonts w:ascii="Times New Roman" w:hAnsi="Times New Roman" w:cs="Times New Roman"/>
          <w:sz w:val="24"/>
          <w:szCs w:val="24"/>
        </w:rPr>
        <w:footnoteReference w:id="16"/>
      </w:r>
    </w:p>
    <w:p w:rsidR="007B0B8E" w:rsidRDefault="007B0B8E" w:rsidP="007B0B8E">
      <w:pPr>
        <w:spacing w:after="0" w:line="360" w:lineRule="auto"/>
        <w:jc w:val="both"/>
        <w:rPr>
          <w:rFonts w:ascii="Times New Roman" w:hAnsi="Times New Roman" w:cs="Times New Roman"/>
          <w:sz w:val="24"/>
          <w:szCs w:val="24"/>
        </w:rPr>
      </w:pPr>
    </w:p>
    <w:p w:rsidR="00E62EE8" w:rsidRPr="007B0B8E" w:rsidRDefault="00E62EE8" w:rsidP="007B0B8E">
      <w:pPr>
        <w:spacing w:after="0" w:line="360" w:lineRule="auto"/>
        <w:jc w:val="both"/>
        <w:rPr>
          <w:rFonts w:ascii="Times New Roman" w:hAnsi="Times New Roman" w:cs="Times New Roman"/>
          <w:sz w:val="24"/>
          <w:szCs w:val="24"/>
        </w:rPr>
      </w:pPr>
    </w:p>
    <w:p w:rsidR="00A10592" w:rsidRPr="004D014F" w:rsidRDefault="00CC2518" w:rsidP="007B0B8E">
      <w:pPr>
        <w:spacing w:after="0" w:line="360" w:lineRule="auto"/>
        <w:jc w:val="both"/>
        <w:rPr>
          <w:rFonts w:ascii="Times New Roman" w:hAnsi="Times New Roman" w:cs="Times New Roman"/>
          <w:b/>
          <w:color w:val="000000" w:themeColor="text1"/>
          <w:sz w:val="32"/>
          <w:szCs w:val="32"/>
        </w:rPr>
      </w:pPr>
      <w:r w:rsidRPr="004D014F">
        <w:rPr>
          <w:rFonts w:ascii="Times New Roman" w:hAnsi="Times New Roman" w:cs="Times New Roman"/>
          <w:b/>
          <w:color w:val="000000" w:themeColor="text1"/>
          <w:sz w:val="32"/>
          <w:szCs w:val="32"/>
        </w:rPr>
        <w:t>2.4</w:t>
      </w:r>
      <w:r w:rsidR="007B0B8E" w:rsidRPr="004D014F">
        <w:rPr>
          <w:rFonts w:ascii="Times New Roman" w:hAnsi="Times New Roman" w:cs="Times New Roman"/>
          <w:b/>
          <w:color w:val="000000" w:themeColor="text1"/>
          <w:sz w:val="32"/>
          <w:szCs w:val="32"/>
        </w:rPr>
        <w:t xml:space="preserve"> </w:t>
      </w:r>
      <w:r w:rsidR="00A10592" w:rsidRPr="004D014F">
        <w:rPr>
          <w:rFonts w:ascii="Times New Roman" w:hAnsi="Times New Roman" w:cs="Times New Roman"/>
          <w:b/>
          <w:color w:val="000000" w:themeColor="text1"/>
          <w:sz w:val="32"/>
          <w:szCs w:val="32"/>
        </w:rPr>
        <w:t>Státní rozpočet</w:t>
      </w:r>
    </w:p>
    <w:p w:rsidR="004315B4" w:rsidRPr="009003EA" w:rsidRDefault="004315B4" w:rsidP="007B0B8E">
      <w:pPr>
        <w:spacing w:after="0" w:line="360" w:lineRule="auto"/>
        <w:jc w:val="both"/>
        <w:rPr>
          <w:rFonts w:ascii="Times New Roman" w:hAnsi="Times New Roman" w:cs="Times New Roman"/>
          <w:b/>
          <w:color w:val="000000" w:themeColor="text1"/>
          <w:sz w:val="24"/>
          <w:szCs w:val="24"/>
        </w:rPr>
      </w:pPr>
    </w:p>
    <w:p w:rsidR="00537C0F" w:rsidRDefault="00A10592" w:rsidP="007B0B8E">
      <w:pPr>
        <w:pStyle w:val="Normlnweb"/>
        <w:spacing w:before="0" w:beforeAutospacing="0" w:after="0" w:afterAutospacing="0" w:line="360" w:lineRule="auto"/>
        <w:jc w:val="both"/>
        <w:rPr>
          <w:bCs/>
          <w:color w:val="000000" w:themeColor="text1"/>
        </w:rPr>
      </w:pPr>
      <w:r w:rsidRPr="00537C0F">
        <w:rPr>
          <w:bCs/>
          <w:color w:val="000000" w:themeColor="text1"/>
        </w:rPr>
        <w:t xml:space="preserve"> Státní rozpočet je centralizovaný peněžní fond, který je</w:t>
      </w:r>
      <w:r w:rsidR="00537C0F">
        <w:rPr>
          <w:bCs/>
          <w:color w:val="000000" w:themeColor="text1"/>
        </w:rPr>
        <w:t xml:space="preserve"> nejdůležitějším rozpočtem </w:t>
      </w:r>
      <w:r w:rsidR="002C6A87">
        <w:rPr>
          <w:bCs/>
          <w:color w:val="000000" w:themeColor="text1"/>
        </w:rPr>
        <w:br/>
      </w:r>
      <w:r w:rsidR="00537C0F">
        <w:rPr>
          <w:bCs/>
          <w:color w:val="000000" w:themeColor="text1"/>
        </w:rPr>
        <w:t>v rozpočtové soustavě</w:t>
      </w:r>
      <w:r w:rsidR="00612C0F">
        <w:rPr>
          <w:bCs/>
          <w:color w:val="000000" w:themeColor="text1"/>
        </w:rPr>
        <w:t>.</w:t>
      </w:r>
      <w:r w:rsidR="00BA15DA">
        <w:rPr>
          <w:bCs/>
          <w:color w:val="000000" w:themeColor="text1"/>
        </w:rPr>
        <w:t xml:space="preserve"> </w:t>
      </w:r>
      <w:r w:rsidR="00612C0F">
        <w:rPr>
          <w:bCs/>
          <w:color w:val="000000" w:themeColor="text1"/>
        </w:rPr>
        <w:t xml:space="preserve">Pokud je na </w:t>
      </w:r>
      <w:r w:rsidR="00CC2518">
        <w:rPr>
          <w:bCs/>
          <w:color w:val="000000" w:themeColor="text1"/>
        </w:rPr>
        <w:t>něj</w:t>
      </w:r>
      <w:r w:rsidR="00612C0F">
        <w:rPr>
          <w:bCs/>
          <w:color w:val="000000" w:themeColor="text1"/>
        </w:rPr>
        <w:t xml:space="preserve"> nahlíženo z hlediska legislativního, představuje právní normu.</w:t>
      </w:r>
      <w:r w:rsidR="00537C0F">
        <w:rPr>
          <w:bCs/>
          <w:color w:val="000000" w:themeColor="text1"/>
        </w:rPr>
        <w:t xml:space="preserve"> Státní rozpočet je nástrojem rozpočtové a fiskální politiky.</w:t>
      </w:r>
      <w:r w:rsidR="00CC2518">
        <w:rPr>
          <w:bCs/>
          <w:color w:val="000000" w:themeColor="text1"/>
        </w:rPr>
        <w:t xml:space="preserve"> </w:t>
      </w:r>
      <w:r w:rsidR="00CC2518" w:rsidRPr="00691F0A">
        <w:rPr>
          <w:color w:val="000000" w:themeColor="text1"/>
        </w:rPr>
        <w:t>Státní rozpočet zahrnuje zákon o státním rozpočtu, rozpis ukazatelů státního rozpočtu, podrobné rozpočty organiz</w:t>
      </w:r>
      <w:r w:rsidR="001C098B">
        <w:rPr>
          <w:color w:val="000000" w:themeColor="text1"/>
        </w:rPr>
        <w:t>ačních složek státu a</w:t>
      </w:r>
      <w:r w:rsidR="00CC2518" w:rsidRPr="00691F0A">
        <w:rPr>
          <w:color w:val="000000" w:themeColor="text1"/>
        </w:rPr>
        <w:t xml:space="preserve"> jejich změny</w:t>
      </w:r>
      <w:r w:rsidR="00CC2518">
        <w:rPr>
          <w:color w:val="000000" w:themeColor="text1"/>
        </w:rPr>
        <w:t>.</w:t>
      </w:r>
    </w:p>
    <w:p w:rsidR="00A10592" w:rsidRPr="00691F0A" w:rsidRDefault="00CC2518" w:rsidP="007B0B8E">
      <w:pPr>
        <w:pStyle w:val="Normlnweb"/>
        <w:spacing w:before="0" w:beforeAutospacing="0" w:after="0" w:afterAutospacing="0" w:line="360" w:lineRule="auto"/>
        <w:jc w:val="both"/>
        <w:rPr>
          <w:color w:val="000000" w:themeColor="text1"/>
        </w:rPr>
      </w:pPr>
      <w:r>
        <w:rPr>
          <w:color w:val="000000" w:themeColor="text1"/>
        </w:rPr>
        <w:t>O</w:t>
      </w:r>
      <w:r w:rsidR="00A10592" w:rsidRPr="00691F0A">
        <w:rPr>
          <w:color w:val="000000" w:themeColor="text1"/>
        </w:rPr>
        <w:t xml:space="preserve">bsahuje očekávané příjmy a odhadované výdaje, které kryjí potřeby České republiky </w:t>
      </w:r>
      <w:r w:rsidR="002C6A87">
        <w:rPr>
          <w:color w:val="000000" w:themeColor="text1"/>
        </w:rPr>
        <w:br/>
      </w:r>
      <w:r w:rsidR="00A10592" w:rsidRPr="00691F0A">
        <w:rPr>
          <w:color w:val="000000" w:themeColor="text1"/>
        </w:rPr>
        <w:t xml:space="preserve">a zabezpečují financování některých funkcí státu v rozpočtovém roce. </w:t>
      </w:r>
    </w:p>
    <w:p w:rsidR="00A10592" w:rsidRDefault="00211584" w:rsidP="007B0B8E">
      <w:pPr>
        <w:pStyle w:val="Normlnweb"/>
        <w:spacing w:before="0" w:beforeAutospacing="0" w:after="0" w:afterAutospacing="0" w:line="360" w:lineRule="auto"/>
        <w:jc w:val="both"/>
        <w:rPr>
          <w:color w:val="000000" w:themeColor="text1"/>
        </w:rPr>
      </w:pPr>
      <w:r>
        <w:rPr>
          <w:color w:val="000000" w:themeColor="text1"/>
        </w:rPr>
        <w:t xml:space="preserve">Znázorňuje </w:t>
      </w:r>
      <w:r w:rsidR="00A10592" w:rsidRPr="00691F0A">
        <w:rPr>
          <w:color w:val="000000" w:themeColor="text1"/>
        </w:rPr>
        <w:t>finanční vztahy k rozpočtům obcí, okresních úřadů a k rozpočtům státních fondů republiky.</w:t>
      </w:r>
      <w:r w:rsidR="00A10592" w:rsidRPr="00691F0A">
        <w:rPr>
          <w:rStyle w:val="Znakapoznpodarou"/>
          <w:color w:val="000000" w:themeColor="text1"/>
        </w:rPr>
        <w:footnoteReference w:id="17"/>
      </w:r>
    </w:p>
    <w:p w:rsidR="003B146C" w:rsidRDefault="00BA15DA" w:rsidP="007B0B8E">
      <w:pPr>
        <w:pStyle w:val="Normlnweb"/>
        <w:spacing w:before="0" w:beforeAutospacing="0" w:after="0" w:afterAutospacing="0" w:line="360" w:lineRule="auto"/>
        <w:jc w:val="both"/>
        <w:rPr>
          <w:color w:val="FF0000"/>
        </w:rPr>
      </w:pPr>
      <w:r>
        <w:rPr>
          <w:color w:val="000000" w:themeColor="text1"/>
        </w:rPr>
        <w:t>V ekonomice je státní rozpočet nejdůležitější veřejný rozpočet hned z několika důvodů. Pravděpodobně hlavním důvodem je jeho soustředění největší části příjmů a výdaj</w:t>
      </w:r>
      <w:r w:rsidR="003B146C">
        <w:rPr>
          <w:color w:val="000000" w:themeColor="text1"/>
        </w:rPr>
        <w:t>ů</w:t>
      </w:r>
      <w:r>
        <w:rPr>
          <w:color w:val="000000" w:themeColor="text1"/>
        </w:rPr>
        <w:t xml:space="preserve">. </w:t>
      </w:r>
    </w:p>
    <w:p w:rsidR="00BA15DA" w:rsidRDefault="00EF3D24" w:rsidP="007B0B8E">
      <w:pPr>
        <w:pStyle w:val="Normlnweb"/>
        <w:spacing w:before="0" w:beforeAutospacing="0" w:after="0" w:afterAutospacing="0" w:line="360" w:lineRule="auto"/>
        <w:jc w:val="both"/>
        <w:rPr>
          <w:color w:val="000000" w:themeColor="text1"/>
        </w:rPr>
      </w:pPr>
      <w:r>
        <w:rPr>
          <w:color w:val="000000" w:themeColor="text1"/>
        </w:rPr>
        <w:t>Sl</w:t>
      </w:r>
      <w:r w:rsidR="00BA15DA">
        <w:rPr>
          <w:color w:val="000000" w:themeColor="text1"/>
        </w:rPr>
        <w:t>ouží k realizaci netržních funkcí státu, jsou na něj napojeny ostatní veřejné rozpočty, podílí se nejvíce na přerozdělování, má podobu zákona, jeho prostřednictvím je ovlivňován vývoj ekonomiky a slouží k ovlivňování velikosti, struktury a vývoje veřejného sektoru.</w:t>
      </w:r>
      <w:r w:rsidR="00BA15DA">
        <w:rPr>
          <w:rStyle w:val="Znakapoznpodarou"/>
          <w:color w:val="000000" w:themeColor="text1"/>
        </w:rPr>
        <w:footnoteReference w:id="18"/>
      </w:r>
    </w:p>
    <w:p w:rsidR="00FD2891" w:rsidRDefault="00B60163" w:rsidP="001E6797">
      <w:pPr>
        <w:pStyle w:val="Normlnweb"/>
        <w:spacing w:before="0" w:beforeAutospacing="0" w:after="0" w:afterAutospacing="0" w:line="360" w:lineRule="auto"/>
        <w:jc w:val="both"/>
        <w:rPr>
          <w:color w:val="000000" w:themeColor="text1"/>
        </w:rPr>
      </w:pPr>
      <w:r>
        <w:rPr>
          <w:color w:val="000000" w:themeColor="text1"/>
        </w:rPr>
        <w:lastRenderedPageBreak/>
        <w:t xml:space="preserve">Státní rozpočet </w:t>
      </w:r>
      <w:r w:rsidR="00FD2891">
        <w:rPr>
          <w:color w:val="000000" w:themeColor="text1"/>
        </w:rPr>
        <w:t xml:space="preserve">je tvořen příjmy, výdaji a financováním. </w:t>
      </w:r>
    </w:p>
    <w:p w:rsidR="002836CE" w:rsidRDefault="002836CE" w:rsidP="009F082E">
      <w:pPr>
        <w:pStyle w:val="Normlnweb"/>
        <w:spacing w:before="0" w:beforeAutospacing="0" w:after="0" w:afterAutospacing="0" w:line="360" w:lineRule="auto"/>
        <w:jc w:val="both"/>
        <w:rPr>
          <w:color w:val="000000" w:themeColor="text1"/>
        </w:rPr>
      </w:pPr>
      <w:r>
        <w:rPr>
          <w:color w:val="000000" w:themeColor="text1"/>
        </w:rPr>
        <w:t>Dle rozpočtové skladby jsou příjmy a výdaje členěny na</w:t>
      </w:r>
      <w:r w:rsidR="00EF3D24">
        <w:rPr>
          <w:color w:val="000000" w:themeColor="text1"/>
        </w:rPr>
        <w:t xml:space="preserve"> </w:t>
      </w:r>
      <w:r>
        <w:rPr>
          <w:color w:val="000000" w:themeColor="text1"/>
        </w:rPr>
        <w:t>druhové,</w:t>
      </w:r>
      <w:r w:rsidR="00EF3D24">
        <w:rPr>
          <w:color w:val="000000" w:themeColor="text1"/>
        </w:rPr>
        <w:t xml:space="preserve"> </w:t>
      </w:r>
      <w:r>
        <w:rPr>
          <w:color w:val="000000" w:themeColor="text1"/>
        </w:rPr>
        <w:t>odvětvové</w:t>
      </w:r>
      <w:r w:rsidR="00EF3D24">
        <w:rPr>
          <w:color w:val="000000" w:themeColor="text1"/>
        </w:rPr>
        <w:t xml:space="preserve"> </w:t>
      </w:r>
      <w:r w:rsidR="002C6A87">
        <w:rPr>
          <w:color w:val="000000" w:themeColor="text1"/>
        </w:rPr>
        <w:br/>
      </w:r>
      <w:r w:rsidR="00EF3D24">
        <w:rPr>
          <w:color w:val="000000" w:themeColor="text1"/>
        </w:rPr>
        <w:t xml:space="preserve">a </w:t>
      </w:r>
      <w:r>
        <w:rPr>
          <w:color w:val="000000" w:themeColor="text1"/>
        </w:rPr>
        <w:t>konsolidační.</w:t>
      </w:r>
    </w:p>
    <w:p w:rsidR="002836CE" w:rsidRDefault="002836CE" w:rsidP="00E9167B">
      <w:pPr>
        <w:pStyle w:val="Normlnweb"/>
        <w:spacing w:before="0" w:beforeAutospacing="0" w:after="0" w:afterAutospacing="0" w:line="360" w:lineRule="auto"/>
        <w:jc w:val="both"/>
        <w:rPr>
          <w:color w:val="000000" w:themeColor="text1"/>
        </w:rPr>
      </w:pPr>
      <w:r>
        <w:rPr>
          <w:color w:val="000000" w:themeColor="text1"/>
        </w:rPr>
        <w:t xml:space="preserve">Nejdůležitější příjmy do státního rozpočtu jsou </w:t>
      </w:r>
      <w:r w:rsidRPr="00E3027E">
        <w:rPr>
          <w:b/>
          <w:color w:val="000000" w:themeColor="text1"/>
        </w:rPr>
        <w:t>běžné příjmy</w:t>
      </w:r>
      <w:r>
        <w:rPr>
          <w:color w:val="000000" w:themeColor="text1"/>
        </w:rPr>
        <w:t xml:space="preserve">, kde nejdůležitější příjmy jsou příjmy </w:t>
      </w:r>
      <w:r w:rsidRPr="00E3027E">
        <w:rPr>
          <w:b/>
          <w:color w:val="000000" w:themeColor="text1"/>
        </w:rPr>
        <w:t>daňové</w:t>
      </w:r>
      <w:r>
        <w:rPr>
          <w:color w:val="000000" w:themeColor="text1"/>
        </w:rPr>
        <w:t>.</w:t>
      </w:r>
      <w:r w:rsidR="00EF3D24">
        <w:rPr>
          <w:color w:val="000000" w:themeColor="text1"/>
        </w:rPr>
        <w:t xml:space="preserve"> Velice důležitou částí jsou také </w:t>
      </w:r>
      <w:r w:rsidR="00EF3D24" w:rsidRPr="00E9167B">
        <w:rPr>
          <w:b/>
          <w:color w:val="000000" w:themeColor="text1"/>
        </w:rPr>
        <w:t>kapitálové příjmy</w:t>
      </w:r>
      <w:r w:rsidR="00EF3D24">
        <w:rPr>
          <w:color w:val="000000" w:themeColor="text1"/>
        </w:rPr>
        <w:t>.</w:t>
      </w:r>
    </w:p>
    <w:p w:rsidR="00A10592" w:rsidRPr="009F082E" w:rsidRDefault="00A10592" w:rsidP="009F082E">
      <w:pPr>
        <w:pStyle w:val="Normlnweb"/>
        <w:spacing w:before="0" w:beforeAutospacing="0" w:after="0" w:afterAutospacing="0" w:line="360" w:lineRule="auto"/>
        <w:jc w:val="both"/>
        <w:rPr>
          <w:color w:val="000000" w:themeColor="text1"/>
        </w:rPr>
      </w:pPr>
      <w:r w:rsidRPr="00691F0A">
        <w:rPr>
          <w:color w:val="000000" w:themeColor="text1"/>
        </w:rPr>
        <w:t>Příjmy státního rozpočtu tvoří například</w:t>
      </w:r>
      <w:r w:rsidR="00EF3D24">
        <w:rPr>
          <w:color w:val="000000" w:themeColor="text1"/>
        </w:rPr>
        <w:t xml:space="preserve"> v</w:t>
      </w:r>
      <w:r w:rsidRPr="00691F0A">
        <w:rPr>
          <w:color w:val="000000" w:themeColor="text1"/>
        </w:rPr>
        <w:t>ýnosy daní včetně příslušenství,</w:t>
      </w:r>
      <w:r w:rsidR="00EF3D24" w:rsidRPr="00EF3D24">
        <w:rPr>
          <w:color w:val="000000" w:themeColor="text1"/>
        </w:rPr>
        <w:t xml:space="preserve"> </w:t>
      </w:r>
      <w:r w:rsidR="00EF3D24" w:rsidRPr="00691F0A">
        <w:rPr>
          <w:color w:val="000000" w:themeColor="text1"/>
        </w:rPr>
        <w:t xml:space="preserve">výnosy </w:t>
      </w:r>
      <w:r w:rsidR="002C6A87">
        <w:rPr>
          <w:color w:val="000000" w:themeColor="text1"/>
        </w:rPr>
        <w:br/>
      </w:r>
      <w:r w:rsidR="00EF3D24" w:rsidRPr="00691F0A">
        <w:rPr>
          <w:color w:val="000000" w:themeColor="text1"/>
        </w:rPr>
        <w:t>z majetkových účastí státu</w:t>
      </w:r>
      <w:r w:rsidR="00EF3D24">
        <w:rPr>
          <w:color w:val="000000" w:themeColor="text1"/>
        </w:rPr>
        <w:t xml:space="preserve"> nebo správní a soudní poplatky.</w:t>
      </w:r>
    </w:p>
    <w:p w:rsidR="001142A9" w:rsidRDefault="001142A9" w:rsidP="00E9167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Výdaje veřejných rozpočtů slouží k financování veřejného sektoru a z části i soukromého sektoru.</w:t>
      </w:r>
      <w:r w:rsidR="00E9167B">
        <w:rPr>
          <w:rFonts w:ascii="Times New Roman" w:hAnsi="Times New Roman" w:cs="Times New Roman"/>
          <w:sz w:val="24"/>
          <w:szCs w:val="24"/>
        </w:rPr>
        <w:t xml:space="preserve"> Stejně jako příjmy se</w:t>
      </w:r>
      <w:r w:rsidR="001C098B">
        <w:rPr>
          <w:rFonts w:ascii="Times New Roman" w:hAnsi="Times New Roman" w:cs="Times New Roman"/>
          <w:sz w:val="24"/>
          <w:szCs w:val="24"/>
        </w:rPr>
        <w:t xml:space="preserve"> i</w:t>
      </w:r>
      <w:r w:rsidR="00E9167B">
        <w:rPr>
          <w:rFonts w:ascii="Times New Roman" w:hAnsi="Times New Roman" w:cs="Times New Roman"/>
          <w:sz w:val="24"/>
          <w:szCs w:val="24"/>
        </w:rPr>
        <w:t xml:space="preserve"> výdaje rozdělují na </w:t>
      </w:r>
      <w:r w:rsidR="00E9167B" w:rsidRPr="00E9167B">
        <w:rPr>
          <w:rFonts w:ascii="Times New Roman" w:hAnsi="Times New Roman" w:cs="Times New Roman"/>
          <w:b/>
          <w:sz w:val="24"/>
          <w:szCs w:val="24"/>
        </w:rPr>
        <w:t xml:space="preserve">běžné </w:t>
      </w:r>
      <w:r w:rsidR="00E9167B" w:rsidRPr="00E9167B">
        <w:rPr>
          <w:rFonts w:ascii="Times New Roman" w:hAnsi="Times New Roman" w:cs="Times New Roman"/>
          <w:sz w:val="24"/>
          <w:szCs w:val="24"/>
        </w:rPr>
        <w:t>a</w:t>
      </w:r>
      <w:r w:rsidR="00E9167B" w:rsidRPr="00E9167B">
        <w:rPr>
          <w:rFonts w:ascii="Times New Roman" w:hAnsi="Times New Roman" w:cs="Times New Roman"/>
          <w:b/>
          <w:sz w:val="24"/>
          <w:szCs w:val="24"/>
        </w:rPr>
        <w:t xml:space="preserve"> kapitálové</w:t>
      </w:r>
      <w:r w:rsidR="00E9167B">
        <w:rPr>
          <w:rFonts w:ascii="Times New Roman" w:hAnsi="Times New Roman" w:cs="Times New Roman"/>
          <w:sz w:val="24"/>
          <w:szCs w:val="24"/>
        </w:rPr>
        <w:t>.</w:t>
      </w:r>
    </w:p>
    <w:p w:rsidR="001142A9" w:rsidRDefault="001142A9" w:rsidP="001E679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Veřejné výdaje se rozdělují na </w:t>
      </w:r>
      <w:r w:rsidRPr="00E9167B">
        <w:rPr>
          <w:rFonts w:ascii="Times New Roman" w:hAnsi="Times New Roman" w:cs="Times New Roman"/>
          <w:b/>
          <w:sz w:val="24"/>
          <w:szCs w:val="24"/>
        </w:rPr>
        <w:t>vládní výdaje</w:t>
      </w:r>
      <w:r>
        <w:rPr>
          <w:rFonts w:ascii="Times New Roman" w:hAnsi="Times New Roman" w:cs="Times New Roman"/>
          <w:sz w:val="24"/>
          <w:szCs w:val="24"/>
        </w:rPr>
        <w:t xml:space="preserve"> a </w:t>
      </w:r>
      <w:r w:rsidRPr="00E9167B">
        <w:rPr>
          <w:rFonts w:ascii="Times New Roman" w:hAnsi="Times New Roman" w:cs="Times New Roman"/>
          <w:b/>
          <w:sz w:val="24"/>
          <w:szCs w:val="24"/>
        </w:rPr>
        <w:t>transfery</w:t>
      </w:r>
      <w:r>
        <w:rPr>
          <w:rFonts w:ascii="Times New Roman" w:hAnsi="Times New Roman" w:cs="Times New Roman"/>
          <w:sz w:val="24"/>
          <w:szCs w:val="24"/>
        </w:rPr>
        <w:t>.</w:t>
      </w:r>
    </w:p>
    <w:p w:rsidR="001142A9" w:rsidRDefault="001142A9" w:rsidP="001E679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Veřejné výdaje se dále dělí i z hlediska jejich funkcí, a to na alokační, redistribuční </w:t>
      </w:r>
      <w:r w:rsidR="002C6A87">
        <w:rPr>
          <w:rFonts w:ascii="Times New Roman" w:hAnsi="Times New Roman" w:cs="Times New Roman"/>
          <w:sz w:val="24"/>
          <w:szCs w:val="24"/>
        </w:rPr>
        <w:br/>
      </w:r>
      <w:r>
        <w:rPr>
          <w:rFonts w:ascii="Times New Roman" w:hAnsi="Times New Roman" w:cs="Times New Roman"/>
          <w:sz w:val="24"/>
          <w:szCs w:val="24"/>
        </w:rPr>
        <w:t>a stabilizační.</w:t>
      </w:r>
    </w:p>
    <w:p w:rsidR="00A10592" w:rsidRPr="00E9167B" w:rsidRDefault="00A10592" w:rsidP="00E9167B">
      <w:pPr>
        <w:spacing w:after="0" w:line="360" w:lineRule="auto"/>
        <w:jc w:val="both"/>
        <w:rPr>
          <w:rFonts w:ascii="Times New Roman" w:hAnsi="Times New Roman" w:cs="Times New Roman"/>
          <w:sz w:val="24"/>
          <w:szCs w:val="24"/>
        </w:rPr>
      </w:pPr>
      <w:r w:rsidRPr="001142A9">
        <w:rPr>
          <w:rFonts w:ascii="Times New Roman" w:hAnsi="Times New Roman" w:cs="Times New Roman"/>
          <w:sz w:val="24"/>
          <w:szCs w:val="24"/>
        </w:rPr>
        <w:t>Výdaje ze státního rozpočtu jsou například na</w:t>
      </w:r>
      <w:r w:rsidR="00E9167B">
        <w:rPr>
          <w:rFonts w:ascii="Times New Roman" w:hAnsi="Times New Roman" w:cs="Times New Roman"/>
          <w:sz w:val="24"/>
          <w:szCs w:val="24"/>
        </w:rPr>
        <w:t xml:space="preserve"> </w:t>
      </w:r>
      <w:r w:rsidRPr="00691F0A">
        <w:rPr>
          <w:rFonts w:ascii="Times New Roman" w:eastAsia="Times New Roman" w:hAnsi="Times New Roman" w:cs="Times New Roman"/>
          <w:color w:val="000000" w:themeColor="text1"/>
          <w:sz w:val="24"/>
          <w:szCs w:val="24"/>
          <w:lang w:eastAsia="cs-CZ"/>
        </w:rPr>
        <w:t>dotace územním samosprávným celkům na dávky sociální péče a na dávky pomoci v hmotné nouzi,</w:t>
      </w:r>
      <w:r w:rsidR="00E9167B">
        <w:rPr>
          <w:rFonts w:ascii="Times New Roman" w:hAnsi="Times New Roman" w:cs="Times New Roman"/>
          <w:sz w:val="24"/>
          <w:szCs w:val="24"/>
        </w:rPr>
        <w:t xml:space="preserve"> </w:t>
      </w:r>
      <w:r w:rsidRPr="00691F0A">
        <w:rPr>
          <w:rFonts w:ascii="Times New Roman" w:eastAsia="Times New Roman" w:hAnsi="Times New Roman" w:cs="Times New Roman"/>
          <w:color w:val="000000" w:themeColor="text1"/>
          <w:sz w:val="24"/>
          <w:szCs w:val="24"/>
          <w:lang w:eastAsia="cs-CZ"/>
        </w:rPr>
        <w:t>dotace státním fondům</w:t>
      </w:r>
      <w:r w:rsidR="00E9167B">
        <w:rPr>
          <w:rFonts w:ascii="Times New Roman" w:eastAsia="Times New Roman" w:hAnsi="Times New Roman" w:cs="Times New Roman"/>
          <w:color w:val="000000" w:themeColor="text1"/>
          <w:sz w:val="24"/>
          <w:szCs w:val="24"/>
          <w:lang w:eastAsia="cs-CZ"/>
        </w:rPr>
        <w:t xml:space="preserve"> nebo slouží k nákupu cenných papírů.</w:t>
      </w:r>
    </w:p>
    <w:p w:rsidR="001E6797" w:rsidRDefault="001E6797" w:rsidP="001E6797">
      <w:pPr>
        <w:spacing w:after="0" w:line="360" w:lineRule="auto"/>
        <w:jc w:val="both"/>
        <w:rPr>
          <w:rFonts w:ascii="Times New Roman" w:eastAsia="Times New Roman" w:hAnsi="Times New Roman" w:cs="Times New Roman"/>
          <w:color w:val="000000" w:themeColor="text1"/>
          <w:sz w:val="24"/>
          <w:szCs w:val="24"/>
          <w:lang w:eastAsia="cs-CZ"/>
        </w:rPr>
      </w:pPr>
    </w:p>
    <w:p w:rsidR="001E6797" w:rsidRDefault="003D3389" w:rsidP="0061061E">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Příjmy a výdaje</w:t>
      </w:r>
      <w:r w:rsidR="00B60959">
        <w:rPr>
          <w:rFonts w:ascii="Times New Roman" w:eastAsia="Times New Roman" w:hAnsi="Times New Roman" w:cs="Times New Roman"/>
          <w:color w:val="000000" w:themeColor="text1"/>
          <w:sz w:val="24"/>
          <w:szCs w:val="24"/>
          <w:lang w:eastAsia="cs-CZ"/>
        </w:rPr>
        <w:t xml:space="preserve"> je možné třídit i </w:t>
      </w:r>
      <w:r w:rsidR="0061061E">
        <w:rPr>
          <w:rFonts w:ascii="Times New Roman" w:eastAsia="Times New Roman" w:hAnsi="Times New Roman" w:cs="Times New Roman"/>
          <w:color w:val="000000" w:themeColor="text1"/>
          <w:sz w:val="24"/>
          <w:szCs w:val="24"/>
          <w:lang w:eastAsia="cs-CZ"/>
        </w:rPr>
        <w:t>jinými způsoby</w:t>
      </w:r>
      <w:r w:rsidR="00B60959">
        <w:rPr>
          <w:rFonts w:ascii="Times New Roman" w:eastAsia="Times New Roman" w:hAnsi="Times New Roman" w:cs="Times New Roman"/>
          <w:color w:val="000000" w:themeColor="text1"/>
          <w:sz w:val="24"/>
          <w:szCs w:val="24"/>
          <w:lang w:eastAsia="cs-CZ"/>
        </w:rPr>
        <w:t>. Těmito způsoby se však tato práce nebude zabývat.</w:t>
      </w:r>
    </w:p>
    <w:p w:rsidR="003E5BF4" w:rsidRDefault="003E5BF4" w:rsidP="001E6797">
      <w:pPr>
        <w:spacing w:after="0" w:line="360" w:lineRule="auto"/>
        <w:jc w:val="both"/>
        <w:rPr>
          <w:rFonts w:ascii="Times New Roman" w:eastAsia="Times New Roman" w:hAnsi="Times New Roman" w:cs="Times New Roman"/>
          <w:b/>
          <w:color w:val="000000" w:themeColor="text1"/>
          <w:sz w:val="24"/>
          <w:szCs w:val="24"/>
          <w:lang w:eastAsia="cs-CZ"/>
        </w:rPr>
      </w:pPr>
    </w:p>
    <w:p w:rsidR="00B51128" w:rsidRPr="004765AA" w:rsidRDefault="0061061E" w:rsidP="001E6797">
      <w:pPr>
        <w:spacing w:after="0" w:line="360" w:lineRule="auto"/>
        <w:jc w:val="both"/>
        <w:rPr>
          <w:rFonts w:ascii="Times New Roman" w:eastAsia="Times New Roman" w:hAnsi="Times New Roman" w:cs="Times New Roman"/>
          <w:b/>
          <w:color w:val="FF0000"/>
          <w:sz w:val="28"/>
          <w:szCs w:val="28"/>
          <w:lang w:eastAsia="cs-CZ"/>
        </w:rPr>
      </w:pPr>
      <w:r w:rsidRPr="004765AA">
        <w:rPr>
          <w:rFonts w:ascii="Times New Roman" w:eastAsia="Times New Roman" w:hAnsi="Times New Roman" w:cs="Times New Roman"/>
          <w:b/>
          <w:color w:val="000000" w:themeColor="text1"/>
          <w:sz w:val="28"/>
          <w:szCs w:val="28"/>
          <w:lang w:eastAsia="cs-CZ"/>
        </w:rPr>
        <w:t>2.4.1</w:t>
      </w:r>
      <w:r w:rsidR="001E6797" w:rsidRPr="004765AA">
        <w:rPr>
          <w:rFonts w:ascii="Times New Roman" w:eastAsia="Times New Roman" w:hAnsi="Times New Roman" w:cs="Times New Roman"/>
          <w:b/>
          <w:color w:val="000000" w:themeColor="text1"/>
          <w:sz w:val="28"/>
          <w:szCs w:val="28"/>
          <w:lang w:eastAsia="cs-CZ"/>
        </w:rPr>
        <w:t xml:space="preserve"> </w:t>
      </w:r>
      <w:r w:rsidR="006A6C1A" w:rsidRPr="004765AA">
        <w:rPr>
          <w:rFonts w:ascii="Times New Roman" w:eastAsia="Times New Roman" w:hAnsi="Times New Roman" w:cs="Times New Roman"/>
          <w:b/>
          <w:color w:val="000000" w:themeColor="text1"/>
          <w:sz w:val="28"/>
          <w:szCs w:val="28"/>
          <w:lang w:eastAsia="cs-CZ"/>
        </w:rPr>
        <w:t>Územní rozpočty</w:t>
      </w:r>
    </w:p>
    <w:p w:rsidR="003B146C" w:rsidRPr="00B51128" w:rsidRDefault="003B146C" w:rsidP="001E6797">
      <w:pPr>
        <w:spacing w:after="0" w:line="360" w:lineRule="auto"/>
        <w:jc w:val="both"/>
        <w:rPr>
          <w:rFonts w:ascii="Times New Roman" w:eastAsia="Times New Roman" w:hAnsi="Times New Roman" w:cs="Times New Roman"/>
          <w:b/>
          <w:color w:val="000000" w:themeColor="text1"/>
          <w:sz w:val="24"/>
          <w:szCs w:val="24"/>
          <w:lang w:eastAsia="cs-CZ"/>
        </w:rPr>
      </w:pPr>
    </w:p>
    <w:p w:rsidR="006A6C1A" w:rsidRDefault="00656840" w:rsidP="001E6797">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Územní rozpočty jsou decentralizované peněžní fondy a jsou nástrojem regionální politiky. Jsou bilancí územního samosprávného celku a rozpočtovým plánem, který schvaluje zastupitelstvo.</w:t>
      </w:r>
    </w:p>
    <w:p w:rsidR="00656840" w:rsidRDefault="00D435A5" w:rsidP="001E6797">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Územní rozpočty jsou součástí veřejné rozpočtové soustavy a jsou u nich používány obdobné principy, jaké jsou používány u státního rozpočtu.</w:t>
      </w:r>
    </w:p>
    <w:p w:rsidR="00D435A5" w:rsidRDefault="00D435A5" w:rsidP="001E6797">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Územní rozpočty jsou z hlediska struktury tvořeny </w:t>
      </w:r>
      <w:r w:rsidRPr="00C20E96">
        <w:rPr>
          <w:rFonts w:ascii="Times New Roman" w:eastAsia="Times New Roman" w:hAnsi="Times New Roman" w:cs="Times New Roman"/>
          <w:b/>
          <w:color w:val="000000" w:themeColor="text1"/>
          <w:sz w:val="24"/>
          <w:szCs w:val="24"/>
          <w:lang w:eastAsia="cs-CZ"/>
        </w:rPr>
        <w:t xml:space="preserve">rozpočty obcí a  krajů </w:t>
      </w:r>
      <w:r w:rsidR="001E6797">
        <w:rPr>
          <w:rFonts w:ascii="Times New Roman" w:eastAsia="Times New Roman" w:hAnsi="Times New Roman" w:cs="Times New Roman"/>
          <w:b/>
          <w:color w:val="000000" w:themeColor="text1"/>
          <w:sz w:val="24"/>
          <w:szCs w:val="24"/>
          <w:lang w:eastAsia="cs-CZ"/>
        </w:rPr>
        <w:t xml:space="preserve"> a </w:t>
      </w:r>
      <w:r w:rsidRPr="00C20E96">
        <w:rPr>
          <w:rFonts w:ascii="Times New Roman" w:eastAsia="Times New Roman" w:hAnsi="Times New Roman" w:cs="Times New Roman"/>
          <w:b/>
          <w:color w:val="000000" w:themeColor="text1"/>
          <w:sz w:val="24"/>
          <w:szCs w:val="24"/>
          <w:lang w:eastAsia="cs-CZ"/>
        </w:rPr>
        <w:t xml:space="preserve">rozpočty jejich příspěvkových organizací, rozpočtem </w:t>
      </w:r>
      <w:proofErr w:type="spellStart"/>
      <w:proofErr w:type="gramStart"/>
      <w:r w:rsidRPr="00C20E96">
        <w:rPr>
          <w:rFonts w:ascii="Times New Roman" w:eastAsia="Times New Roman" w:hAnsi="Times New Roman" w:cs="Times New Roman"/>
          <w:b/>
          <w:color w:val="000000" w:themeColor="text1"/>
          <w:sz w:val="24"/>
          <w:szCs w:val="24"/>
          <w:lang w:eastAsia="cs-CZ"/>
        </w:rPr>
        <w:t>Hl.m</w:t>
      </w:r>
      <w:proofErr w:type="spellEnd"/>
      <w:r w:rsidRPr="00C20E96">
        <w:rPr>
          <w:rFonts w:ascii="Times New Roman" w:eastAsia="Times New Roman" w:hAnsi="Times New Roman" w:cs="Times New Roman"/>
          <w:b/>
          <w:color w:val="000000" w:themeColor="text1"/>
          <w:sz w:val="24"/>
          <w:szCs w:val="24"/>
          <w:lang w:eastAsia="cs-CZ"/>
        </w:rPr>
        <w:t>.</w:t>
      </w:r>
      <w:proofErr w:type="gramEnd"/>
      <w:r w:rsidRPr="00C20E96">
        <w:rPr>
          <w:rFonts w:ascii="Times New Roman" w:eastAsia="Times New Roman" w:hAnsi="Times New Roman" w:cs="Times New Roman"/>
          <w:b/>
          <w:color w:val="000000" w:themeColor="text1"/>
          <w:sz w:val="24"/>
          <w:szCs w:val="24"/>
          <w:lang w:eastAsia="cs-CZ"/>
        </w:rPr>
        <w:t xml:space="preserve"> Prahy a rozpočty dobrovolných svazků obcí.</w:t>
      </w:r>
    </w:p>
    <w:p w:rsidR="00D435A5" w:rsidRDefault="0031004E" w:rsidP="001E6797">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Problematika</w:t>
      </w:r>
      <w:r w:rsidR="001E6797">
        <w:rPr>
          <w:rFonts w:ascii="Times New Roman" w:eastAsia="Times New Roman" w:hAnsi="Times New Roman" w:cs="Times New Roman"/>
          <w:color w:val="000000" w:themeColor="text1"/>
          <w:sz w:val="24"/>
          <w:szCs w:val="24"/>
          <w:lang w:eastAsia="cs-CZ"/>
        </w:rPr>
        <w:t xml:space="preserve"> územních rozpočtů je</w:t>
      </w:r>
      <w:r w:rsidR="00DE13C7">
        <w:rPr>
          <w:rFonts w:ascii="Times New Roman" w:eastAsia="Times New Roman" w:hAnsi="Times New Roman" w:cs="Times New Roman"/>
          <w:color w:val="000000" w:themeColor="text1"/>
          <w:sz w:val="24"/>
          <w:szCs w:val="24"/>
          <w:lang w:eastAsia="cs-CZ"/>
        </w:rPr>
        <w:t xml:space="preserve"> upřesněna v zákoně č. 250/2000 Sb., o rozpočtových pravidlech územních rozpočtů. </w:t>
      </w:r>
    </w:p>
    <w:p w:rsidR="00ED1185" w:rsidRDefault="00ED1185" w:rsidP="001E6797">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lastRenderedPageBreak/>
        <w:t>Prostřednictvím krajů jsou do rozpočtů obcí poskytovány ze státního rozpočtu dotace, jejichž výše je každoročně stanovena dle zákona o státním rozpočtu.</w:t>
      </w:r>
    </w:p>
    <w:p w:rsidR="00ED1185" w:rsidRDefault="00ED1185" w:rsidP="001E6797">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Územní samosprávné celky si mohou dobrovolně vytvářet účelové a neúčelové fondy. Tyto fondy jsou tvořeny z přebytků minulých let, nevyužitých příjmů běžného období </w:t>
      </w:r>
      <w:r w:rsidR="002C6A87">
        <w:rPr>
          <w:rFonts w:ascii="Times New Roman" w:eastAsia="Times New Roman" w:hAnsi="Times New Roman" w:cs="Times New Roman"/>
          <w:color w:val="000000" w:themeColor="text1"/>
          <w:sz w:val="24"/>
          <w:szCs w:val="24"/>
          <w:lang w:eastAsia="cs-CZ"/>
        </w:rPr>
        <w:br/>
      </w:r>
      <w:r>
        <w:rPr>
          <w:rFonts w:ascii="Times New Roman" w:eastAsia="Times New Roman" w:hAnsi="Times New Roman" w:cs="Times New Roman"/>
          <w:color w:val="000000" w:themeColor="text1"/>
          <w:sz w:val="24"/>
          <w:szCs w:val="24"/>
          <w:lang w:eastAsia="cs-CZ"/>
        </w:rPr>
        <w:t>a příděly rozpočtu běžného období. Prostředky z fondů mohou být použity například k financování konkrétních potřeb nebo k úhradě schodku rozpočtu.</w:t>
      </w:r>
    </w:p>
    <w:p w:rsidR="00EB692D" w:rsidRDefault="00EB692D" w:rsidP="001E6797">
      <w:pPr>
        <w:spacing w:after="0" w:line="360" w:lineRule="auto"/>
        <w:jc w:val="both"/>
        <w:rPr>
          <w:rFonts w:ascii="Times New Roman" w:eastAsia="Times New Roman" w:hAnsi="Times New Roman" w:cs="Times New Roman"/>
          <w:color w:val="000000" w:themeColor="text1"/>
          <w:sz w:val="24"/>
          <w:szCs w:val="24"/>
          <w:lang w:eastAsia="cs-CZ"/>
        </w:rPr>
      </w:pPr>
    </w:p>
    <w:p w:rsidR="00EB692D" w:rsidRDefault="00EB692D" w:rsidP="001E6797">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Územní rozpočty jsou stejně jako státní rozpočet tvořeny příjmy, výdaji a financováním.</w:t>
      </w:r>
    </w:p>
    <w:p w:rsidR="00DA27D3" w:rsidRDefault="00DA27D3" w:rsidP="001E6797">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Peněžní operace jsou hodnoceny několika způsoby třídění. Tato</w:t>
      </w:r>
      <w:r w:rsidR="008423C7">
        <w:rPr>
          <w:rFonts w:ascii="Times New Roman" w:eastAsia="Times New Roman" w:hAnsi="Times New Roman" w:cs="Times New Roman"/>
          <w:color w:val="000000" w:themeColor="text1"/>
          <w:sz w:val="24"/>
          <w:szCs w:val="24"/>
          <w:lang w:eastAsia="cs-CZ"/>
        </w:rPr>
        <w:t xml:space="preserve"> třídění jsou kapitolní, druhová, odvětvová</w:t>
      </w:r>
      <w:r>
        <w:rPr>
          <w:rFonts w:ascii="Times New Roman" w:eastAsia="Times New Roman" w:hAnsi="Times New Roman" w:cs="Times New Roman"/>
          <w:color w:val="000000" w:themeColor="text1"/>
          <w:sz w:val="24"/>
          <w:szCs w:val="24"/>
          <w:lang w:eastAsia="cs-CZ"/>
        </w:rPr>
        <w:t xml:space="preserve"> a konsolidační.</w:t>
      </w:r>
    </w:p>
    <w:p w:rsidR="00EB692D" w:rsidRDefault="00390BF2" w:rsidP="001E6797">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Dle druhového třídění se příjmy územních rozpočtů</w:t>
      </w:r>
      <w:r w:rsidR="00EB692D">
        <w:rPr>
          <w:rFonts w:ascii="Times New Roman" w:eastAsia="Times New Roman" w:hAnsi="Times New Roman" w:cs="Times New Roman"/>
          <w:color w:val="000000" w:themeColor="text1"/>
          <w:sz w:val="24"/>
          <w:szCs w:val="24"/>
          <w:lang w:eastAsia="cs-CZ"/>
        </w:rPr>
        <w:t xml:space="preserve"> skládají z běžných příjmů, jako jsou například příjmy z vlastního majetku a podnikání, dotace ze státn</w:t>
      </w:r>
      <w:r w:rsidR="001C098B">
        <w:rPr>
          <w:rFonts w:ascii="Times New Roman" w:eastAsia="Times New Roman" w:hAnsi="Times New Roman" w:cs="Times New Roman"/>
          <w:color w:val="000000" w:themeColor="text1"/>
          <w:sz w:val="24"/>
          <w:szCs w:val="24"/>
          <w:lang w:eastAsia="cs-CZ"/>
        </w:rPr>
        <w:t>ího rozpočtu a z rozpočtu kraje</w:t>
      </w:r>
      <w:r w:rsidR="00EB692D">
        <w:rPr>
          <w:rFonts w:ascii="Times New Roman" w:eastAsia="Times New Roman" w:hAnsi="Times New Roman" w:cs="Times New Roman"/>
          <w:color w:val="000000" w:themeColor="text1"/>
          <w:sz w:val="24"/>
          <w:szCs w:val="24"/>
          <w:lang w:eastAsia="cs-CZ"/>
        </w:rPr>
        <w:t xml:space="preserve"> a kapitálových příjmů, které tvoří například výnosy z prodeje majetku a cenných papírů.</w:t>
      </w:r>
    </w:p>
    <w:p w:rsidR="00EB692D" w:rsidRDefault="00EB692D" w:rsidP="003163B2">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Výdaje územních rozpočtů se</w:t>
      </w:r>
      <w:r w:rsidR="00390BF2">
        <w:rPr>
          <w:rFonts w:ascii="Times New Roman" w:eastAsia="Times New Roman" w:hAnsi="Times New Roman" w:cs="Times New Roman"/>
          <w:color w:val="000000" w:themeColor="text1"/>
          <w:sz w:val="24"/>
          <w:szCs w:val="24"/>
          <w:lang w:eastAsia="cs-CZ"/>
        </w:rPr>
        <w:t xml:space="preserve"> podle druhového třídění</w:t>
      </w:r>
      <w:r>
        <w:rPr>
          <w:rFonts w:ascii="Times New Roman" w:eastAsia="Times New Roman" w:hAnsi="Times New Roman" w:cs="Times New Roman"/>
          <w:color w:val="000000" w:themeColor="text1"/>
          <w:sz w:val="24"/>
          <w:szCs w:val="24"/>
          <w:lang w:eastAsia="cs-CZ"/>
        </w:rPr>
        <w:t xml:space="preserve"> rozdělují stejně jako příjmy, a to na běžné a kapitálové. Mezi běžné výdaje patří například výdaje na zajištění samostatné půso</w:t>
      </w:r>
      <w:r w:rsidR="007918F0">
        <w:rPr>
          <w:rFonts w:ascii="Times New Roman" w:eastAsia="Times New Roman" w:hAnsi="Times New Roman" w:cs="Times New Roman"/>
          <w:color w:val="000000" w:themeColor="text1"/>
          <w:sz w:val="24"/>
          <w:szCs w:val="24"/>
          <w:lang w:eastAsia="cs-CZ"/>
        </w:rPr>
        <w:t>bnosti, splátky půjček a úvěrů,</w:t>
      </w:r>
      <w:r>
        <w:rPr>
          <w:rFonts w:ascii="Times New Roman" w:eastAsia="Times New Roman" w:hAnsi="Times New Roman" w:cs="Times New Roman"/>
          <w:color w:val="000000" w:themeColor="text1"/>
          <w:sz w:val="24"/>
          <w:szCs w:val="24"/>
          <w:lang w:eastAsia="cs-CZ"/>
        </w:rPr>
        <w:t xml:space="preserve"> dotace z krajských rozpočtů do rozpočtů obcí</w:t>
      </w:r>
      <w:r w:rsidR="007918F0">
        <w:rPr>
          <w:rFonts w:ascii="Times New Roman" w:eastAsia="Times New Roman" w:hAnsi="Times New Roman" w:cs="Times New Roman"/>
          <w:color w:val="000000" w:themeColor="text1"/>
          <w:sz w:val="24"/>
          <w:szCs w:val="24"/>
          <w:lang w:eastAsia="cs-CZ"/>
        </w:rPr>
        <w:t xml:space="preserve"> a další výdaje</w:t>
      </w:r>
      <w:r>
        <w:rPr>
          <w:rFonts w:ascii="Times New Roman" w:eastAsia="Times New Roman" w:hAnsi="Times New Roman" w:cs="Times New Roman"/>
          <w:color w:val="000000" w:themeColor="text1"/>
          <w:sz w:val="24"/>
          <w:szCs w:val="24"/>
          <w:lang w:eastAsia="cs-CZ"/>
        </w:rPr>
        <w:t>. Příkladem kapitálových výdajů je nákup majetku a cenných papírů.</w:t>
      </w:r>
    </w:p>
    <w:p w:rsidR="00F82CA5" w:rsidRDefault="00DA27D3" w:rsidP="003163B2">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Příjmy a výdaje se také rozdělují na návratné a nenávratné. </w:t>
      </w:r>
    </w:p>
    <w:p w:rsidR="00CD4508" w:rsidRDefault="00CD4508" w:rsidP="003163B2">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Pokud rozpočtové prostředky z územního rozpočtu nejsou využité do konce kalendářního roku, dojde k převodu těchto prostředků do roku následujícího.</w:t>
      </w:r>
    </w:p>
    <w:p w:rsidR="00403E6E" w:rsidRDefault="00403E6E" w:rsidP="003163B2">
      <w:pPr>
        <w:spacing w:after="0" w:line="360" w:lineRule="auto"/>
        <w:jc w:val="both"/>
        <w:rPr>
          <w:rFonts w:ascii="Times New Roman" w:eastAsia="Times New Roman" w:hAnsi="Times New Roman" w:cs="Times New Roman"/>
          <w:color w:val="000000" w:themeColor="text1"/>
          <w:sz w:val="24"/>
          <w:szCs w:val="24"/>
          <w:lang w:eastAsia="cs-CZ"/>
        </w:rPr>
      </w:pPr>
    </w:p>
    <w:p w:rsidR="00BA4587" w:rsidRDefault="00403E6E" w:rsidP="003163B2">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Možností územních samosprávných celků je i zřízení vlastní</w:t>
      </w:r>
      <w:r w:rsidR="003B146C">
        <w:rPr>
          <w:rFonts w:ascii="Times New Roman" w:eastAsia="Times New Roman" w:hAnsi="Times New Roman" w:cs="Times New Roman"/>
          <w:color w:val="FF0000"/>
          <w:sz w:val="24"/>
          <w:szCs w:val="24"/>
          <w:lang w:eastAsia="cs-CZ"/>
        </w:rPr>
        <w:t xml:space="preserve"> </w:t>
      </w:r>
      <w:r>
        <w:rPr>
          <w:rFonts w:ascii="Times New Roman" w:eastAsia="Times New Roman" w:hAnsi="Times New Roman" w:cs="Times New Roman"/>
          <w:color w:val="000000" w:themeColor="text1"/>
          <w:sz w:val="24"/>
          <w:szCs w:val="24"/>
          <w:lang w:eastAsia="cs-CZ"/>
        </w:rPr>
        <w:t>organizační</w:t>
      </w:r>
      <w:r w:rsidR="00BA4587">
        <w:rPr>
          <w:rFonts w:ascii="Times New Roman" w:eastAsia="Times New Roman" w:hAnsi="Times New Roman" w:cs="Times New Roman"/>
          <w:color w:val="000000" w:themeColor="text1"/>
          <w:sz w:val="24"/>
          <w:szCs w:val="24"/>
          <w:lang w:eastAsia="cs-CZ"/>
        </w:rPr>
        <w:t xml:space="preserve"> slož</w:t>
      </w:r>
      <w:r>
        <w:rPr>
          <w:rFonts w:ascii="Times New Roman" w:eastAsia="Times New Roman" w:hAnsi="Times New Roman" w:cs="Times New Roman"/>
          <w:color w:val="000000" w:themeColor="text1"/>
          <w:sz w:val="24"/>
          <w:szCs w:val="24"/>
          <w:lang w:eastAsia="cs-CZ"/>
        </w:rPr>
        <w:t>ky, příspěvkové organizace, akciové společnosti, společnosti s ručením omezením, obecně prospěšné společnosti a veřejné neziskové</w:t>
      </w:r>
      <w:r w:rsidR="00BA4587">
        <w:rPr>
          <w:rFonts w:ascii="Times New Roman" w:eastAsia="Times New Roman" w:hAnsi="Times New Roman" w:cs="Times New Roman"/>
          <w:color w:val="000000" w:themeColor="text1"/>
          <w:sz w:val="24"/>
          <w:szCs w:val="24"/>
          <w:lang w:eastAsia="cs-CZ"/>
        </w:rPr>
        <w:t xml:space="preserve"> organizace.</w:t>
      </w:r>
      <w:r w:rsidR="00A00256">
        <w:rPr>
          <w:rFonts w:ascii="Times New Roman" w:eastAsia="Times New Roman" w:hAnsi="Times New Roman" w:cs="Times New Roman"/>
          <w:color w:val="000000" w:themeColor="text1"/>
          <w:sz w:val="24"/>
          <w:szCs w:val="24"/>
          <w:lang w:eastAsia="cs-CZ"/>
        </w:rPr>
        <w:t xml:space="preserve"> Tyto j</w:t>
      </w:r>
      <w:r w:rsidR="00E90579">
        <w:rPr>
          <w:rFonts w:ascii="Times New Roman" w:eastAsia="Times New Roman" w:hAnsi="Times New Roman" w:cs="Times New Roman"/>
          <w:color w:val="000000" w:themeColor="text1"/>
          <w:sz w:val="24"/>
          <w:szCs w:val="24"/>
          <w:lang w:eastAsia="cs-CZ"/>
        </w:rPr>
        <w:t xml:space="preserve">ednotlivé </w:t>
      </w:r>
      <w:r w:rsidR="00A00256">
        <w:rPr>
          <w:rFonts w:ascii="Times New Roman" w:eastAsia="Times New Roman" w:hAnsi="Times New Roman" w:cs="Times New Roman"/>
          <w:color w:val="000000" w:themeColor="text1"/>
          <w:sz w:val="24"/>
          <w:szCs w:val="24"/>
          <w:lang w:eastAsia="cs-CZ"/>
        </w:rPr>
        <w:t xml:space="preserve">organizace </w:t>
      </w:r>
      <w:r w:rsidR="002C6A87">
        <w:rPr>
          <w:rFonts w:ascii="Times New Roman" w:eastAsia="Times New Roman" w:hAnsi="Times New Roman" w:cs="Times New Roman"/>
          <w:color w:val="000000" w:themeColor="text1"/>
          <w:sz w:val="24"/>
          <w:szCs w:val="24"/>
          <w:lang w:eastAsia="cs-CZ"/>
        </w:rPr>
        <w:br/>
      </w:r>
      <w:r w:rsidR="00A00256">
        <w:rPr>
          <w:rFonts w:ascii="Times New Roman" w:eastAsia="Times New Roman" w:hAnsi="Times New Roman" w:cs="Times New Roman"/>
          <w:color w:val="000000" w:themeColor="text1"/>
          <w:sz w:val="24"/>
          <w:szCs w:val="24"/>
          <w:lang w:eastAsia="cs-CZ"/>
        </w:rPr>
        <w:t>a společnosti</w:t>
      </w:r>
      <w:r w:rsidR="00E90579">
        <w:rPr>
          <w:rFonts w:ascii="Times New Roman" w:eastAsia="Times New Roman" w:hAnsi="Times New Roman" w:cs="Times New Roman"/>
          <w:color w:val="000000" w:themeColor="text1"/>
          <w:sz w:val="24"/>
          <w:szCs w:val="24"/>
          <w:lang w:eastAsia="cs-CZ"/>
        </w:rPr>
        <w:t xml:space="preserve"> se liší ve formě jejich rozpočtů. Organizační složky mají rozpočet, který je součástí rozpočtu územního samosprávného celku a dostávají od zřizovatele příspěvek na provoz, u kterého nevyčerpanou zálohu nejpozději před koncem roku vrátí zřizovateli.</w:t>
      </w:r>
    </w:p>
    <w:p w:rsidR="00E90579" w:rsidRDefault="00E90579" w:rsidP="003163B2">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Příspěvkové organizace mají vlastní rozpočet a stejně jako organizační složky, získávají od zřizovatele příspěvek. Jejich příjmy dále tvoří příjmy z vlastní činnosti. Příspěvkové organizace mají za povinnost vytvářet rezervní fond, investiční fondy, fond odměn a fond </w:t>
      </w:r>
      <w:r>
        <w:rPr>
          <w:rFonts w:ascii="Times New Roman" w:eastAsia="Times New Roman" w:hAnsi="Times New Roman" w:cs="Times New Roman"/>
          <w:color w:val="000000" w:themeColor="text1"/>
          <w:sz w:val="24"/>
          <w:szCs w:val="24"/>
          <w:lang w:eastAsia="cs-CZ"/>
        </w:rPr>
        <w:lastRenderedPageBreak/>
        <w:t>kulturních a sociálních odměn. Pokud mají fondy nějaké zůstatky, dojde k jejich převodu do dalšího roku.</w:t>
      </w:r>
    </w:p>
    <w:p w:rsidR="00E90579" w:rsidRDefault="00B44E60" w:rsidP="003163B2">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Obce mohou vytvářet i tzv. dobrovolné svazky obcí. Tyto dobrovolné svazky hospodaří</w:t>
      </w:r>
      <w:r w:rsidR="004A13FE">
        <w:rPr>
          <w:rFonts w:ascii="Times New Roman" w:eastAsia="Times New Roman" w:hAnsi="Times New Roman" w:cs="Times New Roman"/>
          <w:color w:val="000000" w:themeColor="text1"/>
          <w:sz w:val="24"/>
          <w:szCs w:val="24"/>
          <w:lang w:eastAsia="cs-CZ"/>
        </w:rPr>
        <w:t xml:space="preserve"> podle svých rozpočtů a obdobných principů jako obce.</w:t>
      </w:r>
      <w:r w:rsidR="00B65413">
        <w:rPr>
          <w:rStyle w:val="Znakapoznpodarou"/>
          <w:rFonts w:ascii="Times New Roman" w:eastAsia="Times New Roman" w:hAnsi="Times New Roman" w:cs="Times New Roman"/>
          <w:color w:val="000000" w:themeColor="text1"/>
          <w:sz w:val="24"/>
          <w:szCs w:val="24"/>
          <w:lang w:eastAsia="cs-CZ"/>
        </w:rPr>
        <w:footnoteReference w:id="19"/>
      </w:r>
    </w:p>
    <w:p w:rsidR="008D50CB" w:rsidRDefault="008D50CB" w:rsidP="003163B2">
      <w:pPr>
        <w:spacing w:after="0" w:line="360" w:lineRule="auto"/>
        <w:jc w:val="both"/>
        <w:rPr>
          <w:rFonts w:ascii="Times New Roman" w:eastAsia="Times New Roman" w:hAnsi="Times New Roman" w:cs="Times New Roman"/>
          <w:color w:val="000000" w:themeColor="text1"/>
          <w:sz w:val="24"/>
          <w:szCs w:val="24"/>
          <w:lang w:eastAsia="cs-CZ"/>
        </w:rPr>
      </w:pPr>
    </w:p>
    <w:p w:rsidR="00942425" w:rsidRPr="004765AA" w:rsidRDefault="00EA2B08" w:rsidP="003163B2">
      <w:pPr>
        <w:spacing w:after="0" w:line="360" w:lineRule="auto"/>
        <w:jc w:val="both"/>
        <w:rPr>
          <w:rFonts w:ascii="Times New Roman" w:hAnsi="Times New Roman" w:cs="Times New Roman"/>
          <w:b/>
          <w:sz w:val="28"/>
          <w:szCs w:val="28"/>
        </w:rPr>
      </w:pPr>
      <w:r w:rsidRPr="004765AA">
        <w:rPr>
          <w:rFonts w:ascii="Times New Roman" w:hAnsi="Times New Roman" w:cs="Times New Roman"/>
          <w:b/>
          <w:sz w:val="28"/>
          <w:szCs w:val="28"/>
        </w:rPr>
        <w:t>2.4.2</w:t>
      </w:r>
      <w:r w:rsidR="003163B2" w:rsidRPr="004765AA">
        <w:rPr>
          <w:rFonts w:ascii="Times New Roman" w:hAnsi="Times New Roman" w:cs="Times New Roman"/>
          <w:b/>
          <w:sz w:val="28"/>
          <w:szCs w:val="28"/>
        </w:rPr>
        <w:t xml:space="preserve"> </w:t>
      </w:r>
      <w:r w:rsidR="00942425" w:rsidRPr="004765AA">
        <w:rPr>
          <w:rFonts w:ascii="Times New Roman" w:hAnsi="Times New Roman" w:cs="Times New Roman"/>
          <w:b/>
          <w:sz w:val="28"/>
          <w:szCs w:val="28"/>
        </w:rPr>
        <w:t>Soustava mimorozpočtových fondů</w:t>
      </w:r>
    </w:p>
    <w:p w:rsidR="00942425" w:rsidRDefault="00942425" w:rsidP="003163B2">
      <w:pPr>
        <w:spacing w:after="0" w:line="360" w:lineRule="auto"/>
        <w:jc w:val="both"/>
        <w:rPr>
          <w:rFonts w:ascii="Times New Roman" w:hAnsi="Times New Roman" w:cs="Times New Roman"/>
          <w:sz w:val="24"/>
          <w:szCs w:val="24"/>
        </w:rPr>
      </w:pPr>
    </w:p>
    <w:p w:rsidR="00942425" w:rsidRDefault="00942425" w:rsidP="003163B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Soustava mimorozpočtových fondů zahrnuje státní fond</w:t>
      </w:r>
      <w:r w:rsidR="00936DCF">
        <w:rPr>
          <w:rFonts w:ascii="Times New Roman" w:hAnsi="Times New Roman" w:cs="Times New Roman"/>
          <w:sz w:val="24"/>
          <w:szCs w:val="24"/>
        </w:rPr>
        <w:t>y,</w:t>
      </w:r>
      <w:r>
        <w:rPr>
          <w:rFonts w:ascii="Times New Roman" w:hAnsi="Times New Roman" w:cs="Times New Roman"/>
          <w:sz w:val="24"/>
          <w:szCs w:val="24"/>
        </w:rPr>
        <w:t xml:space="preserve"> fond zdravotního pojištění, fond sociálního zabezpečení, v případě, že je vytvářen, popř. v některých zemích se jedná </w:t>
      </w:r>
      <w:r w:rsidR="002C6A87">
        <w:rPr>
          <w:rFonts w:ascii="Times New Roman" w:hAnsi="Times New Roman" w:cs="Times New Roman"/>
          <w:sz w:val="24"/>
          <w:szCs w:val="24"/>
        </w:rPr>
        <w:br/>
        <w:t xml:space="preserve">o </w:t>
      </w:r>
      <w:r>
        <w:rPr>
          <w:rFonts w:ascii="Times New Roman" w:hAnsi="Times New Roman" w:cs="Times New Roman"/>
          <w:sz w:val="24"/>
          <w:szCs w:val="24"/>
        </w:rPr>
        <w:t xml:space="preserve">tzv. svěřenecké fondy. Dále soustavu mimorozpočtových fondů tvoří účelové </w:t>
      </w:r>
      <w:r w:rsidR="002C6A87">
        <w:rPr>
          <w:rFonts w:ascii="Times New Roman" w:hAnsi="Times New Roman" w:cs="Times New Roman"/>
          <w:sz w:val="24"/>
          <w:szCs w:val="24"/>
        </w:rPr>
        <w:br/>
      </w:r>
      <w:r>
        <w:rPr>
          <w:rFonts w:ascii="Times New Roman" w:hAnsi="Times New Roman" w:cs="Times New Roman"/>
          <w:sz w:val="24"/>
          <w:szCs w:val="24"/>
        </w:rPr>
        <w:t>a neúčelové mimorozpočtové fondy obcí a vyšších stupňů samosprávy.</w:t>
      </w:r>
    </w:p>
    <w:p w:rsidR="00942425" w:rsidRDefault="0004685C" w:rsidP="003163B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Mimorozpočtové fondy jsou</w:t>
      </w:r>
      <w:r w:rsidR="00936DCF">
        <w:rPr>
          <w:rFonts w:ascii="Times New Roman" w:hAnsi="Times New Roman" w:cs="Times New Roman"/>
          <w:sz w:val="24"/>
          <w:szCs w:val="24"/>
        </w:rPr>
        <w:t xml:space="preserve"> zpravidla účelové fondy, které jsou</w:t>
      </w:r>
      <w:r>
        <w:rPr>
          <w:rFonts w:ascii="Times New Roman" w:hAnsi="Times New Roman" w:cs="Times New Roman"/>
          <w:sz w:val="24"/>
          <w:szCs w:val="24"/>
        </w:rPr>
        <w:t xml:space="preserve"> zřizovány podle zákona </w:t>
      </w:r>
      <w:r w:rsidR="002C6A87">
        <w:rPr>
          <w:rFonts w:ascii="Times New Roman" w:hAnsi="Times New Roman" w:cs="Times New Roman"/>
          <w:sz w:val="24"/>
          <w:szCs w:val="24"/>
        </w:rPr>
        <w:br/>
      </w:r>
      <w:r>
        <w:rPr>
          <w:rFonts w:ascii="Times New Roman" w:hAnsi="Times New Roman" w:cs="Times New Roman"/>
          <w:sz w:val="24"/>
          <w:szCs w:val="24"/>
        </w:rPr>
        <w:t>o rozpočtových pravidlech. Maj</w:t>
      </w:r>
      <w:r w:rsidR="003163B2">
        <w:rPr>
          <w:rFonts w:ascii="Times New Roman" w:hAnsi="Times New Roman" w:cs="Times New Roman"/>
          <w:sz w:val="24"/>
          <w:szCs w:val="24"/>
        </w:rPr>
        <w:t>í zajistit dlouhodobou stabilitu</w:t>
      </w:r>
      <w:r>
        <w:rPr>
          <w:rFonts w:ascii="Times New Roman" w:hAnsi="Times New Roman" w:cs="Times New Roman"/>
          <w:sz w:val="24"/>
          <w:szCs w:val="24"/>
        </w:rPr>
        <w:t xml:space="preserve"> prostřednictvím financování určitých potřeb</w:t>
      </w:r>
      <w:r w:rsidR="00936DCF">
        <w:rPr>
          <w:rFonts w:ascii="Times New Roman" w:hAnsi="Times New Roman" w:cs="Times New Roman"/>
          <w:sz w:val="24"/>
          <w:szCs w:val="24"/>
        </w:rPr>
        <w:t>.</w:t>
      </w:r>
    </w:p>
    <w:p w:rsidR="00936DCF" w:rsidRDefault="00936DCF" w:rsidP="003163B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Mimorozpočtové fondy hospodaří s veřejnými finančními prostředky a mají vztah k příslušnému veřejnému rozpočtu.</w:t>
      </w:r>
    </w:p>
    <w:p w:rsidR="00DF6F78" w:rsidRDefault="00DF6F78" w:rsidP="003163B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Mimorozpočtové fondy se rozdělují </w:t>
      </w:r>
      <w:proofErr w:type="gramStart"/>
      <w:r w:rsidR="009E2B7A">
        <w:rPr>
          <w:rFonts w:ascii="Times New Roman" w:hAnsi="Times New Roman" w:cs="Times New Roman"/>
          <w:sz w:val="24"/>
          <w:szCs w:val="24"/>
        </w:rPr>
        <w:t>na</w:t>
      </w:r>
      <w:proofErr w:type="gramEnd"/>
      <w:r w:rsidR="00943DD9">
        <w:rPr>
          <w:rFonts w:ascii="Times New Roman" w:hAnsi="Times New Roman" w:cs="Times New Roman"/>
          <w:sz w:val="24"/>
          <w:szCs w:val="24"/>
        </w:rPr>
        <w:t>:</w:t>
      </w:r>
    </w:p>
    <w:p w:rsidR="00943DD9" w:rsidRDefault="00943DD9" w:rsidP="003163B2">
      <w:pPr>
        <w:pStyle w:val="Odstavecseseznamem"/>
        <w:numPr>
          <w:ilvl w:val="0"/>
          <w:numId w:val="14"/>
        </w:num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mimorozpočtové fondy na úrovni centra – tzv. </w:t>
      </w:r>
      <w:proofErr w:type="spellStart"/>
      <w:r>
        <w:rPr>
          <w:rFonts w:ascii="Times New Roman" w:eastAsia="Times New Roman" w:hAnsi="Times New Roman" w:cs="Times New Roman"/>
          <w:color w:val="000000" w:themeColor="text1"/>
          <w:sz w:val="24"/>
          <w:szCs w:val="24"/>
          <w:lang w:eastAsia="cs-CZ"/>
        </w:rPr>
        <w:t>parafiskální</w:t>
      </w:r>
      <w:proofErr w:type="spellEnd"/>
      <w:r>
        <w:rPr>
          <w:rFonts w:ascii="Times New Roman" w:eastAsia="Times New Roman" w:hAnsi="Times New Roman" w:cs="Times New Roman"/>
          <w:color w:val="000000" w:themeColor="text1"/>
          <w:sz w:val="24"/>
          <w:szCs w:val="24"/>
          <w:lang w:eastAsia="cs-CZ"/>
        </w:rPr>
        <w:t xml:space="preserve"> fondy</w:t>
      </w:r>
      <w:r w:rsidR="00122FFD">
        <w:rPr>
          <w:rFonts w:ascii="Times New Roman" w:eastAsia="Times New Roman" w:hAnsi="Times New Roman" w:cs="Times New Roman"/>
          <w:color w:val="000000" w:themeColor="text1"/>
          <w:sz w:val="24"/>
          <w:szCs w:val="24"/>
          <w:lang w:eastAsia="cs-CZ"/>
        </w:rPr>
        <w:t>,</w:t>
      </w:r>
    </w:p>
    <w:p w:rsidR="00943DD9" w:rsidRDefault="00943DD9" w:rsidP="003163B2">
      <w:pPr>
        <w:pStyle w:val="Odstavecseseznamem"/>
        <w:numPr>
          <w:ilvl w:val="0"/>
          <w:numId w:val="14"/>
        </w:num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ostatní centralizované mimorozpočtové fondy</w:t>
      </w:r>
      <w:r w:rsidR="00122FFD">
        <w:rPr>
          <w:rFonts w:ascii="Times New Roman" w:eastAsia="Times New Roman" w:hAnsi="Times New Roman" w:cs="Times New Roman"/>
          <w:color w:val="000000" w:themeColor="text1"/>
          <w:sz w:val="24"/>
          <w:szCs w:val="24"/>
          <w:lang w:eastAsia="cs-CZ"/>
        </w:rPr>
        <w:t>,</w:t>
      </w:r>
    </w:p>
    <w:p w:rsidR="00943DD9" w:rsidRDefault="00943DD9" w:rsidP="003163B2">
      <w:pPr>
        <w:pStyle w:val="Odstavecseseznamem"/>
        <w:numPr>
          <w:ilvl w:val="0"/>
          <w:numId w:val="14"/>
        </w:num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decentralizované mimorozpočtové fondy</w:t>
      </w:r>
      <w:r w:rsidR="00122FFD">
        <w:rPr>
          <w:rFonts w:ascii="Times New Roman" w:eastAsia="Times New Roman" w:hAnsi="Times New Roman" w:cs="Times New Roman"/>
          <w:color w:val="000000" w:themeColor="text1"/>
          <w:sz w:val="24"/>
          <w:szCs w:val="24"/>
          <w:lang w:eastAsia="cs-CZ"/>
        </w:rPr>
        <w:t>.</w:t>
      </w:r>
    </w:p>
    <w:p w:rsidR="009E2B7A" w:rsidRDefault="009E2B7A" w:rsidP="003163B2">
      <w:pPr>
        <w:spacing w:after="0" w:line="360" w:lineRule="auto"/>
        <w:jc w:val="both"/>
        <w:rPr>
          <w:rFonts w:ascii="Times New Roman" w:eastAsia="Times New Roman" w:hAnsi="Times New Roman" w:cs="Times New Roman"/>
          <w:color w:val="000000" w:themeColor="text1"/>
          <w:sz w:val="24"/>
          <w:szCs w:val="24"/>
          <w:lang w:eastAsia="cs-CZ"/>
        </w:rPr>
      </w:pPr>
    </w:p>
    <w:p w:rsidR="00943DD9" w:rsidRDefault="003163B2" w:rsidP="003163B2">
      <w:pPr>
        <w:spacing w:after="0" w:line="360" w:lineRule="auto"/>
        <w:jc w:val="both"/>
        <w:rPr>
          <w:rFonts w:ascii="Times New Roman" w:eastAsia="Times New Roman" w:hAnsi="Times New Roman" w:cs="Times New Roman"/>
          <w:color w:val="000000" w:themeColor="text1"/>
          <w:sz w:val="24"/>
          <w:szCs w:val="24"/>
          <w:lang w:eastAsia="cs-CZ"/>
        </w:rPr>
      </w:pPr>
      <w:proofErr w:type="spellStart"/>
      <w:r>
        <w:rPr>
          <w:rFonts w:ascii="Times New Roman" w:eastAsia="Times New Roman" w:hAnsi="Times New Roman" w:cs="Times New Roman"/>
          <w:color w:val="000000" w:themeColor="text1"/>
          <w:sz w:val="24"/>
          <w:szCs w:val="24"/>
          <w:lang w:eastAsia="cs-CZ"/>
        </w:rPr>
        <w:t>Parafiskální</w:t>
      </w:r>
      <w:proofErr w:type="spellEnd"/>
      <w:r>
        <w:rPr>
          <w:rFonts w:ascii="Times New Roman" w:eastAsia="Times New Roman" w:hAnsi="Times New Roman" w:cs="Times New Roman"/>
          <w:color w:val="000000" w:themeColor="text1"/>
          <w:sz w:val="24"/>
          <w:szCs w:val="24"/>
          <w:lang w:eastAsia="cs-CZ"/>
        </w:rPr>
        <w:t xml:space="preserve"> fond</w:t>
      </w:r>
      <w:r w:rsidR="00943DD9">
        <w:rPr>
          <w:rFonts w:ascii="Times New Roman" w:eastAsia="Times New Roman" w:hAnsi="Times New Roman" w:cs="Times New Roman"/>
          <w:color w:val="000000" w:themeColor="text1"/>
          <w:sz w:val="24"/>
          <w:szCs w:val="24"/>
          <w:lang w:eastAsia="cs-CZ"/>
        </w:rPr>
        <w:t xml:space="preserve"> je například fond sociálního zabezpečení. Příkladem ostatního centralizovaného fondu je</w:t>
      </w:r>
      <w:r w:rsidR="00206A59">
        <w:rPr>
          <w:rFonts w:ascii="Times New Roman" w:eastAsia="Times New Roman" w:hAnsi="Times New Roman" w:cs="Times New Roman"/>
          <w:color w:val="000000" w:themeColor="text1"/>
          <w:sz w:val="24"/>
          <w:szCs w:val="24"/>
          <w:lang w:eastAsia="cs-CZ"/>
        </w:rPr>
        <w:t xml:space="preserve"> Státní fond životního prostředí</w:t>
      </w:r>
      <w:r w:rsidR="00943DD9">
        <w:rPr>
          <w:rFonts w:ascii="Times New Roman" w:eastAsia="Times New Roman" w:hAnsi="Times New Roman" w:cs="Times New Roman"/>
          <w:color w:val="000000" w:themeColor="text1"/>
          <w:sz w:val="24"/>
          <w:szCs w:val="24"/>
          <w:lang w:eastAsia="cs-CZ"/>
        </w:rPr>
        <w:t xml:space="preserve"> </w:t>
      </w:r>
      <w:r w:rsidR="00206A59">
        <w:rPr>
          <w:rFonts w:ascii="Times New Roman" w:eastAsia="Times New Roman" w:hAnsi="Times New Roman" w:cs="Times New Roman"/>
          <w:color w:val="000000" w:themeColor="text1"/>
          <w:sz w:val="24"/>
          <w:szCs w:val="24"/>
          <w:lang w:eastAsia="cs-CZ"/>
        </w:rPr>
        <w:t>(</w:t>
      </w:r>
      <w:r w:rsidR="00D65E8F">
        <w:rPr>
          <w:rFonts w:ascii="Times New Roman" w:eastAsia="Times New Roman" w:hAnsi="Times New Roman" w:cs="Times New Roman"/>
          <w:color w:val="000000" w:themeColor="text1"/>
          <w:sz w:val="24"/>
          <w:szCs w:val="24"/>
          <w:lang w:eastAsia="cs-CZ"/>
        </w:rPr>
        <w:t>SFŽP</w:t>
      </w:r>
      <w:r w:rsidR="00206A59">
        <w:rPr>
          <w:rFonts w:ascii="Times New Roman" w:eastAsia="Times New Roman" w:hAnsi="Times New Roman" w:cs="Times New Roman"/>
          <w:color w:val="000000" w:themeColor="text1"/>
          <w:sz w:val="24"/>
          <w:szCs w:val="24"/>
          <w:lang w:eastAsia="cs-CZ"/>
        </w:rPr>
        <w:t>)</w:t>
      </w:r>
      <w:r w:rsidR="00D65E8F">
        <w:rPr>
          <w:rFonts w:ascii="Times New Roman" w:eastAsia="Times New Roman" w:hAnsi="Times New Roman" w:cs="Times New Roman"/>
          <w:color w:val="000000" w:themeColor="text1"/>
          <w:sz w:val="24"/>
          <w:szCs w:val="24"/>
          <w:lang w:eastAsia="cs-CZ"/>
        </w:rPr>
        <w:t>. Decentralizované mimorozpočtové fondy tvoří rozpočty veřejnoprávních neziskových organizací a veřejných podniků.</w:t>
      </w:r>
    </w:p>
    <w:p w:rsidR="003163B2" w:rsidRDefault="003163B2" w:rsidP="003163B2">
      <w:pPr>
        <w:spacing w:after="0" w:line="360" w:lineRule="auto"/>
        <w:jc w:val="both"/>
        <w:rPr>
          <w:rFonts w:ascii="Times New Roman" w:eastAsia="Times New Roman" w:hAnsi="Times New Roman" w:cs="Times New Roman"/>
          <w:color w:val="000000" w:themeColor="text1"/>
          <w:sz w:val="24"/>
          <w:szCs w:val="24"/>
          <w:lang w:eastAsia="cs-CZ"/>
        </w:rPr>
      </w:pPr>
    </w:p>
    <w:p w:rsidR="00122FFD" w:rsidRDefault="0018770F" w:rsidP="003163B2">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Mimorozpočtové fondy </w:t>
      </w:r>
      <w:r w:rsidR="00122FFD">
        <w:rPr>
          <w:rFonts w:ascii="Times New Roman" w:eastAsia="Times New Roman" w:hAnsi="Times New Roman" w:cs="Times New Roman"/>
          <w:color w:val="000000" w:themeColor="text1"/>
          <w:sz w:val="24"/>
          <w:szCs w:val="24"/>
          <w:lang w:eastAsia="cs-CZ"/>
        </w:rPr>
        <w:t xml:space="preserve">se rozdělují několika způsoby. Jedním ze způsobů dělení je do </w:t>
      </w:r>
      <w:r w:rsidR="00122FFD" w:rsidRPr="003163B2">
        <w:rPr>
          <w:rFonts w:ascii="Times New Roman" w:eastAsia="Times New Roman" w:hAnsi="Times New Roman" w:cs="Times New Roman"/>
          <w:b/>
          <w:color w:val="000000" w:themeColor="text1"/>
          <w:sz w:val="24"/>
          <w:szCs w:val="24"/>
          <w:lang w:eastAsia="cs-CZ"/>
        </w:rPr>
        <w:t>skupin</w:t>
      </w:r>
      <w:r w:rsidR="00122FFD">
        <w:rPr>
          <w:rFonts w:ascii="Times New Roman" w:eastAsia="Times New Roman" w:hAnsi="Times New Roman" w:cs="Times New Roman"/>
          <w:color w:val="000000" w:themeColor="text1"/>
          <w:sz w:val="24"/>
          <w:szCs w:val="24"/>
          <w:lang w:eastAsia="cs-CZ"/>
        </w:rPr>
        <w:t>:</w:t>
      </w:r>
    </w:p>
    <w:p w:rsidR="00122FFD" w:rsidRDefault="00122FFD" w:rsidP="003163B2">
      <w:pPr>
        <w:pStyle w:val="Odstavecseseznamem"/>
        <w:numPr>
          <w:ilvl w:val="0"/>
          <w:numId w:val="15"/>
        </w:num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státní fondy,</w:t>
      </w:r>
    </w:p>
    <w:p w:rsidR="00122FFD" w:rsidRDefault="00122FFD" w:rsidP="003163B2">
      <w:pPr>
        <w:pStyle w:val="Odstavecseseznamem"/>
        <w:numPr>
          <w:ilvl w:val="0"/>
          <w:numId w:val="15"/>
        </w:num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fondy podpory podnikání – tzv. vládní agentury,</w:t>
      </w:r>
    </w:p>
    <w:p w:rsidR="00122FFD" w:rsidRDefault="00122FFD" w:rsidP="003163B2">
      <w:pPr>
        <w:pStyle w:val="Odstavecseseznamem"/>
        <w:numPr>
          <w:ilvl w:val="0"/>
          <w:numId w:val="15"/>
        </w:num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lastRenderedPageBreak/>
        <w:t>privatizační fondy,</w:t>
      </w:r>
    </w:p>
    <w:p w:rsidR="00122FFD" w:rsidRDefault="00122FFD" w:rsidP="003163B2">
      <w:pPr>
        <w:pStyle w:val="Odstavecseseznamem"/>
        <w:numPr>
          <w:ilvl w:val="0"/>
          <w:numId w:val="15"/>
        </w:num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svěřenecké fondy.</w:t>
      </w:r>
    </w:p>
    <w:p w:rsidR="00122FFD" w:rsidRDefault="00122FFD" w:rsidP="003163B2">
      <w:pPr>
        <w:spacing w:after="0" w:line="360" w:lineRule="auto"/>
        <w:jc w:val="both"/>
        <w:rPr>
          <w:rFonts w:ascii="Times New Roman" w:eastAsia="Times New Roman" w:hAnsi="Times New Roman" w:cs="Times New Roman"/>
          <w:color w:val="000000" w:themeColor="text1"/>
          <w:sz w:val="24"/>
          <w:szCs w:val="24"/>
          <w:lang w:eastAsia="cs-CZ"/>
        </w:rPr>
      </w:pPr>
    </w:p>
    <w:p w:rsidR="00122FFD" w:rsidRDefault="00122FFD" w:rsidP="003163B2">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Státní fondy js</w:t>
      </w:r>
      <w:r w:rsidR="00544A1A">
        <w:rPr>
          <w:rFonts w:ascii="Times New Roman" w:eastAsia="Times New Roman" w:hAnsi="Times New Roman" w:cs="Times New Roman"/>
          <w:color w:val="000000" w:themeColor="text1"/>
          <w:sz w:val="24"/>
          <w:szCs w:val="24"/>
          <w:lang w:eastAsia="cs-CZ"/>
        </w:rPr>
        <w:t>ou například Státní fond životní</w:t>
      </w:r>
      <w:r>
        <w:rPr>
          <w:rFonts w:ascii="Times New Roman" w:eastAsia="Times New Roman" w:hAnsi="Times New Roman" w:cs="Times New Roman"/>
          <w:color w:val="000000" w:themeColor="text1"/>
          <w:sz w:val="24"/>
          <w:szCs w:val="24"/>
          <w:lang w:eastAsia="cs-CZ"/>
        </w:rPr>
        <w:t>ho prostředí</w:t>
      </w:r>
      <w:r w:rsidR="009E2B7A">
        <w:rPr>
          <w:rFonts w:ascii="Times New Roman" w:eastAsia="Times New Roman" w:hAnsi="Times New Roman" w:cs="Times New Roman"/>
          <w:color w:val="000000" w:themeColor="text1"/>
          <w:sz w:val="24"/>
          <w:szCs w:val="24"/>
          <w:lang w:eastAsia="cs-CZ"/>
        </w:rPr>
        <w:t xml:space="preserve"> </w:t>
      </w:r>
      <w:r>
        <w:rPr>
          <w:rFonts w:ascii="Times New Roman" w:eastAsia="Times New Roman" w:hAnsi="Times New Roman" w:cs="Times New Roman"/>
          <w:color w:val="000000" w:themeColor="text1"/>
          <w:sz w:val="24"/>
          <w:szCs w:val="24"/>
          <w:lang w:eastAsia="cs-CZ"/>
        </w:rPr>
        <w:t>(SFŽP), Státní fond rozvoje bydlení (SFRB), Státní fond dopravní infrastruktury (SFDI) a Státní fond kultury České republiky (SFK).</w:t>
      </w:r>
    </w:p>
    <w:p w:rsidR="00122FFD" w:rsidRDefault="00122FFD" w:rsidP="003163B2">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Fondy podpory podnikání jsou například Podpůrný garanční rolnický a lesnický fond </w:t>
      </w:r>
      <w:r w:rsidR="001D15C9">
        <w:rPr>
          <w:rFonts w:ascii="Times New Roman" w:eastAsia="Times New Roman" w:hAnsi="Times New Roman" w:cs="Times New Roman"/>
          <w:color w:val="000000" w:themeColor="text1"/>
          <w:sz w:val="24"/>
          <w:szCs w:val="24"/>
          <w:lang w:eastAsia="cs-CZ"/>
        </w:rPr>
        <w:br/>
      </w:r>
      <w:r>
        <w:rPr>
          <w:rFonts w:ascii="Times New Roman" w:eastAsia="Times New Roman" w:hAnsi="Times New Roman" w:cs="Times New Roman"/>
          <w:color w:val="000000" w:themeColor="text1"/>
          <w:sz w:val="24"/>
          <w:szCs w:val="24"/>
          <w:lang w:eastAsia="cs-CZ"/>
        </w:rPr>
        <w:t>a Česká exportní banka.</w:t>
      </w:r>
    </w:p>
    <w:p w:rsidR="00122FFD" w:rsidRDefault="00122FFD" w:rsidP="003163B2">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Privatizační fond byl např. Fond národního majetku, který v současné době již neexistuje.</w:t>
      </w:r>
    </w:p>
    <w:p w:rsidR="00122FFD" w:rsidRDefault="00B70920" w:rsidP="003163B2">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Svěřenecké fondy</w:t>
      </w:r>
      <w:r w:rsidR="00423C27">
        <w:rPr>
          <w:rFonts w:ascii="Times New Roman" w:eastAsia="Times New Roman" w:hAnsi="Times New Roman" w:cs="Times New Roman"/>
          <w:color w:val="000000" w:themeColor="text1"/>
          <w:sz w:val="24"/>
          <w:szCs w:val="24"/>
          <w:lang w:eastAsia="cs-CZ"/>
        </w:rPr>
        <w:t xml:space="preserve"> jsou fondy sociálně pojistné a jedná se o sociální a zdravotní pojišťovny.</w:t>
      </w:r>
      <w:r>
        <w:rPr>
          <w:rStyle w:val="Znakapoznpodarou"/>
          <w:rFonts w:ascii="Times New Roman" w:eastAsia="Times New Roman" w:hAnsi="Times New Roman" w:cs="Times New Roman"/>
          <w:color w:val="000000" w:themeColor="text1"/>
          <w:sz w:val="24"/>
          <w:szCs w:val="24"/>
          <w:lang w:eastAsia="cs-CZ"/>
        </w:rPr>
        <w:footnoteReference w:id="20"/>
      </w:r>
    </w:p>
    <w:p w:rsidR="006D6F52" w:rsidRDefault="006D6F52" w:rsidP="003163B2">
      <w:pPr>
        <w:spacing w:after="0" w:line="360" w:lineRule="auto"/>
        <w:jc w:val="both"/>
        <w:rPr>
          <w:rFonts w:ascii="Times New Roman" w:eastAsia="Times New Roman" w:hAnsi="Times New Roman" w:cs="Times New Roman"/>
          <w:color w:val="000000" w:themeColor="text1"/>
          <w:sz w:val="24"/>
          <w:szCs w:val="24"/>
          <w:lang w:eastAsia="cs-CZ"/>
        </w:rPr>
      </w:pPr>
    </w:p>
    <w:p w:rsidR="00703AF7" w:rsidRDefault="00703AF7" w:rsidP="00DE5DFB">
      <w:pPr>
        <w:spacing w:after="0" w:line="360" w:lineRule="auto"/>
        <w:jc w:val="both"/>
        <w:rPr>
          <w:rFonts w:ascii="Times New Roman" w:eastAsia="Times New Roman" w:hAnsi="Times New Roman" w:cs="Times New Roman"/>
          <w:b/>
          <w:color w:val="000000" w:themeColor="text1"/>
          <w:sz w:val="24"/>
          <w:szCs w:val="24"/>
          <w:lang w:eastAsia="cs-CZ"/>
        </w:rPr>
      </w:pPr>
    </w:p>
    <w:p w:rsidR="009E2B7A" w:rsidRPr="004765AA" w:rsidRDefault="00703AF7" w:rsidP="00DE5DFB">
      <w:pPr>
        <w:spacing w:after="0" w:line="360" w:lineRule="auto"/>
        <w:jc w:val="both"/>
        <w:rPr>
          <w:rFonts w:ascii="Times New Roman" w:hAnsi="Times New Roman" w:cs="Times New Roman"/>
          <w:b/>
          <w:sz w:val="28"/>
          <w:szCs w:val="28"/>
        </w:rPr>
      </w:pPr>
      <w:r w:rsidRPr="004765AA">
        <w:rPr>
          <w:rFonts w:ascii="Times New Roman" w:eastAsia="Times New Roman" w:hAnsi="Times New Roman" w:cs="Times New Roman"/>
          <w:b/>
          <w:color w:val="000000" w:themeColor="text1"/>
          <w:sz w:val="28"/>
          <w:szCs w:val="28"/>
          <w:lang w:eastAsia="cs-CZ"/>
        </w:rPr>
        <w:t>2.4.2</w:t>
      </w:r>
      <w:r w:rsidR="00B40B1B" w:rsidRPr="004765AA">
        <w:rPr>
          <w:rFonts w:ascii="Times New Roman" w:eastAsia="Times New Roman" w:hAnsi="Times New Roman" w:cs="Times New Roman"/>
          <w:b/>
          <w:color w:val="000000" w:themeColor="text1"/>
          <w:sz w:val="28"/>
          <w:szCs w:val="28"/>
          <w:lang w:eastAsia="cs-CZ"/>
        </w:rPr>
        <w:t xml:space="preserve"> </w:t>
      </w:r>
      <w:r w:rsidR="00B40B1B" w:rsidRPr="004765AA">
        <w:rPr>
          <w:rFonts w:ascii="Times New Roman" w:hAnsi="Times New Roman" w:cs="Times New Roman"/>
          <w:b/>
          <w:sz w:val="28"/>
          <w:szCs w:val="28"/>
        </w:rPr>
        <w:t>Rozpočty veřejnoprávních neziskových organizací</w:t>
      </w:r>
    </w:p>
    <w:p w:rsidR="00B40B1B" w:rsidRPr="00DE5DFB" w:rsidRDefault="00B40B1B" w:rsidP="00DE5DFB">
      <w:pPr>
        <w:spacing w:after="0" w:line="360" w:lineRule="auto"/>
        <w:jc w:val="both"/>
        <w:rPr>
          <w:rFonts w:ascii="Times New Roman" w:hAnsi="Times New Roman" w:cs="Times New Roman"/>
          <w:sz w:val="24"/>
          <w:szCs w:val="24"/>
        </w:rPr>
      </w:pPr>
    </w:p>
    <w:p w:rsidR="001137A5" w:rsidRPr="00DE5DFB" w:rsidRDefault="001137A5" w:rsidP="00DE5DFB">
      <w:pPr>
        <w:spacing w:after="0" w:line="360" w:lineRule="auto"/>
        <w:jc w:val="both"/>
        <w:rPr>
          <w:rFonts w:ascii="Times New Roman" w:hAnsi="Times New Roman" w:cs="Times New Roman"/>
          <w:sz w:val="24"/>
          <w:szCs w:val="24"/>
        </w:rPr>
      </w:pPr>
      <w:r w:rsidRPr="00DE5DFB">
        <w:rPr>
          <w:rFonts w:ascii="Times New Roman" w:hAnsi="Times New Roman" w:cs="Times New Roman"/>
          <w:sz w:val="24"/>
          <w:szCs w:val="24"/>
        </w:rPr>
        <w:t>Rozpočty veřejnoprávních neziskových organizací jsou například příspěvkové organizace zřízené státem nebo územní samosprávou ve veřejném sektoru</w:t>
      </w:r>
      <w:r w:rsidR="00703AF7">
        <w:rPr>
          <w:rFonts w:ascii="Times New Roman" w:hAnsi="Times New Roman" w:cs="Times New Roman"/>
          <w:sz w:val="24"/>
          <w:szCs w:val="24"/>
        </w:rPr>
        <w:t>.</w:t>
      </w:r>
    </w:p>
    <w:p w:rsidR="009F082E" w:rsidRDefault="009F082E" w:rsidP="00F07E10">
      <w:pPr>
        <w:spacing w:after="0" w:line="360" w:lineRule="auto"/>
        <w:jc w:val="both"/>
        <w:rPr>
          <w:rFonts w:ascii="Times New Roman" w:eastAsia="Times New Roman" w:hAnsi="Times New Roman" w:cs="Times New Roman"/>
          <w:b/>
          <w:color w:val="000000" w:themeColor="text1"/>
          <w:sz w:val="32"/>
          <w:szCs w:val="32"/>
          <w:lang w:eastAsia="cs-CZ"/>
        </w:rPr>
      </w:pPr>
    </w:p>
    <w:p w:rsidR="003E5BF4" w:rsidRDefault="003E5BF4" w:rsidP="00F07E10">
      <w:pPr>
        <w:spacing w:after="0" w:line="360" w:lineRule="auto"/>
        <w:jc w:val="both"/>
        <w:rPr>
          <w:rFonts w:ascii="Times New Roman" w:eastAsia="Times New Roman" w:hAnsi="Times New Roman" w:cs="Times New Roman"/>
          <w:b/>
          <w:color w:val="000000" w:themeColor="text1"/>
          <w:sz w:val="32"/>
          <w:szCs w:val="32"/>
          <w:lang w:eastAsia="cs-CZ"/>
        </w:rPr>
      </w:pPr>
    </w:p>
    <w:p w:rsidR="00390DA2" w:rsidRPr="004765AA" w:rsidRDefault="00F07E10" w:rsidP="00F07E10">
      <w:pPr>
        <w:spacing w:after="0" w:line="360" w:lineRule="auto"/>
        <w:jc w:val="both"/>
        <w:rPr>
          <w:rFonts w:ascii="Times New Roman" w:eastAsia="Times New Roman" w:hAnsi="Times New Roman" w:cs="Times New Roman"/>
          <w:color w:val="000000" w:themeColor="text1"/>
          <w:sz w:val="32"/>
          <w:szCs w:val="32"/>
          <w:lang w:eastAsia="cs-CZ"/>
        </w:rPr>
      </w:pPr>
      <w:r w:rsidRPr="004765AA">
        <w:rPr>
          <w:rFonts w:ascii="Times New Roman" w:eastAsia="Times New Roman" w:hAnsi="Times New Roman" w:cs="Times New Roman"/>
          <w:b/>
          <w:color w:val="000000" w:themeColor="text1"/>
          <w:sz w:val="32"/>
          <w:szCs w:val="32"/>
          <w:lang w:eastAsia="cs-CZ"/>
        </w:rPr>
        <w:t>2.5</w:t>
      </w:r>
      <w:r w:rsidR="003B4946" w:rsidRPr="004765AA">
        <w:rPr>
          <w:rFonts w:ascii="Times New Roman" w:eastAsia="Times New Roman" w:hAnsi="Times New Roman" w:cs="Times New Roman"/>
          <w:b/>
          <w:color w:val="000000" w:themeColor="text1"/>
          <w:sz w:val="32"/>
          <w:szCs w:val="32"/>
          <w:lang w:eastAsia="cs-CZ"/>
        </w:rPr>
        <w:t xml:space="preserve"> </w:t>
      </w:r>
      <w:r w:rsidR="00390DA2" w:rsidRPr="004765AA">
        <w:rPr>
          <w:rFonts w:ascii="Times New Roman" w:eastAsia="Times New Roman" w:hAnsi="Times New Roman" w:cs="Times New Roman"/>
          <w:b/>
          <w:color w:val="000000" w:themeColor="text1"/>
          <w:sz w:val="32"/>
          <w:szCs w:val="32"/>
          <w:lang w:eastAsia="cs-CZ"/>
        </w:rPr>
        <w:t xml:space="preserve">Výsledky hospodaření veřejných rozpočtů v roce 2010 </w:t>
      </w:r>
    </w:p>
    <w:p w:rsidR="006D6F52" w:rsidRDefault="006D6F52" w:rsidP="00F07E10">
      <w:pPr>
        <w:spacing w:after="0" w:line="360" w:lineRule="auto"/>
        <w:jc w:val="both"/>
        <w:rPr>
          <w:rFonts w:ascii="Times New Roman" w:eastAsia="Times New Roman" w:hAnsi="Times New Roman" w:cs="Times New Roman"/>
          <w:color w:val="000000" w:themeColor="text1"/>
          <w:sz w:val="16"/>
          <w:szCs w:val="16"/>
          <w:lang w:eastAsia="cs-CZ"/>
        </w:rPr>
      </w:pPr>
    </w:p>
    <w:p w:rsidR="00390DA2" w:rsidRPr="00D9028F" w:rsidRDefault="00390DA2" w:rsidP="00F07E10">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Od roku 2008 zavládla ve světě finanční krize, jejíž následky se projevily zejména v roce 2009 a následujících letech. Tato finanční krize značně poznamenala i veřejné rozpočty, které se dostaly do větších deficitů.</w:t>
      </w:r>
    </w:p>
    <w:p w:rsidR="00816308" w:rsidRPr="00DA53C3" w:rsidRDefault="00390DA2" w:rsidP="00DA53C3">
      <w:pPr>
        <w:spacing w:after="0" w:line="360" w:lineRule="auto"/>
        <w:jc w:val="both"/>
        <w:rPr>
          <w:rFonts w:ascii="Times New Roman" w:hAnsi="Times New Roman" w:cs="Times New Roman"/>
          <w:sz w:val="24"/>
          <w:szCs w:val="24"/>
        </w:rPr>
      </w:pPr>
      <w:r>
        <w:rPr>
          <w:rFonts w:ascii="TimesNewRoman" w:hAnsi="TimesNewRoman" w:cs="TimesNewRoman"/>
          <w:sz w:val="24"/>
          <w:szCs w:val="24"/>
        </w:rPr>
        <w:t xml:space="preserve">V roce 2010 proběhly ve veřejných rozpočtech poměrně rozsáhlé změny, které vedly </w:t>
      </w:r>
      <w:r w:rsidRPr="00DA53C3">
        <w:rPr>
          <w:rFonts w:ascii="Times New Roman" w:hAnsi="Times New Roman" w:cs="Times New Roman"/>
          <w:sz w:val="24"/>
          <w:szCs w:val="24"/>
        </w:rPr>
        <w:t xml:space="preserve">k meziročnímu snížení deficitu veřejných rozpočtů. K zmírnění deficitu </w:t>
      </w:r>
      <w:r w:rsidR="00816308" w:rsidRPr="00DA53C3">
        <w:rPr>
          <w:rFonts w:ascii="Times New Roman" w:hAnsi="Times New Roman" w:cs="Times New Roman"/>
          <w:sz w:val="24"/>
          <w:szCs w:val="24"/>
        </w:rPr>
        <w:t xml:space="preserve">vedlo posílení příjmové strany a současně </w:t>
      </w:r>
      <w:r w:rsidR="000B4B01">
        <w:rPr>
          <w:rFonts w:ascii="Times New Roman" w:hAnsi="Times New Roman" w:cs="Times New Roman"/>
          <w:sz w:val="24"/>
          <w:szCs w:val="24"/>
        </w:rPr>
        <w:t>pokles výdajů a vázání výdajů.</w:t>
      </w:r>
    </w:p>
    <w:p w:rsidR="00DA53C3" w:rsidRPr="00DA53C3" w:rsidRDefault="00390DA2" w:rsidP="00DA53C3">
      <w:pPr>
        <w:spacing w:after="0" w:line="360" w:lineRule="auto"/>
        <w:jc w:val="both"/>
        <w:rPr>
          <w:rFonts w:ascii="Times New Roman" w:hAnsi="Times New Roman" w:cs="Times New Roman"/>
          <w:sz w:val="24"/>
          <w:szCs w:val="24"/>
        </w:rPr>
      </w:pPr>
      <w:r w:rsidRPr="00DA53C3">
        <w:rPr>
          <w:rFonts w:ascii="Times New Roman" w:hAnsi="Times New Roman" w:cs="Times New Roman"/>
          <w:sz w:val="24"/>
          <w:szCs w:val="24"/>
        </w:rPr>
        <w:lastRenderedPageBreak/>
        <w:t>Jako důsledek politik, které byly realizované v minulých letech a jejichž struktura se nijak zvlášť výrazně neposunula, však stále přetrvává vysoký podíl mandatorních výdajů.</w:t>
      </w:r>
      <w:r w:rsidR="00DA53C3" w:rsidRPr="00DA53C3">
        <w:rPr>
          <w:rFonts w:ascii="Times New Roman" w:hAnsi="Times New Roman" w:cs="Times New Roman"/>
          <w:sz w:val="24"/>
          <w:szCs w:val="24"/>
        </w:rPr>
        <w:t xml:space="preserve"> Tyto výdaje jsou</w:t>
      </w:r>
      <w:r w:rsidR="00DA53C3">
        <w:rPr>
          <w:rFonts w:ascii="Times New Roman" w:hAnsi="Times New Roman" w:cs="Times New Roman"/>
          <w:sz w:val="24"/>
          <w:szCs w:val="24"/>
        </w:rPr>
        <w:t xml:space="preserve"> obvykle</w:t>
      </w:r>
      <w:r w:rsidR="00DA53C3" w:rsidRPr="00DA53C3">
        <w:rPr>
          <w:rFonts w:ascii="Times New Roman" w:hAnsi="Times New Roman" w:cs="Times New Roman"/>
          <w:sz w:val="24"/>
          <w:szCs w:val="24"/>
        </w:rPr>
        <w:t xml:space="preserve"> stanoveny zákonem a vláda jejich výši nemůže účinně ovlivnit. Jedná se například o výplaty sociálního zabezpečení, státní příspěvek na penzijní připojištění </w:t>
      </w:r>
      <w:r w:rsidR="001D15C9">
        <w:rPr>
          <w:rFonts w:ascii="Times New Roman" w:hAnsi="Times New Roman" w:cs="Times New Roman"/>
          <w:sz w:val="24"/>
          <w:szCs w:val="24"/>
        </w:rPr>
        <w:br/>
      </w:r>
      <w:r w:rsidR="00DA53C3" w:rsidRPr="00DA53C3">
        <w:rPr>
          <w:rFonts w:ascii="Times New Roman" w:hAnsi="Times New Roman" w:cs="Times New Roman"/>
          <w:sz w:val="24"/>
          <w:szCs w:val="24"/>
        </w:rPr>
        <w:t>a dávky v nezaměstnanosti.</w:t>
      </w:r>
    </w:p>
    <w:p w:rsidR="00390DA2" w:rsidRDefault="00390DA2" w:rsidP="00F07E10">
      <w:pPr>
        <w:spacing w:after="0" w:line="360" w:lineRule="auto"/>
        <w:jc w:val="both"/>
        <w:rPr>
          <w:rFonts w:ascii="TimesNewRoman" w:hAnsi="TimesNewRoman" w:cs="TimesNewRoman"/>
          <w:sz w:val="24"/>
          <w:szCs w:val="24"/>
        </w:rPr>
      </w:pPr>
    </w:p>
    <w:p w:rsidR="00390DA2" w:rsidRPr="00573B7D" w:rsidRDefault="00390DA2" w:rsidP="00F07E10">
      <w:pPr>
        <w:spacing w:after="0" w:line="360" w:lineRule="auto"/>
        <w:jc w:val="both"/>
        <w:rPr>
          <w:rFonts w:ascii="TimesNewRoman" w:hAnsi="TimesNewRoman" w:cs="TimesNewRoman"/>
          <w:color w:val="FF0000"/>
          <w:sz w:val="24"/>
          <w:szCs w:val="24"/>
        </w:rPr>
      </w:pPr>
      <w:r>
        <w:rPr>
          <w:rFonts w:ascii="TimesNewRoman" w:hAnsi="TimesNewRoman" w:cs="TimesNewRoman"/>
          <w:sz w:val="24"/>
          <w:szCs w:val="24"/>
        </w:rPr>
        <w:t>„</w:t>
      </w:r>
      <w:r w:rsidRPr="003E48AE">
        <w:rPr>
          <w:rFonts w:ascii="TimesNewRoman" w:hAnsi="TimesNewRoman" w:cs="TimesNewRoman"/>
          <w:i/>
          <w:sz w:val="24"/>
          <w:szCs w:val="24"/>
        </w:rPr>
        <w:t>Z hlediska dlouhodobé udržitelnosti veřejných financí nebyly učiněny zásadní nebo dostatečné změny</w:t>
      </w:r>
      <w:r w:rsidR="00417A03" w:rsidRPr="003E48AE">
        <w:rPr>
          <w:rFonts w:ascii="TimesNewRoman" w:hAnsi="TimesNewRoman" w:cs="TimesNewRoman"/>
          <w:i/>
          <w:sz w:val="24"/>
          <w:szCs w:val="24"/>
        </w:rPr>
        <w:t>.</w:t>
      </w:r>
      <w:r>
        <w:rPr>
          <w:rFonts w:ascii="TimesNewRoman" w:hAnsi="TimesNewRoman" w:cs="TimesNewRoman"/>
          <w:sz w:val="24"/>
          <w:szCs w:val="24"/>
        </w:rPr>
        <w:t>“</w:t>
      </w:r>
      <w:r>
        <w:rPr>
          <w:rStyle w:val="Znakapoznpodarou"/>
          <w:rFonts w:ascii="TimesNewRoman" w:hAnsi="TimesNewRoman" w:cs="TimesNewRoman"/>
          <w:sz w:val="24"/>
          <w:szCs w:val="24"/>
        </w:rPr>
        <w:footnoteReference w:id="21"/>
      </w:r>
      <w:r>
        <w:rPr>
          <w:rFonts w:ascii="TimesNewRoman" w:hAnsi="TimesNewRoman" w:cs="TimesNewRoman"/>
          <w:sz w:val="24"/>
          <w:szCs w:val="24"/>
        </w:rPr>
        <w:t xml:space="preserve"> </w:t>
      </w:r>
    </w:p>
    <w:p w:rsidR="00390DA2" w:rsidRPr="00ED385B" w:rsidRDefault="00390DA2" w:rsidP="00F07E10">
      <w:pPr>
        <w:spacing w:after="0" w:line="360" w:lineRule="auto"/>
        <w:jc w:val="both"/>
        <w:rPr>
          <w:rFonts w:ascii="TimesNewRoman" w:hAnsi="TimesNewRoman" w:cs="TimesNewRoman"/>
          <w:sz w:val="24"/>
          <w:szCs w:val="24"/>
        </w:rPr>
      </w:pPr>
      <w:r>
        <w:rPr>
          <w:rFonts w:ascii="TimesNewRoman" w:hAnsi="TimesNewRoman" w:cs="TimesNewRoman"/>
          <w:sz w:val="24"/>
          <w:szCs w:val="24"/>
        </w:rPr>
        <w:t xml:space="preserve">Přestože podíl dluhu veřejných rozpočtů na HDP roste, není jeho úroveň vysoká v porovnání s ostatními zeměmi. </w:t>
      </w:r>
    </w:p>
    <w:p w:rsidR="00DC4B67" w:rsidRDefault="00DC4B67" w:rsidP="00DC4B67">
      <w:pPr>
        <w:autoSpaceDE w:val="0"/>
        <w:autoSpaceDN w:val="0"/>
        <w:adjustRightInd w:val="0"/>
        <w:spacing w:after="0" w:line="240" w:lineRule="auto"/>
        <w:jc w:val="both"/>
        <w:rPr>
          <w:rFonts w:ascii="TimesNewRoman" w:hAnsi="TimesNewRoman" w:cs="TimesNewRoman"/>
          <w:sz w:val="24"/>
          <w:szCs w:val="24"/>
        </w:rPr>
      </w:pPr>
    </w:p>
    <w:p w:rsidR="006D6F52" w:rsidRDefault="00C94E88" w:rsidP="00DC4B67">
      <w:pPr>
        <w:autoSpaceDE w:val="0"/>
        <w:autoSpaceDN w:val="0"/>
        <w:adjustRightInd w:val="0"/>
        <w:spacing w:after="0" w:line="240" w:lineRule="auto"/>
        <w:jc w:val="both"/>
        <w:rPr>
          <w:rFonts w:ascii="TimesNewRoman,Bold" w:hAnsi="TimesNewRoman,Bold" w:cs="TimesNewRoman,Bold"/>
          <w:b/>
          <w:bCs/>
          <w:i/>
        </w:rPr>
      </w:pPr>
      <w:r w:rsidRPr="00FF4C12">
        <w:rPr>
          <w:rFonts w:ascii="TimesNewRoman,Bold" w:hAnsi="TimesNewRoman,Bold" w:cs="TimesNewRoman,Bold"/>
          <w:b/>
          <w:bCs/>
          <w:i/>
        </w:rPr>
        <w:t>Tabulka</w:t>
      </w:r>
      <w:r w:rsidR="00DC4B67" w:rsidRPr="00FF4C12">
        <w:rPr>
          <w:rFonts w:ascii="TimesNewRoman,Bold" w:hAnsi="TimesNewRoman,Bold" w:cs="TimesNewRoman,Bold"/>
          <w:b/>
          <w:bCs/>
          <w:i/>
        </w:rPr>
        <w:t xml:space="preserve"> 1: Vývoj sald veřejných rozpočtů</w:t>
      </w:r>
    </w:p>
    <w:p w:rsidR="00FF4C12" w:rsidRPr="00FF4C12" w:rsidRDefault="00FF4C12" w:rsidP="00FF4C12">
      <w:pPr>
        <w:autoSpaceDE w:val="0"/>
        <w:autoSpaceDN w:val="0"/>
        <w:adjustRightInd w:val="0"/>
        <w:spacing w:after="0" w:line="360" w:lineRule="auto"/>
        <w:jc w:val="both"/>
        <w:rPr>
          <w:rFonts w:ascii="TimesNewRoman,Bold" w:hAnsi="TimesNewRoman,Bold" w:cs="TimesNewRoman,Bold"/>
          <w:b/>
          <w:bCs/>
          <w:i/>
        </w:rPr>
      </w:pPr>
    </w:p>
    <w:tbl>
      <w:tblPr>
        <w:tblStyle w:val="Mkatabulky"/>
        <w:tblW w:w="0" w:type="auto"/>
        <w:jc w:val="center"/>
        <w:tblLook w:val="04A0"/>
      </w:tblPr>
      <w:tblGrid>
        <w:gridCol w:w="3969"/>
        <w:gridCol w:w="1418"/>
        <w:gridCol w:w="1418"/>
        <w:gridCol w:w="1418"/>
      </w:tblGrid>
      <w:tr w:rsidR="002E6E85" w:rsidTr="001368DC">
        <w:trPr>
          <w:trHeight w:val="1252"/>
          <w:jc w:val="center"/>
        </w:trPr>
        <w:tc>
          <w:tcPr>
            <w:tcW w:w="3969" w:type="dxa"/>
          </w:tcPr>
          <w:p w:rsidR="002E6E85" w:rsidRDefault="002E6E85" w:rsidP="00A64922">
            <w:pPr>
              <w:autoSpaceDE w:val="0"/>
              <w:autoSpaceDN w:val="0"/>
              <w:adjustRightInd w:val="0"/>
              <w:jc w:val="both"/>
              <w:rPr>
                <w:rFonts w:ascii="TimesNewRoman" w:hAnsi="TimesNewRoman" w:cs="TimesNewRoman"/>
                <w:sz w:val="25"/>
                <w:szCs w:val="25"/>
              </w:rPr>
            </w:pPr>
          </w:p>
        </w:tc>
        <w:tc>
          <w:tcPr>
            <w:tcW w:w="1418" w:type="dxa"/>
          </w:tcPr>
          <w:p w:rsidR="002E6E85" w:rsidRPr="00145D31" w:rsidRDefault="002E6E85" w:rsidP="001368DC">
            <w:pPr>
              <w:autoSpaceDE w:val="0"/>
              <w:autoSpaceDN w:val="0"/>
              <w:adjustRightInd w:val="0"/>
              <w:spacing w:line="360" w:lineRule="auto"/>
              <w:jc w:val="center"/>
              <w:rPr>
                <w:rFonts w:ascii="Times New Roman" w:hAnsi="Times New Roman" w:cs="Times New Roman"/>
                <w:b/>
                <w:sz w:val="24"/>
                <w:szCs w:val="24"/>
              </w:rPr>
            </w:pPr>
            <w:r w:rsidRPr="00145D31">
              <w:rPr>
                <w:rFonts w:ascii="Times New Roman" w:hAnsi="Times New Roman" w:cs="Times New Roman"/>
                <w:b/>
                <w:sz w:val="24"/>
                <w:szCs w:val="24"/>
              </w:rPr>
              <w:t>2008</w:t>
            </w:r>
          </w:p>
        </w:tc>
        <w:tc>
          <w:tcPr>
            <w:tcW w:w="1418" w:type="dxa"/>
          </w:tcPr>
          <w:p w:rsidR="002E6E85" w:rsidRPr="00145D31" w:rsidRDefault="002E6E85" w:rsidP="001368DC">
            <w:pPr>
              <w:autoSpaceDE w:val="0"/>
              <w:autoSpaceDN w:val="0"/>
              <w:adjustRightInd w:val="0"/>
              <w:spacing w:line="360" w:lineRule="auto"/>
              <w:jc w:val="center"/>
              <w:rPr>
                <w:rFonts w:ascii="Times New Roman" w:hAnsi="Times New Roman" w:cs="Times New Roman"/>
                <w:b/>
                <w:sz w:val="24"/>
                <w:szCs w:val="24"/>
              </w:rPr>
            </w:pPr>
            <w:r w:rsidRPr="00145D31">
              <w:rPr>
                <w:rFonts w:ascii="Times New Roman" w:hAnsi="Times New Roman" w:cs="Times New Roman"/>
                <w:b/>
                <w:sz w:val="24"/>
                <w:szCs w:val="24"/>
              </w:rPr>
              <w:t>2009</w:t>
            </w:r>
          </w:p>
        </w:tc>
        <w:tc>
          <w:tcPr>
            <w:tcW w:w="1418" w:type="dxa"/>
            <w:vAlign w:val="center"/>
          </w:tcPr>
          <w:p w:rsidR="002E6E85" w:rsidRPr="00145D31" w:rsidRDefault="002E6E85" w:rsidP="001C098B">
            <w:pPr>
              <w:autoSpaceDE w:val="0"/>
              <w:autoSpaceDN w:val="0"/>
              <w:adjustRightInd w:val="0"/>
              <w:spacing w:line="360" w:lineRule="auto"/>
              <w:jc w:val="center"/>
              <w:rPr>
                <w:rFonts w:ascii="Times New Roman" w:hAnsi="Times New Roman" w:cs="Times New Roman"/>
                <w:b/>
                <w:iCs/>
                <w:sz w:val="24"/>
                <w:szCs w:val="24"/>
              </w:rPr>
            </w:pPr>
            <w:r w:rsidRPr="00145D31">
              <w:rPr>
                <w:rFonts w:ascii="Times New Roman" w:hAnsi="Times New Roman" w:cs="Times New Roman"/>
                <w:b/>
                <w:iCs/>
                <w:sz w:val="24"/>
                <w:szCs w:val="24"/>
              </w:rPr>
              <w:t>2010</w:t>
            </w:r>
          </w:p>
          <w:p w:rsidR="002E6E85" w:rsidRPr="00145D31" w:rsidRDefault="002E6E85" w:rsidP="001C098B">
            <w:pPr>
              <w:autoSpaceDE w:val="0"/>
              <w:autoSpaceDN w:val="0"/>
              <w:adjustRightInd w:val="0"/>
              <w:spacing w:line="360" w:lineRule="auto"/>
              <w:jc w:val="center"/>
              <w:rPr>
                <w:rFonts w:ascii="Times New Roman" w:hAnsi="Times New Roman" w:cs="Times New Roman"/>
                <w:i/>
                <w:iCs/>
                <w:sz w:val="24"/>
                <w:szCs w:val="24"/>
              </w:rPr>
            </w:pPr>
            <w:r w:rsidRPr="00145D31">
              <w:rPr>
                <w:rFonts w:ascii="Times New Roman" w:hAnsi="Times New Roman" w:cs="Times New Roman"/>
                <w:i/>
                <w:iCs/>
                <w:sz w:val="24"/>
                <w:szCs w:val="24"/>
              </w:rPr>
              <w:t>předběžná</w:t>
            </w:r>
          </w:p>
          <w:p w:rsidR="002E6E85" w:rsidRPr="00145D31" w:rsidRDefault="002E6E85" w:rsidP="001C098B">
            <w:pPr>
              <w:autoSpaceDE w:val="0"/>
              <w:autoSpaceDN w:val="0"/>
              <w:adjustRightInd w:val="0"/>
              <w:spacing w:line="360" w:lineRule="auto"/>
              <w:jc w:val="center"/>
              <w:rPr>
                <w:rFonts w:ascii="Times New Roman" w:hAnsi="Times New Roman" w:cs="Times New Roman"/>
                <w:b/>
                <w:iCs/>
                <w:sz w:val="24"/>
                <w:szCs w:val="24"/>
              </w:rPr>
            </w:pPr>
            <w:r w:rsidRPr="00145D31">
              <w:rPr>
                <w:rFonts w:ascii="Times New Roman" w:hAnsi="Times New Roman" w:cs="Times New Roman"/>
                <w:i/>
                <w:iCs/>
                <w:sz w:val="24"/>
                <w:szCs w:val="24"/>
              </w:rPr>
              <w:t>skutečnost</w:t>
            </w:r>
          </w:p>
        </w:tc>
      </w:tr>
      <w:tr w:rsidR="00DC4B67" w:rsidTr="001C098B">
        <w:trPr>
          <w:jc w:val="center"/>
        </w:trPr>
        <w:tc>
          <w:tcPr>
            <w:tcW w:w="3969" w:type="dxa"/>
          </w:tcPr>
          <w:p w:rsidR="00DC4B67" w:rsidRPr="00145D31" w:rsidRDefault="00DC4B67" w:rsidP="00A64922">
            <w:pPr>
              <w:autoSpaceDE w:val="0"/>
              <w:autoSpaceDN w:val="0"/>
              <w:adjustRightInd w:val="0"/>
              <w:spacing w:line="360" w:lineRule="auto"/>
              <w:jc w:val="both"/>
              <w:rPr>
                <w:rFonts w:ascii="TimesNewRoman" w:hAnsi="TimesNewRoman" w:cs="TimesNewRoman"/>
                <w:sz w:val="24"/>
                <w:szCs w:val="24"/>
              </w:rPr>
            </w:pPr>
            <w:r w:rsidRPr="00145D31">
              <w:rPr>
                <w:rFonts w:ascii="TimesNewRoman" w:hAnsi="TimesNewRoman" w:cs="TimesNewRoman"/>
                <w:sz w:val="24"/>
                <w:szCs w:val="24"/>
              </w:rPr>
              <w:t xml:space="preserve">Saldo </w:t>
            </w:r>
            <w:r w:rsidR="00C94E88">
              <w:rPr>
                <w:rFonts w:ascii="TimesNewRoman" w:hAnsi="TimesNewRoman" w:cs="TimesNewRoman"/>
                <w:sz w:val="24"/>
                <w:szCs w:val="24"/>
              </w:rPr>
              <w:t xml:space="preserve">veřejného rozpočtu </w:t>
            </w:r>
            <w:r w:rsidRPr="00145D31">
              <w:rPr>
                <w:rFonts w:ascii="TimesNewRoman" w:hAnsi="TimesNewRoman" w:cs="TimesNewRoman"/>
                <w:sz w:val="24"/>
                <w:szCs w:val="24"/>
              </w:rPr>
              <w:t>(</w:t>
            </w:r>
            <w:proofErr w:type="spellStart"/>
            <w:r w:rsidRPr="00145D31">
              <w:rPr>
                <w:rFonts w:ascii="TimesNewRoman" w:hAnsi="TimesNewRoman" w:cs="TimesNewRoman"/>
                <w:sz w:val="24"/>
                <w:szCs w:val="24"/>
              </w:rPr>
              <w:t>mld</w:t>
            </w:r>
            <w:proofErr w:type="spellEnd"/>
            <w:r w:rsidRPr="00145D31">
              <w:rPr>
                <w:rFonts w:ascii="TimesNewRoman" w:hAnsi="TimesNewRoman" w:cs="TimesNewRoman"/>
                <w:sz w:val="24"/>
                <w:szCs w:val="24"/>
              </w:rPr>
              <w:t xml:space="preserve"> Kč) </w:t>
            </w:r>
          </w:p>
          <w:p w:rsidR="00DC4B67" w:rsidRPr="00145D31" w:rsidRDefault="00DC4B67" w:rsidP="00A64922">
            <w:pPr>
              <w:autoSpaceDE w:val="0"/>
              <w:autoSpaceDN w:val="0"/>
              <w:adjustRightInd w:val="0"/>
              <w:spacing w:line="360" w:lineRule="auto"/>
              <w:jc w:val="both"/>
              <w:rPr>
                <w:rFonts w:ascii="TimesNewRoman" w:hAnsi="TimesNewRoman" w:cs="TimesNewRoman"/>
                <w:sz w:val="24"/>
                <w:szCs w:val="24"/>
              </w:rPr>
            </w:pPr>
            <w:r w:rsidRPr="00145D31">
              <w:rPr>
                <w:rFonts w:ascii="TimesNewRoman" w:hAnsi="TimesNewRoman" w:cs="TimesNewRoman"/>
                <w:sz w:val="24"/>
                <w:szCs w:val="24"/>
              </w:rPr>
              <w:t xml:space="preserve">Saldo </w:t>
            </w:r>
            <w:r w:rsidR="00C94E88">
              <w:rPr>
                <w:rFonts w:ascii="TimesNewRoman" w:hAnsi="TimesNewRoman" w:cs="TimesNewRoman"/>
                <w:sz w:val="24"/>
                <w:szCs w:val="24"/>
              </w:rPr>
              <w:t xml:space="preserve">veřejného rozpočtu </w:t>
            </w:r>
            <w:r w:rsidRPr="00145D31">
              <w:rPr>
                <w:rFonts w:ascii="TimesNewRoman" w:hAnsi="TimesNewRoman" w:cs="TimesNewRoman"/>
                <w:sz w:val="24"/>
                <w:szCs w:val="24"/>
              </w:rPr>
              <w:t>(% HDP)</w:t>
            </w:r>
          </w:p>
        </w:tc>
        <w:tc>
          <w:tcPr>
            <w:tcW w:w="1418" w:type="dxa"/>
            <w:vAlign w:val="center"/>
          </w:tcPr>
          <w:p w:rsidR="00DC4B67" w:rsidRPr="00145D31" w:rsidRDefault="00DC4B67" w:rsidP="001C098B">
            <w:pPr>
              <w:autoSpaceDE w:val="0"/>
              <w:autoSpaceDN w:val="0"/>
              <w:adjustRightInd w:val="0"/>
              <w:spacing w:line="360" w:lineRule="auto"/>
              <w:jc w:val="center"/>
              <w:rPr>
                <w:rFonts w:ascii="TimesNewRoman" w:hAnsi="TimesNewRoman" w:cs="TimesNewRoman"/>
                <w:sz w:val="24"/>
                <w:szCs w:val="24"/>
              </w:rPr>
            </w:pPr>
            <w:r w:rsidRPr="00145D31">
              <w:rPr>
                <w:rFonts w:ascii="TimesNewRoman" w:hAnsi="TimesNewRoman" w:cs="TimesNewRoman"/>
                <w:sz w:val="24"/>
                <w:szCs w:val="24"/>
              </w:rPr>
              <w:t>-39,1</w:t>
            </w:r>
          </w:p>
          <w:p w:rsidR="00DC4B67" w:rsidRPr="00145D31" w:rsidRDefault="00DC4B67" w:rsidP="001C098B">
            <w:pPr>
              <w:autoSpaceDE w:val="0"/>
              <w:autoSpaceDN w:val="0"/>
              <w:adjustRightInd w:val="0"/>
              <w:spacing w:line="360" w:lineRule="auto"/>
              <w:jc w:val="center"/>
              <w:rPr>
                <w:rFonts w:ascii="TimesNewRoman" w:hAnsi="TimesNewRoman" w:cs="TimesNewRoman"/>
                <w:sz w:val="24"/>
                <w:szCs w:val="24"/>
              </w:rPr>
            </w:pPr>
            <w:r w:rsidRPr="00145D31">
              <w:rPr>
                <w:rFonts w:ascii="TimesNewRoman" w:hAnsi="TimesNewRoman" w:cs="TimesNewRoman"/>
                <w:sz w:val="24"/>
                <w:szCs w:val="24"/>
              </w:rPr>
              <w:t>1,1</w:t>
            </w:r>
          </w:p>
        </w:tc>
        <w:tc>
          <w:tcPr>
            <w:tcW w:w="1418" w:type="dxa"/>
            <w:vAlign w:val="center"/>
          </w:tcPr>
          <w:p w:rsidR="00DC4B67" w:rsidRPr="00145D31" w:rsidRDefault="00DC4B67" w:rsidP="001C098B">
            <w:pPr>
              <w:autoSpaceDE w:val="0"/>
              <w:autoSpaceDN w:val="0"/>
              <w:adjustRightInd w:val="0"/>
              <w:spacing w:line="360" w:lineRule="auto"/>
              <w:jc w:val="center"/>
              <w:rPr>
                <w:rFonts w:ascii="TimesNewRoman" w:hAnsi="TimesNewRoman" w:cs="TimesNewRoman"/>
                <w:sz w:val="24"/>
                <w:szCs w:val="24"/>
              </w:rPr>
            </w:pPr>
            <w:r w:rsidRPr="00145D31">
              <w:rPr>
                <w:rFonts w:ascii="TimesNewRoman" w:hAnsi="TimesNewRoman" w:cs="TimesNewRoman"/>
                <w:sz w:val="24"/>
                <w:szCs w:val="24"/>
              </w:rPr>
              <w:t>-247,5</w:t>
            </w:r>
          </w:p>
          <w:p w:rsidR="00DC4B67" w:rsidRPr="00145D31" w:rsidRDefault="00DC4B67" w:rsidP="001C098B">
            <w:pPr>
              <w:autoSpaceDE w:val="0"/>
              <w:autoSpaceDN w:val="0"/>
              <w:adjustRightInd w:val="0"/>
              <w:spacing w:line="360" w:lineRule="auto"/>
              <w:jc w:val="center"/>
              <w:rPr>
                <w:rFonts w:ascii="TimesNewRoman" w:hAnsi="TimesNewRoman" w:cs="TimesNewRoman"/>
                <w:sz w:val="24"/>
                <w:szCs w:val="24"/>
              </w:rPr>
            </w:pPr>
            <w:r w:rsidRPr="00145D31">
              <w:rPr>
                <w:rFonts w:ascii="TimesNewRoman" w:hAnsi="TimesNewRoman" w:cs="TimesNewRoman"/>
                <w:sz w:val="24"/>
                <w:szCs w:val="24"/>
              </w:rPr>
              <w:t>-6,8</w:t>
            </w:r>
          </w:p>
        </w:tc>
        <w:tc>
          <w:tcPr>
            <w:tcW w:w="1418" w:type="dxa"/>
            <w:vAlign w:val="center"/>
          </w:tcPr>
          <w:p w:rsidR="00DC4B67" w:rsidRPr="00145D31" w:rsidRDefault="00DC4B67" w:rsidP="001C098B">
            <w:pPr>
              <w:autoSpaceDE w:val="0"/>
              <w:autoSpaceDN w:val="0"/>
              <w:adjustRightInd w:val="0"/>
              <w:spacing w:line="360" w:lineRule="auto"/>
              <w:jc w:val="center"/>
              <w:rPr>
                <w:rFonts w:ascii="TimesNewRoman" w:hAnsi="TimesNewRoman" w:cs="TimesNewRoman"/>
                <w:sz w:val="24"/>
                <w:szCs w:val="24"/>
              </w:rPr>
            </w:pPr>
            <w:r w:rsidRPr="00145D31">
              <w:rPr>
                <w:rFonts w:ascii="TimesNewRoman" w:hAnsi="TimesNewRoman" w:cs="TimesNewRoman"/>
                <w:sz w:val="24"/>
                <w:szCs w:val="24"/>
              </w:rPr>
              <w:t>-179,8</w:t>
            </w:r>
          </w:p>
          <w:p w:rsidR="00DC4B67" w:rsidRPr="00145D31" w:rsidRDefault="00DC4B67" w:rsidP="001C098B">
            <w:pPr>
              <w:autoSpaceDE w:val="0"/>
              <w:autoSpaceDN w:val="0"/>
              <w:adjustRightInd w:val="0"/>
              <w:spacing w:line="360" w:lineRule="auto"/>
              <w:jc w:val="center"/>
              <w:rPr>
                <w:rFonts w:ascii="TimesNewRoman" w:hAnsi="TimesNewRoman" w:cs="TimesNewRoman"/>
                <w:sz w:val="24"/>
                <w:szCs w:val="24"/>
              </w:rPr>
            </w:pPr>
            <w:r w:rsidRPr="00145D31">
              <w:rPr>
                <w:rFonts w:ascii="TimesNewRoman" w:hAnsi="TimesNewRoman" w:cs="TimesNewRoman"/>
                <w:sz w:val="24"/>
                <w:szCs w:val="24"/>
              </w:rPr>
              <w:t>-4,9</w:t>
            </w:r>
          </w:p>
        </w:tc>
      </w:tr>
    </w:tbl>
    <w:p w:rsidR="00374089" w:rsidRPr="009A1577" w:rsidRDefault="00DC4B67" w:rsidP="00DC4B67">
      <w:pPr>
        <w:autoSpaceDE w:val="0"/>
        <w:autoSpaceDN w:val="0"/>
        <w:adjustRightInd w:val="0"/>
        <w:spacing w:after="0" w:line="240" w:lineRule="auto"/>
        <w:jc w:val="both"/>
        <w:rPr>
          <w:rFonts w:ascii="TimesNewRoman" w:hAnsi="TimesNewRoman" w:cs="TimesNewRoman"/>
          <w:sz w:val="20"/>
          <w:szCs w:val="20"/>
        </w:rPr>
      </w:pPr>
      <w:r>
        <w:rPr>
          <w:rFonts w:ascii="TimesNewRoman" w:hAnsi="TimesNewRoman" w:cs="TimesNewRoman"/>
          <w:sz w:val="25"/>
          <w:szCs w:val="25"/>
        </w:rPr>
        <w:t xml:space="preserve"> </w:t>
      </w:r>
    </w:p>
    <w:p w:rsidR="00374089" w:rsidRPr="00993637" w:rsidRDefault="00C962AE" w:rsidP="0039456F">
      <w:pPr>
        <w:autoSpaceDE w:val="0"/>
        <w:autoSpaceDN w:val="0"/>
        <w:adjustRightInd w:val="0"/>
        <w:spacing w:after="0" w:line="240" w:lineRule="auto"/>
        <w:jc w:val="both"/>
        <w:rPr>
          <w:rFonts w:ascii="TimesNewRoman" w:hAnsi="TimesNewRoman" w:cs="TimesNewRoman"/>
        </w:rPr>
      </w:pPr>
      <w:r w:rsidRPr="00FF4C12">
        <w:rPr>
          <w:rFonts w:ascii="Times New Roman" w:eastAsia="Times New Roman" w:hAnsi="Times New Roman" w:cs="Times New Roman"/>
          <w:color w:val="000000" w:themeColor="text1"/>
          <w:lang w:eastAsia="cs-CZ"/>
        </w:rPr>
        <w:t xml:space="preserve">Zdroj: </w:t>
      </w:r>
      <w:r w:rsidR="009A1577" w:rsidRPr="00FF4C12">
        <w:rPr>
          <w:rFonts w:ascii="Times New Roman" w:eastAsia="Times New Roman" w:hAnsi="Times New Roman" w:cs="Times New Roman"/>
          <w:color w:val="000000" w:themeColor="text1"/>
          <w:lang w:eastAsia="cs-CZ"/>
        </w:rPr>
        <w:t xml:space="preserve">Vlastní zpracování </w:t>
      </w:r>
      <w:r w:rsidR="009A1577" w:rsidRPr="00993637">
        <w:rPr>
          <w:rFonts w:ascii="Times New Roman" w:eastAsia="Times New Roman" w:hAnsi="Times New Roman" w:cs="Times New Roman"/>
          <w:color w:val="000000" w:themeColor="text1"/>
          <w:lang w:eastAsia="cs-CZ"/>
        </w:rPr>
        <w:t xml:space="preserve">dle </w:t>
      </w:r>
      <w:r w:rsidR="00993637" w:rsidRPr="00993637">
        <w:rPr>
          <w:rFonts w:ascii="Times New Roman" w:hAnsi="Times New Roman" w:cs="Times New Roman"/>
          <w:bCs/>
        </w:rPr>
        <w:t>Návrh</w:t>
      </w:r>
      <w:r w:rsidR="007451A4">
        <w:rPr>
          <w:rFonts w:ascii="Times New Roman" w:hAnsi="Times New Roman" w:cs="Times New Roman"/>
          <w:bCs/>
        </w:rPr>
        <w:t>u</w:t>
      </w:r>
      <w:r w:rsidR="00993637" w:rsidRPr="00993637">
        <w:rPr>
          <w:rFonts w:ascii="Times New Roman" w:hAnsi="Times New Roman" w:cs="Times New Roman"/>
          <w:bCs/>
        </w:rPr>
        <w:t xml:space="preserve"> státního závěrečného účtu České republiky za rok 2010</w:t>
      </w:r>
      <w:r w:rsidR="00993637" w:rsidRPr="00993637">
        <w:rPr>
          <w:rFonts w:ascii="Times New Roman" w:eastAsia="Times New Roman" w:hAnsi="Times New Roman" w:cs="Times New Roman"/>
          <w:bCs/>
          <w:iCs/>
          <w:lang w:eastAsia="cs-CZ"/>
        </w:rPr>
        <w:t xml:space="preserve"> [online]. Praha: Ministerstvo financí České republiky, 2011, [vid. 2011-11-20] Dostupný </w:t>
      </w:r>
      <w:r w:rsidR="001D15C9">
        <w:rPr>
          <w:rFonts w:ascii="Times New Roman" w:eastAsia="Times New Roman" w:hAnsi="Times New Roman" w:cs="Times New Roman"/>
          <w:bCs/>
          <w:iCs/>
          <w:lang w:eastAsia="cs-CZ"/>
        </w:rPr>
        <w:br/>
      </w:r>
      <w:r w:rsidR="00993637" w:rsidRPr="00993637">
        <w:rPr>
          <w:rFonts w:ascii="Times New Roman" w:eastAsia="Times New Roman" w:hAnsi="Times New Roman" w:cs="Times New Roman"/>
          <w:bCs/>
          <w:iCs/>
          <w:lang w:eastAsia="cs-CZ"/>
        </w:rPr>
        <w:t>z</w:t>
      </w:r>
      <w:r w:rsidR="00993637" w:rsidRPr="00993637">
        <w:rPr>
          <w:rStyle w:val="Siln"/>
          <w:rFonts w:ascii="Times New Roman" w:hAnsi="Times New Roman" w:cs="Times New Roman"/>
        </w:rPr>
        <w:t xml:space="preserve"> </w:t>
      </w:r>
      <w:r w:rsidR="00993637" w:rsidRPr="00993637">
        <w:rPr>
          <w:rStyle w:val="Siln"/>
          <w:rFonts w:ascii="Times New Roman" w:hAnsi="Times New Roman" w:cs="Times New Roman"/>
          <w:b w:val="0"/>
          <w:bCs w:val="0"/>
        </w:rPr>
        <w:t>http://www.mfcr.cz/cps/rde/xbcr/mfcr/SZU2010_B_pdf.pdf</w:t>
      </w:r>
    </w:p>
    <w:p w:rsidR="00374089" w:rsidRPr="00993637" w:rsidRDefault="00374089" w:rsidP="0039456F">
      <w:pPr>
        <w:autoSpaceDE w:val="0"/>
        <w:autoSpaceDN w:val="0"/>
        <w:adjustRightInd w:val="0"/>
        <w:spacing w:after="0" w:line="240" w:lineRule="auto"/>
        <w:jc w:val="both"/>
        <w:rPr>
          <w:rFonts w:ascii="Times New Roman" w:hAnsi="Times New Roman" w:cs="Times New Roman"/>
        </w:rPr>
      </w:pPr>
    </w:p>
    <w:p w:rsidR="00B341F0" w:rsidRPr="00733C83" w:rsidRDefault="00B341F0" w:rsidP="0039456F">
      <w:pPr>
        <w:autoSpaceDE w:val="0"/>
        <w:autoSpaceDN w:val="0"/>
        <w:adjustRightInd w:val="0"/>
        <w:spacing w:after="0" w:line="240" w:lineRule="auto"/>
        <w:jc w:val="both"/>
        <w:rPr>
          <w:rFonts w:ascii="Times New Roman" w:hAnsi="Times New Roman" w:cs="Times New Roman"/>
          <w:sz w:val="24"/>
          <w:szCs w:val="24"/>
        </w:rPr>
      </w:pPr>
    </w:p>
    <w:p w:rsidR="00526DCB" w:rsidRDefault="007E1751" w:rsidP="0039456F">
      <w:pPr>
        <w:autoSpaceDE w:val="0"/>
        <w:autoSpaceDN w:val="0"/>
        <w:adjustRightInd w:val="0"/>
        <w:spacing w:after="0" w:line="360" w:lineRule="auto"/>
        <w:jc w:val="both"/>
        <w:rPr>
          <w:rFonts w:ascii="TimesNewRoman" w:hAnsi="TimesNewRoman" w:cs="TimesNewRoman"/>
          <w:sz w:val="24"/>
          <w:szCs w:val="24"/>
        </w:rPr>
      </w:pPr>
      <w:r>
        <w:rPr>
          <w:rFonts w:ascii="TimesNewRoman" w:hAnsi="TimesNewRoman" w:cs="TimesNewRoman"/>
          <w:sz w:val="24"/>
          <w:szCs w:val="24"/>
        </w:rPr>
        <w:t>Z tabulky 1 vyplývá, že v</w:t>
      </w:r>
      <w:r w:rsidR="00526DCB">
        <w:rPr>
          <w:rFonts w:ascii="TimesNewRoman" w:hAnsi="TimesNewRoman" w:cs="TimesNewRoman"/>
          <w:sz w:val="24"/>
          <w:szCs w:val="24"/>
        </w:rPr>
        <w:t> roce 2010 došlo ke zlepšení salda veř</w:t>
      </w:r>
      <w:r w:rsidR="008200CF">
        <w:rPr>
          <w:rFonts w:ascii="TimesNewRoman" w:hAnsi="TimesNewRoman" w:cs="TimesNewRoman"/>
          <w:sz w:val="24"/>
          <w:szCs w:val="24"/>
        </w:rPr>
        <w:t xml:space="preserve">ejných rozpočtů o 67,7 mld. Kč, </w:t>
      </w:r>
      <w:proofErr w:type="spellStart"/>
      <w:r w:rsidR="008200CF">
        <w:rPr>
          <w:rFonts w:ascii="TimesNewRoman" w:hAnsi="TimesNewRoman" w:cs="TimesNewRoman"/>
          <w:sz w:val="24"/>
          <w:szCs w:val="24"/>
        </w:rPr>
        <w:t>tj</w:t>
      </w:r>
      <w:proofErr w:type="spellEnd"/>
      <w:r w:rsidR="008200CF">
        <w:rPr>
          <w:rFonts w:ascii="TimesNewRoman" w:hAnsi="TimesNewRoman" w:cs="TimesNewRoman"/>
          <w:sz w:val="24"/>
          <w:szCs w:val="24"/>
        </w:rPr>
        <w:t xml:space="preserve"> o 1,9 %. </w:t>
      </w:r>
      <w:r w:rsidR="00526DCB">
        <w:rPr>
          <w:rFonts w:ascii="TimesNewRoman" w:hAnsi="TimesNewRoman" w:cs="TimesNewRoman"/>
          <w:sz w:val="24"/>
          <w:szCs w:val="24"/>
        </w:rPr>
        <w:t xml:space="preserve">K tomuto zlepšení přispělo zejména pozvolné oživení růstu </w:t>
      </w:r>
      <w:r w:rsidR="001D15C9">
        <w:rPr>
          <w:rFonts w:ascii="TimesNewRoman" w:hAnsi="TimesNewRoman" w:cs="TimesNewRoman"/>
          <w:sz w:val="24"/>
          <w:szCs w:val="24"/>
        </w:rPr>
        <w:br/>
      </w:r>
      <w:r w:rsidR="00526DCB">
        <w:rPr>
          <w:rFonts w:ascii="TimesNewRoman" w:hAnsi="TimesNewRoman" w:cs="TimesNewRoman"/>
          <w:sz w:val="24"/>
          <w:szCs w:val="24"/>
        </w:rPr>
        <w:t xml:space="preserve">a realizovaná opatření. V porovnání s rokem 2008 je však saldo horší o 140,7 mld. Kč. </w:t>
      </w:r>
    </w:p>
    <w:p w:rsidR="00526DCB" w:rsidRDefault="00526DCB" w:rsidP="0039456F">
      <w:pPr>
        <w:autoSpaceDE w:val="0"/>
        <w:autoSpaceDN w:val="0"/>
        <w:adjustRightInd w:val="0"/>
        <w:spacing w:after="0" w:line="360" w:lineRule="auto"/>
        <w:jc w:val="both"/>
        <w:rPr>
          <w:rFonts w:ascii="TimesNewRoman" w:hAnsi="TimesNewRoman" w:cs="TimesNewRoman"/>
          <w:sz w:val="24"/>
          <w:szCs w:val="24"/>
        </w:rPr>
      </w:pPr>
    </w:p>
    <w:p w:rsidR="00374089" w:rsidRDefault="00390DA2" w:rsidP="0039456F">
      <w:pPr>
        <w:autoSpaceDE w:val="0"/>
        <w:autoSpaceDN w:val="0"/>
        <w:adjustRightInd w:val="0"/>
        <w:spacing w:after="0" w:line="360" w:lineRule="auto"/>
        <w:jc w:val="both"/>
        <w:rPr>
          <w:rFonts w:ascii="TimesNewRoman" w:hAnsi="TimesNewRoman" w:cs="TimesNewRoman"/>
          <w:sz w:val="24"/>
          <w:szCs w:val="24"/>
        </w:rPr>
      </w:pPr>
      <w:r>
        <w:rPr>
          <w:rFonts w:ascii="TimesNewRoman" w:hAnsi="TimesNewRoman" w:cs="TimesNewRoman"/>
          <w:sz w:val="24"/>
          <w:szCs w:val="24"/>
        </w:rPr>
        <w:t xml:space="preserve">Ve </w:t>
      </w:r>
      <w:r w:rsidR="003C371B">
        <w:rPr>
          <w:rFonts w:ascii="TimesNewRoman" w:hAnsi="TimesNewRoman" w:cs="TimesNewRoman"/>
          <w:sz w:val="24"/>
          <w:szCs w:val="24"/>
        </w:rPr>
        <w:t>s</w:t>
      </w:r>
      <w:r>
        <w:rPr>
          <w:rFonts w:ascii="TimesNewRoman" w:hAnsi="TimesNewRoman" w:cs="TimesNewRoman"/>
          <w:sz w:val="24"/>
          <w:szCs w:val="24"/>
        </w:rPr>
        <w:t>chválené rozpočtové dokumentac</w:t>
      </w:r>
      <w:r w:rsidR="003C371B">
        <w:rPr>
          <w:rFonts w:ascii="TimesNewRoman" w:hAnsi="TimesNewRoman" w:cs="TimesNewRoman"/>
          <w:sz w:val="24"/>
          <w:szCs w:val="24"/>
        </w:rPr>
        <w:t>i byl plánovaný deficit</w:t>
      </w:r>
      <w:r w:rsidR="00D970FD">
        <w:rPr>
          <w:rFonts w:ascii="TimesNewRoman" w:hAnsi="TimesNewRoman" w:cs="TimesNewRoman"/>
          <w:sz w:val="24"/>
          <w:szCs w:val="24"/>
        </w:rPr>
        <w:t xml:space="preserve"> 166,6</w:t>
      </w:r>
      <w:r>
        <w:rPr>
          <w:rFonts w:ascii="TimesNewRoman" w:hAnsi="TimesNewRoman" w:cs="TimesNewRoman"/>
          <w:sz w:val="24"/>
          <w:szCs w:val="24"/>
        </w:rPr>
        <w:t xml:space="preserve"> mld. </w:t>
      </w:r>
      <w:r w:rsidR="003C371B">
        <w:rPr>
          <w:rFonts w:ascii="TimesNewRoman" w:hAnsi="TimesNewRoman" w:cs="TimesNewRoman"/>
          <w:sz w:val="24"/>
          <w:szCs w:val="24"/>
        </w:rPr>
        <w:t>Kč. Ve skutečnosti byl</w:t>
      </w:r>
      <w:r w:rsidR="00D970FD">
        <w:rPr>
          <w:rFonts w:ascii="TimesNewRoman" w:hAnsi="TimesNewRoman" w:cs="TimesNewRoman"/>
          <w:sz w:val="24"/>
          <w:szCs w:val="24"/>
        </w:rPr>
        <w:t xml:space="preserve"> </w:t>
      </w:r>
      <w:r w:rsidR="003C371B">
        <w:rPr>
          <w:rFonts w:ascii="TimesNewRoman" w:hAnsi="TimesNewRoman" w:cs="TimesNewRoman"/>
          <w:sz w:val="24"/>
          <w:szCs w:val="24"/>
        </w:rPr>
        <w:t xml:space="preserve">však deficit </w:t>
      </w:r>
      <w:r w:rsidR="00D970FD">
        <w:rPr>
          <w:rFonts w:ascii="TimesNewRoman" w:hAnsi="TimesNewRoman" w:cs="TimesNewRoman"/>
          <w:sz w:val="24"/>
          <w:szCs w:val="24"/>
        </w:rPr>
        <w:t>vyšší o 13,2 mld. Kč</w:t>
      </w:r>
      <w:r>
        <w:rPr>
          <w:rFonts w:ascii="TimesNewRoman" w:hAnsi="TimesNewRoman" w:cs="TimesNewRoman"/>
          <w:sz w:val="24"/>
          <w:szCs w:val="24"/>
        </w:rPr>
        <w:t xml:space="preserve"> a činil 179,8 mld. Kč.</w:t>
      </w:r>
      <w:r w:rsidR="00C152AC">
        <w:rPr>
          <w:rStyle w:val="Znakapoznpodarou"/>
          <w:rFonts w:ascii="TimesNewRoman" w:hAnsi="TimesNewRoman" w:cs="TimesNewRoman"/>
          <w:sz w:val="24"/>
          <w:szCs w:val="24"/>
        </w:rPr>
        <w:footnoteReference w:id="22"/>
      </w:r>
    </w:p>
    <w:p w:rsidR="00595CEF" w:rsidRPr="00F9563F" w:rsidRDefault="00EA639D" w:rsidP="00F9563F">
      <w:pPr>
        <w:autoSpaceDE w:val="0"/>
        <w:autoSpaceDN w:val="0"/>
        <w:adjustRightInd w:val="0"/>
        <w:spacing w:after="0" w:line="360" w:lineRule="auto"/>
        <w:jc w:val="both"/>
        <w:rPr>
          <w:rFonts w:ascii="TimesNewRoman" w:hAnsi="TimesNewRoman" w:cs="TimesNewRoman"/>
          <w:sz w:val="24"/>
          <w:szCs w:val="24"/>
        </w:rPr>
      </w:pPr>
      <w:r>
        <w:rPr>
          <w:rFonts w:ascii="TimesNewRoman" w:hAnsi="TimesNewRoman" w:cs="TimesNewRoman"/>
          <w:sz w:val="24"/>
          <w:szCs w:val="24"/>
        </w:rPr>
        <w:lastRenderedPageBreak/>
        <w:t xml:space="preserve">Přes všechny změny a výše uvedené kladné důsledky na státní rozpočet se výsledek hospodaření veřejných rozpočtů řadí mezi nejhorší výsledky hospodaření v historii ČR, </w:t>
      </w:r>
      <w:r w:rsidR="003C1FD1">
        <w:rPr>
          <w:rFonts w:ascii="TimesNewRoman" w:hAnsi="TimesNewRoman" w:cs="TimesNewRoman"/>
          <w:sz w:val="24"/>
          <w:szCs w:val="24"/>
        </w:rPr>
        <w:br/>
      </w:r>
      <w:r>
        <w:rPr>
          <w:rFonts w:ascii="TimesNewRoman" w:hAnsi="TimesNewRoman" w:cs="TimesNewRoman"/>
          <w:sz w:val="24"/>
          <w:szCs w:val="24"/>
        </w:rPr>
        <w:t>a to na druhé místo. Mimo územně samosprávných celků došlo ke zhoršení u všech součástí</w:t>
      </w:r>
      <w:r w:rsidR="0018770F">
        <w:rPr>
          <w:rFonts w:ascii="TimesNewRoman" w:hAnsi="TimesNewRoman" w:cs="TimesNewRoman"/>
          <w:sz w:val="24"/>
          <w:szCs w:val="24"/>
        </w:rPr>
        <w:t xml:space="preserve"> </w:t>
      </w:r>
      <w:r>
        <w:rPr>
          <w:rFonts w:ascii="TimesNewRoman" w:hAnsi="TimesNewRoman" w:cs="TimesNewRoman"/>
          <w:sz w:val="24"/>
          <w:szCs w:val="24"/>
        </w:rPr>
        <w:t>veřejn</w:t>
      </w:r>
      <w:r w:rsidR="008F47DF">
        <w:rPr>
          <w:rFonts w:ascii="TimesNewRoman" w:hAnsi="TimesNewRoman" w:cs="TimesNewRoman"/>
          <w:sz w:val="24"/>
          <w:szCs w:val="24"/>
        </w:rPr>
        <w:t xml:space="preserve">ých rozpočtů.  Na druhou stranu </w:t>
      </w:r>
      <w:r>
        <w:rPr>
          <w:rFonts w:ascii="TimesNewRoman" w:hAnsi="TimesNewRoman" w:cs="TimesNewRoman"/>
          <w:sz w:val="24"/>
          <w:szCs w:val="24"/>
        </w:rPr>
        <w:t>jejich saldo spolu se státním rozpočtem v meziročním porovnání dosahuje podstatně lepších výsledků.</w:t>
      </w:r>
      <w:r>
        <w:rPr>
          <w:rStyle w:val="Znakapoznpodarou"/>
          <w:rFonts w:ascii="TimesNewRoman" w:hAnsi="TimesNewRoman" w:cs="TimesNewRoman"/>
          <w:sz w:val="24"/>
          <w:szCs w:val="24"/>
        </w:rPr>
        <w:footnoteReference w:id="23"/>
      </w:r>
    </w:p>
    <w:p w:rsidR="006D6F52" w:rsidRDefault="006D6F52" w:rsidP="00595CEF">
      <w:pPr>
        <w:spacing w:after="0" w:line="360" w:lineRule="auto"/>
        <w:jc w:val="both"/>
        <w:rPr>
          <w:rFonts w:ascii="Times New Roman" w:eastAsia="Times New Roman" w:hAnsi="Times New Roman" w:cs="Times New Roman"/>
          <w:color w:val="000000" w:themeColor="text1"/>
          <w:sz w:val="24"/>
          <w:szCs w:val="24"/>
          <w:lang w:eastAsia="cs-CZ"/>
        </w:rPr>
      </w:pPr>
    </w:p>
    <w:p w:rsidR="00DB300D" w:rsidRPr="003C0DD5" w:rsidRDefault="00731724" w:rsidP="00595CEF">
      <w:pPr>
        <w:spacing w:after="0" w:line="360" w:lineRule="auto"/>
        <w:jc w:val="both"/>
        <w:rPr>
          <w:rFonts w:ascii="Times New Roman" w:hAnsi="Times New Roman" w:cs="Times New Roman"/>
          <w:b/>
          <w:bCs/>
          <w:i/>
        </w:rPr>
      </w:pPr>
      <w:r w:rsidRPr="003C0DD5">
        <w:rPr>
          <w:rFonts w:ascii="Times New Roman" w:hAnsi="Times New Roman" w:cs="Times New Roman"/>
          <w:b/>
          <w:bCs/>
          <w:i/>
        </w:rPr>
        <w:t xml:space="preserve">Tabulka </w:t>
      </w:r>
      <w:r w:rsidR="006F3153" w:rsidRPr="003C0DD5">
        <w:rPr>
          <w:rFonts w:ascii="Times New Roman" w:hAnsi="Times New Roman" w:cs="Times New Roman"/>
          <w:b/>
          <w:bCs/>
          <w:i/>
        </w:rPr>
        <w:t>2</w:t>
      </w:r>
      <w:r w:rsidR="009647FA" w:rsidRPr="003C0DD5">
        <w:rPr>
          <w:rFonts w:ascii="Times New Roman" w:hAnsi="Times New Roman" w:cs="Times New Roman"/>
          <w:b/>
          <w:bCs/>
          <w:i/>
        </w:rPr>
        <w:t xml:space="preserve"> :</w:t>
      </w:r>
      <w:r w:rsidR="006F3153" w:rsidRPr="003C0DD5">
        <w:rPr>
          <w:rFonts w:ascii="Times New Roman" w:hAnsi="Times New Roman" w:cs="Times New Roman"/>
          <w:b/>
          <w:bCs/>
          <w:i/>
        </w:rPr>
        <w:t xml:space="preserve"> Vývoj struktury salda veřejných rozpočtů v mld. Kč</w:t>
      </w:r>
    </w:p>
    <w:p w:rsidR="00FF4C12" w:rsidRDefault="00FF4C12" w:rsidP="00595CEF">
      <w:pPr>
        <w:spacing w:after="0" w:line="360" w:lineRule="auto"/>
        <w:jc w:val="both"/>
        <w:rPr>
          <w:rFonts w:ascii="Times New Roman" w:hAnsi="Times New Roman" w:cs="Times New Roman"/>
          <w:b/>
          <w:bCs/>
          <w:sz w:val="24"/>
          <w:szCs w:val="24"/>
        </w:rPr>
      </w:pPr>
    </w:p>
    <w:tbl>
      <w:tblPr>
        <w:tblStyle w:val="Mkatabulky"/>
        <w:tblW w:w="0" w:type="auto"/>
        <w:jc w:val="center"/>
        <w:tblLook w:val="04A0"/>
      </w:tblPr>
      <w:tblGrid>
        <w:gridCol w:w="959"/>
        <w:gridCol w:w="3544"/>
        <w:gridCol w:w="1134"/>
        <w:gridCol w:w="1134"/>
        <w:gridCol w:w="1230"/>
      </w:tblGrid>
      <w:tr w:rsidR="00FB3C50" w:rsidTr="00A90B68">
        <w:trPr>
          <w:trHeight w:val="284"/>
          <w:jc w:val="center"/>
        </w:trPr>
        <w:tc>
          <w:tcPr>
            <w:tcW w:w="4503" w:type="dxa"/>
            <w:gridSpan w:val="2"/>
          </w:tcPr>
          <w:p w:rsidR="00FB3C50" w:rsidRDefault="00FB3C50" w:rsidP="00A90B68">
            <w:pPr>
              <w:spacing w:line="360" w:lineRule="auto"/>
              <w:jc w:val="both"/>
              <w:rPr>
                <w:rFonts w:ascii="Times New Roman" w:hAnsi="Times New Roman" w:cs="Times New Roman"/>
                <w:b/>
                <w:bCs/>
                <w:sz w:val="24"/>
                <w:szCs w:val="24"/>
              </w:rPr>
            </w:pPr>
          </w:p>
        </w:tc>
        <w:tc>
          <w:tcPr>
            <w:tcW w:w="1134" w:type="dxa"/>
          </w:tcPr>
          <w:p w:rsidR="00FB3C50" w:rsidRDefault="00FB3C50" w:rsidP="00A90B68">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2008</w:t>
            </w:r>
          </w:p>
        </w:tc>
        <w:tc>
          <w:tcPr>
            <w:tcW w:w="1134" w:type="dxa"/>
          </w:tcPr>
          <w:p w:rsidR="00FB3C50" w:rsidRDefault="00FB3C50" w:rsidP="00A90B68">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2009</w:t>
            </w:r>
          </w:p>
        </w:tc>
        <w:tc>
          <w:tcPr>
            <w:tcW w:w="1230" w:type="dxa"/>
          </w:tcPr>
          <w:p w:rsidR="00FB3C50" w:rsidRDefault="00FB3C50" w:rsidP="00A90B68">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2010</w:t>
            </w:r>
          </w:p>
          <w:p w:rsidR="00FB3C50" w:rsidRPr="00DA71CF" w:rsidRDefault="00FB3C50" w:rsidP="00A90B68">
            <w:pPr>
              <w:spacing w:line="360" w:lineRule="auto"/>
              <w:jc w:val="center"/>
              <w:rPr>
                <w:rFonts w:ascii="Times New Roman" w:hAnsi="Times New Roman" w:cs="Times New Roman"/>
                <w:bCs/>
              </w:rPr>
            </w:pPr>
            <w:r w:rsidRPr="00DA71CF">
              <w:rPr>
                <w:rFonts w:ascii="Times New Roman" w:hAnsi="Times New Roman" w:cs="Times New Roman"/>
                <w:bCs/>
              </w:rPr>
              <w:t>předběžná skutečnost</w:t>
            </w:r>
          </w:p>
        </w:tc>
      </w:tr>
      <w:tr w:rsidR="00DB300D" w:rsidTr="00A90B68">
        <w:trPr>
          <w:trHeight w:val="284"/>
          <w:jc w:val="center"/>
        </w:trPr>
        <w:tc>
          <w:tcPr>
            <w:tcW w:w="959" w:type="dxa"/>
          </w:tcPr>
          <w:p w:rsidR="00DB300D" w:rsidRDefault="00DB300D" w:rsidP="00A90B68">
            <w:pPr>
              <w:spacing w:line="360" w:lineRule="auto"/>
              <w:jc w:val="center"/>
              <w:rPr>
                <w:rFonts w:ascii="TimesNewRoman,Bold" w:hAnsi="TimesNewRoman,Bold" w:cs="TimesNewRoman,Bold"/>
                <w:b/>
                <w:bCs/>
                <w:sz w:val="24"/>
                <w:szCs w:val="24"/>
              </w:rPr>
            </w:pPr>
            <w:r>
              <w:rPr>
                <w:rFonts w:ascii="TimesNewRoman,Bold" w:hAnsi="TimesNewRoman,Bold" w:cs="TimesNewRoman,Bold"/>
                <w:b/>
                <w:bCs/>
                <w:sz w:val="24"/>
                <w:szCs w:val="24"/>
              </w:rPr>
              <w:t>I</w:t>
            </w:r>
          </w:p>
        </w:tc>
        <w:tc>
          <w:tcPr>
            <w:tcW w:w="3544" w:type="dxa"/>
          </w:tcPr>
          <w:p w:rsidR="00DB300D" w:rsidRDefault="00DB300D" w:rsidP="00A90B68">
            <w:pPr>
              <w:spacing w:line="360" w:lineRule="auto"/>
              <w:rPr>
                <w:rFonts w:ascii="Times New Roman" w:hAnsi="Times New Roman" w:cs="Times New Roman"/>
                <w:b/>
                <w:bCs/>
                <w:sz w:val="24"/>
                <w:szCs w:val="24"/>
              </w:rPr>
            </w:pPr>
            <w:r>
              <w:rPr>
                <w:rFonts w:ascii="TimesNewRoman,Bold" w:hAnsi="TimesNewRoman,Bold" w:cs="TimesNewRoman,Bold"/>
                <w:b/>
                <w:bCs/>
                <w:sz w:val="24"/>
                <w:szCs w:val="24"/>
              </w:rPr>
              <w:t>Státní rozpočet</w:t>
            </w:r>
            <w:r w:rsidR="00B41A32">
              <w:rPr>
                <w:rFonts w:ascii="TimesNewRoman,Bold" w:hAnsi="TimesNewRoman,Bold" w:cs="TimesNewRoman,Bold"/>
                <w:b/>
                <w:bCs/>
                <w:sz w:val="24"/>
                <w:szCs w:val="24"/>
              </w:rPr>
              <w:t xml:space="preserve"> </w:t>
            </w:r>
            <w:r>
              <w:rPr>
                <w:rFonts w:ascii="TimesNewRoman,Bold" w:hAnsi="TimesNewRoman,Bold" w:cs="TimesNewRoman,Bold"/>
                <w:b/>
                <w:bCs/>
                <w:sz w:val="16"/>
                <w:szCs w:val="16"/>
              </w:rPr>
              <w:t>1)</w:t>
            </w:r>
          </w:p>
        </w:tc>
        <w:tc>
          <w:tcPr>
            <w:tcW w:w="1134" w:type="dxa"/>
          </w:tcPr>
          <w:p w:rsidR="00DB300D" w:rsidRDefault="00DB300D"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-78,1</w:t>
            </w:r>
          </w:p>
        </w:tc>
        <w:tc>
          <w:tcPr>
            <w:tcW w:w="1134" w:type="dxa"/>
          </w:tcPr>
          <w:p w:rsidR="00DB300D" w:rsidRDefault="00DB300D"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-221,5</w:t>
            </w:r>
          </w:p>
        </w:tc>
        <w:tc>
          <w:tcPr>
            <w:tcW w:w="1230" w:type="dxa"/>
          </w:tcPr>
          <w:p w:rsidR="00DB300D" w:rsidRDefault="00DB300D"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-175,9</w:t>
            </w:r>
          </w:p>
        </w:tc>
      </w:tr>
      <w:tr w:rsidR="00DB300D" w:rsidTr="00A90B68">
        <w:trPr>
          <w:trHeight w:val="284"/>
          <w:jc w:val="center"/>
        </w:trPr>
        <w:tc>
          <w:tcPr>
            <w:tcW w:w="959" w:type="dxa"/>
          </w:tcPr>
          <w:p w:rsidR="00DB300D" w:rsidRDefault="00DB300D" w:rsidP="00A90B68">
            <w:pPr>
              <w:spacing w:line="360" w:lineRule="auto"/>
              <w:jc w:val="center"/>
              <w:rPr>
                <w:rFonts w:ascii="TimesNewRoman,Bold" w:hAnsi="TimesNewRoman,Bold" w:cs="TimesNewRoman,Bold"/>
                <w:b/>
                <w:bCs/>
                <w:sz w:val="24"/>
                <w:szCs w:val="24"/>
              </w:rPr>
            </w:pPr>
            <w:r>
              <w:rPr>
                <w:rFonts w:ascii="TimesNewRoman,Bold" w:hAnsi="TimesNewRoman,Bold" w:cs="TimesNewRoman,Bold"/>
                <w:b/>
                <w:bCs/>
                <w:sz w:val="24"/>
                <w:szCs w:val="24"/>
              </w:rPr>
              <w:t>II</w:t>
            </w:r>
          </w:p>
        </w:tc>
        <w:tc>
          <w:tcPr>
            <w:tcW w:w="3544" w:type="dxa"/>
          </w:tcPr>
          <w:p w:rsidR="00DB300D" w:rsidRDefault="00DB300D" w:rsidP="00A90B68">
            <w:pPr>
              <w:spacing w:line="360" w:lineRule="auto"/>
              <w:rPr>
                <w:rFonts w:ascii="Times New Roman" w:hAnsi="Times New Roman" w:cs="Times New Roman"/>
                <w:b/>
                <w:bCs/>
                <w:sz w:val="24"/>
                <w:szCs w:val="24"/>
              </w:rPr>
            </w:pPr>
            <w:r>
              <w:rPr>
                <w:rFonts w:ascii="TimesNewRoman,Bold" w:hAnsi="TimesNewRoman,Bold" w:cs="TimesNewRoman,Bold"/>
                <w:b/>
                <w:bCs/>
                <w:sz w:val="24"/>
                <w:szCs w:val="24"/>
              </w:rPr>
              <w:t>Mimorozpočtové fondy celkem</w:t>
            </w:r>
            <w:r w:rsidR="005A7AC6">
              <w:rPr>
                <w:rFonts w:ascii="TimesNewRoman,Bold" w:hAnsi="TimesNewRoman,Bold" w:cs="TimesNewRoman,Bold"/>
                <w:b/>
                <w:bCs/>
                <w:sz w:val="24"/>
                <w:szCs w:val="24"/>
              </w:rPr>
              <w:t>:</w:t>
            </w:r>
          </w:p>
        </w:tc>
        <w:tc>
          <w:tcPr>
            <w:tcW w:w="1134" w:type="dxa"/>
          </w:tcPr>
          <w:p w:rsidR="00DB300D" w:rsidRDefault="00DB300D"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12,2</w:t>
            </w:r>
          </w:p>
        </w:tc>
        <w:tc>
          <w:tcPr>
            <w:tcW w:w="1134" w:type="dxa"/>
          </w:tcPr>
          <w:p w:rsidR="00DB300D" w:rsidRDefault="00DB300D"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5,0</w:t>
            </w:r>
          </w:p>
        </w:tc>
        <w:tc>
          <w:tcPr>
            <w:tcW w:w="1230" w:type="dxa"/>
          </w:tcPr>
          <w:p w:rsidR="00DB300D" w:rsidRDefault="00DB300D"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2,7</w:t>
            </w:r>
          </w:p>
        </w:tc>
      </w:tr>
      <w:tr w:rsidR="00B41A32" w:rsidTr="00A90B68">
        <w:trPr>
          <w:trHeight w:val="284"/>
          <w:jc w:val="center"/>
        </w:trPr>
        <w:tc>
          <w:tcPr>
            <w:tcW w:w="959" w:type="dxa"/>
            <w:vMerge w:val="restart"/>
          </w:tcPr>
          <w:p w:rsidR="00B41A32" w:rsidRPr="00B41A32" w:rsidRDefault="00B41A32" w:rsidP="00A90B68">
            <w:pPr>
              <w:spacing w:line="360" w:lineRule="auto"/>
              <w:jc w:val="center"/>
              <w:rPr>
                <w:rFonts w:ascii="TimesNewRoman" w:hAnsi="TimesNewRoman" w:cs="TimesNewRoman"/>
                <w:b/>
                <w:sz w:val="24"/>
                <w:szCs w:val="24"/>
              </w:rPr>
            </w:pPr>
            <w:r w:rsidRPr="00B41A32">
              <w:rPr>
                <w:rFonts w:ascii="TimesNewRoman" w:hAnsi="TimesNewRoman" w:cs="TimesNewRoman"/>
                <w:b/>
                <w:sz w:val="24"/>
                <w:szCs w:val="24"/>
              </w:rPr>
              <w:t>Z toho</w:t>
            </w:r>
          </w:p>
        </w:tc>
        <w:tc>
          <w:tcPr>
            <w:tcW w:w="3544" w:type="dxa"/>
          </w:tcPr>
          <w:p w:rsidR="00B41A32" w:rsidRPr="00B41A32" w:rsidRDefault="00B41A32" w:rsidP="00A90B68">
            <w:pPr>
              <w:pStyle w:val="Odstavecseseznamem"/>
              <w:numPr>
                <w:ilvl w:val="0"/>
                <w:numId w:val="21"/>
              </w:numPr>
              <w:spacing w:line="360" w:lineRule="auto"/>
              <w:rPr>
                <w:rFonts w:ascii="Times New Roman" w:hAnsi="Times New Roman" w:cs="Times New Roman"/>
                <w:b/>
                <w:bCs/>
                <w:sz w:val="24"/>
                <w:szCs w:val="24"/>
              </w:rPr>
            </w:pPr>
            <w:r w:rsidRPr="00B41A32">
              <w:rPr>
                <w:rFonts w:ascii="TimesNewRoman" w:hAnsi="TimesNewRoman" w:cs="TimesNewRoman"/>
                <w:sz w:val="24"/>
                <w:szCs w:val="24"/>
              </w:rPr>
              <w:t>PF ČR</w:t>
            </w:r>
          </w:p>
        </w:tc>
        <w:tc>
          <w:tcPr>
            <w:tcW w:w="1134" w:type="dxa"/>
          </w:tcPr>
          <w:p w:rsidR="00B41A32" w:rsidRDefault="00B41A32"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1,1</w:t>
            </w:r>
          </w:p>
        </w:tc>
        <w:tc>
          <w:tcPr>
            <w:tcW w:w="1134" w:type="dxa"/>
          </w:tcPr>
          <w:p w:rsidR="00B41A32" w:rsidRDefault="00B41A32"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-1,0</w:t>
            </w:r>
          </w:p>
        </w:tc>
        <w:tc>
          <w:tcPr>
            <w:tcW w:w="1230" w:type="dxa"/>
          </w:tcPr>
          <w:p w:rsidR="00B41A32" w:rsidRDefault="00B41A32"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-1,3</w:t>
            </w:r>
          </w:p>
        </w:tc>
      </w:tr>
      <w:tr w:rsidR="00B41A32" w:rsidTr="00A90B68">
        <w:trPr>
          <w:trHeight w:val="284"/>
          <w:jc w:val="center"/>
        </w:trPr>
        <w:tc>
          <w:tcPr>
            <w:tcW w:w="959" w:type="dxa"/>
            <w:vMerge/>
          </w:tcPr>
          <w:p w:rsidR="00B41A32" w:rsidRDefault="00B41A32" w:rsidP="00A90B68">
            <w:pPr>
              <w:spacing w:line="360" w:lineRule="auto"/>
              <w:jc w:val="center"/>
              <w:rPr>
                <w:rFonts w:ascii="TimesNewRoman" w:hAnsi="TimesNewRoman" w:cs="TimesNewRoman"/>
                <w:sz w:val="24"/>
                <w:szCs w:val="24"/>
              </w:rPr>
            </w:pPr>
          </w:p>
        </w:tc>
        <w:tc>
          <w:tcPr>
            <w:tcW w:w="3544" w:type="dxa"/>
          </w:tcPr>
          <w:p w:rsidR="00B41A32" w:rsidRPr="00B41A32" w:rsidRDefault="00B41A32" w:rsidP="00A90B68">
            <w:pPr>
              <w:pStyle w:val="Odstavecseseznamem"/>
              <w:numPr>
                <w:ilvl w:val="0"/>
                <w:numId w:val="21"/>
              </w:numPr>
              <w:spacing w:line="360" w:lineRule="auto"/>
              <w:rPr>
                <w:rFonts w:ascii="Times New Roman" w:hAnsi="Times New Roman" w:cs="Times New Roman"/>
                <w:b/>
                <w:bCs/>
                <w:sz w:val="24"/>
                <w:szCs w:val="24"/>
              </w:rPr>
            </w:pPr>
            <w:r w:rsidRPr="00B41A32">
              <w:rPr>
                <w:rFonts w:ascii="TimesNewRoman" w:hAnsi="TimesNewRoman" w:cs="TimesNewRoman"/>
                <w:sz w:val="24"/>
                <w:szCs w:val="24"/>
              </w:rPr>
              <w:t>Státní fondy</w:t>
            </w:r>
            <w:r>
              <w:rPr>
                <w:rFonts w:ascii="TimesNewRoman" w:hAnsi="TimesNewRoman" w:cs="TimesNewRoman"/>
                <w:sz w:val="24"/>
                <w:szCs w:val="24"/>
              </w:rPr>
              <w:t xml:space="preserve"> </w:t>
            </w:r>
            <w:r w:rsidRPr="00B41A32">
              <w:rPr>
                <w:rFonts w:ascii="TimesNewRoman" w:hAnsi="TimesNewRoman" w:cs="TimesNewRoman"/>
                <w:sz w:val="16"/>
                <w:szCs w:val="16"/>
              </w:rPr>
              <w:t>2)</w:t>
            </w:r>
          </w:p>
        </w:tc>
        <w:tc>
          <w:tcPr>
            <w:tcW w:w="1134" w:type="dxa"/>
          </w:tcPr>
          <w:p w:rsidR="00B41A32" w:rsidRDefault="00B41A32"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11,1</w:t>
            </w:r>
          </w:p>
        </w:tc>
        <w:tc>
          <w:tcPr>
            <w:tcW w:w="1134" w:type="dxa"/>
          </w:tcPr>
          <w:p w:rsidR="00B41A32" w:rsidRDefault="00B41A32"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6,0</w:t>
            </w:r>
          </w:p>
        </w:tc>
        <w:tc>
          <w:tcPr>
            <w:tcW w:w="1230" w:type="dxa"/>
          </w:tcPr>
          <w:p w:rsidR="00B41A32" w:rsidRDefault="00B41A32"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4,0</w:t>
            </w:r>
          </w:p>
        </w:tc>
      </w:tr>
      <w:tr w:rsidR="00DB300D" w:rsidTr="00A90B68">
        <w:trPr>
          <w:trHeight w:val="284"/>
          <w:jc w:val="center"/>
        </w:trPr>
        <w:tc>
          <w:tcPr>
            <w:tcW w:w="959" w:type="dxa"/>
          </w:tcPr>
          <w:p w:rsidR="00DB300D" w:rsidRDefault="00DB300D" w:rsidP="00A90B68">
            <w:pPr>
              <w:spacing w:line="360" w:lineRule="auto"/>
              <w:jc w:val="center"/>
              <w:rPr>
                <w:rFonts w:ascii="TimesNewRoman,Bold" w:hAnsi="TimesNewRoman,Bold" w:cs="TimesNewRoman,Bold"/>
                <w:b/>
                <w:bCs/>
                <w:sz w:val="24"/>
                <w:szCs w:val="24"/>
              </w:rPr>
            </w:pPr>
            <w:r>
              <w:rPr>
                <w:rFonts w:ascii="TimesNewRoman,Bold" w:hAnsi="TimesNewRoman,Bold" w:cs="TimesNewRoman,Bold"/>
                <w:b/>
                <w:bCs/>
                <w:sz w:val="24"/>
                <w:szCs w:val="24"/>
              </w:rPr>
              <w:t>III</w:t>
            </w:r>
          </w:p>
        </w:tc>
        <w:tc>
          <w:tcPr>
            <w:tcW w:w="3544" w:type="dxa"/>
          </w:tcPr>
          <w:p w:rsidR="00DB300D" w:rsidRDefault="00DB300D" w:rsidP="00A90B68">
            <w:pPr>
              <w:spacing w:line="360" w:lineRule="auto"/>
              <w:rPr>
                <w:rFonts w:ascii="Times New Roman" w:hAnsi="Times New Roman" w:cs="Times New Roman"/>
                <w:b/>
                <w:bCs/>
                <w:sz w:val="24"/>
                <w:szCs w:val="24"/>
              </w:rPr>
            </w:pPr>
            <w:r>
              <w:rPr>
                <w:rFonts w:ascii="TimesNewRoman,Bold" w:hAnsi="TimesNewRoman,Bold" w:cs="TimesNewRoman,Bold"/>
                <w:b/>
                <w:bCs/>
                <w:sz w:val="24"/>
                <w:szCs w:val="24"/>
              </w:rPr>
              <w:t>Veřejné zdravotní pojištění</w:t>
            </w:r>
          </w:p>
        </w:tc>
        <w:tc>
          <w:tcPr>
            <w:tcW w:w="1134" w:type="dxa"/>
          </w:tcPr>
          <w:p w:rsidR="00DB300D" w:rsidRDefault="00DB300D"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10,8</w:t>
            </w:r>
          </w:p>
        </w:tc>
        <w:tc>
          <w:tcPr>
            <w:tcW w:w="1134" w:type="dxa"/>
          </w:tcPr>
          <w:p w:rsidR="00DB300D" w:rsidRDefault="00DB300D"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-6,4</w:t>
            </w:r>
          </w:p>
        </w:tc>
        <w:tc>
          <w:tcPr>
            <w:tcW w:w="1230" w:type="dxa"/>
          </w:tcPr>
          <w:p w:rsidR="00DB300D" w:rsidRDefault="00DB300D"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-6,9</w:t>
            </w:r>
          </w:p>
        </w:tc>
      </w:tr>
      <w:tr w:rsidR="00DB300D" w:rsidTr="00A90B68">
        <w:trPr>
          <w:trHeight w:val="284"/>
          <w:jc w:val="center"/>
        </w:trPr>
        <w:tc>
          <w:tcPr>
            <w:tcW w:w="959" w:type="dxa"/>
          </w:tcPr>
          <w:p w:rsidR="00DB300D" w:rsidRDefault="00DB300D" w:rsidP="00A90B68">
            <w:pPr>
              <w:spacing w:line="360" w:lineRule="auto"/>
              <w:jc w:val="center"/>
              <w:rPr>
                <w:rFonts w:ascii="TimesNewRoman,Bold" w:hAnsi="TimesNewRoman,Bold" w:cs="TimesNewRoman,Bold"/>
                <w:b/>
                <w:bCs/>
                <w:sz w:val="24"/>
                <w:szCs w:val="24"/>
              </w:rPr>
            </w:pPr>
            <w:r>
              <w:rPr>
                <w:rFonts w:ascii="TimesNewRoman,Bold" w:hAnsi="TimesNewRoman,Bold" w:cs="TimesNewRoman,Bold"/>
                <w:b/>
                <w:bCs/>
                <w:sz w:val="24"/>
                <w:szCs w:val="24"/>
              </w:rPr>
              <w:t>IV</w:t>
            </w:r>
          </w:p>
        </w:tc>
        <w:tc>
          <w:tcPr>
            <w:tcW w:w="3544" w:type="dxa"/>
          </w:tcPr>
          <w:p w:rsidR="00DB300D" w:rsidRDefault="00DB300D" w:rsidP="00A90B68">
            <w:pPr>
              <w:spacing w:line="360" w:lineRule="auto"/>
              <w:rPr>
                <w:rFonts w:ascii="Times New Roman" w:hAnsi="Times New Roman" w:cs="Times New Roman"/>
                <w:b/>
                <w:bCs/>
                <w:sz w:val="24"/>
                <w:szCs w:val="24"/>
              </w:rPr>
            </w:pPr>
            <w:r>
              <w:rPr>
                <w:rFonts w:ascii="TimesNewRoman,Bold" w:hAnsi="TimesNewRoman,Bold" w:cs="TimesNewRoman,Bold"/>
                <w:b/>
                <w:bCs/>
                <w:sz w:val="24"/>
                <w:szCs w:val="24"/>
              </w:rPr>
              <w:t>Územní samosprávné celky</w:t>
            </w:r>
          </w:p>
        </w:tc>
        <w:tc>
          <w:tcPr>
            <w:tcW w:w="1134" w:type="dxa"/>
          </w:tcPr>
          <w:p w:rsidR="00DB300D" w:rsidRDefault="00DB300D"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16,1</w:t>
            </w:r>
          </w:p>
        </w:tc>
        <w:tc>
          <w:tcPr>
            <w:tcW w:w="1134" w:type="dxa"/>
          </w:tcPr>
          <w:p w:rsidR="00DB300D" w:rsidRDefault="00DB300D"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-24,7</w:t>
            </w:r>
          </w:p>
        </w:tc>
        <w:tc>
          <w:tcPr>
            <w:tcW w:w="1230" w:type="dxa"/>
          </w:tcPr>
          <w:p w:rsidR="00DB300D" w:rsidRDefault="00DB300D" w:rsidP="00A90B68">
            <w:pPr>
              <w:spacing w:line="360" w:lineRule="auto"/>
              <w:jc w:val="center"/>
              <w:rPr>
                <w:rFonts w:ascii="Times New Roman" w:hAnsi="Times New Roman" w:cs="Times New Roman"/>
                <w:b/>
                <w:bCs/>
                <w:sz w:val="24"/>
                <w:szCs w:val="24"/>
              </w:rPr>
            </w:pPr>
            <w:r>
              <w:rPr>
                <w:rFonts w:ascii="TimesNewRoman" w:hAnsi="TimesNewRoman" w:cs="TimesNewRoman"/>
                <w:sz w:val="24"/>
                <w:szCs w:val="24"/>
              </w:rPr>
              <w:t>0,3</w:t>
            </w:r>
          </w:p>
        </w:tc>
      </w:tr>
      <w:tr w:rsidR="00DB300D" w:rsidTr="00A90B68">
        <w:trPr>
          <w:trHeight w:val="284"/>
          <w:jc w:val="center"/>
        </w:trPr>
        <w:tc>
          <w:tcPr>
            <w:tcW w:w="959" w:type="dxa"/>
          </w:tcPr>
          <w:p w:rsidR="00DB300D" w:rsidRDefault="00DB300D" w:rsidP="00A90B68">
            <w:pPr>
              <w:spacing w:line="360" w:lineRule="auto"/>
              <w:jc w:val="center"/>
              <w:rPr>
                <w:rFonts w:ascii="TimesNewRoman,Bold" w:hAnsi="TimesNewRoman,Bold" w:cs="TimesNewRoman,Bold"/>
                <w:b/>
                <w:bCs/>
                <w:sz w:val="24"/>
                <w:szCs w:val="24"/>
              </w:rPr>
            </w:pPr>
            <w:r>
              <w:rPr>
                <w:rFonts w:ascii="TimesNewRoman,Bold" w:hAnsi="TimesNewRoman,Bold" w:cs="TimesNewRoman,Bold"/>
                <w:b/>
                <w:bCs/>
                <w:sz w:val="24"/>
                <w:szCs w:val="24"/>
              </w:rPr>
              <w:t>V</w:t>
            </w:r>
          </w:p>
        </w:tc>
        <w:tc>
          <w:tcPr>
            <w:tcW w:w="3544" w:type="dxa"/>
          </w:tcPr>
          <w:p w:rsidR="00DB300D" w:rsidRDefault="00DB300D" w:rsidP="00A90B68">
            <w:pPr>
              <w:spacing w:line="360" w:lineRule="auto"/>
              <w:jc w:val="both"/>
              <w:rPr>
                <w:rFonts w:ascii="TimesNewRoman,Bold" w:hAnsi="TimesNewRoman,Bold" w:cs="TimesNewRoman,Bold"/>
                <w:b/>
                <w:bCs/>
                <w:sz w:val="24"/>
                <w:szCs w:val="24"/>
              </w:rPr>
            </w:pPr>
            <w:r>
              <w:rPr>
                <w:rFonts w:ascii="TimesNewRoman,Bold" w:hAnsi="TimesNewRoman,Bold" w:cs="TimesNewRoman,Bold"/>
                <w:b/>
                <w:bCs/>
                <w:sz w:val="24"/>
                <w:szCs w:val="24"/>
              </w:rPr>
              <w:t>SALDO</w:t>
            </w:r>
            <w:r w:rsidR="007C4C84">
              <w:rPr>
                <w:rFonts w:ascii="TimesNewRoman,Bold" w:hAnsi="TimesNewRoman,Bold" w:cs="TimesNewRoman,Bold"/>
                <w:b/>
                <w:bCs/>
                <w:sz w:val="24"/>
                <w:szCs w:val="24"/>
              </w:rPr>
              <w:t xml:space="preserve"> (součet položek I až IV)</w:t>
            </w:r>
          </w:p>
        </w:tc>
        <w:tc>
          <w:tcPr>
            <w:tcW w:w="1134" w:type="dxa"/>
          </w:tcPr>
          <w:p w:rsidR="00DB300D" w:rsidRDefault="00DB300D" w:rsidP="00A90B68">
            <w:pPr>
              <w:spacing w:line="360" w:lineRule="auto"/>
              <w:jc w:val="center"/>
              <w:rPr>
                <w:rFonts w:ascii="TimesNewRoman" w:hAnsi="TimesNewRoman" w:cs="TimesNewRoman"/>
                <w:sz w:val="24"/>
                <w:szCs w:val="24"/>
              </w:rPr>
            </w:pPr>
            <w:r>
              <w:rPr>
                <w:rFonts w:ascii="TimesNewRoman" w:hAnsi="TimesNewRoman" w:cs="TimesNewRoman"/>
                <w:sz w:val="24"/>
                <w:szCs w:val="24"/>
              </w:rPr>
              <w:t>-39,1</w:t>
            </w:r>
          </w:p>
        </w:tc>
        <w:tc>
          <w:tcPr>
            <w:tcW w:w="1134" w:type="dxa"/>
          </w:tcPr>
          <w:p w:rsidR="00DB300D" w:rsidRDefault="00DB300D" w:rsidP="00A90B68">
            <w:pPr>
              <w:spacing w:line="360" w:lineRule="auto"/>
              <w:jc w:val="center"/>
              <w:rPr>
                <w:rFonts w:ascii="TimesNewRoman" w:hAnsi="TimesNewRoman" w:cs="TimesNewRoman"/>
                <w:sz w:val="24"/>
                <w:szCs w:val="24"/>
              </w:rPr>
            </w:pPr>
            <w:r>
              <w:rPr>
                <w:rFonts w:ascii="TimesNewRoman" w:hAnsi="TimesNewRoman" w:cs="TimesNewRoman"/>
                <w:sz w:val="24"/>
                <w:szCs w:val="24"/>
              </w:rPr>
              <w:t>-247,5</w:t>
            </w:r>
          </w:p>
        </w:tc>
        <w:tc>
          <w:tcPr>
            <w:tcW w:w="1230" w:type="dxa"/>
          </w:tcPr>
          <w:p w:rsidR="00DB300D" w:rsidRDefault="00DB300D" w:rsidP="00A90B68">
            <w:pPr>
              <w:spacing w:line="360" w:lineRule="auto"/>
              <w:jc w:val="center"/>
              <w:rPr>
                <w:rFonts w:ascii="TimesNewRoman" w:hAnsi="TimesNewRoman" w:cs="TimesNewRoman"/>
                <w:sz w:val="24"/>
                <w:szCs w:val="24"/>
              </w:rPr>
            </w:pPr>
            <w:r>
              <w:rPr>
                <w:rFonts w:ascii="TimesNewRoman" w:hAnsi="TimesNewRoman" w:cs="TimesNewRoman"/>
                <w:sz w:val="24"/>
                <w:szCs w:val="24"/>
              </w:rPr>
              <w:t>-179,8</w:t>
            </w:r>
          </w:p>
        </w:tc>
      </w:tr>
    </w:tbl>
    <w:p w:rsidR="00DB300D" w:rsidRDefault="00DB300D" w:rsidP="00DB300D">
      <w:pPr>
        <w:autoSpaceDE w:val="0"/>
        <w:autoSpaceDN w:val="0"/>
        <w:adjustRightInd w:val="0"/>
        <w:spacing w:after="0" w:line="240" w:lineRule="auto"/>
        <w:rPr>
          <w:rFonts w:ascii="TimesNewRoman,Italic" w:hAnsi="TimesNewRoman,Italic" w:cs="TimesNewRoman,Italic"/>
          <w:i/>
          <w:iCs/>
          <w:sz w:val="20"/>
          <w:szCs w:val="20"/>
        </w:rPr>
      </w:pPr>
      <w:r>
        <w:rPr>
          <w:rFonts w:ascii="TimesNewRoman,Italic" w:hAnsi="TimesNewRoman,Italic" w:cs="TimesNewRoman,Italic"/>
          <w:i/>
          <w:iCs/>
          <w:sz w:val="20"/>
          <w:szCs w:val="20"/>
        </w:rPr>
        <w:t>Pramen: MF</w:t>
      </w:r>
    </w:p>
    <w:p w:rsidR="00DB300D" w:rsidRDefault="00DB300D" w:rsidP="00DB300D">
      <w:pPr>
        <w:autoSpaceDE w:val="0"/>
        <w:autoSpaceDN w:val="0"/>
        <w:adjustRightInd w:val="0"/>
        <w:spacing w:after="0" w:line="240" w:lineRule="auto"/>
        <w:rPr>
          <w:rFonts w:ascii="TimesNewRoman,Italic" w:hAnsi="TimesNewRoman,Italic" w:cs="TimesNewRoman,Italic"/>
          <w:i/>
          <w:iCs/>
          <w:sz w:val="20"/>
          <w:szCs w:val="20"/>
        </w:rPr>
      </w:pPr>
      <w:r>
        <w:rPr>
          <w:rFonts w:ascii="TimesNewRoman,Italic" w:hAnsi="TimesNewRoman,Italic" w:cs="TimesNewRoman,Italic"/>
          <w:i/>
          <w:iCs/>
          <w:sz w:val="16"/>
          <w:szCs w:val="16"/>
        </w:rPr>
        <w:t xml:space="preserve">1) </w:t>
      </w:r>
      <w:r>
        <w:rPr>
          <w:rFonts w:ascii="TimesNewRoman,Italic" w:hAnsi="TimesNewRoman,Italic" w:cs="TimesNewRoman,Italic"/>
          <w:i/>
          <w:iCs/>
          <w:sz w:val="20"/>
          <w:szCs w:val="20"/>
        </w:rPr>
        <w:t xml:space="preserve">Mimo státní rozpočet jsou zde dále zahrnuty operace Národního fondu, </w:t>
      </w:r>
      <w:r w:rsidR="00B41A32">
        <w:rPr>
          <w:rFonts w:ascii="TimesNewRoman,Italic" w:hAnsi="TimesNewRoman,Italic" w:cs="TimesNewRoman,Italic"/>
          <w:i/>
          <w:iCs/>
          <w:sz w:val="20"/>
          <w:szCs w:val="20"/>
        </w:rPr>
        <w:t>bývalého Fondu národního majetku</w:t>
      </w:r>
      <w:r>
        <w:rPr>
          <w:rFonts w:ascii="TimesNewRoman,Italic" w:hAnsi="TimesNewRoman,Italic" w:cs="TimesNewRoman,Italic"/>
          <w:i/>
          <w:iCs/>
          <w:sz w:val="20"/>
          <w:szCs w:val="20"/>
        </w:rPr>
        <w:t>,</w:t>
      </w:r>
      <w:r w:rsidR="00B41A32">
        <w:rPr>
          <w:rFonts w:ascii="TimesNewRoman,Italic" w:hAnsi="TimesNewRoman,Italic" w:cs="TimesNewRoman,Italic"/>
          <w:i/>
          <w:iCs/>
          <w:sz w:val="20"/>
          <w:szCs w:val="20"/>
        </w:rPr>
        <w:t xml:space="preserve"> </w:t>
      </w:r>
      <w:r>
        <w:rPr>
          <w:rFonts w:ascii="TimesNewRoman,Italic" w:hAnsi="TimesNewRoman,Italic" w:cs="TimesNewRoman,Italic"/>
          <w:i/>
          <w:iCs/>
          <w:sz w:val="20"/>
          <w:szCs w:val="20"/>
        </w:rPr>
        <w:t xml:space="preserve">který byl zrušen zákonem č. 178/2005 </w:t>
      </w:r>
      <w:proofErr w:type="gramStart"/>
      <w:r>
        <w:rPr>
          <w:rFonts w:ascii="TimesNewRoman,Italic" w:hAnsi="TimesNewRoman,Italic" w:cs="TimesNewRoman,Italic"/>
          <w:i/>
          <w:iCs/>
          <w:sz w:val="20"/>
          <w:szCs w:val="20"/>
        </w:rPr>
        <w:t>Sb.(nyní</w:t>
      </w:r>
      <w:proofErr w:type="gramEnd"/>
      <w:r>
        <w:rPr>
          <w:rFonts w:ascii="TimesNewRoman,Italic" w:hAnsi="TimesNewRoman,Italic" w:cs="TimesNewRoman,Italic"/>
          <w:i/>
          <w:iCs/>
          <w:sz w:val="20"/>
          <w:szCs w:val="20"/>
        </w:rPr>
        <w:t xml:space="preserve"> zdroje z privatizace) a čistý dopad vyloučení převodů z/do</w:t>
      </w:r>
      <w:r w:rsidR="00B41A32">
        <w:rPr>
          <w:rFonts w:ascii="TimesNewRoman,Italic" w:hAnsi="TimesNewRoman,Italic" w:cs="TimesNewRoman,Italic"/>
          <w:i/>
          <w:iCs/>
          <w:sz w:val="20"/>
          <w:szCs w:val="20"/>
        </w:rPr>
        <w:t xml:space="preserve"> </w:t>
      </w:r>
      <w:r>
        <w:rPr>
          <w:rFonts w:ascii="TimesNewRoman,Italic" w:hAnsi="TimesNewRoman,Italic" w:cs="TimesNewRoman,Italic"/>
          <w:i/>
          <w:iCs/>
          <w:sz w:val="20"/>
          <w:szCs w:val="20"/>
        </w:rPr>
        <w:t>rezervních fondů.</w:t>
      </w:r>
    </w:p>
    <w:p w:rsidR="006F3153" w:rsidRPr="006255BB" w:rsidRDefault="00DB300D" w:rsidP="00DB300D">
      <w:pPr>
        <w:spacing w:after="0" w:line="360" w:lineRule="auto"/>
        <w:jc w:val="both"/>
        <w:rPr>
          <w:rFonts w:ascii="Times New Roman" w:eastAsia="Times New Roman" w:hAnsi="Times New Roman" w:cs="Times New Roman"/>
          <w:color w:val="000000" w:themeColor="text1"/>
          <w:sz w:val="24"/>
          <w:szCs w:val="24"/>
          <w:lang w:eastAsia="cs-CZ"/>
        </w:rPr>
      </w:pPr>
      <w:r>
        <w:rPr>
          <w:rFonts w:ascii="TimesNewRoman,Italic" w:hAnsi="TimesNewRoman,Italic" w:cs="TimesNewRoman,Italic"/>
          <w:i/>
          <w:iCs/>
          <w:sz w:val="16"/>
          <w:szCs w:val="16"/>
        </w:rPr>
        <w:t xml:space="preserve">2) </w:t>
      </w:r>
      <w:r>
        <w:rPr>
          <w:rFonts w:ascii="TimesNewRoman,Italic" w:hAnsi="TimesNewRoman,Italic" w:cs="TimesNewRoman,Italic"/>
          <w:i/>
          <w:iCs/>
          <w:sz w:val="20"/>
          <w:szCs w:val="20"/>
        </w:rPr>
        <w:t>Státní fondy: SFK, SFŽP, SFČK, SFRB, SFDI a SZIF</w:t>
      </w:r>
    </w:p>
    <w:p w:rsidR="006F3153" w:rsidRDefault="00595CEF" w:rsidP="00993637">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cs-CZ"/>
        </w:rPr>
      </w:pPr>
      <w:r w:rsidRPr="003C0DD5">
        <w:rPr>
          <w:rFonts w:ascii="Times New Roman" w:eastAsia="Times New Roman" w:hAnsi="Times New Roman" w:cs="Times New Roman"/>
          <w:color w:val="000000" w:themeColor="text1"/>
          <w:lang w:eastAsia="cs-CZ"/>
        </w:rPr>
        <w:t xml:space="preserve">Zdroj: </w:t>
      </w:r>
      <w:r w:rsidR="00993637" w:rsidRPr="00993637">
        <w:rPr>
          <w:rFonts w:ascii="Times New Roman" w:hAnsi="Times New Roman" w:cs="Times New Roman"/>
          <w:bCs/>
        </w:rPr>
        <w:t>Návrh státního závěrečného účtu České republiky za rok 2010</w:t>
      </w:r>
      <w:r w:rsidR="00993637" w:rsidRPr="00993637">
        <w:rPr>
          <w:rFonts w:ascii="Times New Roman" w:eastAsia="Times New Roman" w:hAnsi="Times New Roman" w:cs="Times New Roman"/>
          <w:bCs/>
          <w:iCs/>
          <w:lang w:eastAsia="cs-CZ"/>
        </w:rPr>
        <w:t xml:space="preserve"> [online]. Praha: Ministerstvo financí České republiky, 2011 [vid. 2011-11-20] Dostupný z</w:t>
      </w:r>
      <w:r w:rsidR="00993637" w:rsidRPr="00993637">
        <w:rPr>
          <w:rStyle w:val="Siln"/>
          <w:rFonts w:ascii="Times New Roman" w:hAnsi="Times New Roman" w:cs="Times New Roman"/>
        </w:rPr>
        <w:t xml:space="preserve"> </w:t>
      </w:r>
      <w:r w:rsidR="001F15C1" w:rsidRPr="001F15C1">
        <w:rPr>
          <w:rStyle w:val="Siln"/>
          <w:rFonts w:ascii="Times New Roman" w:hAnsi="Times New Roman" w:cs="Times New Roman"/>
          <w:b w:val="0"/>
          <w:bCs w:val="0"/>
        </w:rPr>
        <w:t>http://www.mfcr.cz/cps</w:t>
      </w:r>
      <w:r w:rsidR="001F15C1">
        <w:rPr>
          <w:rStyle w:val="Siln"/>
          <w:rFonts w:ascii="Times New Roman" w:hAnsi="Times New Roman" w:cs="Times New Roman"/>
          <w:b w:val="0"/>
          <w:bCs w:val="0"/>
        </w:rPr>
        <w:br/>
      </w:r>
      <w:r w:rsidR="00993637" w:rsidRPr="00993637">
        <w:rPr>
          <w:rStyle w:val="Siln"/>
          <w:rFonts w:ascii="Times New Roman" w:hAnsi="Times New Roman" w:cs="Times New Roman"/>
          <w:b w:val="0"/>
          <w:bCs w:val="0"/>
        </w:rPr>
        <w:t>/</w:t>
      </w:r>
      <w:proofErr w:type="spellStart"/>
      <w:r w:rsidR="00993637" w:rsidRPr="00993637">
        <w:rPr>
          <w:rStyle w:val="Siln"/>
          <w:rFonts w:ascii="Times New Roman" w:hAnsi="Times New Roman" w:cs="Times New Roman"/>
          <w:b w:val="0"/>
          <w:bCs w:val="0"/>
        </w:rPr>
        <w:t>rde</w:t>
      </w:r>
      <w:proofErr w:type="spellEnd"/>
      <w:r w:rsidR="00993637" w:rsidRPr="00993637">
        <w:rPr>
          <w:rStyle w:val="Siln"/>
          <w:rFonts w:ascii="Times New Roman" w:hAnsi="Times New Roman" w:cs="Times New Roman"/>
          <w:b w:val="0"/>
          <w:bCs w:val="0"/>
        </w:rPr>
        <w:t>/</w:t>
      </w:r>
      <w:proofErr w:type="spellStart"/>
      <w:r w:rsidR="00993637" w:rsidRPr="00993637">
        <w:rPr>
          <w:rStyle w:val="Siln"/>
          <w:rFonts w:ascii="Times New Roman" w:hAnsi="Times New Roman" w:cs="Times New Roman"/>
          <w:b w:val="0"/>
          <w:bCs w:val="0"/>
        </w:rPr>
        <w:t>xbcr</w:t>
      </w:r>
      <w:proofErr w:type="spellEnd"/>
      <w:r w:rsidR="00993637" w:rsidRPr="00993637">
        <w:rPr>
          <w:rStyle w:val="Siln"/>
          <w:rFonts w:ascii="Times New Roman" w:hAnsi="Times New Roman" w:cs="Times New Roman"/>
          <w:b w:val="0"/>
          <w:bCs w:val="0"/>
        </w:rPr>
        <w:t>/</w:t>
      </w:r>
      <w:proofErr w:type="spellStart"/>
      <w:r w:rsidR="00993637" w:rsidRPr="00993637">
        <w:rPr>
          <w:rStyle w:val="Siln"/>
          <w:rFonts w:ascii="Times New Roman" w:hAnsi="Times New Roman" w:cs="Times New Roman"/>
          <w:b w:val="0"/>
          <w:bCs w:val="0"/>
        </w:rPr>
        <w:t>mfcr</w:t>
      </w:r>
      <w:proofErr w:type="spellEnd"/>
      <w:r w:rsidR="00993637" w:rsidRPr="00993637">
        <w:rPr>
          <w:rStyle w:val="Siln"/>
          <w:rFonts w:ascii="Times New Roman" w:hAnsi="Times New Roman" w:cs="Times New Roman"/>
          <w:b w:val="0"/>
          <w:bCs w:val="0"/>
        </w:rPr>
        <w:t>/SZU2010_B_</w:t>
      </w:r>
      <w:proofErr w:type="spellStart"/>
      <w:r w:rsidR="00993637" w:rsidRPr="00993637">
        <w:rPr>
          <w:rStyle w:val="Siln"/>
          <w:rFonts w:ascii="Times New Roman" w:hAnsi="Times New Roman" w:cs="Times New Roman"/>
          <w:b w:val="0"/>
          <w:bCs w:val="0"/>
        </w:rPr>
        <w:t>pdf.pdf</w:t>
      </w:r>
      <w:proofErr w:type="spellEnd"/>
    </w:p>
    <w:p w:rsidR="00DA71CF" w:rsidRDefault="00DA71CF" w:rsidP="00F9563F">
      <w:pPr>
        <w:spacing w:after="0" w:line="360" w:lineRule="auto"/>
        <w:jc w:val="both"/>
        <w:rPr>
          <w:rFonts w:ascii="Times New Roman" w:eastAsia="Times New Roman" w:hAnsi="Times New Roman" w:cs="Times New Roman"/>
          <w:color w:val="000000" w:themeColor="text1"/>
          <w:sz w:val="24"/>
          <w:szCs w:val="24"/>
          <w:lang w:eastAsia="cs-CZ"/>
        </w:rPr>
      </w:pPr>
    </w:p>
    <w:p w:rsidR="00F9563F" w:rsidRDefault="00F9563F" w:rsidP="00F9563F">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Tabulka 2 obsahuje porovnání výsledků vývoje struktury salda veřejných rozpočtů v letech 2008 až 2010.</w:t>
      </w:r>
    </w:p>
    <w:p w:rsidR="00F9563F" w:rsidRDefault="00F9563F" w:rsidP="00F9563F">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Snížení deficitu je výrazné u hospodaření státního rozpočtu a u místních rozpočtů. V případě státního rozpočtu došlo v roce 2010 ke snížení záporného salda o 45,6 mld. Kč </w:t>
      </w:r>
      <w:r>
        <w:rPr>
          <w:rFonts w:ascii="Times New Roman" w:eastAsia="Times New Roman" w:hAnsi="Times New Roman" w:cs="Times New Roman"/>
          <w:color w:val="000000" w:themeColor="text1"/>
          <w:sz w:val="24"/>
          <w:szCs w:val="24"/>
          <w:lang w:eastAsia="cs-CZ"/>
        </w:rPr>
        <w:lastRenderedPageBreak/>
        <w:t xml:space="preserve">v porovnání s rokem předchozím. Na druhou stranu v porovnání s rokem 2008 je saldo vyšší, a to o 97,8 mld. Kč. </w:t>
      </w:r>
    </w:p>
    <w:p w:rsidR="00F9563F" w:rsidRDefault="00F9563F" w:rsidP="00F9563F">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Mimorozpočtové fondy hospodařily s přebytkem, který byl však v porovnání s předchozími roky nižší a dosáhl výše 2,7 mld. Kč. </w:t>
      </w:r>
    </w:p>
    <w:p w:rsidR="00F9563F" w:rsidRDefault="00F9563F" w:rsidP="00F9563F">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V případě veřejného zdravotního pojištění došlo k mírnému zhoršení a jeho výsledek hospodaření byl v deficitu 6,9 mld. Kč.</w:t>
      </w:r>
    </w:p>
    <w:p w:rsidR="00F9563F" w:rsidRDefault="00F9563F" w:rsidP="00F9563F">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Výsledek hospodaření místních rozpočtů přešel z deficitu do přebytku a činil 0,3 mld. Kč.</w:t>
      </w:r>
    </w:p>
    <w:p w:rsidR="00390DA2" w:rsidRPr="000F0BC0" w:rsidRDefault="00390DA2" w:rsidP="00C152AC">
      <w:pPr>
        <w:autoSpaceDE w:val="0"/>
        <w:autoSpaceDN w:val="0"/>
        <w:adjustRightInd w:val="0"/>
        <w:spacing w:after="0" w:line="360" w:lineRule="auto"/>
        <w:jc w:val="both"/>
        <w:rPr>
          <w:rFonts w:ascii="TimesNewRoman" w:hAnsi="TimesNewRoman" w:cs="TimesNewRoman"/>
          <w:sz w:val="24"/>
          <w:szCs w:val="24"/>
        </w:rPr>
      </w:pPr>
    </w:p>
    <w:p w:rsidR="00390DA2" w:rsidRPr="00652985" w:rsidRDefault="00651ACA" w:rsidP="00C152AC">
      <w:pPr>
        <w:autoSpaceDE w:val="0"/>
        <w:autoSpaceDN w:val="0"/>
        <w:adjustRightInd w:val="0"/>
        <w:spacing w:after="0" w:line="360" w:lineRule="auto"/>
        <w:jc w:val="both"/>
        <w:rPr>
          <w:rFonts w:ascii="Times New Roman" w:hAnsi="Times New Roman" w:cs="Times New Roman"/>
          <w:b/>
          <w:sz w:val="28"/>
          <w:szCs w:val="28"/>
        </w:rPr>
      </w:pPr>
      <w:r w:rsidRPr="00652985">
        <w:rPr>
          <w:rFonts w:ascii="Times New Roman" w:hAnsi="Times New Roman" w:cs="Times New Roman"/>
          <w:b/>
          <w:sz w:val="28"/>
          <w:szCs w:val="28"/>
        </w:rPr>
        <w:t>2.5.1</w:t>
      </w:r>
      <w:r w:rsidR="005306D9" w:rsidRPr="00652985">
        <w:rPr>
          <w:rFonts w:ascii="Times New Roman" w:hAnsi="Times New Roman" w:cs="Times New Roman"/>
          <w:b/>
          <w:sz w:val="28"/>
          <w:szCs w:val="28"/>
        </w:rPr>
        <w:t xml:space="preserve"> </w:t>
      </w:r>
      <w:r w:rsidR="00390DA2" w:rsidRPr="00652985">
        <w:rPr>
          <w:rFonts w:ascii="Times New Roman" w:hAnsi="Times New Roman" w:cs="Times New Roman"/>
          <w:b/>
          <w:sz w:val="28"/>
          <w:szCs w:val="28"/>
        </w:rPr>
        <w:t>Příjmy veřejných rozpočtů</w:t>
      </w:r>
    </w:p>
    <w:p w:rsidR="005306D9" w:rsidRPr="00FA737A" w:rsidRDefault="005306D9" w:rsidP="00C152AC">
      <w:pPr>
        <w:autoSpaceDE w:val="0"/>
        <w:autoSpaceDN w:val="0"/>
        <w:adjustRightInd w:val="0"/>
        <w:spacing w:after="0" w:line="360" w:lineRule="auto"/>
        <w:jc w:val="both"/>
        <w:rPr>
          <w:rFonts w:ascii="Times New Roman" w:hAnsi="Times New Roman" w:cs="Times New Roman"/>
          <w:b/>
          <w:sz w:val="24"/>
          <w:szCs w:val="24"/>
        </w:rPr>
      </w:pPr>
    </w:p>
    <w:p w:rsidR="009647FA" w:rsidRDefault="00390DA2" w:rsidP="00AB679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Oproti roku 2009</w:t>
      </w:r>
      <w:r w:rsidR="009454C0">
        <w:rPr>
          <w:rFonts w:ascii="Times New Roman" w:hAnsi="Times New Roman" w:cs="Times New Roman"/>
          <w:sz w:val="24"/>
          <w:szCs w:val="24"/>
        </w:rPr>
        <w:t xml:space="preserve">, kdy byly celkové </w:t>
      </w:r>
      <w:r w:rsidR="009454C0" w:rsidRPr="009454C0">
        <w:rPr>
          <w:rFonts w:ascii="Times New Roman" w:hAnsi="Times New Roman" w:cs="Times New Roman"/>
          <w:sz w:val="24"/>
          <w:szCs w:val="24"/>
        </w:rPr>
        <w:t xml:space="preserve">příjmy </w:t>
      </w:r>
      <w:r w:rsidR="00972CC6">
        <w:rPr>
          <w:rFonts w:ascii="Times New Roman" w:hAnsi="Times New Roman" w:cs="Times New Roman"/>
          <w:sz w:val="24"/>
          <w:szCs w:val="24"/>
        </w:rPr>
        <w:t xml:space="preserve">veřejných rozpočtů </w:t>
      </w:r>
      <w:r w:rsidR="009454C0" w:rsidRPr="009454C0">
        <w:rPr>
          <w:rFonts w:ascii="Times New Roman" w:hAnsi="Times New Roman" w:cs="Times New Roman"/>
          <w:bCs/>
          <w:sz w:val="24"/>
          <w:szCs w:val="24"/>
        </w:rPr>
        <w:t>1</w:t>
      </w:r>
      <w:r w:rsidR="00972CC6">
        <w:rPr>
          <w:rFonts w:ascii="Times New Roman" w:hAnsi="Times New Roman" w:cs="Times New Roman"/>
          <w:bCs/>
          <w:sz w:val="24"/>
          <w:szCs w:val="24"/>
        </w:rPr>
        <w:t xml:space="preserve"> </w:t>
      </w:r>
      <w:r w:rsidR="009454C0" w:rsidRPr="009454C0">
        <w:rPr>
          <w:rFonts w:ascii="Times New Roman" w:hAnsi="Times New Roman" w:cs="Times New Roman"/>
          <w:bCs/>
          <w:sz w:val="24"/>
          <w:szCs w:val="24"/>
        </w:rPr>
        <w:t>383,9 mld. Kč,</w:t>
      </w:r>
      <w:r w:rsidR="009454C0" w:rsidRPr="00972CC6">
        <w:rPr>
          <w:rFonts w:ascii="Times New Roman" w:hAnsi="Times New Roman" w:cs="Times New Roman"/>
          <w:bCs/>
          <w:sz w:val="24"/>
          <w:szCs w:val="24"/>
        </w:rPr>
        <w:t xml:space="preserve"> </w:t>
      </w:r>
      <w:r w:rsidR="00972CC6" w:rsidRPr="00972CC6">
        <w:rPr>
          <w:rFonts w:ascii="Times New Roman" w:hAnsi="Times New Roman" w:cs="Times New Roman"/>
          <w:bCs/>
          <w:sz w:val="24"/>
          <w:szCs w:val="24"/>
        </w:rPr>
        <w:t>vzrostly</w:t>
      </w:r>
      <w:r w:rsidR="00972CC6">
        <w:rPr>
          <w:rFonts w:ascii="Times New Roman" w:hAnsi="Times New Roman" w:cs="Times New Roman"/>
          <w:b/>
          <w:bCs/>
          <w:sz w:val="24"/>
          <w:szCs w:val="24"/>
        </w:rPr>
        <w:t xml:space="preserve"> </w:t>
      </w:r>
      <w:r w:rsidRPr="009454C0">
        <w:rPr>
          <w:rFonts w:ascii="Times New Roman" w:hAnsi="Times New Roman" w:cs="Times New Roman"/>
          <w:sz w:val="24"/>
          <w:szCs w:val="24"/>
        </w:rPr>
        <w:t>příjmy</w:t>
      </w:r>
      <w:r>
        <w:rPr>
          <w:rFonts w:ascii="Times New Roman" w:hAnsi="Times New Roman" w:cs="Times New Roman"/>
          <w:sz w:val="24"/>
          <w:szCs w:val="24"/>
        </w:rPr>
        <w:t xml:space="preserve"> v roce 2010 o 2,8%</w:t>
      </w:r>
      <w:r w:rsidR="009454C0">
        <w:rPr>
          <w:rFonts w:ascii="Times New Roman" w:hAnsi="Times New Roman" w:cs="Times New Roman"/>
          <w:sz w:val="24"/>
          <w:szCs w:val="24"/>
        </w:rPr>
        <w:t xml:space="preserve"> a dosáhly </w:t>
      </w:r>
      <w:r w:rsidR="009454C0" w:rsidRPr="009454C0">
        <w:rPr>
          <w:rFonts w:ascii="Times New Roman" w:hAnsi="Times New Roman" w:cs="Times New Roman"/>
          <w:sz w:val="24"/>
          <w:szCs w:val="24"/>
        </w:rPr>
        <w:t xml:space="preserve">výše </w:t>
      </w:r>
      <w:r w:rsidR="009454C0" w:rsidRPr="009454C0">
        <w:rPr>
          <w:rFonts w:ascii="Times New Roman" w:hAnsi="Times New Roman" w:cs="Times New Roman"/>
          <w:b/>
          <w:bCs/>
          <w:sz w:val="24"/>
          <w:szCs w:val="24"/>
        </w:rPr>
        <w:t>1</w:t>
      </w:r>
      <w:r w:rsidR="005A7AC6">
        <w:rPr>
          <w:rFonts w:ascii="Times New Roman" w:hAnsi="Times New Roman" w:cs="Times New Roman"/>
          <w:b/>
          <w:bCs/>
          <w:sz w:val="24"/>
          <w:szCs w:val="24"/>
        </w:rPr>
        <w:t xml:space="preserve"> </w:t>
      </w:r>
      <w:r w:rsidR="009454C0" w:rsidRPr="009454C0">
        <w:rPr>
          <w:rFonts w:ascii="Times New Roman" w:hAnsi="Times New Roman" w:cs="Times New Roman"/>
          <w:b/>
          <w:bCs/>
          <w:sz w:val="24"/>
          <w:szCs w:val="24"/>
        </w:rPr>
        <w:t>422,3 mld. Kč</w:t>
      </w:r>
      <w:r w:rsidRPr="009454C0">
        <w:rPr>
          <w:rFonts w:ascii="Times New Roman" w:hAnsi="Times New Roman" w:cs="Times New Roman"/>
          <w:sz w:val="24"/>
          <w:szCs w:val="24"/>
        </w:rPr>
        <w:t>.</w:t>
      </w:r>
      <w:r w:rsidR="009454C0">
        <w:rPr>
          <w:rFonts w:ascii="Times New Roman" w:hAnsi="Times New Roman" w:cs="Times New Roman"/>
          <w:sz w:val="24"/>
          <w:szCs w:val="24"/>
        </w:rPr>
        <w:t xml:space="preserve"> </w:t>
      </w:r>
      <w:r>
        <w:rPr>
          <w:rFonts w:ascii="Times New Roman" w:hAnsi="Times New Roman" w:cs="Times New Roman"/>
          <w:sz w:val="24"/>
          <w:szCs w:val="24"/>
        </w:rPr>
        <w:t xml:space="preserve">Zvýšení příjmů je důsledkem přijatých opatření zaměřených </w:t>
      </w:r>
      <w:r w:rsidR="00AB6790">
        <w:rPr>
          <w:rFonts w:ascii="Times New Roman" w:hAnsi="Times New Roman" w:cs="Times New Roman"/>
          <w:sz w:val="24"/>
          <w:szCs w:val="24"/>
        </w:rPr>
        <w:t>n</w:t>
      </w:r>
      <w:r>
        <w:rPr>
          <w:rFonts w:ascii="Times New Roman" w:hAnsi="Times New Roman" w:cs="Times New Roman"/>
          <w:sz w:val="24"/>
          <w:szCs w:val="24"/>
        </w:rPr>
        <w:t xml:space="preserve">a posílení příjmové strany. </w:t>
      </w:r>
      <w:r w:rsidR="005A7AC6">
        <w:rPr>
          <w:rFonts w:ascii="Times New Roman" w:hAnsi="Times New Roman" w:cs="Times New Roman"/>
          <w:sz w:val="24"/>
          <w:szCs w:val="24"/>
        </w:rPr>
        <w:t>Nejvyšší příjmy</w:t>
      </w:r>
      <w:r w:rsidR="009C0AF7">
        <w:rPr>
          <w:rFonts w:ascii="Times New Roman" w:hAnsi="Times New Roman" w:cs="Times New Roman"/>
          <w:sz w:val="24"/>
          <w:szCs w:val="24"/>
        </w:rPr>
        <w:t xml:space="preserve"> veřejných rozpočtů</w:t>
      </w:r>
      <w:r w:rsidR="005A7AC6">
        <w:rPr>
          <w:rFonts w:ascii="Times New Roman" w:hAnsi="Times New Roman" w:cs="Times New Roman"/>
          <w:sz w:val="24"/>
          <w:szCs w:val="24"/>
        </w:rPr>
        <w:t xml:space="preserve"> plynou </w:t>
      </w:r>
      <w:r w:rsidR="009C0AF7">
        <w:rPr>
          <w:rFonts w:ascii="Times New Roman" w:hAnsi="Times New Roman" w:cs="Times New Roman"/>
          <w:sz w:val="24"/>
          <w:szCs w:val="24"/>
        </w:rPr>
        <w:t xml:space="preserve">z příjmů z provozní činnosti. V rámci těchto příjmů jsou největší prostředky získávány </w:t>
      </w:r>
      <w:r w:rsidR="005A7AC6">
        <w:rPr>
          <w:rFonts w:ascii="Times New Roman" w:hAnsi="Times New Roman" w:cs="Times New Roman"/>
          <w:sz w:val="24"/>
          <w:szCs w:val="24"/>
        </w:rPr>
        <w:t>ze zdanění zboží a služeb. U těchto daní byla provedena opatře</w:t>
      </w:r>
      <w:r w:rsidR="00873DF6">
        <w:rPr>
          <w:rFonts w:ascii="Times New Roman" w:hAnsi="Times New Roman" w:cs="Times New Roman"/>
          <w:sz w:val="24"/>
          <w:szCs w:val="24"/>
        </w:rPr>
        <w:t>ní v podobě</w:t>
      </w:r>
      <w:r>
        <w:rPr>
          <w:rFonts w:ascii="Times New Roman" w:hAnsi="Times New Roman" w:cs="Times New Roman"/>
          <w:sz w:val="24"/>
          <w:szCs w:val="24"/>
        </w:rPr>
        <w:t xml:space="preserve"> </w:t>
      </w:r>
      <w:r w:rsidR="00972CC6">
        <w:rPr>
          <w:rFonts w:ascii="Times New Roman" w:hAnsi="Times New Roman" w:cs="Times New Roman"/>
          <w:sz w:val="24"/>
          <w:szCs w:val="24"/>
        </w:rPr>
        <w:t>zvýšení obou sazeb DPH o 1 procentní bod</w:t>
      </w:r>
      <w:r w:rsidR="006F19A8">
        <w:rPr>
          <w:rFonts w:ascii="Times New Roman" w:hAnsi="Times New Roman" w:cs="Times New Roman"/>
          <w:sz w:val="24"/>
          <w:szCs w:val="24"/>
        </w:rPr>
        <w:t xml:space="preserve"> (</w:t>
      </w:r>
      <w:proofErr w:type="spellStart"/>
      <w:proofErr w:type="gramStart"/>
      <w:r w:rsidR="006F19A8">
        <w:rPr>
          <w:rFonts w:ascii="Times New Roman" w:hAnsi="Times New Roman" w:cs="Times New Roman"/>
          <w:sz w:val="24"/>
          <w:szCs w:val="24"/>
        </w:rPr>
        <w:t>p.b</w:t>
      </w:r>
      <w:proofErr w:type="spellEnd"/>
      <w:r w:rsidR="006F19A8">
        <w:rPr>
          <w:rFonts w:ascii="Times New Roman" w:hAnsi="Times New Roman" w:cs="Times New Roman"/>
          <w:sz w:val="24"/>
          <w:szCs w:val="24"/>
        </w:rPr>
        <w:t>.)</w:t>
      </w:r>
      <w:r w:rsidR="005A7AC6">
        <w:rPr>
          <w:rFonts w:ascii="Times New Roman" w:hAnsi="Times New Roman" w:cs="Times New Roman"/>
          <w:sz w:val="24"/>
          <w:szCs w:val="24"/>
        </w:rPr>
        <w:t>.</w:t>
      </w:r>
      <w:proofErr w:type="gramEnd"/>
      <w:r>
        <w:rPr>
          <w:rFonts w:ascii="Times New Roman" w:hAnsi="Times New Roman" w:cs="Times New Roman"/>
          <w:sz w:val="24"/>
          <w:szCs w:val="24"/>
        </w:rPr>
        <w:t xml:space="preserve"> Dále došlo ke zvýšení sazeb spotřebních daní z pohonných hmot, lihu, piva a tabákových výrobků.</w:t>
      </w:r>
      <w:r w:rsidR="005A7AC6" w:rsidRPr="005A7AC6">
        <w:rPr>
          <w:rFonts w:ascii="Times New Roman" w:hAnsi="Times New Roman" w:cs="Times New Roman"/>
          <w:sz w:val="24"/>
          <w:szCs w:val="24"/>
        </w:rPr>
        <w:t xml:space="preserve"> </w:t>
      </w:r>
      <w:r w:rsidR="009C0AF7">
        <w:rPr>
          <w:rFonts w:ascii="Times New Roman" w:hAnsi="Times New Roman" w:cs="Times New Roman"/>
          <w:sz w:val="24"/>
          <w:szCs w:val="24"/>
        </w:rPr>
        <w:t xml:space="preserve">Kromě zvýšení sazeb u uvedených daní ze zboží a služeb, došlo také ke </w:t>
      </w:r>
      <w:r w:rsidR="005A7AC6">
        <w:rPr>
          <w:rFonts w:ascii="Times New Roman" w:hAnsi="Times New Roman" w:cs="Times New Roman"/>
          <w:sz w:val="24"/>
          <w:szCs w:val="24"/>
        </w:rPr>
        <w:t>zvýšení sazby daně z nemovitosti.</w:t>
      </w:r>
    </w:p>
    <w:p w:rsidR="009647FA" w:rsidRDefault="00390DA2" w:rsidP="00AB679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Přestože došlo k výše uvedenému zvýšení příjmů, byly příjmy o 61,9 mld. Kč nižší, než se původně předpokládalo. Z největší části je tato situace způsobena trvající zhoršenou ekonomickou situací.</w:t>
      </w:r>
      <w:r>
        <w:rPr>
          <w:rStyle w:val="Znakapoznpodarou"/>
          <w:rFonts w:ascii="Times New Roman" w:hAnsi="Times New Roman" w:cs="Times New Roman"/>
          <w:sz w:val="24"/>
          <w:szCs w:val="24"/>
        </w:rPr>
        <w:footnoteReference w:id="24"/>
      </w:r>
    </w:p>
    <w:p w:rsidR="00D32C72" w:rsidRDefault="00D32C72" w:rsidP="00AB679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Přehled výší jednotlivých složek příjmů</w:t>
      </w:r>
      <w:r w:rsidR="00647B0F">
        <w:rPr>
          <w:rFonts w:ascii="Times New Roman" w:hAnsi="Times New Roman" w:cs="Times New Roman"/>
          <w:sz w:val="24"/>
          <w:szCs w:val="24"/>
        </w:rPr>
        <w:t xml:space="preserve"> a jej</w:t>
      </w:r>
      <w:r w:rsidR="006F19A8">
        <w:rPr>
          <w:rFonts w:ascii="Times New Roman" w:hAnsi="Times New Roman" w:cs="Times New Roman"/>
          <w:sz w:val="24"/>
          <w:szCs w:val="24"/>
        </w:rPr>
        <w:t>ich vývoj zobrazuje tabulka</w:t>
      </w:r>
      <w:r w:rsidR="000F0BC0">
        <w:rPr>
          <w:rFonts w:ascii="Times New Roman" w:hAnsi="Times New Roman" w:cs="Times New Roman"/>
          <w:sz w:val="24"/>
          <w:szCs w:val="24"/>
        </w:rPr>
        <w:t xml:space="preserve"> 3</w:t>
      </w:r>
      <w:r w:rsidR="00647B0F">
        <w:rPr>
          <w:rFonts w:ascii="Times New Roman" w:hAnsi="Times New Roman" w:cs="Times New Roman"/>
          <w:sz w:val="24"/>
          <w:szCs w:val="24"/>
        </w:rPr>
        <w:t xml:space="preserve"> Vývoj příjmů veřejných rozpočtů. </w:t>
      </w:r>
    </w:p>
    <w:p w:rsidR="00647B0F" w:rsidRDefault="00647B0F" w:rsidP="00AB6790">
      <w:pPr>
        <w:autoSpaceDE w:val="0"/>
        <w:autoSpaceDN w:val="0"/>
        <w:adjustRightInd w:val="0"/>
        <w:spacing w:after="0" w:line="360" w:lineRule="auto"/>
        <w:jc w:val="both"/>
        <w:rPr>
          <w:rFonts w:ascii="Times New Roman" w:hAnsi="Times New Roman" w:cs="Times New Roman"/>
          <w:sz w:val="24"/>
          <w:szCs w:val="24"/>
        </w:rPr>
      </w:pPr>
    </w:p>
    <w:p w:rsidR="00ED529A" w:rsidRDefault="00ED529A" w:rsidP="00DA71CF">
      <w:pPr>
        <w:autoSpaceDE w:val="0"/>
        <w:autoSpaceDN w:val="0"/>
        <w:adjustRightInd w:val="0"/>
        <w:spacing w:after="0" w:line="360" w:lineRule="auto"/>
        <w:rPr>
          <w:rFonts w:ascii="Times New Roman" w:hAnsi="Times New Roman" w:cs="Times New Roman"/>
          <w:b/>
          <w:i/>
        </w:rPr>
      </w:pPr>
    </w:p>
    <w:p w:rsidR="00ED529A" w:rsidRDefault="00ED529A" w:rsidP="00DA71CF">
      <w:pPr>
        <w:autoSpaceDE w:val="0"/>
        <w:autoSpaceDN w:val="0"/>
        <w:adjustRightInd w:val="0"/>
        <w:spacing w:after="0" w:line="360" w:lineRule="auto"/>
        <w:rPr>
          <w:rFonts w:ascii="Times New Roman" w:hAnsi="Times New Roman" w:cs="Times New Roman"/>
          <w:b/>
          <w:i/>
        </w:rPr>
      </w:pPr>
    </w:p>
    <w:p w:rsidR="00ED529A" w:rsidRDefault="00ED529A" w:rsidP="00DA71CF">
      <w:pPr>
        <w:autoSpaceDE w:val="0"/>
        <w:autoSpaceDN w:val="0"/>
        <w:adjustRightInd w:val="0"/>
        <w:spacing w:after="0" w:line="360" w:lineRule="auto"/>
        <w:rPr>
          <w:rFonts w:ascii="Times New Roman" w:hAnsi="Times New Roman" w:cs="Times New Roman"/>
          <w:b/>
          <w:i/>
        </w:rPr>
      </w:pPr>
    </w:p>
    <w:p w:rsidR="00ED529A" w:rsidRDefault="00ED529A" w:rsidP="00DA71CF">
      <w:pPr>
        <w:autoSpaceDE w:val="0"/>
        <w:autoSpaceDN w:val="0"/>
        <w:adjustRightInd w:val="0"/>
        <w:spacing w:after="0" w:line="360" w:lineRule="auto"/>
        <w:rPr>
          <w:rFonts w:ascii="Times New Roman" w:hAnsi="Times New Roman" w:cs="Times New Roman"/>
          <w:b/>
          <w:i/>
        </w:rPr>
      </w:pPr>
    </w:p>
    <w:p w:rsidR="00ED529A" w:rsidRDefault="00ED529A" w:rsidP="00DA71CF">
      <w:pPr>
        <w:autoSpaceDE w:val="0"/>
        <w:autoSpaceDN w:val="0"/>
        <w:adjustRightInd w:val="0"/>
        <w:spacing w:after="0" w:line="360" w:lineRule="auto"/>
        <w:rPr>
          <w:rFonts w:ascii="Times New Roman" w:hAnsi="Times New Roman" w:cs="Times New Roman"/>
          <w:b/>
          <w:i/>
        </w:rPr>
      </w:pPr>
    </w:p>
    <w:p w:rsidR="00ED529A" w:rsidRDefault="00ED529A" w:rsidP="00DA71CF">
      <w:pPr>
        <w:autoSpaceDE w:val="0"/>
        <w:autoSpaceDN w:val="0"/>
        <w:adjustRightInd w:val="0"/>
        <w:spacing w:after="0" w:line="360" w:lineRule="auto"/>
        <w:rPr>
          <w:rFonts w:ascii="Times New Roman" w:hAnsi="Times New Roman" w:cs="Times New Roman"/>
          <w:b/>
          <w:i/>
        </w:rPr>
      </w:pPr>
    </w:p>
    <w:p w:rsidR="00ED529A" w:rsidRPr="00DA71CF" w:rsidRDefault="00BA07C0" w:rsidP="00DA71CF">
      <w:pPr>
        <w:autoSpaceDE w:val="0"/>
        <w:autoSpaceDN w:val="0"/>
        <w:adjustRightInd w:val="0"/>
        <w:spacing w:after="0" w:line="360" w:lineRule="auto"/>
        <w:rPr>
          <w:rFonts w:ascii="Times New Roman" w:hAnsi="Times New Roman" w:cs="Times New Roman"/>
          <w:b/>
          <w:i/>
        </w:rPr>
      </w:pPr>
      <w:r w:rsidRPr="003C0DD5">
        <w:rPr>
          <w:rFonts w:ascii="Times New Roman" w:hAnsi="Times New Roman" w:cs="Times New Roman"/>
          <w:b/>
          <w:i/>
        </w:rPr>
        <w:lastRenderedPageBreak/>
        <w:t>Tabulka</w:t>
      </w:r>
      <w:r w:rsidR="000F0BC0" w:rsidRPr="003C0DD5">
        <w:rPr>
          <w:rFonts w:ascii="Times New Roman" w:hAnsi="Times New Roman" w:cs="Times New Roman"/>
          <w:b/>
          <w:i/>
        </w:rPr>
        <w:t xml:space="preserve"> 3</w:t>
      </w:r>
      <w:r w:rsidR="00D32C72" w:rsidRPr="003C0DD5">
        <w:rPr>
          <w:rFonts w:ascii="Times New Roman" w:hAnsi="Times New Roman" w:cs="Times New Roman"/>
          <w:b/>
          <w:i/>
        </w:rPr>
        <w:t>:</w:t>
      </w:r>
      <w:r w:rsidR="006F25E0" w:rsidRPr="003C0DD5">
        <w:rPr>
          <w:rFonts w:ascii="Times New Roman" w:hAnsi="Times New Roman" w:cs="Times New Roman"/>
          <w:b/>
          <w:i/>
        </w:rPr>
        <w:t xml:space="preserve"> Vývoj příjmů veřejných rozpočtů</w:t>
      </w:r>
    </w:p>
    <w:tbl>
      <w:tblPr>
        <w:tblStyle w:val="Mkatabulky"/>
        <w:tblW w:w="9501" w:type="dxa"/>
        <w:jc w:val="center"/>
        <w:tblLayout w:type="fixed"/>
        <w:tblLook w:val="04A0"/>
      </w:tblPr>
      <w:tblGrid>
        <w:gridCol w:w="3543"/>
        <w:gridCol w:w="993"/>
        <w:gridCol w:w="993"/>
        <w:gridCol w:w="993"/>
        <w:gridCol w:w="993"/>
        <w:gridCol w:w="993"/>
        <w:gridCol w:w="993"/>
      </w:tblGrid>
      <w:tr w:rsidR="00A83BB6" w:rsidTr="005A127F">
        <w:trPr>
          <w:jc w:val="center"/>
        </w:trPr>
        <w:tc>
          <w:tcPr>
            <w:tcW w:w="3543" w:type="dxa"/>
            <w:vMerge w:val="restart"/>
            <w:tcBorders>
              <w:right w:val="single" w:sz="24" w:space="0" w:color="auto"/>
            </w:tcBorders>
            <w:vAlign w:val="center"/>
          </w:tcPr>
          <w:p w:rsidR="00A83BB6" w:rsidRPr="005A127F" w:rsidRDefault="005A127F" w:rsidP="005A127F">
            <w:pPr>
              <w:autoSpaceDE w:val="0"/>
              <w:autoSpaceDN w:val="0"/>
              <w:adjustRightInd w:val="0"/>
              <w:jc w:val="center"/>
              <w:rPr>
                <w:rFonts w:ascii="Times New Roman" w:hAnsi="Times New Roman" w:cs="Times New Roman"/>
                <w:b/>
                <w:noProof/>
                <w:sz w:val="24"/>
                <w:szCs w:val="24"/>
                <w:lang w:eastAsia="cs-CZ"/>
              </w:rPr>
            </w:pPr>
            <w:r w:rsidRPr="005A127F">
              <w:rPr>
                <w:rFonts w:ascii="Times New Roman" w:hAnsi="Times New Roman" w:cs="Times New Roman"/>
                <w:b/>
                <w:noProof/>
                <w:sz w:val="24"/>
                <w:szCs w:val="24"/>
                <w:lang w:eastAsia="cs-CZ"/>
              </w:rPr>
              <w:t>Jednotlivé druhy příjmů</w:t>
            </w:r>
          </w:p>
        </w:tc>
        <w:tc>
          <w:tcPr>
            <w:tcW w:w="2979" w:type="dxa"/>
            <w:gridSpan w:val="3"/>
            <w:tcBorders>
              <w:top w:val="single" w:sz="24" w:space="0" w:color="auto"/>
              <w:left w:val="single" w:sz="24" w:space="0" w:color="auto"/>
              <w:bottom w:val="single" w:sz="6" w:space="0" w:color="auto"/>
              <w:right w:val="single" w:sz="18" w:space="0" w:color="auto"/>
            </w:tcBorders>
            <w:vAlign w:val="center"/>
          </w:tcPr>
          <w:p w:rsidR="00A83BB6" w:rsidRPr="00ED529A" w:rsidRDefault="00A83BB6" w:rsidP="00ED529A">
            <w:pPr>
              <w:autoSpaceDE w:val="0"/>
              <w:autoSpaceDN w:val="0"/>
              <w:adjustRightInd w:val="0"/>
              <w:jc w:val="center"/>
              <w:rPr>
                <w:rFonts w:ascii="Times New Roman" w:hAnsi="Times New Roman" w:cs="Times New Roman"/>
                <w:b/>
                <w:bCs/>
              </w:rPr>
            </w:pPr>
            <w:r w:rsidRPr="00ED529A">
              <w:rPr>
                <w:rFonts w:ascii="Times New Roman" w:hAnsi="Times New Roman" w:cs="Times New Roman"/>
                <w:b/>
                <w:bCs/>
              </w:rPr>
              <w:t>Konsolidované veřejné rozpočty</w:t>
            </w:r>
            <w:r w:rsidR="00ED529A">
              <w:rPr>
                <w:rFonts w:ascii="Times New Roman" w:hAnsi="Times New Roman" w:cs="Times New Roman"/>
                <w:b/>
                <w:bCs/>
              </w:rPr>
              <w:t xml:space="preserve"> </w:t>
            </w:r>
            <w:r w:rsidRPr="00ED529A">
              <w:rPr>
                <w:rFonts w:ascii="Times New Roman" w:hAnsi="Times New Roman" w:cs="Times New Roman"/>
                <w:b/>
                <w:bCs/>
              </w:rPr>
              <w:t>(mld. Kč)</w:t>
            </w:r>
          </w:p>
        </w:tc>
        <w:tc>
          <w:tcPr>
            <w:tcW w:w="2979" w:type="dxa"/>
            <w:gridSpan w:val="3"/>
            <w:tcBorders>
              <w:top w:val="single" w:sz="18" w:space="0" w:color="auto"/>
              <w:left w:val="single" w:sz="18" w:space="0" w:color="auto"/>
              <w:bottom w:val="single" w:sz="6" w:space="0" w:color="auto"/>
              <w:right w:val="single" w:sz="18" w:space="0" w:color="auto"/>
            </w:tcBorders>
            <w:vAlign w:val="center"/>
          </w:tcPr>
          <w:p w:rsidR="00A83BB6" w:rsidRPr="005035BC" w:rsidRDefault="00A83BB6" w:rsidP="00C1160D">
            <w:pPr>
              <w:autoSpaceDE w:val="0"/>
              <w:autoSpaceDN w:val="0"/>
              <w:adjustRightInd w:val="0"/>
              <w:jc w:val="center"/>
              <w:rPr>
                <w:rFonts w:ascii="Times New Roman" w:hAnsi="Times New Roman" w:cs="Times New Roman"/>
                <w:b/>
                <w:noProof/>
                <w:sz w:val="24"/>
                <w:szCs w:val="24"/>
                <w:lang w:eastAsia="cs-CZ"/>
              </w:rPr>
            </w:pPr>
            <w:r w:rsidRPr="005035BC">
              <w:rPr>
                <w:rFonts w:ascii="Times New Roman" w:hAnsi="Times New Roman" w:cs="Times New Roman"/>
                <w:b/>
                <w:bCs/>
                <w:sz w:val="24"/>
                <w:szCs w:val="24"/>
              </w:rPr>
              <w:t>Podíl na HDP (%)</w:t>
            </w:r>
          </w:p>
        </w:tc>
      </w:tr>
      <w:tr w:rsidR="00A83BB6" w:rsidTr="005A127F">
        <w:trPr>
          <w:jc w:val="center"/>
        </w:trPr>
        <w:tc>
          <w:tcPr>
            <w:tcW w:w="3543" w:type="dxa"/>
            <w:vMerge/>
            <w:tcBorders>
              <w:right w:val="single" w:sz="24" w:space="0" w:color="auto"/>
            </w:tcBorders>
          </w:tcPr>
          <w:p w:rsidR="00A83BB6" w:rsidRPr="0048015F" w:rsidRDefault="00A83BB6" w:rsidP="006F25E0">
            <w:pPr>
              <w:autoSpaceDE w:val="0"/>
              <w:autoSpaceDN w:val="0"/>
              <w:adjustRightInd w:val="0"/>
              <w:rPr>
                <w:rFonts w:ascii="Times New Roman" w:hAnsi="Times New Roman" w:cs="Times New Roman"/>
                <w:b/>
                <w:noProof/>
                <w:sz w:val="20"/>
                <w:szCs w:val="20"/>
                <w:lang w:eastAsia="cs-CZ"/>
              </w:rPr>
            </w:pPr>
          </w:p>
        </w:tc>
        <w:tc>
          <w:tcPr>
            <w:tcW w:w="993" w:type="dxa"/>
            <w:tcBorders>
              <w:top w:val="single" w:sz="6" w:space="0" w:color="auto"/>
              <w:left w:val="single" w:sz="24" w:space="0" w:color="auto"/>
              <w:bottom w:val="single" w:sz="24" w:space="0" w:color="auto"/>
              <w:right w:val="single" w:sz="6" w:space="0" w:color="auto"/>
            </w:tcBorders>
          </w:tcPr>
          <w:p w:rsidR="00A83BB6" w:rsidRPr="005035BC" w:rsidRDefault="00A83BB6" w:rsidP="005035BC">
            <w:pPr>
              <w:autoSpaceDE w:val="0"/>
              <w:autoSpaceDN w:val="0"/>
              <w:adjustRightInd w:val="0"/>
              <w:jc w:val="center"/>
              <w:rPr>
                <w:rFonts w:ascii="Times New Roman" w:hAnsi="Times New Roman" w:cs="Times New Roman"/>
                <w:b/>
                <w:noProof/>
                <w:sz w:val="24"/>
                <w:szCs w:val="24"/>
                <w:lang w:eastAsia="cs-CZ"/>
              </w:rPr>
            </w:pPr>
            <w:r w:rsidRPr="005035BC">
              <w:rPr>
                <w:rFonts w:ascii="Times New Roman" w:hAnsi="Times New Roman" w:cs="Times New Roman"/>
                <w:b/>
                <w:noProof/>
                <w:sz w:val="24"/>
                <w:szCs w:val="24"/>
                <w:lang w:eastAsia="cs-CZ"/>
              </w:rPr>
              <w:t>2008</w:t>
            </w:r>
          </w:p>
        </w:tc>
        <w:tc>
          <w:tcPr>
            <w:tcW w:w="993" w:type="dxa"/>
            <w:tcBorders>
              <w:top w:val="single" w:sz="6" w:space="0" w:color="auto"/>
              <w:left w:val="single" w:sz="6" w:space="0" w:color="auto"/>
              <w:bottom w:val="single" w:sz="24" w:space="0" w:color="auto"/>
              <w:right w:val="single" w:sz="6" w:space="0" w:color="auto"/>
            </w:tcBorders>
          </w:tcPr>
          <w:p w:rsidR="00A83BB6" w:rsidRPr="005035BC" w:rsidRDefault="00A83BB6" w:rsidP="005035BC">
            <w:pPr>
              <w:autoSpaceDE w:val="0"/>
              <w:autoSpaceDN w:val="0"/>
              <w:adjustRightInd w:val="0"/>
              <w:jc w:val="center"/>
              <w:rPr>
                <w:rFonts w:ascii="Times New Roman" w:hAnsi="Times New Roman" w:cs="Times New Roman"/>
                <w:b/>
                <w:noProof/>
                <w:sz w:val="24"/>
                <w:szCs w:val="24"/>
                <w:lang w:eastAsia="cs-CZ"/>
              </w:rPr>
            </w:pPr>
            <w:r w:rsidRPr="005035BC">
              <w:rPr>
                <w:rFonts w:ascii="Times New Roman" w:hAnsi="Times New Roman" w:cs="Times New Roman"/>
                <w:b/>
                <w:noProof/>
                <w:sz w:val="24"/>
                <w:szCs w:val="24"/>
                <w:lang w:eastAsia="cs-CZ"/>
              </w:rPr>
              <w:t>2009</w:t>
            </w:r>
          </w:p>
        </w:tc>
        <w:tc>
          <w:tcPr>
            <w:tcW w:w="993" w:type="dxa"/>
            <w:tcBorders>
              <w:top w:val="single" w:sz="6" w:space="0" w:color="auto"/>
              <w:left w:val="single" w:sz="6" w:space="0" w:color="auto"/>
              <w:bottom w:val="single" w:sz="24" w:space="0" w:color="auto"/>
              <w:right w:val="single" w:sz="18" w:space="0" w:color="auto"/>
            </w:tcBorders>
          </w:tcPr>
          <w:p w:rsidR="00A83BB6" w:rsidRPr="005035BC" w:rsidRDefault="00A83BB6" w:rsidP="005035BC">
            <w:pPr>
              <w:autoSpaceDE w:val="0"/>
              <w:autoSpaceDN w:val="0"/>
              <w:adjustRightInd w:val="0"/>
              <w:jc w:val="center"/>
              <w:rPr>
                <w:rFonts w:ascii="Times New Roman" w:hAnsi="Times New Roman" w:cs="Times New Roman"/>
                <w:b/>
                <w:noProof/>
                <w:sz w:val="24"/>
                <w:szCs w:val="24"/>
                <w:lang w:eastAsia="cs-CZ"/>
              </w:rPr>
            </w:pPr>
            <w:r w:rsidRPr="005035BC">
              <w:rPr>
                <w:rFonts w:ascii="Times New Roman" w:hAnsi="Times New Roman" w:cs="Times New Roman"/>
                <w:b/>
                <w:noProof/>
                <w:sz w:val="24"/>
                <w:szCs w:val="24"/>
                <w:lang w:eastAsia="cs-CZ"/>
              </w:rPr>
              <w:t>2010</w:t>
            </w:r>
          </w:p>
          <w:p w:rsidR="00A83BB6" w:rsidRPr="00C1160D" w:rsidRDefault="00A83BB6" w:rsidP="005035BC">
            <w:pPr>
              <w:autoSpaceDE w:val="0"/>
              <w:autoSpaceDN w:val="0"/>
              <w:adjustRightInd w:val="0"/>
              <w:jc w:val="center"/>
              <w:rPr>
                <w:rFonts w:ascii="Times New Roman" w:hAnsi="Times New Roman" w:cs="Times New Roman"/>
                <w:i/>
                <w:noProof/>
                <w:sz w:val="18"/>
                <w:szCs w:val="18"/>
                <w:lang w:eastAsia="cs-CZ"/>
              </w:rPr>
            </w:pPr>
            <w:r w:rsidRPr="00C1160D">
              <w:rPr>
                <w:rFonts w:ascii="Times New Roman" w:hAnsi="Times New Roman" w:cs="Times New Roman"/>
                <w:i/>
                <w:noProof/>
                <w:sz w:val="18"/>
                <w:szCs w:val="18"/>
                <w:lang w:eastAsia="cs-CZ"/>
              </w:rPr>
              <w:t>předběžná skutečnost</w:t>
            </w:r>
          </w:p>
        </w:tc>
        <w:tc>
          <w:tcPr>
            <w:tcW w:w="993" w:type="dxa"/>
            <w:tcBorders>
              <w:top w:val="single" w:sz="6" w:space="0" w:color="auto"/>
              <w:left w:val="single" w:sz="18" w:space="0" w:color="auto"/>
              <w:bottom w:val="single" w:sz="18" w:space="0" w:color="auto"/>
              <w:right w:val="single" w:sz="6" w:space="0" w:color="auto"/>
            </w:tcBorders>
          </w:tcPr>
          <w:p w:rsidR="00A83BB6" w:rsidRPr="005035BC" w:rsidRDefault="00A83BB6" w:rsidP="005035BC">
            <w:pPr>
              <w:autoSpaceDE w:val="0"/>
              <w:autoSpaceDN w:val="0"/>
              <w:adjustRightInd w:val="0"/>
              <w:jc w:val="center"/>
              <w:rPr>
                <w:rFonts w:ascii="Times New Roman" w:hAnsi="Times New Roman" w:cs="Times New Roman"/>
                <w:b/>
                <w:noProof/>
                <w:sz w:val="24"/>
                <w:szCs w:val="24"/>
                <w:lang w:eastAsia="cs-CZ"/>
              </w:rPr>
            </w:pPr>
            <w:r w:rsidRPr="005035BC">
              <w:rPr>
                <w:rFonts w:ascii="Times New Roman" w:hAnsi="Times New Roman" w:cs="Times New Roman"/>
                <w:b/>
                <w:noProof/>
                <w:sz w:val="24"/>
                <w:szCs w:val="24"/>
                <w:lang w:eastAsia="cs-CZ"/>
              </w:rPr>
              <w:t>2008</w:t>
            </w:r>
          </w:p>
        </w:tc>
        <w:tc>
          <w:tcPr>
            <w:tcW w:w="993" w:type="dxa"/>
            <w:tcBorders>
              <w:top w:val="single" w:sz="6" w:space="0" w:color="auto"/>
              <w:left w:val="single" w:sz="6" w:space="0" w:color="auto"/>
              <w:bottom w:val="single" w:sz="18" w:space="0" w:color="auto"/>
              <w:right w:val="single" w:sz="6" w:space="0" w:color="auto"/>
            </w:tcBorders>
          </w:tcPr>
          <w:p w:rsidR="00A83BB6" w:rsidRPr="005035BC" w:rsidRDefault="00A83BB6" w:rsidP="005035BC">
            <w:pPr>
              <w:autoSpaceDE w:val="0"/>
              <w:autoSpaceDN w:val="0"/>
              <w:adjustRightInd w:val="0"/>
              <w:jc w:val="center"/>
              <w:rPr>
                <w:rFonts w:ascii="Times New Roman" w:hAnsi="Times New Roman" w:cs="Times New Roman"/>
                <w:b/>
                <w:noProof/>
                <w:sz w:val="24"/>
                <w:szCs w:val="24"/>
                <w:lang w:eastAsia="cs-CZ"/>
              </w:rPr>
            </w:pPr>
            <w:r w:rsidRPr="005035BC">
              <w:rPr>
                <w:rFonts w:ascii="Times New Roman" w:hAnsi="Times New Roman" w:cs="Times New Roman"/>
                <w:b/>
                <w:noProof/>
                <w:sz w:val="24"/>
                <w:szCs w:val="24"/>
                <w:lang w:eastAsia="cs-CZ"/>
              </w:rPr>
              <w:t>2009</w:t>
            </w:r>
          </w:p>
        </w:tc>
        <w:tc>
          <w:tcPr>
            <w:tcW w:w="993" w:type="dxa"/>
            <w:tcBorders>
              <w:top w:val="single" w:sz="6" w:space="0" w:color="auto"/>
              <w:left w:val="single" w:sz="6" w:space="0" w:color="auto"/>
              <w:bottom w:val="single" w:sz="18" w:space="0" w:color="auto"/>
              <w:right w:val="single" w:sz="18" w:space="0" w:color="auto"/>
            </w:tcBorders>
          </w:tcPr>
          <w:p w:rsidR="00A83BB6" w:rsidRPr="005035BC" w:rsidRDefault="00A83BB6" w:rsidP="005035BC">
            <w:pPr>
              <w:autoSpaceDE w:val="0"/>
              <w:autoSpaceDN w:val="0"/>
              <w:adjustRightInd w:val="0"/>
              <w:jc w:val="center"/>
              <w:rPr>
                <w:rFonts w:ascii="Times New Roman" w:hAnsi="Times New Roman" w:cs="Times New Roman"/>
                <w:b/>
                <w:noProof/>
                <w:sz w:val="24"/>
                <w:szCs w:val="24"/>
                <w:lang w:eastAsia="cs-CZ"/>
              </w:rPr>
            </w:pPr>
            <w:r w:rsidRPr="005035BC">
              <w:rPr>
                <w:rFonts w:ascii="Times New Roman" w:hAnsi="Times New Roman" w:cs="Times New Roman"/>
                <w:b/>
                <w:noProof/>
                <w:sz w:val="24"/>
                <w:szCs w:val="24"/>
                <w:lang w:eastAsia="cs-CZ"/>
              </w:rPr>
              <w:t>2010</w:t>
            </w:r>
          </w:p>
          <w:p w:rsidR="00A83BB6" w:rsidRPr="00C1160D" w:rsidRDefault="00A83BB6" w:rsidP="005035BC">
            <w:pPr>
              <w:autoSpaceDE w:val="0"/>
              <w:autoSpaceDN w:val="0"/>
              <w:adjustRightInd w:val="0"/>
              <w:jc w:val="center"/>
              <w:rPr>
                <w:rFonts w:ascii="Times New Roman" w:hAnsi="Times New Roman" w:cs="Times New Roman"/>
                <w:i/>
                <w:noProof/>
                <w:sz w:val="18"/>
                <w:szCs w:val="18"/>
                <w:lang w:eastAsia="cs-CZ"/>
              </w:rPr>
            </w:pPr>
            <w:r w:rsidRPr="00C1160D">
              <w:rPr>
                <w:rFonts w:ascii="Times New Roman" w:hAnsi="Times New Roman" w:cs="Times New Roman"/>
                <w:i/>
                <w:noProof/>
                <w:sz w:val="18"/>
                <w:szCs w:val="18"/>
                <w:lang w:eastAsia="cs-CZ"/>
              </w:rPr>
              <w:t>předběžná skutečnost</w:t>
            </w:r>
          </w:p>
        </w:tc>
      </w:tr>
      <w:tr w:rsidR="000B3ED5" w:rsidTr="00216141">
        <w:trPr>
          <w:jc w:val="center"/>
        </w:trPr>
        <w:tc>
          <w:tcPr>
            <w:tcW w:w="3543" w:type="dxa"/>
            <w:tcBorders>
              <w:bottom w:val="single" w:sz="18" w:space="0" w:color="auto"/>
              <w:right w:val="single" w:sz="6" w:space="0" w:color="auto"/>
            </w:tcBorders>
          </w:tcPr>
          <w:p w:rsidR="000B3ED5" w:rsidRPr="00216141" w:rsidRDefault="000B3ED5" w:rsidP="005035BC">
            <w:pPr>
              <w:autoSpaceDE w:val="0"/>
              <w:autoSpaceDN w:val="0"/>
              <w:adjustRightInd w:val="0"/>
              <w:rPr>
                <w:rFonts w:ascii="Times New Roman" w:hAnsi="Times New Roman" w:cs="Times New Roman"/>
                <w:b/>
                <w:noProof/>
                <w:lang w:eastAsia="cs-CZ"/>
              </w:rPr>
            </w:pPr>
            <w:r w:rsidRPr="00216141">
              <w:rPr>
                <w:rFonts w:ascii="Times New Roman" w:hAnsi="Times New Roman" w:cs="Times New Roman"/>
                <w:b/>
                <w:bCs/>
              </w:rPr>
              <w:t>CELKOVÉ PŘÍJMY</w:t>
            </w:r>
          </w:p>
        </w:tc>
        <w:tc>
          <w:tcPr>
            <w:tcW w:w="993" w:type="dxa"/>
            <w:tcBorders>
              <w:top w:val="single" w:sz="18"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1478,2</w:t>
            </w:r>
          </w:p>
        </w:tc>
        <w:tc>
          <w:tcPr>
            <w:tcW w:w="993" w:type="dxa"/>
            <w:tcBorders>
              <w:top w:val="single" w:sz="18"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1383,9</w:t>
            </w:r>
          </w:p>
        </w:tc>
        <w:tc>
          <w:tcPr>
            <w:tcW w:w="993" w:type="dxa"/>
            <w:tcBorders>
              <w:top w:val="single" w:sz="18"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1422,3</w:t>
            </w:r>
          </w:p>
        </w:tc>
        <w:tc>
          <w:tcPr>
            <w:tcW w:w="993" w:type="dxa"/>
            <w:tcBorders>
              <w:top w:val="single" w:sz="18"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40,1</w:t>
            </w:r>
          </w:p>
        </w:tc>
        <w:tc>
          <w:tcPr>
            <w:tcW w:w="993" w:type="dxa"/>
            <w:tcBorders>
              <w:top w:val="single" w:sz="18"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38,2</w:t>
            </w:r>
          </w:p>
        </w:tc>
        <w:tc>
          <w:tcPr>
            <w:tcW w:w="993" w:type="dxa"/>
            <w:tcBorders>
              <w:top w:val="single" w:sz="18" w:space="0" w:color="auto"/>
              <w:left w:val="single" w:sz="6" w:space="0" w:color="auto"/>
              <w:bottom w:val="single" w:sz="18" w:space="0" w:color="auto"/>
              <w:right w:val="single" w:sz="18"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38,5</w:t>
            </w:r>
          </w:p>
        </w:tc>
      </w:tr>
      <w:tr w:rsidR="000B3ED5" w:rsidTr="00216141">
        <w:trPr>
          <w:jc w:val="center"/>
        </w:trPr>
        <w:tc>
          <w:tcPr>
            <w:tcW w:w="3543" w:type="dxa"/>
            <w:tcBorders>
              <w:top w:val="single" w:sz="18" w:space="0" w:color="auto"/>
              <w:left w:val="single" w:sz="18" w:space="0" w:color="auto"/>
              <w:bottom w:val="single" w:sz="18" w:space="0" w:color="auto"/>
              <w:right w:val="single" w:sz="6" w:space="0" w:color="auto"/>
            </w:tcBorders>
          </w:tcPr>
          <w:p w:rsidR="000B3ED5" w:rsidRPr="00216141" w:rsidRDefault="000B3ED5" w:rsidP="005035BC">
            <w:pPr>
              <w:autoSpaceDE w:val="0"/>
              <w:autoSpaceDN w:val="0"/>
              <w:adjustRightInd w:val="0"/>
              <w:rPr>
                <w:rFonts w:ascii="Times New Roman" w:hAnsi="Times New Roman" w:cs="Times New Roman"/>
                <w:b/>
                <w:noProof/>
                <w:lang w:eastAsia="cs-CZ"/>
              </w:rPr>
            </w:pPr>
            <w:r w:rsidRPr="00216141">
              <w:rPr>
                <w:rFonts w:ascii="Times New Roman" w:hAnsi="Times New Roman" w:cs="Times New Roman"/>
                <w:b/>
                <w:bCs/>
              </w:rPr>
              <w:t>PŘÍJMY Z PROVOZNÍ ČINNOSTI</w:t>
            </w:r>
          </w:p>
        </w:tc>
        <w:tc>
          <w:tcPr>
            <w:tcW w:w="993" w:type="dxa"/>
            <w:tcBorders>
              <w:top w:val="single" w:sz="18"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1461,0</w:t>
            </w:r>
          </w:p>
        </w:tc>
        <w:tc>
          <w:tcPr>
            <w:tcW w:w="993" w:type="dxa"/>
            <w:tcBorders>
              <w:top w:val="single" w:sz="18"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1355,3</w:t>
            </w:r>
          </w:p>
        </w:tc>
        <w:tc>
          <w:tcPr>
            <w:tcW w:w="993" w:type="dxa"/>
            <w:tcBorders>
              <w:top w:val="single" w:sz="18"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1400,5</w:t>
            </w:r>
          </w:p>
        </w:tc>
        <w:tc>
          <w:tcPr>
            <w:tcW w:w="993" w:type="dxa"/>
            <w:tcBorders>
              <w:top w:val="single" w:sz="18"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39,6</w:t>
            </w:r>
          </w:p>
        </w:tc>
        <w:tc>
          <w:tcPr>
            <w:tcW w:w="993" w:type="dxa"/>
            <w:tcBorders>
              <w:top w:val="single" w:sz="18"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37,4</w:t>
            </w:r>
          </w:p>
        </w:tc>
        <w:tc>
          <w:tcPr>
            <w:tcW w:w="993" w:type="dxa"/>
            <w:tcBorders>
              <w:top w:val="single" w:sz="18" w:space="0" w:color="auto"/>
              <w:left w:val="single" w:sz="6" w:space="0" w:color="auto"/>
              <w:bottom w:val="single" w:sz="18" w:space="0" w:color="auto"/>
              <w:right w:val="single" w:sz="18"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37,9</w:t>
            </w:r>
          </w:p>
        </w:tc>
      </w:tr>
      <w:tr w:rsidR="000B3ED5" w:rsidTr="00216141">
        <w:trPr>
          <w:jc w:val="center"/>
        </w:trPr>
        <w:tc>
          <w:tcPr>
            <w:tcW w:w="3543" w:type="dxa"/>
            <w:tcBorders>
              <w:top w:val="single" w:sz="18" w:space="0" w:color="auto"/>
              <w:left w:val="single" w:sz="18" w:space="0" w:color="auto"/>
              <w:bottom w:val="single" w:sz="6" w:space="0" w:color="auto"/>
              <w:right w:val="single" w:sz="6" w:space="0" w:color="auto"/>
            </w:tcBorders>
          </w:tcPr>
          <w:p w:rsidR="000B3ED5" w:rsidRPr="00216141" w:rsidRDefault="000B3ED5" w:rsidP="005035BC">
            <w:pPr>
              <w:autoSpaceDE w:val="0"/>
              <w:autoSpaceDN w:val="0"/>
              <w:adjustRightInd w:val="0"/>
              <w:rPr>
                <w:rFonts w:ascii="Times New Roman" w:hAnsi="Times New Roman" w:cs="Times New Roman"/>
                <w:b/>
                <w:noProof/>
                <w:lang w:eastAsia="cs-CZ"/>
              </w:rPr>
            </w:pPr>
            <w:r w:rsidRPr="00216141">
              <w:rPr>
                <w:rFonts w:ascii="Times New Roman" w:hAnsi="Times New Roman" w:cs="Times New Roman"/>
                <w:b/>
                <w:bCs/>
              </w:rPr>
              <w:t>Daně</w:t>
            </w:r>
          </w:p>
        </w:tc>
        <w:tc>
          <w:tcPr>
            <w:tcW w:w="993" w:type="dxa"/>
            <w:tcBorders>
              <w:top w:val="single" w:sz="18"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742,8</w:t>
            </w:r>
          </w:p>
        </w:tc>
        <w:tc>
          <w:tcPr>
            <w:tcW w:w="993" w:type="dxa"/>
            <w:tcBorders>
              <w:top w:val="single" w:sz="18"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660,4</w:t>
            </w:r>
          </w:p>
        </w:tc>
        <w:tc>
          <w:tcPr>
            <w:tcW w:w="993" w:type="dxa"/>
            <w:tcBorders>
              <w:top w:val="single" w:sz="18"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690,8</w:t>
            </w:r>
          </w:p>
        </w:tc>
        <w:tc>
          <w:tcPr>
            <w:tcW w:w="993" w:type="dxa"/>
            <w:tcBorders>
              <w:top w:val="single" w:sz="18"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20,1</w:t>
            </w:r>
          </w:p>
        </w:tc>
        <w:tc>
          <w:tcPr>
            <w:tcW w:w="993" w:type="dxa"/>
            <w:tcBorders>
              <w:top w:val="single" w:sz="18"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18,2</w:t>
            </w:r>
          </w:p>
        </w:tc>
        <w:tc>
          <w:tcPr>
            <w:tcW w:w="993" w:type="dxa"/>
            <w:tcBorders>
              <w:top w:val="single" w:sz="18" w:space="0" w:color="auto"/>
              <w:left w:val="single" w:sz="6" w:space="0" w:color="auto"/>
              <w:bottom w:val="single" w:sz="6" w:space="0" w:color="auto"/>
              <w:right w:val="single" w:sz="18"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18,7</w:t>
            </w:r>
          </w:p>
        </w:tc>
      </w:tr>
      <w:tr w:rsidR="000B3ED5" w:rsidTr="00216141">
        <w:trPr>
          <w:jc w:val="center"/>
        </w:trPr>
        <w:tc>
          <w:tcPr>
            <w:tcW w:w="3543" w:type="dxa"/>
            <w:tcBorders>
              <w:top w:val="single" w:sz="6" w:space="0" w:color="auto"/>
              <w:left w:val="single" w:sz="18" w:space="0" w:color="auto"/>
              <w:bottom w:val="single" w:sz="6" w:space="0" w:color="auto"/>
              <w:right w:val="single" w:sz="6" w:space="0" w:color="auto"/>
            </w:tcBorders>
          </w:tcPr>
          <w:p w:rsidR="000B3ED5" w:rsidRPr="00216141" w:rsidRDefault="00216141" w:rsidP="005035BC">
            <w:pPr>
              <w:autoSpaceDE w:val="0"/>
              <w:autoSpaceDN w:val="0"/>
              <w:adjustRightInd w:val="0"/>
              <w:rPr>
                <w:rFonts w:ascii="Times New Roman" w:hAnsi="Times New Roman" w:cs="Times New Roman"/>
                <w:b/>
                <w:noProof/>
                <w:lang w:eastAsia="cs-CZ"/>
              </w:rPr>
            </w:pPr>
            <w:r>
              <w:rPr>
                <w:rFonts w:ascii="Times New Roman" w:hAnsi="Times New Roman" w:cs="Times New Roman"/>
                <w:b/>
                <w:bCs/>
              </w:rPr>
              <w:t xml:space="preserve">Daně z příjmů, zisku </w:t>
            </w:r>
            <w:r>
              <w:rPr>
                <w:rFonts w:ascii="Times New Roman" w:hAnsi="Times New Roman" w:cs="Times New Roman"/>
                <w:b/>
                <w:bCs/>
              </w:rPr>
              <w:br/>
              <w:t xml:space="preserve">a </w:t>
            </w:r>
            <w:r w:rsidR="000B3ED5" w:rsidRPr="00216141">
              <w:rPr>
                <w:rFonts w:ascii="Times New Roman" w:hAnsi="Times New Roman" w:cs="Times New Roman"/>
                <w:b/>
                <w:bCs/>
              </w:rPr>
              <w:t>kapitálových výnosů</w:t>
            </w:r>
            <w:r w:rsidR="005A127F" w:rsidRPr="00216141">
              <w:rPr>
                <w:rFonts w:ascii="Times New Roman" w:hAnsi="Times New Roman" w:cs="Times New Roman"/>
                <w:b/>
                <w:bCs/>
              </w:rPr>
              <w:t>:</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330,9</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254,7</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260,9</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9,0</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7,0</w:t>
            </w:r>
          </w:p>
        </w:tc>
        <w:tc>
          <w:tcPr>
            <w:tcW w:w="993" w:type="dxa"/>
            <w:tcBorders>
              <w:top w:val="single" w:sz="6" w:space="0" w:color="auto"/>
              <w:left w:val="single" w:sz="6" w:space="0" w:color="auto"/>
              <w:bottom w:val="single" w:sz="6" w:space="0" w:color="auto"/>
              <w:right w:val="single" w:sz="18"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7,1</w:t>
            </w:r>
          </w:p>
        </w:tc>
      </w:tr>
      <w:tr w:rsidR="005A127F" w:rsidTr="006D5F66">
        <w:trPr>
          <w:jc w:val="center"/>
        </w:trPr>
        <w:tc>
          <w:tcPr>
            <w:tcW w:w="9501" w:type="dxa"/>
            <w:gridSpan w:val="7"/>
            <w:tcBorders>
              <w:top w:val="single" w:sz="6" w:space="0" w:color="auto"/>
              <w:left w:val="single" w:sz="18" w:space="0" w:color="auto"/>
              <w:bottom w:val="single" w:sz="6" w:space="0" w:color="auto"/>
              <w:right w:val="single" w:sz="18" w:space="0" w:color="auto"/>
            </w:tcBorders>
          </w:tcPr>
          <w:p w:rsidR="005A127F" w:rsidRPr="00216141" w:rsidRDefault="005A127F" w:rsidP="005A127F">
            <w:pPr>
              <w:autoSpaceDE w:val="0"/>
              <w:autoSpaceDN w:val="0"/>
              <w:adjustRightInd w:val="0"/>
              <w:rPr>
                <w:rFonts w:ascii="Times New Roman" w:hAnsi="Times New Roman" w:cs="Times New Roman"/>
              </w:rPr>
            </w:pPr>
            <w:r w:rsidRPr="00216141">
              <w:rPr>
                <w:rFonts w:ascii="Times New Roman" w:hAnsi="Times New Roman" w:cs="Times New Roman"/>
              </w:rPr>
              <w:t>Z toho</w:t>
            </w:r>
          </w:p>
        </w:tc>
      </w:tr>
      <w:tr w:rsidR="000B3ED5" w:rsidTr="00216141">
        <w:trPr>
          <w:jc w:val="center"/>
        </w:trPr>
        <w:tc>
          <w:tcPr>
            <w:tcW w:w="3543" w:type="dxa"/>
            <w:tcBorders>
              <w:top w:val="single" w:sz="6" w:space="0" w:color="auto"/>
              <w:left w:val="single" w:sz="18" w:space="0" w:color="auto"/>
              <w:bottom w:val="single" w:sz="6" w:space="0" w:color="auto"/>
              <w:right w:val="single" w:sz="6" w:space="0" w:color="auto"/>
            </w:tcBorders>
          </w:tcPr>
          <w:p w:rsidR="000B3ED5" w:rsidRPr="00216141" w:rsidRDefault="000B3ED5" w:rsidP="005A127F">
            <w:pPr>
              <w:pStyle w:val="Odstavecseseznamem"/>
              <w:numPr>
                <w:ilvl w:val="0"/>
                <w:numId w:val="22"/>
              </w:numPr>
              <w:autoSpaceDE w:val="0"/>
              <w:autoSpaceDN w:val="0"/>
              <w:adjustRightInd w:val="0"/>
              <w:rPr>
                <w:rFonts w:ascii="Times New Roman" w:hAnsi="Times New Roman" w:cs="Times New Roman"/>
                <w:b/>
                <w:noProof/>
                <w:lang w:eastAsia="cs-CZ"/>
              </w:rPr>
            </w:pPr>
            <w:r w:rsidRPr="00216141">
              <w:rPr>
                <w:rFonts w:ascii="Times New Roman" w:hAnsi="Times New Roman" w:cs="Times New Roman"/>
              </w:rPr>
              <w:t>Placené fyzickými osobami</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143,3</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127,5</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131,3</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3,9</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3,5</w:t>
            </w:r>
          </w:p>
        </w:tc>
        <w:tc>
          <w:tcPr>
            <w:tcW w:w="993" w:type="dxa"/>
            <w:tcBorders>
              <w:top w:val="single" w:sz="6" w:space="0" w:color="auto"/>
              <w:left w:val="single" w:sz="6" w:space="0" w:color="auto"/>
              <w:bottom w:val="single" w:sz="6" w:space="0" w:color="auto"/>
              <w:right w:val="single" w:sz="18"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3,6</w:t>
            </w:r>
          </w:p>
        </w:tc>
      </w:tr>
      <w:tr w:rsidR="000B3ED5" w:rsidTr="00216141">
        <w:trPr>
          <w:jc w:val="center"/>
        </w:trPr>
        <w:tc>
          <w:tcPr>
            <w:tcW w:w="3543" w:type="dxa"/>
            <w:tcBorders>
              <w:top w:val="single" w:sz="6" w:space="0" w:color="auto"/>
              <w:left w:val="single" w:sz="18" w:space="0" w:color="auto"/>
              <w:bottom w:val="single" w:sz="6" w:space="0" w:color="auto"/>
              <w:right w:val="single" w:sz="6" w:space="0" w:color="auto"/>
            </w:tcBorders>
          </w:tcPr>
          <w:p w:rsidR="000B3ED5" w:rsidRPr="00216141" w:rsidRDefault="000B3ED5" w:rsidP="005A127F">
            <w:pPr>
              <w:pStyle w:val="Odstavecseseznamem"/>
              <w:numPr>
                <w:ilvl w:val="0"/>
                <w:numId w:val="22"/>
              </w:numPr>
              <w:autoSpaceDE w:val="0"/>
              <w:autoSpaceDN w:val="0"/>
              <w:adjustRightInd w:val="0"/>
              <w:rPr>
                <w:rFonts w:ascii="Times New Roman" w:hAnsi="Times New Roman" w:cs="Times New Roman"/>
                <w:b/>
                <w:noProof/>
                <w:lang w:eastAsia="cs-CZ"/>
              </w:rPr>
            </w:pPr>
            <w:r w:rsidRPr="00216141">
              <w:rPr>
                <w:rFonts w:ascii="Times New Roman" w:hAnsi="Times New Roman" w:cs="Times New Roman"/>
              </w:rPr>
              <w:t xml:space="preserve">Placené společnostmi </w:t>
            </w:r>
            <w:r w:rsidR="00ED529A" w:rsidRPr="00216141">
              <w:rPr>
                <w:rFonts w:ascii="Times New Roman" w:hAnsi="Times New Roman" w:cs="Times New Roman"/>
              </w:rPr>
              <w:br/>
            </w:r>
            <w:r w:rsidRPr="00216141">
              <w:rPr>
                <w:rFonts w:ascii="Times New Roman" w:hAnsi="Times New Roman" w:cs="Times New Roman"/>
              </w:rPr>
              <w:t>a ostatními podniky</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187,6</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127,1</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129,6</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5,1</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3,5</w:t>
            </w:r>
          </w:p>
        </w:tc>
        <w:tc>
          <w:tcPr>
            <w:tcW w:w="993" w:type="dxa"/>
            <w:tcBorders>
              <w:top w:val="single" w:sz="6" w:space="0" w:color="auto"/>
              <w:left w:val="single" w:sz="6" w:space="0" w:color="auto"/>
              <w:bottom w:val="single" w:sz="6" w:space="0" w:color="auto"/>
              <w:right w:val="single" w:sz="18"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3,5</w:t>
            </w:r>
          </w:p>
        </w:tc>
      </w:tr>
      <w:tr w:rsidR="000B3ED5" w:rsidTr="005A127F">
        <w:trPr>
          <w:jc w:val="center"/>
        </w:trPr>
        <w:tc>
          <w:tcPr>
            <w:tcW w:w="3543" w:type="dxa"/>
            <w:tcBorders>
              <w:top w:val="single" w:sz="6" w:space="0" w:color="auto"/>
              <w:left w:val="single" w:sz="18" w:space="0" w:color="auto"/>
              <w:bottom w:val="single" w:sz="6" w:space="0" w:color="auto"/>
              <w:right w:val="single" w:sz="6" w:space="0" w:color="auto"/>
            </w:tcBorders>
          </w:tcPr>
          <w:p w:rsidR="000B3ED5" w:rsidRPr="00216141" w:rsidRDefault="000B3ED5" w:rsidP="005035BC">
            <w:pPr>
              <w:autoSpaceDE w:val="0"/>
              <w:autoSpaceDN w:val="0"/>
              <w:adjustRightInd w:val="0"/>
              <w:rPr>
                <w:rFonts w:ascii="Times New Roman" w:hAnsi="Times New Roman" w:cs="Times New Roman"/>
                <w:b/>
                <w:noProof/>
                <w:lang w:eastAsia="cs-CZ"/>
              </w:rPr>
            </w:pPr>
            <w:r w:rsidRPr="00216141">
              <w:rPr>
                <w:rFonts w:ascii="Times New Roman" w:hAnsi="Times New Roman" w:cs="Times New Roman"/>
                <w:b/>
                <w:bCs/>
              </w:rPr>
              <w:t>Daně z majetku</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15,5</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14,4</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16,4</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0,4</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0,4</w:t>
            </w:r>
          </w:p>
        </w:tc>
        <w:tc>
          <w:tcPr>
            <w:tcW w:w="993" w:type="dxa"/>
            <w:tcBorders>
              <w:top w:val="single" w:sz="6" w:space="0" w:color="auto"/>
              <w:left w:val="single" w:sz="6" w:space="0" w:color="auto"/>
              <w:bottom w:val="single" w:sz="6" w:space="0" w:color="auto"/>
              <w:right w:val="single" w:sz="18"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0,4</w:t>
            </w:r>
          </w:p>
        </w:tc>
      </w:tr>
      <w:tr w:rsidR="000B3ED5" w:rsidTr="005A127F">
        <w:trPr>
          <w:jc w:val="center"/>
        </w:trPr>
        <w:tc>
          <w:tcPr>
            <w:tcW w:w="3543" w:type="dxa"/>
            <w:tcBorders>
              <w:top w:val="single" w:sz="6" w:space="0" w:color="auto"/>
              <w:left w:val="single" w:sz="18" w:space="0" w:color="auto"/>
              <w:bottom w:val="single" w:sz="6" w:space="0" w:color="auto"/>
              <w:right w:val="single" w:sz="6" w:space="0" w:color="auto"/>
            </w:tcBorders>
          </w:tcPr>
          <w:p w:rsidR="000B3ED5" w:rsidRPr="00216141" w:rsidRDefault="000B3ED5" w:rsidP="005035BC">
            <w:pPr>
              <w:autoSpaceDE w:val="0"/>
              <w:autoSpaceDN w:val="0"/>
              <w:adjustRightInd w:val="0"/>
              <w:rPr>
                <w:rFonts w:ascii="Times New Roman" w:hAnsi="Times New Roman" w:cs="Times New Roman"/>
                <w:b/>
                <w:noProof/>
                <w:lang w:eastAsia="cs-CZ"/>
              </w:rPr>
            </w:pPr>
            <w:r w:rsidRPr="00216141">
              <w:rPr>
                <w:rFonts w:ascii="Times New Roman" w:hAnsi="Times New Roman" w:cs="Times New Roman"/>
                <w:b/>
                <w:bCs/>
              </w:rPr>
              <w:t>Daně ze zboží a služeb (Z a S)</w:t>
            </w:r>
            <w:r w:rsidR="005A127F" w:rsidRPr="00216141">
              <w:rPr>
                <w:rFonts w:ascii="Times New Roman" w:hAnsi="Times New Roman" w:cs="Times New Roman"/>
                <w:b/>
                <w:bCs/>
              </w:rPr>
              <w:t>:</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396,3</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391,1</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413,4</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10,7</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10,8</w:t>
            </w:r>
          </w:p>
        </w:tc>
        <w:tc>
          <w:tcPr>
            <w:tcW w:w="993" w:type="dxa"/>
            <w:tcBorders>
              <w:top w:val="single" w:sz="6" w:space="0" w:color="auto"/>
              <w:left w:val="single" w:sz="6" w:space="0" w:color="auto"/>
              <w:bottom w:val="single" w:sz="6" w:space="0" w:color="auto"/>
              <w:right w:val="single" w:sz="18"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11,2</w:t>
            </w:r>
          </w:p>
        </w:tc>
      </w:tr>
      <w:tr w:rsidR="005F789F" w:rsidTr="006D5F66">
        <w:trPr>
          <w:jc w:val="center"/>
        </w:trPr>
        <w:tc>
          <w:tcPr>
            <w:tcW w:w="9501" w:type="dxa"/>
            <w:gridSpan w:val="7"/>
            <w:tcBorders>
              <w:top w:val="single" w:sz="6" w:space="0" w:color="auto"/>
              <w:left w:val="single" w:sz="18" w:space="0" w:color="auto"/>
              <w:bottom w:val="single" w:sz="6" w:space="0" w:color="auto"/>
              <w:right w:val="single" w:sz="18" w:space="0" w:color="auto"/>
            </w:tcBorders>
          </w:tcPr>
          <w:p w:rsidR="005F789F" w:rsidRPr="00216141" w:rsidRDefault="005F789F" w:rsidP="005F789F">
            <w:pPr>
              <w:autoSpaceDE w:val="0"/>
              <w:autoSpaceDN w:val="0"/>
              <w:adjustRightInd w:val="0"/>
              <w:rPr>
                <w:rFonts w:ascii="Times New Roman" w:hAnsi="Times New Roman" w:cs="Times New Roman"/>
              </w:rPr>
            </w:pPr>
            <w:r w:rsidRPr="00216141">
              <w:rPr>
                <w:rFonts w:ascii="Times New Roman" w:hAnsi="Times New Roman" w:cs="Times New Roman"/>
              </w:rPr>
              <w:t>Z toho</w:t>
            </w:r>
          </w:p>
        </w:tc>
      </w:tr>
      <w:tr w:rsidR="000B3ED5" w:rsidTr="00216141">
        <w:trPr>
          <w:jc w:val="center"/>
        </w:trPr>
        <w:tc>
          <w:tcPr>
            <w:tcW w:w="3543" w:type="dxa"/>
            <w:tcBorders>
              <w:top w:val="single" w:sz="6" w:space="0" w:color="auto"/>
              <w:left w:val="single" w:sz="18" w:space="0" w:color="auto"/>
              <w:bottom w:val="single" w:sz="6" w:space="0" w:color="auto"/>
              <w:right w:val="single" w:sz="6" w:space="0" w:color="auto"/>
            </w:tcBorders>
          </w:tcPr>
          <w:p w:rsidR="000B3ED5" w:rsidRPr="00216141" w:rsidRDefault="000B3ED5" w:rsidP="005F789F">
            <w:pPr>
              <w:pStyle w:val="Odstavecseseznamem"/>
              <w:numPr>
                <w:ilvl w:val="0"/>
                <w:numId w:val="23"/>
              </w:numPr>
              <w:autoSpaceDE w:val="0"/>
              <w:autoSpaceDN w:val="0"/>
              <w:adjustRightInd w:val="0"/>
              <w:rPr>
                <w:rFonts w:ascii="Times New Roman" w:hAnsi="Times New Roman" w:cs="Times New Roman"/>
                <w:b/>
                <w:bCs/>
              </w:rPr>
            </w:pPr>
            <w:r w:rsidRPr="00216141">
              <w:rPr>
                <w:rFonts w:ascii="Times New Roman" w:hAnsi="Times New Roman" w:cs="Times New Roman"/>
              </w:rPr>
              <w:t>Obecné daně ze zboží</w:t>
            </w:r>
            <w:r w:rsidR="00216141">
              <w:rPr>
                <w:rFonts w:ascii="Times New Roman" w:hAnsi="Times New Roman" w:cs="Times New Roman"/>
              </w:rPr>
              <w:br/>
            </w:r>
            <w:r w:rsidRPr="00216141">
              <w:rPr>
                <w:rFonts w:ascii="Times New Roman" w:hAnsi="Times New Roman" w:cs="Times New Roman"/>
              </w:rPr>
              <w:t xml:space="preserve"> a služeb (DPH)1)</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249,2</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248,1</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263,9</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6,8</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6,8</w:t>
            </w:r>
          </w:p>
        </w:tc>
        <w:tc>
          <w:tcPr>
            <w:tcW w:w="993" w:type="dxa"/>
            <w:tcBorders>
              <w:top w:val="single" w:sz="6" w:space="0" w:color="auto"/>
              <w:left w:val="single" w:sz="6" w:space="0" w:color="auto"/>
              <w:bottom w:val="single" w:sz="6" w:space="0" w:color="auto"/>
              <w:right w:val="single" w:sz="18"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7,1</w:t>
            </w:r>
          </w:p>
        </w:tc>
      </w:tr>
      <w:tr w:rsidR="000B3ED5" w:rsidTr="00216141">
        <w:trPr>
          <w:jc w:val="center"/>
        </w:trPr>
        <w:tc>
          <w:tcPr>
            <w:tcW w:w="3543" w:type="dxa"/>
            <w:tcBorders>
              <w:top w:val="single" w:sz="6" w:space="0" w:color="auto"/>
              <w:left w:val="single" w:sz="18" w:space="0" w:color="auto"/>
              <w:bottom w:val="single" w:sz="6" w:space="0" w:color="auto"/>
              <w:right w:val="single" w:sz="6" w:space="0" w:color="auto"/>
            </w:tcBorders>
          </w:tcPr>
          <w:p w:rsidR="000B3ED5" w:rsidRPr="00216141" w:rsidRDefault="000B3ED5" w:rsidP="005F789F">
            <w:pPr>
              <w:pStyle w:val="Odstavecseseznamem"/>
              <w:numPr>
                <w:ilvl w:val="0"/>
                <w:numId w:val="23"/>
              </w:numPr>
              <w:autoSpaceDE w:val="0"/>
              <w:autoSpaceDN w:val="0"/>
              <w:adjustRightInd w:val="0"/>
              <w:rPr>
                <w:rFonts w:ascii="Times New Roman" w:hAnsi="Times New Roman" w:cs="Times New Roman"/>
                <w:b/>
                <w:bCs/>
              </w:rPr>
            </w:pPr>
            <w:r w:rsidRPr="00216141">
              <w:rPr>
                <w:rFonts w:ascii="Times New Roman" w:hAnsi="Times New Roman" w:cs="Times New Roman"/>
              </w:rPr>
              <w:t>Spotřební daně</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133,0</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131,1</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138,3</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3,6</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3,6</w:t>
            </w:r>
          </w:p>
        </w:tc>
        <w:tc>
          <w:tcPr>
            <w:tcW w:w="993" w:type="dxa"/>
            <w:tcBorders>
              <w:top w:val="single" w:sz="6" w:space="0" w:color="auto"/>
              <w:left w:val="single" w:sz="6" w:space="0" w:color="auto"/>
              <w:bottom w:val="single" w:sz="6" w:space="0" w:color="auto"/>
              <w:right w:val="single" w:sz="18"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3,7</w:t>
            </w:r>
          </w:p>
        </w:tc>
      </w:tr>
      <w:tr w:rsidR="000B3ED5" w:rsidTr="00216141">
        <w:trPr>
          <w:jc w:val="center"/>
        </w:trPr>
        <w:tc>
          <w:tcPr>
            <w:tcW w:w="3543" w:type="dxa"/>
            <w:tcBorders>
              <w:top w:val="single" w:sz="6" w:space="0" w:color="auto"/>
              <w:left w:val="single" w:sz="18" w:space="0" w:color="auto"/>
              <w:bottom w:val="single" w:sz="6" w:space="0" w:color="auto"/>
              <w:right w:val="single" w:sz="6" w:space="0" w:color="auto"/>
            </w:tcBorders>
          </w:tcPr>
          <w:p w:rsidR="000B3ED5" w:rsidRPr="00216141" w:rsidRDefault="000B3ED5" w:rsidP="005F789F">
            <w:pPr>
              <w:pStyle w:val="Odstavecseseznamem"/>
              <w:numPr>
                <w:ilvl w:val="0"/>
                <w:numId w:val="23"/>
              </w:numPr>
              <w:autoSpaceDE w:val="0"/>
              <w:autoSpaceDN w:val="0"/>
              <w:adjustRightInd w:val="0"/>
              <w:rPr>
                <w:rFonts w:ascii="Times New Roman" w:hAnsi="Times New Roman" w:cs="Times New Roman"/>
                <w:b/>
                <w:bCs/>
              </w:rPr>
            </w:pPr>
            <w:r w:rsidRPr="00216141">
              <w:rPr>
                <w:rFonts w:ascii="Times New Roman" w:hAnsi="Times New Roman" w:cs="Times New Roman"/>
              </w:rPr>
              <w:t>Daně ze zvláštních služeb</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2,2</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2,1</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1,8</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0,1</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0,1</w:t>
            </w:r>
          </w:p>
        </w:tc>
        <w:tc>
          <w:tcPr>
            <w:tcW w:w="993" w:type="dxa"/>
            <w:tcBorders>
              <w:top w:val="single" w:sz="6" w:space="0" w:color="auto"/>
              <w:left w:val="single" w:sz="6" w:space="0" w:color="auto"/>
              <w:bottom w:val="single" w:sz="6" w:space="0" w:color="auto"/>
              <w:right w:val="single" w:sz="18"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0,0</w:t>
            </w:r>
          </w:p>
        </w:tc>
      </w:tr>
      <w:tr w:rsidR="000B3ED5" w:rsidTr="00216141">
        <w:trPr>
          <w:jc w:val="center"/>
        </w:trPr>
        <w:tc>
          <w:tcPr>
            <w:tcW w:w="3543" w:type="dxa"/>
            <w:tcBorders>
              <w:top w:val="single" w:sz="6" w:space="0" w:color="auto"/>
              <w:left w:val="single" w:sz="18" w:space="0" w:color="auto"/>
              <w:bottom w:val="single" w:sz="18" w:space="0" w:color="auto"/>
              <w:right w:val="single" w:sz="6" w:space="0" w:color="auto"/>
            </w:tcBorders>
          </w:tcPr>
          <w:p w:rsidR="000B3ED5" w:rsidRPr="00216141" w:rsidRDefault="000B3ED5" w:rsidP="005F789F">
            <w:pPr>
              <w:pStyle w:val="Odstavecseseznamem"/>
              <w:numPr>
                <w:ilvl w:val="0"/>
                <w:numId w:val="23"/>
              </w:numPr>
              <w:autoSpaceDE w:val="0"/>
              <w:autoSpaceDN w:val="0"/>
              <w:adjustRightInd w:val="0"/>
              <w:rPr>
                <w:rFonts w:ascii="Times New Roman" w:hAnsi="Times New Roman" w:cs="Times New Roman"/>
                <w:b/>
                <w:bCs/>
              </w:rPr>
            </w:pPr>
            <w:r w:rsidRPr="00216141">
              <w:rPr>
                <w:rFonts w:ascii="Times New Roman" w:hAnsi="Times New Roman" w:cs="Times New Roman"/>
              </w:rPr>
              <w:t xml:space="preserve">Daně z používání zboží, </w:t>
            </w:r>
            <w:r w:rsidR="00ED529A" w:rsidRPr="00216141">
              <w:rPr>
                <w:rFonts w:ascii="Times New Roman" w:hAnsi="Times New Roman" w:cs="Times New Roman"/>
              </w:rPr>
              <w:br/>
            </w:r>
            <w:r w:rsidRPr="00216141">
              <w:rPr>
                <w:rFonts w:ascii="Times New Roman" w:hAnsi="Times New Roman" w:cs="Times New Roman"/>
              </w:rPr>
              <w:t>z povolení používat zboží a</w:t>
            </w:r>
            <w:r w:rsidR="00216141">
              <w:rPr>
                <w:rFonts w:ascii="Times New Roman" w:hAnsi="Times New Roman" w:cs="Times New Roman"/>
              </w:rPr>
              <w:br/>
            </w:r>
            <w:r w:rsidRPr="00216141">
              <w:rPr>
                <w:rFonts w:ascii="Times New Roman" w:hAnsi="Times New Roman" w:cs="Times New Roman"/>
              </w:rPr>
              <w:t xml:space="preserve"> provozovat činnost</w:t>
            </w:r>
          </w:p>
        </w:tc>
        <w:tc>
          <w:tcPr>
            <w:tcW w:w="993" w:type="dxa"/>
            <w:tcBorders>
              <w:top w:val="single" w:sz="6"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11,8</w:t>
            </w:r>
          </w:p>
        </w:tc>
        <w:tc>
          <w:tcPr>
            <w:tcW w:w="993" w:type="dxa"/>
            <w:tcBorders>
              <w:top w:val="single" w:sz="6"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9,8</w:t>
            </w:r>
          </w:p>
        </w:tc>
        <w:tc>
          <w:tcPr>
            <w:tcW w:w="993" w:type="dxa"/>
            <w:tcBorders>
              <w:top w:val="single" w:sz="6"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9,5</w:t>
            </w:r>
          </w:p>
        </w:tc>
        <w:tc>
          <w:tcPr>
            <w:tcW w:w="993" w:type="dxa"/>
            <w:tcBorders>
              <w:top w:val="single" w:sz="6"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0,3</w:t>
            </w:r>
          </w:p>
        </w:tc>
        <w:tc>
          <w:tcPr>
            <w:tcW w:w="993" w:type="dxa"/>
            <w:tcBorders>
              <w:top w:val="single" w:sz="6"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0,3</w:t>
            </w:r>
          </w:p>
        </w:tc>
        <w:tc>
          <w:tcPr>
            <w:tcW w:w="993" w:type="dxa"/>
            <w:tcBorders>
              <w:top w:val="single" w:sz="6" w:space="0" w:color="auto"/>
              <w:left w:val="single" w:sz="6" w:space="0" w:color="auto"/>
              <w:bottom w:val="single" w:sz="18" w:space="0" w:color="auto"/>
              <w:right w:val="single" w:sz="18"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0,3</w:t>
            </w:r>
          </w:p>
        </w:tc>
      </w:tr>
      <w:tr w:rsidR="000B3ED5" w:rsidTr="005A127F">
        <w:trPr>
          <w:jc w:val="center"/>
        </w:trPr>
        <w:tc>
          <w:tcPr>
            <w:tcW w:w="3543" w:type="dxa"/>
            <w:tcBorders>
              <w:top w:val="single" w:sz="18" w:space="0" w:color="auto"/>
              <w:left w:val="single" w:sz="18" w:space="0" w:color="auto"/>
              <w:bottom w:val="single" w:sz="6" w:space="0" w:color="auto"/>
              <w:right w:val="single" w:sz="6" w:space="0" w:color="auto"/>
            </w:tcBorders>
          </w:tcPr>
          <w:p w:rsidR="000B3ED5" w:rsidRPr="00216141" w:rsidRDefault="000B3ED5" w:rsidP="005035BC">
            <w:pPr>
              <w:autoSpaceDE w:val="0"/>
              <w:autoSpaceDN w:val="0"/>
              <w:adjustRightInd w:val="0"/>
              <w:rPr>
                <w:rFonts w:ascii="Times New Roman" w:hAnsi="Times New Roman" w:cs="Times New Roman"/>
              </w:rPr>
            </w:pPr>
            <w:r w:rsidRPr="00216141">
              <w:rPr>
                <w:rFonts w:ascii="Times New Roman" w:hAnsi="Times New Roman" w:cs="Times New Roman"/>
                <w:b/>
                <w:bCs/>
              </w:rPr>
              <w:t>Sociální příspěvky</w:t>
            </w:r>
            <w:r w:rsidR="00DD515F" w:rsidRPr="00216141">
              <w:rPr>
                <w:rFonts w:ascii="Times New Roman" w:hAnsi="Times New Roman" w:cs="Times New Roman"/>
                <w:b/>
                <w:bCs/>
              </w:rPr>
              <w:t>:</w:t>
            </w:r>
          </w:p>
        </w:tc>
        <w:tc>
          <w:tcPr>
            <w:tcW w:w="993" w:type="dxa"/>
            <w:tcBorders>
              <w:top w:val="single" w:sz="18"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548,2</w:t>
            </w:r>
          </w:p>
        </w:tc>
        <w:tc>
          <w:tcPr>
            <w:tcW w:w="993" w:type="dxa"/>
            <w:tcBorders>
              <w:top w:val="single" w:sz="18"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509,7</w:t>
            </w:r>
          </w:p>
        </w:tc>
        <w:tc>
          <w:tcPr>
            <w:tcW w:w="993" w:type="dxa"/>
            <w:tcBorders>
              <w:top w:val="single" w:sz="18"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517,5</w:t>
            </w:r>
          </w:p>
        </w:tc>
        <w:tc>
          <w:tcPr>
            <w:tcW w:w="993" w:type="dxa"/>
            <w:tcBorders>
              <w:top w:val="single" w:sz="18"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14,9</w:t>
            </w:r>
          </w:p>
        </w:tc>
        <w:tc>
          <w:tcPr>
            <w:tcW w:w="993" w:type="dxa"/>
            <w:tcBorders>
              <w:top w:val="single" w:sz="18"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14,1</w:t>
            </w:r>
          </w:p>
        </w:tc>
        <w:tc>
          <w:tcPr>
            <w:tcW w:w="993" w:type="dxa"/>
            <w:tcBorders>
              <w:top w:val="single" w:sz="18" w:space="0" w:color="auto"/>
              <w:left w:val="single" w:sz="6" w:space="0" w:color="auto"/>
              <w:bottom w:val="single" w:sz="6" w:space="0" w:color="auto"/>
              <w:right w:val="single" w:sz="18"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14,0</w:t>
            </w:r>
          </w:p>
        </w:tc>
      </w:tr>
      <w:tr w:rsidR="00DD515F" w:rsidTr="006D5F66">
        <w:trPr>
          <w:jc w:val="center"/>
        </w:trPr>
        <w:tc>
          <w:tcPr>
            <w:tcW w:w="9501" w:type="dxa"/>
            <w:gridSpan w:val="7"/>
            <w:tcBorders>
              <w:top w:val="single" w:sz="6" w:space="0" w:color="auto"/>
              <w:left w:val="single" w:sz="18" w:space="0" w:color="auto"/>
              <w:bottom w:val="single" w:sz="6" w:space="0" w:color="auto"/>
              <w:right w:val="single" w:sz="18" w:space="0" w:color="auto"/>
            </w:tcBorders>
          </w:tcPr>
          <w:p w:rsidR="00DD515F" w:rsidRPr="00216141" w:rsidRDefault="00DD515F" w:rsidP="00DD515F">
            <w:pPr>
              <w:autoSpaceDE w:val="0"/>
              <w:autoSpaceDN w:val="0"/>
              <w:adjustRightInd w:val="0"/>
              <w:rPr>
                <w:rFonts w:ascii="Times New Roman" w:hAnsi="Times New Roman" w:cs="Times New Roman"/>
                <w:b/>
                <w:bCs/>
              </w:rPr>
            </w:pPr>
            <w:r w:rsidRPr="00216141">
              <w:rPr>
                <w:rFonts w:ascii="Times New Roman" w:hAnsi="Times New Roman" w:cs="Times New Roman"/>
              </w:rPr>
              <w:t>Z toho</w:t>
            </w:r>
          </w:p>
        </w:tc>
      </w:tr>
      <w:tr w:rsidR="000B3ED5" w:rsidTr="00216141">
        <w:trPr>
          <w:jc w:val="center"/>
        </w:trPr>
        <w:tc>
          <w:tcPr>
            <w:tcW w:w="3543" w:type="dxa"/>
            <w:tcBorders>
              <w:top w:val="single" w:sz="6" w:space="0" w:color="auto"/>
              <w:left w:val="single" w:sz="18" w:space="0" w:color="auto"/>
              <w:bottom w:val="single" w:sz="6" w:space="0" w:color="auto"/>
              <w:right w:val="single" w:sz="6" w:space="0" w:color="auto"/>
            </w:tcBorders>
          </w:tcPr>
          <w:p w:rsidR="000B3ED5" w:rsidRPr="00216141" w:rsidRDefault="000B3ED5" w:rsidP="00DD515F">
            <w:pPr>
              <w:pStyle w:val="Odstavecseseznamem"/>
              <w:numPr>
                <w:ilvl w:val="0"/>
                <w:numId w:val="24"/>
              </w:numPr>
              <w:autoSpaceDE w:val="0"/>
              <w:autoSpaceDN w:val="0"/>
              <w:adjustRightInd w:val="0"/>
              <w:rPr>
                <w:rFonts w:ascii="Times New Roman" w:hAnsi="Times New Roman" w:cs="Times New Roman"/>
              </w:rPr>
            </w:pPr>
            <w:r w:rsidRPr="00216141">
              <w:rPr>
                <w:rFonts w:ascii="Times New Roman" w:hAnsi="Times New Roman" w:cs="Times New Roman"/>
                <w:b/>
                <w:bCs/>
              </w:rPr>
              <w:t>Příspěvky na sociální zabezpečení</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529,9</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495,9</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503,4</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14,4</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13,7</w:t>
            </w:r>
          </w:p>
        </w:tc>
        <w:tc>
          <w:tcPr>
            <w:tcW w:w="993" w:type="dxa"/>
            <w:tcBorders>
              <w:top w:val="single" w:sz="6" w:space="0" w:color="auto"/>
              <w:left w:val="single" w:sz="6" w:space="0" w:color="auto"/>
              <w:bottom w:val="single" w:sz="6" w:space="0" w:color="auto"/>
              <w:right w:val="single" w:sz="18"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13,6</w:t>
            </w:r>
          </w:p>
        </w:tc>
      </w:tr>
      <w:tr w:rsidR="00DD515F" w:rsidTr="006D5F66">
        <w:trPr>
          <w:jc w:val="center"/>
        </w:trPr>
        <w:tc>
          <w:tcPr>
            <w:tcW w:w="9501" w:type="dxa"/>
            <w:gridSpan w:val="7"/>
            <w:tcBorders>
              <w:top w:val="single" w:sz="6" w:space="0" w:color="auto"/>
              <w:left w:val="single" w:sz="18" w:space="0" w:color="auto"/>
              <w:bottom w:val="single" w:sz="6" w:space="0" w:color="auto"/>
              <w:right w:val="single" w:sz="18" w:space="0" w:color="auto"/>
            </w:tcBorders>
          </w:tcPr>
          <w:p w:rsidR="00DD515F" w:rsidRPr="00216141" w:rsidRDefault="00DD515F" w:rsidP="00DD515F">
            <w:pPr>
              <w:autoSpaceDE w:val="0"/>
              <w:autoSpaceDN w:val="0"/>
              <w:adjustRightInd w:val="0"/>
              <w:rPr>
                <w:rFonts w:ascii="Times New Roman" w:hAnsi="Times New Roman" w:cs="Times New Roman"/>
              </w:rPr>
            </w:pPr>
            <w:r w:rsidRPr="00216141">
              <w:rPr>
                <w:rFonts w:ascii="Times New Roman" w:hAnsi="Times New Roman" w:cs="Times New Roman"/>
              </w:rPr>
              <w:t>Z toho</w:t>
            </w:r>
          </w:p>
        </w:tc>
      </w:tr>
      <w:tr w:rsidR="000B3ED5" w:rsidTr="00216141">
        <w:trPr>
          <w:jc w:val="center"/>
        </w:trPr>
        <w:tc>
          <w:tcPr>
            <w:tcW w:w="3543" w:type="dxa"/>
            <w:tcBorders>
              <w:top w:val="single" w:sz="6" w:space="0" w:color="auto"/>
              <w:left w:val="single" w:sz="18" w:space="0" w:color="auto"/>
              <w:bottom w:val="single" w:sz="6" w:space="0" w:color="auto"/>
              <w:right w:val="single" w:sz="6" w:space="0" w:color="auto"/>
            </w:tcBorders>
          </w:tcPr>
          <w:p w:rsidR="000B3ED5" w:rsidRPr="00216141" w:rsidRDefault="000B3ED5" w:rsidP="00CA33AF">
            <w:pPr>
              <w:pStyle w:val="Odstavecseseznamem"/>
              <w:numPr>
                <w:ilvl w:val="0"/>
                <w:numId w:val="25"/>
              </w:numPr>
              <w:autoSpaceDE w:val="0"/>
              <w:autoSpaceDN w:val="0"/>
              <w:adjustRightInd w:val="0"/>
              <w:ind w:left="958" w:hanging="283"/>
              <w:rPr>
                <w:rFonts w:ascii="Times New Roman" w:hAnsi="Times New Roman" w:cs="Times New Roman"/>
              </w:rPr>
            </w:pPr>
            <w:r w:rsidRPr="00216141">
              <w:rPr>
                <w:rFonts w:ascii="Times New Roman" w:hAnsi="Times New Roman" w:cs="Times New Roman"/>
              </w:rPr>
              <w:t>Příspěvky zaměstnanců</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130,1</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113,6</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116,9</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3,5</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3,1</w:t>
            </w:r>
          </w:p>
        </w:tc>
        <w:tc>
          <w:tcPr>
            <w:tcW w:w="993" w:type="dxa"/>
            <w:tcBorders>
              <w:top w:val="single" w:sz="6" w:space="0" w:color="auto"/>
              <w:left w:val="single" w:sz="6" w:space="0" w:color="auto"/>
              <w:bottom w:val="single" w:sz="6" w:space="0" w:color="auto"/>
              <w:right w:val="single" w:sz="18"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3,2</w:t>
            </w:r>
          </w:p>
        </w:tc>
      </w:tr>
      <w:tr w:rsidR="000B3ED5" w:rsidTr="00216141">
        <w:trPr>
          <w:jc w:val="center"/>
        </w:trPr>
        <w:tc>
          <w:tcPr>
            <w:tcW w:w="3543" w:type="dxa"/>
            <w:tcBorders>
              <w:top w:val="single" w:sz="6" w:space="0" w:color="auto"/>
              <w:left w:val="single" w:sz="18" w:space="0" w:color="auto"/>
              <w:bottom w:val="single" w:sz="6" w:space="0" w:color="auto"/>
              <w:right w:val="single" w:sz="6" w:space="0" w:color="auto"/>
            </w:tcBorders>
          </w:tcPr>
          <w:p w:rsidR="000B3ED5" w:rsidRPr="00216141" w:rsidRDefault="000B3ED5" w:rsidP="00CA33AF">
            <w:pPr>
              <w:pStyle w:val="Odstavecseseznamem"/>
              <w:numPr>
                <w:ilvl w:val="0"/>
                <w:numId w:val="25"/>
              </w:numPr>
              <w:autoSpaceDE w:val="0"/>
              <w:autoSpaceDN w:val="0"/>
              <w:adjustRightInd w:val="0"/>
              <w:ind w:left="958" w:hanging="283"/>
              <w:rPr>
                <w:rFonts w:ascii="Times New Roman" w:hAnsi="Times New Roman" w:cs="Times New Roman"/>
              </w:rPr>
            </w:pPr>
            <w:r w:rsidRPr="00216141">
              <w:rPr>
                <w:rFonts w:ascii="Times New Roman" w:hAnsi="Times New Roman" w:cs="Times New Roman"/>
              </w:rPr>
              <w:t>Příspěvky zaměstnavatelů</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364,9</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338,5</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349,2</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9,9</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9,3</w:t>
            </w:r>
          </w:p>
        </w:tc>
        <w:tc>
          <w:tcPr>
            <w:tcW w:w="993" w:type="dxa"/>
            <w:tcBorders>
              <w:top w:val="single" w:sz="6" w:space="0" w:color="auto"/>
              <w:left w:val="single" w:sz="6" w:space="0" w:color="auto"/>
              <w:bottom w:val="single" w:sz="6" w:space="0" w:color="auto"/>
              <w:right w:val="single" w:sz="18"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9,5</w:t>
            </w:r>
          </w:p>
        </w:tc>
      </w:tr>
      <w:tr w:rsidR="000B3ED5" w:rsidTr="00216141">
        <w:trPr>
          <w:jc w:val="center"/>
        </w:trPr>
        <w:tc>
          <w:tcPr>
            <w:tcW w:w="3543" w:type="dxa"/>
            <w:tcBorders>
              <w:top w:val="single" w:sz="6" w:space="0" w:color="auto"/>
              <w:left w:val="single" w:sz="18" w:space="0" w:color="auto"/>
              <w:bottom w:val="single" w:sz="6" w:space="0" w:color="auto"/>
              <w:right w:val="single" w:sz="6" w:space="0" w:color="auto"/>
            </w:tcBorders>
          </w:tcPr>
          <w:p w:rsidR="000B3ED5" w:rsidRPr="00216141" w:rsidRDefault="000B3ED5" w:rsidP="00CA33AF">
            <w:pPr>
              <w:pStyle w:val="Odstavecseseznamem"/>
              <w:numPr>
                <w:ilvl w:val="0"/>
                <w:numId w:val="25"/>
              </w:numPr>
              <w:autoSpaceDE w:val="0"/>
              <w:autoSpaceDN w:val="0"/>
              <w:adjustRightInd w:val="0"/>
              <w:ind w:left="958" w:hanging="283"/>
              <w:rPr>
                <w:rFonts w:ascii="Times New Roman" w:hAnsi="Times New Roman" w:cs="Times New Roman"/>
              </w:rPr>
            </w:pPr>
            <w:r w:rsidRPr="00216141">
              <w:rPr>
                <w:rFonts w:ascii="Times New Roman" w:hAnsi="Times New Roman" w:cs="Times New Roman"/>
              </w:rPr>
              <w:t>Příspěvky OSVČ nebo nezaměstnaných</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32,8</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39,2</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35,3</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0,9</w:t>
            </w:r>
          </w:p>
        </w:tc>
        <w:tc>
          <w:tcPr>
            <w:tcW w:w="993" w:type="dxa"/>
            <w:tcBorders>
              <w:top w:val="single" w:sz="6" w:space="0" w:color="auto"/>
              <w:left w:val="single" w:sz="6" w:space="0" w:color="auto"/>
              <w:bottom w:val="single" w:sz="6"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1,1</w:t>
            </w:r>
          </w:p>
        </w:tc>
        <w:tc>
          <w:tcPr>
            <w:tcW w:w="993" w:type="dxa"/>
            <w:tcBorders>
              <w:top w:val="single" w:sz="6" w:space="0" w:color="auto"/>
              <w:left w:val="single" w:sz="6" w:space="0" w:color="auto"/>
              <w:bottom w:val="single" w:sz="6" w:space="0" w:color="auto"/>
              <w:right w:val="single" w:sz="18"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1,0</w:t>
            </w:r>
          </w:p>
        </w:tc>
      </w:tr>
      <w:tr w:rsidR="000B3ED5" w:rsidTr="00216141">
        <w:trPr>
          <w:jc w:val="center"/>
        </w:trPr>
        <w:tc>
          <w:tcPr>
            <w:tcW w:w="3543" w:type="dxa"/>
            <w:tcBorders>
              <w:top w:val="single" w:sz="6" w:space="0" w:color="auto"/>
              <w:left w:val="single" w:sz="18" w:space="0" w:color="auto"/>
              <w:bottom w:val="single" w:sz="18" w:space="0" w:color="auto"/>
              <w:right w:val="single" w:sz="6" w:space="0" w:color="auto"/>
            </w:tcBorders>
          </w:tcPr>
          <w:p w:rsidR="000B3ED5" w:rsidRPr="00216141" w:rsidRDefault="000B3ED5" w:rsidP="00DD515F">
            <w:pPr>
              <w:pStyle w:val="Odstavecseseznamem"/>
              <w:numPr>
                <w:ilvl w:val="0"/>
                <w:numId w:val="24"/>
              </w:numPr>
              <w:autoSpaceDE w:val="0"/>
              <w:autoSpaceDN w:val="0"/>
              <w:adjustRightInd w:val="0"/>
              <w:rPr>
                <w:rFonts w:ascii="Times New Roman" w:hAnsi="Times New Roman" w:cs="Times New Roman"/>
              </w:rPr>
            </w:pPr>
            <w:r w:rsidRPr="00216141">
              <w:rPr>
                <w:rFonts w:ascii="Times New Roman" w:hAnsi="Times New Roman" w:cs="Times New Roman"/>
                <w:b/>
                <w:bCs/>
              </w:rPr>
              <w:t>Ostatní sociální příspěvky</w:t>
            </w:r>
          </w:p>
        </w:tc>
        <w:tc>
          <w:tcPr>
            <w:tcW w:w="993" w:type="dxa"/>
            <w:tcBorders>
              <w:top w:val="single" w:sz="6"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18,3</w:t>
            </w:r>
          </w:p>
        </w:tc>
        <w:tc>
          <w:tcPr>
            <w:tcW w:w="993" w:type="dxa"/>
            <w:tcBorders>
              <w:top w:val="single" w:sz="6"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13,8</w:t>
            </w:r>
          </w:p>
        </w:tc>
        <w:tc>
          <w:tcPr>
            <w:tcW w:w="993" w:type="dxa"/>
            <w:tcBorders>
              <w:top w:val="single" w:sz="6"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14,0</w:t>
            </w:r>
          </w:p>
        </w:tc>
        <w:tc>
          <w:tcPr>
            <w:tcW w:w="993" w:type="dxa"/>
            <w:tcBorders>
              <w:top w:val="single" w:sz="6"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0,5</w:t>
            </w:r>
          </w:p>
        </w:tc>
        <w:tc>
          <w:tcPr>
            <w:tcW w:w="993" w:type="dxa"/>
            <w:tcBorders>
              <w:top w:val="single" w:sz="6" w:space="0" w:color="auto"/>
              <w:left w:val="single" w:sz="6" w:space="0" w:color="auto"/>
              <w:bottom w:val="single" w:sz="18" w:space="0" w:color="auto"/>
              <w:right w:val="single" w:sz="6"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0,4</w:t>
            </w:r>
          </w:p>
        </w:tc>
        <w:tc>
          <w:tcPr>
            <w:tcW w:w="993" w:type="dxa"/>
            <w:tcBorders>
              <w:top w:val="single" w:sz="6" w:space="0" w:color="auto"/>
              <w:left w:val="single" w:sz="6" w:space="0" w:color="auto"/>
              <w:bottom w:val="single" w:sz="18" w:space="0" w:color="auto"/>
              <w:right w:val="single" w:sz="18" w:space="0" w:color="auto"/>
            </w:tcBorders>
            <w:vAlign w:val="center"/>
          </w:tcPr>
          <w:p w:rsidR="000B3ED5" w:rsidRPr="00216141" w:rsidRDefault="000B3ED5"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0,4</w:t>
            </w:r>
          </w:p>
        </w:tc>
      </w:tr>
      <w:tr w:rsidR="000B3ED5" w:rsidTr="005A127F">
        <w:trPr>
          <w:jc w:val="center"/>
        </w:trPr>
        <w:tc>
          <w:tcPr>
            <w:tcW w:w="3543" w:type="dxa"/>
            <w:tcBorders>
              <w:top w:val="single" w:sz="18" w:space="0" w:color="auto"/>
              <w:left w:val="single" w:sz="18" w:space="0" w:color="auto"/>
              <w:bottom w:val="single" w:sz="6" w:space="0" w:color="auto"/>
              <w:right w:val="single" w:sz="6" w:space="0" w:color="auto"/>
            </w:tcBorders>
          </w:tcPr>
          <w:p w:rsidR="000B3ED5" w:rsidRPr="00216141" w:rsidRDefault="000B3ED5" w:rsidP="005035BC">
            <w:pPr>
              <w:autoSpaceDE w:val="0"/>
              <w:autoSpaceDN w:val="0"/>
              <w:adjustRightInd w:val="0"/>
              <w:rPr>
                <w:rFonts w:ascii="Times New Roman" w:hAnsi="Times New Roman" w:cs="Times New Roman"/>
              </w:rPr>
            </w:pPr>
            <w:r w:rsidRPr="00216141">
              <w:rPr>
                <w:rFonts w:ascii="Times New Roman" w:hAnsi="Times New Roman" w:cs="Times New Roman"/>
                <w:b/>
                <w:bCs/>
              </w:rPr>
              <w:t>Dotace</w:t>
            </w:r>
            <w:r w:rsidR="00FC5124" w:rsidRPr="00216141">
              <w:rPr>
                <w:rFonts w:ascii="Times New Roman" w:hAnsi="Times New Roman" w:cs="Times New Roman"/>
                <w:b/>
                <w:bCs/>
              </w:rPr>
              <w:t>:</w:t>
            </w:r>
          </w:p>
        </w:tc>
        <w:tc>
          <w:tcPr>
            <w:tcW w:w="993" w:type="dxa"/>
            <w:tcBorders>
              <w:top w:val="single" w:sz="18"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60,5</w:t>
            </w:r>
          </w:p>
        </w:tc>
        <w:tc>
          <w:tcPr>
            <w:tcW w:w="993" w:type="dxa"/>
            <w:tcBorders>
              <w:top w:val="single" w:sz="18"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79,6</w:t>
            </w:r>
          </w:p>
        </w:tc>
        <w:tc>
          <w:tcPr>
            <w:tcW w:w="993" w:type="dxa"/>
            <w:tcBorders>
              <w:top w:val="single" w:sz="18"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84,9</w:t>
            </w:r>
          </w:p>
        </w:tc>
        <w:tc>
          <w:tcPr>
            <w:tcW w:w="993" w:type="dxa"/>
            <w:tcBorders>
              <w:top w:val="single" w:sz="18"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1,6</w:t>
            </w:r>
          </w:p>
        </w:tc>
        <w:tc>
          <w:tcPr>
            <w:tcW w:w="993" w:type="dxa"/>
            <w:tcBorders>
              <w:top w:val="single" w:sz="18"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2,2</w:t>
            </w:r>
          </w:p>
        </w:tc>
        <w:tc>
          <w:tcPr>
            <w:tcW w:w="993" w:type="dxa"/>
            <w:tcBorders>
              <w:top w:val="single" w:sz="18" w:space="0" w:color="auto"/>
              <w:left w:val="single" w:sz="6" w:space="0" w:color="auto"/>
              <w:bottom w:val="single" w:sz="6" w:space="0" w:color="auto"/>
              <w:right w:val="single" w:sz="18"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2,3</w:t>
            </w:r>
          </w:p>
        </w:tc>
      </w:tr>
      <w:tr w:rsidR="000B3ED5" w:rsidTr="005A127F">
        <w:trPr>
          <w:jc w:val="center"/>
        </w:trPr>
        <w:tc>
          <w:tcPr>
            <w:tcW w:w="3543" w:type="dxa"/>
            <w:tcBorders>
              <w:top w:val="single" w:sz="6" w:space="0" w:color="auto"/>
              <w:left w:val="single" w:sz="18" w:space="0" w:color="auto"/>
              <w:bottom w:val="single" w:sz="6" w:space="0" w:color="auto"/>
              <w:right w:val="single" w:sz="6" w:space="0" w:color="auto"/>
            </w:tcBorders>
          </w:tcPr>
          <w:p w:rsidR="000B3ED5" w:rsidRPr="00216141" w:rsidRDefault="000B3ED5" w:rsidP="006F3388">
            <w:pPr>
              <w:pStyle w:val="Odstavecseseznamem"/>
              <w:numPr>
                <w:ilvl w:val="0"/>
                <w:numId w:val="26"/>
              </w:numPr>
              <w:autoSpaceDE w:val="0"/>
              <w:autoSpaceDN w:val="0"/>
              <w:adjustRightInd w:val="0"/>
              <w:ind w:left="249" w:hanging="249"/>
              <w:rPr>
                <w:rFonts w:ascii="Times New Roman" w:hAnsi="Times New Roman" w:cs="Times New Roman"/>
              </w:rPr>
            </w:pPr>
            <w:r w:rsidRPr="00216141">
              <w:rPr>
                <w:rFonts w:ascii="Times New Roman" w:hAnsi="Times New Roman" w:cs="Times New Roman"/>
                <w:b/>
                <w:bCs/>
              </w:rPr>
              <w:t>od zahraničních vlád</w:t>
            </w:r>
            <w:r w:rsidR="00FC5124" w:rsidRPr="00216141">
              <w:rPr>
                <w:rFonts w:ascii="Times New Roman" w:hAnsi="Times New Roman" w:cs="Times New Roman"/>
                <w:b/>
                <w:bCs/>
              </w:rPr>
              <w:t>:</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0,1</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0,2</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0,4</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0,0</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0,0</w:t>
            </w:r>
          </w:p>
        </w:tc>
        <w:tc>
          <w:tcPr>
            <w:tcW w:w="993" w:type="dxa"/>
            <w:tcBorders>
              <w:top w:val="single" w:sz="6" w:space="0" w:color="auto"/>
              <w:left w:val="single" w:sz="6" w:space="0" w:color="auto"/>
              <w:bottom w:val="single" w:sz="6" w:space="0" w:color="auto"/>
              <w:right w:val="single" w:sz="18"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0,0</w:t>
            </w:r>
          </w:p>
        </w:tc>
      </w:tr>
      <w:tr w:rsidR="006F3388" w:rsidTr="006D5F66">
        <w:trPr>
          <w:jc w:val="center"/>
        </w:trPr>
        <w:tc>
          <w:tcPr>
            <w:tcW w:w="9501" w:type="dxa"/>
            <w:gridSpan w:val="7"/>
            <w:tcBorders>
              <w:top w:val="single" w:sz="6" w:space="0" w:color="auto"/>
              <w:left w:val="single" w:sz="18" w:space="0" w:color="auto"/>
              <w:bottom w:val="single" w:sz="6" w:space="0" w:color="auto"/>
              <w:right w:val="single" w:sz="18" w:space="0" w:color="auto"/>
            </w:tcBorders>
          </w:tcPr>
          <w:p w:rsidR="006F3388" w:rsidRPr="00216141" w:rsidRDefault="006F3388" w:rsidP="006F3388">
            <w:pPr>
              <w:autoSpaceDE w:val="0"/>
              <w:autoSpaceDN w:val="0"/>
              <w:adjustRightInd w:val="0"/>
              <w:rPr>
                <w:rFonts w:ascii="Times New Roman" w:hAnsi="Times New Roman" w:cs="Times New Roman"/>
              </w:rPr>
            </w:pPr>
            <w:r w:rsidRPr="00216141">
              <w:rPr>
                <w:rFonts w:ascii="Times New Roman" w:hAnsi="Times New Roman" w:cs="Times New Roman"/>
              </w:rPr>
              <w:t>Z toho</w:t>
            </w:r>
          </w:p>
        </w:tc>
      </w:tr>
      <w:tr w:rsidR="000B3ED5" w:rsidTr="005A127F">
        <w:trPr>
          <w:jc w:val="center"/>
        </w:trPr>
        <w:tc>
          <w:tcPr>
            <w:tcW w:w="3543" w:type="dxa"/>
            <w:tcBorders>
              <w:top w:val="single" w:sz="6" w:space="0" w:color="auto"/>
              <w:left w:val="single" w:sz="18" w:space="0" w:color="auto"/>
              <w:bottom w:val="single" w:sz="6" w:space="0" w:color="auto"/>
              <w:right w:val="single" w:sz="6" w:space="0" w:color="auto"/>
            </w:tcBorders>
          </w:tcPr>
          <w:p w:rsidR="000B3ED5" w:rsidRPr="00216141" w:rsidRDefault="000B3ED5" w:rsidP="006F3388">
            <w:pPr>
              <w:pStyle w:val="Odstavecseseznamem"/>
              <w:numPr>
                <w:ilvl w:val="0"/>
                <w:numId w:val="27"/>
              </w:numPr>
              <w:autoSpaceDE w:val="0"/>
              <w:autoSpaceDN w:val="0"/>
              <w:adjustRightInd w:val="0"/>
              <w:rPr>
                <w:rFonts w:ascii="Times New Roman" w:hAnsi="Times New Roman" w:cs="Times New Roman"/>
              </w:rPr>
            </w:pPr>
            <w:r w:rsidRPr="00216141">
              <w:rPr>
                <w:rFonts w:ascii="Times New Roman" w:hAnsi="Times New Roman" w:cs="Times New Roman"/>
              </w:rPr>
              <w:t>Běžné</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0,0</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0,1</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0,1</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0,0</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0,0</w:t>
            </w:r>
          </w:p>
        </w:tc>
        <w:tc>
          <w:tcPr>
            <w:tcW w:w="993" w:type="dxa"/>
            <w:tcBorders>
              <w:top w:val="single" w:sz="6" w:space="0" w:color="auto"/>
              <w:left w:val="single" w:sz="6" w:space="0" w:color="auto"/>
              <w:bottom w:val="single" w:sz="6" w:space="0" w:color="auto"/>
              <w:right w:val="single" w:sz="18"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0,0</w:t>
            </w:r>
          </w:p>
        </w:tc>
      </w:tr>
      <w:tr w:rsidR="000B3ED5" w:rsidTr="005A127F">
        <w:trPr>
          <w:jc w:val="center"/>
        </w:trPr>
        <w:tc>
          <w:tcPr>
            <w:tcW w:w="3543" w:type="dxa"/>
            <w:tcBorders>
              <w:top w:val="single" w:sz="6" w:space="0" w:color="auto"/>
              <w:left w:val="single" w:sz="18" w:space="0" w:color="auto"/>
              <w:bottom w:val="single" w:sz="6" w:space="0" w:color="auto"/>
              <w:right w:val="single" w:sz="6" w:space="0" w:color="auto"/>
            </w:tcBorders>
          </w:tcPr>
          <w:p w:rsidR="000B3ED5" w:rsidRPr="00216141" w:rsidRDefault="000B3ED5" w:rsidP="006F3388">
            <w:pPr>
              <w:pStyle w:val="Odstavecseseznamem"/>
              <w:numPr>
                <w:ilvl w:val="0"/>
                <w:numId w:val="27"/>
              </w:numPr>
              <w:autoSpaceDE w:val="0"/>
              <w:autoSpaceDN w:val="0"/>
              <w:adjustRightInd w:val="0"/>
              <w:rPr>
                <w:rFonts w:ascii="Times New Roman" w:hAnsi="Times New Roman" w:cs="Times New Roman"/>
              </w:rPr>
            </w:pPr>
            <w:r w:rsidRPr="00216141">
              <w:rPr>
                <w:rFonts w:ascii="Times New Roman" w:hAnsi="Times New Roman" w:cs="Times New Roman"/>
              </w:rPr>
              <w:t>Kapitálové</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0,1</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0,1</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0,2</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0,0</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0,0</w:t>
            </w:r>
          </w:p>
        </w:tc>
        <w:tc>
          <w:tcPr>
            <w:tcW w:w="993" w:type="dxa"/>
            <w:tcBorders>
              <w:top w:val="single" w:sz="6" w:space="0" w:color="auto"/>
              <w:left w:val="single" w:sz="6" w:space="0" w:color="auto"/>
              <w:bottom w:val="single" w:sz="6" w:space="0" w:color="auto"/>
              <w:right w:val="single" w:sz="18"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0,0</w:t>
            </w:r>
          </w:p>
        </w:tc>
      </w:tr>
      <w:tr w:rsidR="000B3ED5" w:rsidTr="005A127F">
        <w:trPr>
          <w:jc w:val="center"/>
        </w:trPr>
        <w:tc>
          <w:tcPr>
            <w:tcW w:w="3543" w:type="dxa"/>
            <w:tcBorders>
              <w:top w:val="single" w:sz="6" w:space="0" w:color="auto"/>
              <w:left w:val="single" w:sz="18" w:space="0" w:color="auto"/>
              <w:bottom w:val="single" w:sz="6" w:space="0" w:color="auto"/>
              <w:right w:val="single" w:sz="6" w:space="0" w:color="auto"/>
            </w:tcBorders>
          </w:tcPr>
          <w:p w:rsidR="000B3ED5" w:rsidRPr="00216141" w:rsidRDefault="006F3388" w:rsidP="006F3388">
            <w:pPr>
              <w:autoSpaceDE w:val="0"/>
              <w:autoSpaceDN w:val="0"/>
              <w:adjustRightInd w:val="0"/>
              <w:rPr>
                <w:rFonts w:ascii="Times New Roman" w:hAnsi="Times New Roman" w:cs="Times New Roman"/>
              </w:rPr>
            </w:pPr>
            <w:r w:rsidRPr="00216141">
              <w:rPr>
                <w:rFonts w:ascii="Times New Roman" w:hAnsi="Times New Roman" w:cs="Times New Roman"/>
                <w:b/>
                <w:bCs/>
              </w:rPr>
              <w:t xml:space="preserve">b) </w:t>
            </w:r>
            <w:r w:rsidR="000B3ED5" w:rsidRPr="00216141">
              <w:rPr>
                <w:rFonts w:ascii="Times New Roman" w:hAnsi="Times New Roman" w:cs="Times New Roman"/>
                <w:b/>
                <w:bCs/>
              </w:rPr>
              <w:t>od mezinárodních organizací</w:t>
            </w:r>
            <w:r w:rsidR="00FC5124" w:rsidRPr="00216141">
              <w:rPr>
                <w:rFonts w:ascii="Times New Roman" w:hAnsi="Times New Roman" w:cs="Times New Roman"/>
                <w:b/>
                <w:bCs/>
              </w:rPr>
              <w:t>:</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60,4</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79,4</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84,6</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1,6</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2,2</w:t>
            </w:r>
          </w:p>
        </w:tc>
        <w:tc>
          <w:tcPr>
            <w:tcW w:w="993" w:type="dxa"/>
            <w:tcBorders>
              <w:top w:val="single" w:sz="6" w:space="0" w:color="auto"/>
              <w:left w:val="single" w:sz="6" w:space="0" w:color="auto"/>
              <w:bottom w:val="single" w:sz="6" w:space="0" w:color="auto"/>
              <w:right w:val="single" w:sz="18"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2,3</w:t>
            </w:r>
          </w:p>
        </w:tc>
      </w:tr>
      <w:tr w:rsidR="006F3388" w:rsidTr="006D5F66">
        <w:trPr>
          <w:jc w:val="center"/>
        </w:trPr>
        <w:tc>
          <w:tcPr>
            <w:tcW w:w="9501" w:type="dxa"/>
            <w:gridSpan w:val="7"/>
            <w:tcBorders>
              <w:top w:val="single" w:sz="6" w:space="0" w:color="auto"/>
              <w:left w:val="single" w:sz="18" w:space="0" w:color="auto"/>
              <w:bottom w:val="single" w:sz="6" w:space="0" w:color="auto"/>
              <w:right w:val="single" w:sz="18" w:space="0" w:color="auto"/>
            </w:tcBorders>
          </w:tcPr>
          <w:p w:rsidR="006F3388" w:rsidRPr="00216141" w:rsidRDefault="006F3388" w:rsidP="006F3388">
            <w:pPr>
              <w:autoSpaceDE w:val="0"/>
              <w:autoSpaceDN w:val="0"/>
              <w:adjustRightInd w:val="0"/>
              <w:rPr>
                <w:rFonts w:ascii="Times New Roman" w:hAnsi="Times New Roman" w:cs="Times New Roman"/>
              </w:rPr>
            </w:pPr>
            <w:r w:rsidRPr="00216141">
              <w:rPr>
                <w:rFonts w:ascii="Times New Roman" w:hAnsi="Times New Roman" w:cs="Times New Roman"/>
              </w:rPr>
              <w:t>Z toho</w:t>
            </w:r>
          </w:p>
        </w:tc>
      </w:tr>
      <w:tr w:rsidR="000B3ED5" w:rsidTr="005A127F">
        <w:trPr>
          <w:jc w:val="center"/>
        </w:trPr>
        <w:tc>
          <w:tcPr>
            <w:tcW w:w="3543" w:type="dxa"/>
            <w:tcBorders>
              <w:top w:val="single" w:sz="6" w:space="0" w:color="auto"/>
              <w:left w:val="single" w:sz="18" w:space="0" w:color="auto"/>
              <w:bottom w:val="single" w:sz="6" w:space="0" w:color="auto"/>
              <w:right w:val="single" w:sz="6" w:space="0" w:color="auto"/>
            </w:tcBorders>
          </w:tcPr>
          <w:p w:rsidR="000B3ED5" w:rsidRPr="00216141" w:rsidRDefault="000B3ED5" w:rsidP="006F3388">
            <w:pPr>
              <w:pStyle w:val="Odstavecseseznamem"/>
              <w:numPr>
                <w:ilvl w:val="0"/>
                <w:numId w:val="29"/>
              </w:numPr>
              <w:autoSpaceDE w:val="0"/>
              <w:autoSpaceDN w:val="0"/>
              <w:adjustRightInd w:val="0"/>
              <w:rPr>
                <w:rFonts w:ascii="Times New Roman" w:hAnsi="Times New Roman" w:cs="Times New Roman"/>
              </w:rPr>
            </w:pPr>
            <w:r w:rsidRPr="00216141">
              <w:rPr>
                <w:rFonts w:ascii="Times New Roman" w:hAnsi="Times New Roman" w:cs="Times New Roman"/>
              </w:rPr>
              <w:t>Běžné</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26,8</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33,3</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36,3</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0,7</w:t>
            </w:r>
          </w:p>
        </w:tc>
        <w:tc>
          <w:tcPr>
            <w:tcW w:w="993" w:type="dxa"/>
            <w:tcBorders>
              <w:top w:val="single" w:sz="6" w:space="0" w:color="auto"/>
              <w:left w:val="single" w:sz="6" w:space="0" w:color="auto"/>
              <w:bottom w:val="single" w:sz="6"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0,9</w:t>
            </w:r>
          </w:p>
        </w:tc>
        <w:tc>
          <w:tcPr>
            <w:tcW w:w="993" w:type="dxa"/>
            <w:tcBorders>
              <w:top w:val="single" w:sz="6" w:space="0" w:color="auto"/>
              <w:left w:val="single" w:sz="6" w:space="0" w:color="auto"/>
              <w:bottom w:val="single" w:sz="6" w:space="0" w:color="auto"/>
              <w:right w:val="single" w:sz="18"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1,0</w:t>
            </w:r>
          </w:p>
        </w:tc>
      </w:tr>
      <w:tr w:rsidR="000B3ED5" w:rsidTr="005A127F">
        <w:trPr>
          <w:jc w:val="center"/>
        </w:trPr>
        <w:tc>
          <w:tcPr>
            <w:tcW w:w="3543" w:type="dxa"/>
            <w:tcBorders>
              <w:top w:val="single" w:sz="6" w:space="0" w:color="auto"/>
              <w:left w:val="single" w:sz="18" w:space="0" w:color="auto"/>
              <w:bottom w:val="single" w:sz="18" w:space="0" w:color="auto"/>
              <w:right w:val="single" w:sz="6" w:space="0" w:color="auto"/>
            </w:tcBorders>
          </w:tcPr>
          <w:p w:rsidR="000B3ED5" w:rsidRPr="00216141" w:rsidRDefault="000B3ED5" w:rsidP="006F3388">
            <w:pPr>
              <w:pStyle w:val="Odstavecseseznamem"/>
              <w:numPr>
                <w:ilvl w:val="0"/>
                <w:numId w:val="29"/>
              </w:numPr>
              <w:autoSpaceDE w:val="0"/>
              <w:autoSpaceDN w:val="0"/>
              <w:adjustRightInd w:val="0"/>
              <w:rPr>
                <w:rFonts w:ascii="Times New Roman" w:hAnsi="Times New Roman" w:cs="Times New Roman"/>
              </w:rPr>
            </w:pPr>
            <w:r w:rsidRPr="00216141">
              <w:rPr>
                <w:rFonts w:ascii="Times New Roman" w:hAnsi="Times New Roman" w:cs="Times New Roman"/>
              </w:rPr>
              <w:t>Kapitálové</w:t>
            </w:r>
          </w:p>
        </w:tc>
        <w:tc>
          <w:tcPr>
            <w:tcW w:w="993" w:type="dxa"/>
            <w:tcBorders>
              <w:top w:val="single" w:sz="6" w:space="0" w:color="auto"/>
              <w:left w:val="single" w:sz="6" w:space="0" w:color="auto"/>
              <w:bottom w:val="single" w:sz="18"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33,6</w:t>
            </w:r>
          </w:p>
        </w:tc>
        <w:tc>
          <w:tcPr>
            <w:tcW w:w="993" w:type="dxa"/>
            <w:tcBorders>
              <w:top w:val="single" w:sz="6" w:space="0" w:color="auto"/>
              <w:left w:val="single" w:sz="6" w:space="0" w:color="auto"/>
              <w:bottom w:val="single" w:sz="18"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46,2</w:t>
            </w:r>
          </w:p>
        </w:tc>
        <w:tc>
          <w:tcPr>
            <w:tcW w:w="993" w:type="dxa"/>
            <w:tcBorders>
              <w:top w:val="single" w:sz="6" w:space="0" w:color="auto"/>
              <w:left w:val="single" w:sz="6" w:space="0" w:color="auto"/>
              <w:bottom w:val="single" w:sz="18"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48,2</w:t>
            </w:r>
          </w:p>
        </w:tc>
        <w:tc>
          <w:tcPr>
            <w:tcW w:w="993" w:type="dxa"/>
            <w:tcBorders>
              <w:top w:val="single" w:sz="6" w:space="0" w:color="auto"/>
              <w:left w:val="single" w:sz="6" w:space="0" w:color="auto"/>
              <w:bottom w:val="single" w:sz="18"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0,9</w:t>
            </w:r>
          </w:p>
        </w:tc>
        <w:tc>
          <w:tcPr>
            <w:tcW w:w="993" w:type="dxa"/>
            <w:tcBorders>
              <w:top w:val="single" w:sz="6" w:space="0" w:color="auto"/>
              <w:left w:val="single" w:sz="6" w:space="0" w:color="auto"/>
              <w:bottom w:val="single" w:sz="18" w:space="0" w:color="auto"/>
              <w:right w:val="single" w:sz="6"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1,3</w:t>
            </w:r>
          </w:p>
        </w:tc>
        <w:tc>
          <w:tcPr>
            <w:tcW w:w="993" w:type="dxa"/>
            <w:tcBorders>
              <w:top w:val="single" w:sz="6" w:space="0" w:color="auto"/>
              <w:left w:val="single" w:sz="6" w:space="0" w:color="auto"/>
              <w:bottom w:val="single" w:sz="18" w:space="0" w:color="auto"/>
              <w:right w:val="single" w:sz="18" w:space="0" w:color="auto"/>
            </w:tcBorders>
          </w:tcPr>
          <w:p w:rsidR="000B3ED5" w:rsidRPr="00216141" w:rsidRDefault="000B3ED5"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1,3</w:t>
            </w:r>
          </w:p>
        </w:tc>
      </w:tr>
      <w:tr w:rsidR="009A6094" w:rsidTr="005A127F">
        <w:trPr>
          <w:jc w:val="center"/>
        </w:trPr>
        <w:tc>
          <w:tcPr>
            <w:tcW w:w="3543" w:type="dxa"/>
            <w:tcBorders>
              <w:top w:val="single" w:sz="18" w:space="0" w:color="auto"/>
              <w:left w:val="single" w:sz="18" w:space="0" w:color="auto"/>
              <w:bottom w:val="single" w:sz="6" w:space="0" w:color="auto"/>
              <w:right w:val="single" w:sz="6" w:space="0" w:color="auto"/>
            </w:tcBorders>
          </w:tcPr>
          <w:p w:rsidR="009A6094" w:rsidRPr="00216141" w:rsidRDefault="009A6094" w:rsidP="005035BC">
            <w:pPr>
              <w:autoSpaceDE w:val="0"/>
              <w:autoSpaceDN w:val="0"/>
              <w:adjustRightInd w:val="0"/>
              <w:rPr>
                <w:rFonts w:ascii="Times New Roman" w:hAnsi="Times New Roman" w:cs="Times New Roman"/>
              </w:rPr>
            </w:pPr>
            <w:r w:rsidRPr="00216141">
              <w:rPr>
                <w:rFonts w:ascii="Times New Roman" w:hAnsi="Times New Roman" w:cs="Times New Roman"/>
                <w:b/>
                <w:bCs/>
              </w:rPr>
              <w:t>Ostatní příjmy</w:t>
            </w:r>
            <w:r w:rsidR="00FC5124" w:rsidRPr="00216141">
              <w:rPr>
                <w:rFonts w:ascii="Times New Roman" w:hAnsi="Times New Roman" w:cs="Times New Roman"/>
                <w:b/>
                <w:bCs/>
              </w:rPr>
              <w:t>:</w:t>
            </w:r>
          </w:p>
        </w:tc>
        <w:tc>
          <w:tcPr>
            <w:tcW w:w="993" w:type="dxa"/>
            <w:tcBorders>
              <w:top w:val="single" w:sz="18" w:space="0" w:color="auto"/>
              <w:left w:val="single" w:sz="6" w:space="0" w:color="auto"/>
              <w:bottom w:val="single" w:sz="6" w:space="0" w:color="auto"/>
              <w:right w:val="single" w:sz="6"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109,5</w:t>
            </w:r>
          </w:p>
        </w:tc>
        <w:tc>
          <w:tcPr>
            <w:tcW w:w="993" w:type="dxa"/>
            <w:tcBorders>
              <w:top w:val="single" w:sz="18" w:space="0" w:color="auto"/>
              <w:left w:val="single" w:sz="6" w:space="0" w:color="auto"/>
              <w:bottom w:val="single" w:sz="6" w:space="0" w:color="auto"/>
              <w:right w:val="single" w:sz="6"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105,6</w:t>
            </w:r>
          </w:p>
        </w:tc>
        <w:tc>
          <w:tcPr>
            <w:tcW w:w="993" w:type="dxa"/>
            <w:tcBorders>
              <w:top w:val="single" w:sz="18" w:space="0" w:color="auto"/>
              <w:left w:val="single" w:sz="6" w:space="0" w:color="auto"/>
              <w:bottom w:val="single" w:sz="6" w:space="0" w:color="auto"/>
              <w:right w:val="single" w:sz="6"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107,3</w:t>
            </w:r>
          </w:p>
        </w:tc>
        <w:tc>
          <w:tcPr>
            <w:tcW w:w="993" w:type="dxa"/>
            <w:tcBorders>
              <w:top w:val="single" w:sz="18" w:space="0" w:color="auto"/>
              <w:left w:val="single" w:sz="6" w:space="0" w:color="auto"/>
              <w:bottom w:val="single" w:sz="6" w:space="0" w:color="auto"/>
              <w:right w:val="single" w:sz="6"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3,0</w:t>
            </w:r>
          </w:p>
        </w:tc>
        <w:tc>
          <w:tcPr>
            <w:tcW w:w="993" w:type="dxa"/>
            <w:tcBorders>
              <w:top w:val="single" w:sz="18" w:space="0" w:color="auto"/>
              <w:left w:val="single" w:sz="6" w:space="0" w:color="auto"/>
              <w:bottom w:val="single" w:sz="6" w:space="0" w:color="auto"/>
              <w:right w:val="single" w:sz="6"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2,9</w:t>
            </w:r>
          </w:p>
        </w:tc>
        <w:tc>
          <w:tcPr>
            <w:tcW w:w="993" w:type="dxa"/>
            <w:tcBorders>
              <w:top w:val="single" w:sz="18" w:space="0" w:color="auto"/>
              <w:left w:val="single" w:sz="6" w:space="0" w:color="auto"/>
              <w:bottom w:val="single" w:sz="6" w:space="0" w:color="auto"/>
              <w:right w:val="single" w:sz="18"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2,9</w:t>
            </w:r>
          </w:p>
        </w:tc>
      </w:tr>
      <w:tr w:rsidR="00FC5124" w:rsidTr="006D5F66">
        <w:trPr>
          <w:jc w:val="center"/>
        </w:trPr>
        <w:tc>
          <w:tcPr>
            <w:tcW w:w="9501" w:type="dxa"/>
            <w:gridSpan w:val="7"/>
            <w:tcBorders>
              <w:top w:val="single" w:sz="6" w:space="0" w:color="auto"/>
              <w:left w:val="single" w:sz="18" w:space="0" w:color="auto"/>
              <w:bottom w:val="single" w:sz="6" w:space="0" w:color="auto"/>
              <w:right w:val="single" w:sz="18" w:space="0" w:color="auto"/>
            </w:tcBorders>
          </w:tcPr>
          <w:p w:rsidR="00FC5124" w:rsidRPr="00216141" w:rsidRDefault="00FC5124" w:rsidP="00FC5124">
            <w:pPr>
              <w:autoSpaceDE w:val="0"/>
              <w:autoSpaceDN w:val="0"/>
              <w:adjustRightInd w:val="0"/>
              <w:rPr>
                <w:rFonts w:ascii="Times New Roman" w:hAnsi="Times New Roman" w:cs="Times New Roman"/>
                <w:b/>
                <w:bCs/>
              </w:rPr>
            </w:pPr>
            <w:r w:rsidRPr="00216141">
              <w:rPr>
                <w:rFonts w:ascii="Times New Roman" w:hAnsi="Times New Roman" w:cs="Times New Roman"/>
                <w:bCs/>
              </w:rPr>
              <w:t>Z toho</w:t>
            </w:r>
          </w:p>
        </w:tc>
      </w:tr>
      <w:tr w:rsidR="009A6094" w:rsidTr="005A127F">
        <w:trPr>
          <w:jc w:val="center"/>
        </w:trPr>
        <w:tc>
          <w:tcPr>
            <w:tcW w:w="3543" w:type="dxa"/>
            <w:tcBorders>
              <w:top w:val="single" w:sz="6" w:space="0" w:color="auto"/>
              <w:left w:val="single" w:sz="18" w:space="0" w:color="auto"/>
              <w:bottom w:val="single" w:sz="6" w:space="0" w:color="auto"/>
              <w:right w:val="single" w:sz="6" w:space="0" w:color="auto"/>
            </w:tcBorders>
          </w:tcPr>
          <w:p w:rsidR="009A6094" w:rsidRPr="00216141" w:rsidRDefault="009A6094" w:rsidP="00FC5124">
            <w:pPr>
              <w:pStyle w:val="Odstavecseseznamem"/>
              <w:numPr>
                <w:ilvl w:val="0"/>
                <w:numId w:val="30"/>
              </w:numPr>
              <w:autoSpaceDE w:val="0"/>
              <w:autoSpaceDN w:val="0"/>
              <w:adjustRightInd w:val="0"/>
              <w:rPr>
                <w:rFonts w:ascii="Times New Roman" w:hAnsi="Times New Roman" w:cs="Times New Roman"/>
              </w:rPr>
            </w:pPr>
            <w:r w:rsidRPr="00216141">
              <w:rPr>
                <w:rFonts w:ascii="Times New Roman" w:hAnsi="Times New Roman" w:cs="Times New Roman"/>
                <w:b/>
                <w:bCs/>
              </w:rPr>
              <w:t>Příjmy z vlastnictví</w:t>
            </w:r>
          </w:p>
        </w:tc>
        <w:tc>
          <w:tcPr>
            <w:tcW w:w="993" w:type="dxa"/>
            <w:tcBorders>
              <w:top w:val="single" w:sz="6" w:space="0" w:color="auto"/>
              <w:left w:val="single" w:sz="6" w:space="0" w:color="auto"/>
              <w:bottom w:val="single" w:sz="6" w:space="0" w:color="auto"/>
              <w:right w:val="single" w:sz="6"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34,3</w:t>
            </w:r>
          </w:p>
        </w:tc>
        <w:tc>
          <w:tcPr>
            <w:tcW w:w="993" w:type="dxa"/>
            <w:tcBorders>
              <w:top w:val="single" w:sz="6" w:space="0" w:color="auto"/>
              <w:left w:val="single" w:sz="6" w:space="0" w:color="auto"/>
              <w:bottom w:val="single" w:sz="6" w:space="0" w:color="auto"/>
              <w:right w:val="single" w:sz="6"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33,6</w:t>
            </w:r>
          </w:p>
        </w:tc>
        <w:tc>
          <w:tcPr>
            <w:tcW w:w="993" w:type="dxa"/>
            <w:tcBorders>
              <w:top w:val="single" w:sz="6" w:space="0" w:color="auto"/>
              <w:left w:val="single" w:sz="6" w:space="0" w:color="auto"/>
              <w:bottom w:val="single" w:sz="6" w:space="0" w:color="auto"/>
              <w:right w:val="single" w:sz="6"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34,8</w:t>
            </w:r>
          </w:p>
        </w:tc>
        <w:tc>
          <w:tcPr>
            <w:tcW w:w="993" w:type="dxa"/>
            <w:tcBorders>
              <w:top w:val="single" w:sz="6" w:space="0" w:color="auto"/>
              <w:left w:val="single" w:sz="6" w:space="0" w:color="auto"/>
              <w:bottom w:val="single" w:sz="6" w:space="0" w:color="auto"/>
              <w:right w:val="single" w:sz="6"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0,9</w:t>
            </w:r>
          </w:p>
        </w:tc>
        <w:tc>
          <w:tcPr>
            <w:tcW w:w="993" w:type="dxa"/>
            <w:tcBorders>
              <w:top w:val="single" w:sz="6" w:space="0" w:color="auto"/>
              <w:left w:val="single" w:sz="6" w:space="0" w:color="auto"/>
              <w:bottom w:val="single" w:sz="6" w:space="0" w:color="auto"/>
              <w:right w:val="single" w:sz="6"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0,9</w:t>
            </w:r>
          </w:p>
        </w:tc>
        <w:tc>
          <w:tcPr>
            <w:tcW w:w="993" w:type="dxa"/>
            <w:tcBorders>
              <w:top w:val="single" w:sz="6" w:space="0" w:color="auto"/>
              <w:left w:val="single" w:sz="6" w:space="0" w:color="auto"/>
              <w:bottom w:val="single" w:sz="6" w:space="0" w:color="auto"/>
              <w:right w:val="single" w:sz="18"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0,9</w:t>
            </w:r>
          </w:p>
        </w:tc>
      </w:tr>
      <w:tr w:rsidR="009A6094" w:rsidTr="005A127F">
        <w:trPr>
          <w:jc w:val="center"/>
        </w:trPr>
        <w:tc>
          <w:tcPr>
            <w:tcW w:w="3543" w:type="dxa"/>
            <w:tcBorders>
              <w:top w:val="single" w:sz="6" w:space="0" w:color="auto"/>
              <w:left w:val="single" w:sz="18" w:space="0" w:color="auto"/>
              <w:bottom w:val="single" w:sz="6" w:space="0" w:color="auto"/>
              <w:right w:val="single" w:sz="6" w:space="0" w:color="auto"/>
            </w:tcBorders>
          </w:tcPr>
          <w:p w:rsidR="009A6094" w:rsidRPr="00216141" w:rsidRDefault="009A6094" w:rsidP="00FC5124">
            <w:pPr>
              <w:pStyle w:val="Odstavecseseznamem"/>
              <w:numPr>
                <w:ilvl w:val="0"/>
                <w:numId w:val="30"/>
              </w:numPr>
              <w:autoSpaceDE w:val="0"/>
              <w:autoSpaceDN w:val="0"/>
              <w:adjustRightInd w:val="0"/>
              <w:rPr>
                <w:rFonts w:ascii="Times New Roman" w:hAnsi="Times New Roman" w:cs="Times New Roman"/>
              </w:rPr>
            </w:pPr>
            <w:r w:rsidRPr="00216141">
              <w:rPr>
                <w:rFonts w:ascii="Times New Roman" w:hAnsi="Times New Roman" w:cs="Times New Roman"/>
                <w:b/>
                <w:bCs/>
              </w:rPr>
              <w:t>Prodej zboží a služeb</w:t>
            </w:r>
          </w:p>
        </w:tc>
        <w:tc>
          <w:tcPr>
            <w:tcW w:w="993" w:type="dxa"/>
            <w:tcBorders>
              <w:top w:val="single" w:sz="6" w:space="0" w:color="auto"/>
              <w:left w:val="single" w:sz="6" w:space="0" w:color="auto"/>
              <w:bottom w:val="single" w:sz="6" w:space="0" w:color="auto"/>
              <w:right w:val="single" w:sz="6"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43,3</w:t>
            </w:r>
          </w:p>
        </w:tc>
        <w:tc>
          <w:tcPr>
            <w:tcW w:w="993" w:type="dxa"/>
            <w:tcBorders>
              <w:top w:val="single" w:sz="6" w:space="0" w:color="auto"/>
              <w:left w:val="single" w:sz="6" w:space="0" w:color="auto"/>
              <w:bottom w:val="single" w:sz="6" w:space="0" w:color="auto"/>
              <w:right w:val="single" w:sz="6"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42,9</w:t>
            </w:r>
          </w:p>
        </w:tc>
        <w:tc>
          <w:tcPr>
            <w:tcW w:w="993" w:type="dxa"/>
            <w:tcBorders>
              <w:top w:val="single" w:sz="6" w:space="0" w:color="auto"/>
              <w:left w:val="single" w:sz="6" w:space="0" w:color="auto"/>
              <w:bottom w:val="single" w:sz="6" w:space="0" w:color="auto"/>
              <w:right w:val="single" w:sz="6"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44,0</w:t>
            </w:r>
          </w:p>
        </w:tc>
        <w:tc>
          <w:tcPr>
            <w:tcW w:w="993" w:type="dxa"/>
            <w:tcBorders>
              <w:top w:val="single" w:sz="6" w:space="0" w:color="auto"/>
              <w:left w:val="single" w:sz="6" w:space="0" w:color="auto"/>
              <w:bottom w:val="single" w:sz="6" w:space="0" w:color="auto"/>
              <w:right w:val="single" w:sz="6"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1,2</w:t>
            </w:r>
          </w:p>
        </w:tc>
        <w:tc>
          <w:tcPr>
            <w:tcW w:w="993" w:type="dxa"/>
            <w:tcBorders>
              <w:top w:val="single" w:sz="6" w:space="0" w:color="auto"/>
              <w:left w:val="single" w:sz="6" w:space="0" w:color="auto"/>
              <w:bottom w:val="single" w:sz="6" w:space="0" w:color="auto"/>
              <w:right w:val="single" w:sz="6"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1,2</w:t>
            </w:r>
          </w:p>
        </w:tc>
        <w:tc>
          <w:tcPr>
            <w:tcW w:w="993" w:type="dxa"/>
            <w:tcBorders>
              <w:top w:val="single" w:sz="6" w:space="0" w:color="auto"/>
              <w:left w:val="single" w:sz="6" w:space="0" w:color="auto"/>
              <w:bottom w:val="single" w:sz="6" w:space="0" w:color="auto"/>
              <w:right w:val="single" w:sz="18" w:space="0" w:color="auto"/>
            </w:tcBorders>
          </w:tcPr>
          <w:p w:rsidR="009A6094" w:rsidRPr="00216141" w:rsidRDefault="009A6094"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1,2</w:t>
            </w:r>
          </w:p>
        </w:tc>
      </w:tr>
      <w:tr w:rsidR="00D3599B" w:rsidTr="0080550A">
        <w:trPr>
          <w:jc w:val="center"/>
        </w:trPr>
        <w:tc>
          <w:tcPr>
            <w:tcW w:w="3543" w:type="dxa"/>
            <w:vMerge w:val="restart"/>
            <w:tcBorders>
              <w:top w:val="single" w:sz="6" w:space="0" w:color="auto"/>
              <w:left w:val="single" w:sz="18" w:space="0" w:color="auto"/>
              <w:right w:val="single" w:sz="6" w:space="0" w:color="auto"/>
            </w:tcBorders>
            <w:vAlign w:val="center"/>
          </w:tcPr>
          <w:p w:rsidR="00D3599B" w:rsidRPr="005A127F" w:rsidRDefault="00D3599B" w:rsidP="00C14582">
            <w:pPr>
              <w:autoSpaceDE w:val="0"/>
              <w:autoSpaceDN w:val="0"/>
              <w:adjustRightInd w:val="0"/>
              <w:jc w:val="center"/>
              <w:rPr>
                <w:rFonts w:ascii="Times New Roman" w:hAnsi="Times New Roman" w:cs="Times New Roman"/>
                <w:b/>
                <w:noProof/>
                <w:sz w:val="24"/>
                <w:szCs w:val="24"/>
                <w:lang w:eastAsia="cs-CZ"/>
              </w:rPr>
            </w:pPr>
            <w:r w:rsidRPr="005A127F">
              <w:rPr>
                <w:rFonts w:ascii="Times New Roman" w:hAnsi="Times New Roman" w:cs="Times New Roman"/>
                <w:b/>
                <w:noProof/>
                <w:sz w:val="24"/>
                <w:szCs w:val="24"/>
                <w:lang w:eastAsia="cs-CZ"/>
              </w:rPr>
              <w:lastRenderedPageBreak/>
              <w:t>Jednotlivé druhy příjmů</w:t>
            </w:r>
          </w:p>
        </w:tc>
        <w:tc>
          <w:tcPr>
            <w:tcW w:w="2979" w:type="dxa"/>
            <w:gridSpan w:val="3"/>
            <w:tcBorders>
              <w:top w:val="single" w:sz="6" w:space="0" w:color="auto"/>
              <w:left w:val="single" w:sz="6" w:space="0" w:color="auto"/>
              <w:bottom w:val="single" w:sz="6" w:space="0" w:color="auto"/>
              <w:right w:val="single" w:sz="6"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bCs/>
              </w:rPr>
            </w:pPr>
            <w:r w:rsidRPr="00ED529A">
              <w:rPr>
                <w:rFonts w:ascii="Times New Roman" w:hAnsi="Times New Roman" w:cs="Times New Roman"/>
                <w:b/>
                <w:bCs/>
              </w:rPr>
              <w:t>Konsolidované veřejné rozpočty</w:t>
            </w:r>
            <w:r>
              <w:rPr>
                <w:rFonts w:ascii="Times New Roman" w:hAnsi="Times New Roman" w:cs="Times New Roman"/>
                <w:b/>
                <w:bCs/>
              </w:rPr>
              <w:t xml:space="preserve"> </w:t>
            </w:r>
            <w:r w:rsidRPr="00ED529A">
              <w:rPr>
                <w:rFonts w:ascii="Times New Roman" w:hAnsi="Times New Roman" w:cs="Times New Roman"/>
                <w:b/>
                <w:bCs/>
              </w:rPr>
              <w:t>(mld. Kč)</w:t>
            </w:r>
          </w:p>
        </w:tc>
        <w:tc>
          <w:tcPr>
            <w:tcW w:w="2979" w:type="dxa"/>
            <w:gridSpan w:val="3"/>
            <w:tcBorders>
              <w:top w:val="single" w:sz="6" w:space="0" w:color="auto"/>
              <w:left w:val="single" w:sz="6" w:space="0" w:color="auto"/>
              <w:bottom w:val="single" w:sz="6" w:space="0" w:color="auto"/>
              <w:right w:val="single" w:sz="18"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bCs/>
              </w:rPr>
            </w:pPr>
            <w:r w:rsidRPr="005035BC">
              <w:rPr>
                <w:rFonts w:ascii="Times New Roman" w:hAnsi="Times New Roman" w:cs="Times New Roman"/>
                <w:b/>
                <w:bCs/>
                <w:sz w:val="24"/>
                <w:szCs w:val="24"/>
              </w:rPr>
              <w:t>Podíl na HDP (%)</w:t>
            </w:r>
          </w:p>
        </w:tc>
      </w:tr>
      <w:tr w:rsidR="00D3599B" w:rsidTr="0080550A">
        <w:trPr>
          <w:jc w:val="center"/>
        </w:trPr>
        <w:tc>
          <w:tcPr>
            <w:tcW w:w="3543" w:type="dxa"/>
            <w:vMerge/>
            <w:tcBorders>
              <w:left w:val="single" w:sz="18" w:space="0" w:color="auto"/>
              <w:bottom w:val="single" w:sz="6" w:space="0" w:color="auto"/>
              <w:right w:val="single" w:sz="6" w:space="0" w:color="auto"/>
            </w:tcBorders>
          </w:tcPr>
          <w:p w:rsidR="00D3599B" w:rsidRPr="0048015F" w:rsidRDefault="00D3599B" w:rsidP="00C14582">
            <w:pPr>
              <w:autoSpaceDE w:val="0"/>
              <w:autoSpaceDN w:val="0"/>
              <w:adjustRightInd w:val="0"/>
              <w:rPr>
                <w:rFonts w:ascii="Times New Roman" w:hAnsi="Times New Roman" w:cs="Times New Roman"/>
                <w:b/>
                <w:noProof/>
                <w:sz w:val="20"/>
                <w:szCs w:val="20"/>
                <w:lang w:eastAsia="cs-CZ"/>
              </w:rPr>
            </w:pPr>
          </w:p>
        </w:tc>
        <w:tc>
          <w:tcPr>
            <w:tcW w:w="993" w:type="dxa"/>
            <w:tcBorders>
              <w:top w:val="single" w:sz="6" w:space="0" w:color="auto"/>
              <w:left w:val="single" w:sz="6" w:space="0" w:color="auto"/>
              <w:bottom w:val="single" w:sz="6" w:space="0" w:color="auto"/>
              <w:right w:val="single" w:sz="6" w:space="0" w:color="auto"/>
            </w:tcBorders>
          </w:tcPr>
          <w:p w:rsidR="00D3599B" w:rsidRPr="005035BC" w:rsidRDefault="00D3599B" w:rsidP="00C14582">
            <w:pPr>
              <w:autoSpaceDE w:val="0"/>
              <w:autoSpaceDN w:val="0"/>
              <w:adjustRightInd w:val="0"/>
              <w:jc w:val="center"/>
              <w:rPr>
                <w:rFonts w:ascii="Times New Roman" w:hAnsi="Times New Roman" w:cs="Times New Roman"/>
                <w:b/>
                <w:noProof/>
                <w:sz w:val="24"/>
                <w:szCs w:val="24"/>
                <w:lang w:eastAsia="cs-CZ"/>
              </w:rPr>
            </w:pPr>
            <w:r w:rsidRPr="005035BC">
              <w:rPr>
                <w:rFonts w:ascii="Times New Roman" w:hAnsi="Times New Roman" w:cs="Times New Roman"/>
                <w:b/>
                <w:noProof/>
                <w:sz w:val="24"/>
                <w:szCs w:val="24"/>
                <w:lang w:eastAsia="cs-CZ"/>
              </w:rPr>
              <w:t>2008</w:t>
            </w:r>
          </w:p>
        </w:tc>
        <w:tc>
          <w:tcPr>
            <w:tcW w:w="993" w:type="dxa"/>
            <w:tcBorders>
              <w:top w:val="single" w:sz="6" w:space="0" w:color="auto"/>
              <w:left w:val="single" w:sz="6" w:space="0" w:color="auto"/>
              <w:bottom w:val="single" w:sz="6" w:space="0" w:color="auto"/>
              <w:right w:val="single" w:sz="6" w:space="0" w:color="auto"/>
            </w:tcBorders>
          </w:tcPr>
          <w:p w:rsidR="00D3599B" w:rsidRPr="005035BC" w:rsidRDefault="00D3599B" w:rsidP="00C14582">
            <w:pPr>
              <w:autoSpaceDE w:val="0"/>
              <w:autoSpaceDN w:val="0"/>
              <w:adjustRightInd w:val="0"/>
              <w:jc w:val="center"/>
              <w:rPr>
                <w:rFonts w:ascii="Times New Roman" w:hAnsi="Times New Roman" w:cs="Times New Roman"/>
                <w:b/>
                <w:noProof/>
                <w:sz w:val="24"/>
                <w:szCs w:val="24"/>
                <w:lang w:eastAsia="cs-CZ"/>
              </w:rPr>
            </w:pPr>
            <w:r w:rsidRPr="005035BC">
              <w:rPr>
                <w:rFonts w:ascii="Times New Roman" w:hAnsi="Times New Roman" w:cs="Times New Roman"/>
                <w:b/>
                <w:noProof/>
                <w:sz w:val="24"/>
                <w:szCs w:val="24"/>
                <w:lang w:eastAsia="cs-CZ"/>
              </w:rPr>
              <w:t>2009</w:t>
            </w:r>
          </w:p>
        </w:tc>
        <w:tc>
          <w:tcPr>
            <w:tcW w:w="993" w:type="dxa"/>
            <w:tcBorders>
              <w:top w:val="single" w:sz="6" w:space="0" w:color="auto"/>
              <w:left w:val="single" w:sz="6" w:space="0" w:color="auto"/>
              <w:bottom w:val="single" w:sz="6" w:space="0" w:color="auto"/>
              <w:right w:val="single" w:sz="6" w:space="0" w:color="auto"/>
            </w:tcBorders>
          </w:tcPr>
          <w:p w:rsidR="00D3599B" w:rsidRPr="005035BC" w:rsidRDefault="00D3599B" w:rsidP="00C14582">
            <w:pPr>
              <w:autoSpaceDE w:val="0"/>
              <w:autoSpaceDN w:val="0"/>
              <w:adjustRightInd w:val="0"/>
              <w:jc w:val="center"/>
              <w:rPr>
                <w:rFonts w:ascii="Times New Roman" w:hAnsi="Times New Roman" w:cs="Times New Roman"/>
                <w:b/>
                <w:noProof/>
                <w:sz w:val="24"/>
                <w:szCs w:val="24"/>
                <w:lang w:eastAsia="cs-CZ"/>
              </w:rPr>
            </w:pPr>
            <w:r w:rsidRPr="005035BC">
              <w:rPr>
                <w:rFonts w:ascii="Times New Roman" w:hAnsi="Times New Roman" w:cs="Times New Roman"/>
                <w:b/>
                <w:noProof/>
                <w:sz w:val="24"/>
                <w:szCs w:val="24"/>
                <w:lang w:eastAsia="cs-CZ"/>
              </w:rPr>
              <w:t>2010</w:t>
            </w:r>
          </w:p>
          <w:p w:rsidR="00D3599B" w:rsidRPr="00C1160D" w:rsidRDefault="00D3599B" w:rsidP="00C14582">
            <w:pPr>
              <w:autoSpaceDE w:val="0"/>
              <w:autoSpaceDN w:val="0"/>
              <w:adjustRightInd w:val="0"/>
              <w:jc w:val="center"/>
              <w:rPr>
                <w:rFonts w:ascii="Times New Roman" w:hAnsi="Times New Roman" w:cs="Times New Roman"/>
                <w:i/>
                <w:noProof/>
                <w:sz w:val="18"/>
                <w:szCs w:val="18"/>
                <w:lang w:eastAsia="cs-CZ"/>
              </w:rPr>
            </w:pPr>
            <w:r w:rsidRPr="00C1160D">
              <w:rPr>
                <w:rFonts w:ascii="Times New Roman" w:hAnsi="Times New Roman" w:cs="Times New Roman"/>
                <w:i/>
                <w:noProof/>
                <w:sz w:val="18"/>
                <w:szCs w:val="18"/>
                <w:lang w:eastAsia="cs-CZ"/>
              </w:rPr>
              <w:t>předběžná skutečnost</w:t>
            </w:r>
          </w:p>
        </w:tc>
        <w:tc>
          <w:tcPr>
            <w:tcW w:w="993" w:type="dxa"/>
            <w:tcBorders>
              <w:top w:val="single" w:sz="6" w:space="0" w:color="auto"/>
              <w:left w:val="single" w:sz="6" w:space="0" w:color="auto"/>
              <w:bottom w:val="single" w:sz="6" w:space="0" w:color="auto"/>
              <w:right w:val="single" w:sz="6" w:space="0" w:color="auto"/>
            </w:tcBorders>
          </w:tcPr>
          <w:p w:rsidR="00D3599B" w:rsidRPr="005035BC" w:rsidRDefault="00D3599B" w:rsidP="00C14582">
            <w:pPr>
              <w:autoSpaceDE w:val="0"/>
              <w:autoSpaceDN w:val="0"/>
              <w:adjustRightInd w:val="0"/>
              <w:jc w:val="center"/>
              <w:rPr>
                <w:rFonts w:ascii="Times New Roman" w:hAnsi="Times New Roman" w:cs="Times New Roman"/>
                <w:b/>
                <w:noProof/>
                <w:sz w:val="24"/>
                <w:szCs w:val="24"/>
                <w:lang w:eastAsia="cs-CZ"/>
              </w:rPr>
            </w:pPr>
            <w:r w:rsidRPr="005035BC">
              <w:rPr>
                <w:rFonts w:ascii="Times New Roman" w:hAnsi="Times New Roman" w:cs="Times New Roman"/>
                <w:b/>
                <w:noProof/>
                <w:sz w:val="24"/>
                <w:szCs w:val="24"/>
                <w:lang w:eastAsia="cs-CZ"/>
              </w:rPr>
              <w:t>2008</w:t>
            </w:r>
          </w:p>
        </w:tc>
        <w:tc>
          <w:tcPr>
            <w:tcW w:w="993" w:type="dxa"/>
            <w:tcBorders>
              <w:top w:val="single" w:sz="6" w:space="0" w:color="auto"/>
              <w:left w:val="single" w:sz="6" w:space="0" w:color="auto"/>
              <w:bottom w:val="single" w:sz="6" w:space="0" w:color="auto"/>
              <w:right w:val="single" w:sz="6" w:space="0" w:color="auto"/>
            </w:tcBorders>
          </w:tcPr>
          <w:p w:rsidR="00D3599B" w:rsidRPr="005035BC" w:rsidRDefault="00D3599B" w:rsidP="00C14582">
            <w:pPr>
              <w:autoSpaceDE w:val="0"/>
              <w:autoSpaceDN w:val="0"/>
              <w:adjustRightInd w:val="0"/>
              <w:jc w:val="center"/>
              <w:rPr>
                <w:rFonts w:ascii="Times New Roman" w:hAnsi="Times New Roman" w:cs="Times New Roman"/>
                <w:b/>
                <w:noProof/>
                <w:sz w:val="24"/>
                <w:szCs w:val="24"/>
                <w:lang w:eastAsia="cs-CZ"/>
              </w:rPr>
            </w:pPr>
            <w:r w:rsidRPr="005035BC">
              <w:rPr>
                <w:rFonts w:ascii="Times New Roman" w:hAnsi="Times New Roman" w:cs="Times New Roman"/>
                <w:b/>
                <w:noProof/>
                <w:sz w:val="24"/>
                <w:szCs w:val="24"/>
                <w:lang w:eastAsia="cs-CZ"/>
              </w:rPr>
              <w:t>2009</w:t>
            </w:r>
          </w:p>
        </w:tc>
        <w:tc>
          <w:tcPr>
            <w:tcW w:w="993" w:type="dxa"/>
            <w:tcBorders>
              <w:top w:val="single" w:sz="6" w:space="0" w:color="auto"/>
              <w:left w:val="single" w:sz="6" w:space="0" w:color="auto"/>
              <w:bottom w:val="single" w:sz="6" w:space="0" w:color="auto"/>
              <w:right w:val="single" w:sz="18" w:space="0" w:color="auto"/>
            </w:tcBorders>
          </w:tcPr>
          <w:p w:rsidR="00D3599B" w:rsidRPr="005035BC" w:rsidRDefault="00D3599B" w:rsidP="00C14582">
            <w:pPr>
              <w:autoSpaceDE w:val="0"/>
              <w:autoSpaceDN w:val="0"/>
              <w:adjustRightInd w:val="0"/>
              <w:jc w:val="center"/>
              <w:rPr>
                <w:rFonts w:ascii="Times New Roman" w:hAnsi="Times New Roman" w:cs="Times New Roman"/>
                <w:b/>
                <w:noProof/>
                <w:sz w:val="24"/>
                <w:szCs w:val="24"/>
                <w:lang w:eastAsia="cs-CZ"/>
              </w:rPr>
            </w:pPr>
            <w:r w:rsidRPr="005035BC">
              <w:rPr>
                <w:rFonts w:ascii="Times New Roman" w:hAnsi="Times New Roman" w:cs="Times New Roman"/>
                <w:b/>
                <w:noProof/>
                <w:sz w:val="24"/>
                <w:szCs w:val="24"/>
                <w:lang w:eastAsia="cs-CZ"/>
              </w:rPr>
              <w:t>2010</w:t>
            </w:r>
          </w:p>
          <w:p w:rsidR="00D3599B" w:rsidRPr="00C1160D" w:rsidRDefault="00D3599B" w:rsidP="00C14582">
            <w:pPr>
              <w:autoSpaceDE w:val="0"/>
              <w:autoSpaceDN w:val="0"/>
              <w:adjustRightInd w:val="0"/>
              <w:jc w:val="center"/>
              <w:rPr>
                <w:rFonts w:ascii="Times New Roman" w:hAnsi="Times New Roman" w:cs="Times New Roman"/>
                <w:i/>
                <w:noProof/>
                <w:sz w:val="18"/>
                <w:szCs w:val="18"/>
                <w:lang w:eastAsia="cs-CZ"/>
              </w:rPr>
            </w:pPr>
            <w:r w:rsidRPr="00C1160D">
              <w:rPr>
                <w:rFonts w:ascii="Times New Roman" w:hAnsi="Times New Roman" w:cs="Times New Roman"/>
                <w:i/>
                <w:noProof/>
                <w:sz w:val="18"/>
                <w:szCs w:val="18"/>
                <w:lang w:eastAsia="cs-CZ"/>
              </w:rPr>
              <w:t>předběžná skutečnost</w:t>
            </w:r>
          </w:p>
        </w:tc>
      </w:tr>
      <w:tr w:rsidR="00D3599B" w:rsidTr="00216141">
        <w:trPr>
          <w:jc w:val="center"/>
        </w:trPr>
        <w:tc>
          <w:tcPr>
            <w:tcW w:w="3543" w:type="dxa"/>
            <w:tcBorders>
              <w:top w:val="single" w:sz="6" w:space="0" w:color="auto"/>
              <w:left w:val="single" w:sz="18" w:space="0" w:color="auto"/>
              <w:bottom w:val="single" w:sz="6" w:space="0" w:color="auto"/>
              <w:right w:val="single" w:sz="6" w:space="0" w:color="auto"/>
            </w:tcBorders>
          </w:tcPr>
          <w:p w:rsidR="00D3599B" w:rsidRPr="00216141" w:rsidRDefault="00D3599B" w:rsidP="00FC5124">
            <w:pPr>
              <w:pStyle w:val="Odstavecseseznamem"/>
              <w:numPr>
                <w:ilvl w:val="0"/>
                <w:numId w:val="30"/>
              </w:numPr>
              <w:autoSpaceDE w:val="0"/>
              <w:autoSpaceDN w:val="0"/>
              <w:adjustRightInd w:val="0"/>
              <w:rPr>
                <w:rFonts w:ascii="Times New Roman" w:hAnsi="Times New Roman" w:cs="Times New Roman"/>
              </w:rPr>
            </w:pPr>
            <w:r w:rsidRPr="00216141">
              <w:rPr>
                <w:rFonts w:ascii="Times New Roman" w:hAnsi="Times New Roman" w:cs="Times New Roman"/>
                <w:b/>
                <w:bCs/>
              </w:rPr>
              <w:t>Dobrovolné transfery jiné než dotace</w:t>
            </w:r>
          </w:p>
        </w:tc>
        <w:tc>
          <w:tcPr>
            <w:tcW w:w="993" w:type="dxa"/>
            <w:tcBorders>
              <w:top w:val="single" w:sz="6" w:space="0" w:color="auto"/>
              <w:left w:val="single" w:sz="6" w:space="0" w:color="auto"/>
              <w:bottom w:val="single" w:sz="6" w:space="0" w:color="auto"/>
              <w:right w:val="single" w:sz="6"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11,9</w:t>
            </w:r>
          </w:p>
        </w:tc>
        <w:tc>
          <w:tcPr>
            <w:tcW w:w="993" w:type="dxa"/>
            <w:tcBorders>
              <w:top w:val="single" w:sz="6" w:space="0" w:color="auto"/>
              <w:left w:val="single" w:sz="6" w:space="0" w:color="auto"/>
              <w:bottom w:val="single" w:sz="6" w:space="0" w:color="auto"/>
              <w:right w:val="single" w:sz="6"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15,0</w:t>
            </w:r>
          </w:p>
        </w:tc>
        <w:tc>
          <w:tcPr>
            <w:tcW w:w="993" w:type="dxa"/>
            <w:tcBorders>
              <w:top w:val="single" w:sz="6" w:space="0" w:color="auto"/>
              <w:left w:val="single" w:sz="6" w:space="0" w:color="auto"/>
              <w:bottom w:val="single" w:sz="6" w:space="0" w:color="auto"/>
              <w:right w:val="single" w:sz="6"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16,3</w:t>
            </w:r>
          </w:p>
        </w:tc>
        <w:tc>
          <w:tcPr>
            <w:tcW w:w="993" w:type="dxa"/>
            <w:tcBorders>
              <w:top w:val="single" w:sz="6" w:space="0" w:color="auto"/>
              <w:left w:val="single" w:sz="6" w:space="0" w:color="auto"/>
              <w:bottom w:val="single" w:sz="6" w:space="0" w:color="auto"/>
              <w:right w:val="single" w:sz="6"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0,3</w:t>
            </w:r>
          </w:p>
        </w:tc>
        <w:tc>
          <w:tcPr>
            <w:tcW w:w="993" w:type="dxa"/>
            <w:tcBorders>
              <w:top w:val="single" w:sz="6" w:space="0" w:color="auto"/>
              <w:left w:val="single" w:sz="6" w:space="0" w:color="auto"/>
              <w:bottom w:val="single" w:sz="6" w:space="0" w:color="auto"/>
              <w:right w:val="single" w:sz="6"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0,4</w:t>
            </w:r>
          </w:p>
        </w:tc>
        <w:tc>
          <w:tcPr>
            <w:tcW w:w="993" w:type="dxa"/>
            <w:tcBorders>
              <w:top w:val="single" w:sz="6" w:space="0" w:color="auto"/>
              <w:left w:val="single" w:sz="6" w:space="0" w:color="auto"/>
              <w:bottom w:val="single" w:sz="6" w:space="0" w:color="auto"/>
              <w:right w:val="single" w:sz="18"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0,4</w:t>
            </w:r>
          </w:p>
        </w:tc>
      </w:tr>
      <w:tr w:rsidR="00D3599B" w:rsidTr="00216141">
        <w:trPr>
          <w:jc w:val="center"/>
        </w:trPr>
        <w:tc>
          <w:tcPr>
            <w:tcW w:w="3543" w:type="dxa"/>
            <w:tcBorders>
              <w:top w:val="single" w:sz="6" w:space="0" w:color="auto"/>
              <w:left w:val="single" w:sz="18" w:space="0" w:color="auto"/>
              <w:bottom w:val="single" w:sz="18" w:space="0" w:color="auto"/>
              <w:right w:val="single" w:sz="6" w:space="0" w:color="auto"/>
            </w:tcBorders>
          </w:tcPr>
          <w:p w:rsidR="00D3599B" w:rsidRPr="00216141" w:rsidRDefault="00D3599B" w:rsidP="00FC5124">
            <w:pPr>
              <w:pStyle w:val="Odstavecseseznamem"/>
              <w:numPr>
                <w:ilvl w:val="0"/>
                <w:numId w:val="30"/>
              </w:numPr>
              <w:autoSpaceDE w:val="0"/>
              <w:autoSpaceDN w:val="0"/>
              <w:adjustRightInd w:val="0"/>
              <w:rPr>
                <w:rFonts w:ascii="Times New Roman" w:hAnsi="Times New Roman" w:cs="Times New Roman"/>
              </w:rPr>
            </w:pPr>
            <w:r w:rsidRPr="00216141">
              <w:rPr>
                <w:rFonts w:ascii="Times New Roman" w:hAnsi="Times New Roman" w:cs="Times New Roman"/>
                <w:b/>
                <w:bCs/>
              </w:rPr>
              <w:t>Ostatní příjmy jinde nezařazené</w:t>
            </w:r>
          </w:p>
        </w:tc>
        <w:tc>
          <w:tcPr>
            <w:tcW w:w="993" w:type="dxa"/>
            <w:tcBorders>
              <w:top w:val="single" w:sz="6" w:space="0" w:color="auto"/>
              <w:left w:val="single" w:sz="6" w:space="0" w:color="auto"/>
              <w:bottom w:val="single" w:sz="18" w:space="0" w:color="auto"/>
              <w:right w:val="single" w:sz="6"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16,6</w:t>
            </w:r>
          </w:p>
        </w:tc>
        <w:tc>
          <w:tcPr>
            <w:tcW w:w="993" w:type="dxa"/>
            <w:tcBorders>
              <w:top w:val="single" w:sz="6" w:space="0" w:color="auto"/>
              <w:left w:val="single" w:sz="6" w:space="0" w:color="auto"/>
              <w:bottom w:val="single" w:sz="18" w:space="0" w:color="auto"/>
              <w:right w:val="single" w:sz="6"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8,6</w:t>
            </w:r>
          </w:p>
        </w:tc>
        <w:tc>
          <w:tcPr>
            <w:tcW w:w="993" w:type="dxa"/>
            <w:tcBorders>
              <w:top w:val="single" w:sz="6" w:space="0" w:color="auto"/>
              <w:left w:val="single" w:sz="6" w:space="0" w:color="auto"/>
              <w:bottom w:val="single" w:sz="18" w:space="0" w:color="auto"/>
              <w:right w:val="single" w:sz="6"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7,7</w:t>
            </w:r>
          </w:p>
        </w:tc>
        <w:tc>
          <w:tcPr>
            <w:tcW w:w="993" w:type="dxa"/>
            <w:tcBorders>
              <w:top w:val="single" w:sz="6" w:space="0" w:color="auto"/>
              <w:left w:val="single" w:sz="6" w:space="0" w:color="auto"/>
              <w:bottom w:val="single" w:sz="18" w:space="0" w:color="auto"/>
              <w:right w:val="single" w:sz="6"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0,4</w:t>
            </w:r>
          </w:p>
        </w:tc>
        <w:tc>
          <w:tcPr>
            <w:tcW w:w="993" w:type="dxa"/>
            <w:tcBorders>
              <w:top w:val="single" w:sz="6" w:space="0" w:color="auto"/>
              <w:left w:val="single" w:sz="6" w:space="0" w:color="auto"/>
              <w:bottom w:val="single" w:sz="18" w:space="0" w:color="auto"/>
              <w:right w:val="single" w:sz="6"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0,2</w:t>
            </w:r>
          </w:p>
        </w:tc>
        <w:tc>
          <w:tcPr>
            <w:tcW w:w="993" w:type="dxa"/>
            <w:tcBorders>
              <w:top w:val="single" w:sz="6" w:space="0" w:color="auto"/>
              <w:left w:val="single" w:sz="6" w:space="0" w:color="auto"/>
              <w:bottom w:val="single" w:sz="18" w:space="0" w:color="auto"/>
              <w:right w:val="single" w:sz="18"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0,2</w:t>
            </w:r>
          </w:p>
        </w:tc>
      </w:tr>
      <w:tr w:rsidR="00D3599B" w:rsidTr="00216141">
        <w:trPr>
          <w:jc w:val="center"/>
        </w:trPr>
        <w:tc>
          <w:tcPr>
            <w:tcW w:w="3543" w:type="dxa"/>
            <w:tcBorders>
              <w:top w:val="single" w:sz="18" w:space="0" w:color="auto"/>
              <w:left w:val="single" w:sz="18" w:space="0" w:color="auto"/>
              <w:bottom w:val="single" w:sz="6" w:space="0" w:color="auto"/>
              <w:right w:val="single" w:sz="6" w:space="0" w:color="auto"/>
            </w:tcBorders>
          </w:tcPr>
          <w:p w:rsidR="00D3599B" w:rsidRPr="00216141" w:rsidRDefault="00D3599B" w:rsidP="005035BC">
            <w:pPr>
              <w:autoSpaceDE w:val="0"/>
              <w:autoSpaceDN w:val="0"/>
              <w:adjustRightInd w:val="0"/>
              <w:rPr>
                <w:rFonts w:ascii="Times New Roman" w:hAnsi="Times New Roman" w:cs="Times New Roman"/>
              </w:rPr>
            </w:pPr>
            <w:r w:rsidRPr="00216141">
              <w:rPr>
                <w:rFonts w:ascii="Times New Roman" w:hAnsi="Times New Roman" w:cs="Times New Roman"/>
                <w:b/>
                <w:bCs/>
              </w:rPr>
              <w:t>PRODEJ NEFINANČNÍCH AKTIV:</w:t>
            </w:r>
          </w:p>
        </w:tc>
        <w:tc>
          <w:tcPr>
            <w:tcW w:w="993" w:type="dxa"/>
            <w:tcBorders>
              <w:top w:val="single" w:sz="18" w:space="0" w:color="auto"/>
              <w:left w:val="single" w:sz="6" w:space="0" w:color="auto"/>
              <w:bottom w:val="single" w:sz="6" w:space="0" w:color="auto"/>
              <w:right w:val="single" w:sz="6"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17,3</w:t>
            </w:r>
          </w:p>
        </w:tc>
        <w:tc>
          <w:tcPr>
            <w:tcW w:w="993" w:type="dxa"/>
            <w:tcBorders>
              <w:top w:val="single" w:sz="18" w:space="0" w:color="auto"/>
              <w:left w:val="single" w:sz="6" w:space="0" w:color="auto"/>
              <w:bottom w:val="single" w:sz="6" w:space="0" w:color="auto"/>
              <w:right w:val="single" w:sz="6"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28,7</w:t>
            </w:r>
          </w:p>
        </w:tc>
        <w:tc>
          <w:tcPr>
            <w:tcW w:w="993" w:type="dxa"/>
            <w:tcBorders>
              <w:top w:val="single" w:sz="18" w:space="0" w:color="auto"/>
              <w:left w:val="single" w:sz="6" w:space="0" w:color="auto"/>
              <w:bottom w:val="single" w:sz="6" w:space="0" w:color="auto"/>
              <w:right w:val="single" w:sz="6"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21,8</w:t>
            </w:r>
          </w:p>
        </w:tc>
        <w:tc>
          <w:tcPr>
            <w:tcW w:w="993" w:type="dxa"/>
            <w:tcBorders>
              <w:top w:val="single" w:sz="18" w:space="0" w:color="auto"/>
              <w:left w:val="single" w:sz="6" w:space="0" w:color="auto"/>
              <w:bottom w:val="single" w:sz="6" w:space="0" w:color="auto"/>
              <w:right w:val="single" w:sz="6"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0,5</w:t>
            </w:r>
          </w:p>
        </w:tc>
        <w:tc>
          <w:tcPr>
            <w:tcW w:w="993" w:type="dxa"/>
            <w:tcBorders>
              <w:top w:val="single" w:sz="18" w:space="0" w:color="auto"/>
              <w:left w:val="single" w:sz="6" w:space="0" w:color="auto"/>
              <w:bottom w:val="single" w:sz="6" w:space="0" w:color="auto"/>
              <w:right w:val="single" w:sz="6"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0,8</w:t>
            </w:r>
          </w:p>
        </w:tc>
        <w:tc>
          <w:tcPr>
            <w:tcW w:w="993" w:type="dxa"/>
            <w:tcBorders>
              <w:top w:val="single" w:sz="18" w:space="0" w:color="auto"/>
              <w:left w:val="single" w:sz="6" w:space="0" w:color="auto"/>
              <w:bottom w:val="single" w:sz="6" w:space="0" w:color="auto"/>
              <w:right w:val="single" w:sz="18" w:space="0" w:color="auto"/>
            </w:tcBorders>
            <w:vAlign w:val="center"/>
          </w:tcPr>
          <w:p w:rsidR="00D3599B" w:rsidRPr="00216141" w:rsidRDefault="00D3599B" w:rsidP="00216141">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b/>
                <w:bCs/>
              </w:rPr>
              <w:t>0,6</w:t>
            </w:r>
          </w:p>
        </w:tc>
      </w:tr>
      <w:tr w:rsidR="00D3599B" w:rsidTr="006D5F66">
        <w:trPr>
          <w:jc w:val="center"/>
        </w:trPr>
        <w:tc>
          <w:tcPr>
            <w:tcW w:w="9501" w:type="dxa"/>
            <w:gridSpan w:val="7"/>
            <w:tcBorders>
              <w:top w:val="single" w:sz="6" w:space="0" w:color="auto"/>
              <w:left w:val="single" w:sz="18" w:space="0" w:color="auto"/>
              <w:bottom w:val="single" w:sz="6" w:space="0" w:color="auto"/>
              <w:right w:val="single" w:sz="18" w:space="0" w:color="auto"/>
            </w:tcBorders>
          </w:tcPr>
          <w:p w:rsidR="00D3599B" w:rsidRPr="00216141" w:rsidRDefault="00D3599B" w:rsidP="00FC5124">
            <w:pPr>
              <w:autoSpaceDE w:val="0"/>
              <w:autoSpaceDN w:val="0"/>
              <w:adjustRightInd w:val="0"/>
              <w:rPr>
                <w:rFonts w:ascii="Times New Roman" w:hAnsi="Times New Roman" w:cs="Times New Roman"/>
              </w:rPr>
            </w:pPr>
            <w:r w:rsidRPr="00216141">
              <w:rPr>
                <w:rFonts w:ascii="Times New Roman" w:hAnsi="Times New Roman" w:cs="Times New Roman"/>
              </w:rPr>
              <w:t>Z toho</w:t>
            </w:r>
          </w:p>
        </w:tc>
      </w:tr>
      <w:tr w:rsidR="00D3599B" w:rsidTr="005A127F">
        <w:trPr>
          <w:jc w:val="center"/>
        </w:trPr>
        <w:tc>
          <w:tcPr>
            <w:tcW w:w="3543" w:type="dxa"/>
            <w:tcBorders>
              <w:top w:val="single" w:sz="6" w:space="0" w:color="auto"/>
              <w:left w:val="single" w:sz="18" w:space="0" w:color="auto"/>
              <w:bottom w:val="single" w:sz="6" w:space="0" w:color="auto"/>
              <w:right w:val="single" w:sz="6" w:space="0" w:color="auto"/>
            </w:tcBorders>
          </w:tcPr>
          <w:p w:rsidR="00D3599B" w:rsidRPr="00216141" w:rsidRDefault="00D3599B" w:rsidP="00FC5124">
            <w:pPr>
              <w:pStyle w:val="Odstavecseseznamem"/>
              <w:numPr>
                <w:ilvl w:val="0"/>
                <w:numId w:val="31"/>
              </w:numPr>
              <w:autoSpaceDE w:val="0"/>
              <w:autoSpaceDN w:val="0"/>
              <w:adjustRightInd w:val="0"/>
              <w:rPr>
                <w:rFonts w:ascii="Times New Roman" w:hAnsi="Times New Roman" w:cs="Times New Roman"/>
              </w:rPr>
            </w:pPr>
            <w:r w:rsidRPr="00216141">
              <w:rPr>
                <w:rFonts w:ascii="Times New Roman" w:hAnsi="Times New Roman" w:cs="Times New Roman"/>
              </w:rPr>
              <w:t>Fixní aktiva</w:t>
            </w:r>
          </w:p>
        </w:tc>
        <w:tc>
          <w:tcPr>
            <w:tcW w:w="993" w:type="dxa"/>
            <w:tcBorders>
              <w:top w:val="single" w:sz="6" w:space="0" w:color="auto"/>
              <w:left w:val="single" w:sz="6" w:space="0" w:color="auto"/>
              <w:bottom w:val="single" w:sz="6" w:space="0" w:color="auto"/>
              <w:right w:val="single" w:sz="6" w:space="0" w:color="auto"/>
            </w:tcBorders>
          </w:tcPr>
          <w:p w:rsidR="00D3599B" w:rsidRPr="00216141" w:rsidRDefault="00D3599B"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9,6</w:t>
            </w:r>
          </w:p>
        </w:tc>
        <w:tc>
          <w:tcPr>
            <w:tcW w:w="993" w:type="dxa"/>
            <w:tcBorders>
              <w:top w:val="single" w:sz="6" w:space="0" w:color="auto"/>
              <w:left w:val="single" w:sz="6" w:space="0" w:color="auto"/>
              <w:bottom w:val="single" w:sz="6" w:space="0" w:color="auto"/>
              <w:right w:val="single" w:sz="6" w:space="0" w:color="auto"/>
            </w:tcBorders>
          </w:tcPr>
          <w:p w:rsidR="00D3599B" w:rsidRPr="00216141" w:rsidRDefault="00D3599B"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9,5</w:t>
            </w:r>
          </w:p>
        </w:tc>
        <w:tc>
          <w:tcPr>
            <w:tcW w:w="993" w:type="dxa"/>
            <w:tcBorders>
              <w:top w:val="single" w:sz="6" w:space="0" w:color="auto"/>
              <w:left w:val="single" w:sz="6" w:space="0" w:color="auto"/>
              <w:bottom w:val="single" w:sz="6" w:space="0" w:color="auto"/>
              <w:right w:val="single" w:sz="6" w:space="0" w:color="auto"/>
            </w:tcBorders>
          </w:tcPr>
          <w:p w:rsidR="00D3599B" w:rsidRPr="00216141" w:rsidRDefault="00D3599B"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9,8</w:t>
            </w:r>
          </w:p>
        </w:tc>
        <w:tc>
          <w:tcPr>
            <w:tcW w:w="993" w:type="dxa"/>
            <w:tcBorders>
              <w:top w:val="single" w:sz="6" w:space="0" w:color="auto"/>
              <w:left w:val="single" w:sz="6" w:space="0" w:color="auto"/>
              <w:bottom w:val="single" w:sz="6" w:space="0" w:color="auto"/>
              <w:right w:val="single" w:sz="6" w:space="0" w:color="auto"/>
            </w:tcBorders>
          </w:tcPr>
          <w:p w:rsidR="00D3599B" w:rsidRPr="00216141" w:rsidRDefault="00D3599B"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0,3</w:t>
            </w:r>
          </w:p>
        </w:tc>
        <w:tc>
          <w:tcPr>
            <w:tcW w:w="993" w:type="dxa"/>
            <w:tcBorders>
              <w:top w:val="single" w:sz="6" w:space="0" w:color="auto"/>
              <w:left w:val="single" w:sz="6" w:space="0" w:color="auto"/>
              <w:bottom w:val="single" w:sz="6" w:space="0" w:color="auto"/>
              <w:right w:val="single" w:sz="6" w:space="0" w:color="auto"/>
            </w:tcBorders>
          </w:tcPr>
          <w:p w:rsidR="00D3599B" w:rsidRPr="00216141" w:rsidRDefault="00D3599B"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0,3</w:t>
            </w:r>
          </w:p>
        </w:tc>
        <w:tc>
          <w:tcPr>
            <w:tcW w:w="993" w:type="dxa"/>
            <w:tcBorders>
              <w:top w:val="single" w:sz="6" w:space="0" w:color="auto"/>
              <w:left w:val="single" w:sz="6" w:space="0" w:color="auto"/>
              <w:bottom w:val="single" w:sz="6" w:space="0" w:color="auto"/>
              <w:right w:val="single" w:sz="18" w:space="0" w:color="auto"/>
            </w:tcBorders>
          </w:tcPr>
          <w:p w:rsidR="00D3599B" w:rsidRPr="00216141" w:rsidRDefault="00D3599B"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0,3</w:t>
            </w:r>
          </w:p>
        </w:tc>
      </w:tr>
      <w:tr w:rsidR="00D3599B" w:rsidTr="005A127F">
        <w:trPr>
          <w:jc w:val="center"/>
        </w:trPr>
        <w:tc>
          <w:tcPr>
            <w:tcW w:w="3543" w:type="dxa"/>
            <w:tcBorders>
              <w:top w:val="single" w:sz="6" w:space="0" w:color="auto"/>
              <w:left w:val="single" w:sz="18" w:space="0" w:color="auto"/>
              <w:bottom w:val="single" w:sz="18" w:space="0" w:color="auto"/>
              <w:right w:val="single" w:sz="6" w:space="0" w:color="auto"/>
            </w:tcBorders>
          </w:tcPr>
          <w:p w:rsidR="00D3599B" w:rsidRPr="00216141" w:rsidRDefault="00D3599B" w:rsidP="00FC5124">
            <w:pPr>
              <w:pStyle w:val="Odstavecseseznamem"/>
              <w:numPr>
                <w:ilvl w:val="0"/>
                <w:numId w:val="31"/>
              </w:numPr>
              <w:autoSpaceDE w:val="0"/>
              <w:autoSpaceDN w:val="0"/>
              <w:adjustRightInd w:val="0"/>
              <w:rPr>
                <w:rFonts w:ascii="Times New Roman" w:hAnsi="Times New Roman" w:cs="Times New Roman"/>
              </w:rPr>
            </w:pPr>
            <w:r w:rsidRPr="00216141">
              <w:rPr>
                <w:rFonts w:ascii="Times New Roman" w:hAnsi="Times New Roman" w:cs="Times New Roman"/>
              </w:rPr>
              <w:t>Nevyráběná aktiva</w:t>
            </w:r>
          </w:p>
        </w:tc>
        <w:tc>
          <w:tcPr>
            <w:tcW w:w="993" w:type="dxa"/>
            <w:tcBorders>
              <w:top w:val="single" w:sz="6" w:space="0" w:color="auto"/>
              <w:left w:val="single" w:sz="6" w:space="0" w:color="auto"/>
              <w:bottom w:val="single" w:sz="18" w:space="0" w:color="auto"/>
              <w:right w:val="single" w:sz="6" w:space="0" w:color="auto"/>
            </w:tcBorders>
          </w:tcPr>
          <w:p w:rsidR="00D3599B" w:rsidRPr="00216141" w:rsidRDefault="00D3599B"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7,7</w:t>
            </w:r>
          </w:p>
        </w:tc>
        <w:tc>
          <w:tcPr>
            <w:tcW w:w="993" w:type="dxa"/>
            <w:tcBorders>
              <w:top w:val="single" w:sz="6" w:space="0" w:color="auto"/>
              <w:left w:val="single" w:sz="6" w:space="0" w:color="auto"/>
              <w:bottom w:val="single" w:sz="18" w:space="0" w:color="auto"/>
              <w:right w:val="single" w:sz="6" w:space="0" w:color="auto"/>
            </w:tcBorders>
          </w:tcPr>
          <w:p w:rsidR="00D3599B" w:rsidRPr="00216141" w:rsidRDefault="00D3599B"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19,2</w:t>
            </w:r>
          </w:p>
        </w:tc>
        <w:tc>
          <w:tcPr>
            <w:tcW w:w="993" w:type="dxa"/>
            <w:tcBorders>
              <w:top w:val="single" w:sz="6" w:space="0" w:color="auto"/>
              <w:left w:val="single" w:sz="6" w:space="0" w:color="auto"/>
              <w:bottom w:val="single" w:sz="18" w:space="0" w:color="auto"/>
              <w:right w:val="single" w:sz="6" w:space="0" w:color="auto"/>
            </w:tcBorders>
          </w:tcPr>
          <w:p w:rsidR="00D3599B" w:rsidRPr="00216141" w:rsidRDefault="00D3599B"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12,0</w:t>
            </w:r>
          </w:p>
        </w:tc>
        <w:tc>
          <w:tcPr>
            <w:tcW w:w="993" w:type="dxa"/>
            <w:tcBorders>
              <w:top w:val="single" w:sz="6" w:space="0" w:color="auto"/>
              <w:left w:val="single" w:sz="6" w:space="0" w:color="auto"/>
              <w:bottom w:val="single" w:sz="18" w:space="0" w:color="auto"/>
              <w:right w:val="single" w:sz="6" w:space="0" w:color="auto"/>
            </w:tcBorders>
          </w:tcPr>
          <w:p w:rsidR="00D3599B" w:rsidRPr="00216141" w:rsidRDefault="00D3599B"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0,2</w:t>
            </w:r>
          </w:p>
        </w:tc>
        <w:tc>
          <w:tcPr>
            <w:tcW w:w="993" w:type="dxa"/>
            <w:tcBorders>
              <w:top w:val="single" w:sz="6" w:space="0" w:color="auto"/>
              <w:left w:val="single" w:sz="6" w:space="0" w:color="auto"/>
              <w:bottom w:val="single" w:sz="18" w:space="0" w:color="auto"/>
              <w:right w:val="single" w:sz="6" w:space="0" w:color="auto"/>
            </w:tcBorders>
          </w:tcPr>
          <w:p w:rsidR="00D3599B" w:rsidRPr="00216141" w:rsidRDefault="00D3599B"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0,5</w:t>
            </w:r>
          </w:p>
        </w:tc>
        <w:tc>
          <w:tcPr>
            <w:tcW w:w="993" w:type="dxa"/>
            <w:tcBorders>
              <w:top w:val="single" w:sz="6" w:space="0" w:color="auto"/>
              <w:left w:val="single" w:sz="6" w:space="0" w:color="auto"/>
              <w:bottom w:val="single" w:sz="18" w:space="0" w:color="auto"/>
              <w:right w:val="single" w:sz="18" w:space="0" w:color="auto"/>
            </w:tcBorders>
          </w:tcPr>
          <w:p w:rsidR="00D3599B" w:rsidRPr="00216141" w:rsidRDefault="00D3599B" w:rsidP="005035BC">
            <w:pPr>
              <w:autoSpaceDE w:val="0"/>
              <w:autoSpaceDN w:val="0"/>
              <w:adjustRightInd w:val="0"/>
              <w:jc w:val="center"/>
              <w:rPr>
                <w:rFonts w:ascii="Times New Roman" w:hAnsi="Times New Roman" w:cs="Times New Roman"/>
                <w:b/>
                <w:noProof/>
                <w:lang w:eastAsia="cs-CZ"/>
              </w:rPr>
            </w:pPr>
            <w:r w:rsidRPr="00216141">
              <w:rPr>
                <w:rFonts w:ascii="Times New Roman" w:hAnsi="Times New Roman" w:cs="Times New Roman"/>
              </w:rPr>
              <w:t>0,3</w:t>
            </w:r>
          </w:p>
        </w:tc>
      </w:tr>
    </w:tbl>
    <w:p w:rsidR="00216141" w:rsidRDefault="00216141" w:rsidP="0048015F">
      <w:pPr>
        <w:autoSpaceDE w:val="0"/>
        <w:autoSpaceDN w:val="0"/>
        <w:adjustRightInd w:val="0"/>
        <w:spacing w:after="0" w:line="240" w:lineRule="auto"/>
        <w:rPr>
          <w:rFonts w:ascii="Times New Roman" w:hAnsi="Times New Roman" w:cs="Times New Roman"/>
          <w:i/>
          <w:iCs/>
          <w:sz w:val="20"/>
          <w:szCs w:val="20"/>
        </w:rPr>
      </w:pPr>
    </w:p>
    <w:p w:rsidR="0048015F" w:rsidRPr="0048015F" w:rsidRDefault="0048015F" w:rsidP="0048015F">
      <w:pPr>
        <w:autoSpaceDE w:val="0"/>
        <w:autoSpaceDN w:val="0"/>
        <w:adjustRightInd w:val="0"/>
        <w:spacing w:after="0" w:line="240" w:lineRule="auto"/>
        <w:rPr>
          <w:rFonts w:ascii="Times New Roman" w:hAnsi="Times New Roman" w:cs="Times New Roman"/>
          <w:i/>
          <w:iCs/>
          <w:sz w:val="20"/>
          <w:szCs w:val="20"/>
        </w:rPr>
      </w:pPr>
      <w:r w:rsidRPr="0048015F">
        <w:rPr>
          <w:rFonts w:ascii="Times New Roman" w:hAnsi="Times New Roman" w:cs="Times New Roman"/>
          <w:i/>
          <w:iCs/>
          <w:sz w:val="20"/>
          <w:szCs w:val="20"/>
        </w:rPr>
        <w:t>Pramen: MF</w:t>
      </w:r>
    </w:p>
    <w:p w:rsidR="0048015F" w:rsidRPr="0048015F" w:rsidRDefault="0048015F" w:rsidP="0048015F">
      <w:pPr>
        <w:autoSpaceDE w:val="0"/>
        <w:autoSpaceDN w:val="0"/>
        <w:adjustRightInd w:val="0"/>
        <w:spacing w:after="0" w:line="240" w:lineRule="auto"/>
        <w:rPr>
          <w:rFonts w:ascii="Times New Roman" w:hAnsi="Times New Roman" w:cs="Times New Roman"/>
          <w:i/>
          <w:iCs/>
          <w:sz w:val="20"/>
          <w:szCs w:val="20"/>
        </w:rPr>
      </w:pPr>
      <w:r w:rsidRPr="0048015F">
        <w:rPr>
          <w:rFonts w:ascii="Times New Roman" w:hAnsi="Times New Roman" w:cs="Times New Roman"/>
          <w:i/>
          <w:iCs/>
          <w:sz w:val="16"/>
          <w:szCs w:val="16"/>
        </w:rPr>
        <w:t xml:space="preserve">1) </w:t>
      </w:r>
      <w:r w:rsidRPr="0048015F">
        <w:rPr>
          <w:rFonts w:ascii="Times New Roman" w:hAnsi="Times New Roman" w:cs="Times New Roman"/>
          <w:i/>
          <w:iCs/>
          <w:sz w:val="20"/>
          <w:szCs w:val="20"/>
        </w:rPr>
        <w:t>DPH (kód 1141) je v souladu s metodikou GFS 2001 snížená o odvod do rozpočtu EU (viz metodický box) a o tuto částku je proto její výše nižší než je údaj o DPH v jiných částech SZÚ.</w:t>
      </w:r>
    </w:p>
    <w:p w:rsidR="00193C75" w:rsidRPr="00ED455C" w:rsidRDefault="00193C75" w:rsidP="006F25E0">
      <w:pPr>
        <w:autoSpaceDE w:val="0"/>
        <w:autoSpaceDN w:val="0"/>
        <w:adjustRightInd w:val="0"/>
        <w:spacing w:after="0" w:line="240" w:lineRule="auto"/>
      </w:pPr>
    </w:p>
    <w:p w:rsidR="006F25E0" w:rsidRDefault="00857626" w:rsidP="003C1FD1">
      <w:pPr>
        <w:autoSpaceDE w:val="0"/>
        <w:autoSpaceDN w:val="0"/>
        <w:adjustRightInd w:val="0"/>
        <w:spacing w:after="0" w:line="360" w:lineRule="auto"/>
        <w:jc w:val="both"/>
        <w:rPr>
          <w:rStyle w:val="Siln"/>
          <w:rFonts w:ascii="Times New Roman" w:hAnsi="Times New Roman" w:cs="Times New Roman"/>
          <w:b w:val="0"/>
          <w:bCs w:val="0"/>
        </w:rPr>
      </w:pPr>
      <w:r w:rsidRPr="003C0DD5">
        <w:rPr>
          <w:rFonts w:ascii="Times New Roman" w:eastAsia="Times New Roman" w:hAnsi="Times New Roman" w:cs="Times New Roman"/>
          <w:color w:val="000000" w:themeColor="text1"/>
          <w:lang w:eastAsia="cs-CZ"/>
        </w:rPr>
        <w:t>Zdroj:</w:t>
      </w:r>
      <w:r w:rsidR="00A90B68" w:rsidRPr="003C0DD5">
        <w:rPr>
          <w:rFonts w:ascii="Times New Roman" w:eastAsia="Times New Roman" w:hAnsi="Times New Roman" w:cs="Times New Roman"/>
          <w:color w:val="000000" w:themeColor="text1"/>
          <w:lang w:eastAsia="cs-CZ"/>
        </w:rPr>
        <w:t xml:space="preserve"> Vlastní zpracování dle</w:t>
      </w:r>
      <w:r w:rsidRPr="003C0DD5">
        <w:rPr>
          <w:rFonts w:ascii="Times New Roman" w:eastAsia="Times New Roman" w:hAnsi="Times New Roman" w:cs="Times New Roman"/>
          <w:color w:val="000000" w:themeColor="text1"/>
          <w:lang w:eastAsia="cs-CZ"/>
        </w:rPr>
        <w:t xml:space="preserve"> </w:t>
      </w:r>
      <w:r w:rsidR="008E66A7" w:rsidRPr="00E2157B">
        <w:rPr>
          <w:rFonts w:ascii="Times New Roman" w:hAnsi="Times New Roman" w:cs="Times New Roman"/>
          <w:bCs/>
        </w:rPr>
        <w:t>Návrh</w:t>
      </w:r>
      <w:r w:rsidR="007451A4">
        <w:rPr>
          <w:rFonts w:ascii="Times New Roman" w:hAnsi="Times New Roman" w:cs="Times New Roman"/>
          <w:bCs/>
        </w:rPr>
        <w:t>u</w:t>
      </w:r>
      <w:r w:rsidR="008E66A7" w:rsidRPr="00E2157B">
        <w:rPr>
          <w:rFonts w:ascii="Times New Roman" w:hAnsi="Times New Roman" w:cs="Times New Roman"/>
          <w:bCs/>
        </w:rPr>
        <w:t xml:space="preserve"> státního závěrečného účtu České republiky za rok 2010</w:t>
      </w:r>
      <w:r w:rsidR="008E66A7" w:rsidRPr="00E2157B">
        <w:rPr>
          <w:rFonts w:ascii="Times New Roman" w:eastAsia="Times New Roman" w:hAnsi="Times New Roman" w:cs="Times New Roman"/>
          <w:bCs/>
          <w:iCs/>
          <w:lang w:eastAsia="cs-CZ"/>
        </w:rPr>
        <w:t xml:space="preserve"> [online]. Praha: Ministerstvo financí České republiky, 2011 [vid. 2011-11-20] Dostupný </w:t>
      </w:r>
      <w:r w:rsidR="003C1FD1">
        <w:rPr>
          <w:rFonts w:ascii="Times New Roman" w:eastAsia="Times New Roman" w:hAnsi="Times New Roman" w:cs="Times New Roman"/>
          <w:bCs/>
          <w:iCs/>
          <w:lang w:eastAsia="cs-CZ"/>
        </w:rPr>
        <w:br/>
      </w:r>
      <w:r w:rsidR="008E66A7" w:rsidRPr="00E2157B">
        <w:rPr>
          <w:rFonts w:ascii="Times New Roman" w:eastAsia="Times New Roman" w:hAnsi="Times New Roman" w:cs="Times New Roman"/>
          <w:bCs/>
          <w:iCs/>
          <w:lang w:eastAsia="cs-CZ"/>
        </w:rPr>
        <w:t>z</w:t>
      </w:r>
      <w:r w:rsidR="008E66A7" w:rsidRPr="00E2157B">
        <w:rPr>
          <w:rStyle w:val="Siln"/>
          <w:rFonts w:ascii="Times New Roman" w:hAnsi="Times New Roman" w:cs="Times New Roman"/>
        </w:rPr>
        <w:t xml:space="preserve"> </w:t>
      </w:r>
      <w:r w:rsidR="00E2157B" w:rsidRPr="00E2157B">
        <w:rPr>
          <w:rStyle w:val="Siln"/>
          <w:rFonts w:ascii="Times New Roman" w:hAnsi="Times New Roman" w:cs="Times New Roman"/>
          <w:b w:val="0"/>
          <w:bCs w:val="0"/>
        </w:rPr>
        <w:t>http://www.mfcr.cz/cps/rde/xbcr/mfcr/SZU2010_B_pdf.pdf</w:t>
      </w:r>
    </w:p>
    <w:p w:rsidR="00E2157B" w:rsidRDefault="00E2157B" w:rsidP="008E66A7">
      <w:pPr>
        <w:autoSpaceDE w:val="0"/>
        <w:autoSpaceDN w:val="0"/>
        <w:adjustRightInd w:val="0"/>
        <w:spacing w:after="0" w:line="360" w:lineRule="auto"/>
        <w:rPr>
          <w:rFonts w:ascii="Times New Roman" w:hAnsi="Times New Roman" w:cs="Times New Roman"/>
          <w:sz w:val="24"/>
          <w:szCs w:val="24"/>
        </w:rPr>
      </w:pPr>
    </w:p>
    <w:p w:rsidR="00ED529A" w:rsidRDefault="00BA07C0" w:rsidP="00BA07C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Největší část </w:t>
      </w:r>
      <w:r w:rsidR="006D5F66">
        <w:rPr>
          <w:rFonts w:ascii="Times New Roman" w:hAnsi="Times New Roman" w:cs="Times New Roman"/>
          <w:sz w:val="24"/>
          <w:szCs w:val="24"/>
        </w:rPr>
        <w:t xml:space="preserve">příjmů veřejných rozpočtů tvoří </w:t>
      </w:r>
      <w:r w:rsidR="00A90B68">
        <w:rPr>
          <w:rFonts w:ascii="Times New Roman" w:hAnsi="Times New Roman" w:cs="Times New Roman"/>
          <w:sz w:val="24"/>
          <w:szCs w:val="24"/>
        </w:rPr>
        <w:t xml:space="preserve">příjmy </w:t>
      </w:r>
      <w:r w:rsidR="006D5F66">
        <w:rPr>
          <w:rFonts w:ascii="Times New Roman" w:hAnsi="Times New Roman" w:cs="Times New Roman"/>
          <w:sz w:val="24"/>
          <w:szCs w:val="24"/>
        </w:rPr>
        <w:t>z provozní činnosti. Příjmy z provozní činnosti se skládají z daňových příjmů, sociálních příspěvků, dotací a ostatních příjmů. Daňové příjmy tvoří každoročně největší část těchto příjmů.</w:t>
      </w:r>
      <w:r>
        <w:rPr>
          <w:rFonts w:ascii="Times New Roman" w:hAnsi="Times New Roman" w:cs="Times New Roman"/>
          <w:sz w:val="24"/>
          <w:szCs w:val="24"/>
        </w:rPr>
        <w:t xml:space="preserve"> Daňové příjmy </w:t>
      </w:r>
      <w:r>
        <w:rPr>
          <w:rFonts w:ascii="TimesNewRoman" w:hAnsi="TimesNewRoman" w:cs="TimesNewRoman"/>
          <w:sz w:val="24"/>
          <w:szCs w:val="24"/>
        </w:rPr>
        <w:t>včetně pojistného na sociální zabezpečení a na zdravotní pojištění</w:t>
      </w:r>
      <w:r>
        <w:rPr>
          <w:rFonts w:ascii="Times New Roman" w:hAnsi="Times New Roman" w:cs="Times New Roman"/>
          <w:sz w:val="24"/>
          <w:szCs w:val="24"/>
        </w:rPr>
        <w:t xml:space="preserve"> meziročně vzrostly o 3,3%. K většímu inkasu došlo víceméně u všech typů daní. Celkové daňové příjmy včetně pojistného byly </w:t>
      </w:r>
      <w:r w:rsidR="006D5F66">
        <w:rPr>
          <w:rFonts w:ascii="Times New Roman" w:hAnsi="Times New Roman" w:cs="Times New Roman"/>
          <w:sz w:val="24"/>
          <w:szCs w:val="24"/>
        </w:rPr>
        <w:t xml:space="preserve">však </w:t>
      </w:r>
      <w:r>
        <w:rPr>
          <w:rFonts w:ascii="Times New Roman" w:hAnsi="Times New Roman" w:cs="Times New Roman"/>
          <w:sz w:val="24"/>
          <w:szCs w:val="24"/>
        </w:rPr>
        <w:t>ve skutečnosti o 66,4 mld. Kč nižní, než se předpokládalo v Návrhu státního rozpočtu na rok 2010. Důvodem nenaplnění představ je například snížení sazby daně u příjmů právnických osob z 21% na 20%, zvýšení počtu žádostí podniků o snížení nebo prominutí záloh a uplatnění ztrát z minulých let. Dalším významným původcem nižších příjmů byl menší příjem z výběru spotřebních daní, který sice ovlivnil zvýšení sazeb v positivním směru, avšak ne v tak velké míře, jak bylo plánováno.</w:t>
      </w:r>
      <w:r w:rsidR="00ED529A">
        <w:rPr>
          <w:rFonts w:ascii="Times New Roman" w:hAnsi="Times New Roman" w:cs="Times New Roman"/>
          <w:sz w:val="24"/>
          <w:szCs w:val="24"/>
        </w:rPr>
        <w:t xml:space="preserve"> </w:t>
      </w:r>
    </w:p>
    <w:p w:rsidR="006D7AD5" w:rsidRDefault="00BA07C0" w:rsidP="00BA07C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V</w:t>
      </w:r>
      <w:r w:rsidR="00ED529A">
        <w:rPr>
          <w:rFonts w:ascii="Times New Roman" w:hAnsi="Times New Roman" w:cs="Times New Roman"/>
          <w:sz w:val="24"/>
          <w:szCs w:val="24"/>
        </w:rPr>
        <w:t> </w:t>
      </w:r>
      <w:r>
        <w:rPr>
          <w:rFonts w:ascii="Times New Roman" w:hAnsi="Times New Roman" w:cs="Times New Roman"/>
          <w:sz w:val="24"/>
          <w:szCs w:val="24"/>
        </w:rPr>
        <w:t>případě</w:t>
      </w:r>
      <w:r w:rsidR="00ED529A">
        <w:rPr>
          <w:rFonts w:ascii="Times New Roman" w:hAnsi="Times New Roman" w:cs="Times New Roman"/>
          <w:sz w:val="24"/>
          <w:szCs w:val="24"/>
        </w:rPr>
        <w:t xml:space="preserve"> </w:t>
      </w:r>
      <w:r>
        <w:rPr>
          <w:rFonts w:ascii="Times New Roman" w:hAnsi="Times New Roman" w:cs="Times New Roman"/>
          <w:sz w:val="24"/>
          <w:szCs w:val="24"/>
        </w:rPr>
        <w:t>nepřímých daní došlo k obnovení růstu. Oproti původním předpokladům došlo v případě nedaňových příjmů o zvýšení příjmu o cca 7 mil. Kč.</w:t>
      </w:r>
      <w:r>
        <w:rPr>
          <w:rStyle w:val="Znakapoznpodarou"/>
          <w:rFonts w:ascii="Times New Roman" w:hAnsi="Times New Roman" w:cs="Times New Roman"/>
          <w:sz w:val="24"/>
          <w:szCs w:val="24"/>
        </w:rPr>
        <w:footnoteReference w:id="25"/>
      </w:r>
    </w:p>
    <w:p w:rsidR="006D7AD5" w:rsidRDefault="006D5F66" w:rsidP="00BA07C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Příjmy ze sociálních příspěvků se stejně jako v případě daňových příjmů zvýšily, </w:t>
      </w:r>
      <w:r w:rsidR="003C1FD1">
        <w:rPr>
          <w:rFonts w:ascii="Times New Roman" w:hAnsi="Times New Roman" w:cs="Times New Roman"/>
          <w:sz w:val="24"/>
          <w:szCs w:val="24"/>
        </w:rPr>
        <w:br/>
      </w:r>
      <w:r>
        <w:rPr>
          <w:rFonts w:ascii="Times New Roman" w:hAnsi="Times New Roman" w:cs="Times New Roman"/>
          <w:sz w:val="24"/>
          <w:szCs w:val="24"/>
        </w:rPr>
        <w:t>a to v porovnání s rokem 2009 o 7,8 mld. Kč.</w:t>
      </w:r>
      <w:r w:rsidR="00551FA5">
        <w:rPr>
          <w:rFonts w:ascii="Times New Roman" w:hAnsi="Times New Roman" w:cs="Times New Roman"/>
          <w:sz w:val="24"/>
          <w:szCs w:val="24"/>
        </w:rPr>
        <w:t xml:space="preserve"> Na druhou stranu v porovnání s rokem 2008, kdy byly příjmy 548,2 mld. Kč</w:t>
      </w:r>
      <w:r w:rsidR="000C451C">
        <w:rPr>
          <w:rFonts w:ascii="Times New Roman" w:hAnsi="Times New Roman" w:cs="Times New Roman"/>
          <w:sz w:val="24"/>
          <w:szCs w:val="24"/>
        </w:rPr>
        <w:t>,</w:t>
      </w:r>
      <w:r w:rsidR="00551FA5">
        <w:rPr>
          <w:rFonts w:ascii="Times New Roman" w:hAnsi="Times New Roman" w:cs="Times New Roman"/>
          <w:sz w:val="24"/>
          <w:szCs w:val="24"/>
        </w:rPr>
        <w:t xml:space="preserve"> došlo ke snížení o 30,7 mld. Kč.</w:t>
      </w:r>
    </w:p>
    <w:p w:rsidR="000C451C" w:rsidRDefault="000C451C" w:rsidP="00BA07C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Dotační příjmy, zejména od mezinárodních organizací, se v porovnání s předchozími roky zvýšily a dosáhly výše 84,9 mld. Kč.</w:t>
      </w:r>
    </w:p>
    <w:p w:rsidR="000C451C" w:rsidRDefault="000C451C" w:rsidP="00BA07C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Ostatní příjmy byly v porovnání s rokem 2009 vyšší o 1,7 </w:t>
      </w:r>
      <w:r w:rsidR="00D96157">
        <w:rPr>
          <w:rFonts w:ascii="Times New Roman" w:hAnsi="Times New Roman" w:cs="Times New Roman"/>
          <w:sz w:val="24"/>
          <w:szCs w:val="24"/>
        </w:rPr>
        <w:t xml:space="preserve">mld. Kč </w:t>
      </w:r>
      <w:r>
        <w:rPr>
          <w:rFonts w:ascii="Times New Roman" w:hAnsi="Times New Roman" w:cs="Times New Roman"/>
          <w:sz w:val="24"/>
          <w:szCs w:val="24"/>
        </w:rPr>
        <w:t xml:space="preserve">a činily 107,3 mld. Kč. </w:t>
      </w:r>
      <w:r w:rsidR="00350529">
        <w:rPr>
          <w:rFonts w:ascii="Times New Roman" w:hAnsi="Times New Roman" w:cs="Times New Roman"/>
          <w:sz w:val="24"/>
          <w:szCs w:val="24"/>
        </w:rPr>
        <w:t>Při pohledu na ostatní příjmy v roce 2008</w:t>
      </w:r>
      <w:r w:rsidR="00D96157">
        <w:rPr>
          <w:rFonts w:ascii="Times New Roman" w:hAnsi="Times New Roman" w:cs="Times New Roman"/>
          <w:sz w:val="24"/>
          <w:szCs w:val="24"/>
        </w:rPr>
        <w:t>, kdy</w:t>
      </w:r>
      <w:r w:rsidR="00350529">
        <w:rPr>
          <w:rFonts w:ascii="Times New Roman" w:hAnsi="Times New Roman" w:cs="Times New Roman"/>
          <w:sz w:val="24"/>
          <w:szCs w:val="24"/>
        </w:rPr>
        <w:t xml:space="preserve"> činily 109,5 mld. Kč, byly tyto příjmy v roce 2010 nižší o 2,2 mld. Kč.</w:t>
      </w:r>
    </w:p>
    <w:p w:rsidR="008A2096" w:rsidRDefault="008A2096" w:rsidP="00BA07C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V případě příjmů z prodeje nefinančních aktiv došlo v roce 2010 k poklesu těchto příjmů v porovnání s rokem 2009 o 6,9</w:t>
      </w:r>
      <w:r w:rsidR="00D96157">
        <w:rPr>
          <w:rFonts w:ascii="Times New Roman" w:hAnsi="Times New Roman" w:cs="Times New Roman"/>
          <w:sz w:val="24"/>
          <w:szCs w:val="24"/>
        </w:rPr>
        <w:t xml:space="preserve"> mld. Kč</w:t>
      </w:r>
      <w:r>
        <w:rPr>
          <w:rFonts w:ascii="Times New Roman" w:hAnsi="Times New Roman" w:cs="Times New Roman"/>
          <w:sz w:val="24"/>
          <w:szCs w:val="24"/>
        </w:rPr>
        <w:t xml:space="preserve"> na 21,8 mld. Kč. </w:t>
      </w:r>
      <w:r w:rsidR="00242D4D">
        <w:rPr>
          <w:rFonts w:ascii="Times New Roman" w:hAnsi="Times New Roman" w:cs="Times New Roman"/>
          <w:sz w:val="24"/>
          <w:szCs w:val="24"/>
        </w:rPr>
        <w:t xml:space="preserve">Oproti roku 2008 došlo </w:t>
      </w:r>
      <w:r w:rsidR="00D96157">
        <w:rPr>
          <w:rFonts w:ascii="Times New Roman" w:hAnsi="Times New Roman" w:cs="Times New Roman"/>
          <w:sz w:val="24"/>
          <w:szCs w:val="24"/>
        </w:rPr>
        <w:t xml:space="preserve">však </w:t>
      </w:r>
      <w:r w:rsidR="00242D4D">
        <w:rPr>
          <w:rFonts w:ascii="Times New Roman" w:hAnsi="Times New Roman" w:cs="Times New Roman"/>
          <w:sz w:val="24"/>
          <w:szCs w:val="24"/>
        </w:rPr>
        <w:t>ke zvýšení těchto příjmů o 4,5 mld. Kč.</w:t>
      </w:r>
    </w:p>
    <w:p w:rsidR="006D7AD5" w:rsidRDefault="006D7AD5" w:rsidP="00BA07C0">
      <w:pPr>
        <w:autoSpaceDE w:val="0"/>
        <w:autoSpaceDN w:val="0"/>
        <w:adjustRightInd w:val="0"/>
        <w:spacing w:after="0" w:line="360" w:lineRule="auto"/>
        <w:jc w:val="both"/>
        <w:rPr>
          <w:rFonts w:ascii="Times New Roman" w:hAnsi="Times New Roman" w:cs="Times New Roman"/>
          <w:sz w:val="24"/>
          <w:szCs w:val="24"/>
        </w:rPr>
      </w:pPr>
    </w:p>
    <w:p w:rsidR="00BB0861" w:rsidRDefault="00BB0861" w:rsidP="00BA07C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Vývoj vybraných druhů příjmů je znázorněn v grafu 1.</w:t>
      </w:r>
    </w:p>
    <w:p w:rsidR="00216141" w:rsidRPr="00ED529A" w:rsidRDefault="00216141" w:rsidP="00BA07C0">
      <w:pPr>
        <w:autoSpaceDE w:val="0"/>
        <w:autoSpaceDN w:val="0"/>
        <w:adjustRightInd w:val="0"/>
        <w:spacing w:after="0" w:line="360" w:lineRule="auto"/>
        <w:jc w:val="both"/>
        <w:rPr>
          <w:rFonts w:ascii="Times New Roman" w:hAnsi="Times New Roman" w:cs="Times New Roman"/>
          <w:sz w:val="24"/>
          <w:szCs w:val="24"/>
        </w:rPr>
      </w:pPr>
    </w:p>
    <w:p w:rsidR="00BB0861" w:rsidRDefault="00BB0861" w:rsidP="00ED529A">
      <w:pPr>
        <w:autoSpaceDE w:val="0"/>
        <w:autoSpaceDN w:val="0"/>
        <w:adjustRightInd w:val="0"/>
        <w:spacing w:after="0" w:line="360" w:lineRule="auto"/>
        <w:rPr>
          <w:rFonts w:ascii="Times New Roman" w:hAnsi="Times New Roman" w:cs="Times New Roman"/>
          <w:sz w:val="24"/>
          <w:szCs w:val="24"/>
        </w:rPr>
      </w:pPr>
      <w:r w:rsidRPr="00BB0861">
        <w:rPr>
          <w:rFonts w:ascii="Times New Roman" w:hAnsi="Times New Roman" w:cs="Times New Roman"/>
          <w:noProof/>
          <w:sz w:val="24"/>
          <w:szCs w:val="24"/>
          <w:lang w:eastAsia="cs-CZ"/>
        </w:rPr>
        <w:drawing>
          <wp:inline distT="0" distB="0" distL="0" distR="0">
            <wp:extent cx="5509880" cy="3264195"/>
            <wp:effectExtent l="19050" t="0" r="14620" b="0"/>
            <wp:docPr id="2"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D529A" w:rsidRDefault="003C0DD5" w:rsidP="00BA07C0">
      <w:pPr>
        <w:autoSpaceDE w:val="0"/>
        <w:autoSpaceDN w:val="0"/>
        <w:adjustRightInd w:val="0"/>
        <w:spacing w:after="0" w:line="360" w:lineRule="auto"/>
        <w:jc w:val="both"/>
        <w:rPr>
          <w:rFonts w:ascii="Times New Roman" w:hAnsi="Times New Roman" w:cs="Times New Roman"/>
          <w:b/>
          <w:i/>
        </w:rPr>
      </w:pPr>
      <w:r w:rsidRPr="003C0DD5">
        <w:rPr>
          <w:rFonts w:ascii="Times New Roman" w:hAnsi="Times New Roman" w:cs="Times New Roman"/>
          <w:b/>
          <w:i/>
        </w:rPr>
        <w:t>Graf 1: Vybrané druhy příjmů veřejných rozpočtů v letech 2008 až 2010</w:t>
      </w:r>
    </w:p>
    <w:p w:rsidR="00216141" w:rsidRDefault="00216141" w:rsidP="00BA07C0">
      <w:pPr>
        <w:autoSpaceDE w:val="0"/>
        <w:autoSpaceDN w:val="0"/>
        <w:adjustRightInd w:val="0"/>
        <w:spacing w:after="0" w:line="360" w:lineRule="auto"/>
        <w:jc w:val="both"/>
        <w:rPr>
          <w:rFonts w:ascii="Times New Roman" w:hAnsi="Times New Roman" w:cs="Times New Roman"/>
        </w:rPr>
      </w:pPr>
    </w:p>
    <w:p w:rsidR="002C6D2A" w:rsidRPr="00ED529A" w:rsidRDefault="002C6D2A" w:rsidP="00BA07C0">
      <w:pPr>
        <w:autoSpaceDE w:val="0"/>
        <w:autoSpaceDN w:val="0"/>
        <w:adjustRightInd w:val="0"/>
        <w:spacing w:after="0" w:line="360" w:lineRule="auto"/>
        <w:jc w:val="both"/>
        <w:rPr>
          <w:rFonts w:ascii="Times New Roman" w:hAnsi="Times New Roman" w:cs="Times New Roman"/>
          <w:b/>
          <w:i/>
        </w:rPr>
      </w:pPr>
      <w:r w:rsidRPr="003C0DD5">
        <w:rPr>
          <w:rFonts w:ascii="Times New Roman" w:hAnsi="Times New Roman" w:cs="Times New Roman"/>
        </w:rPr>
        <w:t>Zdroj: Vlastní zpracování</w:t>
      </w:r>
    </w:p>
    <w:p w:rsidR="000414D4" w:rsidRDefault="000414D4" w:rsidP="00857626">
      <w:pPr>
        <w:autoSpaceDE w:val="0"/>
        <w:autoSpaceDN w:val="0"/>
        <w:adjustRightInd w:val="0"/>
        <w:spacing w:after="0" w:line="360" w:lineRule="auto"/>
        <w:jc w:val="both"/>
        <w:rPr>
          <w:rFonts w:ascii="Times New Roman" w:hAnsi="Times New Roman" w:cs="Times New Roman"/>
          <w:sz w:val="24"/>
          <w:szCs w:val="24"/>
        </w:rPr>
      </w:pPr>
    </w:p>
    <w:p w:rsidR="006D7AD5" w:rsidRDefault="006D7AD5" w:rsidP="00857626">
      <w:pPr>
        <w:autoSpaceDE w:val="0"/>
        <w:autoSpaceDN w:val="0"/>
        <w:adjustRightInd w:val="0"/>
        <w:spacing w:after="0" w:line="360" w:lineRule="auto"/>
        <w:jc w:val="both"/>
        <w:rPr>
          <w:rFonts w:ascii="Times New Roman" w:hAnsi="Times New Roman" w:cs="Times New Roman"/>
          <w:sz w:val="24"/>
          <w:szCs w:val="24"/>
        </w:rPr>
      </w:pPr>
    </w:p>
    <w:p w:rsidR="006D7AD5" w:rsidRDefault="006D7AD5" w:rsidP="00857626">
      <w:pPr>
        <w:autoSpaceDE w:val="0"/>
        <w:autoSpaceDN w:val="0"/>
        <w:adjustRightInd w:val="0"/>
        <w:spacing w:after="0" w:line="360" w:lineRule="auto"/>
        <w:jc w:val="both"/>
        <w:rPr>
          <w:rFonts w:ascii="Times New Roman" w:hAnsi="Times New Roman" w:cs="Times New Roman"/>
          <w:sz w:val="24"/>
          <w:szCs w:val="24"/>
        </w:rPr>
      </w:pPr>
    </w:p>
    <w:p w:rsidR="00390DA2" w:rsidRPr="00652985" w:rsidRDefault="003217E6" w:rsidP="00857626">
      <w:pPr>
        <w:autoSpaceDE w:val="0"/>
        <w:autoSpaceDN w:val="0"/>
        <w:adjustRightInd w:val="0"/>
        <w:spacing w:after="0" w:line="360" w:lineRule="auto"/>
        <w:jc w:val="both"/>
        <w:rPr>
          <w:rFonts w:ascii="Times New Roman" w:hAnsi="Times New Roman" w:cs="Times New Roman"/>
          <w:b/>
          <w:noProof/>
          <w:sz w:val="28"/>
          <w:szCs w:val="28"/>
          <w:lang w:eastAsia="cs-CZ"/>
        </w:rPr>
      </w:pPr>
      <w:r w:rsidRPr="00652985">
        <w:rPr>
          <w:rFonts w:ascii="Times New Roman" w:hAnsi="Times New Roman" w:cs="Times New Roman"/>
          <w:b/>
          <w:noProof/>
          <w:sz w:val="28"/>
          <w:szCs w:val="28"/>
          <w:lang w:eastAsia="cs-CZ"/>
        </w:rPr>
        <w:lastRenderedPageBreak/>
        <w:t>2</w:t>
      </w:r>
      <w:r w:rsidR="00857626" w:rsidRPr="00652985">
        <w:rPr>
          <w:rFonts w:ascii="Times New Roman" w:hAnsi="Times New Roman" w:cs="Times New Roman"/>
          <w:b/>
          <w:noProof/>
          <w:sz w:val="28"/>
          <w:szCs w:val="28"/>
          <w:lang w:eastAsia="cs-CZ"/>
        </w:rPr>
        <w:t>.</w:t>
      </w:r>
      <w:r w:rsidR="00CD5922" w:rsidRPr="00652985">
        <w:rPr>
          <w:rFonts w:ascii="Times New Roman" w:hAnsi="Times New Roman" w:cs="Times New Roman"/>
          <w:b/>
          <w:noProof/>
          <w:sz w:val="28"/>
          <w:szCs w:val="28"/>
          <w:lang w:eastAsia="cs-CZ"/>
        </w:rPr>
        <w:t>5.2</w:t>
      </w:r>
      <w:r w:rsidR="00857626" w:rsidRPr="00652985">
        <w:rPr>
          <w:rFonts w:ascii="Times New Roman" w:hAnsi="Times New Roman" w:cs="Times New Roman"/>
          <w:b/>
          <w:noProof/>
          <w:sz w:val="28"/>
          <w:szCs w:val="28"/>
          <w:lang w:eastAsia="cs-CZ"/>
        </w:rPr>
        <w:t xml:space="preserve"> </w:t>
      </w:r>
      <w:r w:rsidR="00390DA2" w:rsidRPr="00652985">
        <w:rPr>
          <w:rFonts w:ascii="Times New Roman" w:hAnsi="Times New Roman" w:cs="Times New Roman"/>
          <w:b/>
          <w:noProof/>
          <w:sz w:val="28"/>
          <w:szCs w:val="28"/>
          <w:lang w:eastAsia="cs-CZ"/>
        </w:rPr>
        <w:t>Výdaje veřejných rozpočtů</w:t>
      </w:r>
    </w:p>
    <w:p w:rsidR="00857626" w:rsidRPr="0078701E" w:rsidRDefault="00857626" w:rsidP="00857626">
      <w:pPr>
        <w:autoSpaceDE w:val="0"/>
        <w:autoSpaceDN w:val="0"/>
        <w:adjustRightInd w:val="0"/>
        <w:spacing w:after="0" w:line="360" w:lineRule="auto"/>
        <w:jc w:val="both"/>
        <w:rPr>
          <w:rFonts w:ascii="Times New Roman" w:hAnsi="Times New Roman" w:cs="Times New Roman"/>
          <w:b/>
          <w:noProof/>
          <w:sz w:val="24"/>
          <w:szCs w:val="24"/>
          <w:lang w:eastAsia="cs-CZ"/>
        </w:rPr>
      </w:pPr>
    </w:p>
    <w:p w:rsidR="00390DA2" w:rsidRDefault="00857626" w:rsidP="00857626">
      <w:pPr>
        <w:autoSpaceDE w:val="0"/>
        <w:autoSpaceDN w:val="0"/>
        <w:adjustRightInd w:val="0"/>
        <w:spacing w:after="0" w:line="360" w:lineRule="auto"/>
        <w:jc w:val="both"/>
        <w:rPr>
          <w:rFonts w:ascii="Times New Roman" w:hAnsi="Times New Roman" w:cs="Times New Roman"/>
          <w:noProof/>
          <w:sz w:val="24"/>
          <w:szCs w:val="24"/>
          <w:lang w:eastAsia="cs-CZ"/>
        </w:rPr>
      </w:pPr>
      <w:r>
        <w:rPr>
          <w:rFonts w:ascii="Times New Roman" w:hAnsi="Times New Roman" w:cs="Times New Roman"/>
          <w:noProof/>
          <w:sz w:val="24"/>
          <w:szCs w:val="24"/>
          <w:lang w:eastAsia="cs-CZ"/>
        </w:rPr>
        <w:t>Původní předpo</w:t>
      </w:r>
      <w:r w:rsidR="00417A03">
        <w:rPr>
          <w:rFonts w:ascii="Times New Roman" w:hAnsi="Times New Roman" w:cs="Times New Roman"/>
          <w:noProof/>
          <w:sz w:val="24"/>
          <w:szCs w:val="24"/>
          <w:lang w:eastAsia="cs-CZ"/>
        </w:rPr>
        <w:t>k</w:t>
      </w:r>
      <w:r>
        <w:rPr>
          <w:rFonts w:ascii="Times New Roman" w:hAnsi="Times New Roman" w:cs="Times New Roman"/>
          <w:noProof/>
          <w:sz w:val="24"/>
          <w:szCs w:val="24"/>
          <w:lang w:eastAsia="cs-CZ"/>
        </w:rPr>
        <w:t>lad výdajů veřejných rozpočtů byl 1650,8 mld. Kč</w:t>
      </w:r>
      <w:r w:rsidR="00390DA2">
        <w:rPr>
          <w:rFonts w:ascii="Times New Roman" w:hAnsi="Times New Roman" w:cs="Times New Roman"/>
          <w:noProof/>
          <w:sz w:val="24"/>
          <w:szCs w:val="24"/>
          <w:lang w:eastAsia="cs-CZ"/>
        </w:rPr>
        <w:t>. Ve skutečnosti byly celkové výdaje veřejných rozpočtů nižší o 48,7 mld. Kč</w:t>
      </w:r>
      <w:r>
        <w:rPr>
          <w:rFonts w:ascii="Times New Roman" w:hAnsi="Times New Roman" w:cs="Times New Roman"/>
          <w:noProof/>
          <w:sz w:val="24"/>
          <w:szCs w:val="24"/>
          <w:lang w:eastAsia="cs-CZ"/>
        </w:rPr>
        <w:t xml:space="preserve"> a </w:t>
      </w:r>
      <w:r w:rsidRPr="00857626">
        <w:rPr>
          <w:rFonts w:ascii="Times New Roman" w:hAnsi="Times New Roman" w:cs="Times New Roman"/>
          <w:noProof/>
          <w:sz w:val="24"/>
          <w:szCs w:val="24"/>
          <w:lang w:eastAsia="cs-CZ"/>
        </w:rPr>
        <w:t xml:space="preserve">činily </w:t>
      </w:r>
      <w:r w:rsidRPr="00857626">
        <w:rPr>
          <w:rFonts w:ascii="Times New Roman" w:hAnsi="Times New Roman" w:cs="Times New Roman"/>
          <w:b/>
          <w:bCs/>
          <w:sz w:val="24"/>
          <w:szCs w:val="24"/>
        </w:rPr>
        <w:t>1602,1 mld. Kč</w:t>
      </w:r>
      <w:r w:rsidR="00390DA2" w:rsidRPr="00857626">
        <w:rPr>
          <w:rFonts w:ascii="Times New Roman" w:hAnsi="Times New Roman" w:cs="Times New Roman"/>
          <w:noProof/>
          <w:sz w:val="24"/>
          <w:szCs w:val="24"/>
          <w:lang w:eastAsia="cs-CZ"/>
        </w:rPr>
        <w:t>.</w:t>
      </w:r>
      <w:r w:rsidR="00390DA2">
        <w:rPr>
          <w:rFonts w:ascii="Times New Roman" w:hAnsi="Times New Roman" w:cs="Times New Roman"/>
          <w:noProof/>
          <w:sz w:val="24"/>
          <w:szCs w:val="24"/>
          <w:lang w:eastAsia="cs-CZ"/>
        </w:rPr>
        <w:t xml:space="preserve"> Objem výdajů meziročně klesl o 29,4 mld. Kč</w:t>
      </w:r>
      <w:r w:rsidR="00976E17">
        <w:rPr>
          <w:rFonts w:ascii="Times New Roman" w:hAnsi="Times New Roman" w:cs="Times New Roman"/>
          <w:noProof/>
          <w:sz w:val="24"/>
          <w:szCs w:val="24"/>
          <w:lang w:eastAsia="cs-CZ"/>
        </w:rPr>
        <w:t xml:space="preserve">, což </w:t>
      </w:r>
      <w:r w:rsidR="00390DA2">
        <w:rPr>
          <w:rFonts w:ascii="Times New Roman" w:hAnsi="Times New Roman" w:cs="Times New Roman"/>
          <w:noProof/>
          <w:sz w:val="24"/>
          <w:szCs w:val="24"/>
          <w:lang w:eastAsia="cs-CZ"/>
        </w:rPr>
        <w:t xml:space="preserve">představuje </w:t>
      </w:r>
      <w:r w:rsidR="00976E17">
        <w:rPr>
          <w:rFonts w:ascii="Times New Roman" w:hAnsi="Times New Roman" w:cs="Times New Roman"/>
          <w:noProof/>
          <w:sz w:val="24"/>
          <w:szCs w:val="24"/>
          <w:lang w:eastAsia="cs-CZ"/>
        </w:rPr>
        <w:t>o 1,8 %</w:t>
      </w:r>
      <w:r w:rsidR="00390DA2">
        <w:rPr>
          <w:rFonts w:ascii="Times New Roman" w:hAnsi="Times New Roman" w:cs="Times New Roman"/>
          <w:noProof/>
          <w:sz w:val="24"/>
          <w:szCs w:val="24"/>
          <w:lang w:eastAsia="cs-CZ"/>
        </w:rPr>
        <w:t>.</w:t>
      </w:r>
    </w:p>
    <w:p w:rsidR="006F3153" w:rsidRDefault="00925465" w:rsidP="006F3153">
      <w:pPr>
        <w:autoSpaceDE w:val="0"/>
        <w:autoSpaceDN w:val="0"/>
        <w:adjustRightInd w:val="0"/>
        <w:spacing w:after="0" w:line="360" w:lineRule="auto"/>
        <w:jc w:val="both"/>
        <w:rPr>
          <w:rFonts w:ascii="Times New Roman" w:hAnsi="Times New Roman" w:cs="Times New Roman"/>
          <w:noProof/>
          <w:sz w:val="24"/>
          <w:szCs w:val="24"/>
          <w:lang w:eastAsia="cs-CZ"/>
        </w:rPr>
      </w:pPr>
      <w:r>
        <w:rPr>
          <w:rFonts w:ascii="Times New Roman" w:hAnsi="Times New Roman" w:cs="Times New Roman"/>
          <w:noProof/>
          <w:sz w:val="24"/>
          <w:szCs w:val="24"/>
          <w:lang w:eastAsia="cs-CZ"/>
        </w:rPr>
        <w:t xml:space="preserve">Tabulka </w:t>
      </w:r>
      <w:r w:rsidR="000F0BC0">
        <w:rPr>
          <w:rFonts w:ascii="Times New Roman" w:hAnsi="Times New Roman" w:cs="Times New Roman"/>
          <w:noProof/>
          <w:sz w:val="24"/>
          <w:szCs w:val="24"/>
          <w:lang w:eastAsia="cs-CZ"/>
        </w:rPr>
        <w:t>4</w:t>
      </w:r>
      <w:r w:rsidR="006F3153">
        <w:rPr>
          <w:rFonts w:ascii="Times New Roman" w:hAnsi="Times New Roman" w:cs="Times New Roman"/>
          <w:noProof/>
          <w:sz w:val="24"/>
          <w:szCs w:val="24"/>
          <w:lang w:eastAsia="cs-CZ"/>
        </w:rPr>
        <w:t xml:space="preserve"> podrobně zobrazuje jednotlivé výsledky veřejných výdajů v roce 2010 a zároveň uvádí výsledky výdajů v letech 2008 a 2009.</w:t>
      </w:r>
    </w:p>
    <w:p w:rsidR="003C0DD5" w:rsidRDefault="003C0DD5" w:rsidP="003C0DD5">
      <w:pPr>
        <w:autoSpaceDE w:val="0"/>
        <w:autoSpaceDN w:val="0"/>
        <w:adjustRightInd w:val="0"/>
        <w:spacing w:after="0" w:line="360" w:lineRule="auto"/>
        <w:rPr>
          <w:rFonts w:ascii="Times New Roman" w:hAnsi="Times New Roman" w:cs="Times New Roman"/>
          <w:b/>
          <w:i/>
        </w:rPr>
      </w:pPr>
    </w:p>
    <w:p w:rsidR="001170E3" w:rsidRDefault="00925465" w:rsidP="003C0DD5">
      <w:pPr>
        <w:autoSpaceDE w:val="0"/>
        <w:autoSpaceDN w:val="0"/>
        <w:adjustRightInd w:val="0"/>
        <w:spacing w:after="0" w:line="360" w:lineRule="auto"/>
        <w:rPr>
          <w:rFonts w:ascii="Times New Roman" w:hAnsi="Times New Roman" w:cs="Times New Roman"/>
          <w:b/>
          <w:i/>
        </w:rPr>
      </w:pPr>
      <w:r w:rsidRPr="003C0DD5">
        <w:rPr>
          <w:rFonts w:ascii="Times New Roman" w:hAnsi="Times New Roman" w:cs="Times New Roman"/>
          <w:b/>
          <w:i/>
        </w:rPr>
        <w:t>Tabulka</w:t>
      </w:r>
      <w:r w:rsidR="006F3153" w:rsidRPr="003C0DD5">
        <w:rPr>
          <w:rFonts w:ascii="Times New Roman" w:hAnsi="Times New Roman" w:cs="Times New Roman"/>
          <w:b/>
          <w:i/>
        </w:rPr>
        <w:t xml:space="preserve"> </w:t>
      </w:r>
      <w:r w:rsidR="000F0BC0" w:rsidRPr="003C0DD5">
        <w:rPr>
          <w:rFonts w:ascii="Times New Roman" w:hAnsi="Times New Roman" w:cs="Times New Roman"/>
          <w:b/>
          <w:i/>
        </w:rPr>
        <w:t>4</w:t>
      </w:r>
      <w:r w:rsidR="006F3153" w:rsidRPr="003C0DD5">
        <w:rPr>
          <w:rFonts w:ascii="Times New Roman" w:hAnsi="Times New Roman" w:cs="Times New Roman"/>
          <w:b/>
          <w:i/>
        </w:rPr>
        <w:t>:</w:t>
      </w:r>
      <w:r w:rsidR="00390DA2" w:rsidRPr="003C0DD5">
        <w:rPr>
          <w:rFonts w:ascii="Times New Roman" w:hAnsi="Times New Roman" w:cs="Times New Roman"/>
          <w:b/>
          <w:i/>
        </w:rPr>
        <w:t xml:space="preserve"> Vývoj výdajů veřejných rozpočtů</w:t>
      </w:r>
    </w:p>
    <w:p w:rsidR="003C0DD5" w:rsidRPr="003C0DD5" w:rsidRDefault="003C0DD5" w:rsidP="003C0DD5">
      <w:pPr>
        <w:autoSpaceDE w:val="0"/>
        <w:autoSpaceDN w:val="0"/>
        <w:adjustRightInd w:val="0"/>
        <w:spacing w:after="0" w:line="360" w:lineRule="auto"/>
        <w:rPr>
          <w:rFonts w:ascii="Times New Roman" w:hAnsi="Times New Roman" w:cs="Times New Roman"/>
          <w:b/>
          <w:i/>
        </w:rPr>
      </w:pPr>
    </w:p>
    <w:tbl>
      <w:tblPr>
        <w:tblStyle w:val="Mkatabulky"/>
        <w:tblW w:w="9055" w:type="dxa"/>
        <w:jc w:val="center"/>
        <w:tblLayout w:type="fixed"/>
        <w:tblLook w:val="04A0"/>
      </w:tblPr>
      <w:tblGrid>
        <w:gridCol w:w="3501"/>
        <w:gridCol w:w="876"/>
        <w:gridCol w:w="876"/>
        <w:gridCol w:w="1050"/>
        <w:gridCol w:w="851"/>
        <w:gridCol w:w="851"/>
        <w:gridCol w:w="1050"/>
      </w:tblGrid>
      <w:tr w:rsidR="00771157" w:rsidTr="00603C1A">
        <w:trPr>
          <w:jc w:val="center"/>
        </w:trPr>
        <w:tc>
          <w:tcPr>
            <w:tcW w:w="3501" w:type="dxa"/>
            <w:vMerge w:val="restart"/>
            <w:tcBorders>
              <w:right w:val="single" w:sz="18" w:space="0" w:color="auto"/>
            </w:tcBorders>
            <w:vAlign w:val="center"/>
          </w:tcPr>
          <w:p w:rsidR="00771157" w:rsidRDefault="00603C1A" w:rsidP="00603C1A">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Jednotlivé druhy výdajů</w:t>
            </w:r>
          </w:p>
        </w:tc>
        <w:tc>
          <w:tcPr>
            <w:tcW w:w="2802" w:type="dxa"/>
            <w:gridSpan w:val="3"/>
            <w:tcBorders>
              <w:top w:val="single" w:sz="18" w:space="0" w:color="auto"/>
              <w:left w:val="single" w:sz="18" w:space="0" w:color="auto"/>
              <w:bottom w:val="single" w:sz="6" w:space="0" w:color="auto"/>
              <w:right w:val="single" w:sz="18" w:space="0" w:color="auto"/>
            </w:tcBorders>
            <w:vAlign w:val="center"/>
          </w:tcPr>
          <w:p w:rsidR="00771157" w:rsidRPr="00AC1E49" w:rsidRDefault="00771157" w:rsidP="00AC1E49">
            <w:pPr>
              <w:autoSpaceDE w:val="0"/>
              <w:autoSpaceDN w:val="0"/>
              <w:adjustRightInd w:val="0"/>
              <w:jc w:val="center"/>
              <w:rPr>
                <w:rFonts w:ascii="Times New Roman" w:hAnsi="Times New Roman" w:cs="Times New Roman"/>
                <w:b/>
                <w:bCs/>
              </w:rPr>
            </w:pPr>
            <w:r w:rsidRPr="00AC1E49">
              <w:rPr>
                <w:rFonts w:ascii="Times New Roman" w:hAnsi="Times New Roman" w:cs="Times New Roman"/>
                <w:b/>
                <w:bCs/>
              </w:rPr>
              <w:t>Konsolidované veřejné rozpočty</w:t>
            </w:r>
            <w:r w:rsidR="00AC1E49">
              <w:rPr>
                <w:rFonts w:ascii="Times New Roman" w:hAnsi="Times New Roman" w:cs="Times New Roman"/>
                <w:b/>
                <w:bCs/>
              </w:rPr>
              <w:t xml:space="preserve"> </w:t>
            </w:r>
            <w:r w:rsidRPr="00AC1E49">
              <w:rPr>
                <w:rFonts w:ascii="Times New Roman" w:hAnsi="Times New Roman" w:cs="Times New Roman"/>
                <w:b/>
                <w:bCs/>
              </w:rPr>
              <w:t>(mld. Kč)</w:t>
            </w:r>
          </w:p>
        </w:tc>
        <w:tc>
          <w:tcPr>
            <w:tcW w:w="2752" w:type="dxa"/>
            <w:gridSpan w:val="3"/>
            <w:tcBorders>
              <w:top w:val="single" w:sz="18" w:space="0" w:color="auto"/>
              <w:left w:val="single" w:sz="18" w:space="0" w:color="auto"/>
              <w:bottom w:val="single" w:sz="6" w:space="0" w:color="auto"/>
              <w:right w:val="single" w:sz="18" w:space="0" w:color="auto"/>
            </w:tcBorders>
            <w:vAlign w:val="center"/>
          </w:tcPr>
          <w:p w:rsidR="00771157" w:rsidRPr="00771157" w:rsidRDefault="00771157" w:rsidP="00771157">
            <w:pPr>
              <w:autoSpaceDE w:val="0"/>
              <w:autoSpaceDN w:val="0"/>
              <w:adjustRightInd w:val="0"/>
              <w:jc w:val="center"/>
              <w:rPr>
                <w:rFonts w:ascii="Times New Roman" w:hAnsi="Times New Roman" w:cs="Times New Roman"/>
                <w:b/>
                <w:sz w:val="24"/>
                <w:szCs w:val="24"/>
              </w:rPr>
            </w:pPr>
            <w:r w:rsidRPr="00771157">
              <w:rPr>
                <w:rFonts w:ascii="Times New Roman" w:hAnsi="Times New Roman" w:cs="Times New Roman"/>
                <w:b/>
                <w:bCs/>
                <w:sz w:val="24"/>
                <w:szCs w:val="24"/>
              </w:rPr>
              <w:t>Podíl na HDP (%)</w:t>
            </w:r>
          </w:p>
        </w:tc>
      </w:tr>
      <w:tr w:rsidR="00771157" w:rsidTr="00603C1A">
        <w:trPr>
          <w:jc w:val="center"/>
        </w:trPr>
        <w:tc>
          <w:tcPr>
            <w:tcW w:w="3501" w:type="dxa"/>
            <w:vMerge/>
            <w:tcBorders>
              <w:bottom w:val="single" w:sz="18" w:space="0" w:color="auto"/>
              <w:right w:val="single" w:sz="18" w:space="0" w:color="auto"/>
            </w:tcBorders>
          </w:tcPr>
          <w:p w:rsidR="00771157" w:rsidRDefault="00771157" w:rsidP="00771157">
            <w:pPr>
              <w:autoSpaceDE w:val="0"/>
              <w:autoSpaceDN w:val="0"/>
              <w:adjustRightInd w:val="0"/>
              <w:rPr>
                <w:rFonts w:ascii="Times New Roman" w:hAnsi="Times New Roman" w:cs="Times New Roman"/>
                <w:b/>
                <w:sz w:val="24"/>
                <w:szCs w:val="24"/>
              </w:rPr>
            </w:pPr>
          </w:p>
        </w:tc>
        <w:tc>
          <w:tcPr>
            <w:tcW w:w="876" w:type="dxa"/>
            <w:tcBorders>
              <w:top w:val="single" w:sz="6" w:space="0" w:color="auto"/>
              <w:left w:val="single" w:sz="18" w:space="0" w:color="auto"/>
              <w:bottom w:val="single" w:sz="18" w:space="0" w:color="auto"/>
              <w:right w:val="single" w:sz="6" w:space="0" w:color="auto"/>
            </w:tcBorders>
          </w:tcPr>
          <w:p w:rsidR="00771157" w:rsidRPr="00771157" w:rsidRDefault="00771157" w:rsidP="00771157">
            <w:pPr>
              <w:autoSpaceDE w:val="0"/>
              <w:autoSpaceDN w:val="0"/>
              <w:adjustRightInd w:val="0"/>
              <w:rPr>
                <w:rFonts w:ascii="Times New Roman" w:hAnsi="Times New Roman" w:cs="Times New Roman"/>
                <w:b/>
                <w:sz w:val="24"/>
                <w:szCs w:val="24"/>
              </w:rPr>
            </w:pPr>
            <w:r w:rsidRPr="00771157">
              <w:rPr>
                <w:rFonts w:ascii="Times New Roman" w:hAnsi="Times New Roman" w:cs="Times New Roman"/>
                <w:b/>
                <w:sz w:val="24"/>
                <w:szCs w:val="24"/>
              </w:rPr>
              <w:t>2008</w:t>
            </w:r>
          </w:p>
        </w:tc>
        <w:tc>
          <w:tcPr>
            <w:tcW w:w="876" w:type="dxa"/>
            <w:tcBorders>
              <w:top w:val="single" w:sz="6" w:space="0" w:color="auto"/>
              <w:left w:val="single" w:sz="6" w:space="0" w:color="auto"/>
              <w:bottom w:val="single" w:sz="18" w:space="0" w:color="auto"/>
              <w:right w:val="single" w:sz="6" w:space="0" w:color="auto"/>
            </w:tcBorders>
          </w:tcPr>
          <w:p w:rsidR="00771157" w:rsidRPr="00771157" w:rsidRDefault="00771157" w:rsidP="00771157">
            <w:pPr>
              <w:autoSpaceDE w:val="0"/>
              <w:autoSpaceDN w:val="0"/>
              <w:adjustRightInd w:val="0"/>
              <w:rPr>
                <w:rFonts w:ascii="Times New Roman" w:hAnsi="Times New Roman" w:cs="Times New Roman"/>
                <w:b/>
                <w:sz w:val="24"/>
                <w:szCs w:val="24"/>
              </w:rPr>
            </w:pPr>
            <w:r w:rsidRPr="00771157">
              <w:rPr>
                <w:rFonts w:ascii="Times New Roman" w:hAnsi="Times New Roman" w:cs="Times New Roman"/>
                <w:b/>
                <w:sz w:val="24"/>
                <w:szCs w:val="24"/>
              </w:rPr>
              <w:t>2009</w:t>
            </w:r>
          </w:p>
        </w:tc>
        <w:tc>
          <w:tcPr>
            <w:tcW w:w="1050" w:type="dxa"/>
            <w:tcBorders>
              <w:top w:val="single" w:sz="6" w:space="0" w:color="auto"/>
              <w:left w:val="single" w:sz="6" w:space="0" w:color="auto"/>
              <w:bottom w:val="single" w:sz="18" w:space="0" w:color="auto"/>
              <w:right w:val="single" w:sz="18" w:space="0" w:color="auto"/>
            </w:tcBorders>
          </w:tcPr>
          <w:p w:rsidR="00771157" w:rsidRPr="00771157" w:rsidRDefault="00771157" w:rsidP="00771157">
            <w:pPr>
              <w:autoSpaceDE w:val="0"/>
              <w:autoSpaceDN w:val="0"/>
              <w:adjustRightInd w:val="0"/>
              <w:rPr>
                <w:rFonts w:ascii="Times New Roman" w:hAnsi="Times New Roman" w:cs="Times New Roman"/>
                <w:b/>
                <w:sz w:val="24"/>
                <w:szCs w:val="24"/>
              </w:rPr>
            </w:pPr>
            <w:r w:rsidRPr="00771157">
              <w:rPr>
                <w:rFonts w:ascii="Times New Roman" w:hAnsi="Times New Roman" w:cs="Times New Roman"/>
                <w:b/>
                <w:sz w:val="24"/>
                <w:szCs w:val="24"/>
              </w:rPr>
              <w:t>2010</w:t>
            </w:r>
          </w:p>
          <w:p w:rsidR="00771157" w:rsidRPr="00771157" w:rsidRDefault="00771157" w:rsidP="00771157">
            <w:pPr>
              <w:autoSpaceDE w:val="0"/>
              <w:autoSpaceDN w:val="0"/>
              <w:adjustRightInd w:val="0"/>
              <w:rPr>
                <w:rFonts w:ascii="Times New Roman" w:hAnsi="Times New Roman" w:cs="Times New Roman"/>
                <w:i/>
                <w:sz w:val="20"/>
                <w:szCs w:val="20"/>
              </w:rPr>
            </w:pPr>
            <w:r w:rsidRPr="00771157">
              <w:rPr>
                <w:rFonts w:ascii="Times New Roman" w:hAnsi="Times New Roman" w:cs="Times New Roman"/>
                <w:i/>
                <w:sz w:val="20"/>
                <w:szCs w:val="20"/>
              </w:rPr>
              <w:t>předběžná skutečnost</w:t>
            </w:r>
          </w:p>
        </w:tc>
        <w:tc>
          <w:tcPr>
            <w:tcW w:w="851" w:type="dxa"/>
            <w:tcBorders>
              <w:top w:val="single" w:sz="6" w:space="0" w:color="auto"/>
              <w:left w:val="single" w:sz="18" w:space="0" w:color="auto"/>
              <w:bottom w:val="single" w:sz="18" w:space="0" w:color="auto"/>
              <w:right w:val="single" w:sz="6" w:space="0" w:color="auto"/>
            </w:tcBorders>
          </w:tcPr>
          <w:p w:rsidR="00771157" w:rsidRPr="00771157" w:rsidRDefault="00771157" w:rsidP="00771157">
            <w:pPr>
              <w:autoSpaceDE w:val="0"/>
              <w:autoSpaceDN w:val="0"/>
              <w:adjustRightInd w:val="0"/>
              <w:rPr>
                <w:rFonts w:ascii="Times New Roman" w:hAnsi="Times New Roman" w:cs="Times New Roman"/>
                <w:b/>
                <w:sz w:val="24"/>
                <w:szCs w:val="24"/>
              </w:rPr>
            </w:pPr>
            <w:r w:rsidRPr="00771157">
              <w:rPr>
                <w:rFonts w:ascii="Times New Roman" w:hAnsi="Times New Roman" w:cs="Times New Roman"/>
                <w:b/>
                <w:sz w:val="24"/>
                <w:szCs w:val="24"/>
              </w:rPr>
              <w:t>2008</w:t>
            </w:r>
          </w:p>
        </w:tc>
        <w:tc>
          <w:tcPr>
            <w:tcW w:w="851" w:type="dxa"/>
            <w:tcBorders>
              <w:top w:val="single" w:sz="6" w:space="0" w:color="auto"/>
              <w:left w:val="single" w:sz="6" w:space="0" w:color="auto"/>
              <w:bottom w:val="single" w:sz="18" w:space="0" w:color="auto"/>
              <w:right w:val="single" w:sz="6" w:space="0" w:color="auto"/>
            </w:tcBorders>
          </w:tcPr>
          <w:p w:rsidR="00771157" w:rsidRPr="00771157" w:rsidRDefault="00771157" w:rsidP="00771157">
            <w:pPr>
              <w:autoSpaceDE w:val="0"/>
              <w:autoSpaceDN w:val="0"/>
              <w:adjustRightInd w:val="0"/>
              <w:rPr>
                <w:rFonts w:ascii="Times New Roman" w:hAnsi="Times New Roman" w:cs="Times New Roman"/>
                <w:b/>
                <w:sz w:val="24"/>
                <w:szCs w:val="24"/>
              </w:rPr>
            </w:pPr>
            <w:r w:rsidRPr="00771157">
              <w:rPr>
                <w:rFonts w:ascii="Times New Roman" w:hAnsi="Times New Roman" w:cs="Times New Roman"/>
                <w:b/>
                <w:sz w:val="24"/>
                <w:szCs w:val="24"/>
              </w:rPr>
              <w:t>2009</w:t>
            </w:r>
          </w:p>
        </w:tc>
        <w:tc>
          <w:tcPr>
            <w:tcW w:w="1050" w:type="dxa"/>
            <w:tcBorders>
              <w:top w:val="single" w:sz="6" w:space="0" w:color="auto"/>
              <w:left w:val="single" w:sz="6" w:space="0" w:color="auto"/>
              <w:bottom w:val="single" w:sz="18" w:space="0" w:color="auto"/>
              <w:right w:val="single" w:sz="18" w:space="0" w:color="auto"/>
            </w:tcBorders>
          </w:tcPr>
          <w:p w:rsidR="00771157" w:rsidRPr="00771157" w:rsidRDefault="00771157" w:rsidP="00771157">
            <w:pPr>
              <w:autoSpaceDE w:val="0"/>
              <w:autoSpaceDN w:val="0"/>
              <w:adjustRightInd w:val="0"/>
              <w:rPr>
                <w:rFonts w:ascii="Times New Roman" w:hAnsi="Times New Roman" w:cs="Times New Roman"/>
                <w:b/>
                <w:sz w:val="24"/>
                <w:szCs w:val="24"/>
              </w:rPr>
            </w:pPr>
            <w:r w:rsidRPr="00771157">
              <w:rPr>
                <w:rFonts w:ascii="Times New Roman" w:hAnsi="Times New Roman" w:cs="Times New Roman"/>
                <w:b/>
                <w:sz w:val="24"/>
                <w:szCs w:val="24"/>
              </w:rPr>
              <w:t>2010</w:t>
            </w:r>
          </w:p>
          <w:p w:rsidR="00771157" w:rsidRPr="00771157" w:rsidRDefault="00771157" w:rsidP="00771157">
            <w:pPr>
              <w:autoSpaceDE w:val="0"/>
              <w:autoSpaceDN w:val="0"/>
              <w:adjustRightInd w:val="0"/>
              <w:rPr>
                <w:rFonts w:ascii="Times New Roman" w:hAnsi="Times New Roman" w:cs="Times New Roman"/>
                <w:i/>
                <w:sz w:val="20"/>
                <w:szCs w:val="20"/>
              </w:rPr>
            </w:pPr>
            <w:r w:rsidRPr="00771157">
              <w:rPr>
                <w:rFonts w:ascii="Times New Roman" w:hAnsi="Times New Roman" w:cs="Times New Roman"/>
                <w:i/>
                <w:sz w:val="20"/>
                <w:szCs w:val="20"/>
              </w:rPr>
              <w:t>předběžná skutečnost</w:t>
            </w:r>
          </w:p>
        </w:tc>
      </w:tr>
      <w:tr w:rsidR="00603C1A" w:rsidTr="00603C1A">
        <w:trPr>
          <w:jc w:val="center"/>
        </w:trPr>
        <w:tc>
          <w:tcPr>
            <w:tcW w:w="3501" w:type="dxa"/>
            <w:tcBorders>
              <w:top w:val="single" w:sz="18" w:space="0" w:color="auto"/>
              <w:left w:val="single" w:sz="18" w:space="0" w:color="auto"/>
              <w:bottom w:val="single" w:sz="18" w:space="0" w:color="auto"/>
              <w:right w:val="single" w:sz="6" w:space="0" w:color="auto"/>
            </w:tcBorders>
          </w:tcPr>
          <w:p w:rsidR="00603C1A" w:rsidRPr="00AC1E49" w:rsidRDefault="00603C1A" w:rsidP="00771157">
            <w:pPr>
              <w:autoSpaceDE w:val="0"/>
              <w:autoSpaceDN w:val="0"/>
              <w:adjustRightInd w:val="0"/>
              <w:rPr>
                <w:rFonts w:ascii="Times New Roman" w:hAnsi="Times New Roman" w:cs="Times New Roman"/>
                <w:b/>
              </w:rPr>
            </w:pPr>
            <w:r w:rsidRPr="00AC1E49">
              <w:rPr>
                <w:rFonts w:ascii="Times New Roman" w:hAnsi="Times New Roman" w:cs="Times New Roman"/>
                <w:b/>
                <w:bCs/>
              </w:rPr>
              <w:t>CELKOVÉ VÝDAJE</w:t>
            </w:r>
          </w:p>
        </w:tc>
        <w:tc>
          <w:tcPr>
            <w:tcW w:w="876" w:type="dxa"/>
            <w:tcBorders>
              <w:top w:val="single" w:sz="18"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1517,3</w:t>
            </w:r>
          </w:p>
        </w:tc>
        <w:tc>
          <w:tcPr>
            <w:tcW w:w="876" w:type="dxa"/>
            <w:tcBorders>
              <w:top w:val="single" w:sz="18"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1631,5</w:t>
            </w:r>
          </w:p>
        </w:tc>
        <w:tc>
          <w:tcPr>
            <w:tcW w:w="1050" w:type="dxa"/>
            <w:tcBorders>
              <w:top w:val="single" w:sz="18"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1602,1</w:t>
            </w:r>
          </w:p>
        </w:tc>
        <w:tc>
          <w:tcPr>
            <w:tcW w:w="851" w:type="dxa"/>
            <w:tcBorders>
              <w:top w:val="single" w:sz="18"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41,1</w:t>
            </w:r>
          </w:p>
        </w:tc>
        <w:tc>
          <w:tcPr>
            <w:tcW w:w="851" w:type="dxa"/>
            <w:tcBorders>
              <w:top w:val="single" w:sz="18"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45,0</w:t>
            </w:r>
          </w:p>
        </w:tc>
        <w:tc>
          <w:tcPr>
            <w:tcW w:w="1050" w:type="dxa"/>
            <w:tcBorders>
              <w:top w:val="single" w:sz="18" w:space="0" w:color="auto"/>
              <w:left w:val="single" w:sz="6" w:space="0" w:color="auto"/>
              <w:bottom w:val="single" w:sz="18"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43,4</w:t>
            </w:r>
          </w:p>
        </w:tc>
      </w:tr>
      <w:tr w:rsidR="00603C1A" w:rsidTr="00AC1E49">
        <w:trPr>
          <w:jc w:val="center"/>
        </w:trPr>
        <w:tc>
          <w:tcPr>
            <w:tcW w:w="3501" w:type="dxa"/>
            <w:tcBorders>
              <w:top w:val="single" w:sz="18" w:space="0" w:color="auto"/>
              <w:left w:val="single" w:sz="18" w:space="0" w:color="auto"/>
              <w:bottom w:val="single" w:sz="6" w:space="0" w:color="auto"/>
              <w:right w:val="single" w:sz="6" w:space="0" w:color="auto"/>
            </w:tcBorders>
          </w:tcPr>
          <w:p w:rsidR="00603C1A" w:rsidRPr="00AC1E49" w:rsidRDefault="00603C1A" w:rsidP="00771157">
            <w:pPr>
              <w:autoSpaceDE w:val="0"/>
              <w:autoSpaceDN w:val="0"/>
              <w:adjustRightInd w:val="0"/>
              <w:rPr>
                <w:rFonts w:ascii="Times New Roman" w:hAnsi="Times New Roman" w:cs="Times New Roman"/>
                <w:b/>
              </w:rPr>
            </w:pPr>
            <w:r w:rsidRPr="00AC1E49">
              <w:rPr>
                <w:rFonts w:ascii="Times New Roman" w:hAnsi="Times New Roman" w:cs="Times New Roman"/>
                <w:b/>
                <w:bCs/>
              </w:rPr>
              <w:t>VÝDAJE NA PROVOZNÍ ČINNOST</w:t>
            </w:r>
          </w:p>
        </w:tc>
        <w:tc>
          <w:tcPr>
            <w:tcW w:w="876" w:type="dxa"/>
            <w:tcBorders>
              <w:top w:val="single" w:sz="18" w:space="0" w:color="auto"/>
              <w:left w:val="single" w:sz="6" w:space="0" w:color="auto"/>
              <w:bottom w:val="single" w:sz="6" w:space="0" w:color="auto"/>
              <w:right w:val="single" w:sz="6" w:space="0" w:color="auto"/>
            </w:tcBorders>
            <w:vAlign w:val="center"/>
          </w:tcPr>
          <w:p w:rsidR="00603C1A" w:rsidRPr="00AC1E49" w:rsidRDefault="00603C1A" w:rsidP="00AC1E49">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1421,1</w:t>
            </w:r>
          </w:p>
        </w:tc>
        <w:tc>
          <w:tcPr>
            <w:tcW w:w="876" w:type="dxa"/>
            <w:tcBorders>
              <w:top w:val="single" w:sz="18" w:space="0" w:color="auto"/>
              <w:left w:val="single" w:sz="6" w:space="0" w:color="auto"/>
              <w:bottom w:val="single" w:sz="6" w:space="0" w:color="auto"/>
              <w:right w:val="single" w:sz="6" w:space="0" w:color="auto"/>
            </w:tcBorders>
            <w:vAlign w:val="center"/>
          </w:tcPr>
          <w:p w:rsidR="00603C1A" w:rsidRPr="00AC1E49" w:rsidRDefault="00603C1A" w:rsidP="00AC1E49">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1513,2</w:t>
            </w:r>
          </w:p>
        </w:tc>
        <w:tc>
          <w:tcPr>
            <w:tcW w:w="1050" w:type="dxa"/>
            <w:tcBorders>
              <w:top w:val="single" w:sz="18" w:space="0" w:color="auto"/>
              <w:left w:val="single" w:sz="6" w:space="0" w:color="auto"/>
              <w:bottom w:val="single" w:sz="6" w:space="0" w:color="auto"/>
              <w:right w:val="single" w:sz="6" w:space="0" w:color="auto"/>
            </w:tcBorders>
            <w:vAlign w:val="center"/>
          </w:tcPr>
          <w:p w:rsidR="00603C1A" w:rsidRPr="00AC1E49" w:rsidRDefault="00603C1A" w:rsidP="00AC1E49">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1494,9</w:t>
            </w:r>
          </w:p>
        </w:tc>
        <w:tc>
          <w:tcPr>
            <w:tcW w:w="851" w:type="dxa"/>
            <w:tcBorders>
              <w:top w:val="single" w:sz="18" w:space="0" w:color="auto"/>
              <w:left w:val="single" w:sz="6" w:space="0" w:color="auto"/>
              <w:bottom w:val="single" w:sz="6" w:space="0" w:color="auto"/>
              <w:right w:val="single" w:sz="6" w:space="0" w:color="auto"/>
            </w:tcBorders>
            <w:vAlign w:val="center"/>
          </w:tcPr>
          <w:p w:rsidR="00603C1A" w:rsidRPr="00AC1E49" w:rsidRDefault="00603C1A" w:rsidP="00AC1E49">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38,5</w:t>
            </w:r>
          </w:p>
        </w:tc>
        <w:tc>
          <w:tcPr>
            <w:tcW w:w="851" w:type="dxa"/>
            <w:tcBorders>
              <w:top w:val="single" w:sz="18" w:space="0" w:color="auto"/>
              <w:left w:val="single" w:sz="6" w:space="0" w:color="auto"/>
              <w:bottom w:val="single" w:sz="6" w:space="0" w:color="auto"/>
              <w:right w:val="single" w:sz="6" w:space="0" w:color="auto"/>
            </w:tcBorders>
            <w:vAlign w:val="center"/>
          </w:tcPr>
          <w:p w:rsidR="00603C1A" w:rsidRPr="00AC1E49" w:rsidRDefault="00603C1A" w:rsidP="00AC1E49">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41,7</w:t>
            </w:r>
          </w:p>
        </w:tc>
        <w:tc>
          <w:tcPr>
            <w:tcW w:w="1050" w:type="dxa"/>
            <w:tcBorders>
              <w:top w:val="single" w:sz="18" w:space="0" w:color="auto"/>
              <w:left w:val="single" w:sz="6" w:space="0" w:color="auto"/>
              <w:bottom w:val="single" w:sz="6" w:space="0" w:color="auto"/>
              <w:right w:val="single" w:sz="18" w:space="0" w:color="auto"/>
            </w:tcBorders>
            <w:vAlign w:val="center"/>
          </w:tcPr>
          <w:p w:rsidR="00603C1A" w:rsidRPr="00AC1E49" w:rsidRDefault="00603C1A" w:rsidP="00AC1E49">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40,5</w:t>
            </w:r>
          </w:p>
        </w:tc>
      </w:tr>
      <w:tr w:rsidR="00603C1A" w:rsidTr="00603C1A">
        <w:trPr>
          <w:jc w:val="center"/>
        </w:trPr>
        <w:tc>
          <w:tcPr>
            <w:tcW w:w="3501" w:type="dxa"/>
            <w:tcBorders>
              <w:top w:val="single" w:sz="6" w:space="0" w:color="auto"/>
              <w:left w:val="single" w:sz="18" w:space="0" w:color="auto"/>
              <w:bottom w:val="single" w:sz="6" w:space="0" w:color="auto"/>
              <w:right w:val="single" w:sz="6" w:space="0" w:color="auto"/>
            </w:tcBorders>
          </w:tcPr>
          <w:p w:rsidR="00603C1A" w:rsidRPr="00AC1E49" w:rsidRDefault="00603C1A" w:rsidP="00771157">
            <w:pPr>
              <w:autoSpaceDE w:val="0"/>
              <w:autoSpaceDN w:val="0"/>
              <w:adjustRightInd w:val="0"/>
              <w:rPr>
                <w:rFonts w:ascii="Times New Roman" w:hAnsi="Times New Roman" w:cs="Times New Roman"/>
                <w:b/>
              </w:rPr>
            </w:pPr>
            <w:r w:rsidRPr="00AC1E49">
              <w:rPr>
                <w:rFonts w:ascii="Times New Roman" w:hAnsi="Times New Roman" w:cs="Times New Roman"/>
                <w:b/>
                <w:bCs/>
              </w:rPr>
              <w:t>Náhrady zaměstnancům:</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141,4</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146,6</w:t>
            </w:r>
          </w:p>
        </w:tc>
        <w:tc>
          <w:tcPr>
            <w:tcW w:w="1050"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145,9</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3,8</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4,0</w:t>
            </w:r>
          </w:p>
        </w:tc>
        <w:tc>
          <w:tcPr>
            <w:tcW w:w="1050" w:type="dxa"/>
            <w:tcBorders>
              <w:top w:val="single" w:sz="6" w:space="0" w:color="auto"/>
              <w:left w:val="single" w:sz="6" w:space="0" w:color="auto"/>
              <w:bottom w:val="single" w:sz="6"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4,0</w:t>
            </w:r>
          </w:p>
        </w:tc>
      </w:tr>
      <w:tr w:rsidR="00603C1A" w:rsidTr="00603C1A">
        <w:trPr>
          <w:jc w:val="center"/>
        </w:trPr>
        <w:tc>
          <w:tcPr>
            <w:tcW w:w="9055" w:type="dxa"/>
            <w:gridSpan w:val="7"/>
            <w:tcBorders>
              <w:top w:val="single" w:sz="6" w:space="0" w:color="auto"/>
              <w:left w:val="single" w:sz="18" w:space="0" w:color="auto"/>
              <w:bottom w:val="single" w:sz="6" w:space="0" w:color="auto"/>
              <w:right w:val="single" w:sz="18" w:space="0" w:color="auto"/>
            </w:tcBorders>
          </w:tcPr>
          <w:p w:rsidR="00603C1A" w:rsidRPr="00AC1E49" w:rsidRDefault="00603C1A" w:rsidP="00603C1A">
            <w:pPr>
              <w:autoSpaceDE w:val="0"/>
              <w:autoSpaceDN w:val="0"/>
              <w:adjustRightInd w:val="0"/>
              <w:rPr>
                <w:rFonts w:ascii="Times New Roman" w:hAnsi="Times New Roman" w:cs="Times New Roman"/>
              </w:rPr>
            </w:pPr>
            <w:r w:rsidRPr="00AC1E49">
              <w:rPr>
                <w:rFonts w:ascii="Times New Roman" w:hAnsi="Times New Roman" w:cs="Times New Roman"/>
              </w:rPr>
              <w:t>Z toho</w:t>
            </w:r>
          </w:p>
        </w:tc>
      </w:tr>
      <w:tr w:rsidR="00603C1A" w:rsidTr="00603C1A">
        <w:trPr>
          <w:jc w:val="center"/>
        </w:trPr>
        <w:tc>
          <w:tcPr>
            <w:tcW w:w="3501" w:type="dxa"/>
            <w:tcBorders>
              <w:top w:val="single" w:sz="6" w:space="0" w:color="auto"/>
              <w:left w:val="single" w:sz="18" w:space="0" w:color="auto"/>
              <w:bottom w:val="single" w:sz="6" w:space="0" w:color="auto"/>
              <w:right w:val="single" w:sz="6" w:space="0" w:color="auto"/>
            </w:tcBorders>
          </w:tcPr>
          <w:p w:rsidR="00603C1A" w:rsidRPr="00AC1E49" w:rsidRDefault="00603C1A" w:rsidP="00603C1A">
            <w:pPr>
              <w:pStyle w:val="Odstavecseseznamem"/>
              <w:numPr>
                <w:ilvl w:val="0"/>
                <w:numId w:val="32"/>
              </w:numPr>
              <w:autoSpaceDE w:val="0"/>
              <w:autoSpaceDN w:val="0"/>
              <w:adjustRightInd w:val="0"/>
              <w:rPr>
                <w:rFonts w:ascii="Times New Roman" w:hAnsi="Times New Roman" w:cs="Times New Roman"/>
                <w:b/>
              </w:rPr>
            </w:pPr>
            <w:r w:rsidRPr="00AC1E49">
              <w:rPr>
                <w:rFonts w:ascii="Times New Roman" w:hAnsi="Times New Roman" w:cs="Times New Roman"/>
              </w:rPr>
              <w:t>Mzdy a platy</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106,5</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111,3</w:t>
            </w:r>
          </w:p>
        </w:tc>
        <w:tc>
          <w:tcPr>
            <w:tcW w:w="1050"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110,7</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2,9</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3,1</w:t>
            </w:r>
          </w:p>
        </w:tc>
        <w:tc>
          <w:tcPr>
            <w:tcW w:w="1050" w:type="dxa"/>
            <w:tcBorders>
              <w:top w:val="single" w:sz="6" w:space="0" w:color="auto"/>
              <w:left w:val="single" w:sz="6" w:space="0" w:color="auto"/>
              <w:bottom w:val="single" w:sz="6"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3,0</w:t>
            </w:r>
          </w:p>
        </w:tc>
      </w:tr>
      <w:tr w:rsidR="00603C1A" w:rsidTr="00603C1A">
        <w:trPr>
          <w:jc w:val="center"/>
        </w:trPr>
        <w:tc>
          <w:tcPr>
            <w:tcW w:w="3501" w:type="dxa"/>
            <w:tcBorders>
              <w:top w:val="single" w:sz="6" w:space="0" w:color="auto"/>
              <w:left w:val="single" w:sz="18" w:space="0" w:color="auto"/>
              <w:bottom w:val="single" w:sz="6" w:space="0" w:color="auto"/>
              <w:right w:val="single" w:sz="6" w:space="0" w:color="auto"/>
            </w:tcBorders>
          </w:tcPr>
          <w:p w:rsidR="00603C1A" w:rsidRPr="00AC1E49" w:rsidRDefault="00603C1A" w:rsidP="00603C1A">
            <w:pPr>
              <w:pStyle w:val="Odstavecseseznamem"/>
              <w:numPr>
                <w:ilvl w:val="0"/>
                <w:numId w:val="32"/>
              </w:numPr>
              <w:autoSpaceDE w:val="0"/>
              <w:autoSpaceDN w:val="0"/>
              <w:adjustRightInd w:val="0"/>
              <w:rPr>
                <w:rFonts w:ascii="Times New Roman" w:hAnsi="Times New Roman" w:cs="Times New Roman"/>
                <w:b/>
              </w:rPr>
            </w:pPr>
            <w:r w:rsidRPr="00AC1E49">
              <w:rPr>
                <w:rFonts w:ascii="Times New Roman" w:hAnsi="Times New Roman" w:cs="Times New Roman"/>
              </w:rPr>
              <w:t>Sociální příspěvky</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34,9</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35,3</w:t>
            </w:r>
          </w:p>
        </w:tc>
        <w:tc>
          <w:tcPr>
            <w:tcW w:w="1050"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35,2</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0,9</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1,0</w:t>
            </w:r>
          </w:p>
        </w:tc>
        <w:tc>
          <w:tcPr>
            <w:tcW w:w="1050" w:type="dxa"/>
            <w:tcBorders>
              <w:top w:val="single" w:sz="6" w:space="0" w:color="auto"/>
              <w:left w:val="single" w:sz="6" w:space="0" w:color="auto"/>
              <w:bottom w:val="single" w:sz="6"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1,0</w:t>
            </w:r>
          </w:p>
        </w:tc>
      </w:tr>
      <w:tr w:rsidR="00603C1A" w:rsidTr="00603C1A">
        <w:trPr>
          <w:jc w:val="center"/>
        </w:trPr>
        <w:tc>
          <w:tcPr>
            <w:tcW w:w="3501" w:type="dxa"/>
            <w:tcBorders>
              <w:top w:val="single" w:sz="6" w:space="0" w:color="auto"/>
              <w:left w:val="single" w:sz="18" w:space="0" w:color="auto"/>
              <w:bottom w:val="single" w:sz="6" w:space="0" w:color="auto"/>
              <w:right w:val="single" w:sz="6" w:space="0" w:color="auto"/>
            </w:tcBorders>
          </w:tcPr>
          <w:p w:rsidR="00603C1A" w:rsidRPr="00AC1E49" w:rsidRDefault="00603C1A" w:rsidP="00771157">
            <w:pPr>
              <w:autoSpaceDE w:val="0"/>
              <w:autoSpaceDN w:val="0"/>
              <w:adjustRightInd w:val="0"/>
              <w:rPr>
                <w:rFonts w:ascii="Times New Roman" w:hAnsi="Times New Roman" w:cs="Times New Roman"/>
                <w:b/>
              </w:rPr>
            </w:pPr>
            <w:r w:rsidRPr="00AC1E49">
              <w:rPr>
                <w:rFonts w:ascii="Times New Roman" w:hAnsi="Times New Roman" w:cs="Times New Roman"/>
                <w:b/>
                <w:bCs/>
              </w:rPr>
              <w:t>Užití zboží a služeb</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133,4</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148,1</w:t>
            </w:r>
          </w:p>
        </w:tc>
        <w:tc>
          <w:tcPr>
            <w:tcW w:w="1050"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142,1</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3,6</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4,1</w:t>
            </w:r>
          </w:p>
        </w:tc>
        <w:tc>
          <w:tcPr>
            <w:tcW w:w="1050" w:type="dxa"/>
            <w:tcBorders>
              <w:top w:val="single" w:sz="6" w:space="0" w:color="auto"/>
              <w:left w:val="single" w:sz="6" w:space="0" w:color="auto"/>
              <w:bottom w:val="single" w:sz="6"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3,8</w:t>
            </w:r>
          </w:p>
        </w:tc>
      </w:tr>
      <w:tr w:rsidR="00603C1A" w:rsidTr="00603C1A">
        <w:trPr>
          <w:jc w:val="center"/>
        </w:trPr>
        <w:tc>
          <w:tcPr>
            <w:tcW w:w="3501" w:type="dxa"/>
            <w:tcBorders>
              <w:top w:val="single" w:sz="6" w:space="0" w:color="auto"/>
              <w:left w:val="single" w:sz="18" w:space="0" w:color="auto"/>
              <w:bottom w:val="single" w:sz="18" w:space="0" w:color="auto"/>
              <w:right w:val="single" w:sz="6" w:space="0" w:color="auto"/>
            </w:tcBorders>
          </w:tcPr>
          <w:p w:rsidR="00603C1A" w:rsidRPr="00AC1E49" w:rsidRDefault="00603C1A" w:rsidP="00771157">
            <w:pPr>
              <w:autoSpaceDE w:val="0"/>
              <w:autoSpaceDN w:val="0"/>
              <w:adjustRightInd w:val="0"/>
              <w:rPr>
                <w:rFonts w:ascii="Times New Roman" w:hAnsi="Times New Roman" w:cs="Times New Roman"/>
                <w:b/>
              </w:rPr>
            </w:pPr>
            <w:r w:rsidRPr="00AC1E49">
              <w:rPr>
                <w:rFonts w:ascii="Times New Roman" w:hAnsi="Times New Roman" w:cs="Times New Roman"/>
                <w:b/>
                <w:bCs/>
              </w:rPr>
              <w:t>Úroky</w:t>
            </w:r>
          </w:p>
        </w:tc>
        <w:tc>
          <w:tcPr>
            <w:tcW w:w="876"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44,7</w:t>
            </w:r>
          </w:p>
        </w:tc>
        <w:tc>
          <w:tcPr>
            <w:tcW w:w="876"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49,6</w:t>
            </w:r>
          </w:p>
        </w:tc>
        <w:tc>
          <w:tcPr>
            <w:tcW w:w="1050"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41,9</w:t>
            </w:r>
          </w:p>
        </w:tc>
        <w:tc>
          <w:tcPr>
            <w:tcW w:w="851"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1,2</w:t>
            </w:r>
          </w:p>
        </w:tc>
        <w:tc>
          <w:tcPr>
            <w:tcW w:w="851"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1,4</w:t>
            </w:r>
          </w:p>
        </w:tc>
        <w:tc>
          <w:tcPr>
            <w:tcW w:w="1050" w:type="dxa"/>
            <w:tcBorders>
              <w:top w:val="single" w:sz="6" w:space="0" w:color="auto"/>
              <w:left w:val="single" w:sz="6" w:space="0" w:color="auto"/>
              <w:bottom w:val="single" w:sz="18"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1,1</w:t>
            </w:r>
          </w:p>
        </w:tc>
      </w:tr>
      <w:tr w:rsidR="00603C1A" w:rsidTr="00603C1A">
        <w:trPr>
          <w:jc w:val="center"/>
        </w:trPr>
        <w:tc>
          <w:tcPr>
            <w:tcW w:w="3501" w:type="dxa"/>
            <w:tcBorders>
              <w:top w:val="single" w:sz="18" w:space="0" w:color="auto"/>
              <w:left w:val="single" w:sz="18" w:space="0" w:color="auto"/>
              <w:bottom w:val="single" w:sz="6" w:space="0" w:color="auto"/>
              <w:right w:val="single" w:sz="6" w:space="0" w:color="auto"/>
            </w:tcBorders>
          </w:tcPr>
          <w:p w:rsidR="00603C1A" w:rsidRPr="00AC1E49" w:rsidRDefault="00603C1A" w:rsidP="00771157">
            <w:pPr>
              <w:autoSpaceDE w:val="0"/>
              <w:autoSpaceDN w:val="0"/>
              <w:adjustRightInd w:val="0"/>
              <w:rPr>
                <w:rFonts w:ascii="Times New Roman" w:hAnsi="Times New Roman" w:cs="Times New Roman"/>
                <w:b/>
              </w:rPr>
            </w:pPr>
            <w:r w:rsidRPr="00AC1E49">
              <w:rPr>
                <w:rFonts w:ascii="Times New Roman" w:hAnsi="Times New Roman" w:cs="Times New Roman"/>
                <w:b/>
                <w:bCs/>
              </w:rPr>
              <w:t>Běžné transfery:</w:t>
            </w:r>
          </w:p>
        </w:tc>
        <w:tc>
          <w:tcPr>
            <w:tcW w:w="876"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272,6</w:t>
            </w:r>
          </w:p>
        </w:tc>
        <w:tc>
          <w:tcPr>
            <w:tcW w:w="876"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301,9</w:t>
            </w:r>
          </w:p>
        </w:tc>
        <w:tc>
          <w:tcPr>
            <w:tcW w:w="1050"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300,7</w:t>
            </w:r>
          </w:p>
        </w:tc>
        <w:tc>
          <w:tcPr>
            <w:tcW w:w="851"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7,4</w:t>
            </w:r>
          </w:p>
        </w:tc>
        <w:tc>
          <w:tcPr>
            <w:tcW w:w="851"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8,3</w:t>
            </w:r>
          </w:p>
        </w:tc>
        <w:tc>
          <w:tcPr>
            <w:tcW w:w="1050" w:type="dxa"/>
            <w:tcBorders>
              <w:top w:val="single" w:sz="18" w:space="0" w:color="auto"/>
              <w:left w:val="single" w:sz="6" w:space="0" w:color="auto"/>
              <w:bottom w:val="single" w:sz="6"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8,1</w:t>
            </w:r>
          </w:p>
        </w:tc>
      </w:tr>
      <w:tr w:rsidR="00603C1A" w:rsidTr="00603C1A">
        <w:trPr>
          <w:jc w:val="center"/>
        </w:trPr>
        <w:tc>
          <w:tcPr>
            <w:tcW w:w="9055" w:type="dxa"/>
            <w:gridSpan w:val="7"/>
            <w:tcBorders>
              <w:top w:val="single" w:sz="6" w:space="0" w:color="auto"/>
              <w:left w:val="single" w:sz="18" w:space="0" w:color="auto"/>
              <w:bottom w:val="single" w:sz="6" w:space="0" w:color="auto"/>
              <w:right w:val="single" w:sz="18" w:space="0" w:color="auto"/>
            </w:tcBorders>
          </w:tcPr>
          <w:p w:rsidR="00603C1A" w:rsidRPr="00AC1E49" w:rsidRDefault="00603C1A" w:rsidP="00603C1A">
            <w:pPr>
              <w:autoSpaceDE w:val="0"/>
              <w:autoSpaceDN w:val="0"/>
              <w:adjustRightInd w:val="0"/>
              <w:rPr>
                <w:rFonts w:ascii="Times New Roman" w:hAnsi="Times New Roman" w:cs="Times New Roman"/>
              </w:rPr>
            </w:pPr>
            <w:r w:rsidRPr="00AC1E49">
              <w:rPr>
                <w:rFonts w:ascii="Times New Roman" w:hAnsi="Times New Roman" w:cs="Times New Roman"/>
              </w:rPr>
              <w:t>Z toho</w:t>
            </w:r>
          </w:p>
        </w:tc>
      </w:tr>
      <w:tr w:rsidR="00603C1A" w:rsidTr="00603C1A">
        <w:trPr>
          <w:jc w:val="center"/>
        </w:trPr>
        <w:tc>
          <w:tcPr>
            <w:tcW w:w="3501" w:type="dxa"/>
            <w:tcBorders>
              <w:top w:val="single" w:sz="6" w:space="0" w:color="auto"/>
              <w:left w:val="single" w:sz="18" w:space="0" w:color="auto"/>
              <w:bottom w:val="single" w:sz="6" w:space="0" w:color="auto"/>
              <w:right w:val="single" w:sz="6" w:space="0" w:color="auto"/>
            </w:tcBorders>
          </w:tcPr>
          <w:p w:rsidR="00603C1A" w:rsidRPr="00AC1E49" w:rsidRDefault="00603C1A" w:rsidP="00603C1A">
            <w:pPr>
              <w:pStyle w:val="Odstavecseseznamem"/>
              <w:numPr>
                <w:ilvl w:val="0"/>
                <w:numId w:val="33"/>
              </w:numPr>
              <w:autoSpaceDE w:val="0"/>
              <w:autoSpaceDN w:val="0"/>
              <w:adjustRightInd w:val="0"/>
              <w:rPr>
                <w:rFonts w:ascii="Times New Roman" w:hAnsi="Times New Roman" w:cs="Times New Roman"/>
                <w:b/>
              </w:rPr>
            </w:pPr>
            <w:r w:rsidRPr="00AC1E49">
              <w:rPr>
                <w:rFonts w:ascii="Times New Roman" w:hAnsi="Times New Roman" w:cs="Times New Roman"/>
              </w:rPr>
              <w:t>Veřejným společnostem</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206,5</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205,6</w:t>
            </w:r>
          </w:p>
        </w:tc>
        <w:tc>
          <w:tcPr>
            <w:tcW w:w="1050"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206,1</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5,6</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5,7</w:t>
            </w:r>
          </w:p>
        </w:tc>
        <w:tc>
          <w:tcPr>
            <w:tcW w:w="1050" w:type="dxa"/>
            <w:tcBorders>
              <w:top w:val="single" w:sz="6" w:space="0" w:color="auto"/>
              <w:left w:val="single" w:sz="6" w:space="0" w:color="auto"/>
              <w:bottom w:val="single" w:sz="6"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5,6</w:t>
            </w:r>
          </w:p>
        </w:tc>
      </w:tr>
      <w:tr w:rsidR="00603C1A" w:rsidTr="00603C1A">
        <w:trPr>
          <w:jc w:val="center"/>
        </w:trPr>
        <w:tc>
          <w:tcPr>
            <w:tcW w:w="3501" w:type="dxa"/>
            <w:tcBorders>
              <w:top w:val="single" w:sz="6" w:space="0" w:color="auto"/>
              <w:left w:val="single" w:sz="18" w:space="0" w:color="auto"/>
              <w:bottom w:val="single" w:sz="6" w:space="0" w:color="auto"/>
              <w:right w:val="single" w:sz="6" w:space="0" w:color="auto"/>
            </w:tcBorders>
          </w:tcPr>
          <w:p w:rsidR="00603C1A" w:rsidRPr="00AC1E49" w:rsidRDefault="00603C1A" w:rsidP="00603C1A">
            <w:pPr>
              <w:pStyle w:val="Odstavecseseznamem"/>
              <w:numPr>
                <w:ilvl w:val="0"/>
                <w:numId w:val="33"/>
              </w:numPr>
              <w:autoSpaceDE w:val="0"/>
              <w:autoSpaceDN w:val="0"/>
              <w:adjustRightInd w:val="0"/>
              <w:rPr>
                <w:rFonts w:ascii="Times New Roman" w:hAnsi="Times New Roman" w:cs="Times New Roman"/>
                <w:b/>
              </w:rPr>
            </w:pPr>
            <w:r w:rsidRPr="00AC1E49">
              <w:rPr>
                <w:rFonts w:ascii="Times New Roman" w:hAnsi="Times New Roman" w:cs="Times New Roman"/>
              </w:rPr>
              <w:t>Nefinančním společnostem</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0,0</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198,8</w:t>
            </w:r>
          </w:p>
        </w:tc>
        <w:tc>
          <w:tcPr>
            <w:tcW w:w="1050"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200,6</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5,5</w:t>
            </w:r>
          </w:p>
        </w:tc>
        <w:tc>
          <w:tcPr>
            <w:tcW w:w="1050" w:type="dxa"/>
            <w:tcBorders>
              <w:top w:val="single" w:sz="6" w:space="0" w:color="auto"/>
              <w:left w:val="single" w:sz="6" w:space="0" w:color="auto"/>
              <w:bottom w:val="single" w:sz="6"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5,4</w:t>
            </w:r>
          </w:p>
        </w:tc>
      </w:tr>
      <w:tr w:rsidR="00603C1A" w:rsidTr="00603C1A">
        <w:trPr>
          <w:jc w:val="center"/>
        </w:trPr>
        <w:tc>
          <w:tcPr>
            <w:tcW w:w="9055" w:type="dxa"/>
            <w:gridSpan w:val="7"/>
            <w:tcBorders>
              <w:top w:val="single" w:sz="6" w:space="0" w:color="auto"/>
              <w:left w:val="single" w:sz="18" w:space="0" w:color="auto"/>
              <w:bottom w:val="single" w:sz="6" w:space="0" w:color="auto"/>
              <w:right w:val="single" w:sz="18" w:space="0" w:color="auto"/>
            </w:tcBorders>
          </w:tcPr>
          <w:p w:rsidR="00603C1A" w:rsidRPr="00AC1E49" w:rsidRDefault="00603C1A" w:rsidP="00603C1A">
            <w:pPr>
              <w:autoSpaceDE w:val="0"/>
              <w:autoSpaceDN w:val="0"/>
              <w:adjustRightInd w:val="0"/>
              <w:rPr>
                <w:rFonts w:ascii="Times New Roman" w:hAnsi="Times New Roman" w:cs="Times New Roman"/>
              </w:rPr>
            </w:pPr>
            <w:r w:rsidRPr="00AC1E49">
              <w:rPr>
                <w:rFonts w:ascii="Times New Roman" w:hAnsi="Times New Roman" w:cs="Times New Roman"/>
              </w:rPr>
              <w:t>Z toho</w:t>
            </w:r>
          </w:p>
        </w:tc>
      </w:tr>
      <w:tr w:rsidR="00603C1A" w:rsidTr="00603C1A">
        <w:trPr>
          <w:jc w:val="center"/>
        </w:trPr>
        <w:tc>
          <w:tcPr>
            <w:tcW w:w="3501" w:type="dxa"/>
            <w:tcBorders>
              <w:top w:val="single" w:sz="6" w:space="0" w:color="auto"/>
              <w:left w:val="single" w:sz="18" w:space="0" w:color="auto"/>
              <w:bottom w:val="single" w:sz="6" w:space="0" w:color="auto"/>
              <w:right w:val="single" w:sz="6" w:space="0" w:color="auto"/>
            </w:tcBorders>
          </w:tcPr>
          <w:p w:rsidR="00603C1A" w:rsidRPr="00AC1E49" w:rsidRDefault="00603C1A" w:rsidP="00603C1A">
            <w:pPr>
              <w:pStyle w:val="Odstavecseseznamem"/>
              <w:numPr>
                <w:ilvl w:val="0"/>
                <w:numId w:val="34"/>
              </w:numPr>
              <w:autoSpaceDE w:val="0"/>
              <w:autoSpaceDN w:val="0"/>
              <w:adjustRightInd w:val="0"/>
              <w:rPr>
                <w:rFonts w:ascii="Times New Roman" w:hAnsi="Times New Roman" w:cs="Times New Roman"/>
                <w:b/>
              </w:rPr>
            </w:pPr>
            <w:r w:rsidRPr="00AC1E49">
              <w:rPr>
                <w:rFonts w:ascii="Times New Roman" w:hAnsi="Times New Roman" w:cs="Times New Roman"/>
              </w:rPr>
              <w:t>Finančním společnostem</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0,0</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6,7</w:t>
            </w:r>
          </w:p>
        </w:tc>
        <w:tc>
          <w:tcPr>
            <w:tcW w:w="1050"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5,5</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0,2</w:t>
            </w:r>
          </w:p>
        </w:tc>
        <w:tc>
          <w:tcPr>
            <w:tcW w:w="1050" w:type="dxa"/>
            <w:tcBorders>
              <w:top w:val="single" w:sz="6" w:space="0" w:color="auto"/>
              <w:left w:val="single" w:sz="6" w:space="0" w:color="auto"/>
              <w:bottom w:val="single" w:sz="6"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0,1</w:t>
            </w:r>
          </w:p>
        </w:tc>
      </w:tr>
      <w:tr w:rsidR="00603C1A" w:rsidTr="00603C1A">
        <w:trPr>
          <w:jc w:val="center"/>
        </w:trPr>
        <w:tc>
          <w:tcPr>
            <w:tcW w:w="3501" w:type="dxa"/>
            <w:tcBorders>
              <w:top w:val="single" w:sz="6" w:space="0" w:color="auto"/>
              <w:left w:val="single" w:sz="18" w:space="0" w:color="auto"/>
              <w:bottom w:val="single" w:sz="18" w:space="0" w:color="auto"/>
              <w:right w:val="single" w:sz="6" w:space="0" w:color="auto"/>
            </w:tcBorders>
          </w:tcPr>
          <w:p w:rsidR="00603C1A" w:rsidRPr="00AC1E49" w:rsidRDefault="00603C1A" w:rsidP="00603C1A">
            <w:pPr>
              <w:pStyle w:val="Odstavecseseznamem"/>
              <w:numPr>
                <w:ilvl w:val="0"/>
                <w:numId w:val="34"/>
              </w:numPr>
              <w:autoSpaceDE w:val="0"/>
              <w:autoSpaceDN w:val="0"/>
              <w:adjustRightInd w:val="0"/>
              <w:rPr>
                <w:rFonts w:ascii="Times New Roman" w:hAnsi="Times New Roman" w:cs="Times New Roman"/>
                <w:b/>
              </w:rPr>
            </w:pPr>
            <w:r w:rsidRPr="00AC1E49">
              <w:rPr>
                <w:rFonts w:ascii="Times New Roman" w:hAnsi="Times New Roman" w:cs="Times New Roman"/>
              </w:rPr>
              <w:t>Soukromým společnostem</w:t>
            </w:r>
          </w:p>
        </w:tc>
        <w:tc>
          <w:tcPr>
            <w:tcW w:w="876"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66,2</w:t>
            </w:r>
          </w:p>
        </w:tc>
        <w:tc>
          <w:tcPr>
            <w:tcW w:w="876"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96,3</w:t>
            </w:r>
          </w:p>
        </w:tc>
        <w:tc>
          <w:tcPr>
            <w:tcW w:w="1050"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94,7</w:t>
            </w:r>
          </w:p>
        </w:tc>
        <w:tc>
          <w:tcPr>
            <w:tcW w:w="851"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1,8</w:t>
            </w:r>
          </w:p>
        </w:tc>
        <w:tc>
          <w:tcPr>
            <w:tcW w:w="851"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2,7</w:t>
            </w:r>
          </w:p>
        </w:tc>
        <w:tc>
          <w:tcPr>
            <w:tcW w:w="1050" w:type="dxa"/>
            <w:tcBorders>
              <w:top w:val="single" w:sz="6" w:space="0" w:color="auto"/>
              <w:left w:val="single" w:sz="6" w:space="0" w:color="auto"/>
              <w:bottom w:val="single" w:sz="18"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2,6</w:t>
            </w:r>
          </w:p>
        </w:tc>
      </w:tr>
      <w:tr w:rsidR="00603C1A" w:rsidTr="00603C1A">
        <w:trPr>
          <w:jc w:val="center"/>
        </w:trPr>
        <w:tc>
          <w:tcPr>
            <w:tcW w:w="3501" w:type="dxa"/>
            <w:tcBorders>
              <w:top w:val="single" w:sz="18" w:space="0" w:color="auto"/>
              <w:left w:val="single" w:sz="18" w:space="0" w:color="auto"/>
              <w:bottom w:val="single" w:sz="6" w:space="0" w:color="auto"/>
              <w:right w:val="single" w:sz="6" w:space="0" w:color="auto"/>
            </w:tcBorders>
          </w:tcPr>
          <w:p w:rsidR="00603C1A" w:rsidRPr="00AC1E49" w:rsidRDefault="00603C1A" w:rsidP="00771157">
            <w:pPr>
              <w:autoSpaceDE w:val="0"/>
              <w:autoSpaceDN w:val="0"/>
              <w:adjustRightInd w:val="0"/>
              <w:rPr>
                <w:rFonts w:ascii="Times New Roman" w:hAnsi="Times New Roman" w:cs="Times New Roman"/>
                <w:b/>
              </w:rPr>
            </w:pPr>
            <w:r w:rsidRPr="00AC1E49">
              <w:rPr>
                <w:rFonts w:ascii="Times New Roman" w:hAnsi="Times New Roman" w:cs="Times New Roman"/>
                <w:b/>
                <w:bCs/>
              </w:rPr>
              <w:t>Dotace</w:t>
            </w:r>
          </w:p>
        </w:tc>
        <w:tc>
          <w:tcPr>
            <w:tcW w:w="876"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29,0</w:t>
            </w:r>
          </w:p>
        </w:tc>
        <w:tc>
          <w:tcPr>
            <w:tcW w:w="876"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30,3</w:t>
            </w:r>
          </w:p>
        </w:tc>
        <w:tc>
          <w:tcPr>
            <w:tcW w:w="1050"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30,6</w:t>
            </w:r>
          </w:p>
        </w:tc>
        <w:tc>
          <w:tcPr>
            <w:tcW w:w="851"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0,8</w:t>
            </w:r>
          </w:p>
        </w:tc>
        <w:tc>
          <w:tcPr>
            <w:tcW w:w="851"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0,8</w:t>
            </w:r>
          </w:p>
        </w:tc>
        <w:tc>
          <w:tcPr>
            <w:tcW w:w="1050" w:type="dxa"/>
            <w:tcBorders>
              <w:top w:val="single" w:sz="18" w:space="0" w:color="auto"/>
              <w:left w:val="single" w:sz="6" w:space="0" w:color="auto"/>
              <w:bottom w:val="single" w:sz="6"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0,8</w:t>
            </w:r>
          </w:p>
        </w:tc>
      </w:tr>
      <w:tr w:rsidR="00603C1A" w:rsidTr="00603C1A">
        <w:trPr>
          <w:jc w:val="center"/>
        </w:trPr>
        <w:tc>
          <w:tcPr>
            <w:tcW w:w="3501" w:type="dxa"/>
            <w:tcBorders>
              <w:top w:val="single" w:sz="6" w:space="0" w:color="auto"/>
              <w:left w:val="single" w:sz="18" w:space="0" w:color="auto"/>
              <w:bottom w:val="single" w:sz="6" w:space="0" w:color="auto"/>
              <w:right w:val="single" w:sz="6" w:space="0" w:color="auto"/>
            </w:tcBorders>
          </w:tcPr>
          <w:p w:rsidR="00603C1A" w:rsidRPr="00AC1E49" w:rsidRDefault="00603C1A" w:rsidP="00771157">
            <w:pPr>
              <w:autoSpaceDE w:val="0"/>
              <w:autoSpaceDN w:val="0"/>
              <w:adjustRightInd w:val="0"/>
              <w:rPr>
                <w:rFonts w:ascii="Times New Roman" w:hAnsi="Times New Roman" w:cs="Times New Roman"/>
                <w:b/>
              </w:rPr>
            </w:pPr>
            <w:r w:rsidRPr="00AC1E49">
              <w:rPr>
                <w:rFonts w:ascii="Times New Roman" w:hAnsi="Times New Roman" w:cs="Times New Roman"/>
              </w:rPr>
              <w:t>Mezinárodním organizacím</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29,0</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30,3</w:t>
            </w:r>
          </w:p>
        </w:tc>
        <w:tc>
          <w:tcPr>
            <w:tcW w:w="1050"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30,6</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0,8</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0,8</w:t>
            </w:r>
          </w:p>
        </w:tc>
        <w:tc>
          <w:tcPr>
            <w:tcW w:w="1050" w:type="dxa"/>
            <w:tcBorders>
              <w:top w:val="single" w:sz="6" w:space="0" w:color="auto"/>
              <w:left w:val="single" w:sz="6" w:space="0" w:color="auto"/>
              <w:bottom w:val="single" w:sz="6"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0,8</w:t>
            </w:r>
          </w:p>
        </w:tc>
      </w:tr>
      <w:tr w:rsidR="00603C1A" w:rsidTr="00603C1A">
        <w:trPr>
          <w:jc w:val="center"/>
        </w:trPr>
        <w:tc>
          <w:tcPr>
            <w:tcW w:w="3501" w:type="dxa"/>
            <w:tcBorders>
              <w:top w:val="single" w:sz="6" w:space="0" w:color="auto"/>
              <w:left w:val="single" w:sz="18" w:space="0" w:color="auto"/>
              <w:bottom w:val="single" w:sz="18" w:space="0" w:color="auto"/>
              <w:right w:val="single" w:sz="6" w:space="0" w:color="auto"/>
            </w:tcBorders>
          </w:tcPr>
          <w:p w:rsidR="00603C1A" w:rsidRPr="00AC1E49" w:rsidRDefault="00603C1A" w:rsidP="00771157">
            <w:pPr>
              <w:autoSpaceDE w:val="0"/>
              <w:autoSpaceDN w:val="0"/>
              <w:adjustRightInd w:val="0"/>
              <w:rPr>
                <w:rFonts w:ascii="Times New Roman" w:hAnsi="Times New Roman" w:cs="Times New Roman"/>
                <w:b/>
              </w:rPr>
            </w:pPr>
            <w:r w:rsidRPr="00AC1E49">
              <w:rPr>
                <w:rFonts w:ascii="Times New Roman" w:hAnsi="Times New Roman" w:cs="Times New Roman"/>
              </w:rPr>
              <w:t>Běžné</w:t>
            </w:r>
          </w:p>
        </w:tc>
        <w:tc>
          <w:tcPr>
            <w:tcW w:w="876"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29,0</w:t>
            </w:r>
          </w:p>
        </w:tc>
        <w:tc>
          <w:tcPr>
            <w:tcW w:w="876"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30,3</w:t>
            </w:r>
          </w:p>
        </w:tc>
        <w:tc>
          <w:tcPr>
            <w:tcW w:w="1050"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30,6</w:t>
            </w:r>
          </w:p>
        </w:tc>
        <w:tc>
          <w:tcPr>
            <w:tcW w:w="851"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0,8</w:t>
            </w:r>
          </w:p>
        </w:tc>
        <w:tc>
          <w:tcPr>
            <w:tcW w:w="851"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0,8</w:t>
            </w:r>
          </w:p>
        </w:tc>
        <w:tc>
          <w:tcPr>
            <w:tcW w:w="1050" w:type="dxa"/>
            <w:tcBorders>
              <w:top w:val="single" w:sz="6" w:space="0" w:color="auto"/>
              <w:left w:val="single" w:sz="6" w:space="0" w:color="auto"/>
              <w:bottom w:val="single" w:sz="18"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0,8</w:t>
            </w:r>
          </w:p>
        </w:tc>
      </w:tr>
      <w:tr w:rsidR="00603C1A" w:rsidTr="00603C1A">
        <w:trPr>
          <w:jc w:val="center"/>
        </w:trPr>
        <w:tc>
          <w:tcPr>
            <w:tcW w:w="3501" w:type="dxa"/>
            <w:tcBorders>
              <w:top w:val="single" w:sz="18" w:space="0" w:color="auto"/>
              <w:left w:val="single" w:sz="18" w:space="0" w:color="auto"/>
              <w:bottom w:val="single" w:sz="6" w:space="0" w:color="auto"/>
              <w:right w:val="single" w:sz="6" w:space="0" w:color="auto"/>
            </w:tcBorders>
          </w:tcPr>
          <w:p w:rsidR="00603C1A" w:rsidRPr="00AC1E49" w:rsidRDefault="00603C1A" w:rsidP="00771157">
            <w:pPr>
              <w:autoSpaceDE w:val="0"/>
              <w:autoSpaceDN w:val="0"/>
              <w:adjustRightInd w:val="0"/>
              <w:rPr>
                <w:rFonts w:ascii="Times New Roman" w:hAnsi="Times New Roman" w:cs="Times New Roman"/>
                <w:b/>
              </w:rPr>
            </w:pPr>
            <w:r w:rsidRPr="00AC1E49">
              <w:rPr>
                <w:rFonts w:ascii="Times New Roman" w:hAnsi="Times New Roman" w:cs="Times New Roman"/>
                <w:b/>
                <w:bCs/>
              </w:rPr>
              <w:t>Sociální dávky</w:t>
            </w:r>
          </w:p>
        </w:tc>
        <w:tc>
          <w:tcPr>
            <w:tcW w:w="876"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618,0</w:t>
            </w:r>
          </w:p>
        </w:tc>
        <w:tc>
          <w:tcPr>
            <w:tcW w:w="876"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663,8</w:t>
            </w:r>
          </w:p>
        </w:tc>
        <w:tc>
          <w:tcPr>
            <w:tcW w:w="1050"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670,7</w:t>
            </w:r>
          </w:p>
        </w:tc>
        <w:tc>
          <w:tcPr>
            <w:tcW w:w="851"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16,8</w:t>
            </w:r>
          </w:p>
        </w:tc>
        <w:tc>
          <w:tcPr>
            <w:tcW w:w="851"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18,3</w:t>
            </w:r>
          </w:p>
        </w:tc>
        <w:tc>
          <w:tcPr>
            <w:tcW w:w="1050" w:type="dxa"/>
            <w:tcBorders>
              <w:top w:val="single" w:sz="18" w:space="0" w:color="auto"/>
              <w:left w:val="single" w:sz="6" w:space="0" w:color="auto"/>
              <w:bottom w:val="single" w:sz="6"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18,2</w:t>
            </w:r>
          </w:p>
        </w:tc>
      </w:tr>
      <w:tr w:rsidR="00603C1A" w:rsidTr="00603C1A">
        <w:trPr>
          <w:jc w:val="center"/>
        </w:trPr>
        <w:tc>
          <w:tcPr>
            <w:tcW w:w="3501" w:type="dxa"/>
            <w:tcBorders>
              <w:top w:val="single" w:sz="6" w:space="0" w:color="auto"/>
              <w:left w:val="single" w:sz="18" w:space="0" w:color="auto"/>
              <w:bottom w:val="single" w:sz="18" w:space="0" w:color="auto"/>
              <w:right w:val="single" w:sz="6" w:space="0" w:color="auto"/>
            </w:tcBorders>
          </w:tcPr>
          <w:p w:rsidR="00603C1A" w:rsidRPr="00AC1E49" w:rsidRDefault="00603C1A" w:rsidP="00771157">
            <w:pPr>
              <w:autoSpaceDE w:val="0"/>
              <w:autoSpaceDN w:val="0"/>
              <w:adjustRightInd w:val="0"/>
              <w:rPr>
                <w:rFonts w:ascii="Times New Roman" w:hAnsi="Times New Roman" w:cs="Times New Roman"/>
                <w:b/>
              </w:rPr>
            </w:pPr>
            <w:r w:rsidRPr="00AC1E49">
              <w:rPr>
                <w:rFonts w:ascii="Times New Roman" w:hAnsi="Times New Roman" w:cs="Times New Roman"/>
              </w:rPr>
              <w:t>Dávky sociálního zabezpečení</w:t>
            </w:r>
          </w:p>
        </w:tc>
        <w:tc>
          <w:tcPr>
            <w:tcW w:w="876"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618,0</w:t>
            </w:r>
          </w:p>
        </w:tc>
        <w:tc>
          <w:tcPr>
            <w:tcW w:w="876"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663,6</w:t>
            </w:r>
          </w:p>
        </w:tc>
        <w:tc>
          <w:tcPr>
            <w:tcW w:w="1050"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rPr>
              <w:t>670,6</w:t>
            </w:r>
          </w:p>
        </w:tc>
        <w:tc>
          <w:tcPr>
            <w:tcW w:w="851"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16,8</w:t>
            </w:r>
          </w:p>
        </w:tc>
        <w:tc>
          <w:tcPr>
            <w:tcW w:w="851"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18,3</w:t>
            </w:r>
          </w:p>
        </w:tc>
        <w:tc>
          <w:tcPr>
            <w:tcW w:w="1050" w:type="dxa"/>
            <w:tcBorders>
              <w:top w:val="single" w:sz="6" w:space="0" w:color="auto"/>
              <w:left w:val="single" w:sz="6" w:space="0" w:color="auto"/>
              <w:bottom w:val="single" w:sz="18"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18,2</w:t>
            </w:r>
          </w:p>
        </w:tc>
      </w:tr>
      <w:tr w:rsidR="00603C1A" w:rsidTr="00603C1A">
        <w:trPr>
          <w:jc w:val="center"/>
        </w:trPr>
        <w:tc>
          <w:tcPr>
            <w:tcW w:w="3501" w:type="dxa"/>
            <w:tcBorders>
              <w:top w:val="single" w:sz="18" w:space="0" w:color="auto"/>
              <w:left w:val="single" w:sz="18" w:space="0" w:color="auto"/>
              <w:bottom w:val="single" w:sz="6" w:space="0" w:color="auto"/>
              <w:right w:val="single" w:sz="6" w:space="0" w:color="auto"/>
            </w:tcBorders>
          </w:tcPr>
          <w:p w:rsidR="00603C1A" w:rsidRPr="00AC1E49" w:rsidRDefault="00603C1A" w:rsidP="00771157">
            <w:pPr>
              <w:autoSpaceDE w:val="0"/>
              <w:autoSpaceDN w:val="0"/>
              <w:adjustRightInd w:val="0"/>
              <w:rPr>
                <w:rFonts w:ascii="Times New Roman" w:hAnsi="Times New Roman" w:cs="Times New Roman"/>
                <w:b/>
              </w:rPr>
            </w:pPr>
            <w:r w:rsidRPr="00AC1E49">
              <w:rPr>
                <w:rFonts w:ascii="Times New Roman" w:hAnsi="Times New Roman" w:cs="Times New Roman"/>
                <w:b/>
                <w:bCs/>
              </w:rPr>
              <w:t>Ostatní výdaje</w:t>
            </w:r>
          </w:p>
        </w:tc>
        <w:tc>
          <w:tcPr>
            <w:tcW w:w="876"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181,9</w:t>
            </w:r>
          </w:p>
        </w:tc>
        <w:tc>
          <w:tcPr>
            <w:tcW w:w="876"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172,9</w:t>
            </w:r>
          </w:p>
        </w:tc>
        <w:tc>
          <w:tcPr>
            <w:tcW w:w="1050"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163,0</w:t>
            </w:r>
          </w:p>
        </w:tc>
        <w:tc>
          <w:tcPr>
            <w:tcW w:w="851"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4,9</w:t>
            </w:r>
          </w:p>
        </w:tc>
        <w:tc>
          <w:tcPr>
            <w:tcW w:w="851" w:type="dxa"/>
            <w:tcBorders>
              <w:top w:val="single" w:sz="18"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4,8</w:t>
            </w:r>
          </w:p>
        </w:tc>
        <w:tc>
          <w:tcPr>
            <w:tcW w:w="1050" w:type="dxa"/>
            <w:tcBorders>
              <w:top w:val="single" w:sz="18" w:space="0" w:color="auto"/>
              <w:left w:val="single" w:sz="6" w:space="0" w:color="auto"/>
              <w:bottom w:val="single" w:sz="6"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4,4</w:t>
            </w:r>
          </w:p>
        </w:tc>
      </w:tr>
      <w:tr w:rsidR="00603C1A" w:rsidTr="00603C1A">
        <w:trPr>
          <w:jc w:val="center"/>
        </w:trPr>
        <w:tc>
          <w:tcPr>
            <w:tcW w:w="3501" w:type="dxa"/>
            <w:tcBorders>
              <w:top w:val="single" w:sz="6" w:space="0" w:color="auto"/>
              <w:left w:val="single" w:sz="18" w:space="0" w:color="auto"/>
              <w:bottom w:val="single" w:sz="6" w:space="0" w:color="auto"/>
              <w:right w:val="single" w:sz="6" w:space="0" w:color="auto"/>
            </w:tcBorders>
          </w:tcPr>
          <w:p w:rsidR="00603C1A" w:rsidRPr="00AC1E49" w:rsidRDefault="00603C1A" w:rsidP="00771157">
            <w:pPr>
              <w:autoSpaceDE w:val="0"/>
              <w:autoSpaceDN w:val="0"/>
              <w:adjustRightInd w:val="0"/>
              <w:rPr>
                <w:rFonts w:ascii="Times New Roman" w:hAnsi="Times New Roman" w:cs="Times New Roman"/>
                <w:b/>
              </w:rPr>
            </w:pPr>
            <w:r w:rsidRPr="00AC1E49">
              <w:rPr>
                <w:rFonts w:ascii="Times New Roman" w:hAnsi="Times New Roman" w:cs="Times New Roman"/>
              </w:rPr>
              <w:t>Ostatní výdaje jinde nezařazené</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181,8</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172,9</w:t>
            </w:r>
          </w:p>
        </w:tc>
        <w:tc>
          <w:tcPr>
            <w:tcW w:w="1050"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162,9</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4,9</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4,8</w:t>
            </w:r>
          </w:p>
        </w:tc>
        <w:tc>
          <w:tcPr>
            <w:tcW w:w="1050" w:type="dxa"/>
            <w:tcBorders>
              <w:top w:val="single" w:sz="6" w:space="0" w:color="auto"/>
              <w:left w:val="single" w:sz="6" w:space="0" w:color="auto"/>
              <w:bottom w:val="single" w:sz="6"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rPr>
            </w:pPr>
            <w:r w:rsidRPr="00AC1E49">
              <w:rPr>
                <w:rFonts w:ascii="Times New Roman" w:hAnsi="Times New Roman" w:cs="Times New Roman"/>
                <w:bCs/>
              </w:rPr>
              <w:t>4,4</w:t>
            </w:r>
          </w:p>
        </w:tc>
      </w:tr>
      <w:tr w:rsidR="00D60100" w:rsidTr="00D57C6A">
        <w:trPr>
          <w:jc w:val="center"/>
        </w:trPr>
        <w:tc>
          <w:tcPr>
            <w:tcW w:w="9055" w:type="dxa"/>
            <w:gridSpan w:val="7"/>
            <w:tcBorders>
              <w:top w:val="single" w:sz="6" w:space="0" w:color="auto"/>
              <w:left w:val="single" w:sz="18" w:space="0" w:color="auto"/>
              <w:bottom w:val="single" w:sz="6" w:space="0" w:color="auto"/>
              <w:right w:val="single" w:sz="18" w:space="0" w:color="auto"/>
            </w:tcBorders>
          </w:tcPr>
          <w:p w:rsidR="00D60100" w:rsidRPr="00AC1E49" w:rsidRDefault="00D60100" w:rsidP="00D60100">
            <w:pPr>
              <w:autoSpaceDE w:val="0"/>
              <w:autoSpaceDN w:val="0"/>
              <w:adjustRightInd w:val="0"/>
              <w:rPr>
                <w:rFonts w:ascii="Times New Roman" w:hAnsi="Times New Roman" w:cs="Times New Roman"/>
              </w:rPr>
            </w:pPr>
            <w:r w:rsidRPr="00AC1E49">
              <w:rPr>
                <w:rFonts w:ascii="Times New Roman" w:hAnsi="Times New Roman" w:cs="Times New Roman"/>
              </w:rPr>
              <w:t>Z toho</w:t>
            </w:r>
          </w:p>
        </w:tc>
      </w:tr>
      <w:tr w:rsidR="00603C1A" w:rsidTr="00603C1A">
        <w:trPr>
          <w:jc w:val="center"/>
        </w:trPr>
        <w:tc>
          <w:tcPr>
            <w:tcW w:w="3501" w:type="dxa"/>
            <w:tcBorders>
              <w:top w:val="single" w:sz="6" w:space="0" w:color="auto"/>
              <w:left w:val="single" w:sz="18" w:space="0" w:color="auto"/>
              <w:bottom w:val="single" w:sz="6" w:space="0" w:color="auto"/>
              <w:right w:val="single" w:sz="6" w:space="0" w:color="auto"/>
            </w:tcBorders>
          </w:tcPr>
          <w:p w:rsidR="00603C1A" w:rsidRPr="00AC1E49" w:rsidRDefault="00603C1A" w:rsidP="00D60100">
            <w:pPr>
              <w:pStyle w:val="Odstavecseseznamem"/>
              <w:numPr>
                <w:ilvl w:val="0"/>
                <w:numId w:val="35"/>
              </w:numPr>
              <w:autoSpaceDE w:val="0"/>
              <w:autoSpaceDN w:val="0"/>
              <w:adjustRightInd w:val="0"/>
              <w:rPr>
                <w:rFonts w:ascii="Times New Roman" w:hAnsi="Times New Roman" w:cs="Times New Roman"/>
                <w:b/>
              </w:rPr>
            </w:pPr>
            <w:r w:rsidRPr="00AC1E49">
              <w:rPr>
                <w:rFonts w:ascii="Times New Roman" w:hAnsi="Times New Roman" w:cs="Times New Roman"/>
              </w:rPr>
              <w:t>Ostatní běžné výdaje</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30,9</w:t>
            </w:r>
          </w:p>
        </w:tc>
        <w:tc>
          <w:tcPr>
            <w:tcW w:w="876"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31,5</w:t>
            </w:r>
          </w:p>
        </w:tc>
        <w:tc>
          <w:tcPr>
            <w:tcW w:w="1050"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33,4</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0,8</w:t>
            </w:r>
          </w:p>
        </w:tc>
        <w:tc>
          <w:tcPr>
            <w:tcW w:w="851" w:type="dxa"/>
            <w:tcBorders>
              <w:top w:val="single" w:sz="6" w:space="0" w:color="auto"/>
              <w:left w:val="single" w:sz="6" w:space="0" w:color="auto"/>
              <w:bottom w:val="single" w:sz="6"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0,9</w:t>
            </w:r>
          </w:p>
        </w:tc>
        <w:tc>
          <w:tcPr>
            <w:tcW w:w="1050" w:type="dxa"/>
            <w:tcBorders>
              <w:top w:val="single" w:sz="6" w:space="0" w:color="auto"/>
              <w:left w:val="single" w:sz="6" w:space="0" w:color="auto"/>
              <w:bottom w:val="single" w:sz="6"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0,9</w:t>
            </w:r>
          </w:p>
        </w:tc>
      </w:tr>
      <w:tr w:rsidR="00603C1A" w:rsidTr="00603C1A">
        <w:trPr>
          <w:jc w:val="center"/>
        </w:trPr>
        <w:tc>
          <w:tcPr>
            <w:tcW w:w="3501" w:type="dxa"/>
            <w:tcBorders>
              <w:top w:val="single" w:sz="6" w:space="0" w:color="auto"/>
              <w:left w:val="single" w:sz="18" w:space="0" w:color="auto"/>
              <w:bottom w:val="single" w:sz="18" w:space="0" w:color="auto"/>
              <w:right w:val="single" w:sz="6" w:space="0" w:color="auto"/>
            </w:tcBorders>
          </w:tcPr>
          <w:p w:rsidR="00603C1A" w:rsidRPr="00AC1E49" w:rsidRDefault="00603C1A" w:rsidP="00D60100">
            <w:pPr>
              <w:pStyle w:val="Odstavecseseznamem"/>
              <w:numPr>
                <w:ilvl w:val="0"/>
                <w:numId w:val="35"/>
              </w:numPr>
              <w:autoSpaceDE w:val="0"/>
              <w:autoSpaceDN w:val="0"/>
              <w:adjustRightInd w:val="0"/>
              <w:rPr>
                <w:rFonts w:ascii="Times New Roman" w:hAnsi="Times New Roman" w:cs="Times New Roman"/>
                <w:b/>
              </w:rPr>
            </w:pPr>
            <w:r w:rsidRPr="00AC1E49">
              <w:rPr>
                <w:rFonts w:ascii="Times New Roman" w:hAnsi="Times New Roman" w:cs="Times New Roman"/>
              </w:rPr>
              <w:t>Ostatní kapitálové výdaje</w:t>
            </w:r>
          </w:p>
        </w:tc>
        <w:tc>
          <w:tcPr>
            <w:tcW w:w="876"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150,9</w:t>
            </w:r>
          </w:p>
        </w:tc>
        <w:tc>
          <w:tcPr>
            <w:tcW w:w="876"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141,3</w:t>
            </w:r>
          </w:p>
        </w:tc>
        <w:tc>
          <w:tcPr>
            <w:tcW w:w="1050"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129,5</w:t>
            </w:r>
          </w:p>
        </w:tc>
        <w:tc>
          <w:tcPr>
            <w:tcW w:w="851"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4,1</w:t>
            </w:r>
          </w:p>
        </w:tc>
        <w:tc>
          <w:tcPr>
            <w:tcW w:w="851" w:type="dxa"/>
            <w:tcBorders>
              <w:top w:val="single" w:sz="6" w:space="0" w:color="auto"/>
              <w:left w:val="single" w:sz="6" w:space="0" w:color="auto"/>
              <w:bottom w:val="single" w:sz="18" w:space="0" w:color="auto"/>
              <w:right w:val="single" w:sz="6"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3,9</w:t>
            </w:r>
          </w:p>
        </w:tc>
        <w:tc>
          <w:tcPr>
            <w:tcW w:w="1050" w:type="dxa"/>
            <w:tcBorders>
              <w:top w:val="single" w:sz="6" w:space="0" w:color="auto"/>
              <w:left w:val="single" w:sz="6" w:space="0" w:color="auto"/>
              <w:bottom w:val="single" w:sz="18" w:space="0" w:color="auto"/>
              <w:right w:val="single" w:sz="18" w:space="0" w:color="auto"/>
            </w:tcBorders>
          </w:tcPr>
          <w:p w:rsidR="00603C1A" w:rsidRPr="00AC1E49" w:rsidRDefault="00603C1A"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3,5</w:t>
            </w:r>
          </w:p>
        </w:tc>
      </w:tr>
      <w:tr w:rsidR="00603C1A" w:rsidRPr="00146F92" w:rsidTr="00AC1E49">
        <w:trPr>
          <w:jc w:val="center"/>
        </w:trPr>
        <w:tc>
          <w:tcPr>
            <w:tcW w:w="3501" w:type="dxa"/>
            <w:tcBorders>
              <w:top w:val="single" w:sz="18" w:space="0" w:color="auto"/>
              <w:left w:val="single" w:sz="18" w:space="0" w:color="auto"/>
              <w:bottom w:val="single" w:sz="6" w:space="0" w:color="auto"/>
              <w:right w:val="single" w:sz="6" w:space="0" w:color="auto"/>
            </w:tcBorders>
          </w:tcPr>
          <w:p w:rsidR="00603C1A" w:rsidRPr="00AC1E49" w:rsidRDefault="00603C1A" w:rsidP="00771157">
            <w:pPr>
              <w:autoSpaceDE w:val="0"/>
              <w:autoSpaceDN w:val="0"/>
              <w:adjustRightInd w:val="0"/>
              <w:rPr>
                <w:rFonts w:ascii="Times New Roman" w:hAnsi="Times New Roman" w:cs="Times New Roman"/>
                <w:b/>
              </w:rPr>
            </w:pPr>
            <w:r w:rsidRPr="00AC1E49">
              <w:rPr>
                <w:rFonts w:ascii="Times New Roman" w:hAnsi="Times New Roman" w:cs="Times New Roman"/>
                <w:b/>
                <w:bCs/>
              </w:rPr>
              <w:t>NÁKUP NEFINANČNÍCH AKTIV</w:t>
            </w:r>
          </w:p>
        </w:tc>
        <w:tc>
          <w:tcPr>
            <w:tcW w:w="876" w:type="dxa"/>
            <w:tcBorders>
              <w:top w:val="single" w:sz="18" w:space="0" w:color="auto"/>
              <w:left w:val="single" w:sz="6" w:space="0" w:color="auto"/>
              <w:bottom w:val="single" w:sz="6" w:space="0" w:color="auto"/>
              <w:right w:val="single" w:sz="6" w:space="0" w:color="auto"/>
            </w:tcBorders>
            <w:vAlign w:val="center"/>
          </w:tcPr>
          <w:p w:rsidR="00603C1A" w:rsidRPr="00AC1E49" w:rsidRDefault="00603C1A" w:rsidP="00AC1E49">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96,2</w:t>
            </w:r>
          </w:p>
        </w:tc>
        <w:tc>
          <w:tcPr>
            <w:tcW w:w="876" w:type="dxa"/>
            <w:tcBorders>
              <w:top w:val="single" w:sz="18" w:space="0" w:color="auto"/>
              <w:left w:val="single" w:sz="6" w:space="0" w:color="auto"/>
              <w:bottom w:val="single" w:sz="6" w:space="0" w:color="auto"/>
              <w:right w:val="single" w:sz="6" w:space="0" w:color="auto"/>
            </w:tcBorders>
            <w:vAlign w:val="center"/>
          </w:tcPr>
          <w:p w:rsidR="00603C1A" w:rsidRPr="00AC1E49" w:rsidRDefault="00603C1A" w:rsidP="00AC1E49">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118,3</w:t>
            </w:r>
          </w:p>
        </w:tc>
        <w:tc>
          <w:tcPr>
            <w:tcW w:w="1050" w:type="dxa"/>
            <w:tcBorders>
              <w:top w:val="single" w:sz="18" w:space="0" w:color="auto"/>
              <w:left w:val="single" w:sz="6" w:space="0" w:color="auto"/>
              <w:bottom w:val="single" w:sz="6" w:space="0" w:color="auto"/>
              <w:right w:val="single" w:sz="6" w:space="0" w:color="auto"/>
            </w:tcBorders>
            <w:vAlign w:val="center"/>
          </w:tcPr>
          <w:p w:rsidR="00603C1A" w:rsidRPr="00AC1E49" w:rsidRDefault="00603C1A" w:rsidP="00AC1E49">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107,3</w:t>
            </w:r>
          </w:p>
        </w:tc>
        <w:tc>
          <w:tcPr>
            <w:tcW w:w="851" w:type="dxa"/>
            <w:tcBorders>
              <w:top w:val="single" w:sz="18" w:space="0" w:color="auto"/>
              <w:left w:val="single" w:sz="6" w:space="0" w:color="auto"/>
              <w:bottom w:val="single" w:sz="6" w:space="0" w:color="auto"/>
              <w:right w:val="single" w:sz="6" w:space="0" w:color="auto"/>
            </w:tcBorders>
            <w:vAlign w:val="center"/>
          </w:tcPr>
          <w:p w:rsidR="00603C1A" w:rsidRPr="00AC1E49" w:rsidRDefault="00603C1A" w:rsidP="00AC1E49">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2,6</w:t>
            </w:r>
          </w:p>
        </w:tc>
        <w:tc>
          <w:tcPr>
            <w:tcW w:w="851" w:type="dxa"/>
            <w:tcBorders>
              <w:top w:val="single" w:sz="18" w:space="0" w:color="auto"/>
              <w:left w:val="single" w:sz="6" w:space="0" w:color="auto"/>
              <w:bottom w:val="single" w:sz="6" w:space="0" w:color="auto"/>
              <w:right w:val="single" w:sz="6" w:space="0" w:color="auto"/>
            </w:tcBorders>
            <w:vAlign w:val="center"/>
          </w:tcPr>
          <w:p w:rsidR="00603C1A" w:rsidRPr="00AC1E49" w:rsidRDefault="00603C1A" w:rsidP="00AC1E49">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3,3</w:t>
            </w:r>
          </w:p>
        </w:tc>
        <w:tc>
          <w:tcPr>
            <w:tcW w:w="1050" w:type="dxa"/>
            <w:tcBorders>
              <w:top w:val="single" w:sz="18" w:space="0" w:color="auto"/>
              <w:left w:val="single" w:sz="6" w:space="0" w:color="auto"/>
              <w:bottom w:val="single" w:sz="6" w:space="0" w:color="auto"/>
              <w:right w:val="single" w:sz="18" w:space="0" w:color="auto"/>
            </w:tcBorders>
            <w:vAlign w:val="center"/>
          </w:tcPr>
          <w:p w:rsidR="00603C1A" w:rsidRPr="00AC1E49" w:rsidRDefault="00603C1A" w:rsidP="00AC1E49">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2,9</w:t>
            </w:r>
          </w:p>
        </w:tc>
      </w:tr>
      <w:tr w:rsidR="00D20767" w:rsidRPr="00146F92" w:rsidTr="000B683C">
        <w:trPr>
          <w:jc w:val="center"/>
        </w:trPr>
        <w:tc>
          <w:tcPr>
            <w:tcW w:w="9055" w:type="dxa"/>
            <w:gridSpan w:val="7"/>
            <w:tcBorders>
              <w:top w:val="single" w:sz="18" w:space="0" w:color="auto"/>
              <w:left w:val="single" w:sz="18" w:space="0" w:color="auto"/>
              <w:bottom w:val="single" w:sz="6" w:space="0" w:color="auto"/>
              <w:right w:val="single" w:sz="18" w:space="0" w:color="auto"/>
            </w:tcBorders>
          </w:tcPr>
          <w:p w:rsidR="00D20767" w:rsidRPr="00AC1E49" w:rsidRDefault="00D20767" w:rsidP="00AC1E49">
            <w:pPr>
              <w:autoSpaceDE w:val="0"/>
              <w:autoSpaceDN w:val="0"/>
              <w:adjustRightInd w:val="0"/>
              <w:jc w:val="center"/>
              <w:rPr>
                <w:rFonts w:ascii="Times New Roman" w:hAnsi="Times New Roman" w:cs="Times New Roman"/>
                <w:b/>
                <w:bCs/>
              </w:rPr>
            </w:pPr>
          </w:p>
        </w:tc>
      </w:tr>
      <w:tr w:rsidR="00D20767" w:rsidRPr="00146F92" w:rsidTr="00BF3B17">
        <w:trPr>
          <w:jc w:val="center"/>
        </w:trPr>
        <w:tc>
          <w:tcPr>
            <w:tcW w:w="3501" w:type="dxa"/>
            <w:vMerge w:val="restart"/>
            <w:tcBorders>
              <w:top w:val="single" w:sz="18" w:space="0" w:color="auto"/>
              <w:left w:val="single" w:sz="18" w:space="0" w:color="auto"/>
              <w:right w:val="single" w:sz="6" w:space="0" w:color="auto"/>
            </w:tcBorders>
            <w:vAlign w:val="center"/>
          </w:tcPr>
          <w:p w:rsidR="00D20767" w:rsidRDefault="00D20767" w:rsidP="00C14582">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lastRenderedPageBreak/>
              <w:t>Jednotlivé druhy výdajů</w:t>
            </w:r>
          </w:p>
        </w:tc>
        <w:tc>
          <w:tcPr>
            <w:tcW w:w="2802" w:type="dxa"/>
            <w:gridSpan w:val="3"/>
            <w:tcBorders>
              <w:top w:val="single" w:sz="18" w:space="0" w:color="auto"/>
              <w:left w:val="single" w:sz="6" w:space="0" w:color="auto"/>
              <w:bottom w:val="single" w:sz="6" w:space="0" w:color="auto"/>
              <w:right w:val="single" w:sz="6" w:space="0" w:color="auto"/>
            </w:tcBorders>
            <w:vAlign w:val="center"/>
          </w:tcPr>
          <w:p w:rsidR="00D20767" w:rsidRPr="00AC1E49" w:rsidRDefault="00D20767" w:rsidP="00AC1E49">
            <w:pPr>
              <w:autoSpaceDE w:val="0"/>
              <w:autoSpaceDN w:val="0"/>
              <w:adjustRightInd w:val="0"/>
              <w:jc w:val="center"/>
              <w:rPr>
                <w:rFonts w:ascii="Times New Roman" w:hAnsi="Times New Roman" w:cs="Times New Roman"/>
                <w:b/>
                <w:bCs/>
              </w:rPr>
            </w:pPr>
            <w:r w:rsidRPr="00AC1E49">
              <w:rPr>
                <w:rFonts w:ascii="Times New Roman" w:hAnsi="Times New Roman" w:cs="Times New Roman"/>
                <w:b/>
                <w:bCs/>
              </w:rPr>
              <w:t>Konsolidované veřejné rozpočty</w:t>
            </w:r>
            <w:r>
              <w:rPr>
                <w:rFonts w:ascii="Times New Roman" w:hAnsi="Times New Roman" w:cs="Times New Roman"/>
                <w:b/>
                <w:bCs/>
              </w:rPr>
              <w:t xml:space="preserve"> </w:t>
            </w:r>
            <w:r w:rsidRPr="00AC1E49">
              <w:rPr>
                <w:rFonts w:ascii="Times New Roman" w:hAnsi="Times New Roman" w:cs="Times New Roman"/>
                <w:b/>
                <w:bCs/>
              </w:rPr>
              <w:t>(mld. Kč)</w:t>
            </w:r>
          </w:p>
        </w:tc>
        <w:tc>
          <w:tcPr>
            <w:tcW w:w="2752" w:type="dxa"/>
            <w:gridSpan w:val="3"/>
            <w:tcBorders>
              <w:top w:val="single" w:sz="18" w:space="0" w:color="auto"/>
              <w:left w:val="single" w:sz="6" w:space="0" w:color="auto"/>
              <w:bottom w:val="single" w:sz="6" w:space="0" w:color="auto"/>
              <w:right w:val="single" w:sz="18" w:space="0" w:color="auto"/>
            </w:tcBorders>
            <w:vAlign w:val="center"/>
          </w:tcPr>
          <w:p w:rsidR="00D20767" w:rsidRPr="00AC1E49" w:rsidRDefault="00D20767" w:rsidP="00AC1E49">
            <w:pPr>
              <w:autoSpaceDE w:val="0"/>
              <w:autoSpaceDN w:val="0"/>
              <w:adjustRightInd w:val="0"/>
              <w:jc w:val="center"/>
              <w:rPr>
                <w:rFonts w:ascii="Times New Roman" w:hAnsi="Times New Roman" w:cs="Times New Roman"/>
                <w:b/>
                <w:bCs/>
              </w:rPr>
            </w:pPr>
            <w:r w:rsidRPr="00771157">
              <w:rPr>
                <w:rFonts w:ascii="Times New Roman" w:hAnsi="Times New Roman" w:cs="Times New Roman"/>
                <w:b/>
                <w:bCs/>
                <w:sz w:val="24"/>
                <w:szCs w:val="24"/>
              </w:rPr>
              <w:t>Podíl na HDP (%)</w:t>
            </w:r>
          </w:p>
        </w:tc>
      </w:tr>
      <w:tr w:rsidR="00D20767" w:rsidRPr="00146F92" w:rsidTr="00BF3B17">
        <w:trPr>
          <w:jc w:val="center"/>
        </w:trPr>
        <w:tc>
          <w:tcPr>
            <w:tcW w:w="3501" w:type="dxa"/>
            <w:vMerge/>
            <w:tcBorders>
              <w:left w:val="single" w:sz="18" w:space="0" w:color="auto"/>
              <w:bottom w:val="single" w:sz="6" w:space="0" w:color="auto"/>
              <w:right w:val="single" w:sz="6" w:space="0" w:color="auto"/>
            </w:tcBorders>
          </w:tcPr>
          <w:p w:rsidR="00D20767" w:rsidRDefault="00D20767" w:rsidP="00C14582">
            <w:pPr>
              <w:autoSpaceDE w:val="0"/>
              <w:autoSpaceDN w:val="0"/>
              <w:adjustRightInd w:val="0"/>
              <w:rPr>
                <w:rFonts w:ascii="Times New Roman" w:hAnsi="Times New Roman" w:cs="Times New Roman"/>
                <w:b/>
                <w:sz w:val="24"/>
                <w:szCs w:val="24"/>
              </w:rPr>
            </w:pPr>
          </w:p>
        </w:tc>
        <w:tc>
          <w:tcPr>
            <w:tcW w:w="876" w:type="dxa"/>
            <w:tcBorders>
              <w:top w:val="single" w:sz="18" w:space="0" w:color="auto"/>
              <w:left w:val="single" w:sz="6" w:space="0" w:color="auto"/>
              <w:bottom w:val="single" w:sz="6" w:space="0" w:color="auto"/>
              <w:right w:val="single" w:sz="6" w:space="0" w:color="auto"/>
            </w:tcBorders>
          </w:tcPr>
          <w:p w:rsidR="00D20767" w:rsidRPr="00771157" w:rsidRDefault="00D20767" w:rsidP="00C14582">
            <w:pPr>
              <w:autoSpaceDE w:val="0"/>
              <w:autoSpaceDN w:val="0"/>
              <w:adjustRightInd w:val="0"/>
              <w:rPr>
                <w:rFonts w:ascii="Times New Roman" w:hAnsi="Times New Roman" w:cs="Times New Roman"/>
                <w:b/>
                <w:sz w:val="24"/>
                <w:szCs w:val="24"/>
              </w:rPr>
            </w:pPr>
            <w:r w:rsidRPr="00771157">
              <w:rPr>
                <w:rFonts w:ascii="Times New Roman" w:hAnsi="Times New Roman" w:cs="Times New Roman"/>
                <w:b/>
                <w:sz w:val="24"/>
                <w:szCs w:val="24"/>
              </w:rPr>
              <w:t>2008</w:t>
            </w:r>
          </w:p>
        </w:tc>
        <w:tc>
          <w:tcPr>
            <w:tcW w:w="876" w:type="dxa"/>
            <w:tcBorders>
              <w:top w:val="single" w:sz="18" w:space="0" w:color="auto"/>
              <w:left w:val="single" w:sz="6" w:space="0" w:color="auto"/>
              <w:bottom w:val="single" w:sz="6" w:space="0" w:color="auto"/>
              <w:right w:val="single" w:sz="6" w:space="0" w:color="auto"/>
            </w:tcBorders>
          </w:tcPr>
          <w:p w:rsidR="00D20767" w:rsidRPr="00771157" w:rsidRDefault="00D20767" w:rsidP="00C14582">
            <w:pPr>
              <w:autoSpaceDE w:val="0"/>
              <w:autoSpaceDN w:val="0"/>
              <w:adjustRightInd w:val="0"/>
              <w:rPr>
                <w:rFonts w:ascii="Times New Roman" w:hAnsi="Times New Roman" w:cs="Times New Roman"/>
                <w:b/>
                <w:sz w:val="24"/>
                <w:szCs w:val="24"/>
              </w:rPr>
            </w:pPr>
            <w:r w:rsidRPr="00771157">
              <w:rPr>
                <w:rFonts w:ascii="Times New Roman" w:hAnsi="Times New Roman" w:cs="Times New Roman"/>
                <w:b/>
                <w:sz w:val="24"/>
                <w:szCs w:val="24"/>
              </w:rPr>
              <w:t>2009</w:t>
            </w:r>
          </w:p>
        </w:tc>
        <w:tc>
          <w:tcPr>
            <w:tcW w:w="1050" w:type="dxa"/>
            <w:tcBorders>
              <w:top w:val="single" w:sz="18" w:space="0" w:color="auto"/>
              <w:left w:val="single" w:sz="6" w:space="0" w:color="auto"/>
              <w:bottom w:val="single" w:sz="6" w:space="0" w:color="auto"/>
              <w:right w:val="single" w:sz="6" w:space="0" w:color="auto"/>
            </w:tcBorders>
          </w:tcPr>
          <w:p w:rsidR="00D20767" w:rsidRPr="00771157" w:rsidRDefault="00D20767" w:rsidP="00C14582">
            <w:pPr>
              <w:autoSpaceDE w:val="0"/>
              <w:autoSpaceDN w:val="0"/>
              <w:adjustRightInd w:val="0"/>
              <w:rPr>
                <w:rFonts w:ascii="Times New Roman" w:hAnsi="Times New Roman" w:cs="Times New Roman"/>
                <w:b/>
                <w:sz w:val="24"/>
                <w:szCs w:val="24"/>
              </w:rPr>
            </w:pPr>
            <w:r w:rsidRPr="00771157">
              <w:rPr>
                <w:rFonts w:ascii="Times New Roman" w:hAnsi="Times New Roman" w:cs="Times New Roman"/>
                <w:b/>
                <w:sz w:val="24"/>
                <w:szCs w:val="24"/>
              </w:rPr>
              <w:t>2010</w:t>
            </w:r>
          </w:p>
          <w:p w:rsidR="00D20767" w:rsidRPr="00771157" w:rsidRDefault="00D20767" w:rsidP="00C14582">
            <w:pPr>
              <w:autoSpaceDE w:val="0"/>
              <w:autoSpaceDN w:val="0"/>
              <w:adjustRightInd w:val="0"/>
              <w:rPr>
                <w:rFonts w:ascii="Times New Roman" w:hAnsi="Times New Roman" w:cs="Times New Roman"/>
                <w:i/>
                <w:sz w:val="20"/>
                <w:szCs w:val="20"/>
              </w:rPr>
            </w:pPr>
            <w:r w:rsidRPr="00771157">
              <w:rPr>
                <w:rFonts w:ascii="Times New Roman" w:hAnsi="Times New Roman" w:cs="Times New Roman"/>
                <w:i/>
                <w:sz w:val="20"/>
                <w:szCs w:val="20"/>
              </w:rPr>
              <w:t>předběžná skutečnost</w:t>
            </w:r>
          </w:p>
        </w:tc>
        <w:tc>
          <w:tcPr>
            <w:tcW w:w="851" w:type="dxa"/>
            <w:tcBorders>
              <w:top w:val="single" w:sz="18" w:space="0" w:color="auto"/>
              <w:left w:val="single" w:sz="6" w:space="0" w:color="auto"/>
              <w:bottom w:val="single" w:sz="6" w:space="0" w:color="auto"/>
              <w:right w:val="single" w:sz="6" w:space="0" w:color="auto"/>
            </w:tcBorders>
          </w:tcPr>
          <w:p w:rsidR="00D20767" w:rsidRPr="00771157" w:rsidRDefault="00D20767" w:rsidP="00C14582">
            <w:pPr>
              <w:autoSpaceDE w:val="0"/>
              <w:autoSpaceDN w:val="0"/>
              <w:adjustRightInd w:val="0"/>
              <w:rPr>
                <w:rFonts w:ascii="Times New Roman" w:hAnsi="Times New Roman" w:cs="Times New Roman"/>
                <w:b/>
                <w:sz w:val="24"/>
                <w:szCs w:val="24"/>
              </w:rPr>
            </w:pPr>
            <w:r w:rsidRPr="00771157">
              <w:rPr>
                <w:rFonts w:ascii="Times New Roman" w:hAnsi="Times New Roman" w:cs="Times New Roman"/>
                <w:b/>
                <w:sz w:val="24"/>
                <w:szCs w:val="24"/>
              </w:rPr>
              <w:t>2008</w:t>
            </w:r>
          </w:p>
        </w:tc>
        <w:tc>
          <w:tcPr>
            <w:tcW w:w="851" w:type="dxa"/>
            <w:tcBorders>
              <w:top w:val="single" w:sz="18" w:space="0" w:color="auto"/>
              <w:left w:val="single" w:sz="6" w:space="0" w:color="auto"/>
              <w:bottom w:val="single" w:sz="6" w:space="0" w:color="auto"/>
              <w:right w:val="single" w:sz="6" w:space="0" w:color="auto"/>
            </w:tcBorders>
          </w:tcPr>
          <w:p w:rsidR="00D20767" w:rsidRPr="00771157" w:rsidRDefault="00D20767" w:rsidP="00C14582">
            <w:pPr>
              <w:autoSpaceDE w:val="0"/>
              <w:autoSpaceDN w:val="0"/>
              <w:adjustRightInd w:val="0"/>
              <w:rPr>
                <w:rFonts w:ascii="Times New Roman" w:hAnsi="Times New Roman" w:cs="Times New Roman"/>
                <w:b/>
                <w:sz w:val="24"/>
                <w:szCs w:val="24"/>
              </w:rPr>
            </w:pPr>
            <w:r w:rsidRPr="00771157">
              <w:rPr>
                <w:rFonts w:ascii="Times New Roman" w:hAnsi="Times New Roman" w:cs="Times New Roman"/>
                <w:b/>
                <w:sz w:val="24"/>
                <w:szCs w:val="24"/>
              </w:rPr>
              <w:t>2009</w:t>
            </w:r>
          </w:p>
        </w:tc>
        <w:tc>
          <w:tcPr>
            <w:tcW w:w="1050" w:type="dxa"/>
            <w:tcBorders>
              <w:top w:val="single" w:sz="18" w:space="0" w:color="auto"/>
              <w:left w:val="single" w:sz="6" w:space="0" w:color="auto"/>
              <w:bottom w:val="single" w:sz="6" w:space="0" w:color="auto"/>
              <w:right w:val="single" w:sz="18" w:space="0" w:color="auto"/>
            </w:tcBorders>
          </w:tcPr>
          <w:p w:rsidR="00D20767" w:rsidRPr="00771157" w:rsidRDefault="00D20767" w:rsidP="00C14582">
            <w:pPr>
              <w:autoSpaceDE w:val="0"/>
              <w:autoSpaceDN w:val="0"/>
              <w:adjustRightInd w:val="0"/>
              <w:rPr>
                <w:rFonts w:ascii="Times New Roman" w:hAnsi="Times New Roman" w:cs="Times New Roman"/>
                <w:b/>
                <w:sz w:val="24"/>
                <w:szCs w:val="24"/>
              </w:rPr>
            </w:pPr>
            <w:r w:rsidRPr="00771157">
              <w:rPr>
                <w:rFonts w:ascii="Times New Roman" w:hAnsi="Times New Roman" w:cs="Times New Roman"/>
                <w:b/>
                <w:sz w:val="24"/>
                <w:szCs w:val="24"/>
              </w:rPr>
              <w:t>2010</w:t>
            </w:r>
          </w:p>
          <w:p w:rsidR="00D20767" w:rsidRPr="00771157" w:rsidRDefault="00D20767" w:rsidP="00C14582">
            <w:pPr>
              <w:autoSpaceDE w:val="0"/>
              <w:autoSpaceDN w:val="0"/>
              <w:adjustRightInd w:val="0"/>
              <w:rPr>
                <w:rFonts w:ascii="Times New Roman" w:hAnsi="Times New Roman" w:cs="Times New Roman"/>
                <w:i/>
                <w:sz w:val="20"/>
                <w:szCs w:val="20"/>
              </w:rPr>
            </w:pPr>
            <w:r w:rsidRPr="00771157">
              <w:rPr>
                <w:rFonts w:ascii="Times New Roman" w:hAnsi="Times New Roman" w:cs="Times New Roman"/>
                <w:i/>
                <w:sz w:val="20"/>
                <w:szCs w:val="20"/>
              </w:rPr>
              <w:t>předběžná skutečnost</w:t>
            </w:r>
          </w:p>
        </w:tc>
      </w:tr>
      <w:tr w:rsidR="00A074FB" w:rsidTr="00D57C6A">
        <w:trPr>
          <w:jc w:val="center"/>
        </w:trPr>
        <w:tc>
          <w:tcPr>
            <w:tcW w:w="9055" w:type="dxa"/>
            <w:gridSpan w:val="7"/>
            <w:tcBorders>
              <w:top w:val="single" w:sz="6" w:space="0" w:color="auto"/>
              <w:left w:val="single" w:sz="18" w:space="0" w:color="auto"/>
              <w:bottom w:val="single" w:sz="6" w:space="0" w:color="auto"/>
              <w:right w:val="single" w:sz="18" w:space="0" w:color="auto"/>
            </w:tcBorders>
          </w:tcPr>
          <w:p w:rsidR="00A074FB" w:rsidRDefault="00A074FB" w:rsidP="00A074FB">
            <w:pPr>
              <w:autoSpaceDE w:val="0"/>
              <w:autoSpaceDN w:val="0"/>
              <w:adjustRightInd w:val="0"/>
              <w:rPr>
                <w:rFonts w:ascii="Times New Roman" w:hAnsi="Times New Roman" w:cs="Times New Roman"/>
              </w:rPr>
            </w:pPr>
          </w:p>
          <w:p w:rsidR="00A074FB" w:rsidRPr="00AC1E49" w:rsidRDefault="00A074FB" w:rsidP="00A074FB">
            <w:pPr>
              <w:autoSpaceDE w:val="0"/>
              <w:autoSpaceDN w:val="0"/>
              <w:adjustRightInd w:val="0"/>
              <w:rPr>
                <w:rFonts w:ascii="Times New Roman" w:hAnsi="Times New Roman" w:cs="Times New Roman"/>
              </w:rPr>
            </w:pPr>
            <w:r w:rsidRPr="00AC1E49">
              <w:rPr>
                <w:rFonts w:ascii="Times New Roman" w:hAnsi="Times New Roman" w:cs="Times New Roman"/>
              </w:rPr>
              <w:t>Z toho</w:t>
            </w:r>
          </w:p>
        </w:tc>
      </w:tr>
      <w:tr w:rsidR="00A074FB" w:rsidTr="00603C1A">
        <w:trPr>
          <w:jc w:val="center"/>
        </w:trPr>
        <w:tc>
          <w:tcPr>
            <w:tcW w:w="3501" w:type="dxa"/>
            <w:tcBorders>
              <w:top w:val="single" w:sz="6" w:space="0" w:color="auto"/>
              <w:left w:val="single" w:sz="18" w:space="0" w:color="auto"/>
              <w:bottom w:val="single" w:sz="6" w:space="0" w:color="auto"/>
              <w:right w:val="single" w:sz="6" w:space="0" w:color="auto"/>
            </w:tcBorders>
          </w:tcPr>
          <w:p w:rsidR="00A074FB" w:rsidRPr="00AC1E49" w:rsidRDefault="00A074FB" w:rsidP="00D60100">
            <w:pPr>
              <w:pStyle w:val="Odstavecseseznamem"/>
              <w:numPr>
                <w:ilvl w:val="0"/>
                <w:numId w:val="36"/>
              </w:numPr>
              <w:autoSpaceDE w:val="0"/>
              <w:autoSpaceDN w:val="0"/>
              <w:adjustRightInd w:val="0"/>
              <w:rPr>
                <w:rFonts w:ascii="Times New Roman" w:hAnsi="Times New Roman" w:cs="Times New Roman"/>
                <w:b/>
              </w:rPr>
            </w:pPr>
            <w:r w:rsidRPr="00AC1E49">
              <w:rPr>
                <w:rFonts w:ascii="Times New Roman" w:hAnsi="Times New Roman" w:cs="Times New Roman"/>
              </w:rPr>
              <w:t>Fixní aktiva</w:t>
            </w:r>
          </w:p>
        </w:tc>
        <w:tc>
          <w:tcPr>
            <w:tcW w:w="876" w:type="dxa"/>
            <w:tcBorders>
              <w:top w:val="single" w:sz="6"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93,4</w:t>
            </w:r>
          </w:p>
        </w:tc>
        <w:tc>
          <w:tcPr>
            <w:tcW w:w="876" w:type="dxa"/>
            <w:tcBorders>
              <w:top w:val="single" w:sz="6"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115,8</w:t>
            </w:r>
          </w:p>
        </w:tc>
        <w:tc>
          <w:tcPr>
            <w:tcW w:w="1050" w:type="dxa"/>
            <w:tcBorders>
              <w:top w:val="single" w:sz="6"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105,2</w:t>
            </w:r>
          </w:p>
        </w:tc>
        <w:tc>
          <w:tcPr>
            <w:tcW w:w="851" w:type="dxa"/>
            <w:tcBorders>
              <w:top w:val="single" w:sz="6"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2,5</w:t>
            </w:r>
          </w:p>
        </w:tc>
        <w:tc>
          <w:tcPr>
            <w:tcW w:w="851" w:type="dxa"/>
            <w:tcBorders>
              <w:top w:val="single" w:sz="6"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3,2</w:t>
            </w:r>
          </w:p>
        </w:tc>
        <w:tc>
          <w:tcPr>
            <w:tcW w:w="1050" w:type="dxa"/>
            <w:tcBorders>
              <w:top w:val="single" w:sz="6" w:space="0" w:color="auto"/>
              <w:left w:val="single" w:sz="6" w:space="0" w:color="auto"/>
              <w:bottom w:val="single" w:sz="6" w:space="0" w:color="auto"/>
              <w:right w:val="single" w:sz="18"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2,8</w:t>
            </w:r>
          </w:p>
        </w:tc>
      </w:tr>
      <w:tr w:rsidR="00A074FB" w:rsidTr="00603C1A">
        <w:trPr>
          <w:jc w:val="center"/>
        </w:trPr>
        <w:tc>
          <w:tcPr>
            <w:tcW w:w="3501" w:type="dxa"/>
            <w:tcBorders>
              <w:top w:val="single" w:sz="6" w:space="0" w:color="auto"/>
              <w:left w:val="single" w:sz="18" w:space="0" w:color="auto"/>
              <w:bottom w:val="single" w:sz="6" w:space="0" w:color="auto"/>
              <w:right w:val="single" w:sz="6" w:space="0" w:color="auto"/>
            </w:tcBorders>
          </w:tcPr>
          <w:p w:rsidR="00A074FB" w:rsidRPr="00AC1E49" w:rsidRDefault="00A074FB" w:rsidP="00D60100">
            <w:pPr>
              <w:pStyle w:val="Odstavecseseznamem"/>
              <w:numPr>
                <w:ilvl w:val="0"/>
                <w:numId w:val="36"/>
              </w:numPr>
              <w:autoSpaceDE w:val="0"/>
              <w:autoSpaceDN w:val="0"/>
              <w:adjustRightInd w:val="0"/>
              <w:rPr>
                <w:rFonts w:ascii="Times New Roman" w:hAnsi="Times New Roman" w:cs="Times New Roman"/>
                <w:b/>
              </w:rPr>
            </w:pPr>
            <w:r w:rsidRPr="00AC1E49">
              <w:rPr>
                <w:rFonts w:ascii="Times New Roman" w:hAnsi="Times New Roman" w:cs="Times New Roman"/>
              </w:rPr>
              <w:t>Cennosti</w:t>
            </w:r>
          </w:p>
        </w:tc>
        <w:tc>
          <w:tcPr>
            <w:tcW w:w="876" w:type="dxa"/>
            <w:tcBorders>
              <w:top w:val="single" w:sz="6"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0,1</w:t>
            </w:r>
          </w:p>
        </w:tc>
        <w:tc>
          <w:tcPr>
            <w:tcW w:w="876" w:type="dxa"/>
            <w:tcBorders>
              <w:top w:val="single" w:sz="6"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0,1</w:t>
            </w:r>
          </w:p>
        </w:tc>
        <w:tc>
          <w:tcPr>
            <w:tcW w:w="1050" w:type="dxa"/>
            <w:tcBorders>
              <w:top w:val="single" w:sz="6"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0,0</w:t>
            </w:r>
          </w:p>
        </w:tc>
        <w:tc>
          <w:tcPr>
            <w:tcW w:w="851" w:type="dxa"/>
            <w:tcBorders>
              <w:top w:val="single" w:sz="6"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0,0</w:t>
            </w:r>
          </w:p>
        </w:tc>
        <w:tc>
          <w:tcPr>
            <w:tcW w:w="851" w:type="dxa"/>
            <w:tcBorders>
              <w:top w:val="single" w:sz="6"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0,0</w:t>
            </w:r>
          </w:p>
        </w:tc>
        <w:tc>
          <w:tcPr>
            <w:tcW w:w="1050" w:type="dxa"/>
            <w:tcBorders>
              <w:top w:val="single" w:sz="6" w:space="0" w:color="auto"/>
              <w:left w:val="single" w:sz="6" w:space="0" w:color="auto"/>
              <w:bottom w:val="single" w:sz="6" w:space="0" w:color="auto"/>
              <w:right w:val="single" w:sz="18"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0,0</w:t>
            </w:r>
          </w:p>
        </w:tc>
      </w:tr>
      <w:tr w:rsidR="00A074FB" w:rsidTr="00603C1A">
        <w:trPr>
          <w:jc w:val="center"/>
        </w:trPr>
        <w:tc>
          <w:tcPr>
            <w:tcW w:w="3501" w:type="dxa"/>
            <w:tcBorders>
              <w:top w:val="single" w:sz="6" w:space="0" w:color="auto"/>
              <w:left w:val="single" w:sz="18" w:space="0" w:color="auto"/>
              <w:bottom w:val="single" w:sz="18" w:space="0" w:color="auto"/>
              <w:right w:val="single" w:sz="6" w:space="0" w:color="auto"/>
            </w:tcBorders>
          </w:tcPr>
          <w:p w:rsidR="00A074FB" w:rsidRPr="00AC1E49" w:rsidRDefault="00A074FB" w:rsidP="00D60100">
            <w:pPr>
              <w:pStyle w:val="Odstavecseseznamem"/>
              <w:numPr>
                <w:ilvl w:val="0"/>
                <w:numId w:val="36"/>
              </w:numPr>
              <w:autoSpaceDE w:val="0"/>
              <w:autoSpaceDN w:val="0"/>
              <w:adjustRightInd w:val="0"/>
              <w:rPr>
                <w:rFonts w:ascii="Times New Roman" w:hAnsi="Times New Roman" w:cs="Times New Roman"/>
                <w:b/>
              </w:rPr>
            </w:pPr>
            <w:r w:rsidRPr="00AC1E49">
              <w:rPr>
                <w:rFonts w:ascii="Times New Roman" w:hAnsi="Times New Roman" w:cs="Times New Roman"/>
              </w:rPr>
              <w:t>Nevyráběná aktiva</w:t>
            </w:r>
          </w:p>
        </w:tc>
        <w:tc>
          <w:tcPr>
            <w:tcW w:w="876" w:type="dxa"/>
            <w:tcBorders>
              <w:top w:val="single" w:sz="6" w:space="0" w:color="auto"/>
              <w:left w:val="single" w:sz="6" w:space="0" w:color="auto"/>
              <w:bottom w:val="single" w:sz="18"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2,8</w:t>
            </w:r>
          </w:p>
        </w:tc>
        <w:tc>
          <w:tcPr>
            <w:tcW w:w="876" w:type="dxa"/>
            <w:tcBorders>
              <w:top w:val="single" w:sz="6" w:space="0" w:color="auto"/>
              <w:left w:val="single" w:sz="6" w:space="0" w:color="auto"/>
              <w:bottom w:val="single" w:sz="18"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2,5</w:t>
            </w:r>
          </w:p>
        </w:tc>
        <w:tc>
          <w:tcPr>
            <w:tcW w:w="1050" w:type="dxa"/>
            <w:tcBorders>
              <w:top w:val="single" w:sz="6" w:space="0" w:color="auto"/>
              <w:left w:val="single" w:sz="6" w:space="0" w:color="auto"/>
              <w:bottom w:val="single" w:sz="18"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2,0</w:t>
            </w:r>
          </w:p>
        </w:tc>
        <w:tc>
          <w:tcPr>
            <w:tcW w:w="851" w:type="dxa"/>
            <w:tcBorders>
              <w:top w:val="single" w:sz="6" w:space="0" w:color="auto"/>
              <w:left w:val="single" w:sz="6" w:space="0" w:color="auto"/>
              <w:bottom w:val="single" w:sz="18"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0,1</w:t>
            </w:r>
          </w:p>
        </w:tc>
        <w:tc>
          <w:tcPr>
            <w:tcW w:w="851" w:type="dxa"/>
            <w:tcBorders>
              <w:top w:val="single" w:sz="6" w:space="0" w:color="auto"/>
              <w:left w:val="single" w:sz="6" w:space="0" w:color="auto"/>
              <w:bottom w:val="single" w:sz="18"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0,1</w:t>
            </w:r>
          </w:p>
        </w:tc>
        <w:tc>
          <w:tcPr>
            <w:tcW w:w="1050" w:type="dxa"/>
            <w:tcBorders>
              <w:top w:val="single" w:sz="6" w:space="0" w:color="auto"/>
              <w:left w:val="single" w:sz="6" w:space="0" w:color="auto"/>
              <w:bottom w:val="single" w:sz="18" w:space="0" w:color="auto"/>
              <w:right w:val="single" w:sz="18"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0,1</w:t>
            </w:r>
          </w:p>
        </w:tc>
      </w:tr>
      <w:tr w:rsidR="00A074FB" w:rsidTr="00603C1A">
        <w:trPr>
          <w:jc w:val="center"/>
        </w:trPr>
        <w:tc>
          <w:tcPr>
            <w:tcW w:w="3501" w:type="dxa"/>
            <w:tcBorders>
              <w:top w:val="single" w:sz="18" w:space="0" w:color="auto"/>
              <w:left w:val="single" w:sz="18" w:space="0" w:color="auto"/>
              <w:bottom w:val="single" w:sz="6" w:space="0" w:color="auto"/>
              <w:right w:val="single" w:sz="6" w:space="0" w:color="auto"/>
            </w:tcBorders>
          </w:tcPr>
          <w:p w:rsidR="00A074FB" w:rsidRPr="00AC1E49" w:rsidRDefault="00A074FB" w:rsidP="00771157">
            <w:pPr>
              <w:autoSpaceDE w:val="0"/>
              <w:autoSpaceDN w:val="0"/>
              <w:adjustRightInd w:val="0"/>
              <w:rPr>
                <w:rFonts w:ascii="Times New Roman" w:hAnsi="Times New Roman" w:cs="Times New Roman"/>
                <w:b/>
              </w:rPr>
            </w:pPr>
            <w:r w:rsidRPr="00AC1E49">
              <w:rPr>
                <w:rFonts w:ascii="Times New Roman" w:hAnsi="Times New Roman" w:cs="Times New Roman"/>
                <w:b/>
                <w:bCs/>
              </w:rPr>
              <w:t>SALDO</w:t>
            </w:r>
          </w:p>
        </w:tc>
        <w:tc>
          <w:tcPr>
            <w:tcW w:w="876" w:type="dxa"/>
            <w:tcBorders>
              <w:top w:val="single" w:sz="18"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-39,1</w:t>
            </w:r>
          </w:p>
        </w:tc>
        <w:tc>
          <w:tcPr>
            <w:tcW w:w="876" w:type="dxa"/>
            <w:tcBorders>
              <w:top w:val="single" w:sz="18"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-247,5</w:t>
            </w:r>
          </w:p>
        </w:tc>
        <w:tc>
          <w:tcPr>
            <w:tcW w:w="1050" w:type="dxa"/>
            <w:tcBorders>
              <w:top w:val="single" w:sz="18"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-179,8</w:t>
            </w:r>
          </w:p>
        </w:tc>
        <w:tc>
          <w:tcPr>
            <w:tcW w:w="851" w:type="dxa"/>
            <w:tcBorders>
              <w:top w:val="single" w:sz="18"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-1,1</w:t>
            </w:r>
          </w:p>
        </w:tc>
        <w:tc>
          <w:tcPr>
            <w:tcW w:w="851" w:type="dxa"/>
            <w:tcBorders>
              <w:top w:val="single" w:sz="18"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-6,8</w:t>
            </w:r>
          </w:p>
        </w:tc>
        <w:tc>
          <w:tcPr>
            <w:tcW w:w="1050" w:type="dxa"/>
            <w:tcBorders>
              <w:top w:val="single" w:sz="18" w:space="0" w:color="auto"/>
              <w:left w:val="single" w:sz="6" w:space="0" w:color="auto"/>
              <w:bottom w:val="single" w:sz="6" w:space="0" w:color="auto"/>
              <w:right w:val="single" w:sz="18"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-4,9</w:t>
            </w:r>
          </w:p>
        </w:tc>
      </w:tr>
      <w:tr w:rsidR="00A074FB" w:rsidTr="00603C1A">
        <w:trPr>
          <w:jc w:val="center"/>
        </w:trPr>
        <w:tc>
          <w:tcPr>
            <w:tcW w:w="3501" w:type="dxa"/>
            <w:tcBorders>
              <w:top w:val="single" w:sz="6" w:space="0" w:color="auto"/>
              <w:left w:val="single" w:sz="18" w:space="0" w:color="auto"/>
              <w:bottom w:val="single" w:sz="18" w:space="0" w:color="auto"/>
              <w:right w:val="single" w:sz="6" w:space="0" w:color="auto"/>
            </w:tcBorders>
          </w:tcPr>
          <w:p w:rsidR="00A074FB" w:rsidRPr="00AC1E49" w:rsidRDefault="00A074FB" w:rsidP="00771157">
            <w:pPr>
              <w:autoSpaceDE w:val="0"/>
              <w:autoSpaceDN w:val="0"/>
              <w:adjustRightInd w:val="0"/>
              <w:rPr>
                <w:rFonts w:ascii="Times New Roman" w:hAnsi="Times New Roman" w:cs="Times New Roman"/>
                <w:b/>
              </w:rPr>
            </w:pPr>
            <w:r w:rsidRPr="00AC1E49">
              <w:rPr>
                <w:rFonts w:ascii="Times New Roman" w:hAnsi="Times New Roman" w:cs="Times New Roman"/>
                <w:b/>
                <w:bCs/>
              </w:rPr>
              <w:t>SALDO pro fiskální cílení</w:t>
            </w:r>
          </w:p>
        </w:tc>
        <w:tc>
          <w:tcPr>
            <w:tcW w:w="876" w:type="dxa"/>
            <w:tcBorders>
              <w:top w:val="single" w:sz="6" w:space="0" w:color="auto"/>
              <w:left w:val="single" w:sz="6" w:space="0" w:color="auto"/>
              <w:bottom w:val="single" w:sz="18"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-36,8</w:t>
            </w:r>
          </w:p>
        </w:tc>
        <w:tc>
          <w:tcPr>
            <w:tcW w:w="876" w:type="dxa"/>
            <w:tcBorders>
              <w:top w:val="single" w:sz="6" w:space="0" w:color="auto"/>
              <w:left w:val="single" w:sz="6" w:space="0" w:color="auto"/>
              <w:bottom w:val="single" w:sz="18"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-229,7</w:t>
            </w:r>
          </w:p>
        </w:tc>
        <w:tc>
          <w:tcPr>
            <w:tcW w:w="1050" w:type="dxa"/>
            <w:tcBorders>
              <w:top w:val="single" w:sz="6" w:space="0" w:color="auto"/>
              <w:left w:val="single" w:sz="6" w:space="0" w:color="auto"/>
              <w:bottom w:val="single" w:sz="18"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-151,1</w:t>
            </w:r>
          </w:p>
        </w:tc>
        <w:tc>
          <w:tcPr>
            <w:tcW w:w="851" w:type="dxa"/>
            <w:tcBorders>
              <w:top w:val="single" w:sz="6" w:space="0" w:color="auto"/>
              <w:left w:val="single" w:sz="6" w:space="0" w:color="auto"/>
              <w:bottom w:val="single" w:sz="18"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-1,0</w:t>
            </w:r>
          </w:p>
        </w:tc>
        <w:tc>
          <w:tcPr>
            <w:tcW w:w="851" w:type="dxa"/>
            <w:tcBorders>
              <w:top w:val="single" w:sz="6" w:space="0" w:color="auto"/>
              <w:left w:val="single" w:sz="6" w:space="0" w:color="auto"/>
              <w:bottom w:val="single" w:sz="18"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-6,3</w:t>
            </w:r>
          </w:p>
        </w:tc>
        <w:tc>
          <w:tcPr>
            <w:tcW w:w="1050" w:type="dxa"/>
            <w:tcBorders>
              <w:top w:val="single" w:sz="6" w:space="0" w:color="auto"/>
              <w:left w:val="single" w:sz="6" w:space="0" w:color="auto"/>
              <w:bottom w:val="single" w:sz="18" w:space="0" w:color="auto"/>
              <w:right w:val="single" w:sz="18"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b/>
                <w:bCs/>
              </w:rPr>
              <w:t>-4,1</w:t>
            </w:r>
          </w:p>
        </w:tc>
      </w:tr>
      <w:tr w:rsidR="00A074FB" w:rsidTr="00603C1A">
        <w:trPr>
          <w:jc w:val="center"/>
        </w:trPr>
        <w:tc>
          <w:tcPr>
            <w:tcW w:w="3501" w:type="dxa"/>
            <w:tcBorders>
              <w:top w:val="single" w:sz="18" w:space="0" w:color="auto"/>
              <w:left w:val="single" w:sz="18" w:space="0" w:color="auto"/>
              <w:bottom w:val="single" w:sz="6" w:space="0" w:color="auto"/>
              <w:right w:val="single" w:sz="6" w:space="0" w:color="auto"/>
            </w:tcBorders>
          </w:tcPr>
          <w:p w:rsidR="00A074FB" w:rsidRPr="00AC1E49" w:rsidRDefault="00A074FB" w:rsidP="00771157">
            <w:pPr>
              <w:autoSpaceDE w:val="0"/>
              <w:autoSpaceDN w:val="0"/>
              <w:adjustRightInd w:val="0"/>
              <w:rPr>
                <w:rFonts w:ascii="Times New Roman" w:hAnsi="Times New Roman" w:cs="Times New Roman"/>
                <w:b/>
              </w:rPr>
            </w:pPr>
            <w:r w:rsidRPr="00AC1E49">
              <w:rPr>
                <w:rFonts w:ascii="Times New Roman" w:hAnsi="Times New Roman" w:cs="Times New Roman"/>
              </w:rPr>
              <w:t>Čistý peněžní tok z provozní činnosti</w:t>
            </w:r>
          </w:p>
        </w:tc>
        <w:tc>
          <w:tcPr>
            <w:tcW w:w="876" w:type="dxa"/>
            <w:tcBorders>
              <w:top w:val="single" w:sz="18"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39,8</w:t>
            </w:r>
          </w:p>
        </w:tc>
        <w:tc>
          <w:tcPr>
            <w:tcW w:w="876" w:type="dxa"/>
            <w:tcBorders>
              <w:top w:val="single" w:sz="18"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-157,9</w:t>
            </w:r>
          </w:p>
        </w:tc>
        <w:tc>
          <w:tcPr>
            <w:tcW w:w="1050" w:type="dxa"/>
            <w:tcBorders>
              <w:top w:val="single" w:sz="18"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-94,4</w:t>
            </w:r>
          </w:p>
        </w:tc>
        <w:tc>
          <w:tcPr>
            <w:tcW w:w="851" w:type="dxa"/>
            <w:tcBorders>
              <w:top w:val="single" w:sz="18"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1,1</w:t>
            </w:r>
          </w:p>
        </w:tc>
        <w:tc>
          <w:tcPr>
            <w:tcW w:w="851" w:type="dxa"/>
            <w:tcBorders>
              <w:top w:val="single" w:sz="18" w:space="0" w:color="auto"/>
              <w:left w:val="single" w:sz="6" w:space="0" w:color="auto"/>
              <w:bottom w:val="single" w:sz="6"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-4,4</w:t>
            </w:r>
          </w:p>
        </w:tc>
        <w:tc>
          <w:tcPr>
            <w:tcW w:w="1050" w:type="dxa"/>
            <w:tcBorders>
              <w:top w:val="single" w:sz="18" w:space="0" w:color="auto"/>
              <w:left w:val="single" w:sz="6" w:space="0" w:color="auto"/>
              <w:bottom w:val="single" w:sz="6" w:space="0" w:color="auto"/>
              <w:right w:val="single" w:sz="18"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-2,6</w:t>
            </w:r>
          </w:p>
        </w:tc>
      </w:tr>
      <w:tr w:rsidR="00A074FB" w:rsidTr="00603C1A">
        <w:trPr>
          <w:jc w:val="center"/>
        </w:trPr>
        <w:tc>
          <w:tcPr>
            <w:tcW w:w="3501" w:type="dxa"/>
            <w:tcBorders>
              <w:top w:val="single" w:sz="6" w:space="0" w:color="auto"/>
              <w:left w:val="single" w:sz="18" w:space="0" w:color="auto"/>
              <w:bottom w:val="single" w:sz="18" w:space="0" w:color="auto"/>
              <w:right w:val="single" w:sz="6" w:space="0" w:color="auto"/>
            </w:tcBorders>
          </w:tcPr>
          <w:p w:rsidR="00A074FB" w:rsidRPr="00AC1E49" w:rsidRDefault="00A074FB" w:rsidP="00771157">
            <w:pPr>
              <w:autoSpaceDE w:val="0"/>
              <w:autoSpaceDN w:val="0"/>
              <w:adjustRightInd w:val="0"/>
              <w:rPr>
                <w:rFonts w:ascii="Times New Roman" w:hAnsi="Times New Roman" w:cs="Times New Roman"/>
                <w:b/>
              </w:rPr>
            </w:pPr>
            <w:r w:rsidRPr="00AC1E49">
              <w:rPr>
                <w:rFonts w:ascii="Times New Roman" w:hAnsi="Times New Roman" w:cs="Times New Roman"/>
              </w:rPr>
              <w:t>Saldo primární bilance</w:t>
            </w:r>
          </w:p>
        </w:tc>
        <w:tc>
          <w:tcPr>
            <w:tcW w:w="876" w:type="dxa"/>
            <w:tcBorders>
              <w:top w:val="single" w:sz="6" w:space="0" w:color="auto"/>
              <w:left w:val="single" w:sz="6" w:space="0" w:color="auto"/>
              <w:bottom w:val="single" w:sz="18"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5,6</w:t>
            </w:r>
          </w:p>
        </w:tc>
        <w:tc>
          <w:tcPr>
            <w:tcW w:w="876" w:type="dxa"/>
            <w:tcBorders>
              <w:top w:val="single" w:sz="6" w:space="0" w:color="auto"/>
              <w:left w:val="single" w:sz="6" w:space="0" w:color="auto"/>
              <w:bottom w:val="single" w:sz="18"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-197,9</w:t>
            </w:r>
          </w:p>
        </w:tc>
        <w:tc>
          <w:tcPr>
            <w:tcW w:w="1050" w:type="dxa"/>
            <w:tcBorders>
              <w:top w:val="single" w:sz="6" w:space="0" w:color="auto"/>
              <w:left w:val="single" w:sz="6" w:space="0" w:color="auto"/>
              <w:bottom w:val="single" w:sz="18"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-137,9</w:t>
            </w:r>
          </w:p>
        </w:tc>
        <w:tc>
          <w:tcPr>
            <w:tcW w:w="851" w:type="dxa"/>
            <w:tcBorders>
              <w:top w:val="single" w:sz="6" w:space="0" w:color="auto"/>
              <w:left w:val="single" w:sz="6" w:space="0" w:color="auto"/>
              <w:bottom w:val="single" w:sz="18"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0,2</w:t>
            </w:r>
          </w:p>
        </w:tc>
        <w:tc>
          <w:tcPr>
            <w:tcW w:w="851" w:type="dxa"/>
            <w:tcBorders>
              <w:top w:val="single" w:sz="6" w:space="0" w:color="auto"/>
              <w:left w:val="single" w:sz="6" w:space="0" w:color="auto"/>
              <w:bottom w:val="single" w:sz="18" w:space="0" w:color="auto"/>
              <w:right w:val="single" w:sz="6"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-5,5</w:t>
            </w:r>
          </w:p>
        </w:tc>
        <w:tc>
          <w:tcPr>
            <w:tcW w:w="1050" w:type="dxa"/>
            <w:tcBorders>
              <w:top w:val="single" w:sz="6" w:space="0" w:color="auto"/>
              <w:left w:val="single" w:sz="6" w:space="0" w:color="auto"/>
              <w:bottom w:val="single" w:sz="18" w:space="0" w:color="auto"/>
              <w:right w:val="single" w:sz="18" w:space="0" w:color="auto"/>
            </w:tcBorders>
          </w:tcPr>
          <w:p w:rsidR="00A074FB" w:rsidRPr="00AC1E49" w:rsidRDefault="00A074FB" w:rsidP="005A0357">
            <w:pPr>
              <w:autoSpaceDE w:val="0"/>
              <w:autoSpaceDN w:val="0"/>
              <w:adjustRightInd w:val="0"/>
              <w:jc w:val="center"/>
              <w:rPr>
                <w:rFonts w:ascii="Times New Roman" w:hAnsi="Times New Roman" w:cs="Times New Roman"/>
                <w:b/>
              </w:rPr>
            </w:pPr>
            <w:r w:rsidRPr="00AC1E49">
              <w:rPr>
                <w:rFonts w:ascii="Times New Roman" w:hAnsi="Times New Roman" w:cs="Times New Roman"/>
              </w:rPr>
              <w:t>-3,7</w:t>
            </w:r>
          </w:p>
        </w:tc>
      </w:tr>
    </w:tbl>
    <w:p w:rsidR="006D7AD5" w:rsidRDefault="006D7AD5" w:rsidP="00E2157B">
      <w:pPr>
        <w:autoSpaceDE w:val="0"/>
        <w:autoSpaceDN w:val="0"/>
        <w:adjustRightInd w:val="0"/>
        <w:spacing w:after="0" w:line="360" w:lineRule="auto"/>
        <w:rPr>
          <w:rFonts w:ascii="Times New Roman" w:eastAsia="Times New Roman" w:hAnsi="Times New Roman" w:cs="Times New Roman"/>
          <w:color w:val="000000" w:themeColor="text1"/>
          <w:lang w:eastAsia="cs-CZ"/>
        </w:rPr>
      </w:pPr>
    </w:p>
    <w:p w:rsidR="00390DA2" w:rsidRDefault="009428F2" w:rsidP="006D7AD5">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cs-CZ"/>
        </w:rPr>
      </w:pPr>
      <w:r w:rsidRPr="003C0DD5">
        <w:rPr>
          <w:rFonts w:ascii="Times New Roman" w:eastAsia="Times New Roman" w:hAnsi="Times New Roman" w:cs="Times New Roman"/>
          <w:color w:val="000000" w:themeColor="text1"/>
          <w:lang w:eastAsia="cs-CZ"/>
        </w:rPr>
        <w:t xml:space="preserve">Zdroj: </w:t>
      </w:r>
      <w:r w:rsidR="00500A98" w:rsidRPr="003C0DD5">
        <w:rPr>
          <w:rFonts w:ascii="Times New Roman" w:eastAsia="Times New Roman" w:hAnsi="Times New Roman" w:cs="Times New Roman"/>
          <w:color w:val="000000" w:themeColor="text1"/>
          <w:lang w:eastAsia="cs-CZ"/>
        </w:rPr>
        <w:t>Vlastní zpracování dle</w:t>
      </w:r>
      <w:r w:rsidR="006F3153" w:rsidRPr="003C0DD5">
        <w:rPr>
          <w:rFonts w:ascii="Times New Roman" w:eastAsia="Times New Roman" w:hAnsi="Times New Roman" w:cs="Times New Roman"/>
          <w:color w:val="000000" w:themeColor="text1"/>
          <w:lang w:eastAsia="cs-CZ"/>
        </w:rPr>
        <w:t xml:space="preserve"> </w:t>
      </w:r>
      <w:proofErr w:type="gramStart"/>
      <w:r w:rsidR="00E2157B" w:rsidRPr="000414D4">
        <w:rPr>
          <w:rFonts w:ascii="Times New Roman" w:hAnsi="Times New Roman" w:cs="Times New Roman"/>
          <w:bCs/>
        </w:rPr>
        <w:t>Návrh</w:t>
      </w:r>
      <w:proofErr w:type="gramEnd"/>
      <w:r w:rsidR="00E2157B" w:rsidRPr="000414D4">
        <w:rPr>
          <w:rFonts w:ascii="Times New Roman" w:hAnsi="Times New Roman" w:cs="Times New Roman"/>
          <w:bCs/>
        </w:rPr>
        <w:t xml:space="preserve"> státního závěrečného účtu České republiky za rok 2010</w:t>
      </w:r>
      <w:r w:rsidR="00E2157B" w:rsidRPr="000414D4">
        <w:rPr>
          <w:rFonts w:ascii="Times New Roman" w:eastAsia="Times New Roman" w:hAnsi="Times New Roman" w:cs="Times New Roman"/>
          <w:bCs/>
          <w:iCs/>
          <w:lang w:eastAsia="cs-CZ"/>
        </w:rPr>
        <w:t xml:space="preserve"> [online]. Praha: Ministerstvo financí České republiky, 2011 [vid. 2011-11-20] Dostupný </w:t>
      </w:r>
      <w:r w:rsidR="003C1FD1">
        <w:rPr>
          <w:rFonts w:ascii="Times New Roman" w:eastAsia="Times New Roman" w:hAnsi="Times New Roman" w:cs="Times New Roman"/>
          <w:bCs/>
          <w:iCs/>
          <w:lang w:eastAsia="cs-CZ"/>
        </w:rPr>
        <w:br/>
      </w:r>
      <w:r w:rsidR="00E2157B" w:rsidRPr="000414D4">
        <w:rPr>
          <w:rFonts w:ascii="Times New Roman" w:eastAsia="Times New Roman" w:hAnsi="Times New Roman" w:cs="Times New Roman"/>
          <w:bCs/>
          <w:iCs/>
          <w:lang w:eastAsia="cs-CZ"/>
        </w:rPr>
        <w:t>z</w:t>
      </w:r>
      <w:r w:rsidR="00E2157B" w:rsidRPr="000414D4">
        <w:rPr>
          <w:rStyle w:val="Siln"/>
          <w:rFonts w:ascii="Times New Roman" w:hAnsi="Times New Roman" w:cs="Times New Roman"/>
        </w:rPr>
        <w:t xml:space="preserve"> </w:t>
      </w:r>
      <w:r w:rsidR="00E2157B" w:rsidRPr="000414D4">
        <w:rPr>
          <w:rStyle w:val="Siln"/>
          <w:rFonts w:ascii="Times New Roman" w:hAnsi="Times New Roman" w:cs="Times New Roman"/>
          <w:b w:val="0"/>
          <w:bCs w:val="0"/>
        </w:rPr>
        <w:t>http://www.mfcr.cz/cps/rde/xbcr/mfcr/SZU2010_B_pdf.pdf</w:t>
      </w:r>
    </w:p>
    <w:p w:rsidR="000414D4" w:rsidRDefault="000414D4" w:rsidP="00500A98">
      <w:pPr>
        <w:autoSpaceDE w:val="0"/>
        <w:autoSpaceDN w:val="0"/>
        <w:adjustRightInd w:val="0"/>
        <w:spacing w:after="0" w:line="360" w:lineRule="auto"/>
        <w:jc w:val="both"/>
        <w:rPr>
          <w:rFonts w:ascii="Times New Roman" w:hAnsi="Times New Roman" w:cs="Times New Roman"/>
          <w:noProof/>
          <w:sz w:val="24"/>
          <w:szCs w:val="24"/>
          <w:lang w:eastAsia="cs-CZ"/>
        </w:rPr>
      </w:pPr>
    </w:p>
    <w:p w:rsidR="00500A98" w:rsidRDefault="00500A98" w:rsidP="00500A98">
      <w:pPr>
        <w:autoSpaceDE w:val="0"/>
        <w:autoSpaceDN w:val="0"/>
        <w:adjustRightInd w:val="0"/>
        <w:spacing w:after="0" w:line="360" w:lineRule="auto"/>
        <w:jc w:val="both"/>
        <w:rPr>
          <w:rFonts w:ascii="Times New Roman" w:hAnsi="Times New Roman" w:cs="Times New Roman"/>
          <w:noProof/>
          <w:sz w:val="24"/>
          <w:szCs w:val="24"/>
          <w:lang w:eastAsia="cs-CZ"/>
        </w:rPr>
      </w:pPr>
      <w:r>
        <w:rPr>
          <w:rFonts w:ascii="Times New Roman" w:hAnsi="Times New Roman" w:cs="Times New Roman"/>
          <w:noProof/>
          <w:sz w:val="24"/>
          <w:szCs w:val="24"/>
          <w:lang w:eastAsia="cs-CZ"/>
        </w:rPr>
        <w:t>Nejvyšší část výdajů tvoří výdaje na  provozní činnost. Tyto výdaje v roce 2010 činily</w:t>
      </w:r>
      <w:r w:rsidRPr="006F3153">
        <w:rPr>
          <w:rFonts w:ascii="Times New Roman" w:hAnsi="Times New Roman" w:cs="Times New Roman"/>
          <w:bCs/>
          <w:sz w:val="24"/>
          <w:szCs w:val="24"/>
        </w:rPr>
        <w:t xml:space="preserve"> 1494,9 mld. Kč</w:t>
      </w:r>
      <w:r w:rsidR="00D57C6A">
        <w:rPr>
          <w:rFonts w:ascii="Times New Roman" w:hAnsi="Times New Roman" w:cs="Times New Roman"/>
          <w:bCs/>
          <w:sz w:val="24"/>
          <w:szCs w:val="24"/>
        </w:rPr>
        <w:t xml:space="preserve">, což je o </w:t>
      </w:r>
      <w:r w:rsidR="005C5BB1">
        <w:rPr>
          <w:rFonts w:ascii="Times New Roman" w:hAnsi="Times New Roman" w:cs="Times New Roman"/>
          <w:bCs/>
          <w:sz w:val="24"/>
          <w:szCs w:val="24"/>
        </w:rPr>
        <w:t>18,3 mld. Kč méně než v roce 2009</w:t>
      </w:r>
      <w:r w:rsidRPr="006F3153">
        <w:rPr>
          <w:rFonts w:ascii="Times New Roman" w:hAnsi="Times New Roman" w:cs="Times New Roman"/>
          <w:bCs/>
          <w:sz w:val="24"/>
          <w:szCs w:val="24"/>
        </w:rPr>
        <w:t>.</w:t>
      </w:r>
      <w:r>
        <w:rPr>
          <w:rFonts w:ascii="TimesNewRoman,Bold" w:hAnsi="TimesNewRoman,Bold" w:cs="TimesNewRoman,Bold"/>
          <w:b/>
          <w:bCs/>
          <w:sz w:val="17"/>
          <w:szCs w:val="17"/>
        </w:rPr>
        <w:t xml:space="preserve"> </w:t>
      </w:r>
      <w:r>
        <w:rPr>
          <w:rFonts w:ascii="Times New Roman" w:hAnsi="Times New Roman" w:cs="Times New Roman"/>
          <w:noProof/>
          <w:sz w:val="24"/>
          <w:szCs w:val="24"/>
          <w:lang w:eastAsia="cs-CZ"/>
        </w:rPr>
        <w:t>Celkem 60,6 % výdajů tvoří výdaje na běžné transfery a sociální dávky, jež jsou realizovány zejména státním rozpočtem a zdravotními pojišťovnami. V roce 2010 došlo k meziročnímu snížení podílu těchto výdajů na HDP na 26,3%, tj. o 0,3 p.b..</w:t>
      </w:r>
      <w:r w:rsidR="00D57C6A">
        <w:rPr>
          <w:rFonts w:ascii="Times New Roman" w:hAnsi="Times New Roman" w:cs="Times New Roman"/>
          <w:noProof/>
          <w:sz w:val="24"/>
          <w:szCs w:val="24"/>
          <w:lang w:eastAsia="cs-CZ"/>
        </w:rPr>
        <w:t xml:space="preserve"> Výdaje na běžné transfery se v provnání s rokem 2009 snížily z 301,9 mld. Kč  na 300,7 mld. Kč. </w:t>
      </w:r>
      <w:r w:rsidR="004B5FAD">
        <w:rPr>
          <w:rFonts w:ascii="Times New Roman" w:hAnsi="Times New Roman" w:cs="Times New Roman"/>
          <w:noProof/>
          <w:sz w:val="24"/>
          <w:szCs w:val="24"/>
          <w:lang w:eastAsia="cs-CZ"/>
        </w:rPr>
        <w:t>Sociální dávky se naopak v porovnání s rokem 2009 zvýšily, a to z 663,8 mld. Kč na 670,7 mld. Kč.</w:t>
      </w:r>
    </w:p>
    <w:p w:rsidR="00500A98" w:rsidRDefault="00500A98" w:rsidP="00500A98">
      <w:pPr>
        <w:autoSpaceDE w:val="0"/>
        <w:autoSpaceDN w:val="0"/>
        <w:adjustRightInd w:val="0"/>
        <w:spacing w:after="0" w:line="360" w:lineRule="auto"/>
        <w:jc w:val="both"/>
        <w:rPr>
          <w:rFonts w:ascii="Times New Roman" w:hAnsi="Times New Roman" w:cs="Times New Roman"/>
          <w:noProof/>
          <w:sz w:val="24"/>
          <w:szCs w:val="24"/>
          <w:lang w:eastAsia="cs-CZ"/>
        </w:rPr>
      </w:pPr>
      <w:r>
        <w:rPr>
          <w:rFonts w:ascii="Times New Roman" w:hAnsi="Times New Roman" w:cs="Times New Roman"/>
          <w:noProof/>
          <w:sz w:val="24"/>
          <w:szCs w:val="24"/>
          <w:lang w:eastAsia="cs-CZ"/>
        </w:rPr>
        <w:t>Další výdaje představují platbu úroků z dluhu veřejných rozpočtů. V porovnání s rokem 2009 však došlo ke snížení těchto úroků o 7,8 mld. Kč</w:t>
      </w:r>
      <w:r w:rsidR="007451A4">
        <w:rPr>
          <w:rFonts w:ascii="Times New Roman" w:hAnsi="Times New Roman" w:cs="Times New Roman"/>
          <w:noProof/>
          <w:sz w:val="24"/>
          <w:szCs w:val="24"/>
          <w:lang w:eastAsia="cs-CZ"/>
        </w:rPr>
        <w:t xml:space="preserve"> </w:t>
      </w:r>
      <w:r>
        <w:rPr>
          <w:rFonts w:ascii="Times New Roman" w:hAnsi="Times New Roman" w:cs="Times New Roman"/>
          <w:noProof/>
          <w:sz w:val="24"/>
          <w:szCs w:val="24"/>
          <w:lang w:eastAsia="cs-CZ"/>
        </w:rPr>
        <w:t>( meziroční pokles o 15,6 %).</w:t>
      </w:r>
    </w:p>
    <w:p w:rsidR="00500A98" w:rsidRDefault="00500A98" w:rsidP="00500A98">
      <w:pPr>
        <w:autoSpaceDE w:val="0"/>
        <w:autoSpaceDN w:val="0"/>
        <w:adjustRightInd w:val="0"/>
        <w:spacing w:after="0" w:line="360" w:lineRule="auto"/>
        <w:jc w:val="both"/>
        <w:rPr>
          <w:rFonts w:ascii="Times New Roman" w:hAnsi="Times New Roman" w:cs="Times New Roman"/>
          <w:noProof/>
          <w:sz w:val="24"/>
          <w:szCs w:val="24"/>
          <w:lang w:eastAsia="cs-CZ"/>
        </w:rPr>
      </w:pPr>
      <w:r>
        <w:rPr>
          <w:rFonts w:ascii="Times New Roman" w:hAnsi="Times New Roman" w:cs="Times New Roman"/>
          <w:noProof/>
          <w:sz w:val="24"/>
          <w:szCs w:val="24"/>
          <w:lang w:eastAsia="cs-CZ"/>
        </w:rPr>
        <w:t>Jedním z důvodů snížení je vhodné načasování emise dluhopisů, vydanou za výhodnějších úrokových podmínek.</w:t>
      </w:r>
    </w:p>
    <w:p w:rsidR="004B5FAD" w:rsidRDefault="004B5FAD" w:rsidP="00500A98">
      <w:pPr>
        <w:autoSpaceDE w:val="0"/>
        <w:autoSpaceDN w:val="0"/>
        <w:adjustRightInd w:val="0"/>
        <w:spacing w:after="0" w:line="360" w:lineRule="auto"/>
        <w:jc w:val="both"/>
        <w:rPr>
          <w:rFonts w:ascii="Times New Roman" w:hAnsi="Times New Roman" w:cs="Times New Roman"/>
          <w:noProof/>
          <w:sz w:val="24"/>
          <w:szCs w:val="24"/>
          <w:lang w:eastAsia="cs-CZ"/>
        </w:rPr>
      </w:pPr>
      <w:r>
        <w:rPr>
          <w:rFonts w:ascii="Times New Roman" w:hAnsi="Times New Roman" w:cs="Times New Roman"/>
          <w:noProof/>
          <w:sz w:val="24"/>
          <w:szCs w:val="24"/>
          <w:lang w:eastAsia="cs-CZ"/>
        </w:rPr>
        <w:t>V případě dotací došlo oproti roku 2009 pouze k nepatrnému zvýšení, a to o 0,3 mld. Kč na 30,6 mld. Kč.</w:t>
      </w:r>
    </w:p>
    <w:p w:rsidR="004B5FAD" w:rsidRDefault="004B5FAD" w:rsidP="00500A98">
      <w:pPr>
        <w:autoSpaceDE w:val="0"/>
        <w:autoSpaceDN w:val="0"/>
        <w:adjustRightInd w:val="0"/>
        <w:spacing w:after="0" w:line="360" w:lineRule="auto"/>
        <w:jc w:val="both"/>
        <w:rPr>
          <w:rFonts w:ascii="Times New Roman" w:hAnsi="Times New Roman" w:cs="Times New Roman"/>
          <w:noProof/>
          <w:sz w:val="24"/>
          <w:szCs w:val="24"/>
          <w:lang w:eastAsia="cs-CZ"/>
        </w:rPr>
      </w:pPr>
      <w:r>
        <w:rPr>
          <w:rFonts w:ascii="Times New Roman" w:hAnsi="Times New Roman" w:cs="Times New Roman"/>
          <w:noProof/>
          <w:sz w:val="24"/>
          <w:szCs w:val="24"/>
          <w:lang w:eastAsia="cs-CZ"/>
        </w:rPr>
        <w:t>Ostatní výdaje</w:t>
      </w:r>
      <w:r w:rsidR="00182C19">
        <w:rPr>
          <w:rFonts w:ascii="Times New Roman" w:hAnsi="Times New Roman" w:cs="Times New Roman"/>
          <w:noProof/>
          <w:sz w:val="24"/>
          <w:szCs w:val="24"/>
          <w:lang w:eastAsia="cs-CZ"/>
        </w:rPr>
        <w:t xml:space="preserve"> klesly v porovnání s rokem 2009 o 9,9 mld. Kč a činily 163,0 mld. Kč. </w:t>
      </w:r>
    </w:p>
    <w:p w:rsidR="00182C19" w:rsidRDefault="006E50B5" w:rsidP="00500A98">
      <w:pPr>
        <w:autoSpaceDE w:val="0"/>
        <w:autoSpaceDN w:val="0"/>
        <w:adjustRightInd w:val="0"/>
        <w:spacing w:after="0" w:line="360" w:lineRule="auto"/>
        <w:jc w:val="both"/>
        <w:rPr>
          <w:rFonts w:ascii="Times New Roman" w:hAnsi="Times New Roman" w:cs="Times New Roman"/>
          <w:noProof/>
          <w:sz w:val="24"/>
          <w:szCs w:val="24"/>
          <w:lang w:eastAsia="cs-CZ"/>
        </w:rPr>
      </w:pPr>
      <w:r>
        <w:rPr>
          <w:rFonts w:ascii="Times New Roman" w:hAnsi="Times New Roman" w:cs="Times New Roman"/>
          <w:noProof/>
          <w:sz w:val="24"/>
          <w:szCs w:val="24"/>
          <w:lang w:eastAsia="cs-CZ"/>
        </w:rPr>
        <w:t>K poklesu výdajů došlo i v případě nákupu nefinančních aktiv, a to o 11,0 mld. Kč. V roce 2010 tyto výdaje činily 107,3 mld. Kč.</w:t>
      </w:r>
    </w:p>
    <w:p w:rsidR="000F0BC0" w:rsidRPr="00DE5DFB" w:rsidRDefault="000F0BC0" w:rsidP="00DE5DFB">
      <w:pPr>
        <w:spacing w:after="0" w:line="360" w:lineRule="auto"/>
        <w:jc w:val="both"/>
        <w:rPr>
          <w:rFonts w:ascii="Times New Roman" w:eastAsia="Times New Roman" w:hAnsi="Times New Roman" w:cs="Times New Roman"/>
          <w:color w:val="000000" w:themeColor="text1"/>
          <w:sz w:val="24"/>
          <w:szCs w:val="24"/>
          <w:lang w:eastAsia="cs-CZ"/>
        </w:rPr>
      </w:pPr>
    </w:p>
    <w:p w:rsidR="00B97B4A" w:rsidRDefault="00B97B4A" w:rsidP="00DE5DFB">
      <w:pPr>
        <w:spacing w:after="0" w:line="360" w:lineRule="auto"/>
        <w:jc w:val="both"/>
        <w:rPr>
          <w:rFonts w:ascii="Times New Roman" w:hAnsi="Times New Roman" w:cs="Times New Roman"/>
          <w:b/>
          <w:bCs/>
          <w:sz w:val="32"/>
          <w:szCs w:val="32"/>
        </w:rPr>
      </w:pPr>
    </w:p>
    <w:p w:rsidR="003217E6" w:rsidRPr="00652985" w:rsidRDefault="001A1C12" w:rsidP="00DE5DFB">
      <w:pPr>
        <w:spacing w:after="0" w:line="360" w:lineRule="auto"/>
        <w:jc w:val="both"/>
        <w:rPr>
          <w:rFonts w:ascii="Times New Roman" w:hAnsi="Times New Roman" w:cs="Times New Roman"/>
          <w:b/>
          <w:bCs/>
          <w:sz w:val="32"/>
          <w:szCs w:val="32"/>
        </w:rPr>
      </w:pPr>
      <w:r w:rsidRPr="00652985">
        <w:rPr>
          <w:rFonts w:ascii="Times New Roman" w:hAnsi="Times New Roman" w:cs="Times New Roman"/>
          <w:b/>
          <w:bCs/>
          <w:sz w:val="32"/>
          <w:szCs w:val="32"/>
        </w:rPr>
        <w:lastRenderedPageBreak/>
        <w:t>2.6</w:t>
      </w:r>
      <w:r w:rsidR="003217E6" w:rsidRPr="00652985">
        <w:rPr>
          <w:rFonts w:ascii="Times New Roman" w:hAnsi="Times New Roman" w:cs="Times New Roman"/>
          <w:b/>
          <w:bCs/>
          <w:sz w:val="32"/>
          <w:szCs w:val="32"/>
        </w:rPr>
        <w:t xml:space="preserve"> Výsledky hospodaření jednotlivých veřejných rozpočtů v roce 2010</w:t>
      </w:r>
    </w:p>
    <w:p w:rsidR="003217E6" w:rsidRDefault="003217E6" w:rsidP="00DE5DFB">
      <w:pPr>
        <w:spacing w:after="0" w:line="360" w:lineRule="auto"/>
        <w:jc w:val="both"/>
        <w:rPr>
          <w:rFonts w:ascii="Times New Roman" w:hAnsi="Times New Roman" w:cs="Times New Roman"/>
          <w:b/>
          <w:bCs/>
          <w:sz w:val="24"/>
          <w:szCs w:val="24"/>
        </w:rPr>
      </w:pPr>
    </w:p>
    <w:p w:rsidR="00CC6549" w:rsidRPr="00652985" w:rsidRDefault="001A1C12" w:rsidP="00DE5DFB">
      <w:pPr>
        <w:spacing w:after="0" w:line="360" w:lineRule="auto"/>
        <w:jc w:val="both"/>
        <w:rPr>
          <w:rFonts w:ascii="Times New Roman" w:hAnsi="Times New Roman" w:cs="Times New Roman"/>
          <w:b/>
          <w:bCs/>
          <w:sz w:val="28"/>
          <w:szCs w:val="28"/>
        </w:rPr>
      </w:pPr>
      <w:r w:rsidRPr="00652985">
        <w:rPr>
          <w:rFonts w:ascii="Times New Roman" w:hAnsi="Times New Roman" w:cs="Times New Roman"/>
          <w:b/>
          <w:bCs/>
          <w:sz w:val="28"/>
          <w:szCs w:val="28"/>
        </w:rPr>
        <w:t>2.6.1</w:t>
      </w:r>
      <w:r w:rsidR="006D21F4" w:rsidRPr="00652985">
        <w:rPr>
          <w:rFonts w:ascii="Times New Roman" w:hAnsi="Times New Roman" w:cs="Times New Roman"/>
          <w:b/>
          <w:bCs/>
          <w:sz w:val="28"/>
          <w:szCs w:val="28"/>
        </w:rPr>
        <w:t xml:space="preserve"> </w:t>
      </w:r>
      <w:r w:rsidR="00CC6549" w:rsidRPr="00652985">
        <w:rPr>
          <w:rFonts w:ascii="Times New Roman" w:hAnsi="Times New Roman" w:cs="Times New Roman"/>
          <w:b/>
          <w:bCs/>
          <w:sz w:val="28"/>
          <w:szCs w:val="28"/>
        </w:rPr>
        <w:t>Celkové výsledky hospodaře</w:t>
      </w:r>
      <w:r w:rsidR="003217E6" w:rsidRPr="00652985">
        <w:rPr>
          <w:rFonts w:ascii="Times New Roman" w:hAnsi="Times New Roman" w:cs="Times New Roman"/>
          <w:b/>
          <w:bCs/>
          <w:sz w:val="28"/>
          <w:szCs w:val="28"/>
        </w:rPr>
        <w:t xml:space="preserve">ní státního rozpočtu </w:t>
      </w:r>
    </w:p>
    <w:p w:rsidR="006D21F4" w:rsidRPr="00DE5DFB" w:rsidRDefault="006D21F4" w:rsidP="00DE5DFB">
      <w:pPr>
        <w:spacing w:after="0" w:line="360" w:lineRule="auto"/>
        <w:jc w:val="both"/>
        <w:rPr>
          <w:rFonts w:ascii="Times New Roman" w:hAnsi="Times New Roman" w:cs="Times New Roman"/>
          <w:b/>
          <w:bCs/>
          <w:sz w:val="24"/>
          <w:szCs w:val="24"/>
        </w:rPr>
      </w:pPr>
    </w:p>
    <w:p w:rsidR="00CC6549" w:rsidRPr="00DE5DFB" w:rsidRDefault="00CC6549" w:rsidP="00DE5DFB">
      <w:pPr>
        <w:autoSpaceDE w:val="0"/>
        <w:autoSpaceDN w:val="0"/>
        <w:adjustRightInd w:val="0"/>
        <w:spacing w:after="0" w:line="360" w:lineRule="auto"/>
        <w:jc w:val="both"/>
        <w:rPr>
          <w:rFonts w:ascii="Times New Roman" w:hAnsi="Times New Roman" w:cs="Times New Roman"/>
          <w:sz w:val="16"/>
          <w:szCs w:val="16"/>
        </w:rPr>
      </w:pPr>
      <w:r w:rsidRPr="00DE5DFB">
        <w:rPr>
          <w:rFonts w:ascii="Times New Roman" w:hAnsi="Times New Roman" w:cs="Times New Roman"/>
          <w:bCs/>
          <w:sz w:val="24"/>
          <w:szCs w:val="24"/>
        </w:rPr>
        <w:t xml:space="preserve">Státní rozpočet České republiky </w:t>
      </w:r>
      <w:r w:rsidRPr="00DE5DFB">
        <w:rPr>
          <w:rFonts w:ascii="Times New Roman" w:hAnsi="Times New Roman" w:cs="Times New Roman"/>
          <w:sz w:val="24"/>
          <w:szCs w:val="24"/>
        </w:rPr>
        <w:t xml:space="preserve">na rok 2010 byl schválen dne </w:t>
      </w:r>
      <w:proofErr w:type="gramStart"/>
      <w:r w:rsidRPr="00DE5DFB">
        <w:rPr>
          <w:rFonts w:ascii="Times New Roman" w:hAnsi="Times New Roman" w:cs="Times New Roman"/>
          <w:sz w:val="24"/>
          <w:szCs w:val="24"/>
        </w:rPr>
        <w:t>9.12.2009</w:t>
      </w:r>
      <w:proofErr w:type="gramEnd"/>
      <w:r w:rsidR="00DE5DFB">
        <w:rPr>
          <w:rFonts w:ascii="Times New Roman" w:hAnsi="Times New Roman" w:cs="Times New Roman"/>
          <w:sz w:val="24"/>
          <w:szCs w:val="24"/>
        </w:rPr>
        <w:t xml:space="preserve"> Poslaneckou sněmovnou Parlamentu České republiky.</w:t>
      </w:r>
    </w:p>
    <w:p w:rsidR="00CC6549" w:rsidRPr="00DE5DFB" w:rsidRDefault="00CC6549" w:rsidP="00DE5DFB">
      <w:pPr>
        <w:autoSpaceDE w:val="0"/>
        <w:autoSpaceDN w:val="0"/>
        <w:adjustRightInd w:val="0"/>
        <w:spacing w:after="0" w:line="360" w:lineRule="auto"/>
        <w:jc w:val="both"/>
        <w:rPr>
          <w:rFonts w:ascii="Times New Roman" w:hAnsi="Times New Roman" w:cs="Times New Roman"/>
          <w:sz w:val="24"/>
          <w:szCs w:val="24"/>
        </w:rPr>
      </w:pPr>
      <w:r w:rsidRPr="00DE5DFB">
        <w:rPr>
          <w:rFonts w:ascii="Times New Roman" w:hAnsi="Times New Roman" w:cs="Times New Roman"/>
          <w:sz w:val="24"/>
          <w:szCs w:val="24"/>
        </w:rPr>
        <w:t xml:space="preserve">Státní rozpočet byl schválen zákonem č. 487/2009 Sb. o státním rozpočtu České republiky na rok 2010. </w:t>
      </w:r>
    </w:p>
    <w:p w:rsidR="00CC6549" w:rsidRPr="00DE5DFB" w:rsidRDefault="00CC6549" w:rsidP="00DE5DFB">
      <w:pPr>
        <w:autoSpaceDE w:val="0"/>
        <w:autoSpaceDN w:val="0"/>
        <w:adjustRightInd w:val="0"/>
        <w:spacing w:after="0" w:line="360" w:lineRule="auto"/>
        <w:jc w:val="both"/>
        <w:rPr>
          <w:rFonts w:ascii="Times New Roman" w:hAnsi="Times New Roman" w:cs="Times New Roman"/>
          <w:bCs/>
          <w:sz w:val="24"/>
          <w:szCs w:val="24"/>
        </w:rPr>
      </w:pPr>
      <w:r w:rsidRPr="00DE5DFB">
        <w:rPr>
          <w:rFonts w:ascii="Times New Roman" w:hAnsi="Times New Roman" w:cs="Times New Roman"/>
          <w:bCs/>
          <w:sz w:val="24"/>
          <w:szCs w:val="24"/>
        </w:rPr>
        <w:t xml:space="preserve">Příjmy státního rozpočtu </w:t>
      </w:r>
      <w:r w:rsidRPr="00DE5DFB">
        <w:rPr>
          <w:rFonts w:ascii="Times New Roman" w:hAnsi="Times New Roman" w:cs="Times New Roman"/>
          <w:sz w:val="24"/>
          <w:szCs w:val="24"/>
        </w:rPr>
        <w:t xml:space="preserve">byly stanoveny částkou </w:t>
      </w:r>
      <w:r w:rsidRPr="00DE5DFB">
        <w:rPr>
          <w:rFonts w:ascii="Times New Roman" w:hAnsi="Times New Roman" w:cs="Times New Roman"/>
          <w:bCs/>
          <w:sz w:val="24"/>
          <w:szCs w:val="24"/>
        </w:rPr>
        <w:t>1 022,2 mld. Kč</w:t>
      </w:r>
      <w:r w:rsidRPr="00DE5DFB">
        <w:rPr>
          <w:rFonts w:ascii="Times New Roman" w:hAnsi="Times New Roman" w:cs="Times New Roman"/>
          <w:sz w:val="24"/>
          <w:szCs w:val="24"/>
        </w:rPr>
        <w:t xml:space="preserve">, která je oproti roku 2009 vyšší o 47,6 mld. Kč. </w:t>
      </w:r>
      <w:r w:rsidRPr="00DE5DFB">
        <w:rPr>
          <w:rFonts w:ascii="Times New Roman" w:hAnsi="Times New Roman" w:cs="Times New Roman"/>
          <w:bCs/>
          <w:sz w:val="24"/>
          <w:szCs w:val="24"/>
        </w:rPr>
        <w:t xml:space="preserve">Výdaje státního rozpočtu byly stanoveny </w:t>
      </w:r>
      <w:r w:rsidRPr="00DE5DFB">
        <w:rPr>
          <w:rFonts w:ascii="Times New Roman" w:hAnsi="Times New Roman" w:cs="Times New Roman"/>
          <w:sz w:val="24"/>
          <w:szCs w:val="24"/>
        </w:rPr>
        <w:t xml:space="preserve">částkou </w:t>
      </w:r>
      <w:r w:rsidR="003C1FD1">
        <w:rPr>
          <w:rFonts w:ascii="Times New Roman" w:hAnsi="Times New Roman" w:cs="Times New Roman"/>
          <w:sz w:val="24"/>
          <w:szCs w:val="24"/>
        </w:rPr>
        <w:br/>
      </w:r>
      <w:r w:rsidRPr="00DE5DFB">
        <w:rPr>
          <w:rFonts w:ascii="Times New Roman" w:hAnsi="Times New Roman" w:cs="Times New Roman"/>
          <w:bCs/>
          <w:sz w:val="24"/>
          <w:szCs w:val="24"/>
        </w:rPr>
        <w:t xml:space="preserve">1 184,9 mld. Kč, tj. o 17,9 mld. Kč více než v roce 2009. Schodek státního rozpočtu byl stanoven </w:t>
      </w:r>
      <w:r w:rsidRPr="00DE5DFB">
        <w:rPr>
          <w:rFonts w:ascii="Times New Roman" w:hAnsi="Times New Roman" w:cs="Times New Roman"/>
          <w:sz w:val="24"/>
          <w:szCs w:val="24"/>
        </w:rPr>
        <w:t xml:space="preserve">částkou </w:t>
      </w:r>
      <w:r w:rsidRPr="00DE5DFB">
        <w:rPr>
          <w:rFonts w:ascii="Times New Roman" w:hAnsi="Times New Roman" w:cs="Times New Roman"/>
          <w:bCs/>
          <w:sz w:val="24"/>
          <w:szCs w:val="24"/>
        </w:rPr>
        <w:t>162,7 mld. Kč</w:t>
      </w:r>
      <w:r w:rsidRPr="00DE5DFB">
        <w:rPr>
          <w:rFonts w:ascii="Times New Roman" w:hAnsi="Times New Roman" w:cs="Times New Roman"/>
          <w:sz w:val="24"/>
          <w:szCs w:val="24"/>
        </w:rPr>
        <w:t>.</w:t>
      </w:r>
      <w:r w:rsidRPr="00DE5DFB">
        <w:rPr>
          <w:rFonts w:ascii="Times New Roman" w:hAnsi="Times New Roman" w:cs="Times New Roman"/>
          <w:bCs/>
          <w:sz w:val="24"/>
          <w:szCs w:val="24"/>
        </w:rPr>
        <w:t xml:space="preserve"> </w:t>
      </w:r>
    </w:p>
    <w:p w:rsidR="00CC6549" w:rsidRDefault="00CC6549" w:rsidP="00DE5DFB">
      <w:pPr>
        <w:autoSpaceDE w:val="0"/>
        <w:autoSpaceDN w:val="0"/>
        <w:adjustRightInd w:val="0"/>
        <w:spacing w:after="0" w:line="360" w:lineRule="auto"/>
        <w:jc w:val="both"/>
        <w:rPr>
          <w:rFonts w:ascii="Times New Roman" w:hAnsi="Times New Roman" w:cs="Times New Roman"/>
          <w:bCs/>
          <w:sz w:val="24"/>
          <w:szCs w:val="24"/>
        </w:rPr>
      </w:pPr>
      <w:r w:rsidRPr="00DE5DFB">
        <w:rPr>
          <w:rFonts w:ascii="Times New Roman" w:hAnsi="Times New Roman" w:cs="Times New Roman"/>
          <w:bCs/>
          <w:sz w:val="24"/>
          <w:szCs w:val="24"/>
        </w:rPr>
        <w:t xml:space="preserve">V průběhu roku 2010 došlo jak k růstu příjmů, tak i výdajů státního rozpočtu. Příjmy státního rozpočtu vzrostly o 33 mld. Kč a činily 1055,2 mld. Kč. Výdaje státního rozpočtu vzrostly na 1218,1 mld. Kč, tj. o 33,2 mld. Kč. Následkem změny příjmů a výdajů došlo současně i ke změně schodku státního rozpočtu, a to k jeho zvýšení na 162,9 mld. Kč, </w:t>
      </w:r>
      <w:r w:rsidR="003C1FD1">
        <w:rPr>
          <w:rFonts w:ascii="Times New Roman" w:hAnsi="Times New Roman" w:cs="Times New Roman"/>
          <w:bCs/>
          <w:sz w:val="24"/>
          <w:szCs w:val="24"/>
        </w:rPr>
        <w:br/>
      </w:r>
      <w:r w:rsidRPr="00DE5DFB">
        <w:rPr>
          <w:rFonts w:ascii="Times New Roman" w:hAnsi="Times New Roman" w:cs="Times New Roman"/>
          <w:bCs/>
          <w:sz w:val="24"/>
          <w:szCs w:val="24"/>
        </w:rPr>
        <w:t>tj. o 0,2 mld. Kč.</w:t>
      </w:r>
    </w:p>
    <w:p w:rsidR="002B35DB" w:rsidRDefault="002B35DB" w:rsidP="00DE5DFB">
      <w:pPr>
        <w:autoSpaceDE w:val="0"/>
        <w:autoSpaceDN w:val="0"/>
        <w:adjustRightInd w:val="0"/>
        <w:spacing w:after="0" w:line="360" w:lineRule="auto"/>
        <w:jc w:val="both"/>
        <w:rPr>
          <w:rFonts w:ascii="Times New Roman" w:hAnsi="Times New Roman" w:cs="Times New Roman"/>
          <w:sz w:val="24"/>
          <w:szCs w:val="24"/>
        </w:rPr>
      </w:pPr>
    </w:p>
    <w:p w:rsidR="001D38FD" w:rsidRPr="00DE5DFB" w:rsidRDefault="001D38FD" w:rsidP="001D38FD">
      <w:pPr>
        <w:spacing w:after="0" w:line="360" w:lineRule="auto"/>
        <w:jc w:val="both"/>
        <w:rPr>
          <w:rFonts w:ascii="Times New Roman" w:hAnsi="Times New Roman" w:cs="Times New Roman"/>
          <w:b/>
          <w:bCs/>
          <w:sz w:val="24"/>
          <w:szCs w:val="24"/>
        </w:rPr>
      </w:pPr>
      <w:r w:rsidRPr="00DE5DFB">
        <w:rPr>
          <w:rFonts w:ascii="Times New Roman" w:hAnsi="Times New Roman" w:cs="Times New Roman"/>
          <w:b/>
          <w:bCs/>
          <w:sz w:val="24"/>
          <w:szCs w:val="24"/>
        </w:rPr>
        <w:t xml:space="preserve">Celkové </w:t>
      </w:r>
      <w:r>
        <w:rPr>
          <w:rFonts w:ascii="Times New Roman" w:hAnsi="Times New Roman" w:cs="Times New Roman"/>
          <w:b/>
          <w:bCs/>
          <w:sz w:val="24"/>
          <w:szCs w:val="24"/>
        </w:rPr>
        <w:t xml:space="preserve">příjmy státního rozpočtu </w:t>
      </w:r>
    </w:p>
    <w:p w:rsidR="001D38FD" w:rsidRDefault="001D38FD" w:rsidP="00DE5DFB">
      <w:pPr>
        <w:autoSpaceDE w:val="0"/>
        <w:autoSpaceDN w:val="0"/>
        <w:adjustRightInd w:val="0"/>
        <w:spacing w:after="0" w:line="360" w:lineRule="auto"/>
        <w:jc w:val="both"/>
        <w:rPr>
          <w:rFonts w:ascii="Times New Roman" w:hAnsi="Times New Roman" w:cs="Times New Roman"/>
          <w:sz w:val="24"/>
          <w:szCs w:val="24"/>
        </w:rPr>
      </w:pPr>
    </w:p>
    <w:p w:rsidR="002B35DB" w:rsidRDefault="002B35DB" w:rsidP="00DE5DFB">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sz w:val="24"/>
          <w:szCs w:val="24"/>
        </w:rPr>
        <w:t xml:space="preserve">Celkové příjmy státního rozpočtu byly po změnách plánovány na </w:t>
      </w:r>
      <w:r w:rsidRPr="002B35DB">
        <w:rPr>
          <w:rFonts w:ascii="Times New Roman" w:hAnsi="Times New Roman" w:cs="Times New Roman"/>
          <w:bCs/>
          <w:sz w:val="24"/>
          <w:szCs w:val="24"/>
        </w:rPr>
        <w:t>1 055,18 mld. Kč</w:t>
      </w:r>
      <w:r w:rsidRPr="002B35DB">
        <w:rPr>
          <w:rFonts w:ascii="Times New Roman" w:hAnsi="Times New Roman" w:cs="Times New Roman"/>
          <w:sz w:val="24"/>
          <w:szCs w:val="24"/>
        </w:rPr>
        <w:t>.</w:t>
      </w:r>
      <w:r>
        <w:rPr>
          <w:rFonts w:ascii="Times New Roman" w:hAnsi="Times New Roman" w:cs="Times New Roman"/>
          <w:sz w:val="24"/>
          <w:szCs w:val="24"/>
        </w:rPr>
        <w:t xml:space="preserve"> </w:t>
      </w:r>
      <w:r w:rsidR="003C1FD1">
        <w:rPr>
          <w:rFonts w:ascii="Times New Roman" w:hAnsi="Times New Roman" w:cs="Times New Roman"/>
          <w:sz w:val="24"/>
          <w:szCs w:val="24"/>
        </w:rPr>
        <w:br/>
      </w:r>
      <w:r>
        <w:rPr>
          <w:rFonts w:ascii="Times New Roman" w:hAnsi="Times New Roman" w:cs="Times New Roman"/>
          <w:sz w:val="24"/>
          <w:szCs w:val="24"/>
        </w:rPr>
        <w:t xml:space="preserve">Ve skutečnosti však byly celkové příjmy nižší a </w:t>
      </w:r>
      <w:r w:rsidRPr="002B35DB">
        <w:rPr>
          <w:rFonts w:ascii="Times New Roman" w:hAnsi="Times New Roman" w:cs="Times New Roman"/>
          <w:sz w:val="24"/>
          <w:szCs w:val="24"/>
        </w:rPr>
        <w:t xml:space="preserve">činily </w:t>
      </w:r>
      <w:r w:rsidRPr="002B35DB">
        <w:rPr>
          <w:rFonts w:ascii="Times New Roman" w:hAnsi="Times New Roman" w:cs="Times New Roman"/>
          <w:b/>
          <w:bCs/>
          <w:sz w:val="24"/>
          <w:szCs w:val="24"/>
        </w:rPr>
        <w:t>1 000,38 mld. Kč</w:t>
      </w:r>
      <w:r w:rsidRPr="002B35DB">
        <w:rPr>
          <w:rFonts w:ascii="Times New Roman" w:hAnsi="Times New Roman" w:cs="Times New Roman"/>
          <w:bCs/>
          <w:sz w:val="24"/>
          <w:szCs w:val="24"/>
        </w:rPr>
        <w:t>.</w:t>
      </w:r>
      <w:r>
        <w:rPr>
          <w:rFonts w:ascii="Times New Roman" w:hAnsi="Times New Roman" w:cs="Times New Roman"/>
          <w:bCs/>
          <w:sz w:val="24"/>
          <w:szCs w:val="24"/>
        </w:rPr>
        <w:t xml:space="preserve"> Nejvyšší čás</w:t>
      </w:r>
      <w:r w:rsidR="007A0ADA">
        <w:rPr>
          <w:rFonts w:ascii="Times New Roman" w:hAnsi="Times New Roman" w:cs="Times New Roman"/>
          <w:bCs/>
          <w:sz w:val="24"/>
          <w:szCs w:val="24"/>
        </w:rPr>
        <w:t>t příjmů tvořily příjmy z daní od</w:t>
      </w:r>
      <w:r>
        <w:rPr>
          <w:rFonts w:ascii="Times New Roman" w:hAnsi="Times New Roman" w:cs="Times New Roman"/>
          <w:bCs/>
          <w:sz w:val="24"/>
          <w:szCs w:val="24"/>
        </w:rPr>
        <w:t xml:space="preserve"> poplatníků a dosáhly výše 508,02 mld. Kč, což bylo v porovnání s původním předpokladem o 26,72 mld. Kč méně. </w:t>
      </w:r>
      <w:r w:rsidR="007326B2">
        <w:rPr>
          <w:rFonts w:ascii="Times New Roman" w:hAnsi="Times New Roman" w:cs="Times New Roman"/>
          <w:bCs/>
          <w:sz w:val="24"/>
          <w:szCs w:val="24"/>
        </w:rPr>
        <w:t>Oproti roku 2009 však došlo ke zvýšení příjmů z daní, a to o 22,66 mld. Kč.</w:t>
      </w:r>
    </w:p>
    <w:p w:rsidR="007326B2" w:rsidRDefault="007326B2" w:rsidP="00DE5DFB">
      <w:pPr>
        <w:autoSpaceDE w:val="0"/>
        <w:autoSpaceDN w:val="0"/>
        <w:adjustRightInd w:val="0"/>
        <w:spacing w:after="0" w:line="360" w:lineRule="auto"/>
        <w:jc w:val="both"/>
        <w:rPr>
          <w:rFonts w:ascii="Times New Roman" w:hAnsi="Times New Roman" w:cs="Times New Roman"/>
          <w:bCs/>
          <w:iCs/>
          <w:sz w:val="24"/>
          <w:szCs w:val="24"/>
        </w:rPr>
      </w:pPr>
      <w:r>
        <w:rPr>
          <w:rFonts w:ascii="Times New Roman" w:hAnsi="Times New Roman" w:cs="Times New Roman"/>
          <w:bCs/>
          <w:sz w:val="24"/>
          <w:szCs w:val="24"/>
        </w:rPr>
        <w:t xml:space="preserve">Druhou nejvyšší část příjmů tvoří příjmy z pojistného na sociální zabezpečení. Původní předpoklad </w:t>
      </w:r>
      <w:r w:rsidRPr="007326B2">
        <w:rPr>
          <w:rFonts w:ascii="Times New Roman" w:hAnsi="Times New Roman" w:cs="Times New Roman"/>
          <w:bCs/>
          <w:sz w:val="24"/>
          <w:szCs w:val="24"/>
        </w:rPr>
        <w:t xml:space="preserve">činil </w:t>
      </w:r>
      <w:r w:rsidRPr="007326B2">
        <w:rPr>
          <w:rFonts w:ascii="Times New Roman" w:hAnsi="Times New Roman" w:cs="Times New Roman"/>
          <w:bCs/>
          <w:iCs/>
          <w:sz w:val="24"/>
          <w:szCs w:val="24"/>
        </w:rPr>
        <w:t>367,13 mld. Kč.</w:t>
      </w:r>
      <w:r>
        <w:rPr>
          <w:rFonts w:ascii="Times New Roman" w:hAnsi="Times New Roman" w:cs="Times New Roman"/>
          <w:bCs/>
          <w:iCs/>
          <w:sz w:val="24"/>
          <w:szCs w:val="24"/>
        </w:rPr>
        <w:t xml:space="preserve"> Této část</w:t>
      </w:r>
      <w:r w:rsidR="007A0ADA">
        <w:rPr>
          <w:rFonts w:ascii="Times New Roman" w:hAnsi="Times New Roman" w:cs="Times New Roman"/>
          <w:bCs/>
          <w:iCs/>
          <w:sz w:val="24"/>
          <w:szCs w:val="24"/>
        </w:rPr>
        <w:t>ky</w:t>
      </w:r>
      <w:r>
        <w:rPr>
          <w:rFonts w:ascii="Times New Roman" w:hAnsi="Times New Roman" w:cs="Times New Roman"/>
          <w:bCs/>
          <w:iCs/>
          <w:sz w:val="24"/>
          <w:szCs w:val="24"/>
        </w:rPr>
        <w:t xml:space="preserve"> ve skutečnosti nebylo dosaženo a bylo získáno o 11,29 mld. Kč méně, celkem tedy </w:t>
      </w:r>
      <w:r w:rsidRPr="007326B2">
        <w:rPr>
          <w:rFonts w:ascii="Times New Roman" w:hAnsi="Times New Roman" w:cs="Times New Roman"/>
          <w:bCs/>
          <w:iCs/>
          <w:sz w:val="24"/>
          <w:szCs w:val="24"/>
        </w:rPr>
        <w:t>355,84 mld. Kč.</w:t>
      </w:r>
      <w:r w:rsidR="001906E9">
        <w:rPr>
          <w:rFonts w:ascii="Times New Roman" w:hAnsi="Times New Roman" w:cs="Times New Roman"/>
          <w:bCs/>
          <w:iCs/>
          <w:sz w:val="24"/>
          <w:szCs w:val="24"/>
        </w:rPr>
        <w:t xml:space="preserve"> V porovnání s rokem 2009 došlo u příjmů z pojistného na SZ o zvýšení v celkové výši 7,98 mld. Kč.</w:t>
      </w:r>
    </w:p>
    <w:p w:rsidR="003F4700" w:rsidRDefault="003F4700" w:rsidP="00DE5DFB">
      <w:pPr>
        <w:autoSpaceDE w:val="0"/>
        <w:autoSpaceDN w:val="0"/>
        <w:adjustRightInd w:val="0"/>
        <w:spacing w:after="0" w:line="360" w:lineRule="auto"/>
        <w:jc w:val="both"/>
        <w:rPr>
          <w:rFonts w:ascii="Times New Roman" w:hAnsi="Times New Roman" w:cs="Times New Roman"/>
          <w:bCs/>
          <w:iCs/>
          <w:sz w:val="24"/>
          <w:szCs w:val="24"/>
        </w:rPr>
      </w:pPr>
      <w:r>
        <w:rPr>
          <w:rFonts w:ascii="Times New Roman" w:hAnsi="Times New Roman" w:cs="Times New Roman"/>
          <w:bCs/>
          <w:iCs/>
          <w:sz w:val="24"/>
          <w:szCs w:val="24"/>
        </w:rPr>
        <w:lastRenderedPageBreak/>
        <w:t>Poslední částí příjmů státního rozpočtu tvoří nedaňové a kapitálo</w:t>
      </w:r>
      <w:r w:rsidR="007451A4">
        <w:rPr>
          <w:rFonts w:ascii="Times New Roman" w:hAnsi="Times New Roman" w:cs="Times New Roman"/>
          <w:bCs/>
          <w:iCs/>
          <w:sz w:val="24"/>
          <w:szCs w:val="24"/>
        </w:rPr>
        <w:t>vé příjmy a přijaté transfery. J</w:t>
      </w:r>
      <w:r>
        <w:rPr>
          <w:rFonts w:ascii="Times New Roman" w:hAnsi="Times New Roman" w:cs="Times New Roman"/>
          <w:bCs/>
          <w:iCs/>
          <w:sz w:val="24"/>
          <w:szCs w:val="24"/>
        </w:rPr>
        <w:t xml:space="preserve">ejich celková výše </w:t>
      </w:r>
      <w:r w:rsidRPr="003F4700">
        <w:rPr>
          <w:rFonts w:ascii="Times New Roman" w:hAnsi="Times New Roman" w:cs="Times New Roman"/>
          <w:bCs/>
          <w:iCs/>
          <w:sz w:val="24"/>
          <w:szCs w:val="24"/>
        </w:rPr>
        <w:t>byla 136,52 mld. Kč.</w:t>
      </w:r>
      <w:r>
        <w:rPr>
          <w:rFonts w:ascii="Times New Roman" w:hAnsi="Times New Roman" w:cs="Times New Roman"/>
          <w:bCs/>
          <w:iCs/>
          <w:sz w:val="24"/>
          <w:szCs w:val="24"/>
        </w:rPr>
        <w:t xml:space="preserve"> I</w:t>
      </w:r>
      <w:r w:rsidR="001906E9">
        <w:rPr>
          <w:rFonts w:ascii="Times New Roman" w:hAnsi="Times New Roman" w:cs="Times New Roman"/>
          <w:bCs/>
          <w:iCs/>
          <w:sz w:val="24"/>
          <w:szCs w:val="24"/>
        </w:rPr>
        <w:t xml:space="preserve"> přes schválené navýšení těchto příjmů v průběhu roku</w:t>
      </w:r>
      <w:r>
        <w:rPr>
          <w:rFonts w:ascii="Times New Roman" w:hAnsi="Times New Roman" w:cs="Times New Roman"/>
          <w:bCs/>
          <w:iCs/>
          <w:sz w:val="24"/>
          <w:szCs w:val="24"/>
        </w:rPr>
        <w:t xml:space="preserve"> byly výsledné příjmy nižší, než bylo předpokládáno, </w:t>
      </w:r>
      <w:r w:rsidR="007F01B1">
        <w:rPr>
          <w:rFonts w:ascii="Times New Roman" w:hAnsi="Times New Roman" w:cs="Times New Roman"/>
          <w:bCs/>
          <w:iCs/>
          <w:sz w:val="24"/>
          <w:szCs w:val="24"/>
        </w:rPr>
        <w:br/>
      </w:r>
      <w:r>
        <w:rPr>
          <w:rFonts w:ascii="Times New Roman" w:hAnsi="Times New Roman" w:cs="Times New Roman"/>
          <w:bCs/>
          <w:iCs/>
          <w:sz w:val="24"/>
          <w:szCs w:val="24"/>
        </w:rPr>
        <w:t>a to o 16,9 mld. Kč.</w:t>
      </w:r>
      <w:r w:rsidR="001906E9">
        <w:rPr>
          <w:rFonts w:ascii="Times New Roman" w:hAnsi="Times New Roman" w:cs="Times New Roman"/>
          <w:bCs/>
          <w:iCs/>
          <w:sz w:val="24"/>
          <w:szCs w:val="24"/>
        </w:rPr>
        <w:t xml:space="preserve"> V porovnání s rokem 2009 došlo ke snížení těchto příjmů o částku 4,87 mld. Kč.</w:t>
      </w:r>
    </w:p>
    <w:p w:rsidR="001906E9" w:rsidRDefault="001906E9" w:rsidP="00DE5DFB">
      <w:pPr>
        <w:autoSpaceDE w:val="0"/>
        <w:autoSpaceDN w:val="0"/>
        <w:adjustRightInd w:val="0"/>
        <w:spacing w:after="0" w:line="360" w:lineRule="auto"/>
        <w:jc w:val="both"/>
        <w:rPr>
          <w:rFonts w:ascii="Times New Roman" w:hAnsi="Times New Roman" w:cs="Times New Roman"/>
          <w:bCs/>
          <w:iCs/>
          <w:sz w:val="24"/>
          <w:szCs w:val="24"/>
        </w:rPr>
      </w:pPr>
    </w:p>
    <w:p w:rsidR="001D38FD" w:rsidRDefault="001D38FD" w:rsidP="001D38FD">
      <w:pPr>
        <w:spacing w:after="0" w:line="360" w:lineRule="auto"/>
        <w:jc w:val="both"/>
        <w:rPr>
          <w:rFonts w:ascii="Times New Roman" w:hAnsi="Times New Roman" w:cs="Times New Roman"/>
          <w:b/>
          <w:bCs/>
          <w:sz w:val="24"/>
          <w:szCs w:val="24"/>
        </w:rPr>
      </w:pPr>
      <w:r w:rsidRPr="00DE5DFB">
        <w:rPr>
          <w:rFonts w:ascii="Times New Roman" w:hAnsi="Times New Roman" w:cs="Times New Roman"/>
          <w:b/>
          <w:bCs/>
          <w:sz w:val="24"/>
          <w:szCs w:val="24"/>
        </w:rPr>
        <w:t xml:space="preserve">Celkové </w:t>
      </w:r>
      <w:r>
        <w:rPr>
          <w:rFonts w:ascii="Times New Roman" w:hAnsi="Times New Roman" w:cs="Times New Roman"/>
          <w:b/>
          <w:bCs/>
          <w:sz w:val="24"/>
          <w:szCs w:val="24"/>
        </w:rPr>
        <w:t xml:space="preserve">výdaje státního rozpočtu </w:t>
      </w:r>
    </w:p>
    <w:p w:rsidR="001D38FD" w:rsidRDefault="001D38FD" w:rsidP="001D38FD">
      <w:pPr>
        <w:spacing w:after="0" w:line="360" w:lineRule="auto"/>
        <w:jc w:val="both"/>
        <w:rPr>
          <w:rFonts w:ascii="Times New Roman" w:hAnsi="Times New Roman" w:cs="Times New Roman"/>
          <w:b/>
          <w:bCs/>
          <w:sz w:val="24"/>
          <w:szCs w:val="24"/>
        </w:rPr>
      </w:pPr>
    </w:p>
    <w:p w:rsidR="001D38FD" w:rsidRDefault="001D38FD" w:rsidP="001D38FD">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V roce 2010 byly původně plánované výdaje ve </w:t>
      </w:r>
      <w:r w:rsidRPr="001D38FD">
        <w:rPr>
          <w:rFonts w:ascii="Times New Roman" w:hAnsi="Times New Roman" w:cs="Times New Roman"/>
          <w:bCs/>
          <w:sz w:val="24"/>
          <w:szCs w:val="24"/>
        </w:rPr>
        <w:t xml:space="preserve">výši 1 184,92 mld. Kč. Tyto plánované výdaje byly v průběhu roku navýšeny na 1 218,09 mld. Kč. Ve skutečnosti byly celkové výdaje nižší než plánované výdaje po změnách a činily </w:t>
      </w:r>
      <w:r w:rsidRPr="001D38FD">
        <w:rPr>
          <w:rFonts w:ascii="Times New Roman" w:hAnsi="Times New Roman" w:cs="Times New Roman"/>
          <w:b/>
          <w:bCs/>
          <w:sz w:val="24"/>
          <w:szCs w:val="24"/>
        </w:rPr>
        <w:t>1 156,79 mld. Kč</w:t>
      </w:r>
      <w:r w:rsidRPr="001D38FD">
        <w:rPr>
          <w:rFonts w:ascii="Times New Roman" w:hAnsi="Times New Roman" w:cs="Times New Roman"/>
          <w:bCs/>
          <w:sz w:val="24"/>
          <w:szCs w:val="24"/>
        </w:rPr>
        <w:t>.</w:t>
      </w:r>
      <w:r w:rsidR="007C294B">
        <w:rPr>
          <w:rFonts w:ascii="Times New Roman" w:hAnsi="Times New Roman" w:cs="Times New Roman"/>
          <w:bCs/>
          <w:sz w:val="24"/>
          <w:szCs w:val="24"/>
        </w:rPr>
        <w:t xml:space="preserve"> </w:t>
      </w:r>
      <w:r w:rsidR="000B5D2A">
        <w:rPr>
          <w:rFonts w:ascii="Times New Roman" w:hAnsi="Times New Roman" w:cs="Times New Roman"/>
          <w:bCs/>
          <w:sz w:val="24"/>
          <w:szCs w:val="24"/>
        </w:rPr>
        <w:t>Oproti předchozímu roku</w:t>
      </w:r>
      <w:r w:rsidR="007C294B">
        <w:rPr>
          <w:rFonts w:ascii="Times New Roman" w:hAnsi="Times New Roman" w:cs="Times New Roman"/>
          <w:bCs/>
          <w:sz w:val="24"/>
          <w:szCs w:val="24"/>
        </w:rPr>
        <w:t xml:space="preserve"> došlo ke snížení </w:t>
      </w:r>
      <w:r w:rsidR="000B5D2A">
        <w:rPr>
          <w:rFonts w:ascii="Times New Roman" w:hAnsi="Times New Roman" w:cs="Times New Roman"/>
          <w:bCs/>
          <w:sz w:val="24"/>
          <w:szCs w:val="24"/>
        </w:rPr>
        <w:t>výdajů o 10,22 mld. Kč.</w:t>
      </w:r>
    </w:p>
    <w:p w:rsidR="007C294B" w:rsidRDefault="007C294B" w:rsidP="001D38FD">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Nejvyšší část výdajů ze státního rozpočtu byla vydána na běžné výdaje a činila </w:t>
      </w:r>
      <w:r w:rsidR="007451A4">
        <w:rPr>
          <w:rFonts w:ascii="Times New Roman" w:hAnsi="Times New Roman" w:cs="Times New Roman"/>
          <w:bCs/>
          <w:sz w:val="24"/>
          <w:szCs w:val="24"/>
        </w:rPr>
        <w:br/>
      </w:r>
      <w:r>
        <w:rPr>
          <w:rFonts w:ascii="Times New Roman" w:hAnsi="Times New Roman" w:cs="Times New Roman"/>
          <w:bCs/>
          <w:sz w:val="24"/>
          <w:szCs w:val="24"/>
        </w:rPr>
        <w:t>1</w:t>
      </w:r>
      <w:r w:rsidR="007451A4">
        <w:rPr>
          <w:rFonts w:ascii="Times New Roman" w:hAnsi="Times New Roman" w:cs="Times New Roman"/>
          <w:bCs/>
          <w:sz w:val="24"/>
          <w:szCs w:val="24"/>
        </w:rPr>
        <w:t xml:space="preserve"> </w:t>
      </w:r>
      <w:r>
        <w:rPr>
          <w:rFonts w:ascii="Times New Roman" w:hAnsi="Times New Roman" w:cs="Times New Roman"/>
          <w:bCs/>
          <w:sz w:val="24"/>
          <w:szCs w:val="24"/>
        </w:rPr>
        <w:t xml:space="preserve">026,57 mld. Kč. Tyto výdaje byly v porovnání s rokem 2009 nižší o 7,27 mld. Kč. V porovnání s původně plánovanými výdaji byly skutečné výdaje nižší o 42,9 mld. Kč. </w:t>
      </w:r>
    </w:p>
    <w:p w:rsidR="007C294B" w:rsidRDefault="007C294B" w:rsidP="001D38FD">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V případě kapitálových výdajů došlo ve skutečnosti oproti původním předpokladům ke snížení o 23,36 mld. Kč a činily 130,22 mld. Kč. Ve srovnání s rokem 2009 byly kapitálové výdaje v roce 2010 nižší o 2,94 mld. Kč.</w:t>
      </w:r>
    </w:p>
    <w:p w:rsidR="004927EC" w:rsidRDefault="004927EC" w:rsidP="003656CE">
      <w:pPr>
        <w:autoSpaceDE w:val="0"/>
        <w:autoSpaceDN w:val="0"/>
        <w:adjustRightInd w:val="0"/>
        <w:spacing w:after="0" w:line="360" w:lineRule="auto"/>
        <w:jc w:val="both"/>
        <w:rPr>
          <w:rFonts w:ascii="Times New Roman" w:hAnsi="Times New Roman" w:cs="Times New Roman"/>
          <w:b/>
          <w:bCs/>
          <w:sz w:val="24"/>
          <w:szCs w:val="24"/>
        </w:rPr>
      </w:pPr>
    </w:p>
    <w:p w:rsidR="009428F2" w:rsidRDefault="009428F2" w:rsidP="003656CE">
      <w:pPr>
        <w:autoSpaceDE w:val="0"/>
        <w:autoSpaceDN w:val="0"/>
        <w:adjustRightInd w:val="0"/>
        <w:spacing w:after="0" w:line="360" w:lineRule="auto"/>
        <w:jc w:val="both"/>
        <w:rPr>
          <w:rFonts w:ascii="Times New Roman" w:hAnsi="Times New Roman" w:cs="Times New Roman"/>
          <w:b/>
          <w:bCs/>
          <w:sz w:val="24"/>
          <w:szCs w:val="24"/>
        </w:rPr>
      </w:pPr>
    </w:p>
    <w:p w:rsidR="00510C63" w:rsidRPr="00DE4806" w:rsidRDefault="00F6618E" w:rsidP="003656CE">
      <w:pPr>
        <w:autoSpaceDE w:val="0"/>
        <w:autoSpaceDN w:val="0"/>
        <w:adjustRightInd w:val="0"/>
        <w:spacing w:after="0" w:line="360" w:lineRule="auto"/>
        <w:jc w:val="both"/>
        <w:rPr>
          <w:rFonts w:ascii="Times New Roman" w:hAnsi="Times New Roman" w:cs="Times New Roman"/>
          <w:b/>
          <w:bCs/>
          <w:sz w:val="28"/>
          <w:szCs w:val="28"/>
        </w:rPr>
      </w:pPr>
      <w:r w:rsidRPr="00DE4806">
        <w:rPr>
          <w:rFonts w:ascii="Times New Roman" w:hAnsi="Times New Roman" w:cs="Times New Roman"/>
          <w:b/>
          <w:bCs/>
          <w:sz w:val="28"/>
          <w:szCs w:val="28"/>
        </w:rPr>
        <w:t>2.</w:t>
      </w:r>
      <w:r w:rsidR="00601AA1" w:rsidRPr="00DE4806">
        <w:rPr>
          <w:rFonts w:ascii="Times New Roman" w:hAnsi="Times New Roman" w:cs="Times New Roman"/>
          <w:b/>
          <w:bCs/>
          <w:sz w:val="28"/>
          <w:szCs w:val="28"/>
        </w:rPr>
        <w:t>6.2</w:t>
      </w:r>
      <w:r w:rsidRPr="00DE4806">
        <w:rPr>
          <w:rFonts w:ascii="Times New Roman" w:hAnsi="Times New Roman" w:cs="Times New Roman"/>
          <w:b/>
          <w:bCs/>
          <w:sz w:val="28"/>
          <w:szCs w:val="28"/>
        </w:rPr>
        <w:t xml:space="preserve"> </w:t>
      </w:r>
      <w:r w:rsidR="00510C63" w:rsidRPr="00DE4806">
        <w:rPr>
          <w:rFonts w:ascii="Times New Roman" w:hAnsi="Times New Roman" w:cs="Times New Roman"/>
          <w:b/>
          <w:bCs/>
          <w:sz w:val="28"/>
          <w:szCs w:val="28"/>
        </w:rPr>
        <w:t xml:space="preserve">Výsledky hospodaření krajů, obcí, dobrovolných svazků obcí </w:t>
      </w:r>
      <w:r w:rsidR="007F01B1">
        <w:rPr>
          <w:rFonts w:ascii="Times New Roman" w:hAnsi="Times New Roman" w:cs="Times New Roman"/>
          <w:b/>
          <w:bCs/>
          <w:sz w:val="28"/>
          <w:szCs w:val="28"/>
        </w:rPr>
        <w:br/>
      </w:r>
      <w:r w:rsidR="00510C63" w:rsidRPr="00DE4806">
        <w:rPr>
          <w:rFonts w:ascii="Times New Roman" w:hAnsi="Times New Roman" w:cs="Times New Roman"/>
          <w:b/>
          <w:bCs/>
          <w:sz w:val="28"/>
          <w:szCs w:val="28"/>
        </w:rPr>
        <w:t>a regionálních rad regionů soudržnosti</w:t>
      </w:r>
    </w:p>
    <w:p w:rsidR="00F6618E" w:rsidRPr="003656CE" w:rsidRDefault="00F6618E" w:rsidP="003656CE">
      <w:pPr>
        <w:autoSpaceDE w:val="0"/>
        <w:autoSpaceDN w:val="0"/>
        <w:adjustRightInd w:val="0"/>
        <w:spacing w:after="0" w:line="360" w:lineRule="auto"/>
        <w:jc w:val="both"/>
        <w:rPr>
          <w:rFonts w:ascii="Times New Roman" w:hAnsi="Times New Roman" w:cs="Times New Roman"/>
          <w:sz w:val="24"/>
          <w:szCs w:val="24"/>
        </w:rPr>
      </w:pPr>
    </w:p>
    <w:p w:rsidR="00BE20D6" w:rsidRPr="003656CE" w:rsidRDefault="00BE20D6" w:rsidP="004B603C">
      <w:pPr>
        <w:autoSpaceDE w:val="0"/>
        <w:autoSpaceDN w:val="0"/>
        <w:adjustRightInd w:val="0"/>
        <w:spacing w:after="0" w:line="360" w:lineRule="auto"/>
        <w:jc w:val="both"/>
        <w:rPr>
          <w:rFonts w:ascii="Times New Roman" w:hAnsi="Times New Roman" w:cs="Times New Roman"/>
          <w:sz w:val="24"/>
          <w:szCs w:val="24"/>
        </w:rPr>
      </w:pPr>
      <w:r w:rsidRPr="003656CE">
        <w:rPr>
          <w:rFonts w:ascii="Times New Roman" w:hAnsi="Times New Roman" w:cs="Times New Roman"/>
          <w:sz w:val="24"/>
          <w:szCs w:val="24"/>
        </w:rPr>
        <w:t xml:space="preserve">Územní rozpočty vykázaly za rok 2010 schodek </w:t>
      </w:r>
      <w:r w:rsidRPr="003656CE">
        <w:rPr>
          <w:rFonts w:ascii="Times New Roman" w:hAnsi="Times New Roman" w:cs="Times New Roman"/>
          <w:b/>
          <w:sz w:val="24"/>
          <w:szCs w:val="24"/>
        </w:rPr>
        <w:t>1,2 mld. Kč</w:t>
      </w:r>
      <w:r w:rsidRPr="003656CE">
        <w:rPr>
          <w:rFonts w:ascii="Times New Roman" w:hAnsi="Times New Roman" w:cs="Times New Roman"/>
          <w:sz w:val="24"/>
          <w:szCs w:val="24"/>
        </w:rPr>
        <w:t xml:space="preserve">. To je znatelně příznivější výsledek oproti očekávanému schodku 5,6 mld. Kč (u obcí se předpokládal schodek </w:t>
      </w:r>
      <w:r w:rsidR="007F01B1">
        <w:rPr>
          <w:rFonts w:ascii="Times New Roman" w:hAnsi="Times New Roman" w:cs="Times New Roman"/>
          <w:sz w:val="24"/>
          <w:szCs w:val="24"/>
        </w:rPr>
        <w:br/>
      </w:r>
      <w:r w:rsidRPr="003656CE">
        <w:rPr>
          <w:rFonts w:ascii="Times New Roman" w:hAnsi="Times New Roman" w:cs="Times New Roman"/>
          <w:sz w:val="24"/>
          <w:szCs w:val="24"/>
        </w:rPr>
        <w:t xml:space="preserve">3,2 mld. Kč, u krajů 2,1 mld. Kč a dobrovolných svazků obcí 0,3 mld. Kč). Z celkového pohledu vykazovaly schodek pouze obce a DSO, a to ve výši 3,4 mld. Kč. Kraje vykazovaly přebytek ve výši 1,9 mld. Kč. Regionální rady vykazovaly přebytek </w:t>
      </w:r>
      <w:r w:rsidR="007F01B1">
        <w:rPr>
          <w:rFonts w:ascii="Times New Roman" w:hAnsi="Times New Roman" w:cs="Times New Roman"/>
          <w:sz w:val="24"/>
          <w:szCs w:val="24"/>
        </w:rPr>
        <w:br/>
      </w:r>
      <w:r w:rsidRPr="003656CE">
        <w:rPr>
          <w:rFonts w:ascii="Times New Roman" w:hAnsi="Times New Roman" w:cs="Times New Roman"/>
          <w:sz w:val="24"/>
          <w:szCs w:val="24"/>
        </w:rPr>
        <w:t>0,3 mld. Kč.</w:t>
      </w:r>
    </w:p>
    <w:p w:rsidR="00BE20D6" w:rsidRPr="003656CE" w:rsidRDefault="00BE20D6" w:rsidP="004B603C">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lang w:eastAsia="cs-CZ"/>
        </w:rPr>
      </w:pPr>
      <w:r w:rsidRPr="003656CE">
        <w:rPr>
          <w:rFonts w:ascii="Times New Roman" w:hAnsi="Times New Roman" w:cs="Times New Roman"/>
          <w:bCs/>
          <w:sz w:val="24"/>
          <w:szCs w:val="24"/>
        </w:rPr>
        <w:t xml:space="preserve">Celkové příjmy krajů, obcí, DSO a regionálních rad </w:t>
      </w:r>
      <w:r w:rsidR="00AE75ED" w:rsidRPr="003656CE">
        <w:rPr>
          <w:rFonts w:ascii="Times New Roman" w:hAnsi="Times New Roman" w:cs="Times New Roman"/>
          <w:bCs/>
          <w:sz w:val="24"/>
          <w:szCs w:val="24"/>
        </w:rPr>
        <w:t>byly</w:t>
      </w:r>
      <w:r w:rsidRPr="003656CE">
        <w:rPr>
          <w:rFonts w:ascii="Times New Roman" w:hAnsi="Times New Roman" w:cs="Times New Roman"/>
          <w:bCs/>
          <w:sz w:val="24"/>
          <w:szCs w:val="24"/>
        </w:rPr>
        <w:t xml:space="preserve"> v</w:t>
      </w:r>
      <w:r w:rsidR="00AE75ED" w:rsidRPr="003656CE">
        <w:rPr>
          <w:rFonts w:ascii="Times New Roman" w:hAnsi="Times New Roman" w:cs="Times New Roman"/>
          <w:bCs/>
          <w:sz w:val="24"/>
          <w:szCs w:val="24"/>
        </w:rPr>
        <w:t xml:space="preserve"> roce 2010 </w:t>
      </w:r>
      <w:r w:rsidRPr="003656CE">
        <w:rPr>
          <w:rFonts w:ascii="Times New Roman" w:hAnsi="Times New Roman" w:cs="Times New Roman"/>
          <w:b/>
          <w:bCs/>
          <w:sz w:val="24"/>
          <w:szCs w:val="24"/>
        </w:rPr>
        <w:t>424,7 mld.</w:t>
      </w:r>
      <w:r w:rsidR="00AE75ED" w:rsidRPr="003656CE">
        <w:rPr>
          <w:rFonts w:ascii="Times New Roman" w:hAnsi="Times New Roman" w:cs="Times New Roman"/>
          <w:b/>
          <w:bCs/>
          <w:sz w:val="24"/>
          <w:szCs w:val="24"/>
        </w:rPr>
        <w:t xml:space="preserve"> Kč</w:t>
      </w:r>
      <w:r w:rsidR="00AE75ED" w:rsidRPr="003656CE">
        <w:rPr>
          <w:rFonts w:ascii="Times New Roman" w:hAnsi="Times New Roman" w:cs="Times New Roman"/>
          <w:bCs/>
          <w:sz w:val="24"/>
          <w:szCs w:val="24"/>
        </w:rPr>
        <w:t>.</w:t>
      </w:r>
    </w:p>
    <w:p w:rsidR="002F31A4" w:rsidRPr="003656CE" w:rsidRDefault="002F31A4" w:rsidP="004B603C">
      <w:pPr>
        <w:autoSpaceDE w:val="0"/>
        <w:autoSpaceDN w:val="0"/>
        <w:adjustRightInd w:val="0"/>
        <w:spacing w:after="0" w:line="360" w:lineRule="auto"/>
        <w:jc w:val="both"/>
        <w:rPr>
          <w:rFonts w:ascii="Times New Roman" w:hAnsi="Times New Roman" w:cs="Times New Roman"/>
          <w:sz w:val="24"/>
          <w:szCs w:val="24"/>
        </w:rPr>
      </w:pPr>
      <w:r w:rsidRPr="003656CE">
        <w:rPr>
          <w:rFonts w:ascii="Times New Roman" w:hAnsi="Times New Roman" w:cs="Times New Roman"/>
          <w:bCs/>
          <w:sz w:val="24"/>
          <w:szCs w:val="24"/>
        </w:rPr>
        <w:t>Celkové výdaje</w:t>
      </w:r>
      <w:r w:rsidRPr="003656CE">
        <w:rPr>
          <w:rFonts w:ascii="Times New Roman" w:hAnsi="Times New Roman" w:cs="Times New Roman"/>
          <w:b/>
          <w:bCs/>
          <w:sz w:val="24"/>
          <w:szCs w:val="24"/>
        </w:rPr>
        <w:t xml:space="preserve"> </w:t>
      </w:r>
      <w:r w:rsidRPr="003656CE">
        <w:rPr>
          <w:rFonts w:ascii="Times New Roman" w:hAnsi="Times New Roman" w:cs="Times New Roman"/>
          <w:bCs/>
          <w:sz w:val="24"/>
          <w:szCs w:val="24"/>
        </w:rPr>
        <w:t xml:space="preserve">krajů, obcí, DSO a regionálních rad byly v roce 2010 </w:t>
      </w:r>
      <w:r w:rsidRPr="003656CE">
        <w:rPr>
          <w:rFonts w:ascii="Times New Roman" w:hAnsi="Times New Roman" w:cs="Times New Roman"/>
          <w:b/>
          <w:bCs/>
          <w:sz w:val="24"/>
          <w:szCs w:val="24"/>
        </w:rPr>
        <w:t>425,9 mld. Kč</w:t>
      </w:r>
      <w:r w:rsidR="007F01B1">
        <w:rPr>
          <w:rFonts w:ascii="Times New Roman" w:hAnsi="Times New Roman" w:cs="Times New Roman"/>
          <w:sz w:val="24"/>
          <w:szCs w:val="24"/>
        </w:rPr>
        <w:t>.</w:t>
      </w:r>
      <w:r w:rsidRPr="003656CE">
        <w:rPr>
          <w:rFonts w:ascii="Times New Roman" w:hAnsi="Times New Roman" w:cs="Times New Roman"/>
          <w:sz w:val="24"/>
          <w:szCs w:val="24"/>
        </w:rPr>
        <w:t xml:space="preserve"> </w:t>
      </w:r>
    </w:p>
    <w:p w:rsidR="00601AA1" w:rsidRDefault="00601AA1" w:rsidP="004B603C">
      <w:pPr>
        <w:spacing w:after="0" w:line="360" w:lineRule="auto"/>
        <w:jc w:val="both"/>
        <w:rPr>
          <w:rFonts w:ascii="Times New Roman" w:hAnsi="Times New Roman" w:cs="Times New Roman"/>
          <w:b/>
          <w:bCs/>
          <w:sz w:val="24"/>
          <w:szCs w:val="24"/>
        </w:rPr>
      </w:pPr>
    </w:p>
    <w:p w:rsidR="00670916" w:rsidRPr="00F63FA6" w:rsidRDefault="00F63FA6" w:rsidP="004B603C">
      <w:pPr>
        <w:spacing w:after="0" w:line="360" w:lineRule="auto"/>
        <w:jc w:val="both"/>
        <w:rPr>
          <w:rFonts w:ascii="Times New Roman" w:hAnsi="Times New Roman" w:cs="Times New Roman"/>
          <w:b/>
          <w:bCs/>
          <w:sz w:val="24"/>
          <w:szCs w:val="24"/>
        </w:rPr>
      </w:pPr>
      <w:r w:rsidRPr="00F63FA6">
        <w:rPr>
          <w:rFonts w:ascii="Times New Roman" w:hAnsi="Times New Roman" w:cs="Times New Roman"/>
          <w:b/>
          <w:bCs/>
          <w:sz w:val="24"/>
          <w:szCs w:val="24"/>
        </w:rPr>
        <w:lastRenderedPageBreak/>
        <w:t>Příjmy a výdaje krajů</w:t>
      </w:r>
    </w:p>
    <w:p w:rsidR="00F63FA6" w:rsidRPr="005B5204" w:rsidRDefault="00F63FA6" w:rsidP="004B603C">
      <w:pPr>
        <w:spacing w:after="0" w:line="360" w:lineRule="auto"/>
        <w:jc w:val="both"/>
        <w:rPr>
          <w:rFonts w:ascii="Times New Roman" w:eastAsia="Times New Roman" w:hAnsi="Times New Roman" w:cs="Times New Roman"/>
          <w:color w:val="000000" w:themeColor="text1"/>
          <w:sz w:val="24"/>
          <w:szCs w:val="24"/>
          <w:lang w:eastAsia="cs-CZ"/>
        </w:rPr>
      </w:pPr>
    </w:p>
    <w:p w:rsidR="00F63FA6" w:rsidRPr="00F63FA6" w:rsidRDefault="00F63FA6" w:rsidP="004B603C">
      <w:pPr>
        <w:autoSpaceDE w:val="0"/>
        <w:autoSpaceDN w:val="0"/>
        <w:adjustRightInd w:val="0"/>
        <w:spacing w:after="0" w:line="360" w:lineRule="auto"/>
        <w:jc w:val="both"/>
        <w:rPr>
          <w:rFonts w:ascii="Times New Roman" w:hAnsi="Times New Roman" w:cs="Times New Roman"/>
          <w:sz w:val="24"/>
          <w:szCs w:val="24"/>
        </w:rPr>
      </w:pPr>
      <w:r w:rsidRPr="00F63FA6">
        <w:rPr>
          <w:rFonts w:ascii="Times New Roman" w:hAnsi="Times New Roman" w:cs="Times New Roman"/>
          <w:sz w:val="24"/>
          <w:szCs w:val="24"/>
        </w:rPr>
        <w:t>Jak je již výše uvedeno, kraje vykazovaly v roce 2010 přebytek ve výši 1,9 mld. Kč.</w:t>
      </w:r>
    </w:p>
    <w:p w:rsidR="00F63FA6" w:rsidRDefault="00F63FA6" w:rsidP="004B603C">
      <w:pPr>
        <w:autoSpaceDE w:val="0"/>
        <w:autoSpaceDN w:val="0"/>
        <w:adjustRightInd w:val="0"/>
        <w:spacing w:after="0" w:line="360" w:lineRule="auto"/>
        <w:jc w:val="both"/>
        <w:rPr>
          <w:rFonts w:ascii="Times New Roman" w:hAnsi="Times New Roman" w:cs="Times New Roman"/>
          <w:bCs/>
          <w:sz w:val="24"/>
          <w:szCs w:val="24"/>
        </w:rPr>
      </w:pPr>
      <w:r w:rsidRPr="00F63FA6">
        <w:rPr>
          <w:rFonts w:ascii="Times New Roman" w:hAnsi="Times New Roman" w:cs="Times New Roman"/>
          <w:sz w:val="24"/>
          <w:szCs w:val="24"/>
        </w:rPr>
        <w:t>V roce 2010 došlo k meziročnímu zvýšení příjmů o 3,7 mld. Kč. a k </w:t>
      </w:r>
      <w:proofErr w:type="gramStart"/>
      <w:r w:rsidRPr="00F63FA6">
        <w:rPr>
          <w:rFonts w:ascii="Times New Roman" w:hAnsi="Times New Roman" w:cs="Times New Roman"/>
          <w:sz w:val="24"/>
          <w:szCs w:val="24"/>
        </w:rPr>
        <w:t>31.12.2010</w:t>
      </w:r>
      <w:proofErr w:type="gramEnd"/>
      <w:r w:rsidRPr="00F63FA6">
        <w:rPr>
          <w:rFonts w:ascii="Times New Roman" w:hAnsi="Times New Roman" w:cs="Times New Roman"/>
          <w:sz w:val="24"/>
          <w:szCs w:val="24"/>
        </w:rPr>
        <w:t xml:space="preserve"> činily celkové příjmy </w:t>
      </w:r>
      <w:r w:rsidRPr="00DC574D">
        <w:rPr>
          <w:rFonts w:ascii="Times New Roman" w:hAnsi="Times New Roman" w:cs="Times New Roman"/>
          <w:b/>
          <w:sz w:val="24"/>
          <w:szCs w:val="24"/>
        </w:rPr>
        <w:t>14</w:t>
      </w:r>
      <w:r w:rsidRPr="00DC574D">
        <w:rPr>
          <w:rFonts w:ascii="Times New Roman" w:hAnsi="Times New Roman" w:cs="Times New Roman"/>
          <w:b/>
          <w:bCs/>
          <w:sz w:val="24"/>
          <w:szCs w:val="24"/>
        </w:rPr>
        <w:t>0,6 mld. Kč</w:t>
      </w:r>
      <w:r w:rsidRPr="00F63FA6">
        <w:rPr>
          <w:rFonts w:ascii="Times New Roman" w:hAnsi="Times New Roman" w:cs="Times New Roman"/>
          <w:bCs/>
          <w:sz w:val="24"/>
          <w:szCs w:val="24"/>
        </w:rPr>
        <w:t>.</w:t>
      </w:r>
      <w:r>
        <w:rPr>
          <w:rFonts w:ascii="Times New Roman" w:hAnsi="Times New Roman" w:cs="Times New Roman"/>
          <w:bCs/>
          <w:sz w:val="24"/>
          <w:szCs w:val="24"/>
        </w:rPr>
        <w:t xml:space="preserve"> Tyto celkové příjmy jsou tvořeny vlastními příjmy krajů (daňové, nedaňové a kapitálové příjmy) ve výši 51,1 mld. Kč a transfery ze státního rozpočtu</w:t>
      </w:r>
      <w:r w:rsidR="00DC574D">
        <w:rPr>
          <w:rFonts w:ascii="Times New Roman" w:hAnsi="Times New Roman" w:cs="Times New Roman"/>
          <w:bCs/>
          <w:sz w:val="24"/>
          <w:szCs w:val="24"/>
        </w:rPr>
        <w:t>, státních fondů a z rozpočtu regionálních rad ve výši 89,5 mld. Kč.</w:t>
      </w:r>
    </w:p>
    <w:p w:rsidR="00DC574D" w:rsidRDefault="00DC574D" w:rsidP="004B603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Oproti roku 2009 došlo ke snížení výdajů, a to o 5,9 mld. Kč a celkové výdaje k </w:t>
      </w:r>
      <w:proofErr w:type="gramStart"/>
      <w:r>
        <w:rPr>
          <w:rFonts w:ascii="Times New Roman" w:hAnsi="Times New Roman" w:cs="Times New Roman"/>
          <w:bCs/>
          <w:sz w:val="24"/>
          <w:szCs w:val="24"/>
        </w:rPr>
        <w:t>31.12.2010</w:t>
      </w:r>
      <w:proofErr w:type="gramEnd"/>
      <w:r>
        <w:rPr>
          <w:rFonts w:ascii="Times New Roman" w:hAnsi="Times New Roman" w:cs="Times New Roman"/>
          <w:bCs/>
          <w:sz w:val="24"/>
          <w:szCs w:val="24"/>
        </w:rPr>
        <w:t xml:space="preserve"> činily 138,7 mld. Kč.</w:t>
      </w:r>
    </w:p>
    <w:p w:rsidR="006D7AD5" w:rsidRDefault="006D7AD5" w:rsidP="004B603C">
      <w:pPr>
        <w:autoSpaceDE w:val="0"/>
        <w:autoSpaceDN w:val="0"/>
        <w:adjustRightInd w:val="0"/>
        <w:spacing w:after="0" w:line="360" w:lineRule="auto"/>
        <w:jc w:val="both"/>
        <w:rPr>
          <w:rFonts w:ascii="Times New Roman" w:hAnsi="Times New Roman" w:cs="Times New Roman"/>
          <w:bCs/>
          <w:sz w:val="24"/>
          <w:szCs w:val="24"/>
        </w:rPr>
      </w:pPr>
    </w:p>
    <w:p w:rsidR="00413853" w:rsidRDefault="00413853" w:rsidP="004B603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Podrobný přehled příjmů a</w:t>
      </w:r>
      <w:r w:rsidR="00396093">
        <w:rPr>
          <w:rFonts w:ascii="Times New Roman" w:hAnsi="Times New Roman" w:cs="Times New Roman"/>
          <w:bCs/>
          <w:sz w:val="24"/>
          <w:szCs w:val="24"/>
        </w:rPr>
        <w:t xml:space="preserve"> výdaj krajů obsahuje tabulka 5</w:t>
      </w:r>
      <w:r>
        <w:rPr>
          <w:rFonts w:ascii="Times New Roman" w:hAnsi="Times New Roman" w:cs="Times New Roman"/>
          <w:bCs/>
          <w:sz w:val="24"/>
          <w:szCs w:val="24"/>
        </w:rPr>
        <w:t>.</w:t>
      </w:r>
    </w:p>
    <w:p w:rsidR="003C0DD5" w:rsidRDefault="003C0DD5" w:rsidP="00E56979">
      <w:pPr>
        <w:autoSpaceDE w:val="0"/>
        <w:autoSpaceDN w:val="0"/>
        <w:adjustRightInd w:val="0"/>
        <w:spacing w:after="0" w:line="240" w:lineRule="auto"/>
        <w:rPr>
          <w:rFonts w:ascii="Times New Roman" w:hAnsi="Times New Roman" w:cs="Times New Roman"/>
          <w:b/>
          <w:bCs/>
          <w:i/>
        </w:rPr>
      </w:pPr>
    </w:p>
    <w:p w:rsidR="00E56979" w:rsidRPr="003C0DD5" w:rsidRDefault="00E56979" w:rsidP="00E56979">
      <w:pPr>
        <w:autoSpaceDE w:val="0"/>
        <w:autoSpaceDN w:val="0"/>
        <w:adjustRightInd w:val="0"/>
        <w:spacing w:after="0" w:line="240" w:lineRule="auto"/>
        <w:rPr>
          <w:rFonts w:ascii="Times New Roman" w:hAnsi="Times New Roman" w:cs="Times New Roman"/>
          <w:b/>
          <w:bCs/>
          <w:i/>
        </w:rPr>
      </w:pPr>
      <w:r w:rsidRPr="003C0DD5">
        <w:rPr>
          <w:rFonts w:ascii="Times New Roman" w:hAnsi="Times New Roman" w:cs="Times New Roman"/>
          <w:b/>
          <w:bCs/>
          <w:i/>
        </w:rPr>
        <w:t xml:space="preserve">Tabulka </w:t>
      </w:r>
      <w:r w:rsidR="00396093" w:rsidRPr="003C0DD5">
        <w:rPr>
          <w:rFonts w:ascii="Times New Roman" w:hAnsi="Times New Roman" w:cs="Times New Roman"/>
          <w:b/>
          <w:bCs/>
          <w:i/>
        </w:rPr>
        <w:t>5</w:t>
      </w:r>
      <w:r w:rsidR="00053D85" w:rsidRPr="003C0DD5">
        <w:rPr>
          <w:rFonts w:ascii="Times New Roman" w:hAnsi="Times New Roman" w:cs="Times New Roman"/>
          <w:b/>
          <w:bCs/>
          <w:i/>
        </w:rPr>
        <w:t>:</w:t>
      </w:r>
      <w:r w:rsidRPr="003C0DD5">
        <w:rPr>
          <w:rFonts w:ascii="Times New Roman" w:hAnsi="Times New Roman" w:cs="Times New Roman"/>
          <w:b/>
          <w:bCs/>
          <w:i/>
        </w:rPr>
        <w:t xml:space="preserve"> Bilance příjmů a výdajů krajů (v mil. Kč)</w:t>
      </w:r>
    </w:p>
    <w:p w:rsidR="008746C8" w:rsidRDefault="008746C8" w:rsidP="003C0DD5">
      <w:pPr>
        <w:autoSpaceDE w:val="0"/>
        <w:autoSpaceDN w:val="0"/>
        <w:adjustRightInd w:val="0"/>
        <w:spacing w:after="0" w:line="360" w:lineRule="auto"/>
        <w:rPr>
          <w:rFonts w:ascii="Times New Roman" w:hAnsi="Times New Roman" w:cs="Times New Roman"/>
          <w:b/>
          <w:bCs/>
        </w:rPr>
      </w:pPr>
    </w:p>
    <w:tbl>
      <w:tblPr>
        <w:tblStyle w:val="Mkatabulky"/>
        <w:tblW w:w="9128" w:type="dxa"/>
        <w:tblLayout w:type="fixed"/>
        <w:tblLook w:val="04A0"/>
      </w:tblPr>
      <w:tblGrid>
        <w:gridCol w:w="2438"/>
        <w:gridCol w:w="1247"/>
        <w:gridCol w:w="1247"/>
        <w:gridCol w:w="1247"/>
        <w:gridCol w:w="1247"/>
        <w:gridCol w:w="851"/>
        <w:gridCol w:w="851"/>
      </w:tblGrid>
      <w:tr w:rsidR="008746C8" w:rsidTr="00A4469A">
        <w:tc>
          <w:tcPr>
            <w:tcW w:w="2438" w:type="dxa"/>
            <w:vMerge w:val="restart"/>
            <w:vAlign w:val="center"/>
          </w:tcPr>
          <w:p w:rsidR="008746C8" w:rsidRPr="006853F5" w:rsidRDefault="008746C8" w:rsidP="006853F5">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Ukazatel</w:t>
            </w:r>
          </w:p>
        </w:tc>
        <w:tc>
          <w:tcPr>
            <w:tcW w:w="1247" w:type="dxa"/>
            <w:vMerge w:val="restart"/>
            <w:vAlign w:val="center"/>
          </w:tcPr>
          <w:p w:rsidR="008746C8" w:rsidRPr="006853F5" w:rsidRDefault="008746C8" w:rsidP="006853F5">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skutečnost k</w:t>
            </w:r>
          </w:p>
          <w:p w:rsidR="008746C8" w:rsidRPr="006853F5" w:rsidRDefault="008746C8" w:rsidP="006853F5">
            <w:pPr>
              <w:autoSpaceDE w:val="0"/>
              <w:autoSpaceDN w:val="0"/>
              <w:adjustRightInd w:val="0"/>
              <w:jc w:val="center"/>
              <w:rPr>
                <w:rFonts w:ascii="Times New Roman" w:hAnsi="Times New Roman" w:cs="Times New Roman"/>
                <w:b/>
                <w:bCs/>
              </w:rPr>
            </w:pPr>
            <w:proofErr w:type="gramStart"/>
            <w:r w:rsidRPr="006853F5">
              <w:rPr>
                <w:rFonts w:ascii="Times New Roman" w:hAnsi="Times New Roman" w:cs="Times New Roman"/>
                <w:b/>
                <w:bCs/>
              </w:rPr>
              <w:t>31.12.2009</w:t>
            </w:r>
            <w:proofErr w:type="gramEnd"/>
          </w:p>
        </w:tc>
        <w:tc>
          <w:tcPr>
            <w:tcW w:w="2494" w:type="dxa"/>
            <w:gridSpan w:val="2"/>
            <w:vAlign w:val="center"/>
          </w:tcPr>
          <w:p w:rsidR="008746C8" w:rsidRPr="006853F5" w:rsidRDefault="008746C8" w:rsidP="006853F5">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rozpočet 2010</w:t>
            </w:r>
          </w:p>
        </w:tc>
        <w:tc>
          <w:tcPr>
            <w:tcW w:w="1247" w:type="dxa"/>
            <w:vMerge w:val="restart"/>
            <w:vAlign w:val="center"/>
          </w:tcPr>
          <w:p w:rsidR="008746C8" w:rsidRPr="006853F5" w:rsidRDefault="008746C8" w:rsidP="006853F5">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skutečnost k</w:t>
            </w:r>
          </w:p>
          <w:p w:rsidR="008746C8" w:rsidRPr="006853F5" w:rsidRDefault="008746C8" w:rsidP="006853F5">
            <w:pPr>
              <w:autoSpaceDE w:val="0"/>
              <w:autoSpaceDN w:val="0"/>
              <w:adjustRightInd w:val="0"/>
              <w:jc w:val="center"/>
              <w:rPr>
                <w:rFonts w:ascii="Times New Roman" w:hAnsi="Times New Roman" w:cs="Times New Roman"/>
                <w:b/>
                <w:bCs/>
              </w:rPr>
            </w:pPr>
            <w:proofErr w:type="gramStart"/>
            <w:r w:rsidRPr="006853F5">
              <w:rPr>
                <w:rFonts w:ascii="Times New Roman" w:hAnsi="Times New Roman" w:cs="Times New Roman"/>
                <w:b/>
                <w:bCs/>
              </w:rPr>
              <w:t>31.12.2010</w:t>
            </w:r>
            <w:proofErr w:type="gramEnd"/>
          </w:p>
        </w:tc>
        <w:tc>
          <w:tcPr>
            <w:tcW w:w="851" w:type="dxa"/>
            <w:vMerge w:val="restart"/>
            <w:vAlign w:val="center"/>
          </w:tcPr>
          <w:p w:rsidR="008746C8" w:rsidRPr="006853F5" w:rsidRDefault="008746C8" w:rsidP="006853F5">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w:t>
            </w:r>
          </w:p>
          <w:p w:rsidR="008746C8" w:rsidRPr="006853F5" w:rsidRDefault="008746C8" w:rsidP="006853F5">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plnění</w:t>
            </w:r>
          </w:p>
          <w:p w:rsidR="008746C8" w:rsidRPr="006853F5" w:rsidRDefault="008746C8" w:rsidP="006853F5">
            <w:pPr>
              <w:autoSpaceDE w:val="0"/>
              <w:autoSpaceDN w:val="0"/>
              <w:adjustRightInd w:val="0"/>
              <w:jc w:val="center"/>
              <w:rPr>
                <w:rFonts w:ascii="Times New Roman" w:hAnsi="Times New Roman" w:cs="Times New Roman"/>
                <w:b/>
                <w:bCs/>
              </w:rPr>
            </w:pPr>
            <w:proofErr w:type="spellStart"/>
            <w:r w:rsidRPr="006853F5">
              <w:rPr>
                <w:rFonts w:ascii="Times New Roman" w:hAnsi="Times New Roman" w:cs="Times New Roman"/>
                <w:b/>
                <w:bCs/>
              </w:rPr>
              <w:t>rozp</w:t>
            </w:r>
            <w:proofErr w:type="spellEnd"/>
            <w:r w:rsidRPr="006853F5">
              <w:rPr>
                <w:rFonts w:ascii="Times New Roman" w:hAnsi="Times New Roman" w:cs="Times New Roman"/>
                <w:b/>
                <w:bCs/>
              </w:rPr>
              <w:t>.</w:t>
            </w:r>
          </w:p>
        </w:tc>
        <w:tc>
          <w:tcPr>
            <w:tcW w:w="851" w:type="dxa"/>
            <w:vMerge w:val="restart"/>
            <w:vAlign w:val="center"/>
          </w:tcPr>
          <w:p w:rsidR="008746C8" w:rsidRPr="006853F5" w:rsidRDefault="008746C8" w:rsidP="006853F5">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Index</w:t>
            </w:r>
          </w:p>
          <w:p w:rsidR="008746C8" w:rsidRPr="006853F5" w:rsidRDefault="008746C8" w:rsidP="006853F5">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2010/</w:t>
            </w:r>
          </w:p>
          <w:p w:rsidR="008746C8" w:rsidRPr="006853F5" w:rsidRDefault="008746C8" w:rsidP="006853F5">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2009</w:t>
            </w:r>
          </w:p>
        </w:tc>
      </w:tr>
      <w:tr w:rsidR="008746C8" w:rsidTr="00A4469A">
        <w:tc>
          <w:tcPr>
            <w:tcW w:w="2438" w:type="dxa"/>
            <w:vMerge/>
          </w:tcPr>
          <w:p w:rsidR="008746C8" w:rsidRDefault="008746C8" w:rsidP="00E56979">
            <w:pPr>
              <w:autoSpaceDE w:val="0"/>
              <w:autoSpaceDN w:val="0"/>
              <w:adjustRightInd w:val="0"/>
              <w:rPr>
                <w:rFonts w:ascii="Times New Roman" w:hAnsi="Times New Roman" w:cs="Times New Roman"/>
                <w:b/>
                <w:bCs/>
              </w:rPr>
            </w:pPr>
          </w:p>
        </w:tc>
        <w:tc>
          <w:tcPr>
            <w:tcW w:w="1247" w:type="dxa"/>
            <w:vMerge/>
          </w:tcPr>
          <w:p w:rsidR="008746C8" w:rsidRDefault="008746C8" w:rsidP="00E56979">
            <w:pPr>
              <w:autoSpaceDE w:val="0"/>
              <w:autoSpaceDN w:val="0"/>
              <w:adjustRightInd w:val="0"/>
              <w:rPr>
                <w:rFonts w:ascii="Times New Roman" w:hAnsi="Times New Roman" w:cs="Times New Roman"/>
                <w:b/>
                <w:bCs/>
              </w:rPr>
            </w:pPr>
          </w:p>
        </w:tc>
        <w:tc>
          <w:tcPr>
            <w:tcW w:w="1247" w:type="dxa"/>
            <w:vAlign w:val="center"/>
          </w:tcPr>
          <w:p w:rsidR="008746C8" w:rsidRDefault="008746C8" w:rsidP="006853F5">
            <w:pPr>
              <w:autoSpaceDE w:val="0"/>
              <w:autoSpaceDN w:val="0"/>
              <w:adjustRightInd w:val="0"/>
              <w:jc w:val="center"/>
              <w:rPr>
                <w:rFonts w:ascii="Times New Roman" w:hAnsi="Times New Roman" w:cs="Times New Roman"/>
                <w:b/>
                <w:bCs/>
              </w:rPr>
            </w:pPr>
            <w:r>
              <w:rPr>
                <w:rFonts w:ascii="Times New Roman" w:hAnsi="Times New Roman" w:cs="Times New Roman"/>
                <w:b/>
                <w:bCs/>
                <w:sz w:val="20"/>
                <w:szCs w:val="20"/>
              </w:rPr>
              <w:t>schválený</w:t>
            </w:r>
          </w:p>
        </w:tc>
        <w:tc>
          <w:tcPr>
            <w:tcW w:w="1247" w:type="dxa"/>
            <w:vAlign w:val="center"/>
          </w:tcPr>
          <w:p w:rsidR="008746C8" w:rsidRDefault="008746C8" w:rsidP="006853F5">
            <w:pPr>
              <w:autoSpaceDE w:val="0"/>
              <w:autoSpaceDN w:val="0"/>
              <w:adjustRightInd w:val="0"/>
              <w:jc w:val="center"/>
              <w:rPr>
                <w:rFonts w:ascii="Times New Roman" w:hAnsi="Times New Roman" w:cs="Times New Roman"/>
                <w:b/>
                <w:bCs/>
                <w:sz w:val="20"/>
                <w:szCs w:val="20"/>
              </w:rPr>
            </w:pPr>
            <w:proofErr w:type="gramStart"/>
            <w:r>
              <w:rPr>
                <w:rFonts w:ascii="Times New Roman" w:hAnsi="Times New Roman" w:cs="Times New Roman"/>
                <w:b/>
                <w:bCs/>
                <w:sz w:val="20"/>
                <w:szCs w:val="20"/>
              </w:rPr>
              <w:t>po</w:t>
            </w:r>
            <w:proofErr w:type="gramEnd"/>
          </w:p>
          <w:p w:rsidR="008746C8" w:rsidRDefault="008746C8" w:rsidP="006853F5">
            <w:pPr>
              <w:autoSpaceDE w:val="0"/>
              <w:autoSpaceDN w:val="0"/>
              <w:adjustRightInd w:val="0"/>
              <w:jc w:val="center"/>
              <w:rPr>
                <w:rFonts w:ascii="Times New Roman" w:hAnsi="Times New Roman" w:cs="Times New Roman"/>
                <w:b/>
                <w:bCs/>
              </w:rPr>
            </w:pPr>
            <w:proofErr w:type="gramStart"/>
            <w:r>
              <w:rPr>
                <w:rFonts w:ascii="Times New Roman" w:hAnsi="Times New Roman" w:cs="Times New Roman"/>
                <w:b/>
                <w:bCs/>
                <w:sz w:val="20"/>
                <w:szCs w:val="20"/>
              </w:rPr>
              <w:t>zm</w:t>
            </w:r>
            <w:r>
              <w:rPr>
                <w:rFonts w:ascii="TimesNewRoman,Bold" w:hAnsi="TimesNewRoman,Bold" w:cs="TimesNewRoman,Bold"/>
                <w:b/>
                <w:bCs/>
                <w:sz w:val="20"/>
                <w:szCs w:val="20"/>
              </w:rPr>
              <w:t>ě</w:t>
            </w:r>
            <w:r>
              <w:rPr>
                <w:rFonts w:ascii="Times New Roman" w:hAnsi="Times New Roman" w:cs="Times New Roman"/>
                <w:b/>
                <w:bCs/>
                <w:sz w:val="20"/>
                <w:szCs w:val="20"/>
              </w:rPr>
              <w:t>nách</w:t>
            </w:r>
            <w:proofErr w:type="gramEnd"/>
          </w:p>
        </w:tc>
        <w:tc>
          <w:tcPr>
            <w:tcW w:w="1247" w:type="dxa"/>
            <w:vMerge/>
          </w:tcPr>
          <w:p w:rsidR="008746C8" w:rsidRDefault="008746C8" w:rsidP="00E56979">
            <w:pPr>
              <w:autoSpaceDE w:val="0"/>
              <w:autoSpaceDN w:val="0"/>
              <w:adjustRightInd w:val="0"/>
              <w:rPr>
                <w:rFonts w:ascii="Times New Roman" w:hAnsi="Times New Roman" w:cs="Times New Roman"/>
                <w:b/>
                <w:bCs/>
              </w:rPr>
            </w:pPr>
          </w:p>
        </w:tc>
        <w:tc>
          <w:tcPr>
            <w:tcW w:w="851" w:type="dxa"/>
            <w:vMerge/>
          </w:tcPr>
          <w:p w:rsidR="008746C8" w:rsidRDefault="008746C8" w:rsidP="00E56979">
            <w:pPr>
              <w:autoSpaceDE w:val="0"/>
              <w:autoSpaceDN w:val="0"/>
              <w:adjustRightInd w:val="0"/>
              <w:rPr>
                <w:rFonts w:ascii="Times New Roman" w:hAnsi="Times New Roman" w:cs="Times New Roman"/>
                <w:b/>
                <w:bCs/>
              </w:rPr>
            </w:pPr>
          </w:p>
        </w:tc>
        <w:tc>
          <w:tcPr>
            <w:tcW w:w="851" w:type="dxa"/>
            <w:vMerge/>
          </w:tcPr>
          <w:p w:rsidR="008746C8" w:rsidRDefault="008746C8" w:rsidP="00E56979">
            <w:pPr>
              <w:autoSpaceDE w:val="0"/>
              <w:autoSpaceDN w:val="0"/>
              <w:adjustRightInd w:val="0"/>
              <w:rPr>
                <w:rFonts w:ascii="Times New Roman" w:hAnsi="Times New Roman" w:cs="Times New Roman"/>
                <w:b/>
                <w:bCs/>
              </w:rPr>
            </w:pPr>
          </w:p>
        </w:tc>
      </w:tr>
      <w:tr w:rsidR="006853F5" w:rsidTr="00A4469A">
        <w:tc>
          <w:tcPr>
            <w:tcW w:w="2438" w:type="dxa"/>
            <w:tcBorders>
              <w:top w:val="single" w:sz="4" w:space="0" w:color="auto"/>
              <w:left w:val="single" w:sz="4" w:space="0" w:color="auto"/>
              <w:bottom w:val="single" w:sz="4" w:space="0" w:color="auto"/>
              <w:right w:val="single" w:sz="4" w:space="0" w:color="auto"/>
            </w:tcBorders>
          </w:tcPr>
          <w:p w:rsidR="008746C8" w:rsidRPr="00DD17ED" w:rsidRDefault="008746C8" w:rsidP="00E56979">
            <w:pPr>
              <w:autoSpaceDE w:val="0"/>
              <w:autoSpaceDN w:val="0"/>
              <w:adjustRightInd w:val="0"/>
              <w:rPr>
                <w:rFonts w:ascii="Times New Roman" w:hAnsi="Times New Roman" w:cs="Times New Roman"/>
                <w:b/>
                <w:bCs/>
              </w:rPr>
            </w:pPr>
            <w:r w:rsidRPr="00DD17ED">
              <w:rPr>
                <w:rFonts w:ascii="Times New Roman" w:hAnsi="Times New Roman" w:cs="Times New Roman"/>
                <w:b/>
                <w:bCs/>
              </w:rPr>
              <w:t>I. Daňové příjmy</w:t>
            </w:r>
            <w:r w:rsidR="00A4469A" w:rsidRPr="00DD17ED">
              <w:rPr>
                <w:rFonts w:ascii="Times New Roman" w:hAnsi="Times New Roman" w:cs="Times New Roman"/>
                <w:b/>
                <w:bCs/>
              </w:rPr>
              <w:t>:</w:t>
            </w:r>
          </w:p>
        </w:tc>
        <w:tc>
          <w:tcPr>
            <w:tcW w:w="1247" w:type="dxa"/>
            <w:tcBorders>
              <w:top w:val="single" w:sz="4" w:space="0" w:color="auto"/>
              <w:left w:val="single" w:sz="4" w:space="0" w:color="auto"/>
              <w:bottom w:val="single" w:sz="4" w:space="0" w:color="auto"/>
              <w:right w:val="single" w:sz="4" w:space="0" w:color="auto"/>
            </w:tcBorders>
          </w:tcPr>
          <w:p w:rsidR="008746C8" w:rsidRPr="00DD17ED" w:rsidRDefault="008746C8" w:rsidP="006853F5">
            <w:pPr>
              <w:autoSpaceDE w:val="0"/>
              <w:autoSpaceDN w:val="0"/>
              <w:adjustRightInd w:val="0"/>
              <w:jc w:val="center"/>
              <w:rPr>
                <w:rFonts w:ascii="Times New Roman" w:hAnsi="Times New Roman" w:cs="Times New Roman"/>
                <w:b/>
                <w:bCs/>
              </w:rPr>
            </w:pPr>
            <w:r w:rsidRPr="00DD17ED">
              <w:rPr>
                <w:rFonts w:ascii="Times New Roman" w:hAnsi="Times New Roman" w:cs="Times New Roman"/>
              </w:rPr>
              <w:t>43 775,5</w:t>
            </w:r>
          </w:p>
        </w:tc>
        <w:tc>
          <w:tcPr>
            <w:tcW w:w="1247" w:type="dxa"/>
            <w:tcBorders>
              <w:left w:val="single" w:sz="4" w:space="0" w:color="auto"/>
              <w:bottom w:val="single" w:sz="4" w:space="0" w:color="auto"/>
            </w:tcBorders>
          </w:tcPr>
          <w:p w:rsidR="008746C8" w:rsidRPr="00DD17ED" w:rsidRDefault="008746C8" w:rsidP="006853F5">
            <w:pPr>
              <w:autoSpaceDE w:val="0"/>
              <w:autoSpaceDN w:val="0"/>
              <w:adjustRightInd w:val="0"/>
              <w:jc w:val="center"/>
              <w:rPr>
                <w:rFonts w:ascii="Times New Roman" w:hAnsi="Times New Roman" w:cs="Times New Roman"/>
                <w:b/>
                <w:bCs/>
              </w:rPr>
            </w:pPr>
            <w:r w:rsidRPr="00DD17ED">
              <w:rPr>
                <w:rFonts w:ascii="Times New Roman" w:hAnsi="Times New Roman" w:cs="Times New Roman"/>
              </w:rPr>
              <w:t>47 200,0</w:t>
            </w:r>
          </w:p>
        </w:tc>
        <w:tc>
          <w:tcPr>
            <w:tcW w:w="1247" w:type="dxa"/>
            <w:tcBorders>
              <w:bottom w:val="single" w:sz="4" w:space="0" w:color="auto"/>
            </w:tcBorders>
          </w:tcPr>
          <w:p w:rsidR="008746C8" w:rsidRPr="00DD17ED" w:rsidRDefault="008746C8" w:rsidP="006853F5">
            <w:pPr>
              <w:autoSpaceDE w:val="0"/>
              <w:autoSpaceDN w:val="0"/>
              <w:adjustRightInd w:val="0"/>
              <w:jc w:val="center"/>
              <w:rPr>
                <w:rFonts w:ascii="Times New Roman" w:hAnsi="Times New Roman" w:cs="Times New Roman"/>
                <w:b/>
                <w:bCs/>
              </w:rPr>
            </w:pPr>
            <w:r w:rsidRPr="00DD17ED">
              <w:rPr>
                <w:rFonts w:ascii="Times New Roman" w:hAnsi="Times New Roman" w:cs="Times New Roman"/>
              </w:rPr>
              <w:t>47 200,06</w:t>
            </w:r>
          </w:p>
        </w:tc>
        <w:tc>
          <w:tcPr>
            <w:tcW w:w="1247" w:type="dxa"/>
            <w:tcBorders>
              <w:bottom w:val="single" w:sz="4" w:space="0" w:color="auto"/>
            </w:tcBorders>
          </w:tcPr>
          <w:p w:rsidR="008746C8" w:rsidRPr="00DD17ED" w:rsidRDefault="008746C8" w:rsidP="006853F5">
            <w:pPr>
              <w:autoSpaceDE w:val="0"/>
              <w:autoSpaceDN w:val="0"/>
              <w:adjustRightInd w:val="0"/>
              <w:jc w:val="center"/>
              <w:rPr>
                <w:rFonts w:ascii="Times New Roman" w:hAnsi="Times New Roman" w:cs="Times New Roman"/>
                <w:b/>
                <w:bCs/>
              </w:rPr>
            </w:pPr>
            <w:r w:rsidRPr="00DD17ED">
              <w:rPr>
                <w:rFonts w:ascii="Times New Roman" w:hAnsi="Times New Roman" w:cs="Times New Roman"/>
              </w:rPr>
              <w:t>45 098,6</w:t>
            </w:r>
          </w:p>
        </w:tc>
        <w:tc>
          <w:tcPr>
            <w:tcW w:w="851" w:type="dxa"/>
            <w:tcBorders>
              <w:bottom w:val="single" w:sz="4" w:space="0" w:color="auto"/>
            </w:tcBorders>
          </w:tcPr>
          <w:p w:rsidR="008746C8" w:rsidRPr="00DD17ED" w:rsidRDefault="008746C8" w:rsidP="006853F5">
            <w:pPr>
              <w:autoSpaceDE w:val="0"/>
              <w:autoSpaceDN w:val="0"/>
              <w:adjustRightInd w:val="0"/>
              <w:jc w:val="center"/>
              <w:rPr>
                <w:rFonts w:ascii="Times New Roman" w:hAnsi="Times New Roman" w:cs="Times New Roman"/>
                <w:b/>
                <w:bCs/>
              </w:rPr>
            </w:pPr>
            <w:r w:rsidRPr="00DD17ED">
              <w:rPr>
                <w:rFonts w:ascii="Times New Roman" w:hAnsi="Times New Roman" w:cs="Times New Roman"/>
              </w:rPr>
              <w:t>95,5</w:t>
            </w:r>
          </w:p>
        </w:tc>
        <w:tc>
          <w:tcPr>
            <w:tcW w:w="851" w:type="dxa"/>
            <w:tcBorders>
              <w:bottom w:val="single" w:sz="4" w:space="0" w:color="auto"/>
            </w:tcBorders>
          </w:tcPr>
          <w:p w:rsidR="008746C8" w:rsidRPr="00DD17ED" w:rsidRDefault="008746C8" w:rsidP="006853F5">
            <w:pPr>
              <w:autoSpaceDE w:val="0"/>
              <w:autoSpaceDN w:val="0"/>
              <w:adjustRightInd w:val="0"/>
              <w:jc w:val="center"/>
              <w:rPr>
                <w:rFonts w:ascii="Times New Roman" w:hAnsi="Times New Roman" w:cs="Times New Roman"/>
                <w:b/>
                <w:bCs/>
              </w:rPr>
            </w:pPr>
            <w:r w:rsidRPr="00DD17ED">
              <w:rPr>
                <w:rFonts w:ascii="Times New Roman" w:hAnsi="Times New Roman" w:cs="Times New Roman"/>
              </w:rPr>
              <w:t>103,0</w:t>
            </w:r>
          </w:p>
        </w:tc>
      </w:tr>
      <w:tr w:rsidR="00A4469A" w:rsidTr="00A4469A">
        <w:tc>
          <w:tcPr>
            <w:tcW w:w="9128" w:type="dxa"/>
            <w:gridSpan w:val="7"/>
            <w:tcBorders>
              <w:top w:val="single" w:sz="4" w:space="0" w:color="auto"/>
              <w:left w:val="single" w:sz="4" w:space="0" w:color="auto"/>
              <w:bottom w:val="single" w:sz="4" w:space="0" w:color="auto"/>
            </w:tcBorders>
          </w:tcPr>
          <w:p w:rsidR="00A4469A" w:rsidRPr="00DD17ED" w:rsidRDefault="00A4469A" w:rsidP="00A4469A">
            <w:pPr>
              <w:autoSpaceDE w:val="0"/>
              <w:autoSpaceDN w:val="0"/>
              <w:adjustRightInd w:val="0"/>
              <w:rPr>
                <w:rFonts w:ascii="Times New Roman" w:hAnsi="Times New Roman" w:cs="Times New Roman"/>
                <w:b/>
                <w:bCs/>
              </w:rPr>
            </w:pPr>
            <w:r w:rsidRPr="00DD17ED">
              <w:rPr>
                <w:rFonts w:ascii="Times New Roman" w:hAnsi="Times New Roman" w:cs="Times New Roman"/>
              </w:rPr>
              <w:t>Z toho</w:t>
            </w:r>
          </w:p>
        </w:tc>
      </w:tr>
      <w:tr w:rsidR="006853F5" w:rsidTr="00DD17ED">
        <w:tc>
          <w:tcPr>
            <w:tcW w:w="2438" w:type="dxa"/>
            <w:tcBorders>
              <w:top w:val="single" w:sz="4" w:space="0" w:color="auto"/>
              <w:left w:val="single" w:sz="4" w:space="0" w:color="auto"/>
              <w:bottom w:val="single" w:sz="4" w:space="0" w:color="auto"/>
              <w:right w:val="single" w:sz="4" w:space="0" w:color="auto"/>
            </w:tcBorders>
          </w:tcPr>
          <w:p w:rsidR="008746C8" w:rsidRPr="00DD17ED" w:rsidRDefault="008746C8" w:rsidP="00A4469A">
            <w:pPr>
              <w:pStyle w:val="Odstavecseseznamem"/>
              <w:numPr>
                <w:ilvl w:val="0"/>
                <w:numId w:val="37"/>
              </w:numPr>
              <w:autoSpaceDE w:val="0"/>
              <w:autoSpaceDN w:val="0"/>
              <w:adjustRightInd w:val="0"/>
              <w:rPr>
                <w:rFonts w:ascii="Times New Roman" w:hAnsi="Times New Roman" w:cs="Times New Roman"/>
                <w:b/>
                <w:bCs/>
              </w:rPr>
            </w:pPr>
            <w:r w:rsidRPr="00DD17ED">
              <w:rPr>
                <w:rFonts w:ascii="Times New Roman" w:hAnsi="Times New Roman" w:cs="Times New Roman"/>
              </w:rPr>
              <w:t>Daně z příjmů fyzických osob</w:t>
            </w:r>
          </w:p>
        </w:tc>
        <w:tc>
          <w:tcPr>
            <w:tcW w:w="1247" w:type="dxa"/>
            <w:tcBorders>
              <w:top w:val="single" w:sz="4" w:space="0" w:color="auto"/>
              <w:left w:val="single" w:sz="4" w:space="0" w:color="auto"/>
              <w:bottom w:val="single" w:sz="4" w:space="0" w:color="auto"/>
              <w:right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10 750,2</w:t>
            </w:r>
          </w:p>
        </w:tc>
        <w:tc>
          <w:tcPr>
            <w:tcW w:w="1247" w:type="dxa"/>
            <w:tcBorders>
              <w:top w:val="single" w:sz="4" w:space="0" w:color="auto"/>
              <w:left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10 900,0</w:t>
            </w:r>
          </w:p>
        </w:tc>
        <w:tc>
          <w:tcPr>
            <w:tcW w:w="1247" w:type="dxa"/>
            <w:tcBorders>
              <w:top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10 900,0</w:t>
            </w:r>
          </w:p>
        </w:tc>
        <w:tc>
          <w:tcPr>
            <w:tcW w:w="1247" w:type="dxa"/>
            <w:tcBorders>
              <w:top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10 921,4</w:t>
            </w:r>
          </w:p>
        </w:tc>
        <w:tc>
          <w:tcPr>
            <w:tcW w:w="851" w:type="dxa"/>
            <w:tcBorders>
              <w:top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100,2</w:t>
            </w:r>
          </w:p>
        </w:tc>
        <w:tc>
          <w:tcPr>
            <w:tcW w:w="851" w:type="dxa"/>
            <w:tcBorders>
              <w:top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101,6</w:t>
            </w:r>
          </w:p>
        </w:tc>
      </w:tr>
      <w:tr w:rsidR="006853F5" w:rsidTr="00DD17ED">
        <w:tc>
          <w:tcPr>
            <w:tcW w:w="2438" w:type="dxa"/>
            <w:tcBorders>
              <w:top w:val="single" w:sz="4" w:space="0" w:color="auto"/>
              <w:left w:val="single" w:sz="4" w:space="0" w:color="auto"/>
              <w:bottom w:val="single" w:sz="4" w:space="0" w:color="auto"/>
              <w:right w:val="single" w:sz="4" w:space="0" w:color="auto"/>
            </w:tcBorders>
          </w:tcPr>
          <w:p w:rsidR="008746C8" w:rsidRPr="00DD17ED" w:rsidRDefault="008746C8" w:rsidP="00A4469A">
            <w:pPr>
              <w:pStyle w:val="Odstavecseseznamem"/>
              <w:numPr>
                <w:ilvl w:val="0"/>
                <w:numId w:val="37"/>
              </w:numPr>
              <w:autoSpaceDE w:val="0"/>
              <w:autoSpaceDN w:val="0"/>
              <w:adjustRightInd w:val="0"/>
              <w:rPr>
                <w:rFonts w:ascii="Times New Roman" w:hAnsi="Times New Roman" w:cs="Times New Roman"/>
                <w:b/>
                <w:bCs/>
              </w:rPr>
            </w:pPr>
            <w:r w:rsidRPr="00DD17ED">
              <w:rPr>
                <w:rFonts w:ascii="Times New Roman" w:hAnsi="Times New Roman" w:cs="Times New Roman"/>
              </w:rPr>
              <w:t>Daně z příjmů právnických osob</w:t>
            </w:r>
          </w:p>
        </w:tc>
        <w:tc>
          <w:tcPr>
            <w:tcW w:w="1247" w:type="dxa"/>
            <w:tcBorders>
              <w:top w:val="single" w:sz="4" w:space="0" w:color="auto"/>
              <w:left w:val="single" w:sz="4" w:space="0" w:color="auto"/>
              <w:bottom w:val="single" w:sz="4" w:space="0" w:color="auto"/>
              <w:right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11 148,9</w:t>
            </w:r>
          </w:p>
        </w:tc>
        <w:tc>
          <w:tcPr>
            <w:tcW w:w="1247" w:type="dxa"/>
            <w:tcBorders>
              <w:top w:val="single" w:sz="4" w:space="0" w:color="auto"/>
              <w:left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12 800,0</w:t>
            </w:r>
          </w:p>
        </w:tc>
        <w:tc>
          <w:tcPr>
            <w:tcW w:w="1247" w:type="dxa"/>
            <w:tcBorders>
              <w:top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12 800,0</w:t>
            </w:r>
          </w:p>
        </w:tc>
        <w:tc>
          <w:tcPr>
            <w:tcW w:w="1247" w:type="dxa"/>
            <w:tcBorders>
              <w:top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11 028,5</w:t>
            </w:r>
          </w:p>
        </w:tc>
        <w:tc>
          <w:tcPr>
            <w:tcW w:w="851" w:type="dxa"/>
            <w:tcBorders>
              <w:top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86,2</w:t>
            </w:r>
          </w:p>
        </w:tc>
        <w:tc>
          <w:tcPr>
            <w:tcW w:w="851" w:type="dxa"/>
            <w:tcBorders>
              <w:top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98,9</w:t>
            </w:r>
          </w:p>
        </w:tc>
      </w:tr>
      <w:tr w:rsidR="006853F5" w:rsidTr="00DD17ED">
        <w:tc>
          <w:tcPr>
            <w:tcW w:w="2438" w:type="dxa"/>
            <w:tcBorders>
              <w:top w:val="single" w:sz="4" w:space="0" w:color="auto"/>
              <w:left w:val="single" w:sz="4" w:space="0" w:color="auto"/>
              <w:bottom w:val="single" w:sz="4" w:space="0" w:color="auto"/>
              <w:right w:val="single" w:sz="4" w:space="0" w:color="auto"/>
            </w:tcBorders>
          </w:tcPr>
          <w:p w:rsidR="008746C8" w:rsidRPr="00DD17ED" w:rsidRDefault="008746C8" w:rsidP="00A4469A">
            <w:pPr>
              <w:pStyle w:val="Odstavecseseznamem"/>
              <w:numPr>
                <w:ilvl w:val="0"/>
                <w:numId w:val="37"/>
              </w:numPr>
              <w:autoSpaceDE w:val="0"/>
              <w:autoSpaceDN w:val="0"/>
              <w:adjustRightInd w:val="0"/>
              <w:rPr>
                <w:rFonts w:ascii="Times New Roman" w:hAnsi="Times New Roman" w:cs="Times New Roman"/>
                <w:b/>
                <w:bCs/>
              </w:rPr>
            </w:pPr>
            <w:r w:rsidRPr="00DD17ED">
              <w:rPr>
                <w:rFonts w:ascii="Times New Roman" w:hAnsi="Times New Roman" w:cs="Times New Roman"/>
              </w:rPr>
              <w:t>Daň z přidané hodnoty</w:t>
            </w:r>
          </w:p>
        </w:tc>
        <w:tc>
          <w:tcPr>
            <w:tcW w:w="1247" w:type="dxa"/>
            <w:tcBorders>
              <w:top w:val="single" w:sz="4" w:space="0" w:color="auto"/>
              <w:left w:val="single" w:sz="4" w:space="0" w:color="auto"/>
              <w:bottom w:val="single" w:sz="4" w:space="0" w:color="auto"/>
              <w:right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21 851,7</w:t>
            </w:r>
          </w:p>
        </w:tc>
        <w:tc>
          <w:tcPr>
            <w:tcW w:w="1247" w:type="dxa"/>
            <w:tcBorders>
              <w:top w:val="single" w:sz="4" w:space="0" w:color="auto"/>
              <w:left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23 500,0</w:t>
            </w:r>
          </w:p>
        </w:tc>
        <w:tc>
          <w:tcPr>
            <w:tcW w:w="1247" w:type="dxa"/>
            <w:tcBorders>
              <w:top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23 500,0</w:t>
            </w:r>
          </w:p>
        </w:tc>
        <w:tc>
          <w:tcPr>
            <w:tcW w:w="1247" w:type="dxa"/>
            <w:tcBorders>
              <w:top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23 125,6</w:t>
            </w:r>
          </w:p>
        </w:tc>
        <w:tc>
          <w:tcPr>
            <w:tcW w:w="851" w:type="dxa"/>
            <w:tcBorders>
              <w:top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98,4</w:t>
            </w:r>
          </w:p>
        </w:tc>
        <w:tc>
          <w:tcPr>
            <w:tcW w:w="851" w:type="dxa"/>
            <w:tcBorders>
              <w:top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105,8</w:t>
            </w:r>
          </w:p>
        </w:tc>
      </w:tr>
      <w:tr w:rsidR="006853F5" w:rsidTr="00DD17ED">
        <w:tc>
          <w:tcPr>
            <w:tcW w:w="2438" w:type="dxa"/>
            <w:tcBorders>
              <w:top w:val="single" w:sz="4" w:space="0" w:color="auto"/>
              <w:left w:val="single" w:sz="4" w:space="0" w:color="auto"/>
              <w:bottom w:val="single" w:sz="4" w:space="0" w:color="auto"/>
              <w:right w:val="single" w:sz="4" w:space="0" w:color="auto"/>
            </w:tcBorders>
          </w:tcPr>
          <w:p w:rsidR="008746C8" w:rsidRPr="00DD17ED" w:rsidRDefault="008746C8" w:rsidP="00A4469A">
            <w:pPr>
              <w:pStyle w:val="Odstavecseseznamem"/>
              <w:numPr>
                <w:ilvl w:val="0"/>
                <w:numId w:val="37"/>
              </w:numPr>
              <w:autoSpaceDE w:val="0"/>
              <w:autoSpaceDN w:val="0"/>
              <w:adjustRightInd w:val="0"/>
              <w:rPr>
                <w:rFonts w:ascii="Times New Roman" w:hAnsi="Times New Roman" w:cs="Times New Roman"/>
                <w:b/>
                <w:bCs/>
              </w:rPr>
            </w:pPr>
            <w:r w:rsidRPr="00DD17ED">
              <w:rPr>
                <w:rFonts w:ascii="Times New Roman" w:hAnsi="Times New Roman" w:cs="Times New Roman"/>
              </w:rPr>
              <w:t xml:space="preserve">Poplatky a daně z </w:t>
            </w:r>
            <w:proofErr w:type="spellStart"/>
            <w:r w:rsidRPr="00DD17ED">
              <w:rPr>
                <w:rFonts w:ascii="Times New Roman" w:hAnsi="Times New Roman" w:cs="Times New Roman"/>
              </w:rPr>
              <w:t>vybr</w:t>
            </w:r>
            <w:proofErr w:type="spellEnd"/>
            <w:r w:rsidRPr="00DD17ED">
              <w:rPr>
                <w:rFonts w:ascii="Times New Roman" w:hAnsi="Times New Roman" w:cs="Times New Roman"/>
              </w:rPr>
              <w:t>. činností</w:t>
            </w:r>
          </w:p>
        </w:tc>
        <w:tc>
          <w:tcPr>
            <w:tcW w:w="1247" w:type="dxa"/>
            <w:tcBorders>
              <w:top w:val="single" w:sz="4" w:space="0" w:color="auto"/>
              <w:left w:val="single" w:sz="4" w:space="0" w:color="auto"/>
              <w:bottom w:val="single" w:sz="4" w:space="0" w:color="auto"/>
              <w:right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24,8</w:t>
            </w:r>
          </w:p>
        </w:tc>
        <w:tc>
          <w:tcPr>
            <w:tcW w:w="1247" w:type="dxa"/>
            <w:tcBorders>
              <w:top w:val="single" w:sz="4" w:space="0" w:color="auto"/>
              <w:left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Cs/>
              </w:rPr>
            </w:pPr>
            <w:r w:rsidRPr="00DD17ED">
              <w:rPr>
                <w:rFonts w:ascii="Times New Roman" w:hAnsi="Times New Roman" w:cs="Times New Roman"/>
                <w:bCs/>
              </w:rPr>
              <w:t>.</w:t>
            </w:r>
          </w:p>
        </w:tc>
        <w:tc>
          <w:tcPr>
            <w:tcW w:w="1247" w:type="dxa"/>
            <w:tcBorders>
              <w:top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Cs/>
              </w:rPr>
            </w:pPr>
            <w:r w:rsidRPr="00DD17ED">
              <w:rPr>
                <w:rFonts w:ascii="Times New Roman" w:hAnsi="Times New Roman" w:cs="Times New Roman"/>
                <w:bCs/>
              </w:rPr>
              <w:t>.</w:t>
            </w:r>
          </w:p>
        </w:tc>
        <w:tc>
          <w:tcPr>
            <w:tcW w:w="1247" w:type="dxa"/>
            <w:tcBorders>
              <w:top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23,2</w:t>
            </w:r>
          </w:p>
        </w:tc>
        <w:tc>
          <w:tcPr>
            <w:tcW w:w="851" w:type="dxa"/>
            <w:tcBorders>
              <w:top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w:t>
            </w:r>
          </w:p>
        </w:tc>
        <w:tc>
          <w:tcPr>
            <w:tcW w:w="851" w:type="dxa"/>
            <w:tcBorders>
              <w:top w:val="single" w:sz="4" w:space="0" w:color="auto"/>
              <w:bottom w:val="single" w:sz="4" w:space="0" w:color="auto"/>
            </w:tcBorders>
            <w:vAlign w:val="center"/>
          </w:tcPr>
          <w:p w:rsidR="008746C8" w:rsidRPr="00DD17ED" w:rsidRDefault="008746C8"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93,5</w:t>
            </w:r>
          </w:p>
        </w:tc>
      </w:tr>
      <w:tr w:rsidR="006853F5" w:rsidTr="00DD17ED">
        <w:tc>
          <w:tcPr>
            <w:tcW w:w="2438" w:type="dxa"/>
            <w:tcBorders>
              <w:top w:val="single" w:sz="4" w:space="0" w:color="auto"/>
              <w:left w:val="single" w:sz="4" w:space="0" w:color="auto"/>
              <w:bottom w:val="single" w:sz="4" w:space="0" w:color="auto"/>
              <w:right w:val="single" w:sz="4" w:space="0" w:color="auto"/>
            </w:tcBorders>
          </w:tcPr>
          <w:p w:rsidR="008746C8" w:rsidRPr="00DD17ED" w:rsidRDefault="00E30140" w:rsidP="00E56979">
            <w:pPr>
              <w:autoSpaceDE w:val="0"/>
              <w:autoSpaceDN w:val="0"/>
              <w:adjustRightInd w:val="0"/>
              <w:rPr>
                <w:rFonts w:ascii="Times New Roman" w:hAnsi="Times New Roman" w:cs="Times New Roman"/>
                <w:b/>
                <w:bCs/>
              </w:rPr>
            </w:pPr>
            <w:r w:rsidRPr="00DD17ED">
              <w:rPr>
                <w:rFonts w:ascii="Times New Roman" w:hAnsi="Times New Roman" w:cs="Times New Roman"/>
                <w:b/>
                <w:bCs/>
              </w:rPr>
              <w:t>II. Nedaňové příjmy</w:t>
            </w:r>
          </w:p>
        </w:tc>
        <w:tc>
          <w:tcPr>
            <w:tcW w:w="1247" w:type="dxa"/>
            <w:tcBorders>
              <w:top w:val="single" w:sz="4" w:space="0" w:color="auto"/>
              <w:left w:val="single" w:sz="4" w:space="0" w:color="auto"/>
              <w:bottom w:val="single" w:sz="4" w:space="0" w:color="auto"/>
              <w:right w:val="single" w:sz="4" w:space="0" w:color="auto"/>
            </w:tcBorders>
            <w:vAlign w:val="center"/>
          </w:tcPr>
          <w:p w:rsidR="008746C8" w:rsidRPr="00DD17ED" w:rsidRDefault="00E30140"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3 958,2</w:t>
            </w:r>
          </w:p>
        </w:tc>
        <w:tc>
          <w:tcPr>
            <w:tcW w:w="1247" w:type="dxa"/>
            <w:tcBorders>
              <w:top w:val="single" w:sz="4" w:space="0" w:color="auto"/>
              <w:left w:val="single" w:sz="4" w:space="0" w:color="auto"/>
              <w:bottom w:val="single" w:sz="4" w:space="0" w:color="auto"/>
            </w:tcBorders>
            <w:vAlign w:val="center"/>
          </w:tcPr>
          <w:p w:rsidR="008746C8" w:rsidRPr="00DD17ED" w:rsidRDefault="00E30140"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4 000,0</w:t>
            </w:r>
          </w:p>
        </w:tc>
        <w:tc>
          <w:tcPr>
            <w:tcW w:w="1247" w:type="dxa"/>
            <w:tcBorders>
              <w:top w:val="single" w:sz="4" w:space="0" w:color="auto"/>
              <w:bottom w:val="single" w:sz="4" w:space="0" w:color="auto"/>
            </w:tcBorders>
            <w:vAlign w:val="center"/>
          </w:tcPr>
          <w:p w:rsidR="008746C8" w:rsidRPr="00DD17ED" w:rsidRDefault="00E30140"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4 000,0</w:t>
            </w:r>
          </w:p>
        </w:tc>
        <w:tc>
          <w:tcPr>
            <w:tcW w:w="1247" w:type="dxa"/>
            <w:tcBorders>
              <w:top w:val="single" w:sz="4" w:space="0" w:color="auto"/>
              <w:bottom w:val="single" w:sz="4" w:space="0" w:color="auto"/>
            </w:tcBorders>
            <w:vAlign w:val="center"/>
          </w:tcPr>
          <w:p w:rsidR="008746C8" w:rsidRPr="00DD17ED" w:rsidRDefault="00E30140"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4 902,7</w:t>
            </w:r>
          </w:p>
        </w:tc>
        <w:tc>
          <w:tcPr>
            <w:tcW w:w="851" w:type="dxa"/>
            <w:tcBorders>
              <w:top w:val="single" w:sz="4" w:space="0" w:color="auto"/>
              <w:bottom w:val="single" w:sz="4" w:space="0" w:color="auto"/>
            </w:tcBorders>
            <w:vAlign w:val="center"/>
          </w:tcPr>
          <w:p w:rsidR="008746C8" w:rsidRPr="00DD17ED" w:rsidRDefault="00E30140"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122,6</w:t>
            </w:r>
          </w:p>
        </w:tc>
        <w:tc>
          <w:tcPr>
            <w:tcW w:w="851" w:type="dxa"/>
            <w:tcBorders>
              <w:top w:val="single" w:sz="4" w:space="0" w:color="auto"/>
              <w:bottom w:val="single" w:sz="4" w:space="0" w:color="auto"/>
            </w:tcBorders>
            <w:vAlign w:val="center"/>
          </w:tcPr>
          <w:p w:rsidR="008746C8" w:rsidRPr="00DD17ED" w:rsidRDefault="00E30140"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123,9</w:t>
            </w:r>
          </w:p>
        </w:tc>
      </w:tr>
      <w:tr w:rsidR="006853F5" w:rsidTr="00DD17ED">
        <w:tc>
          <w:tcPr>
            <w:tcW w:w="2438" w:type="dxa"/>
            <w:tcBorders>
              <w:top w:val="single" w:sz="4" w:space="0" w:color="auto"/>
              <w:left w:val="single" w:sz="4" w:space="0" w:color="auto"/>
              <w:bottom w:val="single" w:sz="4" w:space="0" w:color="auto"/>
              <w:right w:val="single" w:sz="4" w:space="0" w:color="auto"/>
            </w:tcBorders>
          </w:tcPr>
          <w:p w:rsidR="008746C8" w:rsidRPr="00DD17ED" w:rsidRDefault="00E30140" w:rsidP="00E56979">
            <w:pPr>
              <w:autoSpaceDE w:val="0"/>
              <w:autoSpaceDN w:val="0"/>
              <w:adjustRightInd w:val="0"/>
              <w:rPr>
                <w:rFonts w:ascii="Times New Roman" w:hAnsi="Times New Roman" w:cs="Times New Roman"/>
                <w:b/>
                <w:bCs/>
              </w:rPr>
            </w:pPr>
            <w:r w:rsidRPr="00DD17ED">
              <w:rPr>
                <w:rFonts w:ascii="Times New Roman" w:hAnsi="Times New Roman" w:cs="Times New Roman"/>
                <w:b/>
                <w:bCs/>
              </w:rPr>
              <w:t>III. Kapitálové příjmy</w:t>
            </w:r>
          </w:p>
        </w:tc>
        <w:tc>
          <w:tcPr>
            <w:tcW w:w="1247" w:type="dxa"/>
            <w:tcBorders>
              <w:top w:val="single" w:sz="4" w:space="0" w:color="auto"/>
              <w:left w:val="single" w:sz="4" w:space="0" w:color="auto"/>
              <w:bottom w:val="single" w:sz="4" w:space="0" w:color="auto"/>
              <w:right w:val="single" w:sz="4" w:space="0" w:color="auto"/>
            </w:tcBorders>
            <w:vAlign w:val="center"/>
          </w:tcPr>
          <w:p w:rsidR="008746C8" w:rsidRPr="00DD17ED" w:rsidRDefault="00E30140"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408,1</w:t>
            </w:r>
          </w:p>
        </w:tc>
        <w:tc>
          <w:tcPr>
            <w:tcW w:w="1247" w:type="dxa"/>
            <w:tcBorders>
              <w:top w:val="single" w:sz="4" w:space="0" w:color="auto"/>
              <w:left w:val="single" w:sz="4" w:space="0" w:color="auto"/>
              <w:bottom w:val="single" w:sz="4" w:space="0" w:color="auto"/>
            </w:tcBorders>
            <w:vAlign w:val="center"/>
          </w:tcPr>
          <w:p w:rsidR="008746C8" w:rsidRPr="00DD17ED" w:rsidRDefault="00E30140"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500,0</w:t>
            </w:r>
          </w:p>
        </w:tc>
        <w:tc>
          <w:tcPr>
            <w:tcW w:w="1247" w:type="dxa"/>
            <w:tcBorders>
              <w:top w:val="single" w:sz="4" w:space="0" w:color="auto"/>
              <w:bottom w:val="single" w:sz="4" w:space="0" w:color="auto"/>
            </w:tcBorders>
            <w:vAlign w:val="center"/>
          </w:tcPr>
          <w:p w:rsidR="008746C8" w:rsidRPr="00DD17ED" w:rsidRDefault="00E30140"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500,0</w:t>
            </w:r>
          </w:p>
        </w:tc>
        <w:tc>
          <w:tcPr>
            <w:tcW w:w="1247" w:type="dxa"/>
            <w:tcBorders>
              <w:top w:val="single" w:sz="4" w:space="0" w:color="auto"/>
              <w:bottom w:val="single" w:sz="4" w:space="0" w:color="auto"/>
            </w:tcBorders>
            <w:vAlign w:val="center"/>
          </w:tcPr>
          <w:p w:rsidR="008746C8" w:rsidRPr="00DD17ED" w:rsidRDefault="00E30140"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1 110,3</w:t>
            </w:r>
          </w:p>
        </w:tc>
        <w:tc>
          <w:tcPr>
            <w:tcW w:w="851" w:type="dxa"/>
            <w:tcBorders>
              <w:top w:val="single" w:sz="4" w:space="0" w:color="auto"/>
              <w:bottom w:val="single" w:sz="4" w:space="0" w:color="auto"/>
            </w:tcBorders>
            <w:vAlign w:val="center"/>
          </w:tcPr>
          <w:p w:rsidR="008746C8" w:rsidRPr="00DD17ED" w:rsidRDefault="00E30140"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222,1</w:t>
            </w:r>
          </w:p>
        </w:tc>
        <w:tc>
          <w:tcPr>
            <w:tcW w:w="851" w:type="dxa"/>
            <w:tcBorders>
              <w:top w:val="single" w:sz="4" w:space="0" w:color="auto"/>
              <w:bottom w:val="single" w:sz="4" w:space="0" w:color="auto"/>
            </w:tcBorders>
            <w:vAlign w:val="center"/>
          </w:tcPr>
          <w:p w:rsidR="008746C8" w:rsidRPr="00DD17ED" w:rsidRDefault="00E30140"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272,1</w:t>
            </w:r>
          </w:p>
        </w:tc>
      </w:tr>
      <w:tr w:rsidR="006853F5" w:rsidTr="00DD17ED">
        <w:tc>
          <w:tcPr>
            <w:tcW w:w="2438" w:type="dxa"/>
            <w:tcBorders>
              <w:top w:val="single" w:sz="4" w:space="0" w:color="auto"/>
              <w:left w:val="single" w:sz="4" w:space="0" w:color="auto"/>
              <w:bottom w:val="single" w:sz="4" w:space="0" w:color="auto"/>
              <w:right w:val="single" w:sz="4" w:space="0" w:color="auto"/>
            </w:tcBorders>
          </w:tcPr>
          <w:p w:rsidR="008746C8" w:rsidRPr="00DD17ED" w:rsidRDefault="00E30140" w:rsidP="00E56979">
            <w:pPr>
              <w:autoSpaceDE w:val="0"/>
              <w:autoSpaceDN w:val="0"/>
              <w:adjustRightInd w:val="0"/>
              <w:rPr>
                <w:rFonts w:ascii="Times New Roman" w:hAnsi="Times New Roman" w:cs="Times New Roman"/>
                <w:b/>
                <w:bCs/>
              </w:rPr>
            </w:pPr>
            <w:r w:rsidRPr="00DD17ED">
              <w:rPr>
                <w:rFonts w:ascii="Times New Roman" w:hAnsi="Times New Roman" w:cs="Times New Roman"/>
                <w:b/>
              </w:rPr>
              <w:t>Vlastní příjmy</w:t>
            </w:r>
            <w:r w:rsidR="00563801" w:rsidRPr="00DD17ED">
              <w:rPr>
                <w:rFonts w:ascii="Times New Roman" w:hAnsi="Times New Roman" w:cs="Times New Roman"/>
                <w:b/>
              </w:rPr>
              <w:t xml:space="preserve"> - </w:t>
            </w:r>
            <w:r w:rsidR="00A4469A" w:rsidRPr="00DD17ED">
              <w:rPr>
                <w:rFonts w:ascii="Times New Roman" w:hAnsi="Times New Roman" w:cs="Times New Roman"/>
                <w:b/>
              </w:rPr>
              <w:t>součet I. až III.</w:t>
            </w:r>
          </w:p>
        </w:tc>
        <w:tc>
          <w:tcPr>
            <w:tcW w:w="1247" w:type="dxa"/>
            <w:tcBorders>
              <w:top w:val="single" w:sz="4" w:space="0" w:color="auto"/>
              <w:left w:val="single" w:sz="4" w:space="0" w:color="auto"/>
              <w:bottom w:val="single" w:sz="4" w:space="0" w:color="auto"/>
              <w:right w:val="single" w:sz="4" w:space="0" w:color="auto"/>
            </w:tcBorders>
            <w:vAlign w:val="center"/>
          </w:tcPr>
          <w:p w:rsidR="008746C8" w:rsidRPr="00DD17ED" w:rsidRDefault="00E30140"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48 141,8</w:t>
            </w:r>
          </w:p>
        </w:tc>
        <w:tc>
          <w:tcPr>
            <w:tcW w:w="1247" w:type="dxa"/>
            <w:tcBorders>
              <w:top w:val="single" w:sz="4" w:space="0" w:color="auto"/>
              <w:left w:val="single" w:sz="4" w:space="0" w:color="auto"/>
              <w:bottom w:val="single" w:sz="4"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51 700,0</w:t>
            </w:r>
          </w:p>
        </w:tc>
        <w:tc>
          <w:tcPr>
            <w:tcW w:w="1247" w:type="dxa"/>
            <w:tcBorders>
              <w:top w:val="single" w:sz="4" w:space="0" w:color="auto"/>
              <w:bottom w:val="single" w:sz="4"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51 700,0</w:t>
            </w:r>
          </w:p>
        </w:tc>
        <w:tc>
          <w:tcPr>
            <w:tcW w:w="1247" w:type="dxa"/>
            <w:tcBorders>
              <w:top w:val="single" w:sz="4" w:space="0" w:color="auto"/>
              <w:bottom w:val="single" w:sz="4"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51 111,6</w:t>
            </w:r>
          </w:p>
        </w:tc>
        <w:tc>
          <w:tcPr>
            <w:tcW w:w="851" w:type="dxa"/>
            <w:tcBorders>
              <w:top w:val="single" w:sz="4" w:space="0" w:color="auto"/>
              <w:bottom w:val="single" w:sz="4"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98,9</w:t>
            </w:r>
          </w:p>
        </w:tc>
        <w:tc>
          <w:tcPr>
            <w:tcW w:w="851" w:type="dxa"/>
            <w:tcBorders>
              <w:top w:val="single" w:sz="4" w:space="0" w:color="auto"/>
              <w:bottom w:val="single" w:sz="4"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106,2</w:t>
            </w:r>
          </w:p>
        </w:tc>
      </w:tr>
      <w:tr w:rsidR="006853F5" w:rsidTr="00DD17ED">
        <w:tc>
          <w:tcPr>
            <w:tcW w:w="2438" w:type="dxa"/>
            <w:tcBorders>
              <w:top w:val="single" w:sz="4" w:space="0" w:color="auto"/>
              <w:left w:val="single" w:sz="4" w:space="0" w:color="auto"/>
              <w:bottom w:val="single" w:sz="12" w:space="0" w:color="auto"/>
              <w:right w:val="single" w:sz="4" w:space="0" w:color="auto"/>
            </w:tcBorders>
          </w:tcPr>
          <w:p w:rsidR="008746C8" w:rsidRPr="00DD17ED" w:rsidRDefault="00087416" w:rsidP="00E56979">
            <w:pPr>
              <w:autoSpaceDE w:val="0"/>
              <w:autoSpaceDN w:val="0"/>
              <w:adjustRightInd w:val="0"/>
              <w:rPr>
                <w:rFonts w:ascii="Times New Roman" w:hAnsi="Times New Roman" w:cs="Times New Roman"/>
                <w:b/>
                <w:bCs/>
              </w:rPr>
            </w:pPr>
            <w:r w:rsidRPr="00DD17ED">
              <w:rPr>
                <w:rFonts w:ascii="Times New Roman" w:hAnsi="Times New Roman" w:cs="Times New Roman"/>
                <w:b/>
                <w:bCs/>
              </w:rPr>
              <w:t xml:space="preserve">IV. Přijaté transfery </w:t>
            </w:r>
            <w:r w:rsidRPr="00DD17ED">
              <w:rPr>
                <w:rFonts w:ascii="Times New Roman" w:hAnsi="Times New Roman" w:cs="Times New Roman"/>
              </w:rPr>
              <w:t>(po konsolidaci)</w:t>
            </w:r>
          </w:p>
        </w:tc>
        <w:tc>
          <w:tcPr>
            <w:tcW w:w="1247" w:type="dxa"/>
            <w:tcBorders>
              <w:top w:val="single" w:sz="4" w:space="0" w:color="auto"/>
              <w:left w:val="single" w:sz="4" w:space="0" w:color="auto"/>
              <w:bottom w:val="single" w:sz="12" w:space="0" w:color="auto"/>
              <w:right w:val="single" w:sz="4"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88 730,1</w:t>
            </w:r>
          </w:p>
        </w:tc>
        <w:tc>
          <w:tcPr>
            <w:tcW w:w="1247" w:type="dxa"/>
            <w:tcBorders>
              <w:top w:val="single" w:sz="4" w:space="0" w:color="auto"/>
              <w:left w:val="single" w:sz="4" w:space="0" w:color="auto"/>
              <w:bottom w:val="single" w:sz="12"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80 676,4</w:t>
            </w:r>
          </w:p>
        </w:tc>
        <w:tc>
          <w:tcPr>
            <w:tcW w:w="1247" w:type="dxa"/>
            <w:tcBorders>
              <w:top w:val="single" w:sz="4" w:space="0" w:color="auto"/>
              <w:bottom w:val="single" w:sz="12"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82 076,8</w:t>
            </w:r>
          </w:p>
        </w:tc>
        <w:tc>
          <w:tcPr>
            <w:tcW w:w="1247" w:type="dxa"/>
            <w:tcBorders>
              <w:top w:val="single" w:sz="4" w:space="0" w:color="auto"/>
              <w:bottom w:val="single" w:sz="12"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89 509,4</w:t>
            </w:r>
          </w:p>
        </w:tc>
        <w:tc>
          <w:tcPr>
            <w:tcW w:w="851" w:type="dxa"/>
            <w:tcBorders>
              <w:top w:val="single" w:sz="4" w:space="0" w:color="auto"/>
              <w:bottom w:val="single" w:sz="12"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109,1</w:t>
            </w:r>
          </w:p>
        </w:tc>
        <w:tc>
          <w:tcPr>
            <w:tcW w:w="851" w:type="dxa"/>
            <w:tcBorders>
              <w:top w:val="single" w:sz="4" w:space="0" w:color="auto"/>
              <w:bottom w:val="single" w:sz="12"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100,9</w:t>
            </w:r>
          </w:p>
        </w:tc>
      </w:tr>
      <w:tr w:rsidR="006853F5" w:rsidTr="00DD17ED">
        <w:tc>
          <w:tcPr>
            <w:tcW w:w="2438" w:type="dxa"/>
            <w:tcBorders>
              <w:top w:val="single" w:sz="12" w:space="0" w:color="auto"/>
              <w:left w:val="single" w:sz="12" w:space="0" w:color="auto"/>
              <w:bottom w:val="single" w:sz="12" w:space="0" w:color="auto"/>
              <w:right w:val="single" w:sz="12" w:space="0" w:color="auto"/>
            </w:tcBorders>
          </w:tcPr>
          <w:p w:rsidR="008746C8" w:rsidRPr="00DD17ED" w:rsidRDefault="00087416" w:rsidP="00E56979">
            <w:pPr>
              <w:autoSpaceDE w:val="0"/>
              <w:autoSpaceDN w:val="0"/>
              <w:adjustRightInd w:val="0"/>
              <w:rPr>
                <w:rFonts w:ascii="Times New Roman" w:hAnsi="Times New Roman" w:cs="Times New Roman"/>
                <w:b/>
                <w:bCs/>
              </w:rPr>
            </w:pPr>
            <w:r w:rsidRPr="00DD17ED">
              <w:rPr>
                <w:rFonts w:ascii="Times New Roman" w:hAnsi="Times New Roman" w:cs="Times New Roman"/>
                <w:b/>
                <w:bCs/>
              </w:rPr>
              <w:t>Příjmy celkem</w:t>
            </w:r>
            <w:r w:rsidR="00563801" w:rsidRPr="00DD17ED">
              <w:rPr>
                <w:rFonts w:ascii="Times New Roman" w:hAnsi="Times New Roman" w:cs="Times New Roman"/>
                <w:b/>
                <w:bCs/>
              </w:rPr>
              <w:t xml:space="preserve"> – součet I. až IV.</w:t>
            </w:r>
            <w:r w:rsidRPr="00DD17ED">
              <w:rPr>
                <w:rFonts w:ascii="Times New Roman" w:hAnsi="Times New Roman" w:cs="Times New Roman"/>
                <w:b/>
                <w:bCs/>
              </w:rPr>
              <w:t xml:space="preserve"> </w:t>
            </w:r>
            <w:r w:rsidRPr="00DD17ED">
              <w:rPr>
                <w:rFonts w:ascii="Times New Roman" w:hAnsi="Times New Roman" w:cs="Times New Roman"/>
              </w:rPr>
              <w:t>(po konsolidaci)</w:t>
            </w:r>
          </w:p>
        </w:tc>
        <w:tc>
          <w:tcPr>
            <w:tcW w:w="1247" w:type="dxa"/>
            <w:tcBorders>
              <w:top w:val="single" w:sz="12" w:space="0" w:color="auto"/>
              <w:left w:val="single" w:sz="12" w:space="0" w:color="auto"/>
              <w:bottom w:val="single" w:sz="12" w:space="0" w:color="auto"/>
              <w:right w:val="single" w:sz="12"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136 871,9</w:t>
            </w:r>
          </w:p>
        </w:tc>
        <w:tc>
          <w:tcPr>
            <w:tcW w:w="1247" w:type="dxa"/>
            <w:tcBorders>
              <w:top w:val="single" w:sz="12" w:space="0" w:color="auto"/>
              <w:left w:val="single" w:sz="12" w:space="0" w:color="auto"/>
              <w:bottom w:val="single" w:sz="12" w:space="0" w:color="auto"/>
              <w:right w:val="single" w:sz="12"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132 376,4</w:t>
            </w:r>
          </w:p>
        </w:tc>
        <w:tc>
          <w:tcPr>
            <w:tcW w:w="1247" w:type="dxa"/>
            <w:tcBorders>
              <w:top w:val="single" w:sz="12" w:space="0" w:color="auto"/>
              <w:left w:val="single" w:sz="12" w:space="0" w:color="auto"/>
              <w:bottom w:val="single" w:sz="12" w:space="0" w:color="auto"/>
              <w:right w:val="single" w:sz="12"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133 776,8</w:t>
            </w:r>
          </w:p>
        </w:tc>
        <w:tc>
          <w:tcPr>
            <w:tcW w:w="1247" w:type="dxa"/>
            <w:tcBorders>
              <w:top w:val="single" w:sz="12" w:space="0" w:color="auto"/>
              <w:left w:val="single" w:sz="12" w:space="0" w:color="auto"/>
              <w:bottom w:val="single" w:sz="12" w:space="0" w:color="auto"/>
              <w:right w:val="single" w:sz="12"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140 621,0</w:t>
            </w:r>
          </w:p>
        </w:tc>
        <w:tc>
          <w:tcPr>
            <w:tcW w:w="851" w:type="dxa"/>
            <w:tcBorders>
              <w:top w:val="single" w:sz="12" w:space="0" w:color="auto"/>
              <w:left w:val="single" w:sz="12" w:space="0" w:color="auto"/>
              <w:bottom w:val="single" w:sz="12" w:space="0" w:color="auto"/>
              <w:right w:val="single" w:sz="12"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105,1</w:t>
            </w:r>
          </w:p>
        </w:tc>
        <w:tc>
          <w:tcPr>
            <w:tcW w:w="851" w:type="dxa"/>
            <w:tcBorders>
              <w:top w:val="single" w:sz="12" w:space="0" w:color="auto"/>
              <w:left w:val="single" w:sz="12" w:space="0" w:color="auto"/>
              <w:bottom w:val="single" w:sz="12" w:space="0" w:color="auto"/>
              <w:right w:val="single" w:sz="12"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102,7</w:t>
            </w:r>
          </w:p>
        </w:tc>
      </w:tr>
      <w:tr w:rsidR="008746C8" w:rsidTr="00DD17ED">
        <w:tc>
          <w:tcPr>
            <w:tcW w:w="2438" w:type="dxa"/>
            <w:tcBorders>
              <w:top w:val="single" w:sz="12" w:space="0" w:color="auto"/>
              <w:bottom w:val="single" w:sz="4" w:space="0" w:color="auto"/>
            </w:tcBorders>
          </w:tcPr>
          <w:p w:rsidR="008746C8" w:rsidRPr="00DD17ED" w:rsidRDefault="00087416" w:rsidP="00E56979">
            <w:pPr>
              <w:autoSpaceDE w:val="0"/>
              <w:autoSpaceDN w:val="0"/>
              <w:adjustRightInd w:val="0"/>
              <w:rPr>
                <w:rFonts w:ascii="Times New Roman" w:hAnsi="Times New Roman" w:cs="Times New Roman"/>
                <w:b/>
                <w:bCs/>
              </w:rPr>
            </w:pPr>
            <w:r w:rsidRPr="00DD17ED">
              <w:rPr>
                <w:rFonts w:ascii="Times New Roman" w:hAnsi="Times New Roman" w:cs="Times New Roman"/>
                <w:b/>
                <w:bCs/>
              </w:rPr>
              <w:t xml:space="preserve">I. Běžné výdaje </w:t>
            </w:r>
            <w:r w:rsidRPr="00DD17ED">
              <w:rPr>
                <w:rFonts w:ascii="Times New Roman" w:hAnsi="Times New Roman" w:cs="Times New Roman"/>
              </w:rPr>
              <w:t>(po konsolidaci)</w:t>
            </w:r>
          </w:p>
        </w:tc>
        <w:tc>
          <w:tcPr>
            <w:tcW w:w="1247" w:type="dxa"/>
            <w:tcBorders>
              <w:top w:val="single" w:sz="12" w:space="0" w:color="auto"/>
              <w:bottom w:val="single" w:sz="4"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120 909,0</w:t>
            </w:r>
          </w:p>
        </w:tc>
        <w:tc>
          <w:tcPr>
            <w:tcW w:w="1247" w:type="dxa"/>
            <w:tcBorders>
              <w:top w:val="single" w:sz="12" w:space="0" w:color="auto"/>
              <w:bottom w:val="single" w:sz="4"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114 756,0</w:t>
            </w:r>
          </w:p>
        </w:tc>
        <w:tc>
          <w:tcPr>
            <w:tcW w:w="1247" w:type="dxa"/>
            <w:tcBorders>
              <w:top w:val="single" w:sz="12" w:space="0" w:color="auto"/>
              <w:bottom w:val="single" w:sz="4"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115 924,1</w:t>
            </w:r>
          </w:p>
        </w:tc>
        <w:tc>
          <w:tcPr>
            <w:tcW w:w="1247" w:type="dxa"/>
            <w:tcBorders>
              <w:top w:val="single" w:sz="12" w:space="0" w:color="auto"/>
              <w:bottom w:val="single" w:sz="4"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118 683,6</w:t>
            </w:r>
          </w:p>
        </w:tc>
        <w:tc>
          <w:tcPr>
            <w:tcW w:w="851" w:type="dxa"/>
            <w:tcBorders>
              <w:top w:val="single" w:sz="12" w:space="0" w:color="auto"/>
              <w:bottom w:val="single" w:sz="4"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102,4</w:t>
            </w:r>
          </w:p>
        </w:tc>
        <w:tc>
          <w:tcPr>
            <w:tcW w:w="851" w:type="dxa"/>
            <w:tcBorders>
              <w:top w:val="single" w:sz="12" w:space="0" w:color="auto"/>
              <w:bottom w:val="single" w:sz="4" w:space="0" w:color="auto"/>
            </w:tcBorders>
            <w:vAlign w:val="center"/>
          </w:tcPr>
          <w:p w:rsidR="008746C8"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98,2</w:t>
            </w:r>
          </w:p>
        </w:tc>
      </w:tr>
      <w:tr w:rsidR="00087416" w:rsidTr="00DD17ED">
        <w:tc>
          <w:tcPr>
            <w:tcW w:w="2438" w:type="dxa"/>
            <w:tcBorders>
              <w:top w:val="single" w:sz="4" w:space="0" w:color="auto"/>
              <w:bottom w:val="single" w:sz="4" w:space="0" w:color="auto"/>
            </w:tcBorders>
          </w:tcPr>
          <w:p w:rsidR="00087416" w:rsidRPr="00DD17ED" w:rsidRDefault="00087416" w:rsidP="00E56979">
            <w:pPr>
              <w:autoSpaceDE w:val="0"/>
              <w:autoSpaceDN w:val="0"/>
              <w:adjustRightInd w:val="0"/>
              <w:rPr>
                <w:rFonts w:ascii="Times New Roman" w:hAnsi="Times New Roman" w:cs="Times New Roman"/>
                <w:b/>
                <w:bCs/>
              </w:rPr>
            </w:pPr>
            <w:r w:rsidRPr="00DD17ED">
              <w:rPr>
                <w:rFonts w:ascii="Times New Roman" w:hAnsi="Times New Roman" w:cs="Times New Roman"/>
                <w:b/>
                <w:bCs/>
              </w:rPr>
              <w:t>II. Kapitálové výdaje</w:t>
            </w:r>
          </w:p>
        </w:tc>
        <w:tc>
          <w:tcPr>
            <w:tcW w:w="1247" w:type="dxa"/>
            <w:tcBorders>
              <w:top w:val="single" w:sz="4" w:space="0" w:color="auto"/>
              <w:bottom w:val="single" w:sz="4"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23 730,7</w:t>
            </w:r>
          </w:p>
        </w:tc>
        <w:tc>
          <w:tcPr>
            <w:tcW w:w="1247" w:type="dxa"/>
            <w:tcBorders>
              <w:top w:val="single" w:sz="4" w:space="0" w:color="auto"/>
              <w:bottom w:val="single" w:sz="4"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19 710,9</w:t>
            </w:r>
          </w:p>
        </w:tc>
        <w:tc>
          <w:tcPr>
            <w:tcW w:w="1247" w:type="dxa"/>
            <w:tcBorders>
              <w:top w:val="single" w:sz="4" w:space="0" w:color="auto"/>
              <w:bottom w:val="single" w:sz="4"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19 943,2</w:t>
            </w:r>
          </w:p>
        </w:tc>
        <w:tc>
          <w:tcPr>
            <w:tcW w:w="1247" w:type="dxa"/>
            <w:tcBorders>
              <w:top w:val="single" w:sz="4" w:space="0" w:color="auto"/>
              <w:bottom w:val="single" w:sz="4"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20 044,7</w:t>
            </w:r>
          </w:p>
        </w:tc>
        <w:tc>
          <w:tcPr>
            <w:tcW w:w="851" w:type="dxa"/>
            <w:tcBorders>
              <w:top w:val="single" w:sz="4" w:space="0" w:color="auto"/>
              <w:bottom w:val="single" w:sz="4"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100,5</w:t>
            </w:r>
          </w:p>
        </w:tc>
        <w:tc>
          <w:tcPr>
            <w:tcW w:w="851" w:type="dxa"/>
            <w:tcBorders>
              <w:top w:val="single" w:sz="4" w:space="0" w:color="auto"/>
              <w:bottom w:val="single" w:sz="4"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rPr>
              <w:t>84,5</w:t>
            </w:r>
          </w:p>
        </w:tc>
      </w:tr>
      <w:tr w:rsidR="00087416" w:rsidTr="00DD17ED">
        <w:tc>
          <w:tcPr>
            <w:tcW w:w="2438" w:type="dxa"/>
            <w:tcBorders>
              <w:top w:val="single" w:sz="12" w:space="0" w:color="auto"/>
              <w:left w:val="single" w:sz="12" w:space="0" w:color="auto"/>
              <w:bottom w:val="single" w:sz="12" w:space="0" w:color="auto"/>
              <w:right w:val="single" w:sz="12" w:space="0" w:color="auto"/>
            </w:tcBorders>
          </w:tcPr>
          <w:p w:rsidR="00087416" w:rsidRPr="00DD17ED" w:rsidRDefault="00087416" w:rsidP="00E56979">
            <w:pPr>
              <w:autoSpaceDE w:val="0"/>
              <w:autoSpaceDN w:val="0"/>
              <w:adjustRightInd w:val="0"/>
              <w:rPr>
                <w:rFonts w:ascii="Times New Roman" w:hAnsi="Times New Roman" w:cs="Times New Roman"/>
                <w:b/>
                <w:bCs/>
              </w:rPr>
            </w:pPr>
            <w:r w:rsidRPr="00DD17ED">
              <w:rPr>
                <w:rFonts w:ascii="Times New Roman" w:hAnsi="Times New Roman" w:cs="Times New Roman"/>
                <w:b/>
                <w:bCs/>
              </w:rPr>
              <w:t xml:space="preserve">Výdaje celkem </w:t>
            </w:r>
            <w:r w:rsidRPr="00DD17ED">
              <w:rPr>
                <w:rFonts w:ascii="Times New Roman" w:hAnsi="Times New Roman" w:cs="Times New Roman"/>
              </w:rPr>
              <w:t>(po konsolidaci)</w:t>
            </w:r>
          </w:p>
        </w:tc>
        <w:tc>
          <w:tcPr>
            <w:tcW w:w="1247" w:type="dxa"/>
            <w:tcBorders>
              <w:top w:val="single" w:sz="12" w:space="0" w:color="auto"/>
              <w:left w:val="single" w:sz="12" w:space="0" w:color="auto"/>
              <w:bottom w:val="single" w:sz="12" w:space="0" w:color="auto"/>
              <w:right w:val="single" w:sz="12"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144 639,7</w:t>
            </w:r>
          </w:p>
        </w:tc>
        <w:tc>
          <w:tcPr>
            <w:tcW w:w="1247" w:type="dxa"/>
            <w:tcBorders>
              <w:top w:val="single" w:sz="12" w:space="0" w:color="auto"/>
              <w:left w:val="single" w:sz="12" w:space="0" w:color="auto"/>
              <w:bottom w:val="single" w:sz="12" w:space="0" w:color="auto"/>
              <w:right w:val="single" w:sz="12"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134 466,9</w:t>
            </w:r>
          </w:p>
        </w:tc>
        <w:tc>
          <w:tcPr>
            <w:tcW w:w="1247" w:type="dxa"/>
            <w:tcBorders>
              <w:top w:val="single" w:sz="12" w:space="0" w:color="auto"/>
              <w:left w:val="single" w:sz="12" w:space="0" w:color="auto"/>
              <w:bottom w:val="single" w:sz="12" w:space="0" w:color="auto"/>
              <w:right w:val="single" w:sz="12"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135 867,3</w:t>
            </w:r>
          </w:p>
        </w:tc>
        <w:tc>
          <w:tcPr>
            <w:tcW w:w="1247" w:type="dxa"/>
            <w:tcBorders>
              <w:top w:val="single" w:sz="12" w:space="0" w:color="auto"/>
              <w:left w:val="single" w:sz="12" w:space="0" w:color="auto"/>
              <w:bottom w:val="single" w:sz="12" w:space="0" w:color="auto"/>
              <w:right w:val="single" w:sz="12"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138 728,3</w:t>
            </w:r>
          </w:p>
        </w:tc>
        <w:tc>
          <w:tcPr>
            <w:tcW w:w="851" w:type="dxa"/>
            <w:tcBorders>
              <w:top w:val="single" w:sz="12" w:space="0" w:color="auto"/>
              <w:left w:val="single" w:sz="12" w:space="0" w:color="auto"/>
              <w:bottom w:val="single" w:sz="12" w:space="0" w:color="auto"/>
              <w:right w:val="single" w:sz="12"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102,1</w:t>
            </w:r>
          </w:p>
        </w:tc>
        <w:tc>
          <w:tcPr>
            <w:tcW w:w="851" w:type="dxa"/>
            <w:tcBorders>
              <w:top w:val="single" w:sz="12" w:space="0" w:color="auto"/>
              <w:left w:val="single" w:sz="12" w:space="0" w:color="auto"/>
              <w:bottom w:val="single" w:sz="12" w:space="0" w:color="auto"/>
              <w:right w:val="single" w:sz="12"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95,9</w:t>
            </w:r>
          </w:p>
        </w:tc>
      </w:tr>
      <w:tr w:rsidR="00087416" w:rsidTr="00DD17ED">
        <w:tc>
          <w:tcPr>
            <w:tcW w:w="2438" w:type="dxa"/>
            <w:tcBorders>
              <w:top w:val="single" w:sz="12" w:space="0" w:color="auto"/>
              <w:left w:val="single" w:sz="12" w:space="0" w:color="auto"/>
              <w:bottom w:val="single" w:sz="12" w:space="0" w:color="auto"/>
              <w:right w:val="single" w:sz="12" w:space="0" w:color="auto"/>
            </w:tcBorders>
          </w:tcPr>
          <w:p w:rsidR="006853F5" w:rsidRPr="00DD17ED" w:rsidRDefault="00087416" w:rsidP="00E56979">
            <w:pPr>
              <w:autoSpaceDE w:val="0"/>
              <w:autoSpaceDN w:val="0"/>
              <w:adjustRightInd w:val="0"/>
              <w:rPr>
                <w:rFonts w:ascii="Times New Roman" w:hAnsi="Times New Roman" w:cs="Times New Roman"/>
                <w:b/>
                <w:bCs/>
              </w:rPr>
            </w:pPr>
            <w:r w:rsidRPr="00DD17ED">
              <w:rPr>
                <w:rFonts w:ascii="Times New Roman" w:hAnsi="Times New Roman" w:cs="Times New Roman"/>
                <w:b/>
                <w:bCs/>
              </w:rPr>
              <w:t xml:space="preserve">Saldo příjmů a výdajů </w:t>
            </w:r>
          </w:p>
          <w:p w:rsidR="00087416" w:rsidRPr="00DD17ED" w:rsidRDefault="00087416" w:rsidP="00E56979">
            <w:pPr>
              <w:autoSpaceDE w:val="0"/>
              <w:autoSpaceDN w:val="0"/>
              <w:adjustRightInd w:val="0"/>
              <w:rPr>
                <w:rFonts w:ascii="Times New Roman" w:hAnsi="Times New Roman" w:cs="Times New Roman"/>
                <w:b/>
                <w:bCs/>
              </w:rPr>
            </w:pPr>
            <w:r w:rsidRPr="00DD17ED">
              <w:rPr>
                <w:rFonts w:ascii="Times New Roman" w:hAnsi="Times New Roman" w:cs="Times New Roman"/>
              </w:rPr>
              <w:t>(po konsolidaci)</w:t>
            </w:r>
          </w:p>
        </w:tc>
        <w:tc>
          <w:tcPr>
            <w:tcW w:w="1247" w:type="dxa"/>
            <w:tcBorders>
              <w:top w:val="single" w:sz="12" w:space="0" w:color="auto"/>
              <w:left w:val="single" w:sz="12" w:space="0" w:color="auto"/>
              <w:bottom w:val="single" w:sz="12" w:space="0" w:color="auto"/>
              <w:right w:val="single" w:sz="12"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- 7 767,8</w:t>
            </w:r>
          </w:p>
        </w:tc>
        <w:tc>
          <w:tcPr>
            <w:tcW w:w="1247" w:type="dxa"/>
            <w:tcBorders>
              <w:top w:val="single" w:sz="12" w:space="0" w:color="auto"/>
              <w:left w:val="single" w:sz="12" w:space="0" w:color="auto"/>
              <w:bottom w:val="single" w:sz="12" w:space="0" w:color="auto"/>
              <w:right w:val="single" w:sz="12"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- 2 090,5</w:t>
            </w:r>
          </w:p>
        </w:tc>
        <w:tc>
          <w:tcPr>
            <w:tcW w:w="1247" w:type="dxa"/>
            <w:tcBorders>
              <w:top w:val="single" w:sz="12" w:space="0" w:color="auto"/>
              <w:left w:val="single" w:sz="12" w:space="0" w:color="auto"/>
              <w:bottom w:val="single" w:sz="12" w:space="0" w:color="auto"/>
              <w:right w:val="single" w:sz="12"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- 2 090,5</w:t>
            </w:r>
          </w:p>
        </w:tc>
        <w:tc>
          <w:tcPr>
            <w:tcW w:w="1247" w:type="dxa"/>
            <w:tcBorders>
              <w:top w:val="single" w:sz="12" w:space="0" w:color="auto"/>
              <w:left w:val="single" w:sz="12" w:space="0" w:color="auto"/>
              <w:bottom w:val="single" w:sz="12" w:space="0" w:color="auto"/>
              <w:right w:val="single" w:sz="12"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1 892,7</w:t>
            </w:r>
          </w:p>
        </w:tc>
        <w:tc>
          <w:tcPr>
            <w:tcW w:w="851" w:type="dxa"/>
            <w:tcBorders>
              <w:top w:val="single" w:sz="12" w:space="0" w:color="auto"/>
              <w:left w:val="single" w:sz="12" w:space="0" w:color="auto"/>
              <w:bottom w:val="single" w:sz="12" w:space="0" w:color="auto"/>
              <w:right w:val="single" w:sz="12"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w:t>
            </w:r>
          </w:p>
        </w:tc>
        <w:tc>
          <w:tcPr>
            <w:tcW w:w="851" w:type="dxa"/>
            <w:tcBorders>
              <w:top w:val="single" w:sz="12" w:space="0" w:color="auto"/>
              <w:left w:val="single" w:sz="12" w:space="0" w:color="auto"/>
              <w:bottom w:val="single" w:sz="12" w:space="0" w:color="auto"/>
              <w:right w:val="single" w:sz="12" w:space="0" w:color="auto"/>
            </w:tcBorders>
            <w:vAlign w:val="center"/>
          </w:tcPr>
          <w:p w:rsidR="00087416" w:rsidRPr="00DD17ED" w:rsidRDefault="00087416" w:rsidP="00DD17ED">
            <w:pPr>
              <w:autoSpaceDE w:val="0"/>
              <w:autoSpaceDN w:val="0"/>
              <w:adjustRightInd w:val="0"/>
              <w:jc w:val="center"/>
              <w:rPr>
                <w:rFonts w:ascii="Times New Roman" w:hAnsi="Times New Roman" w:cs="Times New Roman"/>
                <w:b/>
                <w:bCs/>
              </w:rPr>
            </w:pPr>
            <w:r w:rsidRPr="00DD17ED">
              <w:rPr>
                <w:rFonts w:ascii="Times New Roman" w:hAnsi="Times New Roman" w:cs="Times New Roman"/>
                <w:b/>
                <w:bCs/>
              </w:rPr>
              <w:t>.</w:t>
            </w:r>
          </w:p>
        </w:tc>
      </w:tr>
    </w:tbl>
    <w:p w:rsidR="001A45CF" w:rsidRDefault="001A45CF" w:rsidP="001A45CF">
      <w:pPr>
        <w:autoSpaceDE w:val="0"/>
        <w:autoSpaceDN w:val="0"/>
        <w:adjustRightInd w:val="0"/>
        <w:spacing w:after="0" w:line="240" w:lineRule="auto"/>
        <w:rPr>
          <w:rFonts w:ascii="Times New Roman" w:hAnsi="Times New Roman" w:cs="Times New Roman"/>
          <w:sz w:val="18"/>
          <w:szCs w:val="18"/>
        </w:rPr>
      </w:pPr>
    </w:p>
    <w:p w:rsidR="00413853" w:rsidRPr="003C0DD5" w:rsidRDefault="009428F2" w:rsidP="00C962AE">
      <w:pPr>
        <w:pStyle w:val="Textpoznpodarou"/>
        <w:spacing w:line="360" w:lineRule="auto"/>
        <w:jc w:val="both"/>
        <w:rPr>
          <w:rFonts w:ascii="Times New Roman" w:eastAsia="Times New Roman" w:hAnsi="Times New Roman" w:cs="Times New Roman"/>
          <w:color w:val="000000" w:themeColor="text1"/>
          <w:sz w:val="22"/>
          <w:szCs w:val="22"/>
          <w:lang w:eastAsia="cs-CZ"/>
        </w:rPr>
      </w:pPr>
      <w:r w:rsidRPr="003C0DD5">
        <w:rPr>
          <w:rFonts w:ascii="Times New Roman" w:eastAsia="Times New Roman" w:hAnsi="Times New Roman" w:cs="Times New Roman"/>
          <w:color w:val="000000" w:themeColor="text1"/>
          <w:sz w:val="22"/>
          <w:szCs w:val="22"/>
          <w:lang w:eastAsia="cs-CZ"/>
        </w:rPr>
        <w:t>Zdroj: Vlastní zpracování dle</w:t>
      </w:r>
      <w:r w:rsidR="00584039" w:rsidRPr="003C0DD5">
        <w:rPr>
          <w:rFonts w:ascii="Times New Roman" w:eastAsia="Times New Roman" w:hAnsi="Times New Roman" w:cs="Times New Roman"/>
          <w:color w:val="000000" w:themeColor="text1"/>
          <w:sz w:val="22"/>
          <w:szCs w:val="22"/>
          <w:lang w:eastAsia="cs-CZ"/>
        </w:rPr>
        <w:t xml:space="preserve"> </w:t>
      </w:r>
      <w:proofErr w:type="gramStart"/>
      <w:r w:rsidR="00413853" w:rsidRPr="003C0DD5">
        <w:rPr>
          <w:rFonts w:ascii="Times New Roman" w:eastAsia="Times New Roman" w:hAnsi="Times New Roman" w:cs="Times New Roman"/>
          <w:color w:val="000000" w:themeColor="text1"/>
          <w:sz w:val="22"/>
          <w:szCs w:val="22"/>
          <w:lang w:eastAsia="cs-CZ"/>
        </w:rPr>
        <w:t>Návrh</w:t>
      </w:r>
      <w:proofErr w:type="gramEnd"/>
      <w:r w:rsidR="00413853" w:rsidRPr="003C0DD5">
        <w:rPr>
          <w:rFonts w:ascii="Times New Roman" w:eastAsia="Times New Roman" w:hAnsi="Times New Roman" w:cs="Times New Roman"/>
          <w:color w:val="000000" w:themeColor="text1"/>
          <w:sz w:val="22"/>
          <w:szCs w:val="22"/>
          <w:lang w:eastAsia="cs-CZ"/>
        </w:rPr>
        <w:t xml:space="preserve"> státního závěrečného účtu České republiky za rok</w:t>
      </w:r>
      <w:r w:rsidR="003C0DD5">
        <w:rPr>
          <w:rFonts w:ascii="Times New Roman" w:eastAsia="Times New Roman" w:hAnsi="Times New Roman" w:cs="Times New Roman"/>
          <w:color w:val="000000" w:themeColor="text1"/>
          <w:sz w:val="22"/>
          <w:szCs w:val="22"/>
          <w:lang w:eastAsia="cs-CZ"/>
        </w:rPr>
        <w:t xml:space="preserve"> </w:t>
      </w:r>
      <w:r w:rsidR="00413853" w:rsidRPr="003C0DD5">
        <w:rPr>
          <w:rFonts w:ascii="Times New Roman" w:eastAsia="Times New Roman" w:hAnsi="Times New Roman" w:cs="Times New Roman"/>
          <w:color w:val="000000" w:themeColor="text1"/>
          <w:sz w:val="22"/>
          <w:szCs w:val="22"/>
          <w:lang w:eastAsia="cs-CZ"/>
        </w:rPr>
        <w:t xml:space="preserve">2010 </w:t>
      </w:r>
      <w:r w:rsidR="00413853" w:rsidRPr="003C0DD5">
        <w:rPr>
          <w:rFonts w:ascii="Times New Roman" w:eastAsia="Times New Roman" w:hAnsi="Times New Roman" w:cs="Times New Roman"/>
          <w:bCs/>
          <w:iCs/>
          <w:sz w:val="22"/>
          <w:szCs w:val="22"/>
          <w:lang w:eastAsia="cs-CZ"/>
        </w:rPr>
        <w:t>[online].</w:t>
      </w:r>
      <w:r w:rsidR="000414D4">
        <w:rPr>
          <w:rFonts w:ascii="Times New Roman" w:eastAsia="Times New Roman" w:hAnsi="Times New Roman" w:cs="Times New Roman"/>
          <w:bCs/>
          <w:iCs/>
          <w:sz w:val="22"/>
          <w:szCs w:val="22"/>
          <w:lang w:eastAsia="cs-CZ"/>
        </w:rPr>
        <w:t xml:space="preserve"> Praha: Ministerstvo financí České republiky</w:t>
      </w:r>
      <w:r w:rsidR="00673B2A">
        <w:rPr>
          <w:rFonts w:ascii="Times New Roman" w:eastAsia="Times New Roman" w:hAnsi="Times New Roman" w:cs="Times New Roman"/>
          <w:bCs/>
          <w:iCs/>
          <w:sz w:val="22"/>
          <w:szCs w:val="22"/>
          <w:lang w:eastAsia="cs-CZ"/>
        </w:rPr>
        <w:t>, 2011</w:t>
      </w:r>
      <w:r w:rsidR="000414D4">
        <w:rPr>
          <w:rFonts w:ascii="Times New Roman" w:eastAsia="Times New Roman" w:hAnsi="Times New Roman" w:cs="Times New Roman"/>
          <w:bCs/>
          <w:iCs/>
          <w:sz w:val="22"/>
          <w:szCs w:val="22"/>
          <w:lang w:eastAsia="cs-CZ"/>
        </w:rPr>
        <w:t xml:space="preserve"> [vid.</w:t>
      </w:r>
      <w:r w:rsidR="00584039" w:rsidRPr="003C0DD5">
        <w:rPr>
          <w:rFonts w:ascii="Times New Roman" w:eastAsia="Times New Roman" w:hAnsi="Times New Roman" w:cs="Times New Roman"/>
          <w:bCs/>
          <w:iCs/>
          <w:sz w:val="22"/>
          <w:szCs w:val="22"/>
          <w:lang w:eastAsia="cs-CZ"/>
        </w:rPr>
        <w:t xml:space="preserve"> </w:t>
      </w:r>
      <w:r w:rsidR="00413853" w:rsidRPr="003C0DD5">
        <w:rPr>
          <w:rFonts w:ascii="Times New Roman" w:eastAsia="Times New Roman" w:hAnsi="Times New Roman" w:cs="Times New Roman"/>
          <w:bCs/>
          <w:iCs/>
          <w:sz w:val="22"/>
          <w:szCs w:val="22"/>
          <w:lang w:eastAsia="cs-CZ"/>
        </w:rPr>
        <w:t>2011-11-23</w:t>
      </w:r>
      <w:r w:rsidR="00584039" w:rsidRPr="003C0DD5">
        <w:rPr>
          <w:rFonts w:ascii="Times New Roman" w:eastAsia="Times New Roman" w:hAnsi="Times New Roman" w:cs="Times New Roman"/>
          <w:bCs/>
          <w:iCs/>
          <w:sz w:val="22"/>
          <w:szCs w:val="22"/>
          <w:lang w:eastAsia="cs-CZ"/>
        </w:rPr>
        <w:t xml:space="preserve">] </w:t>
      </w:r>
      <w:r w:rsidR="00413853" w:rsidRPr="003C0DD5">
        <w:rPr>
          <w:rFonts w:ascii="Times New Roman" w:eastAsia="Times New Roman" w:hAnsi="Times New Roman" w:cs="Times New Roman"/>
          <w:bCs/>
          <w:iCs/>
          <w:sz w:val="22"/>
          <w:szCs w:val="22"/>
          <w:lang w:eastAsia="cs-CZ"/>
        </w:rPr>
        <w:t xml:space="preserve">Dostupný </w:t>
      </w:r>
      <w:r w:rsidR="00FC5470">
        <w:rPr>
          <w:rFonts w:ascii="Times New Roman" w:eastAsia="Times New Roman" w:hAnsi="Times New Roman" w:cs="Times New Roman"/>
          <w:bCs/>
          <w:iCs/>
          <w:sz w:val="22"/>
          <w:szCs w:val="22"/>
          <w:lang w:eastAsia="cs-CZ"/>
        </w:rPr>
        <w:br/>
      </w:r>
      <w:r w:rsidR="00413853" w:rsidRPr="003C0DD5">
        <w:rPr>
          <w:rFonts w:ascii="Times New Roman" w:eastAsia="Times New Roman" w:hAnsi="Times New Roman" w:cs="Times New Roman"/>
          <w:bCs/>
          <w:iCs/>
          <w:sz w:val="22"/>
          <w:szCs w:val="22"/>
          <w:lang w:eastAsia="cs-CZ"/>
        </w:rPr>
        <w:t>z</w:t>
      </w:r>
      <w:r w:rsidR="000414D4" w:rsidRPr="000414D4">
        <w:t xml:space="preserve"> </w:t>
      </w:r>
      <w:r w:rsidR="000414D4" w:rsidRPr="000414D4">
        <w:rPr>
          <w:rStyle w:val="Siln"/>
          <w:rFonts w:ascii="Times New Roman" w:hAnsi="Times New Roman" w:cs="Times New Roman"/>
          <w:b w:val="0"/>
          <w:bCs w:val="0"/>
          <w:sz w:val="22"/>
          <w:szCs w:val="22"/>
        </w:rPr>
        <w:t>http://www.mfcr.cz/cps/rde/xbcr/mfcr/SZU_2010_F.pdf</w:t>
      </w:r>
    </w:p>
    <w:p w:rsidR="00413853" w:rsidRPr="00675D89" w:rsidRDefault="00413853" w:rsidP="001A45CF">
      <w:pPr>
        <w:autoSpaceDE w:val="0"/>
        <w:autoSpaceDN w:val="0"/>
        <w:adjustRightInd w:val="0"/>
        <w:spacing w:after="0" w:line="240" w:lineRule="auto"/>
        <w:rPr>
          <w:rFonts w:ascii="Times New Roman" w:hAnsi="Times New Roman" w:cs="Times New Roman"/>
          <w:sz w:val="18"/>
          <w:szCs w:val="18"/>
        </w:rPr>
      </w:pPr>
    </w:p>
    <w:p w:rsidR="00C571C8" w:rsidRDefault="00760A94" w:rsidP="004B603C">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Dle tabulky 5</w:t>
      </w:r>
      <w:r w:rsidR="00C571C8">
        <w:rPr>
          <w:rFonts w:ascii="Times New Roman" w:eastAsia="Times New Roman" w:hAnsi="Times New Roman" w:cs="Times New Roman"/>
          <w:color w:val="000000" w:themeColor="text1"/>
          <w:sz w:val="24"/>
          <w:szCs w:val="24"/>
          <w:lang w:eastAsia="cs-CZ"/>
        </w:rPr>
        <w:t xml:space="preserve"> je patrné, že daňové příjmy se v roce 2010 v porovnání s rokem 2009 zvýšily o 1 323,1 mil. Kč a činily celkem 45 098,6 mil. Kč.</w:t>
      </w:r>
    </w:p>
    <w:p w:rsidR="00E37D32" w:rsidRDefault="005F7F8F" w:rsidP="004B603C">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Nedaňové příjmy byly také vyšší než v předchozím </w:t>
      </w:r>
      <w:r w:rsidR="00E37D32">
        <w:rPr>
          <w:rFonts w:ascii="Times New Roman" w:eastAsia="Times New Roman" w:hAnsi="Times New Roman" w:cs="Times New Roman"/>
          <w:color w:val="000000" w:themeColor="text1"/>
          <w:sz w:val="24"/>
          <w:szCs w:val="24"/>
          <w:lang w:eastAsia="cs-CZ"/>
        </w:rPr>
        <w:t>roce</w:t>
      </w:r>
      <w:r>
        <w:rPr>
          <w:rFonts w:ascii="Times New Roman" w:eastAsia="Times New Roman" w:hAnsi="Times New Roman" w:cs="Times New Roman"/>
          <w:color w:val="000000" w:themeColor="text1"/>
          <w:sz w:val="24"/>
          <w:szCs w:val="24"/>
          <w:lang w:eastAsia="cs-CZ"/>
        </w:rPr>
        <w:t xml:space="preserve"> a</w:t>
      </w:r>
      <w:r w:rsidR="00E37D32">
        <w:rPr>
          <w:rFonts w:ascii="Times New Roman" w:eastAsia="Times New Roman" w:hAnsi="Times New Roman" w:cs="Times New Roman"/>
          <w:color w:val="000000" w:themeColor="text1"/>
          <w:sz w:val="24"/>
          <w:szCs w:val="24"/>
          <w:lang w:eastAsia="cs-CZ"/>
        </w:rPr>
        <w:t xml:space="preserve"> činily celkem 4 902,7 mil. Kč, což je</w:t>
      </w:r>
      <w:r>
        <w:rPr>
          <w:rFonts w:ascii="Times New Roman" w:eastAsia="Times New Roman" w:hAnsi="Times New Roman" w:cs="Times New Roman"/>
          <w:color w:val="000000" w:themeColor="text1"/>
          <w:sz w:val="24"/>
          <w:szCs w:val="24"/>
          <w:lang w:eastAsia="cs-CZ"/>
        </w:rPr>
        <w:t xml:space="preserve"> o </w:t>
      </w:r>
      <w:r w:rsidR="00E37D32">
        <w:rPr>
          <w:rFonts w:ascii="Times New Roman" w:eastAsia="Times New Roman" w:hAnsi="Times New Roman" w:cs="Times New Roman"/>
          <w:color w:val="000000" w:themeColor="text1"/>
          <w:sz w:val="24"/>
          <w:szCs w:val="24"/>
          <w:lang w:eastAsia="cs-CZ"/>
        </w:rPr>
        <w:t>944,5 mil. Kč více než v roce 2009.</w:t>
      </w:r>
      <w:r w:rsidR="00B75A63">
        <w:rPr>
          <w:rFonts w:ascii="Times New Roman" w:eastAsia="Times New Roman" w:hAnsi="Times New Roman" w:cs="Times New Roman"/>
          <w:color w:val="000000" w:themeColor="text1"/>
          <w:sz w:val="24"/>
          <w:szCs w:val="24"/>
          <w:lang w:eastAsia="cs-CZ"/>
        </w:rPr>
        <w:t xml:space="preserve"> </w:t>
      </w:r>
      <w:r w:rsidR="00E37D32">
        <w:rPr>
          <w:rFonts w:ascii="Times New Roman" w:eastAsia="Times New Roman" w:hAnsi="Times New Roman" w:cs="Times New Roman"/>
          <w:color w:val="000000" w:themeColor="text1"/>
          <w:sz w:val="24"/>
          <w:szCs w:val="24"/>
          <w:lang w:eastAsia="cs-CZ"/>
        </w:rPr>
        <w:t>I v případě kapitálových příjmů, které byly celkem 1 110,3 mil. Kč, získaly kraje více než v roce 2009, a to o 702,2 mil. Kč.</w:t>
      </w:r>
    </w:p>
    <w:p w:rsidR="00E37D32" w:rsidRDefault="00E37D32" w:rsidP="004B603C">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Dále došlo ke zvýšení příjmů z přijatých transferů</w:t>
      </w:r>
      <w:r w:rsidR="00427EAB">
        <w:rPr>
          <w:rFonts w:ascii="Times New Roman" w:eastAsia="Times New Roman" w:hAnsi="Times New Roman" w:cs="Times New Roman"/>
          <w:color w:val="000000" w:themeColor="text1"/>
          <w:sz w:val="24"/>
          <w:szCs w:val="24"/>
          <w:lang w:eastAsia="cs-CZ"/>
        </w:rPr>
        <w:t xml:space="preserve"> (po konsolidaci)</w:t>
      </w:r>
      <w:r>
        <w:rPr>
          <w:rFonts w:ascii="Times New Roman" w:eastAsia="Times New Roman" w:hAnsi="Times New Roman" w:cs="Times New Roman"/>
          <w:color w:val="000000" w:themeColor="text1"/>
          <w:sz w:val="24"/>
          <w:szCs w:val="24"/>
          <w:lang w:eastAsia="cs-CZ"/>
        </w:rPr>
        <w:t>, které v roce 2010 dosáhly výše 89 509,4 mil. Kč.</w:t>
      </w:r>
    </w:p>
    <w:p w:rsidR="001C7354" w:rsidRDefault="00427EAB" w:rsidP="004B603C">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Běžné výdaje (po konsolidaci) se v porovnání s rokem 2009 snížily z 120 909,0 mil. Kč na 118 683,6 mil. Kč.</w:t>
      </w:r>
      <w:r w:rsidR="00B75A63">
        <w:rPr>
          <w:rFonts w:ascii="Times New Roman" w:eastAsia="Times New Roman" w:hAnsi="Times New Roman" w:cs="Times New Roman"/>
          <w:color w:val="000000" w:themeColor="text1"/>
          <w:sz w:val="24"/>
          <w:szCs w:val="24"/>
          <w:lang w:eastAsia="cs-CZ"/>
        </w:rPr>
        <w:t xml:space="preserve"> Stejně tak došlo ke snížení i v případě kapitálových výdajů, </w:t>
      </w:r>
      <w:r w:rsidR="00D61863">
        <w:rPr>
          <w:rFonts w:ascii="Times New Roman" w:eastAsia="Times New Roman" w:hAnsi="Times New Roman" w:cs="Times New Roman"/>
          <w:color w:val="000000" w:themeColor="text1"/>
          <w:sz w:val="24"/>
          <w:szCs w:val="24"/>
          <w:lang w:eastAsia="cs-CZ"/>
        </w:rPr>
        <w:br/>
      </w:r>
      <w:r w:rsidR="00B75A63">
        <w:rPr>
          <w:rFonts w:ascii="Times New Roman" w:eastAsia="Times New Roman" w:hAnsi="Times New Roman" w:cs="Times New Roman"/>
          <w:color w:val="000000" w:themeColor="text1"/>
          <w:sz w:val="24"/>
          <w:szCs w:val="24"/>
          <w:lang w:eastAsia="cs-CZ"/>
        </w:rPr>
        <w:t>a to o 3 686 mil. Kč na 20 044,7 mil. Kč v roce 2010.</w:t>
      </w:r>
    </w:p>
    <w:p w:rsidR="00B75A63" w:rsidRDefault="00B75A63" w:rsidP="004B603C">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Jak je již v úvodu této kapitoly uvedeno, celkové příjmy (po konsolidaci) se v roce 2010 zvýšily a činily 140 621,0 mil. Kč.</w:t>
      </w:r>
      <w:r w:rsidR="005B5204">
        <w:rPr>
          <w:rFonts w:ascii="Times New Roman" w:eastAsia="Times New Roman" w:hAnsi="Times New Roman" w:cs="Times New Roman"/>
          <w:color w:val="000000" w:themeColor="text1"/>
          <w:sz w:val="24"/>
          <w:szCs w:val="24"/>
          <w:lang w:eastAsia="cs-CZ"/>
        </w:rPr>
        <w:t xml:space="preserve"> </w:t>
      </w:r>
      <w:r>
        <w:rPr>
          <w:rFonts w:ascii="Times New Roman" w:eastAsia="Times New Roman" w:hAnsi="Times New Roman" w:cs="Times New Roman"/>
          <w:color w:val="000000" w:themeColor="text1"/>
          <w:sz w:val="24"/>
          <w:szCs w:val="24"/>
          <w:lang w:eastAsia="cs-CZ"/>
        </w:rPr>
        <w:t>Naopak celkové výdaje (po konsolidaci) se snížily a na konci roku 2010 činily 138 728,3 mil. Kč.</w:t>
      </w:r>
    </w:p>
    <w:p w:rsidR="00B75A63" w:rsidRDefault="00B75A63" w:rsidP="00C571C8">
      <w:pPr>
        <w:spacing w:after="0" w:line="360" w:lineRule="auto"/>
        <w:rPr>
          <w:rFonts w:ascii="Times New Roman" w:eastAsia="Times New Roman" w:hAnsi="Times New Roman" w:cs="Times New Roman"/>
          <w:color w:val="000000" w:themeColor="text1"/>
          <w:sz w:val="24"/>
          <w:szCs w:val="24"/>
          <w:lang w:eastAsia="cs-CZ"/>
        </w:rPr>
      </w:pPr>
    </w:p>
    <w:p w:rsidR="00786F60" w:rsidRDefault="00786F60" w:rsidP="00C571C8">
      <w:pPr>
        <w:spacing w:after="0" w:line="360" w:lineRule="auto"/>
        <w:rPr>
          <w:rFonts w:ascii="Times New Roman" w:eastAsia="Times New Roman" w:hAnsi="Times New Roman" w:cs="Times New Roman"/>
          <w:color w:val="000000" w:themeColor="text1"/>
          <w:sz w:val="24"/>
          <w:szCs w:val="24"/>
          <w:lang w:eastAsia="cs-CZ"/>
        </w:rPr>
      </w:pPr>
    </w:p>
    <w:p w:rsidR="001A45CF" w:rsidRDefault="001A45CF" w:rsidP="00413853">
      <w:pPr>
        <w:spacing w:after="0" w:line="360" w:lineRule="auto"/>
        <w:jc w:val="both"/>
        <w:rPr>
          <w:rFonts w:ascii="Times New Roman" w:eastAsia="Times New Roman" w:hAnsi="Times New Roman" w:cs="Times New Roman"/>
          <w:b/>
          <w:color w:val="000000" w:themeColor="text1"/>
          <w:sz w:val="24"/>
          <w:szCs w:val="24"/>
          <w:lang w:eastAsia="cs-CZ"/>
        </w:rPr>
      </w:pPr>
      <w:r w:rsidRPr="001A45CF">
        <w:rPr>
          <w:rFonts w:ascii="Times New Roman" w:eastAsia="Times New Roman" w:hAnsi="Times New Roman" w:cs="Times New Roman"/>
          <w:b/>
          <w:color w:val="000000" w:themeColor="text1"/>
          <w:sz w:val="24"/>
          <w:szCs w:val="24"/>
          <w:lang w:eastAsia="cs-CZ"/>
        </w:rPr>
        <w:t xml:space="preserve">Příjmy a výdaje obcí </w:t>
      </w:r>
      <w:r w:rsidR="00BB6BA0">
        <w:rPr>
          <w:rFonts w:ascii="Times New Roman" w:eastAsia="Times New Roman" w:hAnsi="Times New Roman" w:cs="Times New Roman"/>
          <w:b/>
          <w:color w:val="000000" w:themeColor="text1"/>
          <w:sz w:val="24"/>
          <w:szCs w:val="24"/>
          <w:lang w:eastAsia="cs-CZ"/>
        </w:rPr>
        <w:t>a dobrovolných svazků obcí</w:t>
      </w:r>
      <w:r w:rsidR="00824CBD">
        <w:rPr>
          <w:rFonts w:ascii="Times New Roman" w:eastAsia="Times New Roman" w:hAnsi="Times New Roman" w:cs="Times New Roman"/>
          <w:b/>
          <w:color w:val="000000" w:themeColor="text1"/>
          <w:sz w:val="24"/>
          <w:szCs w:val="24"/>
          <w:lang w:eastAsia="cs-CZ"/>
        </w:rPr>
        <w:t xml:space="preserve"> </w:t>
      </w:r>
      <w:r w:rsidRPr="001A45CF">
        <w:rPr>
          <w:rFonts w:ascii="Times New Roman" w:eastAsia="Times New Roman" w:hAnsi="Times New Roman" w:cs="Times New Roman"/>
          <w:b/>
          <w:color w:val="000000" w:themeColor="text1"/>
          <w:sz w:val="24"/>
          <w:szCs w:val="24"/>
          <w:lang w:eastAsia="cs-CZ"/>
        </w:rPr>
        <w:t>v roce 2010</w:t>
      </w:r>
    </w:p>
    <w:p w:rsidR="00413853" w:rsidRPr="00824CBD" w:rsidRDefault="00413853" w:rsidP="00413853">
      <w:pPr>
        <w:spacing w:after="0" w:line="360" w:lineRule="auto"/>
        <w:jc w:val="both"/>
        <w:rPr>
          <w:rFonts w:ascii="Times New Roman" w:eastAsia="Times New Roman" w:hAnsi="Times New Roman" w:cs="Times New Roman"/>
          <w:b/>
          <w:color w:val="000000" w:themeColor="text1"/>
          <w:sz w:val="24"/>
          <w:szCs w:val="24"/>
          <w:lang w:eastAsia="cs-CZ"/>
        </w:rPr>
      </w:pPr>
    </w:p>
    <w:p w:rsidR="00824CBD" w:rsidRDefault="00824CBD" w:rsidP="00413853">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V roce 2010 hospodařily obce a DOS se schodkem cca </w:t>
      </w:r>
      <w:r w:rsidR="005939A8">
        <w:rPr>
          <w:rFonts w:ascii="Times New Roman" w:eastAsia="Times New Roman" w:hAnsi="Times New Roman" w:cs="Times New Roman"/>
          <w:b/>
          <w:color w:val="000000" w:themeColor="text1"/>
          <w:sz w:val="24"/>
          <w:szCs w:val="24"/>
          <w:lang w:eastAsia="cs-CZ"/>
        </w:rPr>
        <w:t>3,39</w:t>
      </w:r>
      <w:r w:rsidRPr="001E4925">
        <w:rPr>
          <w:rFonts w:ascii="Times New Roman" w:eastAsia="Times New Roman" w:hAnsi="Times New Roman" w:cs="Times New Roman"/>
          <w:b/>
          <w:color w:val="000000" w:themeColor="text1"/>
          <w:sz w:val="24"/>
          <w:szCs w:val="24"/>
          <w:lang w:eastAsia="cs-CZ"/>
        </w:rPr>
        <w:t xml:space="preserve"> mld. Kč.</w:t>
      </w:r>
      <w:r w:rsidR="00BB6BA0">
        <w:rPr>
          <w:rFonts w:ascii="Times New Roman" w:eastAsia="Times New Roman" w:hAnsi="Times New Roman" w:cs="Times New Roman"/>
          <w:color w:val="000000" w:themeColor="text1"/>
          <w:sz w:val="24"/>
          <w:szCs w:val="24"/>
          <w:lang w:eastAsia="cs-CZ"/>
        </w:rPr>
        <w:t xml:space="preserve"> </w:t>
      </w:r>
      <w:r>
        <w:rPr>
          <w:rFonts w:ascii="Times New Roman" w:eastAsia="Times New Roman" w:hAnsi="Times New Roman" w:cs="Times New Roman"/>
          <w:color w:val="000000" w:themeColor="text1"/>
          <w:sz w:val="24"/>
          <w:szCs w:val="24"/>
          <w:lang w:eastAsia="cs-CZ"/>
        </w:rPr>
        <w:t>V porovnání s rokem 2009 celkové příjmy obcí a DOS vzrostly o 23,2 mld. Kč a</w:t>
      </w:r>
      <w:r w:rsidRPr="001E4925">
        <w:rPr>
          <w:rFonts w:ascii="Times New Roman" w:eastAsia="Times New Roman" w:hAnsi="Times New Roman" w:cs="Times New Roman"/>
          <w:color w:val="000000" w:themeColor="text1"/>
          <w:sz w:val="24"/>
          <w:szCs w:val="24"/>
          <w:lang w:eastAsia="cs-CZ"/>
        </w:rPr>
        <w:t xml:space="preserve"> činily</w:t>
      </w:r>
      <w:r w:rsidRPr="00355448">
        <w:rPr>
          <w:rFonts w:ascii="Times New Roman" w:eastAsia="Times New Roman" w:hAnsi="Times New Roman" w:cs="Times New Roman"/>
          <w:b/>
          <w:color w:val="000000" w:themeColor="text1"/>
          <w:sz w:val="24"/>
          <w:szCs w:val="24"/>
          <w:lang w:eastAsia="cs-CZ"/>
        </w:rPr>
        <w:t xml:space="preserve"> </w:t>
      </w:r>
      <w:r w:rsidR="00355448" w:rsidRPr="00355448">
        <w:rPr>
          <w:rFonts w:ascii="Times New Roman" w:hAnsi="Times New Roman" w:cs="Times New Roman"/>
          <w:b/>
          <w:bCs/>
          <w:sz w:val="24"/>
          <w:szCs w:val="24"/>
        </w:rPr>
        <w:t>288</w:t>
      </w:r>
      <w:r w:rsidR="005939A8">
        <w:rPr>
          <w:rFonts w:ascii="Times New Roman" w:hAnsi="Times New Roman" w:cs="Times New Roman"/>
          <w:b/>
          <w:bCs/>
          <w:sz w:val="24"/>
          <w:szCs w:val="24"/>
        </w:rPr>
        <w:t>,11 mld.</w:t>
      </w:r>
      <w:r w:rsidR="00355448" w:rsidRPr="00355448">
        <w:rPr>
          <w:rFonts w:ascii="Times New Roman" w:hAnsi="Times New Roman" w:cs="Times New Roman"/>
          <w:b/>
          <w:bCs/>
          <w:sz w:val="24"/>
          <w:szCs w:val="24"/>
        </w:rPr>
        <w:t xml:space="preserve"> Kč</w:t>
      </w:r>
      <w:r w:rsidRPr="00355448">
        <w:rPr>
          <w:rFonts w:ascii="Times New Roman" w:eastAsia="Times New Roman" w:hAnsi="Times New Roman" w:cs="Times New Roman"/>
          <w:b/>
          <w:color w:val="000000" w:themeColor="text1"/>
          <w:sz w:val="24"/>
          <w:szCs w:val="24"/>
          <w:lang w:eastAsia="cs-CZ"/>
        </w:rPr>
        <w:t>.</w:t>
      </w:r>
    </w:p>
    <w:p w:rsidR="00DF0E30" w:rsidRPr="00BB6BA0" w:rsidRDefault="00824CBD" w:rsidP="00413853">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Vlastní příjmy obcí, které se skládají z</w:t>
      </w:r>
      <w:r w:rsidR="00287247">
        <w:rPr>
          <w:rFonts w:ascii="Times New Roman" w:eastAsia="Times New Roman" w:hAnsi="Times New Roman" w:cs="Times New Roman"/>
          <w:color w:val="000000" w:themeColor="text1"/>
          <w:sz w:val="24"/>
          <w:szCs w:val="24"/>
          <w:lang w:eastAsia="cs-CZ"/>
        </w:rPr>
        <w:t> </w:t>
      </w:r>
      <w:r>
        <w:rPr>
          <w:rFonts w:ascii="Times New Roman" w:eastAsia="Times New Roman" w:hAnsi="Times New Roman" w:cs="Times New Roman"/>
          <w:color w:val="000000" w:themeColor="text1"/>
          <w:sz w:val="24"/>
          <w:szCs w:val="24"/>
          <w:lang w:eastAsia="cs-CZ"/>
        </w:rPr>
        <w:t xml:space="preserve">daňových, nedaňových a kapitálních příjmů, vzrostly o 5,8 mld. Kč v porovnání s rokem 2009 a </w:t>
      </w:r>
      <w:r w:rsidR="00287247">
        <w:rPr>
          <w:rFonts w:ascii="Times New Roman" w:eastAsia="Times New Roman" w:hAnsi="Times New Roman" w:cs="Times New Roman"/>
          <w:color w:val="000000" w:themeColor="text1"/>
          <w:sz w:val="24"/>
          <w:szCs w:val="24"/>
          <w:lang w:eastAsia="cs-CZ"/>
        </w:rPr>
        <w:t xml:space="preserve">činily 183,6 mld. Kč, z toho daňové příjmy </w:t>
      </w:r>
      <w:r w:rsidR="00287247" w:rsidRPr="00287247">
        <w:rPr>
          <w:rFonts w:ascii="Times New Roman" w:eastAsia="Times New Roman" w:hAnsi="Times New Roman" w:cs="Times New Roman"/>
          <w:color w:val="000000" w:themeColor="text1"/>
          <w:sz w:val="24"/>
          <w:szCs w:val="24"/>
          <w:lang w:eastAsia="cs-CZ"/>
        </w:rPr>
        <w:t xml:space="preserve">dosahovaly výše </w:t>
      </w:r>
      <w:r w:rsidR="00287247" w:rsidRPr="00287247">
        <w:rPr>
          <w:rFonts w:ascii="Times New Roman" w:hAnsi="Times New Roman" w:cs="Times New Roman"/>
          <w:sz w:val="24"/>
          <w:szCs w:val="24"/>
        </w:rPr>
        <w:t>142</w:t>
      </w:r>
      <w:r w:rsidR="005939A8">
        <w:rPr>
          <w:rFonts w:ascii="Times New Roman" w:hAnsi="Times New Roman" w:cs="Times New Roman"/>
          <w:sz w:val="24"/>
          <w:szCs w:val="24"/>
        </w:rPr>
        <w:t>,89 mld</w:t>
      </w:r>
      <w:r w:rsidR="00287247" w:rsidRPr="00287247">
        <w:rPr>
          <w:rFonts w:ascii="Times New Roman" w:hAnsi="Times New Roman" w:cs="Times New Roman"/>
          <w:sz w:val="24"/>
          <w:szCs w:val="24"/>
        </w:rPr>
        <w:t>. Kč., nedaňové příjmy výše 27</w:t>
      </w:r>
      <w:r w:rsidR="005939A8">
        <w:rPr>
          <w:rFonts w:ascii="Times New Roman" w:hAnsi="Times New Roman" w:cs="Times New Roman"/>
          <w:sz w:val="24"/>
          <w:szCs w:val="24"/>
        </w:rPr>
        <w:t>,89</w:t>
      </w:r>
      <w:r w:rsidR="00287247" w:rsidRPr="00287247">
        <w:rPr>
          <w:rFonts w:ascii="Times New Roman" w:hAnsi="Times New Roman" w:cs="Times New Roman"/>
          <w:sz w:val="24"/>
          <w:szCs w:val="24"/>
        </w:rPr>
        <w:t xml:space="preserve"> </w:t>
      </w:r>
      <w:r w:rsidR="005939A8">
        <w:rPr>
          <w:rFonts w:ascii="Times New Roman" w:hAnsi="Times New Roman" w:cs="Times New Roman"/>
          <w:sz w:val="24"/>
          <w:szCs w:val="24"/>
        </w:rPr>
        <w:t>mld</w:t>
      </w:r>
      <w:r w:rsidR="00E02864">
        <w:rPr>
          <w:rFonts w:ascii="Times New Roman" w:hAnsi="Times New Roman" w:cs="Times New Roman"/>
          <w:sz w:val="24"/>
          <w:szCs w:val="24"/>
        </w:rPr>
        <w:t>. Kč</w:t>
      </w:r>
      <w:r w:rsidR="00287247" w:rsidRPr="00287247">
        <w:rPr>
          <w:rFonts w:ascii="Times New Roman" w:hAnsi="Times New Roman" w:cs="Times New Roman"/>
          <w:sz w:val="24"/>
          <w:szCs w:val="24"/>
        </w:rPr>
        <w:t xml:space="preserve"> </w:t>
      </w:r>
      <w:r w:rsidR="00D61863">
        <w:rPr>
          <w:rFonts w:ascii="Times New Roman" w:hAnsi="Times New Roman" w:cs="Times New Roman"/>
          <w:sz w:val="24"/>
          <w:szCs w:val="24"/>
        </w:rPr>
        <w:br/>
      </w:r>
      <w:r w:rsidR="00287247" w:rsidRPr="00287247">
        <w:rPr>
          <w:rFonts w:ascii="Times New Roman" w:hAnsi="Times New Roman" w:cs="Times New Roman"/>
          <w:sz w:val="24"/>
          <w:szCs w:val="24"/>
        </w:rPr>
        <w:t>a kapitálové příjmy výše</w:t>
      </w:r>
      <w:r w:rsidR="00DC33E6" w:rsidRPr="00287247">
        <w:rPr>
          <w:rFonts w:ascii="Times New Roman" w:eastAsia="Times New Roman" w:hAnsi="Times New Roman" w:cs="Times New Roman"/>
          <w:color w:val="000000" w:themeColor="text1"/>
          <w:sz w:val="24"/>
          <w:szCs w:val="24"/>
          <w:lang w:eastAsia="cs-CZ"/>
        </w:rPr>
        <w:t xml:space="preserve"> </w:t>
      </w:r>
      <w:r w:rsidR="00287247" w:rsidRPr="00287247">
        <w:rPr>
          <w:rFonts w:ascii="Times New Roman" w:hAnsi="Times New Roman" w:cs="Times New Roman"/>
          <w:sz w:val="24"/>
          <w:szCs w:val="24"/>
        </w:rPr>
        <w:t>12</w:t>
      </w:r>
      <w:r w:rsidR="005939A8">
        <w:rPr>
          <w:rFonts w:ascii="Times New Roman" w:hAnsi="Times New Roman" w:cs="Times New Roman"/>
          <w:sz w:val="24"/>
          <w:szCs w:val="24"/>
        </w:rPr>
        <w:t>,84</w:t>
      </w:r>
      <w:r w:rsidR="005939A8">
        <w:rPr>
          <w:rFonts w:ascii="Times New Roman" w:eastAsia="Times New Roman" w:hAnsi="Times New Roman" w:cs="Times New Roman"/>
          <w:color w:val="000000" w:themeColor="text1"/>
          <w:sz w:val="24"/>
          <w:szCs w:val="24"/>
          <w:lang w:eastAsia="cs-CZ"/>
        </w:rPr>
        <w:t xml:space="preserve"> mld</w:t>
      </w:r>
      <w:r w:rsidR="00287247" w:rsidRPr="00287247">
        <w:rPr>
          <w:rFonts w:ascii="Times New Roman" w:eastAsia="Times New Roman" w:hAnsi="Times New Roman" w:cs="Times New Roman"/>
          <w:color w:val="000000" w:themeColor="text1"/>
          <w:sz w:val="24"/>
          <w:szCs w:val="24"/>
          <w:lang w:eastAsia="cs-CZ"/>
        </w:rPr>
        <w:t xml:space="preserve">. Kč. </w:t>
      </w:r>
      <w:r w:rsidR="00DC33E6" w:rsidRPr="00287247">
        <w:rPr>
          <w:rFonts w:ascii="Times New Roman" w:eastAsia="Times New Roman" w:hAnsi="Times New Roman" w:cs="Times New Roman"/>
          <w:color w:val="000000" w:themeColor="text1"/>
          <w:sz w:val="24"/>
          <w:szCs w:val="24"/>
          <w:lang w:eastAsia="cs-CZ"/>
        </w:rPr>
        <w:t>Na druhou stranu, meziroční nárůst těchto příjmů byl nižší</w:t>
      </w:r>
      <w:r w:rsidR="00C90F45" w:rsidRPr="00287247">
        <w:rPr>
          <w:rFonts w:ascii="Times New Roman" w:eastAsia="Times New Roman" w:hAnsi="Times New Roman" w:cs="Times New Roman"/>
          <w:color w:val="000000" w:themeColor="text1"/>
          <w:sz w:val="24"/>
          <w:szCs w:val="24"/>
          <w:lang w:eastAsia="cs-CZ"/>
        </w:rPr>
        <w:t>,</w:t>
      </w:r>
      <w:r w:rsidR="00DC33E6" w:rsidRPr="00287247">
        <w:rPr>
          <w:rFonts w:ascii="Times New Roman" w:eastAsia="Times New Roman" w:hAnsi="Times New Roman" w:cs="Times New Roman"/>
          <w:color w:val="000000" w:themeColor="text1"/>
          <w:sz w:val="24"/>
          <w:szCs w:val="24"/>
          <w:lang w:eastAsia="cs-CZ"/>
        </w:rPr>
        <w:t xml:space="preserve"> než se původně předpokládalo.</w:t>
      </w:r>
      <w:r w:rsidR="00A64389">
        <w:rPr>
          <w:rFonts w:ascii="Times New Roman" w:eastAsia="Times New Roman" w:hAnsi="Times New Roman" w:cs="Times New Roman"/>
          <w:color w:val="000000" w:themeColor="text1"/>
          <w:sz w:val="24"/>
          <w:szCs w:val="24"/>
          <w:lang w:eastAsia="cs-CZ"/>
        </w:rPr>
        <w:t xml:space="preserve"> </w:t>
      </w:r>
      <w:r w:rsidR="00C90F45">
        <w:rPr>
          <w:rFonts w:ascii="Times New Roman" w:eastAsia="Times New Roman" w:hAnsi="Times New Roman" w:cs="Times New Roman"/>
          <w:color w:val="000000" w:themeColor="text1"/>
          <w:sz w:val="24"/>
          <w:szCs w:val="24"/>
          <w:lang w:eastAsia="cs-CZ"/>
        </w:rPr>
        <w:t>Dalším důležitým zdrojem příjmů jsou transfery. Objem transferů meziročně vzrostl a k </w:t>
      </w:r>
      <w:proofErr w:type="gramStart"/>
      <w:r w:rsidR="00C90F45">
        <w:rPr>
          <w:rFonts w:ascii="Times New Roman" w:eastAsia="Times New Roman" w:hAnsi="Times New Roman" w:cs="Times New Roman"/>
          <w:color w:val="000000" w:themeColor="text1"/>
          <w:sz w:val="24"/>
          <w:szCs w:val="24"/>
          <w:lang w:eastAsia="cs-CZ"/>
        </w:rPr>
        <w:t>31.12.2010</w:t>
      </w:r>
      <w:proofErr w:type="gramEnd"/>
      <w:r w:rsidR="00C90F45">
        <w:rPr>
          <w:rFonts w:ascii="Times New Roman" w:eastAsia="Times New Roman" w:hAnsi="Times New Roman" w:cs="Times New Roman"/>
          <w:color w:val="000000" w:themeColor="text1"/>
          <w:sz w:val="24"/>
          <w:szCs w:val="24"/>
          <w:lang w:eastAsia="cs-CZ"/>
        </w:rPr>
        <w:t xml:space="preserve"> byla jeho výše </w:t>
      </w:r>
      <w:r w:rsidR="00355448" w:rsidRPr="00355448">
        <w:rPr>
          <w:rFonts w:ascii="Times New Roman" w:hAnsi="Times New Roman" w:cs="Times New Roman"/>
          <w:sz w:val="24"/>
          <w:szCs w:val="24"/>
        </w:rPr>
        <w:t>104</w:t>
      </w:r>
      <w:r w:rsidR="00E051E1">
        <w:rPr>
          <w:rFonts w:ascii="Times New Roman" w:hAnsi="Times New Roman" w:cs="Times New Roman"/>
          <w:sz w:val="24"/>
          <w:szCs w:val="24"/>
        </w:rPr>
        <w:t>,5 mld</w:t>
      </w:r>
      <w:r w:rsidR="00355448" w:rsidRPr="00355448">
        <w:rPr>
          <w:rFonts w:ascii="Times New Roman" w:hAnsi="Times New Roman" w:cs="Times New Roman"/>
          <w:sz w:val="24"/>
          <w:szCs w:val="24"/>
        </w:rPr>
        <w:t>. Kč.</w:t>
      </w:r>
      <w:r w:rsidR="00C8678B">
        <w:rPr>
          <w:rFonts w:ascii="Times New Roman" w:hAnsi="Times New Roman" w:cs="Times New Roman"/>
          <w:sz w:val="24"/>
          <w:szCs w:val="24"/>
        </w:rPr>
        <w:t xml:space="preserve"> </w:t>
      </w:r>
      <w:r w:rsidR="00D61863">
        <w:rPr>
          <w:rFonts w:ascii="Times New Roman" w:hAnsi="Times New Roman" w:cs="Times New Roman"/>
          <w:sz w:val="24"/>
          <w:szCs w:val="24"/>
        </w:rPr>
        <w:br/>
      </w:r>
      <w:r w:rsidR="00C8678B">
        <w:rPr>
          <w:rFonts w:ascii="Times New Roman" w:hAnsi="Times New Roman" w:cs="Times New Roman"/>
          <w:sz w:val="24"/>
          <w:szCs w:val="24"/>
        </w:rPr>
        <w:t xml:space="preserve">Tyto transfery pocházejí ze státního rozpočtu, ze státních fondů, z rozpočtu krajů </w:t>
      </w:r>
      <w:r w:rsidR="00D61863">
        <w:rPr>
          <w:rFonts w:ascii="Times New Roman" w:hAnsi="Times New Roman" w:cs="Times New Roman"/>
          <w:sz w:val="24"/>
          <w:szCs w:val="24"/>
        </w:rPr>
        <w:br/>
      </w:r>
      <w:r w:rsidR="00C8678B">
        <w:rPr>
          <w:rFonts w:ascii="Times New Roman" w:hAnsi="Times New Roman" w:cs="Times New Roman"/>
          <w:sz w:val="24"/>
          <w:szCs w:val="24"/>
        </w:rPr>
        <w:t>a z rozpočtu regionálních rad.</w:t>
      </w:r>
    </w:p>
    <w:p w:rsidR="00DF0E30" w:rsidRDefault="00E02864" w:rsidP="00413853">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hAnsi="Times New Roman" w:cs="Times New Roman"/>
          <w:sz w:val="24"/>
          <w:szCs w:val="24"/>
        </w:rPr>
        <w:t xml:space="preserve">V roce 2010 došlo k vyššímu přijetí transferů, než bylo původně předpokládáno, </w:t>
      </w:r>
      <w:r w:rsidR="00D61863">
        <w:rPr>
          <w:rFonts w:ascii="Times New Roman" w:hAnsi="Times New Roman" w:cs="Times New Roman"/>
          <w:sz w:val="24"/>
          <w:szCs w:val="24"/>
        </w:rPr>
        <w:br/>
      </w:r>
      <w:r>
        <w:rPr>
          <w:rFonts w:ascii="Times New Roman" w:hAnsi="Times New Roman" w:cs="Times New Roman"/>
          <w:sz w:val="24"/>
          <w:szCs w:val="24"/>
        </w:rPr>
        <w:t xml:space="preserve">a to o 23 mld. Kč. Obce přijaly o 10,9 mld. Kč více z rozpočtů regionálních rad, </w:t>
      </w:r>
      <w:r w:rsidR="00D61863">
        <w:rPr>
          <w:rFonts w:ascii="Times New Roman" w:hAnsi="Times New Roman" w:cs="Times New Roman"/>
          <w:sz w:val="24"/>
          <w:szCs w:val="24"/>
        </w:rPr>
        <w:br/>
      </w:r>
      <w:r>
        <w:rPr>
          <w:rFonts w:ascii="Times New Roman" w:hAnsi="Times New Roman" w:cs="Times New Roman"/>
          <w:sz w:val="24"/>
          <w:szCs w:val="24"/>
        </w:rPr>
        <w:lastRenderedPageBreak/>
        <w:t>5,7 mld. Kč z rozpočtů jednotlivých resortů, 0,7 mld. Kč z rozpočtů krajů a 5,6 mld. Kč z převodů z vlastních fondů obcí.</w:t>
      </w:r>
    </w:p>
    <w:p w:rsidR="005B5204" w:rsidRPr="005B5204" w:rsidRDefault="005B5204" w:rsidP="00413853">
      <w:pPr>
        <w:spacing w:after="0" w:line="360" w:lineRule="auto"/>
        <w:jc w:val="both"/>
        <w:rPr>
          <w:rFonts w:ascii="Times New Roman" w:eastAsia="Times New Roman" w:hAnsi="Times New Roman" w:cs="Times New Roman"/>
          <w:color w:val="000000" w:themeColor="text1"/>
          <w:sz w:val="24"/>
          <w:szCs w:val="24"/>
          <w:lang w:eastAsia="cs-CZ"/>
        </w:rPr>
      </w:pPr>
    </w:p>
    <w:p w:rsidR="00EB3240" w:rsidRPr="003B50F0" w:rsidRDefault="001E4925" w:rsidP="00413853">
      <w:pPr>
        <w:spacing w:after="0" w:line="360" w:lineRule="auto"/>
        <w:jc w:val="both"/>
        <w:rPr>
          <w:rFonts w:ascii="Times New Roman" w:hAnsi="Times New Roman" w:cs="Times New Roman"/>
          <w:b/>
          <w:bCs/>
          <w:sz w:val="24"/>
          <w:szCs w:val="24"/>
        </w:rPr>
      </w:pPr>
      <w:r>
        <w:rPr>
          <w:rFonts w:ascii="Times New Roman" w:hAnsi="Times New Roman" w:cs="Times New Roman"/>
          <w:sz w:val="24"/>
          <w:szCs w:val="24"/>
        </w:rPr>
        <w:t>Celkové výdaje obcí dosahovaly k </w:t>
      </w:r>
      <w:proofErr w:type="gramStart"/>
      <w:r>
        <w:rPr>
          <w:rFonts w:ascii="Times New Roman" w:hAnsi="Times New Roman" w:cs="Times New Roman"/>
          <w:sz w:val="24"/>
          <w:szCs w:val="24"/>
        </w:rPr>
        <w:t>31.12.2010</w:t>
      </w:r>
      <w:proofErr w:type="gramEnd"/>
      <w:r>
        <w:rPr>
          <w:rFonts w:ascii="Times New Roman" w:hAnsi="Times New Roman" w:cs="Times New Roman"/>
          <w:sz w:val="24"/>
          <w:szCs w:val="24"/>
        </w:rPr>
        <w:t xml:space="preserve"> výše </w:t>
      </w:r>
      <w:r w:rsidRPr="001E4925">
        <w:rPr>
          <w:rFonts w:ascii="Times New Roman" w:hAnsi="Times New Roman" w:cs="Times New Roman"/>
          <w:b/>
          <w:bCs/>
          <w:sz w:val="24"/>
          <w:szCs w:val="24"/>
        </w:rPr>
        <w:t>291</w:t>
      </w:r>
      <w:r w:rsidR="00E051E1">
        <w:rPr>
          <w:rFonts w:ascii="Times New Roman" w:hAnsi="Times New Roman" w:cs="Times New Roman"/>
          <w:b/>
          <w:bCs/>
          <w:sz w:val="24"/>
          <w:szCs w:val="24"/>
        </w:rPr>
        <w:t>,51  mld</w:t>
      </w:r>
      <w:r w:rsidRPr="001E4925">
        <w:rPr>
          <w:rFonts w:ascii="Times New Roman" w:hAnsi="Times New Roman" w:cs="Times New Roman"/>
          <w:b/>
          <w:bCs/>
          <w:sz w:val="24"/>
          <w:szCs w:val="24"/>
        </w:rPr>
        <w:t>. Kč.</w:t>
      </w:r>
      <w:r w:rsidR="00A64389">
        <w:rPr>
          <w:rFonts w:ascii="Times New Roman" w:hAnsi="Times New Roman" w:cs="Times New Roman"/>
          <w:b/>
          <w:bCs/>
          <w:sz w:val="24"/>
          <w:szCs w:val="24"/>
        </w:rPr>
        <w:t xml:space="preserve"> </w:t>
      </w:r>
      <w:r w:rsidR="00135B7D">
        <w:rPr>
          <w:rFonts w:ascii="Times New Roman" w:hAnsi="Times New Roman" w:cs="Times New Roman"/>
          <w:bCs/>
          <w:sz w:val="24"/>
          <w:szCs w:val="24"/>
        </w:rPr>
        <w:t>Celkové výdaje tvoří běžné výdaje a kapitálové výdaje</w:t>
      </w:r>
      <w:r w:rsidR="00EB3240">
        <w:rPr>
          <w:rFonts w:ascii="Times New Roman" w:hAnsi="Times New Roman" w:cs="Times New Roman"/>
          <w:bCs/>
          <w:sz w:val="24"/>
          <w:szCs w:val="24"/>
        </w:rPr>
        <w:t xml:space="preserve">. Běžné výdaje </w:t>
      </w:r>
      <w:r w:rsidR="00135B7D">
        <w:rPr>
          <w:rFonts w:ascii="Times New Roman" w:hAnsi="Times New Roman" w:cs="Times New Roman"/>
          <w:bCs/>
          <w:sz w:val="24"/>
          <w:szCs w:val="24"/>
        </w:rPr>
        <w:t xml:space="preserve">v porovnání s rokem 2009 vzrostly </w:t>
      </w:r>
      <w:r w:rsidR="00D61863">
        <w:rPr>
          <w:rFonts w:ascii="Times New Roman" w:hAnsi="Times New Roman" w:cs="Times New Roman"/>
          <w:bCs/>
          <w:sz w:val="24"/>
          <w:szCs w:val="24"/>
        </w:rPr>
        <w:br/>
      </w:r>
      <w:r w:rsidR="00135B7D">
        <w:rPr>
          <w:rFonts w:ascii="Times New Roman" w:hAnsi="Times New Roman" w:cs="Times New Roman"/>
          <w:bCs/>
          <w:sz w:val="24"/>
          <w:szCs w:val="24"/>
        </w:rPr>
        <w:t>o 10</w:t>
      </w:r>
      <w:r w:rsidR="00E051E1">
        <w:rPr>
          <w:rFonts w:ascii="Times New Roman" w:hAnsi="Times New Roman" w:cs="Times New Roman"/>
          <w:bCs/>
          <w:sz w:val="24"/>
          <w:szCs w:val="24"/>
        </w:rPr>
        <w:t>,11 mld</w:t>
      </w:r>
      <w:r w:rsidR="00135B7D">
        <w:rPr>
          <w:rFonts w:ascii="Times New Roman" w:hAnsi="Times New Roman" w:cs="Times New Roman"/>
          <w:bCs/>
          <w:sz w:val="24"/>
          <w:szCs w:val="24"/>
        </w:rPr>
        <w:t>. Kč a činily</w:t>
      </w:r>
      <w:r w:rsidR="00135B7D" w:rsidRPr="00135B7D">
        <w:rPr>
          <w:rFonts w:ascii="Times New Roman" w:hAnsi="Times New Roman" w:cs="Times New Roman"/>
          <w:bCs/>
          <w:sz w:val="24"/>
          <w:szCs w:val="24"/>
        </w:rPr>
        <w:t xml:space="preserve"> </w:t>
      </w:r>
      <w:r w:rsidR="00135B7D" w:rsidRPr="00135B7D">
        <w:rPr>
          <w:rFonts w:ascii="Times New Roman" w:hAnsi="Times New Roman" w:cs="Times New Roman"/>
          <w:sz w:val="24"/>
          <w:szCs w:val="24"/>
        </w:rPr>
        <w:t>199</w:t>
      </w:r>
      <w:r w:rsidR="00FA65D3">
        <w:rPr>
          <w:rFonts w:ascii="Times New Roman" w:hAnsi="Times New Roman" w:cs="Times New Roman"/>
          <w:sz w:val="24"/>
          <w:szCs w:val="24"/>
        </w:rPr>
        <w:t>,93 mld</w:t>
      </w:r>
      <w:r w:rsidR="00135B7D" w:rsidRPr="00135B7D">
        <w:rPr>
          <w:rFonts w:ascii="Times New Roman" w:hAnsi="Times New Roman" w:cs="Times New Roman"/>
          <w:sz w:val="24"/>
          <w:szCs w:val="24"/>
        </w:rPr>
        <w:t xml:space="preserve">. Kč. Tyto výdaje </w:t>
      </w:r>
      <w:r w:rsidR="00135B7D">
        <w:rPr>
          <w:rFonts w:ascii="Times New Roman" w:hAnsi="Times New Roman" w:cs="Times New Roman"/>
          <w:sz w:val="24"/>
          <w:szCs w:val="24"/>
        </w:rPr>
        <w:t>slouží k provozu obcí a jejich organizaci.</w:t>
      </w:r>
      <w:r w:rsidR="003B50F0">
        <w:rPr>
          <w:rFonts w:ascii="Times New Roman" w:hAnsi="Times New Roman" w:cs="Times New Roman"/>
          <w:b/>
          <w:bCs/>
          <w:sz w:val="24"/>
          <w:szCs w:val="24"/>
        </w:rPr>
        <w:t xml:space="preserve"> </w:t>
      </w:r>
      <w:r w:rsidR="00EB3240">
        <w:rPr>
          <w:rFonts w:ascii="Times New Roman" w:hAnsi="Times New Roman" w:cs="Times New Roman"/>
          <w:sz w:val="24"/>
          <w:szCs w:val="24"/>
        </w:rPr>
        <w:t>Na druhou stranu kapitálové výdaje se v porovnání s předchozím rokem snížily o 1</w:t>
      </w:r>
      <w:r w:rsidR="00FA65D3">
        <w:rPr>
          <w:rFonts w:ascii="Times New Roman" w:hAnsi="Times New Roman" w:cs="Times New Roman"/>
          <w:sz w:val="24"/>
          <w:szCs w:val="24"/>
        </w:rPr>
        <w:t>,81 mld</w:t>
      </w:r>
      <w:r w:rsidR="00EB3240">
        <w:rPr>
          <w:rFonts w:ascii="Times New Roman" w:hAnsi="Times New Roman" w:cs="Times New Roman"/>
          <w:sz w:val="24"/>
          <w:szCs w:val="24"/>
        </w:rPr>
        <w:t xml:space="preserve">. Kč a dosáhly výše </w:t>
      </w:r>
      <w:r w:rsidR="00EB3240" w:rsidRPr="00EB3240">
        <w:rPr>
          <w:rFonts w:ascii="Times New Roman" w:hAnsi="Times New Roman" w:cs="Times New Roman"/>
          <w:sz w:val="24"/>
          <w:szCs w:val="24"/>
        </w:rPr>
        <w:t>91</w:t>
      </w:r>
      <w:r w:rsidR="00FA65D3">
        <w:rPr>
          <w:rFonts w:ascii="Times New Roman" w:hAnsi="Times New Roman" w:cs="Times New Roman"/>
          <w:sz w:val="24"/>
          <w:szCs w:val="24"/>
        </w:rPr>
        <w:t>,57 mld</w:t>
      </w:r>
      <w:r w:rsidR="00EB3240" w:rsidRPr="00EB3240">
        <w:rPr>
          <w:rFonts w:ascii="Times New Roman" w:hAnsi="Times New Roman" w:cs="Times New Roman"/>
          <w:sz w:val="24"/>
          <w:szCs w:val="24"/>
        </w:rPr>
        <w:t>. Kč.</w:t>
      </w:r>
    </w:p>
    <w:p w:rsidR="00DE4806" w:rsidRDefault="00DE4806" w:rsidP="006F071A">
      <w:pPr>
        <w:autoSpaceDE w:val="0"/>
        <w:autoSpaceDN w:val="0"/>
        <w:adjustRightInd w:val="0"/>
        <w:spacing w:after="0" w:line="360" w:lineRule="auto"/>
        <w:jc w:val="both"/>
        <w:rPr>
          <w:rFonts w:ascii="Times New Roman" w:hAnsi="Times New Roman" w:cs="Times New Roman"/>
          <w:b/>
          <w:bCs/>
          <w:sz w:val="24"/>
          <w:szCs w:val="24"/>
        </w:rPr>
      </w:pPr>
    </w:p>
    <w:p w:rsidR="00786F60" w:rsidRDefault="00786F60" w:rsidP="006F071A">
      <w:pPr>
        <w:autoSpaceDE w:val="0"/>
        <w:autoSpaceDN w:val="0"/>
        <w:adjustRightInd w:val="0"/>
        <w:spacing w:after="0" w:line="360" w:lineRule="auto"/>
        <w:jc w:val="both"/>
        <w:rPr>
          <w:rFonts w:ascii="Times New Roman" w:hAnsi="Times New Roman" w:cs="Times New Roman"/>
          <w:b/>
          <w:bCs/>
          <w:sz w:val="24"/>
          <w:szCs w:val="24"/>
        </w:rPr>
      </w:pPr>
    </w:p>
    <w:p w:rsidR="005D65E7" w:rsidRDefault="005D65E7" w:rsidP="006F071A">
      <w:pPr>
        <w:autoSpaceDE w:val="0"/>
        <w:autoSpaceDN w:val="0"/>
        <w:adjustRightInd w:val="0"/>
        <w:spacing w:after="0" w:line="360" w:lineRule="auto"/>
        <w:jc w:val="both"/>
        <w:rPr>
          <w:rFonts w:ascii="Times New Roman" w:hAnsi="Times New Roman" w:cs="Times New Roman"/>
          <w:b/>
          <w:bCs/>
          <w:sz w:val="24"/>
          <w:szCs w:val="24"/>
        </w:rPr>
      </w:pPr>
      <w:r w:rsidRPr="003365E8">
        <w:rPr>
          <w:rFonts w:ascii="Times New Roman" w:hAnsi="Times New Roman" w:cs="Times New Roman"/>
          <w:b/>
          <w:bCs/>
          <w:sz w:val="24"/>
          <w:szCs w:val="24"/>
        </w:rPr>
        <w:t>Dobrovolné svazky obcí</w:t>
      </w:r>
    </w:p>
    <w:p w:rsidR="009A08C3" w:rsidRPr="003365E8" w:rsidRDefault="009A08C3" w:rsidP="006F071A">
      <w:pPr>
        <w:autoSpaceDE w:val="0"/>
        <w:autoSpaceDN w:val="0"/>
        <w:adjustRightInd w:val="0"/>
        <w:spacing w:after="0" w:line="360" w:lineRule="auto"/>
        <w:jc w:val="both"/>
        <w:rPr>
          <w:rFonts w:ascii="Times New Roman" w:hAnsi="Times New Roman" w:cs="Times New Roman"/>
          <w:b/>
          <w:bCs/>
          <w:sz w:val="24"/>
          <w:szCs w:val="24"/>
        </w:rPr>
      </w:pPr>
    </w:p>
    <w:p w:rsidR="005D65E7" w:rsidRPr="003365E8" w:rsidRDefault="005D65E7" w:rsidP="006F071A">
      <w:pPr>
        <w:autoSpaceDE w:val="0"/>
        <w:autoSpaceDN w:val="0"/>
        <w:adjustRightInd w:val="0"/>
        <w:spacing w:after="0" w:line="360" w:lineRule="auto"/>
        <w:jc w:val="both"/>
        <w:rPr>
          <w:rFonts w:ascii="Times New Roman" w:hAnsi="Times New Roman" w:cs="Times New Roman"/>
          <w:bCs/>
          <w:sz w:val="24"/>
          <w:szCs w:val="24"/>
        </w:rPr>
      </w:pPr>
      <w:r w:rsidRPr="003365E8">
        <w:rPr>
          <w:rFonts w:ascii="Times New Roman" w:hAnsi="Times New Roman" w:cs="Times New Roman"/>
          <w:bCs/>
          <w:sz w:val="24"/>
          <w:szCs w:val="24"/>
        </w:rPr>
        <w:t>Dobrovolné svazky obcí (DOS) představují formu spolupráce mezi obcemi. Obce vytvářejí svazky z důvodu ochrany a prosazování společných zájmů.</w:t>
      </w:r>
    </w:p>
    <w:p w:rsidR="005D65E7" w:rsidRPr="003365E8" w:rsidRDefault="005D65E7" w:rsidP="006F071A">
      <w:pPr>
        <w:autoSpaceDE w:val="0"/>
        <w:autoSpaceDN w:val="0"/>
        <w:adjustRightInd w:val="0"/>
        <w:spacing w:after="0" w:line="360" w:lineRule="auto"/>
        <w:jc w:val="both"/>
        <w:rPr>
          <w:rFonts w:ascii="Times New Roman" w:hAnsi="Times New Roman" w:cs="Times New Roman"/>
          <w:bCs/>
          <w:sz w:val="24"/>
          <w:szCs w:val="24"/>
        </w:rPr>
      </w:pPr>
      <w:r w:rsidRPr="003365E8">
        <w:rPr>
          <w:rFonts w:ascii="Times New Roman" w:hAnsi="Times New Roman" w:cs="Times New Roman"/>
          <w:bCs/>
          <w:sz w:val="24"/>
          <w:szCs w:val="24"/>
        </w:rPr>
        <w:t xml:space="preserve">V roce 2010 bylo v České republice celkem </w:t>
      </w:r>
      <w:r w:rsidRPr="006F071A">
        <w:rPr>
          <w:rFonts w:ascii="Times New Roman" w:hAnsi="Times New Roman" w:cs="Times New Roman"/>
          <w:b/>
          <w:bCs/>
          <w:sz w:val="24"/>
          <w:szCs w:val="24"/>
        </w:rPr>
        <w:t>766</w:t>
      </w:r>
      <w:r w:rsidRPr="003365E8">
        <w:rPr>
          <w:rFonts w:ascii="Times New Roman" w:hAnsi="Times New Roman" w:cs="Times New Roman"/>
          <w:bCs/>
          <w:sz w:val="24"/>
          <w:szCs w:val="24"/>
        </w:rPr>
        <w:t xml:space="preserve"> těchto dobrovolných svazků.</w:t>
      </w:r>
    </w:p>
    <w:p w:rsidR="00786F60" w:rsidRDefault="00786F60" w:rsidP="006F071A">
      <w:pPr>
        <w:autoSpaceDE w:val="0"/>
        <w:autoSpaceDN w:val="0"/>
        <w:adjustRightInd w:val="0"/>
        <w:spacing w:after="0" w:line="360" w:lineRule="auto"/>
        <w:jc w:val="both"/>
        <w:rPr>
          <w:rFonts w:ascii="Times New Roman" w:hAnsi="Times New Roman" w:cs="Times New Roman"/>
          <w:sz w:val="24"/>
          <w:szCs w:val="24"/>
        </w:rPr>
      </w:pPr>
    </w:p>
    <w:p w:rsidR="005D65E7" w:rsidRPr="003365E8" w:rsidRDefault="005D65E7" w:rsidP="006F071A">
      <w:pPr>
        <w:autoSpaceDE w:val="0"/>
        <w:autoSpaceDN w:val="0"/>
        <w:adjustRightInd w:val="0"/>
        <w:spacing w:after="0" w:line="360" w:lineRule="auto"/>
        <w:jc w:val="both"/>
        <w:rPr>
          <w:rFonts w:ascii="Times New Roman" w:hAnsi="Times New Roman" w:cs="Times New Roman"/>
          <w:sz w:val="24"/>
          <w:szCs w:val="24"/>
        </w:rPr>
      </w:pPr>
      <w:r w:rsidRPr="003365E8">
        <w:rPr>
          <w:rFonts w:ascii="Times New Roman" w:hAnsi="Times New Roman" w:cs="Times New Roman"/>
          <w:sz w:val="24"/>
          <w:szCs w:val="24"/>
        </w:rPr>
        <w:t>„</w:t>
      </w:r>
      <w:r w:rsidRPr="00D06835">
        <w:rPr>
          <w:rFonts w:ascii="Times New Roman" w:hAnsi="Times New Roman" w:cs="Times New Roman"/>
          <w:i/>
          <w:sz w:val="24"/>
          <w:szCs w:val="24"/>
        </w:rPr>
        <w:t>Jednotlivé DSO jsou právnickými osobami, sestavují rozpočet a hospodaří s majetkem, který členské obce vkládají do svazku a s majetkem, který získaly vlastní činností.</w:t>
      </w:r>
      <w:r w:rsidR="00A64389" w:rsidRPr="00D06835">
        <w:rPr>
          <w:rFonts w:ascii="Times New Roman" w:hAnsi="Times New Roman" w:cs="Times New Roman"/>
          <w:i/>
          <w:sz w:val="24"/>
          <w:szCs w:val="24"/>
        </w:rPr>
        <w:t>“</w:t>
      </w:r>
      <w:r w:rsidRPr="00D06835">
        <w:rPr>
          <w:rStyle w:val="Znakapoznpodarou"/>
          <w:rFonts w:ascii="Times New Roman" w:hAnsi="Times New Roman" w:cs="Times New Roman"/>
          <w:i/>
          <w:sz w:val="24"/>
          <w:szCs w:val="24"/>
        </w:rPr>
        <w:footnoteReference w:id="26"/>
      </w:r>
    </w:p>
    <w:p w:rsidR="005D65E7" w:rsidRPr="003365E8" w:rsidRDefault="005D65E7" w:rsidP="006F071A">
      <w:pPr>
        <w:autoSpaceDE w:val="0"/>
        <w:autoSpaceDN w:val="0"/>
        <w:adjustRightInd w:val="0"/>
        <w:spacing w:after="0" w:line="360" w:lineRule="auto"/>
        <w:jc w:val="both"/>
        <w:rPr>
          <w:rFonts w:ascii="Times New Roman" w:hAnsi="Times New Roman" w:cs="Times New Roman"/>
          <w:sz w:val="24"/>
          <w:szCs w:val="24"/>
        </w:rPr>
      </w:pPr>
      <w:r w:rsidRPr="003365E8">
        <w:rPr>
          <w:rFonts w:ascii="Times New Roman" w:hAnsi="Times New Roman" w:cs="Times New Roman"/>
          <w:sz w:val="24"/>
          <w:szCs w:val="24"/>
        </w:rPr>
        <w:t xml:space="preserve">V roce 2010 hospodařily DOS s </w:t>
      </w:r>
      <w:r w:rsidRPr="003365E8">
        <w:rPr>
          <w:rFonts w:ascii="Times New Roman" w:hAnsi="Times New Roman" w:cs="Times New Roman"/>
          <w:b/>
          <w:bCs/>
          <w:sz w:val="24"/>
          <w:szCs w:val="24"/>
        </w:rPr>
        <w:t xml:space="preserve">příjmy </w:t>
      </w:r>
      <w:r w:rsidRPr="003365E8">
        <w:rPr>
          <w:rFonts w:ascii="Times New Roman" w:hAnsi="Times New Roman" w:cs="Times New Roman"/>
          <w:sz w:val="24"/>
          <w:szCs w:val="24"/>
        </w:rPr>
        <w:t xml:space="preserve">ve výši </w:t>
      </w:r>
      <w:r w:rsidRPr="003365E8">
        <w:rPr>
          <w:rFonts w:ascii="Times New Roman" w:hAnsi="Times New Roman" w:cs="Times New Roman"/>
          <w:b/>
          <w:bCs/>
          <w:sz w:val="24"/>
          <w:szCs w:val="24"/>
        </w:rPr>
        <w:t>4,5 mld. Kč</w:t>
      </w:r>
      <w:r w:rsidRPr="003365E8">
        <w:rPr>
          <w:rFonts w:ascii="Times New Roman" w:hAnsi="Times New Roman" w:cs="Times New Roman"/>
          <w:bCs/>
          <w:sz w:val="24"/>
          <w:szCs w:val="24"/>
        </w:rPr>
        <w:t xml:space="preserve">. To je v porovnání s rokem </w:t>
      </w:r>
      <w:r w:rsidR="00A64389">
        <w:rPr>
          <w:rFonts w:ascii="Times New Roman" w:hAnsi="Times New Roman" w:cs="Times New Roman"/>
          <w:bCs/>
          <w:sz w:val="24"/>
          <w:szCs w:val="24"/>
        </w:rPr>
        <w:t xml:space="preserve">2009 </w:t>
      </w:r>
      <w:r w:rsidRPr="003365E8">
        <w:rPr>
          <w:rFonts w:ascii="Times New Roman" w:hAnsi="Times New Roman" w:cs="Times New Roman"/>
          <w:bCs/>
          <w:sz w:val="24"/>
          <w:szCs w:val="24"/>
        </w:rPr>
        <w:t>o 1,3 mld. Kč více.</w:t>
      </w:r>
      <w:r w:rsidRPr="003365E8">
        <w:rPr>
          <w:rFonts w:ascii="Times New Roman" w:hAnsi="Times New Roman" w:cs="Times New Roman"/>
          <w:sz w:val="24"/>
          <w:szCs w:val="24"/>
        </w:rPr>
        <w:t xml:space="preserve"> Hlavními zdroji byly</w:t>
      </w:r>
      <w:r w:rsidR="00957188">
        <w:rPr>
          <w:rFonts w:ascii="Times New Roman" w:hAnsi="Times New Roman" w:cs="Times New Roman"/>
          <w:sz w:val="24"/>
          <w:szCs w:val="24"/>
        </w:rPr>
        <w:t xml:space="preserve"> transfery z veřejných rozpočtů</w:t>
      </w:r>
      <w:r w:rsidRPr="003365E8">
        <w:rPr>
          <w:rFonts w:ascii="Times New Roman" w:hAnsi="Times New Roman" w:cs="Times New Roman"/>
          <w:sz w:val="24"/>
          <w:szCs w:val="24"/>
        </w:rPr>
        <w:t xml:space="preserve"> ve výši </w:t>
      </w:r>
      <w:r w:rsidR="00D61863">
        <w:rPr>
          <w:rFonts w:ascii="Times New Roman" w:hAnsi="Times New Roman" w:cs="Times New Roman"/>
          <w:sz w:val="24"/>
          <w:szCs w:val="24"/>
        </w:rPr>
        <w:br/>
      </w:r>
      <w:r w:rsidRPr="003365E8">
        <w:rPr>
          <w:rFonts w:ascii="Times New Roman" w:hAnsi="Times New Roman" w:cs="Times New Roman"/>
          <w:sz w:val="24"/>
          <w:szCs w:val="24"/>
        </w:rPr>
        <w:t xml:space="preserve">3,7 mld. Kč. Tyto transfery pocházely z rozpočtů členských obcí, ze státního rozpočtu, </w:t>
      </w:r>
      <w:r w:rsidR="00D61863">
        <w:rPr>
          <w:rFonts w:ascii="Times New Roman" w:hAnsi="Times New Roman" w:cs="Times New Roman"/>
          <w:sz w:val="24"/>
          <w:szCs w:val="24"/>
        </w:rPr>
        <w:br/>
      </w:r>
      <w:r w:rsidRPr="003365E8">
        <w:rPr>
          <w:rFonts w:ascii="Times New Roman" w:hAnsi="Times New Roman" w:cs="Times New Roman"/>
          <w:sz w:val="24"/>
          <w:szCs w:val="24"/>
        </w:rPr>
        <w:t>ze státních fondů, z rozpočtů krajů a z rozpočtů regionálních rad.</w:t>
      </w:r>
    </w:p>
    <w:p w:rsidR="005D65E7" w:rsidRDefault="005D65E7" w:rsidP="006F071A">
      <w:pPr>
        <w:spacing w:after="0" w:line="360" w:lineRule="auto"/>
        <w:jc w:val="both"/>
        <w:rPr>
          <w:rFonts w:ascii="Times New Roman" w:hAnsi="Times New Roman" w:cs="Times New Roman"/>
          <w:sz w:val="24"/>
          <w:szCs w:val="24"/>
        </w:rPr>
      </w:pPr>
      <w:r w:rsidRPr="003365E8">
        <w:rPr>
          <w:rFonts w:ascii="Times New Roman" w:hAnsi="Times New Roman" w:cs="Times New Roman"/>
          <w:sz w:val="24"/>
          <w:szCs w:val="24"/>
        </w:rPr>
        <w:t xml:space="preserve">Výdaje DOS dosahovaly stejně jako příjmy výše </w:t>
      </w:r>
      <w:r w:rsidRPr="003365E8">
        <w:rPr>
          <w:rFonts w:ascii="Times New Roman" w:hAnsi="Times New Roman" w:cs="Times New Roman"/>
          <w:b/>
          <w:sz w:val="24"/>
          <w:szCs w:val="24"/>
        </w:rPr>
        <w:t>4,5 mld. Kč</w:t>
      </w:r>
      <w:r w:rsidRPr="003365E8">
        <w:rPr>
          <w:rFonts w:ascii="Times New Roman" w:hAnsi="Times New Roman" w:cs="Times New Roman"/>
          <w:sz w:val="24"/>
          <w:szCs w:val="24"/>
        </w:rPr>
        <w:t>. Nejvyšší výdaje byly kapitálové výdaje, které činily 3,9 mld. Kč.</w:t>
      </w:r>
      <w:r>
        <w:rPr>
          <w:rFonts w:ascii="Times New Roman" w:hAnsi="Times New Roman" w:cs="Times New Roman"/>
          <w:sz w:val="24"/>
          <w:szCs w:val="24"/>
        </w:rPr>
        <w:t xml:space="preserve">  </w:t>
      </w:r>
    </w:p>
    <w:p w:rsidR="005D65E7" w:rsidRPr="00135B7D" w:rsidRDefault="005D65E7" w:rsidP="00DF0E30">
      <w:pPr>
        <w:spacing w:after="0" w:line="360" w:lineRule="auto"/>
        <w:rPr>
          <w:rFonts w:ascii="Times New Roman" w:hAnsi="Times New Roman" w:cs="Times New Roman"/>
          <w:sz w:val="24"/>
          <w:szCs w:val="24"/>
        </w:rPr>
      </w:pPr>
    </w:p>
    <w:p w:rsidR="005B5204" w:rsidRPr="005B5204" w:rsidRDefault="005B5204" w:rsidP="004B603C">
      <w:pPr>
        <w:spacing w:after="0" w:line="360" w:lineRule="auto"/>
        <w:rPr>
          <w:rFonts w:ascii="Times New Roman" w:hAnsi="Times New Roman" w:cs="Times New Roman"/>
          <w:bCs/>
          <w:sz w:val="24"/>
          <w:szCs w:val="24"/>
        </w:rPr>
      </w:pPr>
      <w:r>
        <w:rPr>
          <w:rFonts w:ascii="Times New Roman" w:hAnsi="Times New Roman" w:cs="Times New Roman"/>
          <w:bCs/>
          <w:sz w:val="24"/>
          <w:szCs w:val="24"/>
        </w:rPr>
        <w:t>Přehled příjmů a výdajů obcí a DSO obsahuje tabulka 6.</w:t>
      </w:r>
    </w:p>
    <w:p w:rsidR="005B5204" w:rsidRDefault="005B5204" w:rsidP="004B603C">
      <w:pPr>
        <w:spacing w:after="0" w:line="360" w:lineRule="auto"/>
        <w:rPr>
          <w:rFonts w:ascii="Times New Roman" w:hAnsi="Times New Roman" w:cs="Times New Roman"/>
          <w:b/>
          <w:bCs/>
          <w:i/>
        </w:rPr>
      </w:pPr>
    </w:p>
    <w:p w:rsidR="00786F60" w:rsidRDefault="00786F60" w:rsidP="004B603C">
      <w:pPr>
        <w:spacing w:after="0" w:line="360" w:lineRule="auto"/>
        <w:rPr>
          <w:rFonts w:ascii="Times New Roman" w:hAnsi="Times New Roman" w:cs="Times New Roman"/>
          <w:b/>
          <w:bCs/>
          <w:i/>
        </w:rPr>
      </w:pPr>
    </w:p>
    <w:p w:rsidR="00786F60" w:rsidRDefault="00786F60" w:rsidP="004B603C">
      <w:pPr>
        <w:spacing w:after="0" w:line="360" w:lineRule="auto"/>
        <w:rPr>
          <w:rFonts w:ascii="Times New Roman" w:hAnsi="Times New Roman" w:cs="Times New Roman"/>
          <w:b/>
          <w:bCs/>
          <w:i/>
        </w:rPr>
      </w:pPr>
    </w:p>
    <w:p w:rsidR="00786BD1" w:rsidRDefault="00257549" w:rsidP="004B603C">
      <w:pPr>
        <w:spacing w:after="0" w:line="360" w:lineRule="auto"/>
        <w:rPr>
          <w:rFonts w:ascii="Times New Roman" w:hAnsi="Times New Roman" w:cs="Times New Roman"/>
          <w:b/>
          <w:bCs/>
          <w:i/>
        </w:rPr>
      </w:pPr>
      <w:r w:rsidRPr="004B603C">
        <w:rPr>
          <w:rFonts w:ascii="Times New Roman" w:hAnsi="Times New Roman" w:cs="Times New Roman"/>
          <w:b/>
          <w:bCs/>
          <w:i/>
        </w:rPr>
        <w:lastRenderedPageBreak/>
        <w:t xml:space="preserve">Tabulka </w:t>
      </w:r>
      <w:r w:rsidR="005E1AE3" w:rsidRPr="004B603C">
        <w:rPr>
          <w:rFonts w:ascii="Times New Roman" w:hAnsi="Times New Roman" w:cs="Times New Roman"/>
          <w:b/>
          <w:bCs/>
          <w:i/>
        </w:rPr>
        <w:t>6</w:t>
      </w:r>
      <w:r w:rsidR="00B864B5" w:rsidRPr="004B603C">
        <w:rPr>
          <w:rFonts w:ascii="Times New Roman" w:hAnsi="Times New Roman" w:cs="Times New Roman"/>
          <w:b/>
          <w:bCs/>
          <w:i/>
        </w:rPr>
        <w:t xml:space="preserve">: </w:t>
      </w:r>
      <w:r w:rsidRPr="004B603C">
        <w:rPr>
          <w:rFonts w:ascii="Times New Roman" w:hAnsi="Times New Roman" w:cs="Times New Roman"/>
          <w:b/>
          <w:bCs/>
          <w:i/>
        </w:rPr>
        <w:t xml:space="preserve"> Bilance příjmů a výdajů obcí a DSO (v mil. Kč)</w:t>
      </w:r>
    </w:p>
    <w:p w:rsidR="004B603C" w:rsidRPr="004B603C" w:rsidRDefault="004B603C" w:rsidP="004B603C">
      <w:pPr>
        <w:spacing w:after="0" w:line="360" w:lineRule="auto"/>
        <w:rPr>
          <w:rFonts w:ascii="Times New Roman" w:hAnsi="Times New Roman" w:cs="Times New Roman"/>
          <w:b/>
          <w:bCs/>
          <w:i/>
        </w:rPr>
      </w:pPr>
    </w:p>
    <w:tbl>
      <w:tblPr>
        <w:tblStyle w:val="Mkatabulky"/>
        <w:tblW w:w="9128" w:type="dxa"/>
        <w:tblLayout w:type="fixed"/>
        <w:tblLook w:val="04A0"/>
      </w:tblPr>
      <w:tblGrid>
        <w:gridCol w:w="2438"/>
        <w:gridCol w:w="1247"/>
        <w:gridCol w:w="1247"/>
        <w:gridCol w:w="1247"/>
        <w:gridCol w:w="1247"/>
        <w:gridCol w:w="851"/>
        <w:gridCol w:w="851"/>
      </w:tblGrid>
      <w:tr w:rsidR="00786BD1" w:rsidRPr="006853F5" w:rsidTr="00976D71">
        <w:tc>
          <w:tcPr>
            <w:tcW w:w="2438" w:type="dxa"/>
            <w:vMerge w:val="restart"/>
            <w:vAlign w:val="center"/>
          </w:tcPr>
          <w:p w:rsidR="00786BD1" w:rsidRPr="006853F5" w:rsidRDefault="00786BD1" w:rsidP="00AB4273">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Ukazatel</w:t>
            </w:r>
          </w:p>
        </w:tc>
        <w:tc>
          <w:tcPr>
            <w:tcW w:w="1247" w:type="dxa"/>
            <w:vMerge w:val="restart"/>
            <w:vAlign w:val="center"/>
          </w:tcPr>
          <w:p w:rsidR="00786BD1" w:rsidRPr="006853F5" w:rsidRDefault="00786BD1" w:rsidP="00AB4273">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skutečnost k</w:t>
            </w:r>
          </w:p>
          <w:p w:rsidR="00786BD1" w:rsidRPr="006853F5" w:rsidRDefault="00786BD1" w:rsidP="00AB4273">
            <w:pPr>
              <w:autoSpaceDE w:val="0"/>
              <w:autoSpaceDN w:val="0"/>
              <w:adjustRightInd w:val="0"/>
              <w:jc w:val="center"/>
              <w:rPr>
                <w:rFonts w:ascii="Times New Roman" w:hAnsi="Times New Roman" w:cs="Times New Roman"/>
                <w:b/>
                <w:bCs/>
              </w:rPr>
            </w:pPr>
            <w:proofErr w:type="gramStart"/>
            <w:r w:rsidRPr="006853F5">
              <w:rPr>
                <w:rFonts w:ascii="Times New Roman" w:hAnsi="Times New Roman" w:cs="Times New Roman"/>
                <w:b/>
                <w:bCs/>
              </w:rPr>
              <w:t>31.12.2009</w:t>
            </w:r>
            <w:proofErr w:type="gramEnd"/>
          </w:p>
        </w:tc>
        <w:tc>
          <w:tcPr>
            <w:tcW w:w="2494" w:type="dxa"/>
            <w:gridSpan w:val="2"/>
            <w:vAlign w:val="center"/>
          </w:tcPr>
          <w:p w:rsidR="00786BD1" w:rsidRPr="006853F5" w:rsidRDefault="00786BD1" w:rsidP="00AB4273">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rozpočet 2010</w:t>
            </w:r>
          </w:p>
        </w:tc>
        <w:tc>
          <w:tcPr>
            <w:tcW w:w="1247" w:type="dxa"/>
            <w:vMerge w:val="restart"/>
            <w:vAlign w:val="center"/>
          </w:tcPr>
          <w:p w:rsidR="00786BD1" w:rsidRPr="006853F5" w:rsidRDefault="00786BD1" w:rsidP="00AB4273">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skutečnost k</w:t>
            </w:r>
          </w:p>
          <w:p w:rsidR="00786BD1" w:rsidRPr="006853F5" w:rsidRDefault="00786BD1" w:rsidP="00AB4273">
            <w:pPr>
              <w:autoSpaceDE w:val="0"/>
              <w:autoSpaceDN w:val="0"/>
              <w:adjustRightInd w:val="0"/>
              <w:jc w:val="center"/>
              <w:rPr>
                <w:rFonts w:ascii="Times New Roman" w:hAnsi="Times New Roman" w:cs="Times New Roman"/>
                <w:b/>
                <w:bCs/>
              </w:rPr>
            </w:pPr>
            <w:proofErr w:type="gramStart"/>
            <w:r w:rsidRPr="006853F5">
              <w:rPr>
                <w:rFonts w:ascii="Times New Roman" w:hAnsi="Times New Roman" w:cs="Times New Roman"/>
                <w:b/>
                <w:bCs/>
              </w:rPr>
              <w:t>31.12.2010</w:t>
            </w:r>
            <w:proofErr w:type="gramEnd"/>
          </w:p>
        </w:tc>
        <w:tc>
          <w:tcPr>
            <w:tcW w:w="851" w:type="dxa"/>
            <w:vMerge w:val="restart"/>
            <w:vAlign w:val="center"/>
          </w:tcPr>
          <w:p w:rsidR="00786BD1" w:rsidRPr="006853F5" w:rsidRDefault="00786BD1" w:rsidP="00AB4273">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w:t>
            </w:r>
          </w:p>
          <w:p w:rsidR="00786BD1" w:rsidRPr="006853F5" w:rsidRDefault="00786BD1" w:rsidP="00AB4273">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plnění</w:t>
            </w:r>
          </w:p>
          <w:p w:rsidR="00786BD1" w:rsidRPr="006853F5" w:rsidRDefault="00786BD1" w:rsidP="00AB4273">
            <w:pPr>
              <w:autoSpaceDE w:val="0"/>
              <w:autoSpaceDN w:val="0"/>
              <w:adjustRightInd w:val="0"/>
              <w:jc w:val="center"/>
              <w:rPr>
                <w:rFonts w:ascii="Times New Roman" w:hAnsi="Times New Roman" w:cs="Times New Roman"/>
                <w:b/>
                <w:bCs/>
              </w:rPr>
            </w:pPr>
            <w:proofErr w:type="spellStart"/>
            <w:r w:rsidRPr="006853F5">
              <w:rPr>
                <w:rFonts w:ascii="Times New Roman" w:hAnsi="Times New Roman" w:cs="Times New Roman"/>
                <w:b/>
                <w:bCs/>
              </w:rPr>
              <w:t>rozp</w:t>
            </w:r>
            <w:proofErr w:type="spellEnd"/>
            <w:r w:rsidRPr="006853F5">
              <w:rPr>
                <w:rFonts w:ascii="Times New Roman" w:hAnsi="Times New Roman" w:cs="Times New Roman"/>
                <w:b/>
                <w:bCs/>
              </w:rPr>
              <w:t>.</w:t>
            </w:r>
          </w:p>
        </w:tc>
        <w:tc>
          <w:tcPr>
            <w:tcW w:w="851" w:type="dxa"/>
            <w:vMerge w:val="restart"/>
            <w:vAlign w:val="center"/>
          </w:tcPr>
          <w:p w:rsidR="00786BD1" w:rsidRPr="006853F5" w:rsidRDefault="00786BD1" w:rsidP="00AB4273">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Index</w:t>
            </w:r>
          </w:p>
          <w:p w:rsidR="00786BD1" w:rsidRPr="006853F5" w:rsidRDefault="00786BD1" w:rsidP="00AB4273">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2010/</w:t>
            </w:r>
          </w:p>
          <w:p w:rsidR="00786BD1" w:rsidRPr="006853F5" w:rsidRDefault="00786BD1" w:rsidP="00AB4273">
            <w:pPr>
              <w:autoSpaceDE w:val="0"/>
              <w:autoSpaceDN w:val="0"/>
              <w:adjustRightInd w:val="0"/>
              <w:jc w:val="center"/>
              <w:rPr>
                <w:rFonts w:ascii="Times New Roman" w:hAnsi="Times New Roman" w:cs="Times New Roman"/>
                <w:b/>
                <w:bCs/>
              </w:rPr>
            </w:pPr>
            <w:r w:rsidRPr="006853F5">
              <w:rPr>
                <w:rFonts w:ascii="Times New Roman" w:hAnsi="Times New Roman" w:cs="Times New Roman"/>
                <w:b/>
                <w:bCs/>
              </w:rPr>
              <w:t>2009</w:t>
            </w:r>
          </w:p>
        </w:tc>
      </w:tr>
      <w:tr w:rsidR="00786BD1" w:rsidTr="00846807">
        <w:tc>
          <w:tcPr>
            <w:tcW w:w="2438" w:type="dxa"/>
            <w:vMerge/>
            <w:tcBorders>
              <w:bottom w:val="single" w:sz="4" w:space="0" w:color="auto"/>
            </w:tcBorders>
          </w:tcPr>
          <w:p w:rsidR="00786BD1" w:rsidRDefault="00786BD1" w:rsidP="00AB4273">
            <w:pPr>
              <w:autoSpaceDE w:val="0"/>
              <w:autoSpaceDN w:val="0"/>
              <w:adjustRightInd w:val="0"/>
              <w:rPr>
                <w:rFonts w:ascii="Times New Roman" w:hAnsi="Times New Roman" w:cs="Times New Roman"/>
                <w:b/>
                <w:bCs/>
              </w:rPr>
            </w:pPr>
          </w:p>
        </w:tc>
        <w:tc>
          <w:tcPr>
            <w:tcW w:w="1247" w:type="dxa"/>
            <w:vMerge/>
            <w:tcBorders>
              <w:bottom w:val="single" w:sz="4" w:space="0" w:color="auto"/>
            </w:tcBorders>
          </w:tcPr>
          <w:p w:rsidR="00786BD1" w:rsidRDefault="00786BD1" w:rsidP="00AB4273">
            <w:pPr>
              <w:autoSpaceDE w:val="0"/>
              <w:autoSpaceDN w:val="0"/>
              <w:adjustRightInd w:val="0"/>
              <w:rPr>
                <w:rFonts w:ascii="Times New Roman" w:hAnsi="Times New Roman" w:cs="Times New Roman"/>
                <w:b/>
                <w:bCs/>
              </w:rPr>
            </w:pPr>
          </w:p>
        </w:tc>
        <w:tc>
          <w:tcPr>
            <w:tcW w:w="1247" w:type="dxa"/>
            <w:tcBorders>
              <w:bottom w:val="single" w:sz="4" w:space="0" w:color="auto"/>
            </w:tcBorders>
            <w:vAlign w:val="center"/>
          </w:tcPr>
          <w:p w:rsidR="00786BD1" w:rsidRDefault="00786BD1" w:rsidP="00AB4273">
            <w:pPr>
              <w:autoSpaceDE w:val="0"/>
              <w:autoSpaceDN w:val="0"/>
              <w:adjustRightInd w:val="0"/>
              <w:jc w:val="center"/>
              <w:rPr>
                <w:rFonts w:ascii="Times New Roman" w:hAnsi="Times New Roman" w:cs="Times New Roman"/>
                <w:b/>
                <w:bCs/>
              </w:rPr>
            </w:pPr>
            <w:r>
              <w:rPr>
                <w:rFonts w:ascii="Times New Roman" w:hAnsi="Times New Roman" w:cs="Times New Roman"/>
                <w:b/>
                <w:bCs/>
                <w:sz w:val="20"/>
                <w:szCs w:val="20"/>
              </w:rPr>
              <w:t>schválený</w:t>
            </w:r>
          </w:p>
        </w:tc>
        <w:tc>
          <w:tcPr>
            <w:tcW w:w="1247" w:type="dxa"/>
            <w:tcBorders>
              <w:bottom w:val="single" w:sz="4" w:space="0" w:color="auto"/>
            </w:tcBorders>
            <w:vAlign w:val="center"/>
          </w:tcPr>
          <w:p w:rsidR="00786BD1" w:rsidRDefault="00786BD1" w:rsidP="00AB4273">
            <w:pPr>
              <w:autoSpaceDE w:val="0"/>
              <w:autoSpaceDN w:val="0"/>
              <w:adjustRightInd w:val="0"/>
              <w:jc w:val="center"/>
              <w:rPr>
                <w:rFonts w:ascii="Times New Roman" w:hAnsi="Times New Roman" w:cs="Times New Roman"/>
                <w:b/>
                <w:bCs/>
                <w:sz w:val="20"/>
                <w:szCs w:val="20"/>
              </w:rPr>
            </w:pPr>
            <w:proofErr w:type="gramStart"/>
            <w:r>
              <w:rPr>
                <w:rFonts w:ascii="Times New Roman" w:hAnsi="Times New Roman" w:cs="Times New Roman"/>
                <w:b/>
                <w:bCs/>
                <w:sz w:val="20"/>
                <w:szCs w:val="20"/>
              </w:rPr>
              <w:t>po</w:t>
            </w:r>
            <w:proofErr w:type="gramEnd"/>
          </w:p>
          <w:p w:rsidR="00786BD1" w:rsidRDefault="00786BD1" w:rsidP="00AB4273">
            <w:pPr>
              <w:autoSpaceDE w:val="0"/>
              <w:autoSpaceDN w:val="0"/>
              <w:adjustRightInd w:val="0"/>
              <w:jc w:val="center"/>
              <w:rPr>
                <w:rFonts w:ascii="Times New Roman" w:hAnsi="Times New Roman" w:cs="Times New Roman"/>
                <w:b/>
                <w:bCs/>
              </w:rPr>
            </w:pPr>
            <w:proofErr w:type="gramStart"/>
            <w:r>
              <w:rPr>
                <w:rFonts w:ascii="Times New Roman" w:hAnsi="Times New Roman" w:cs="Times New Roman"/>
                <w:b/>
                <w:bCs/>
                <w:sz w:val="20"/>
                <w:szCs w:val="20"/>
              </w:rPr>
              <w:t>zm</w:t>
            </w:r>
            <w:r>
              <w:rPr>
                <w:rFonts w:ascii="TimesNewRoman,Bold" w:hAnsi="TimesNewRoman,Bold" w:cs="TimesNewRoman,Bold"/>
                <w:b/>
                <w:bCs/>
                <w:sz w:val="20"/>
                <w:szCs w:val="20"/>
              </w:rPr>
              <w:t>ě</w:t>
            </w:r>
            <w:r>
              <w:rPr>
                <w:rFonts w:ascii="Times New Roman" w:hAnsi="Times New Roman" w:cs="Times New Roman"/>
                <w:b/>
                <w:bCs/>
                <w:sz w:val="20"/>
                <w:szCs w:val="20"/>
              </w:rPr>
              <w:t>nách</w:t>
            </w:r>
            <w:proofErr w:type="gramEnd"/>
          </w:p>
        </w:tc>
        <w:tc>
          <w:tcPr>
            <w:tcW w:w="1247" w:type="dxa"/>
            <w:vMerge/>
            <w:tcBorders>
              <w:bottom w:val="single" w:sz="4" w:space="0" w:color="auto"/>
            </w:tcBorders>
          </w:tcPr>
          <w:p w:rsidR="00786BD1" w:rsidRDefault="00786BD1" w:rsidP="00AB4273">
            <w:pPr>
              <w:autoSpaceDE w:val="0"/>
              <w:autoSpaceDN w:val="0"/>
              <w:adjustRightInd w:val="0"/>
              <w:rPr>
                <w:rFonts w:ascii="Times New Roman" w:hAnsi="Times New Roman" w:cs="Times New Roman"/>
                <w:b/>
                <w:bCs/>
              </w:rPr>
            </w:pPr>
          </w:p>
        </w:tc>
        <w:tc>
          <w:tcPr>
            <w:tcW w:w="851" w:type="dxa"/>
            <w:vMerge/>
            <w:tcBorders>
              <w:bottom w:val="single" w:sz="4" w:space="0" w:color="auto"/>
            </w:tcBorders>
          </w:tcPr>
          <w:p w:rsidR="00786BD1" w:rsidRDefault="00786BD1" w:rsidP="00AB4273">
            <w:pPr>
              <w:autoSpaceDE w:val="0"/>
              <w:autoSpaceDN w:val="0"/>
              <w:adjustRightInd w:val="0"/>
              <w:rPr>
                <w:rFonts w:ascii="Times New Roman" w:hAnsi="Times New Roman" w:cs="Times New Roman"/>
                <w:b/>
                <w:bCs/>
              </w:rPr>
            </w:pPr>
          </w:p>
        </w:tc>
        <w:tc>
          <w:tcPr>
            <w:tcW w:w="851" w:type="dxa"/>
            <w:vMerge/>
            <w:tcBorders>
              <w:bottom w:val="single" w:sz="4" w:space="0" w:color="auto"/>
            </w:tcBorders>
          </w:tcPr>
          <w:p w:rsidR="00786BD1" w:rsidRDefault="00786BD1" w:rsidP="00AB4273">
            <w:pPr>
              <w:autoSpaceDE w:val="0"/>
              <w:autoSpaceDN w:val="0"/>
              <w:adjustRightInd w:val="0"/>
              <w:rPr>
                <w:rFonts w:ascii="Times New Roman" w:hAnsi="Times New Roman" w:cs="Times New Roman"/>
                <w:b/>
                <w:bCs/>
              </w:rPr>
            </w:pPr>
          </w:p>
        </w:tc>
      </w:tr>
      <w:tr w:rsidR="00976D71" w:rsidRPr="00087416" w:rsidTr="00846807">
        <w:trPr>
          <w:trHeight w:val="369"/>
        </w:trPr>
        <w:tc>
          <w:tcPr>
            <w:tcW w:w="2438" w:type="dxa"/>
            <w:tcBorders>
              <w:top w:val="single" w:sz="4" w:space="0" w:color="auto"/>
              <w:left w:val="single" w:sz="4" w:space="0" w:color="auto"/>
              <w:right w:val="single" w:sz="4" w:space="0" w:color="auto"/>
            </w:tcBorders>
          </w:tcPr>
          <w:p w:rsidR="00976D71" w:rsidRPr="00087416" w:rsidRDefault="00976D71" w:rsidP="00AB4273">
            <w:pPr>
              <w:autoSpaceDE w:val="0"/>
              <w:autoSpaceDN w:val="0"/>
              <w:adjustRightInd w:val="0"/>
              <w:rPr>
                <w:rFonts w:ascii="Times New Roman" w:hAnsi="Times New Roman" w:cs="Times New Roman"/>
                <w:b/>
                <w:bCs/>
                <w:sz w:val="24"/>
                <w:szCs w:val="24"/>
              </w:rPr>
            </w:pPr>
            <w:r w:rsidRPr="00087416">
              <w:rPr>
                <w:rFonts w:ascii="Times New Roman" w:hAnsi="Times New Roman" w:cs="Times New Roman"/>
                <w:b/>
                <w:bCs/>
                <w:sz w:val="24"/>
                <w:szCs w:val="24"/>
              </w:rPr>
              <w:t>I. Daňové příjmy</w:t>
            </w:r>
            <w:r w:rsidR="00846807">
              <w:rPr>
                <w:rFonts w:ascii="Times New Roman" w:hAnsi="Times New Roman" w:cs="Times New Roman"/>
                <w:b/>
                <w:bCs/>
                <w:sz w:val="24"/>
                <w:szCs w:val="24"/>
              </w:rPr>
              <w:t>:</w:t>
            </w:r>
          </w:p>
        </w:tc>
        <w:tc>
          <w:tcPr>
            <w:tcW w:w="1247" w:type="dxa"/>
            <w:tcBorders>
              <w:top w:val="single" w:sz="4" w:space="0" w:color="auto"/>
              <w:left w:val="single" w:sz="4" w:space="0" w:color="auto"/>
              <w:right w:val="single" w:sz="4" w:space="0" w:color="auto"/>
            </w:tcBorders>
          </w:tcPr>
          <w:p w:rsidR="00976D71" w:rsidRPr="00976D71" w:rsidRDefault="00976D71" w:rsidP="00E40127">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136 559,2 </w:t>
            </w:r>
          </w:p>
        </w:tc>
        <w:tc>
          <w:tcPr>
            <w:tcW w:w="1247" w:type="dxa"/>
            <w:tcBorders>
              <w:left w:val="single" w:sz="4" w:space="0" w:color="auto"/>
              <w:right w:val="single" w:sz="4" w:space="0" w:color="auto"/>
            </w:tcBorders>
          </w:tcPr>
          <w:p w:rsidR="00976D71" w:rsidRPr="00976D71" w:rsidRDefault="00976D71"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154 300,0</w:t>
            </w:r>
          </w:p>
        </w:tc>
        <w:tc>
          <w:tcPr>
            <w:tcW w:w="1247" w:type="dxa"/>
            <w:tcBorders>
              <w:left w:val="single" w:sz="4" w:space="0" w:color="auto"/>
              <w:right w:val="single" w:sz="4" w:space="0" w:color="auto"/>
            </w:tcBorders>
          </w:tcPr>
          <w:p w:rsidR="00976D71" w:rsidRPr="00976D71" w:rsidRDefault="00976D71"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154 300,0</w:t>
            </w:r>
          </w:p>
        </w:tc>
        <w:tc>
          <w:tcPr>
            <w:tcW w:w="1247" w:type="dxa"/>
            <w:tcBorders>
              <w:left w:val="single" w:sz="4" w:space="0" w:color="auto"/>
              <w:right w:val="single" w:sz="4" w:space="0" w:color="auto"/>
            </w:tcBorders>
          </w:tcPr>
          <w:p w:rsidR="00976D71" w:rsidRPr="00976D71" w:rsidRDefault="00976D71" w:rsidP="00E40127">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142 885,5 </w:t>
            </w:r>
          </w:p>
        </w:tc>
        <w:tc>
          <w:tcPr>
            <w:tcW w:w="851" w:type="dxa"/>
            <w:tcBorders>
              <w:left w:val="single" w:sz="4" w:space="0" w:color="auto"/>
              <w:right w:val="single" w:sz="4" w:space="0" w:color="auto"/>
            </w:tcBorders>
          </w:tcPr>
          <w:p w:rsidR="00976D71" w:rsidRPr="00976D71" w:rsidRDefault="00976D71"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92,6</w:t>
            </w:r>
          </w:p>
        </w:tc>
        <w:tc>
          <w:tcPr>
            <w:tcW w:w="851" w:type="dxa"/>
            <w:tcBorders>
              <w:left w:val="single" w:sz="4" w:space="0" w:color="auto"/>
            </w:tcBorders>
          </w:tcPr>
          <w:p w:rsidR="00976D71" w:rsidRPr="00976D71" w:rsidRDefault="00976D71"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104,6</w:t>
            </w:r>
          </w:p>
        </w:tc>
      </w:tr>
      <w:tr w:rsidR="00D84038" w:rsidRPr="00087416" w:rsidTr="002F483F">
        <w:tc>
          <w:tcPr>
            <w:tcW w:w="9128" w:type="dxa"/>
            <w:gridSpan w:val="7"/>
            <w:tcBorders>
              <w:top w:val="single" w:sz="4" w:space="0" w:color="auto"/>
              <w:left w:val="single" w:sz="4" w:space="0" w:color="auto"/>
              <w:bottom w:val="single" w:sz="4" w:space="0" w:color="auto"/>
            </w:tcBorders>
          </w:tcPr>
          <w:p w:rsidR="00D84038" w:rsidRPr="00976D71" w:rsidRDefault="00D84038" w:rsidP="00D8403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Z</w:t>
            </w:r>
            <w:r w:rsidRPr="00087416">
              <w:rPr>
                <w:rFonts w:ascii="Times New Roman" w:hAnsi="Times New Roman" w:cs="Times New Roman"/>
                <w:sz w:val="24"/>
                <w:szCs w:val="24"/>
              </w:rPr>
              <w:t xml:space="preserve"> toho</w:t>
            </w:r>
          </w:p>
        </w:tc>
      </w:tr>
      <w:tr w:rsidR="00786BD1" w:rsidRPr="00087416" w:rsidTr="00846807">
        <w:tc>
          <w:tcPr>
            <w:tcW w:w="2438" w:type="dxa"/>
            <w:tcBorders>
              <w:top w:val="single" w:sz="4" w:space="0" w:color="auto"/>
              <w:left w:val="single" w:sz="4" w:space="0" w:color="auto"/>
              <w:bottom w:val="single" w:sz="4" w:space="0" w:color="auto"/>
              <w:right w:val="single" w:sz="4" w:space="0" w:color="auto"/>
            </w:tcBorders>
          </w:tcPr>
          <w:p w:rsidR="00786BD1" w:rsidRPr="00D84038" w:rsidRDefault="00786BD1" w:rsidP="00D84038">
            <w:pPr>
              <w:pStyle w:val="Odstavecseseznamem"/>
              <w:numPr>
                <w:ilvl w:val="0"/>
                <w:numId w:val="38"/>
              </w:numPr>
              <w:autoSpaceDE w:val="0"/>
              <w:autoSpaceDN w:val="0"/>
              <w:adjustRightInd w:val="0"/>
              <w:rPr>
                <w:rFonts w:ascii="Times New Roman" w:hAnsi="Times New Roman" w:cs="Times New Roman"/>
                <w:b/>
                <w:bCs/>
                <w:sz w:val="24"/>
                <w:szCs w:val="24"/>
              </w:rPr>
            </w:pPr>
            <w:r w:rsidRPr="00D84038">
              <w:rPr>
                <w:rFonts w:ascii="Times New Roman" w:hAnsi="Times New Roman" w:cs="Times New Roman"/>
                <w:sz w:val="24"/>
                <w:szCs w:val="24"/>
              </w:rPr>
              <w:t>Daně z příjmů fyzických osob</w:t>
            </w:r>
          </w:p>
        </w:tc>
        <w:tc>
          <w:tcPr>
            <w:tcW w:w="1247" w:type="dxa"/>
            <w:tcBorders>
              <w:top w:val="single" w:sz="4" w:space="0" w:color="auto"/>
              <w:left w:val="single" w:sz="4" w:space="0" w:color="auto"/>
              <w:bottom w:val="single" w:sz="4" w:space="0" w:color="auto"/>
              <w:right w:val="single" w:sz="4" w:space="0" w:color="auto"/>
            </w:tcBorders>
          </w:tcPr>
          <w:p w:rsidR="00786BD1" w:rsidRPr="00976D71" w:rsidRDefault="001432BD" w:rsidP="001432BD">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30 987,6 </w:t>
            </w:r>
          </w:p>
        </w:tc>
        <w:tc>
          <w:tcPr>
            <w:tcW w:w="1247" w:type="dxa"/>
            <w:tcBorders>
              <w:top w:val="single" w:sz="4" w:space="0" w:color="auto"/>
              <w:left w:val="single" w:sz="4" w:space="0" w:color="auto"/>
              <w:bottom w:val="single" w:sz="4" w:space="0" w:color="auto"/>
            </w:tcBorders>
          </w:tcPr>
          <w:p w:rsidR="00786BD1" w:rsidRPr="00976D71" w:rsidRDefault="001432BD"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35 000,0</w:t>
            </w:r>
          </w:p>
        </w:tc>
        <w:tc>
          <w:tcPr>
            <w:tcW w:w="1247" w:type="dxa"/>
            <w:tcBorders>
              <w:top w:val="single" w:sz="4" w:space="0" w:color="auto"/>
              <w:bottom w:val="single" w:sz="4" w:space="0" w:color="auto"/>
            </w:tcBorders>
          </w:tcPr>
          <w:p w:rsidR="00786BD1" w:rsidRPr="00976D71" w:rsidRDefault="001432BD"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35 000,0</w:t>
            </w:r>
          </w:p>
        </w:tc>
        <w:tc>
          <w:tcPr>
            <w:tcW w:w="1247" w:type="dxa"/>
            <w:tcBorders>
              <w:top w:val="single" w:sz="4" w:space="0" w:color="auto"/>
              <w:bottom w:val="single" w:sz="4" w:space="0" w:color="auto"/>
            </w:tcBorders>
          </w:tcPr>
          <w:p w:rsidR="00786BD1" w:rsidRPr="00976D71" w:rsidRDefault="001432BD" w:rsidP="001432BD">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32 670,9 </w:t>
            </w:r>
          </w:p>
        </w:tc>
        <w:tc>
          <w:tcPr>
            <w:tcW w:w="851" w:type="dxa"/>
            <w:tcBorders>
              <w:top w:val="single" w:sz="4" w:space="0" w:color="auto"/>
              <w:bottom w:val="single" w:sz="4" w:space="0" w:color="auto"/>
            </w:tcBorders>
          </w:tcPr>
          <w:p w:rsidR="00786BD1" w:rsidRPr="00976D71" w:rsidRDefault="001432BD"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93,3</w:t>
            </w:r>
          </w:p>
        </w:tc>
        <w:tc>
          <w:tcPr>
            <w:tcW w:w="851" w:type="dxa"/>
            <w:tcBorders>
              <w:top w:val="single" w:sz="4" w:space="0" w:color="auto"/>
              <w:bottom w:val="single" w:sz="4" w:space="0" w:color="auto"/>
            </w:tcBorders>
          </w:tcPr>
          <w:p w:rsidR="00786BD1" w:rsidRPr="00976D71" w:rsidRDefault="001432BD"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105,4</w:t>
            </w:r>
          </w:p>
        </w:tc>
      </w:tr>
      <w:tr w:rsidR="00786BD1" w:rsidRPr="00087416" w:rsidTr="00846807">
        <w:tc>
          <w:tcPr>
            <w:tcW w:w="2438" w:type="dxa"/>
            <w:tcBorders>
              <w:top w:val="single" w:sz="4" w:space="0" w:color="auto"/>
              <w:left w:val="single" w:sz="4" w:space="0" w:color="auto"/>
              <w:bottom w:val="single" w:sz="4" w:space="0" w:color="auto"/>
              <w:right w:val="single" w:sz="4" w:space="0" w:color="auto"/>
            </w:tcBorders>
          </w:tcPr>
          <w:p w:rsidR="00786BD1" w:rsidRPr="00D84038" w:rsidRDefault="00786BD1" w:rsidP="00D84038">
            <w:pPr>
              <w:pStyle w:val="Odstavecseseznamem"/>
              <w:numPr>
                <w:ilvl w:val="0"/>
                <w:numId w:val="38"/>
              </w:numPr>
              <w:autoSpaceDE w:val="0"/>
              <w:autoSpaceDN w:val="0"/>
              <w:adjustRightInd w:val="0"/>
              <w:rPr>
                <w:rFonts w:ascii="Times New Roman" w:hAnsi="Times New Roman" w:cs="Times New Roman"/>
                <w:b/>
                <w:bCs/>
                <w:sz w:val="24"/>
                <w:szCs w:val="24"/>
              </w:rPr>
            </w:pPr>
            <w:r w:rsidRPr="00D84038">
              <w:rPr>
                <w:rFonts w:ascii="Times New Roman" w:hAnsi="Times New Roman" w:cs="Times New Roman"/>
                <w:sz w:val="24"/>
                <w:szCs w:val="24"/>
              </w:rPr>
              <w:t>Daně z příjmů právnických osob</w:t>
            </w:r>
          </w:p>
        </w:tc>
        <w:tc>
          <w:tcPr>
            <w:tcW w:w="1247" w:type="dxa"/>
            <w:tcBorders>
              <w:top w:val="single" w:sz="4" w:space="0" w:color="auto"/>
              <w:left w:val="single" w:sz="4" w:space="0" w:color="auto"/>
              <w:bottom w:val="single" w:sz="4" w:space="0" w:color="auto"/>
              <w:right w:val="single" w:sz="4" w:space="0" w:color="auto"/>
            </w:tcBorders>
          </w:tcPr>
          <w:p w:rsidR="00786BD1" w:rsidRPr="00976D71" w:rsidRDefault="009B0917" w:rsidP="009B0917">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32 656,7 </w:t>
            </w:r>
          </w:p>
        </w:tc>
        <w:tc>
          <w:tcPr>
            <w:tcW w:w="1247" w:type="dxa"/>
            <w:tcBorders>
              <w:top w:val="single" w:sz="4" w:space="0" w:color="auto"/>
              <w:left w:val="single" w:sz="4" w:space="0" w:color="auto"/>
              <w:bottom w:val="single" w:sz="4" w:space="0" w:color="auto"/>
            </w:tcBorders>
          </w:tcPr>
          <w:p w:rsidR="00786BD1" w:rsidRPr="00976D71" w:rsidRDefault="009B0917"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37 000,0</w:t>
            </w:r>
          </w:p>
        </w:tc>
        <w:tc>
          <w:tcPr>
            <w:tcW w:w="1247" w:type="dxa"/>
            <w:tcBorders>
              <w:top w:val="single" w:sz="4" w:space="0" w:color="auto"/>
              <w:bottom w:val="single" w:sz="4" w:space="0" w:color="auto"/>
            </w:tcBorders>
          </w:tcPr>
          <w:p w:rsidR="00786BD1" w:rsidRPr="00976D71" w:rsidRDefault="009B0917"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37 000,0</w:t>
            </w:r>
          </w:p>
        </w:tc>
        <w:tc>
          <w:tcPr>
            <w:tcW w:w="1247" w:type="dxa"/>
            <w:tcBorders>
              <w:top w:val="single" w:sz="4" w:space="0" w:color="auto"/>
              <w:bottom w:val="single" w:sz="4" w:space="0" w:color="auto"/>
            </w:tcBorders>
          </w:tcPr>
          <w:p w:rsidR="00786BD1" w:rsidRPr="00976D71" w:rsidRDefault="009B0917" w:rsidP="009B0917">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32 262,1 </w:t>
            </w:r>
          </w:p>
        </w:tc>
        <w:tc>
          <w:tcPr>
            <w:tcW w:w="851" w:type="dxa"/>
            <w:tcBorders>
              <w:top w:val="single" w:sz="4" w:space="0" w:color="auto"/>
              <w:bottom w:val="single" w:sz="4" w:space="0" w:color="auto"/>
            </w:tcBorders>
          </w:tcPr>
          <w:p w:rsidR="00786BD1" w:rsidRPr="00976D71" w:rsidRDefault="009B0917"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87,2</w:t>
            </w:r>
          </w:p>
        </w:tc>
        <w:tc>
          <w:tcPr>
            <w:tcW w:w="851" w:type="dxa"/>
            <w:tcBorders>
              <w:top w:val="single" w:sz="4" w:space="0" w:color="auto"/>
              <w:bottom w:val="single" w:sz="4" w:space="0" w:color="auto"/>
            </w:tcBorders>
          </w:tcPr>
          <w:p w:rsidR="00786BD1" w:rsidRPr="00976D71" w:rsidRDefault="009B0917"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98,8</w:t>
            </w:r>
          </w:p>
        </w:tc>
      </w:tr>
      <w:tr w:rsidR="00786BD1" w:rsidRPr="00087416" w:rsidTr="00846807">
        <w:tc>
          <w:tcPr>
            <w:tcW w:w="2438" w:type="dxa"/>
            <w:tcBorders>
              <w:top w:val="single" w:sz="4" w:space="0" w:color="auto"/>
              <w:left w:val="single" w:sz="4" w:space="0" w:color="auto"/>
              <w:bottom w:val="single" w:sz="4" w:space="0" w:color="auto"/>
              <w:right w:val="single" w:sz="4" w:space="0" w:color="auto"/>
            </w:tcBorders>
          </w:tcPr>
          <w:p w:rsidR="00786BD1" w:rsidRPr="00D84038" w:rsidRDefault="00786BD1" w:rsidP="00D84038">
            <w:pPr>
              <w:pStyle w:val="Odstavecseseznamem"/>
              <w:numPr>
                <w:ilvl w:val="0"/>
                <w:numId w:val="38"/>
              </w:numPr>
              <w:autoSpaceDE w:val="0"/>
              <w:autoSpaceDN w:val="0"/>
              <w:adjustRightInd w:val="0"/>
              <w:rPr>
                <w:rFonts w:ascii="Times New Roman" w:hAnsi="Times New Roman" w:cs="Times New Roman"/>
                <w:b/>
                <w:bCs/>
                <w:sz w:val="24"/>
                <w:szCs w:val="24"/>
              </w:rPr>
            </w:pPr>
            <w:r w:rsidRPr="00D84038">
              <w:rPr>
                <w:rFonts w:ascii="Times New Roman" w:hAnsi="Times New Roman" w:cs="Times New Roman"/>
                <w:sz w:val="24"/>
                <w:szCs w:val="24"/>
              </w:rPr>
              <w:t>Daň z přidané hodnoty</w:t>
            </w:r>
          </w:p>
        </w:tc>
        <w:tc>
          <w:tcPr>
            <w:tcW w:w="1247" w:type="dxa"/>
            <w:tcBorders>
              <w:top w:val="single" w:sz="4" w:space="0" w:color="auto"/>
              <w:left w:val="single" w:sz="4" w:space="0" w:color="auto"/>
              <w:bottom w:val="single" w:sz="4" w:space="0" w:color="auto"/>
              <w:right w:val="single" w:sz="4" w:space="0" w:color="auto"/>
            </w:tcBorders>
          </w:tcPr>
          <w:p w:rsidR="00786BD1" w:rsidRPr="00976D71" w:rsidRDefault="009B0917" w:rsidP="009B0917">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54 157,4 </w:t>
            </w:r>
          </w:p>
        </w:tc>
        <w:tc>
          <w:tcPr>
            <w:tcW w:w="1247" w:type="dxa"/>
            <w:tcBorders>
              <w:top w:val="single" w:sz="4" w:space="0" w:color="auto"/>
              <w:left w:val="single" w:sz="4" w:space="0" w:color="auto"/>
              <w:bottom w:val="single" w:sz="4" w:space="0" w:color="auto"/>
            </w:tcBorders>
          </w:tcPr>
          <w:p w:rsidR="00786BD1" w:rsidRPr="00976D71" w:rsidRDefault="009B0917"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58 700,0</w:t>
            </w:r>
          </w:p>
        </w:tc>
        <w:tc>
          <w:tcPr>
            <w:tcW w:w="1247" w:type="dxa"/>
            <w:tcBorders>
              <w:top w:val="single" w:sz="4" w:space="0" w:color="auto"/>
              <w:bottom w:val="single" w:sz="4" w:space="0" w:color="auto"/>
            </w:tcBorders>
          </w:tcPr>
          <w:p w:rsidR="00786BD1" w:rsidRPr="00976D71" w:rsidRDefault="009B0917"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58 700,0</w:t>
            </w:r>
          </w:p>
        </w:tc>
        <w:tc>
          <w:tcPr>
            <w:tcW w:w="1247" w:type="dxa"/>
            <w:tcBorders>
              <w:top w:val="single" w:sz="4" w:space="0" w:color="auto"/>
              <w:bottom w:val="single" w:sz="4" w:space="0" w:color="auto"/>
            </w:tcBorders>
          </w:tcPr>
          <w:p w:rsidR="00786BD1" w:rsidRPr="00976D71" w:rsidRDefault="009B0917" w:rsidP="009B0917">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57 551,1 </w:t>
            </w:r>
          </w:p>
        </w:tc>
        <w:tc>
          <w:tcPr>
            <w:tcW w:w="851" w:type="dxa"/>
            <w:tcBorders>
              <w:top w:val="single" w:sz="4" w:space="0" w:color="auto"/>
              <w:bottom w:val="single" w:sz="4" w:space="0" w:color="auto"/>
            </w:tcBorders>
          </w:tcPr>
          <w:p w:rsidR="00786BD1" w:rsidRPr="00976D71" w:rsidRDefault="009B0917"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98,0</w:t>
            </w:r>
          </w:p>
        </w:tc>
        <w:tc>
          <w:tcPr>
            <w:tcW w:w="851" w:type="dxa"/>
            <w:tcBorders>
              <w:top w:val="single" w:sz="4" w:space="0" w:color="auto"/>
              <w:bottom w:val="single" w:sz="4" w:space="0" w:color="auto"/>
            </w:tcBorders>
          </w:tcPr>
          <w:p w:rsidR="00786BD1" w:rsidRPr="00976D71" w:rsidRDefault="009B0917"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106,3</w:t>
            </w:r>
          </w:p>
        </w:tc>
      </w:tr>
      <w:tr w:rsidR="00786BD1" w:rsidRPr="00087416" w:rsidTr="00846807">
        <w:tc>
          <w:tcPr>
            <w:tcW w:w="2438" w:type="dxa"/>
            <w:tcBorders>
              <w:top w:val="single" w:sz="4" w:space="0" w:color="auto"/>
              <w:left w:val="single" w:sz="4" w:space="0" w:color="auto"/>
              <w:bottom w:val="single" w:sz="4" w:space="0" w:color="auto"/>
              <w:right w:val="single" w:sz="4" w:space="0" w:color="auto"/>
            </w:tcBorders>
          </w:tcPr>
          <w:p w:rsidR="00786BD1" w:rsidRPr="00D84038" w:rsidRDefault="00786BD1" w:rsidP="00D84038">
            <w:pPr>
              <w:pStyle w:val="Odstavecseseznamem"/>
              <w:numPr>
                <w:ilvl w:val="0"/>
                <w:numId w:val="38"/>
              </w:numPr>
              <w:autoSpaceDE w:val="0"/>
              <w:autoSpaceDN w:val="0"/>
              <w:adjustRightInd w:val="0"/>
              <w:rPr>
                <w:rFonts w:ascii="Times New Roman" w:hAnsi="Times New Roman" w:cs="Times New Roman"/>
                <w:b/>
                <w:bCs/>
                <w:sz w:val="24"/>
                <w:szCs w:val="24"/>
              </w:rPr>
            </w:pPr>
            <w:r w:rsidRPr="00D84038">
              <w:rPr>
                <w:rFonts w:ascii="Times New Roman" w:hAnsi="Times New Roman" w:cs="Times New Roman"/>
                <w:sz w:val="24"/>
                <w:szCs w:val="24"/>
              </w:rPr>
              <w:t xml:space="preserve">Poplatky a daně z </w:t>
            </w:r>
            <w:proofErr w:type="spellStart"/>
            <w:r w:rsidRPr="00D84038">
              <w:rPr>
                <w:rFonts w:ascii="Times New Roman" w:hAnsi="Times New Roman" w:cs="Times New Roman"/>
                <w:sz w:val="24"/>
                <w:szCs w:val="24"/>
              </w:rPr>
              <w:t>vybr</w:t>
            </w:r>
            <w:proofErr w:type="spellEnd"/>
            <w:r w:rsidRPr="00D84038">
              <w:rPr>
                <w:rFonts w:ascii="Times New Roman" w:hAnsi="Times New Roman" w:cs="Times New Roman"/>
                <w:sz w:val="24"/>
                <w:szCs w:val="24"/>
              </w:rPr>
              <w:t>. činností</w:t>
            </w:r>
          </w:p>
        </w:tc>
        <w:tc>
          <w:tcPr>
            <w:tcW w:w="1247" w:type="dxa"/>
            <w:tcBorders>
              <w:top w:val="single" w:sz="4" w:space="0" w:color="auto"/>
              <w:left w:val="single" w:sz="4" w:space="0" w:color="auto"/>
              <w:bottom w:val="single" w:sz="4" w:space="0" w:color="auto"/>
              <w:right w:val="single" w:sz="4" w:space="0" w:color="auto"/>
            </w:tcBorders>
          </w:tcPr>
          <w:p w:rsidR="00786BD1" w:rsidRPr="00976D71" w:rsidRDefault="001D468D" w:rsidP="00935F5E">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12 429,7 </w:t>
            </w:r>
          </w:p>
        </w:tc>
        <w:tc>
          <w:tcPr>
            <w:tcW w:w="1247" w:type="dxa"/>
            <w:tcBorders>
              <w:top w:val="single" w:sz="4" w:space="0" w:color="auto"/>
              <w:left w:val="single" w:sz="4"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Cs/>
                <w:sz w:val="24"/>
                <w:szCs w:val="24"/>
              </w:rPr>
            </w:pPr>
            <w:r w:rsidRPr="00976D71">
              <w:rPr>
                <w:rFonts w:ascii="Times New Roman" w:hAnsi="Times New Roman" w:cs="Times New Roman"/>
                <w:sz w:val="24"/>
                <w:szCs w:val="24"/>
              </w:rPr>
              <w:t>14 000,0</w:t>
            </w:r>
          </w:p>
        </w:tc>
        <w:tc>
          <w:tcPr>
            <w:tcW w:w="1247" w:type="dxa"/>
            <w:tcBorders>
              <w:top w:val="single" w:sz="4"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Cs/>
                <w:sz w:val="24"/>
                <w:szCs w:val="24"/>
              </w:rPr>
            </w:pPr>
            <w:r w:rsidRPr="00976D71">
              <w:rPr>
                <w:rFonts w:ascii="Times New Roman" w:hAnsi="Times New Roman" w:cs="Times New Roman"/>
                <w:sz w:val="24"/>
                <w:szCs w:val="24"/>
              </w:rPr>
              <w:t>14 000,0</w:t>
            </w:r>
          </w:p>
        </w:tc>
        <w:tc>
          <w:tcPr>
            <w:tcW w:w="1247" w:type="dxa"/>
            <w:tcBorders>
              <w:top w:val="single" w:sz="4" w:space="0" w:color="auto"/>
              <w:bottom w:val="single" w:sz="4" w:space="0" w:color="auto"/>
            </w:tcBorders>
          </w:tcPr>
          <w:p w:rsidR="00786BD1" w:rsidRPr="00976D71" w:rsidRDefault="00935F5E" w:rsidP="00935F5E">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11 737,1 </w:t>
            </w:r>
          </w:p>
        </w:tc>
        <w:tc>
          <w:tcPr>
            <w:tcW w:w="851" w:type="dxa"/>
            <w:tcBorders>
              <w:top w:val="single" w:sz="4"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83,8</w:t>
            </w:r>
          </w:p>
        </w:tc>
        <w:tc>
          <w:tcPr>
            <w:tcW w:w="851" w:type="dxa"/>
            <w:tcBorders>
              <w:top w:val="single" w:sz="4"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94,4</w:t>
            </w:r>
          </w:p>
        </w:tc>
      </w:tr>
      <w:tr w:rsidR="001D468D" w:rsidRPr="00087416" w:rsidTr="00846807">
        <w:tc>
          <w:tcPr>
            <w:tcW w:w="2438" w:type="dxa"/>
            <w:tcBorders>
              <w:top w:val="single" w:sz="4" w:space="0" w:color="auto"/>
              <w:left w:val="single" w:sz="4" w:space="0" w:color="auto"/>
              <w:bottom w:val="single" w:sz="4" w:space="0" w:color="auto"/>
              <w:right w:val="single" w:sz="4" w:space="0" w:color="auto"/>
            </w:tcBorders>
          </w:tcPr>
          <w:p w:rsidR="001D468D" w:rsidRPr="00D84038" w:rsidRDefault="00935F5E" w:rsidP="00D84038">
            <w:pPr>
              <w:pStyle w:val="Odstavecseseznamem"/>
              <w:numPr>
                <w:ilvl w:val="0"/>
                <w:numId w:val="38"/>
              </w:numPr>
              <w:autoSpaceDE w:val="0"/>
              <w:autoSpaceDN w:val="0"/>
              <w:adjustRightInd w:val="0"/>
              <w:rPr>
                <w:rFonts w:ascii="Times New Roman" w:hAnsi="Times New Roman" w:cs="Times New Roman"/>
                <w:sz w:val="24"/>
                <w:szCs w:val="24"/>
              </w:rPr>
            </w:pPr>
            <w:r w:rsidRPr="00D84038">
              <w:rPr>
                <w:rFonts w:ascii="Times New Roman" w:hAnsi="Times New Roman" w:cs="Times New Roman"/>
                <w:sz w:val="24"/>
                <w:szCs w:val="24"/>
              </w:rPr>
              <w:t>Daň z nemovitostí</w:t>
            </w:r>
          </w:p>
        </w:tc>
        <w:tc>
          <w:tcPr>
            <w:tcW w:w="1247" w:type="dxa"/>
            <w:tcBorders>
              <w:top w:val="single" w:sz="4" w:space="0" w:color="auto"/>
              <w:left w:val="single" w:sz="4" w:space="0" w:color="auto"/>
              <w:bottom w:val="single" w:sz="4" w:space="0" w:color="auto"/>
              <w:right w:val="single" w:sz="4" w:space="0" w:color="auto"/>
            </w:tcBorders>
          </w:tcPr>
          <w:p w:rsidR="001D468D" w:rsidRPr="00976D71" w:rsidRDefault="00935F5E" w:rsidP="00935F5E">
            <w:pPr>
              <w:autoSpaceDE w:val="0"/>
              <w:autoSpaceDN w:val="0"/>
              <w:adjustRightInd w:val="0"/>
              <w:jc w:val="center"/>
              <w:rPr>
                <w:rFonts w:ascii="Times New Roman" w:hAnsi="Times New Roman" w:cs="Times New Roman"/>
                <w:sz w:val="24"/>
                <w:szCs w:val="24"/>
              </w:rPr>
            </w:pPr>
            <w:r w:rsidRPr="00976D71">
              <w:rPr>
                <w:rFonts w:ascii="Times New Roman" w:hAnsi="Times New Roman" w:cs="Times New Roman"/>
                <w:sz w:val="24"/>
                <w:szCs w:val="24"/>
              </w:rPr>
              <w:t xml:space="preserve">6 324,9 </w:t>
            </w:r>
          </w:p>
        </w:tc>
        <w:tc>
          <w:tcPr>
            <w:tcW w:w="1247" w:type="dxa"/>
            <w:tcBorders>
              <w:top w:val="single" w:sz="4" w:space="0" w:color="auto"/>
              <w:left w:val="single" w:sz="4" w:space="0" w:color="auto"/>
              <w:bottom w:val="single" w:sz="4" w:space="0" w:color="auto"/>
            </w:tcBorders>
          </w:tcPr>
          <w:p w:rsidR="001D468D" w:rsidRPr="00976D71" w:rsidRDefault="00935F5E" w:rsidP="00AB4273">
            <w:pPr>
              <w:autoSpaceDE w:val="0"/>
              <w:autoSpaceDN w:val="0"/>
              <w:adjustRightInd w:val="0"/>
              <w:jc w:val="center"/>
              <w:rPr>
                <w:rFonts w:ascii="Times New Roman" w:hAnsi="Times New Roman" w:cs="Times New Roman"/>
                <w:bCs/>
                <w:sz w:val="24"/>
                <w:szCs w:val="24"/>
              </w:rPr>
            </w:pPr>
            <w:r w:rsidRPr="00976D71">
              <w:rPr>
                <w:rFonts w:ascii="Times New Roman" w:hAnsi="Times New Roman" w:cs="Times New Roman"/>
                <w:sz w:val="24"/>
                <w:szCs w:val="24"/>
              </w:rPr>
              <w:t>9 600,0</w:t>
            </w:r>
          </w:p>
        </w:tc>
        <w:tc>
          <w:tcPr>
            <w:tcW w:w="1247" w:type="dxa"/>
            <w:tcBorders>
              <w:top w:val="single" w:sz="4" w:space="0" w:color="auto"/>
              <w:bottom w:val="single" w:sz="4" w:space="0" w:color="auto"/>
            </w:tcBorders>
          </w:tcPr>
          <w:p w:rsidR="001D468D" w:rsidRPr="00976D71" w:rsidRDefault="00935F5E" w:rsidP="00AB4273">
            <w:pPr>
              <w:autoSpaceDE w:val="0"/>
              <w:autoSpaceDN w:val="0"/>
              <w:adjustRightInd w:val="0"/>
              <w:jc w:val="center"/>
              <w:rPr>
                <w:rFonts w:ascii="Times New Roman" w:hAnsi="Times New Roman" w:cs="Times New Roman"/>
                <w:bCs/>
                <w:sz w:val="24"/>
                <w:szCs w:val="24"/>
              </w:rPr>
            </w:pPr>
            <w:r w:rsidRPr="00976D71">
              <w:rPr>
                <w:rFonts w:ascii="Times New Roman" w:hAnsi="Times New Roman" w:cs="Times New Roman"/>
                <w:sz w:val="24"/>
                <w:szCs w:val="24"/>
              </w:rPr>
              <w:t>9 600,0</w:t>
            </w:r>
          </w:p>
        </w:tc>
        <w:tc>
          <w:tcPr>
            <w:tcW w:w="1247" w:type="dxa"/>
            <w:tcBorders>
              <w:top w:val="single" w:sz="4" w:space="0" w:color="auto"/>
              <w:bottom w:val="single" w:sz="4" w:space="0" w:color="auto"/>
            </w:tcBorders>
          </w:tcPr>
          <w:p w:rsidR="001D468D" w:rsidRPr="00976D71" w:rsidRDefault="00935F5E" w:rsidP="00935F5E">
            <w:pPr>
              <w:autoSpaceDE w:val="0"/>
              <w:autoSpaceDN w:val="0"/>
              <w:adjustRightInd w:val="0"/>
              <w:jc w:val="center"/>
              <w:rPr>
                <w:rFonts w:ascii="Times New Roman" w:hAnsi="Times New Roman" w:cs="Times New Roman"/>
                <w:sz w:val="24"/>
                <w:szCs w:val="24"/>
              </w:rPr>
            </w:pPr>
            <w:r w:rsidRPr="00976D71">
              <w:rPr>
                <w:rFonts w:ascii="Times New Roman" w:hAnsi="Times New Roman" w:cs="Times New Roman"/>
                <w:sz w:val="24"/>
                <w:szCs w:val="24"/>
              </w:rPr>
              <w:t xml:space="preserve">8 663,6 </w:t>
            </w:r>
          </w:p>
        </w:tc>
        <w:tc>
          <w:tcPr>
            <w:tcW w:w="851" w:type="dxa"/>
            <w:tcBorders>
              <w:top w:val="single" w:sz="4" w:space="0" w:color="auto"/>
              <w:bottom w:val="single" w:sz="4" w:space="0" w:color="auto"/>
            </w:tcBorders>
          </w:tcPr>
          <w:p w:rsidR="001D468D" w:rsidRPr="00976D71" w:rsidRDefault="00935F5E" w:rsidP="00AB4273">
            <w:pPr>
              <w:autoSpaceDE w:val="0"/>
              <w:autoSpaceDN w:val="0"/>
              <w:adjustRightInd w:val="0"/>
              <w:jc w:val="center"/>
              <w:rPr>
                <w:rFonts w:ascii="Times New Roman" w:hAnsi="Times New Roman" w:cs="Times New Roman"/>
                <w:sz w:val="24"/>
                <w:szCs w:val="24"/>
              </w:rPr>
            </w:pPr>
            <w:r w:rsidRPr="00976D71">
              <w:rPr>
                <w:rFonts w:ascii="Times New Roman" w:hAnsi="Times New Roman" w:cs="Times New Roman"/>
                <w:sz w:val="24"/>
                <w:szCs w:val="24"/>
              </w:rPr>
              <w:t>90,2</w:t>
            </w:r>
          </w:p>
        </w:tc>
        <w:tc>
          <w:tcPr>
            <w:tcW w:w="851" w:type="dxa"/>
            <w:tcBorders>
              <w:top w:val="single" w:sz="4" w:space="0" w:color="auto"/>
              <w:bottom w:val="single" w:sz="4" w:space="0" w:color="auto"/>
            </w:tcBorders>
          </w:tcPr>
          <w:p w:rsidR="001D468D" w:rsidRPr="00976D71" w:rsidRDefault="00935F5E" w:rsidP="00AB4273">
            <w:pPr>
              <w:autoSpaceDE w:val="0"/>
              <w:autoSpaceDN w:val="0"/>
              <w:adjustRightInd w:val="0"/>
              <w:jc w:val="center"/>
              <w:rPr>
                <w:rFonts w:ascii="Times New Roman" w:hAnsi="Times New Roman" w:cs="Times New Roman"/>
                <w:sz w:val="24"/>
                <w:szCs w:val="24"/>
              </w:rPr>
            </w:pPr>
            <w:r w:rsidRPr="00976D71">
              <w:rPr>
                <w:rFonts w:ascii="Times New Roman" w:hAnsi="Times New Roman" w:cs="Times New Roman"/>
                <w:sz w:val="24"/>
                <w:szCs w:val="24"/>
              </w:rPr>
              <w:t>137,0</w:t>
            </w:r>
          </w:p>
        </w:tc>
      </w:tr>
      <w:tr w:rsidR="00786BD1" w:rsidRPr="00087416" w:rsidTr="00846807">
        <w:tc>
          <w:tcPr>
            <w:tcW w:w="2438" w:type="dxa"/>
            <w:tcBorders>
              <w:top w:val="single" w:sz="4" w:space="0" w:color="auto"/>
              <w:left w:val="single" w:sz="4" w:space="0" w:color="auto"/>
              <w:bottom w:val="single" w:sz="4" w:space="0" w:color="auto"/>
              <w:right w:val="single" w:sz="4" w:space="0" w:color="auto"/>
            </w:tcBorders>
          </w:tcPr>
          <w:p w:rsidR="00786BD1" w:rsidRPr="00087416" w:rsidRDefault="00786BD1" w:rsidP="00AB4273">
            <w:pPr>
              <w:autoSpaceDE w:val="0"/>
              <w:autoSpaceDN w:val="0"/>
              <w:adjustRightInd w:val="0"/>
              <w:rPr>
                <w:rFonts w:ascii="Times New Roman" w:hAnsi="Times New Roman" w:cs="Times New Roman"/>
                <w:b/>
                <w:bCs/>
                <w:sz w:val="24"/>
                <w:szCs w:val="24"/>
              </w:rPr>
            </w:pPr>
            <w:r w:rsidRPr="00087416">
              <w:rPr>
                <w:rFonts w:ascii="Times New Roman" w:hAnsi="Times New Roman" w:cs="Times New Roman"/>
                <w:b/>
                <w:bCs/>
                <w:sz w:val="24"/>
                <w:szCs w:val="24"/>
              </w:rPr>
              <w:t>II. Nedaňové příjmy</w:t>
            </w:r>
          </w:p>
        </w:tc>
        <w:tc>
          <w:tcPr>
            <w:tcW w:w="1247" w:type="dxa"/>
            <w:tcBorders>
              <w:top w:val="single" w:sz="4" w:space="0" w:color="auto"/>
              <w:left w:val="single" w:sz="4" w:space="0" w:color="auto"/>
              <w:bottom w:val="single" w:sz="4" w:space="0" w:color="auto"/>
              <w:right w:val="single" w:sz="4" w:space="0" w:color="auto"/>
            </w:tcBorders>
          </w:tcPr>
          <w:p w:rsidR="00786BD1" w:rsidRPr="00976D71" w:rsidRDefault="00935F5E" w:rsidP="00935F5E">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27 207,1 </w:t>
            </w:r>
          </w:p>
        </w:tc>
        <w:tc>
          <w:tcPr>
            <w:tcW w:w="1247" w:type="dxa"/>
            <w:tcBorders>
              <w:top w:val="single" w:sz="4" w:space="0" w:color="auto"/>
              <w:left w:val="single" w:sz="4"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28 850,0</w:t>
            </w:r>
          </w:p>
        </w:tc>
        <w:tc>
          <w:tcPr>
            <w:tcW w:w="1247" w:type="dxa"/>
            <w:tcBorders>
              <w:top w:val="single" w:sz="4"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28 850,0</w:t>
            </w:r>
          </w:p>
        </w:tc>
        <w:tc>
          <w:tcPr>
            <w:tcW w:w="1247" w:type="dxa"/>
            <w:tcBorders>
              <w:top w:val="single" w:sz="4" w:space="0" w:color="auto"/>
              <w:bottom w:val="single" w:sz="4" w:space="0" w:color="auto"/>
            </w:tcBorders>
          </w:tcPr>
          <w:p w:rsidR="00786BD1" w:rsidRPr="00976D71" w:rsidRDefault="00935F5E" w:rsidP="00935F5E">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27 892,3 </w:t>
            </w:r>
          </w:p>
        </w:tc>
        <w:tc>
          <w:tcPr>
            <w:tcW w:w="851" w:type="dxa"/>
            <w:tcBorders>
              <w:top w:val="single" w:sz="4"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96,7</w:t>
            </w:r>
          </w:p>
        </w:tc>
        <w:tc>
          <w:tcPr>
            <w:tcW w:w="851" w:type="dxa"/>
            <w:tcBorders>
              <w:top w:val="single" w:sz="4"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102,5</w:t>
            </w:r>
          </w:p>
        </w:tc>
      </w:tr>
      <w:tr w:rsidR="00786BD1" w:rsidRPr="00087416" w:rsidTr="00846807">
        <w:tc>
          <w:tcPr>
            <w:tcW w:w="2438" w:type="dxa"/>
            <w:tcBorders>
              <w:top w:val="single" w:sz="4" w:space="0" w:color="auto"/>
              <w:left w:val="single" w:sz="4" w:space="0" w:color="auto"/>
              <w:bottom w:val="single" w:sz="4" w:space="0" w:color="auto"/>
              <w:right w:val="single" w:sz="4" w:space="0" w:color="auto"/>
            </w:tcBorders>
          </w:tcPr>
          <w:p w:rsidR="00786BD1" w:rsidRPr="00087416" w:rsidRDefault="00786BD1" w:rsidP="00AB4273">
            <w:pPr>
              <w:autoSpaceDE w:val="0"/>
              <w:autoSpaceDN w:val="0"/>
              <w:adjustRightInd w:val="0"/>
              <w:rPr>
                <w:rFonts w:ascii="Times New Roman" w:hAnsi="Times New Roman" w:cs="Times New Roman"/>
                <w:b/>
                <w:bCs/>
                <w:sz w:val="24"/>
                <w:szCs w:val="24"/>
              </w:rPr>
            </w:pPr>
            <w:r w:rsidRPr="00087416">
              <w:rPr>
                <w:rFonts w:ascii="Times New Roman" w:hAnsi="Times New Roman" w:cs="Times New Roman"/>
                <w:b/>
                <w:bCs/>
                <w:sz w:val="24"/>
                <w:szCs w:val="24"/>
              </w:rPr>
              <w:t>III. Kapitálové příjmy</w:t>
            </w:r>
          </w:p>
        </w:tc>
        <w:tc>
          <w:tcPr>
            <w:tcW w:w="1247" w:type="dxa"/>
            <w:tcBorders>
              <w:top w:val="single" w:sz="4" w:space="0" w:color="auto"/>
              <w:left w:val="single" w:sz="4" w:space="0" w:color="auto"/>
              <w:bottom w:val="single" w:sz="4" w:space="0" w:color="auto"/>
              <w:right w:val="single" w:sz="4" w:space="0" w:color="auto"/>
            </w:tcBorders>
          </w:tcPr>
          <w:p w:rsidR="00786BD1" w:rsidRPr="00976D71" w:rsidRDefault="00935F5E" w:rsidP="00935F5E">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14 002,5 </w:t>
            </w:r>
          </w:p>
        </w:tc>
        <w:tc>
          <w:tcPr>
            <w:tcW w:w="1247" w:type="dxa"/>
            <w:tcBorders>
              <w:top w:val="single" w:sz="4" w:space="0" w:color="auto"/>
              <w:left w:val="single" w:sz="4"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14 250,0</w:t>
            </w:r>
          </w:p>
        </w:tc>
        <w:tc>
          <w:tcPr>
            <w:tcW w:w="1247" w:type="dxa"/>
            <w:tcBorders>
              <w:top w:val="single" w:sz="4"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14 250,0</w:t>
            </w:r>
          </w:p>
        </w:tc>
        <w:tc>
          <w:tcPr>
            <w:tcW w:w="1247" w:type="dxa"/>
            <w:tcBorders>
              <w:top w:val="single" w:sz="4" w:space="0" w:color="auto"/>
              <w:bottom w:val="single" w:sz="4" w:space="0" w:color="auto"/>
            </w:tcBorders>
          </w:tcPr>
          <w:p w:rsidR="00786BD1" w:rsidRPr="00976D71" w:rsidRDefault="00935F5E" w:rsidP="00935F5E">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12 835,3 </w:t>
            </w:r>
          </w:p>
        </w:tc>
        <w:tc>
          <w:tcPr>
            <w:tcW w:w="851" w:type="dxa"/>
            <w:tcBorders>
              <w:top w:val="single" w:sz="4"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90,1</w:t>
            </w:r>
          </w:p>
        </w:tc>
        <w:tc>
          <w:tcPr>
            <w:tcW w:w="851" w:type="dxa"/>
            <w:tcBorders>
              <w:top w:val="single" w:sz="4"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91,7</w:t>
            </w:r>
          </w:p>
        </w:tc>
      </w:tr>
      <w:tr w:rsidR="00786BD1" w:rsidRPr="00087416" w:rsidTr="00846807">
        <w:tc>
          <w:tcPr>
            <w:tcW w:w="2438" w:type="dxa"/>
            <w:tcBorders>
              <w:top w:val="single" w:sz="4" w:space="0" w:color="auto"/>
              <w:left w:val="single" w:sz="4" w:space="0" w:color="auto"/>
              <w:bottom w:val="single" w:sz="4" w:space="0" w:color="auto"/>
              <w:right w:val="single" w:sz="4" w:space="0" w:color="auto"/>
            </w:tcBorders>
          </w:tcPr>
          <w:p w:rsidR="00786BD1" w:rsidRPr="00087416" w:rsidRDefault="00D84038" w:rsidP="00AB4273">
            <w:pPr>
              <w:autoSpaceDE w:val="0"/>
              <w:autoSpaceDN w:val="0"/>
              <w:adjustRightInd w:val="0"/>
              <w:rPr>
                <w:rFonts w:ascii="Times New Roman" w:hAnsi="Times New Roman" w:cs="Times New Roman"/>
                <w:b/>
                <w:bCs/>
                <w:sz w:val="24"/>
                <w:szCs w:val="24"/>
              </w:rPr>
            </w:pPr>
            <w:r w:rsidRPr="00A4469A">
              <w:rPr>
                <w:rFonts w:ascii="Times New Roman" w:hAnsi="Times New Roman" w:cs="Times New Roman"/>
                <w:b/>
                <w:sz w:val="24"/>
                <w:szCs w:val="24"/>
              </w:rPr>
              <w:t>Vlastní příjmy</w:t>
            </w:r>
            <w:r>
              <w:rPr>
                <w:rFonts w:ascii="Times New Roman" w:hAnsi="Times New Roman" w:cs="Times New Roman"/>
                <w:b/>
                <w:sz w:val="24"/>
                <w:szCs w:val="24"/>
              </w:rPr>
              <w:t xml:space="preserve"> - </w:t>
            </w:r>
            <w:r w:rsidRPr="00A4469A">
              <w:rPr>
                <w:rFonts w:ascii="Times New Roman" w:hAnsi="Times New Roman" w:cs="Times New Roman"/>
                <w:b/>
                <w:sz w:val="24"/>
                <w:szCs w:val="24"/>
              </w:rPr>
              <w:t>součet I. až III.</w:t>
            </w:r>
          </w:p>
        </w:tc>
        <w:tc>
          <w:tcPr>
            <w:tcW w:w="1247" w:type="dxa"/>
            <w:tcBorders>
              <w:top w:val="single" w:sz="4" w:space="0" w:color="auto"/>
              <w:left w:val="single" w:sz="4" w:space="0" w:color="auto"/>
              <w:bottom w:val="single" w:sz="4" w:space="0" w:color="auto"/>
              <w:right w:val="single" w:sz="4" w:space="0" w:color="auto"/>
            </w:tcBorders>
          </w:tcPr>
          <w:p w:rsidR="00786BD1" w:rsidRPr="00976D71" w:rsidRDefault="00935F5E" w:rsidP="00935F5E">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177 768,8 </w:t>
            </w:r>
          </w:p>
        </w:tc>
        <w:tc>
          <w:tcPr>
            <w:tcW w:w="1247" w:type="dxa"/>
            <w:tcBorders>
              <w:top w:val="single" w:sz="4" w:space="0" w:color="auto"/>
              <w:left w:val="single" w:sz="4"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197 400,0</w:t>
            </w:r>
          </w:p>
        </w:tc>
        <w:tc>
          <w:tcPr>
            <w:tcW w:w="1247" w:type="dxa"/>
            <w:tcBorders>
              <w:top w:val="single" w:sz="4"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197 400,0</w:t>
            </w:r>
          </w:p>
        </w:tc>
        <w:tc>
          <w:tcPr>
            <w:tcW w:w="1247" w:type="dxa"/>
            <w:tcBorders>
              <w:top w:val="single" w:sz="4" w:space="0" w:color="auto"/>
              <w:bottom w:val="single" w:sz="4" w:space="0" w:color="auto"/>
            </w:tcBorders>
          </w:tcPr>
          <w:p w:rsidR="00786BD1" w:rsidRPr="00976D71" w:rsidRDefault="00935F5E" w:rsidP="00935F5E">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183 613,1 </w:t>
            </w:r>
          </w:p>
        </w:tc>
        <w:tc>
          <w:tcPr>
            <w:tcW w:w="851" w:type="dxa"/>
            <w:tcBorders>
              <w:top w:val="single" w:sz="4"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93,0</w:t>
            </w:r>
          </w:p>
        </w:tc>
        <w:tc>
          <w:tcPr>
            <w:tcW w:w="851" w:type="dxa"/>
            <w:tcBorders>
              <w:top w:val="single" w:sz="4"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103,3</w:t>
            </w:r>
          </w:p>
        </w:tc>
      </w:tr>
      <w:tr w:rsidR="00786BD1" w:rsidRPr="00087416" w:rsidTr="00D84038">
        <w:tc>
          <w:tcPr>
            <w:tcW w:w="2438" w:type="dxa"/>
            <w:tcBorders>
              <w:top w:val="single" w:sz="4" w:space="0" w:color="auto"/>
              <w:left w:val="single" w:sz="4" w:space="0" w:color="auto"/>
              <w:bottom w:val="single" w:sz="12" w:space="0" w:color="auto"/>
              <w:right w:val="single" w:sz="4" w:space="0" w:color="auto"/>
            </w:tcBorders>
          </w:tcPr>
          <w:p w:rsidR="00786BD1" w:rsidRPr="00087416" w:rsidRDefault="00786BD1" w:rsidP="00AB4273">
            <w:pPr>
              <w:autoSpaceDE w:val="0"/>
              <w:autoSpaceDN w:val="0"/>
              <w:adjustRightInd w:val="0"/>
              <w:rPr>
                <w:rFonts w:ascii="Times New Roman" w:hAnsi="Times New Roman" w:cs="Times New Roman"/>
                <w:b/>
                <w:bCs/>
                <w:sz w:val="24"/>
                <w:szCs w:val="24"/>
              </w:rPr>
            </w:pPr>
            <w:r w:rsidRPr="00087416">
              <w:rPr>
                <w:rFonts w:ascii="Times New Roman" w:hAnsi="Times New Roman" w:cs="Times New Roman"/>
                <w:b/>
                <w:bCs/>
                <w:sz w:val="24"/>
                <w:szCs w:val="24"/>
              </w:rPr>
              <w:t xml:space="preserve">IV. Přijaté transfery </w:t>
            </w:r>
            <w:r w:rsidRPr="00087416">
              <w:rPr>
                <w:rFonts w:ascii="Times New Roman" w:hAnsi="Times New Roman" w:cs="Times New Roman"/>
                <w:sz w:val="24"/>
                <w:szCs w:val="24"/>
              </w:rPr>
              <w:t>(po konsolidaci)</w:t>
            </w:r>
          </w:p>
        </w:tc>
        <w:tc>
          <w:tcPr>
            <w:tcW w:w="1247" w:type="dxa"/>
            <w:tcBorders>
              <w:top w:val="single" w:sz="4" w:space="0" w:color="auto"/>
              <w:left w:val="single" w:sz="4" w:space="0" w:color="auto"/>
              <w:bottom w:val="single" w:sz="12" w:space="0" w:color="auto"/>
              <w:right w:val="single" w:sz="4" w:space="0" w:color="auto"/>
            </w:tcBorders>
          </w:tcPr>
          <w:p w:rsidR="00786BD1" w:rsidRPr="00976D71" w:rsidRDefault="00935F5E" w:rsidP="00935F5E">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87 090,9 </w:t>
            </w:r>
          </w:p>
        </w:tc>
        <w:tc>
          <w:tcPr>
            <w:tcW w:w="1247" w:type="dxa"/>
            <w:tcBorders>
              <w:top w:val="single" w:sz="4" w:space="0" w:color="auto"/>
              <w:left w:val="single" w:sz="4" w:space="0" w:color="auto"/>
              <w:bottom w:val="single" w:sz="12"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69 392,8</w:t>
            </w:r>
          </w:p>
        </w:tc>
        <w:tc>
          <w:tcPr>
            <w:tcW w:w="1247" w:type="dxa"/>
            <w:tcBorders>
              <w:top w:val="single" w:sz="4" w:space="0" w:color="auto"/>
              <w:bottom w:val="single" w:sz="12"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81 486,0</w:t>
            </w:r>
          </w:p>
        </w:tc>
        <w:tc>
          <w:tcPr>
            <w:tcW w:w="1247" w:type="dxa"/>
            <w:tcBorders>
              <w:top w:val="single" w:sz="4" w:space="0" w:color="auto"/>
              <w:bottom w:val="single" w:sz="12" w:space="0" w:color="auto"/>
            </w:tcBorders>
          </w:tcPr>
          <w:p w:rsidR="00786BD1" w:rsidRPr="00976D71" w:rsidRDefault="00935F5E" w:rsidP="00935F5E">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104 500,4 </w:t>
            </w:r>
          </w:p>
        </w:tc>
        <w:tc>
          <w:tcPr>
            <w:tcW w:w="851" w:type="dxa"/>
            <w:tcBorders>
              <w:top w:val="single" w:sz="4" w:space="0" w:color="auto"/>
              <w:bottom w:val="single" w:sz="12"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128,2</w:t>
            </w:r>
          </w:p>
        </w:tc>
        <w:tc>
          <w:tcPr>
            <w:tcW w:w="851" w:type="dxa"/>
            <w:tcBorders>
              <w:top w:val="single" w:sz="4" w:space="0" w:color="auto"/>
              <w:bottom w:val="single" w:sz="12"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120,0</w:t>
            </w:r>
          </w:p>
        </w:tc>
      </w:tr>
      <w:tr w:rsidR="00786BD1" w:rsidRPr="00087416" w:rsidTr="00D84038">
        <w:tc>
          <w:tcPr>
            <w:tcW w:w="2438" w:type="dxa"/>
            <w:tcBorders>
              <w:top w:val="single" w:sz="12" w:space="0" w:color="auto"/>
              <w:left w:val="single" w:sz="12" w:space="0" w:color="auto"/>
              <w:bottom w:val="single" w:sz="12" w:space="0" w:color="auto"/>
              <w:right w:val="single" w:sz="12" w:space="0" w:color="auto"/>
            </w:tcBorders>
          </w:tcPr>
          <w:p w:rsidR="00786BD1" w:rsidRPr="00087416" w:rsidRDefault="00786BD1" w:rsidP="00AB4273">
            <w:pPr>
              <w:autoSpaceDE w:val="0"/>
              <w:autoSpaceDN w:val="0"/>
              <w:adjustRightInd w:val="0"/>
              <w:rPr>
                <w:rFonts w:ascii="Times New Roman" w:hAnsi="Times New Roman" w:cs="Times New Roman"/>
                <w:b/>
                <w:bCs/>
                <w:sz w:val="24"/>
                <w:szCs w:val="24"/>
              </w:rPr>
            </w:pPr>
            <w:r w:rsidRPr="00087416">
              <w:rPr>
                <w:rFonts w:ascii="Times New Roman" w:hAnsi="Times New Roman" w:cs="Times New Roman"/>
                <w:b/>
                <w:bCs/>
                <w:sz w:val="24"/>
                <w:szCs w:val="24"/>
              </w:rPr>
              <w:t>Příjmy celkem</w:t>
            </w:r>
            <w:r w:rsidR="00D84038">
              <w:rPr>
                <w:rFonts w:ascii="Times New Roman" w:hAnsi="Times New Roman" w:cs="Times New Roman"/>
                <w:b/>
                <w:bCs/>
                <w:sz w:val="24"/>
                <w:szCs w:val="24"/>
              </w:rPr>
              <w:t xml:space="preserve"> – součet I. až IV.</w:t>
            </w:r>
            <w:r w:rsidRPr="00087416">
              <w:rPr>
                <w:rFonts w:ascii="Times New Roman" w:hAnsi="Times New Roman" w:cs="Times New Roman"/>
                <w:b/>
                <w:bCs/>
                <w:sz w:val="24"/>
                <w:szCs w:val="24"/>
              </w:rPr>
              <w:t xml:space="preserve"> </w:t>
            </w:r>
            <w:r w:rsidRPr="00087416">
              <w:rPr>
                <w:rFonts w:ascii="Times New Roman" w:hAnsi="Times New Roman" w:cs="Times New Roman"/>
                <w:sz w:val="24"/>
                <w:szCs w:val="24"/>
              </w:rPr>
              <w:t>(po konsolidaci)</w:t>
            </w:r>
          </w:p>
        </w:tc>
        <w:tc>
          <w:tcPr>
            <w:tcW w:w="1247" w:type="dxa"/>
            <w:tcBorders>
              <w:top w:val="single" w:sz="12" w:space="0" w:color="auto"/>
              <w:left w:val="single" w:sz="12" w:space="0" w:color="auto"/>
              <w:bottom w:val="single" w:sz="12" w:space="0" w:color="auto"/>
              <w:right w:val="single" w:sz="12" w:space="0" w:color="auto"/>
            </w:tcBorders>
          </w:tcPr>
          <w:p w:rsidR="00786BD1" w:rsidRPr="00976D71" w:rsidRDefault="00935F5E" w:rsidP="00935F5E">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 xml:space="preserve">264 859,5 </w:t>
            </w:r>
          </w:p>
        </w:tc>
        <w:tc>
          <w:tcPr>
            <w:tcW w:w="1247" w:type="dxa"/>
            <w:tcBorders>
              <w:top w:val="single" w:sz="12" w:space="0" w:color="auto"/>
              <w:left w:val="single" w:sz="12" w:space="0" w:color="auto"/>
              <w:bottom w:val="single" w:sz="12" w:space="0" w:color="auto"/>
              <w:right w:val="single" w:sz="12"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266 792,8</w:t>
            </w:r>
          </w:p>
        </w:tc>
        <w:tc>
          <w:tcPr>
            <w:tcW w:w="1247" w:type="dxa"/>
            <w:tcBorders>
              <w:top w:val="single" w:sz="12" w:space="0" w:color="auto"/>
              <w:left w:val="single" w:sz="12" w:space="0" w:color="auto"/>
              <w:bottom w:val="single" w:sz="12" w:space="0" w:color="auto"/>
              <w:right w:val="single" w:sz="12"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278 886,0</w:t>
            </w:r>
          </w:p>
        </w:tc>
        <w:tc>
          <w:tcPr>
            <w:tcW w:w="1247" w:type="dxa"/>
            <w:tcBorders>
              <w:top w:val="single" w:sz="12" w:space="0" w:color="auto"/>
              <w:left w:val="single" w:sz="12" w:space="0" w:color="auto"/>
              <w:bottom w:val="single" w:sz="12" w:space="0" w:color="auto"/>
              <w:right w:val="single" w:sz="12" w:space="0" w:color="auto"/>
            </w:tcBorders>
          </w:tcPr>
          <w:p w:rsidR="00786BD1" w:rsidRPr="00976D71" w:rsidRDefault="00935F5E" w:rsidP="00935F5E">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 xml:space="preserve">288 113,7 </w:t>
            </w:r>
          </w:p>
        </w:tc>
        <w:tc>
          <w:tcPr>
            <w:tcW w:w="851" w:type="dxa"/>
            <w:tcBorders>
              <w:top w:val="single" w:sz="12" w:space="0" w:color="auto"/>
              <w:left w:val="single" w:sz="12" w:space="0" w:color="auto"/>
              <w:bottom w:val="single" w:sz="12" w:space="0" w:color="auto"/>
              <w:right w:val="single" w:sz="12"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103,3</w:t>
            </w:r>
          </w:p>
        </w:tc>
        <w:tc>
          <w:tcPr>
            <w:tcW w:w="851" w:type="dxa"/>
            <w:tcBorders>
              <w:top w:val="single" w:sz="12" w:space="0" w:color="auto"/>
              <w:left w:val="single" w:sz="12" w:space="0" w:color="auto"/>
              <w:bottom w:val="single" w:sz="12" w:space="0" w:color="auto"/>
              <w:right w:val="single" w:sz="12"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108,8</w:t>
            </w:r>
          </w:p>
        </w:tc>
      </w:tr>
      <w:tr w:rsidR="00786BD1" w:rsidRPr="00087416" w:rsidTr="00D84038">
        <w:tc>
          <w:tcPr>
            <w:tcW w:w="2438" w:type="dxa"/>
            <w:tcBorders>
              <w:top w:val="single" w:sz="12" w:space="0" w:color="auto"/>
              <w:bottom w:val="single" w:sz="4" w:space="0" w:color="auto"/>
            </w:tcBorders>
          </w:tcPr>
          <w:p w:rsidR="00786BD1" w:rsidRPr="00087416" w:rsidRDefault="00786BD1" w:rsidP="00AB4273">
            <w:pPr>
              <w:autoSpaceDE w:val="0"/>
              <w:autoSpaceDN w:val="0"/>
              <w:adjustRightInd w:val="0"/>
              <w:rPr>
                <w:rFonts w:ascii="Times New Roman" w:hAnsi="Times New Roman" w:cs="Times New Roman"/>
                <w:b/>
                <w:bCs/>
                <w:sz w:val="24"/>
                <w:szCs w:val="24"/>
              </w:rPr>
            </w:pPr>
            <w:r w:rsidRPr="00087416">
              <w:rPr>
                <w:rFonts w:ascii="Times New Roman" w:hAnsi="Times New Roman" w:cs="Times New Roman"/>
                <w:b/>
                <w:bCs/>
                <w:sz w:val="24"/>
                <w:szCs w:val="24"/>
              </w:rPr>
              <w:t xml:space="preserve">I. Běžné výdaje </w:t>
            </w:r>
            <w:r w:rsidRPr="00087416">
              <w:rPr>
                <w:rFonts w:ascii="Times New Roman" w:hAnsi="Times New Roman" w:cs="Times New Roman"/>
                <w:sz w:val="24"/>
                <w:szCs w:val="24"/>
              </w:rPr>
              <w:t>(po konsolidaci)</w:t>
            </w:r>
          </w:p>
        </w:tc>
        <w:tc>
          <w:tcPr>
            <w:tcW w:w="1247" w:type="dxa"/>
            <w:tcBorders>
              <w:top w:val="single" w:sz="12" w:space="0" w:color="auto"/>
              <w:bottom w:val="single" w:sz="4" w:space="0" w:color="auto"/>
            </w:tcBorders>
          </w:tcPr>
          <w:p w:rsidR="00786BD1" w:rsidRPr="00976D71" w:rsidRDefault="00935F5E" w:rsidP="00935F5E">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189 827,5 </w:t>
            </w:r>
          </w:p>
        </w:tc>
        <w:tc>
          <w:tcPr>
            <w:tcW w:w="1247" w:type="dxa"/>
            <w:tcBorders>
              <w:top w:val="single" w:sz="12"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190 742,0</w:t>
            </w:r>
          </w:p>
        </w:tc>
        <w:tc>
          <w:tcPr>
            <w:tcW w:w="1247" w:type="dxa"/>
            <w:tcBorders>
              <w:top w:val="single" w:sz="12" w:space="0" w:color="auto"/>
              <w:bottom w:val="single" w:sz="4" w:space="0" w:color="auto"/>
            </w:tcBorders>
          </w:tcPr>
          <w:p w:rsidR="00786BD1" w:rsidRPr="00976D71" w:rsidRDefault="00935F5E"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196 341,2</w:t>
            </w:r>
          </w:p>
        </w:tc>
        <w:tc>
          <w:tcPr>
            <w:tcW w:w="1247" w:type="dxa"/>
            <w:tcBorders>
              <w:top w:val="single" w:sz="12" w:space="0" w:color="auto"/>
              <w:bottom w:val="single" w:sz="4" w:space="0" w:color="auto"/>
            </w:tcBorders>
          </w:tcPr>
          <w:p w:rsidR="00786BD1" w:rsidRPr="00976D71" w:rsidRDefault="00131144" w:rsidP="00131144">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199 934,3 </w:t>
            </w:r>
          </w:p>
        </w:tc>
        <w:tc>
          <w:tcPr>
            <w:tcW w:w="851" w:type="dxa"/>
            <w:tcBorders>
              <w:top w:val="single" w:sz="12" w:space="0" w:color="auto"/>
              <w:bottom w:val="single" w:sz="4" w:space="0" w:color="auto"/>
            </w:tcBorders>
          </w:tcPr>
          <w:p w:rsidR="00786BD1" w:rsidRPr="00976D71" w:rsidRDefault="00131144"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101,8</w:t>
            </w:r>
          </w:p>
        </w:tc>
        <w:tc>
          <w:tcPr>
            <w:tcW w:w="851" w:type="dxa"/>
            <w:tcBorders>
              <w:top w:val="single" w:sz="12" w:space="0" w:color="auto"/>
              <w:bottom w:val="single" w:sz="4" w:space="0" w:color="auto"/>
            </w:tcBorders>
          </w:tcPr>
          <w:p w:rsidR="00786BD1" w:rsidRPr="00976D71" w:rsidRDefault="00131144"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105,3</w:t>
            </w:r>
          </w:p>
        </w:tc>
      </w:tr>
      <w:tr w:rsidR="00786BD1" w:rsidRPr="00087416" w:rsidTr="00676C9B">
        <w:tc>
          <w:tcPr>
            <w:tcW w:w="2438" w:type="dxa"/>
            <w:tcBorders>
              <w:top w:val="single" w:sz="4" w:space="0" w:color="auto"/>
              <w:bottom w:val="single" w:sz="12" w:space="0" w:color="auto"/>
            </w:tcBorders>
          </w:tcPr>
          <w:p w:rsidR="00786BD1" w:rsidRPr="00087416" w:rsidRDefault="00786BD1" w:rsidP="00AB4273">
            <w:pPr>
              <w:autoSpaceDE w:val="0"/>
              <w:autoSpaceDN w:val="0"/>
              <w:adjustRightInd w:val="0"/>
              <w:rPr>
                <w:rFonts w:ascii="Times New Roman" w:hAnsi="Times New Roman" w:cs="Times New Roman"/>
                <w:b/>
                <w:bCs/>
                <w:sz w:val="24"/>
                <w:szCs w:val="24"/>
              </w:rPr>
            </w:pPr>
            <w:r w:rsidRPr="00087416">
              <w:rPr>
                <w:rFonts w:ascii="Times New Roman" w:hAnsi="Times New Roman" w:cs="Times New Roman"/>
                <w:b/>
                <w:bCs/>
                <w:sz w:val="24"/>
                <w:szCs w:val="24"/>
              </w:rPr>
              <w:t>II. Kapitálové výdaje</w:t>
            </w:r>
          </w:p>
        </w:tc>
        <w:tc>
          <w:tcPr>
            <w:tcW w:w="1247" w:type="dxa"/>
            <w:tcBorders>
              <w:top w:val="single" w:sz="4" w:space="0" w:color="auto"/>
              <w:bottom w:val="single" w:sz="12" w:space="0" w:color="auto"/>
            </w:tcBorders>
          </w:tcPr>
          <w:p w:rsidR="00786BD1" w:rsidRPr="00976D71" w:rsidRDefault="00131144" w:rsidP="00131144">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93 387,3 </w:t>
            </w:r>
          </w:p>
        </w:tc>
        <w:tc>
          <w:tcPr>
            <w:tcW w:w="1247" w:type="dxa"/>
            <w:tcBorders>
              <w:top w:val="single" w:sz="4" w:space="0" w:color="auto"/>
              <w:bottom w:val="single" w:sz="12" w:space="0" w:color="auto"/>
            </w:tcBorders>
          </w:tcPr>
          <w:p w:rsidR="00786BD1" w:rsidRPr="00976D71" w:rsidRDefault="00131144"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79 512,5</w:t>
            </w:r>
          </w:p>
        </w:tc>
        <w:tc>
          <w:tcPr>
            <w:tcW w:w="1247" w:type="dxa"/>
            <w:tcBorders>
              <w:top w:val="single" w:sz="4" w:space="0" w:color="auto"/>
              <w:bottom w:val="single" w:sz="12" w:space="0" w:color="auto"/>
            </w:tcBorders>
          </w:tcPr>
          <w:p w:rsidR="00786BD1" w:rsidRPr="00976D71" w:rsidRDefault="00131144"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86 006,5</w:t>
            </w:r>
          </w:p>
        </w:tc>
        <w:tc>
          <w:tcPr>
            <w:tcW w:w="1247" w:type="dxa"/>
            <w:tcBorders>
              <w:top w:val="single" w:sz="4" w:space="0" w:color="auto"/>
              <w:bottom w:val="single" w:sz="12" w:space="0" w:color="auto"/>
            </w:tcBorders>
          </w:tcPr>
          <w:p w:rsidR="00786BD1" w:rsidRPr="00976D71" w:rsidRDefault="00131144" w:rsidP="00131144">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 xml:space="preserve">91 572,9 </w:t>
            </w:r>
          </w:p>
        </w:tc>
        <w:tc>
          <w:tcPr>
            <w:tcW w:w="851" w:type="dxa"/>
            <w:tcBorders>
              <w:top w:val="single" w:sz="4" w:space="0" w:color="auto"/>
              <w:bottom w:val="single" w:sz="12" w:space="0" w:color="auto"/>
            </w:tcBorders>
          </w:tcPr>
          <w:p w:rsidR="00786BD1" w:rsidRPr="00976D71" w:rsidRDefault="00131144"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106,5</w:t>
            </w:r>
          </w:p>
        </w:tc>
        <w:tc>
          <w:tcPr>
            <w:tcW w:w="851" w:type="dxa"/>
            <w:tcBorders>
              <w:top w:val="single" w:sz="4" w:space="0" w:color="auto"/>
              <w:bottom w:val="single" w:sz="12" w:space="0" w:color="auto"/>
            </w:tcBorders>
          </w:tcPr>
          <w:p w:rsidR="00786BD1" w:rsidRPr="00976D71" w:rsidRDefault="00131144"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sz w:val="24"/>
                <w:szCs w:val="24"/>
              </w:rPr>
              <w:t>98,1</w:t>
            </w:r>
          </w:p>
        </w:tc>
      </w:tr>
      <w:tr w:rsidR="00786BD1" w:rsidRPr="00087416" w:rsidTr="00676C9B">
        <w:tc>
          <w:tcPr>
            <w:tcW w:w="2438" w:type="dxa"/>
            <w:tcBorders>
              <w:top w:val="single" w:sz="12" w:space="0" w:color="auto"/>
              <w:left w:val="single" w:sz="12" w:space="0" w:color="auto"/>
              <w:bottom w:val="single" w:sz="12" w:space="0" w:color="auto"/>
              <w:right w:val="single" w:sz="12" w:space="0" w:color="auto"/>
            </w:tcBorders>
          </w:tcPr>
          <w:p w:rsidR="00786BD1" w:rsidRPr="00087416" w:rsidRDefault="00786BD1" w:rsidP="00676C9B">
            <w:pPr>
              <w:autoSpaceDE w:val="0"/>
              <w:autoSpaceDN w:val="0"/>
              <w:adjustRightInd w:val="0"/>
              <w:rPr>
                <w:rFonts w:ascii="Times New Roman" w:hAnsi="Times New Roman" w:cs="Times New Roman"/>
                <w:b/>
                <w:bCs/>
                <w:sz w:val="24"/>
                <w:szCs w:val="24"/>
              </w:rPr>
            </w:pPr>
            <w:r w:rsidRPr="00087416">
              <w:rPr>
                <w:rFonts w:ascii="Times New Roman" w:hAnsi="Times New Roman" w:cs="Times New Roman"/>
                <w:b/>
                <w:bCs/>
                <w:sz w:val="24"/>
                <w:szCs w:val="24"/>
              </w:rPr>
              <w:t xml:space="preserve">Výdaje celkem </w:t>
            </w:r>
            <w:r w:rsidRPr="00087416">
              <w:rPr>
                <w:rFonts w:ascii="Times New Roman" w:hAnsi="Times New Roman" w:cs="Times New Roman"/>
                <w:sz w:val="24"/>
                <w:szCs w:val="24"/>
              </w:rPr>
              <w:t>(po konsolidaci)</w:t>
            </w:r>
          </w:p>
        </w:tc>
        <w:tc>
          <w:tcPr>
            <w:tcW w:w="1247" w:type="dxa"/>
            <w:tcBorders>
              <w:top w:val="single" w:sz="12" w:space="0" w:color="auto"/>
              <w:left w:val="single" w:sz="12" w:space="0" w:color="auto"/>
              <w:bottom w:val="single" w:sz="12" w:space="0" w:color="auto"/>
              <w:right w:val="single" w:sz="12" w:space="0" w:color="auto"/>
            </w:tcBorders>
          </w:tcPr>
          <w:p w:rsidR="00786BD1" w:rsidRPr="00976D71" w:rsidRDefault="00131144" w:rsidP="00131144">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 xml:space="preserve">283 214,8 </w:t>
            </w:r>
          </w:p>
        </w:tc>
        <w:tc>
          <w:tcPr>
            <w:tcW w:w="1247" w:type="dxa"/>
            <w:tcBorders>
              <w:top w:val="single" w:sz="12" w:space="0" w:color="auto"/>
              <w:left w:val="single" w:sz="12" w:space="0" w:color="auto"/>
              <w:bottom w:val="single" w:sz="12" w:space="0" w:color="auto"/>
              <w:right w:val="single" w:sz="12" w:space="0" w:color="auto"/>
            </w:tcBorders>
          </w:tcPr>
          <w:p w:rsidR="00786BD1" w:rsidRPr="00976D71" w:rsidRDefault="00131144"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270 254,5</w:t>
            </w:r>
          </w:p>
        </w:tc>
        <w:tc>
          <w:tcPr>
            <w:tcW w:w="1247" w:type="dxa"/>
            <w:tcBorders>
              <w:top w:val="single" w:sz="12" w:space="0" w:color="auto"/>
              <w:left w:val="single" w:sz="12" w:space="0" w:color="auto"/>
              <w:bottom w:val="single" w:sz="12" w:space="0" w:color="auto"/>
              <w:right w:val="single" w:sz="12" w:space="0" w:color="auto"/>
            </w:tcBorders>
          </w:tcPr>
          <w:p w:rsidR="00786BD1" w:rsidRPr="00976D71" w:rsidRDefault="00131144"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282 347,7</w:t>
            </w:r>
          </w:p>
        </w:tc>
        <w:tc>
          <w:tcPr>
            <w:tcW w:w="1247" w:type="dxa"/>
            <w:tcBorders>
              <w:top w:val="single" w:sz="12" w:space="0" w:color="auto"/>
              <w:left w:val="single" w:sz="12" w:space="0" w:color="auto"/>
              <w:bottom w:val="single" w:sz="12" w:space="0" w:color="auto"/>
              <w:right w:val="single" w:sz="12" w:space="0" w:color="auto"/>
            </w:tcBorders>
          </w:tcPr>
          <w:p w:rsidR="00786BD1" w:rsidRPr="00976D71" w:rsidRDefault="00131144" w:rsidP="00131144">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 xml:space="preserve">291 507,2 </w:t>
            </w:r>
          </w:p>
        </w:tc>
        <w:tc>
          <w:tcPr>
            <w:tcW w:w="851" w:type="dxa"/>
            <w:tcBorders>
              <w:top w:val="single" w:sz="12" w:space="0" w:color="auto"/>
              <w:left w:val="single" w:sz="12" w:space="0" w:color="auto"/>
              <w:bottom w:val="single" w:sz="12" w:space="0" w:color="auto"/>
              <w:right w:val="single" w:sz="12" w:space="0" w:color="auto"/>
            </w:tcBorders>
          </w:tcPr>
          <w:p w:rsidR="00786BD1" w:rsidRPr="00976D71" w:rsidRDefault="00131144"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103,2</w:t>
            </w:r>
          </w:p>
        </w:tc>
        <w:tc>
          <w:tcPr>
            <w:tcW w:w="851" w:type="dxa"/>
            <w:tcBorders>
              <w:top w:val="single" w:sz="12" w:space="0" w:color="auto"/>
              <w:left w:val="single" w:sz="12" w:space="0" w:color="auto"/>
              <w:bottom w:val="single" w:sz="12" w:space="0" w:color="auto"/>
              <w:right w:val="single" w:sz="12" w:space="0" w:color="auto"/>
            </w:tcBorders>
          </w:tcPr>
          <w:p w:rsidR="00786BD1" w:rsidRPr="00976D71" w:rsidRDefault="00131144"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102,9</w:t>
            </w:r>
          </w:p>
        </w:tc>
      </w:tr>
      <w:tr w:rsidR="00786BD1" w:rsidRPr="00087416" w:rsidTr="00676C9B">
        <w:tc>
          <w:tcPr>
            <w:tcW w:w="2438" w:type="dxa"/>
            <w:tcBorders>
              <w:top w:val="single" w:sz="12" w:space="0" w:color="auto"/>
              <w:left w:val="single" w:sz="12" w:space="0" w:color="auto"/>
              <w:bottom w:val="single" w:sz="12" w:space="0" w:color="auto"/>
              <w:right w:val="single" w:sz="12" w:space="0" w:color="auto"/>
            </w:tcBorders>
          </w:tcPr>
          <w:p w:rsidR="00786BD1" w:rsidRDefault="00786BD1" w:rsidP="00AB4273">
            <w:pPr>
              <w:autoSpaceDE w:val="0"/>
              <w:autoSpaceDN w:val="0"/>
              <w:adjustRightInd w:val="0"/>
              <w:rPr>
                <w:rFonts w:ascii="Times New Roman" w:hAnsi="Times New Roman" w:cs="Times New Roman"/>
                <w:b/>
                <w:bCs/>
                <w:sz w:val="24"/>
                <w:szCs w:val="24"/>
              </w:rPr>
            </w:pPr>
            <w:r w:rsidRPr="00087416">
              <w:rPr>
                <w:rFonts w:ascii="Times New Roman" w:hAnsi="Times New Roman" w:cs="Times New Roman"/>
                <w:b/>
                <w:bCs/>
                <w:sz w:val="24"/>
                <w:szCs w:val="24"/>
              </w:rPr>
              <w:t xml:space="preserve">Saldo příjmů a výdajů </w:t>
            </w:r>
          </w:p>
          <w:p w:rsidR="00786BD1" w:rsidRPr="00087416" w:rsidRDefault="00786BD1" w:rsidP="00AB4273">
            <w:pPr>
              <w:autoSpaceDE w:val="0"/>
              <w:autoSpaceDN w:val="0"/>
              <w:adjustRightInd w:val="0"/>
              <w:rPr>
                <w:rFonts w:ascii="Times New Roman" w:hAnsi="Times New Roman" w:cs="Times New Roman"/>
                <w:b/>
                <w:bCs/>
                <w:sz w:val="24"/>
                <w:szCs w:val="24"/>
              </w:rPr>
            </w:pPr>
            <w:r w:rsidRPr="00087416">
              <w:rPr>
                <w:rFonts w:ascii="Times New Roman" w:hAnsi="Times New Roman" w:cs="Times New Roman"/>
                <w:sz w:val="24"/>
                <w:szCs w:val="24"/>
              </w:rPr>
              <w:t>(po konsolidaci)</w:t>
            </w:r>
          </w:p>
        </w:tc>
        <w:tc>
          <w:tcPr>
            <w:tcW w:w="1247" w:type="dxa"/>
            <w:tcBorders>
              <w:top w:val="single" w:sz="12" w:space="0" w:color="auto"/>
              <w:left w:val="single" w:sz="12" w:space="0" w:color="auto"/>
              <w:bottom w:val="single" w:sz="12" w:space="0" w:color="auto"/>
              <w:right w:val="single" w:sz="12" w:space="0" w:color="auto"/>
            </w:tcBorders>
          </w:tcPr>
          <w:p w:rsidR="00786BD1" w:rsidRPr="00976D71" w:rsidRDefault="00131144" w:rsidP="008949A4">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 xml:space="preserve">- 18 355,3 </w:t>
            </w:r>
          </w:p>
        </w:tc>
        <w:tc>
          <w:tcPr>
            <w:tcW w:w="1247" w:type="dxa"/>
            <w:tcBorders>
              <w:top w:val="single" w:sz="12" w:space="0" w:color="auto"/>
              <w:left w:val="single" w:sz="12" w:space="0" w:color="auto"/>
              <w:bottom w:val="single" w:sz="12" w:space="0" w:color="auto"/>
              <w:right w:val="single" w:sz="12" w:space="0" w:color="auto"/>
            </w:tcBorders>
          </w:tcPr>
          <w:p w:rsidR="00786BD1" w:rsidRPr="00976D71" w:rsidRDefault="008949A4"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-3461,7</w:t>
            </w:r>
          </w:p>
        </w:tc>
        <w:tc>
          <w:tcPr>
            <w:tcW w:w="1247" w:type="dxa"/>
            <w:tcBorders>
              <w:top w:val="single" w:sz="12" w:space="0" w:color="auto"/>
              <w:left w:val="single" w:sz="12" w:space="0" w:color="auto"/>
              <w:bottom w:val="single" w:sz="12" w:space="0" w:color="auto"/>
              <w:right w:val="single" w:sz="12" w:space="0" w:color="auto"/>
            </w:tcBorders>
          </w:tcPr>
          <w:p w:rsidR="00786BD1" w:rsidRPr="00976D71" w:rsidRDefault="00131144"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- 3 461,7</w:t>
            </w:r>
          </w:p>
        </w:tc>
        <w:tc>
          <w:tcPr>
            <w:tcW w:w="1247" w:type="dxa"/>
            <w:tcBorders>
              <w:top w:val="single" w:sz="12" w:space="0" w:color="auto"/>
              <w:left w:val="single" w:sz="12" w:space="0" w:color="auto"/>
              <w:bottom w:val="single" w:sz="12" w:space="0" w:color="auto"/>
              <w:right w:val="single" w:sz="12" w:space="0" w:color="auto"/>
            </w:tcBorders>
          </w:tcPr>
          <w:p w:rsidR="00786BD1" w:rsidRPr="00976D71" w:rsidRDefault="008949A4"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- 3 393,5</w:t>
            </w:r>
          </w:p>
        </w:tc>
        <w:tc>
          <w:tcPr>
            <w:tcW w:w="851" w:type="dxa"/>
            <w:tcBorders>
              <w:top w:val="single" w:sz="12" w:space="0" w:color="auto"/>
              <w:left w:val="single" w:sz="12" w:space="0" w:color="auto"/>
              <w:bottom w:val="single" w:sz="12" w:space="0" w:color="auto"/>
              <w:right w:val="single" w:sz="12" w:space="0" w:color="auto"/>
            </w:tcBorders>
          </w:tcPr>
          <w:p w:rsidR="00786BD1" w:rsidRPr="00976D71" w:rsidRDefault="00786BD1"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w:t>
            </w:r>
          </w:p>
        </w:tc>
        <w:tc>
          <w:tcPr>
            <w:tcW w:w="851" w:type="dxa"/>
            <w:tcBorders>
              <w:top w:val="single" w:sz="12" w:space="0" w:color="auto"/>
              <w:left w:val="single" w:sz="12" w:space="0" w:color="auto"/>
              <w:bottom w:val="single" w:sz="12" w:space="0" w:color="auto"/>
              <w:right w:val="single" w:sz="12" w:space="0" w:color="auto"/>
            </w:tcBorders>
          </w:tcPr>
          <w:p w:rsidR="00786BD1" w:rsidRPr="00976D71" w:rsidRDefault="00786BD1" w:rsidP="00AB4273">
            <w:pPr>
              <w:autoSpaceDE w:val="0"/>
              <w:autoSpaceDN w:val="0"/>
              <w:adjustRightInd w:val="0"/>
              <w:jc w:val="center"/>
              <w:rPr>
                <w:rFonts w:ascii="Times New Roman" w:hAnsi="Times New Roman" w:cs="Times New Roman"/>
                <w:b/>
                <w:bCs/>
                <w:sz w:val="24"/>
                <w:szCs w:val="24"/>
              </w:rPr>
            </w:pPr>
            <w:r w:rsidRPr="00976D71">
              <w:rPr>
                <w:rFonts w:ascii="Times New Roman" w:hAnsi="Times New Roman" w:cs="Times New Roman"/>
                <w:b/>
                <w:bCs/>
                <w:sz w:val="24"/>
                <w:szCs w:val="24"/>
              </w:rPr>
              <w:t>.</w:t>
            </w:r>
          </w:p>
        </w:tc>
      </w:tr>
    </w:tbl>
    <w:p w:rsidR="00257549" w:rsidRDefault="00257549" w:rsidP="00824CBD">
      <w:pPr>
        <w:spacing w:after="0" w:line="360" w:lineRule="auto"/>
        <w:rPr>
          <w:rFonts w:ascii="Times New Roman" w:eastAsia="Times New Roman" w:hAnsi="Times New Roman" w:cs="Times New Roman"/>
          <w:color w:val="000000" w:themeColor="text1"/>
          <w:sz w:val="24"/>
          <w:szCs w:val="24"/>
          <w:lang w:eastAsia="cs-CZ"/>
        </w:rPr>
      </w:pPr>
    </w:p>
    <w:p w:rsidR="00DB0C6C" w:rsidRDefault="0079792F" w:rsidP="000847A5">
      <w:pPr>
        <w:pStyle w:val="Textpoznpodarou"/>
        <w:spacing w:line="360" w:lineRule="auto"/>
        <w:jc w:val="both"/>
        <w:rPr>
          <w:rStyle w:val="Siln"/>
          <w:rFonts w:ascii="Times New Roman" w:hAnsi="Times New Roman" w:cs="Times New Roman"/>
          <w:b w:val="0"/>
          <w:bCs w:val="0"/>
          <w:sz w:val="22"/>
          <w:szCs w:val="22"/>
        </w:rPr>
      </w:pPr>
      <w:r w:rsidRPr="00370F1D">
        <w:rPr>
          <w:rFonts w:ascii="Times New Roman" w:eastAsia="Times New Roman" w:hAnsi="Times New Roman" w:cs="Times New Roman"/>
          <w:color w:val="000000" w:themeColor="text1"/>
          <w:sz w:val="22"/>
          <w:szCs w:val="22"/>
          <w:lang w:eastAsia="cs-CZ"/>
        </w:rPr>
        <w:t xml:space="preserve">Zdroj: </w:t>
      </w:r>
      <w:r w:rsidR="00676C9B" w:rsidRPr="00370F1D">
        <w:rPr>
          <w:rFonts w:ascii="Times New Roman" w:eastAsia="Times New Roman" w:hAnsi="Times New Roman" w:cs="Times New Roman"/>
          <w:color w:val="000000" w:themeColor="text1"/>
          <w:sz w:val="22"/>
          <w:szCs w:val="22"/>
          <w:lang w:eastAsia="cs-CZ"/>
        </w:rPr>
        <w:t xml:space="preserve">Vlastní zpracování </w:t>
      </w:r>
      <w:proofErr w:type="gramStart"/>
      <w:r w:rsidR="00676C9B" w:rsidRPr="00370F1D">
        <w:rPr>
          <w:rFonts w:ascii="Times New Roman" w:eastAsia="Times New Roman" w:hAnsi="Times New Roman" w:cs="Times New Roman"/>
          <w:color w:val="000000" w:themeColor="text1"/>
          <w:sz w:val="22"/>
          <w:szCs w:val="22"/>
          <w:lang w:eastAsia="cs-CZ"/>
        </w:rPr>
        <w:t>dle</w:t>
      </w:r>
      <w:proofErr w:type="gramEnd"/>
      <w:r w:rsidR="00676C9B" w:rsidRPr="00370F1D">
        <w:rPr>
          <w:rFonts w:ascii="Times New Roman" w:eastAsia="Times New Roman" w:hAnsi="Times New Roman" w:cs="Times New Roman"/>
          <w:color w:val="000000" w:themeColor="text1"/>
          <w:sz w:val="22"/>
          <w:szCs w:val="22"/>
          <w:lang w:eastAsia="cs-CZ"/>
        </w:rPr>
        <w:t xml:space="preserve">: </w:t>
      </w:r>
      <w:r w:rsidR="00B047A0" w:rsidRPr="00B047A0">
        <w:rPr>
          <w:rFonts w:ascii="Times New Roman" w:eastAsia="Times New Roman" w:hAnsi="Times New Roman" w:cs="Times New Roman"/>
          <w:color w:val="000000" w:themeColor="text1"/>
          <w:sz w:val="22"/>
          <w:szCs w:val="22"/>
          <w:lang w:eastAsia="cs-CZ"/>
        </w:rPr>
        <w:t xml:space="preserve">Návrh státního závěrečného účtu České republiky za rok 2010 </w:t>
      </w:r>
      <w:r w:rsidR="00B047A0" w:rsidRPr="00B047A0">
        <w:rPr>
          <w:rFonts w:ascii="Times New Roman" w:eastAsia="Times New Roman" w:hAnsi="Times New Roman" w:cs="Times New Roman"/>
          <w:bCs/>
          <w:iCs/>
          <w:sz w:val="22"/>
          <w:szCs w:val="22"/>
          <w:lang w:eastAsia="cs-CZ"/>
        </w:rPr>
        <w:t xml:space="preserve">[online]. Praha: Ministerstvo financí České republiky, 2011 [vid. 2011-11-23] Dostupný </w:t>
      </w:r>
      <w:r w:rsidR="00D61863">
        <w:rPr>
          <w:rFonts w:ascii="Times New Roman" w:eastAsia="Times New Roman" w:hAnsi="Times New Roman" w:cs="Times New Roman"/>
          <w:bCs/>
          <w:iCs/>
          <w:sz w:val="22"/>
          <w:szCs w:val="22"/>
          <w:lang w:eastAsia="cs-CZ"/>
        </w:rPr>
        <w:br/>
      </w:r>
      <w:r w:rsidR="00B047A0" w:rsidRPr="00B047A0">
        <w:rPr>
          <w:rFonts w:ascii="Times New Roman" w:eastAsia="Times New Roman" w:hAnsi="Times New Roman" w:cs="Times New Roman"/>
          <w:bCs/>
          <w:iCs/>
          <w:sz w:val="22"/>
          <w:szCs w:val="22"/>
          <w:lang w:eastAsia="cs-CZ"/>
        </w:rPr>
        <w:t>z</w:t>
      </w:r>
      <w:r w:rsidR="00B047A0" w:rsidRPr="00B047A0">
        <w:rPr>
          <w:sz w:val="22"/>
          <w:szCs w:val="22"/>
        </w:rPr>
        <w:t xml:space="preserve"> </w:t>
      </w:r>
      <w:r w:rsidR="00B047A0" w:rsidRPr="005474DC">
        <w:rPr>
          <w:rFonts w:ascii="Times New Roman" w:hAnsi="Times New Roman" w:cs="Times New Roman"/>
          <w:sz w:val="22"/>
          <w:szCs w:val="22"/>
        </w:rPr>
        <w:t>http://www.mfcr.cz/cps/rde/xbcr/mfcr/SZU_2010_F.pdf</w:t>
      </w:r>
    </w:p>
    <w:p w:rsidR="00B047A0" w:rsidRDefault="00B047A0" w:rsidP="000847A5">
      <w:pPr>
        <w:pStyle w:val="Textpoznpodarou"/>
        <w:spacing w:line="360" w:lineRule="auto"/>
        <w:jc w:val="both"/>
        <w:rPr>
          <w:rStyle w:val="Siln"/>
          <w:rFonts w:ascii="Times New Roman" w:hAnsi="Times New Roman" w:cs="Times New Roman"/>
          <w:b w:val="0"/>
          <w:sz w:val="24"/>
          <w:szCs w:val="24"/>
        </w:rPr>
      </w:pPr>
    </w:p>
    <w:p w:rsidR="00DB0C6C" w:rsidRDefault="00DB0C6C" w:rsidP="000847A5">
      <w:pPr>
        <w:pStyle w:val="Textpoznpodarou"/>
        <w:spacing w:line="360" w:lineRule="auto"/>
        <w:jc w:val="both"/>
        <w:rPr>
          <w:rStyle w:val="Siln"/>
          <w:rFonts w:ascii="Times New Roman" w:hAnsi="Times New Roman" w:cs="Times New Roman"/>
          <w:b w:val="0"/>
          <w:sz w:val="24"/>
          <w:szCs w:val="24"/>
        </w:rPr>
      </w:pPr>
      <w:r>
        <w:rPr>
          <w:rStyle w:val="Siln"/>
          <w:rFonts w:ascii="Times New Roman" w:hAnsi="Times New Roman" w:cs="Times New Roman"/>
          <w:b w:val="0"/>
          <w:sz w:val="24"/>
          <w:szCs w:val="24"/>
        </w:rPr>
        <w:t xml:space="preserve">Daňové příjmy obcí a DOS se v roce 2010 </w:t>
      </w:r>
      <w:r w:rsidR="00957188">
        <w:rPr>
          <w:rStyle w:val="Siln"/>
          <w:rFonts w:ascii="Times New Roman" w:hAnsi="Times New Roman" w:cs="Times New Roman"/>
          <w:b w:val="0"/>
          <w:sz w:val="24"/>
          <w:szCs w:val="24"/>
        </w:rPr>
        <w:t xml:space="preserve">v </w:t>
      </w:r>
      <w:r>
        <w:rPr>
          <w:rStyle w:val="Siln"/>
          <w:rFonts w:ascii="Times New Roman" w:hAnsi="Times New Roman" w:cs="Times New Roman"/>
          <w:b w:val="0"/>
          <w:sz w:val="24"/>
          <w:szCs w:val="24"/>
        </w:rPr>
        <w:t xml:space="preserve">porovnání s rokem 2009, kdy byly celkem 136 559,2 mil. Kč, zvýšily a činily 142 885,5 mil Kč. K nepatrnému </w:t>
      </w:r>
      <w:r w:rsidR="00987AC0">
        <w:rPr>
          <w:rStyle w:val="Siln"/>
          <w:rFonts w:ascii="Times New Roman" w:hAnsi="Times New Roman" w:cs="Times New Roman"/>
          <w:b w:val="0"/>
          <w:sz w:val="24"/>
          <w:szCs w:val="24"/>
        </w:rPr>
        <w:t xml:space="preserve">zvýšení došlo </w:t>
      </w:r>
      <w:r w:rsidR="00803600">
        <w:rPr>
          <w:rStyle w:val="Siln"/>
          <w:rFonts w:ascii="Times New Roman" w:hAnsi="Times New Roman" w:cs="Times New Roman"/>
          <w:b w:val="0"/>
          <w:sz w:val="24"/>
          <w:szCs w:val="24"/>
        </w:rPr>
        <w:br/>
      </w:r>
      <w:r w:rsidR="00987AC0">
        <w:rPr>
          <w:rStyle w:val="Siln"/>
          <w:rFonts w:ascii="Times New Roman" w:hAnsi="Times New Roman" w:cs="Times New Roman"/>
          <w:b w:val="0"/>
          <w:sz w:val="24"/>
          <w:szCs w:val="24"/>
        </w:rPr>
        <w:lastRenderedPageBreak/>
        <w:t>i v případě nedaňových příjmů, a to z 27 207,1 mil. Kč v roce 2009 na 27 892,3 mil. Kč v roce 2010.</w:t>
      </w:r>
      <w:r w:rsidR="00AB3289">
        <w:rPr>
          <w:rStyle w:val="Siln"/>
          <w:rFonts w:ascii="Times New Roman" w:hAnsi="Times New Roman" w:cs="Times New Roman"/>
          <w:b w:val="0"/>
          <w:sz w:val="24"/>
          <w:szCs w:val="24"/>
        </w:rPr>
        <w:t xml:space="preserve"> </w:t>
      </w:r>
    </w:p>
    <w:p w:rsidR="00AB3289" w:rsidRDefault="00AB3289" w:rsidP="000847A5">
      <w:pPr>
        <w:pStyle w:val="Textpoznpodarou"/>
        <w:spacing w:line="360" w:lineRule="auto"/>
        <w:jc w:val="both"/>
        <w:rPr>
          <w:rStyle w:val="Siln"/>
          <w:rFonts w:ascii="Times New Roman" w:hAnsi="Times New Roman" w:cs="Times New Roman"/>
          <w:b w:val="0"/>
          <w:sz w:val="24"/>
          <w:szCs w:val="24"/>
        </w:rPr>
      </w:pPr>
      <w:r>
        <w:rPr>
          <w:rStyle w:val="Siln"/>
          <w:rFonts w:ascii="Times New Roman" w:hAnsi="Times New Roman" w:cs="Times New Roman"/>
          <w:b w:val="0"/>
          <w:sz w:val="24"/>
          <w:szCs w:val="24"/>
        </w:rPr>
        <w:t>Naopak ke snížení došlo u kapitálových příjmů. Tyto příjmy se v porovnání s rokem 2009 snížily o 1 167,2 mil Kč a činily 12 835,3 mil. Kč.</w:t>
      </w:r>
    </w:p>
    <w:p w:rsidR="00B13934" w:rsidRDefault="00B13934" w:rsidP="000847A5">
      <w:pPr>
        <w:pStyle w:val="Textpoznpodarou"/>
        <w:spacing w:line="360" w:lineRule="auto"/>
        <w:jc w:val="both"/>
        <w:rPr>
          <w:rStyle w:val="Siln"/>
          <w:rFonts w:ascii="Times New Roman" w:hAnsi="Times New Roman" w:cs="Times New Roman"/>
          <w:b w:val="0"/>
          <w:sz w:val="24"/>
          <w:szCs w:val="24"/>
        </w:rPr>
      </w:pPr>
      <w:r>
        <w:rPr>
          <w:rStyle w:val="Siln"/>
          <w:rFonts w:ascii="Times New Roman" w:hAnsi="Times New Roman" w:cs="Times New Roman"/>
          <w:b w:val="0"/>
          <w:sz w:val="24"/>
          <w:szCs w:val="24"/>
        </w:rPr>
        <w:t>O výrazné zvýšení příjmů se jedná v případě přijatých transferů (po konsolidaci). Zde se příjmy obcí a DSO zvýšily z 87 090,9 mil. Kč, které byly v roce 2009, na 104 500,4 mil. Kč v roce 2010.</w:t>
      </w:r>
    </w:p>
    <w:p w:rsidR="00A44145" w:rsidRDefault="00A44145" w:rsidP="000847A5">
      <w:pPr>
        <w:pStyle w:val="Textpoznpodarou"/>
        <w:spacing w:line="360" w:lineRule="auto"/>
        <w:jc w:val="both"/>
        <w:rPr>
          <w:rStyle w:val="Siln"/>
          <w:rFonts w:ascii="Times New Roman" w:hAnsi="Times New Roman" w:cs="Times New Roman"/>
          <w:b w:val="0"/>
          <w:sz w:val="24"/>
          <w:szCs w:val="24"/>
        </w:rPr>
      </w:pPr>
      <w:r>
        <w:rPr>
          <w:rStyle w:val="Siln"/>
          <w:rFonts w:ascii="Times New Roman" w:hAnsi="Times New Roman" w:cs="Times New Roman"/>
          <w:b w:val="0"/>
          <w:sz w:val="24"/>
          <w:szCs w:val="24"/>
        </w:rPr>
        <w:t xml:space="preserve">Jak je již v úvodu této kapitoly uvedeno, celkové příjmy se zvýšily o 23 254,2 mil. Kč </w:t>
      </w:r>
      <w:r w:rsidR="00803600">
        <w:rPr>
          <w:rStyle w:val="Siln"/>
          <w:rFonts w:ascii="Times New Roman" w:hAnsi="Times New Roman" w:cs="Times New Roman"/>
          <w:b w:val="0"/>
          <w:sz w:val="24"/>
          <w:szCs w:val="24"/>
        </w:rPr>
        <w:br/>
      </w:r>
      <w:r>
        <w:rPr>
          <w:rStyle w:val="Siln"/>
          <w:rFonts w:ascii="Times New Roman" w:hAnsi="Times New Roman" w:cs="Times New Roman"/>
          <w:b w:val="0"/>
          <w:sz w:val="24"/>
          <w:szCs w:val="24"/>
        </w:rPr>
        <w:t>a činily celkem 288 113,7 mil. Kč</w:t>
      </w:r>
    </w:p>
    <w:p w:rsidR="00A5213C" w:rsidRDefault="009230B2" w:rsidP="000847A5">
      <w:pPr>
        <w:pStyle w:val="Textpoznpodarou"/>
        <w:spacing w:line="360" w:lineRule="auto"/>
        <w:jc w:val="both"/>
        <w:rPr>
          <w:rStyle w:val="Siln"/>
          <w:rFonts w:ascii="Times New Roman" w:hAnsi="Times New Roman" w:cs="Times New Roman"/>
          <w:b w:val="0"/>
          <w:sz w:val="24"/>
          <w:szCs w:val="24"/>
        </w:rPr>
      </w:pPr>
      <w:r>
        <w:rPr>
          <w:rStyle w:val="Siln"/>
          <w:rFonts w:ascii="Times New Roman" w:hAnsi="Times New Roman" w:cs="Times New Roman"/>
          <w:b w:val="0"/>
          <w:sz w:val="24"/>
          <w:szCs w:val="24"/>
        </w:rPr>
        <w:t xml:space="preserve">V případě výdajů obcí a DSO, </w:t>
      </w:r>
      <w:r w:rsidR="002B2694">
        <w:rPr>
          <w:rStyle w:val="Siln"/>
          <w:rFonts w:ascii="Times New Roman" w:hAnsi="Times New Roman" w:cs="Times New Roman"/>
          <w:b w:val="0"/>
          <w:sz w:val="24"/>
          <w:szCs w:val="24"/>
        </w:rPr>
        <w:t xml:space="preserve">došlo také ke zvýšení. Běžné výdaje se zvýšily </w:t>
      </w:r>
      <w:r w:rsidR="00803600">
        <w:rPr>
          <w:rStyle w:val="Siln"/>
          <w:rFonts w:ascii="Times New Roman" w:hAnsi="Times New Roman" w:cs="Times New Roman"/>
          <w:b w:val="0"/>
          <w:sz w:val="24"/>
          <w:szCs w:val="24"/>
        </w:rPr>
        <w:br/>
      </w:r>
      <w:r w:rsidR="002B2694">
        <w:rPr>
          <w:rStyle w:val="Siln"/>
          <w:rFonts w:ascii="Times New Roman" w:hAnsi="Times New Roman" w:cs="Times New Roman"/>
          <w:b w:val="0"/>
          <w:sz w:val="24"/>
          <w:szCs w:val="24"/>
        </w:rPr>
        <w:t>o 10 106,8 mil. Kč a dosahovaly celkem výše 199 934,3 mil. Kč.</w:t>
      </w:r>
      <w:r w:rsidR="00877A24">
        <w:rPr>
          <w:rStyle w:val="Siln"/>
          <w:rFonts w:ascii="Times New Roman" w:hAnsi="Times New Roman" w:cs="Times New Roman"/>
          <w:b w:val="0"/>
          <w:sz w:val="24"/>
          <w:szCs w:val="24"/>
        </w:rPr>
        <w:t xml:space="preserve"> </w:t>
      </w:r>
    </w:p>
    <w:p w:rsidR="009230B2" w:rsidRDefault="00877A24" w:rsidP="000847A5">
      <w:pPr>
        <w:pStyle w:val="Textpoznpodarou"/>
        <w:spacing w:line="360" w:lineRule="auto"/>
        <w:jc w:val="both"/>
        <w:rPr>
          <w:rStyle w:val="Siln"/>
          <w:rFonts w:ascii="Times New Roman" w:hAnsi="Times New Roman" w:cs="Times New Roman"/>
          <w:b w:val="0"/>
          <w:sz w:val="24"/>
          <w:szCs w:val="24"/>
        </w:rPr>
      </w:pPr>
      <w:r>
        <w:rPr>
          <w:rStyle w:val="Siln"/>
          <w:rFonts w:ascii="Times New Roman" w:hAnsi="Times New Roman" w:cs="Times New Roman"/>
          <w:b w:val="0"/>
          <w:sz w:val="24"/>
          <w:szCs w:val="24"/>
        </w:rPr>
        <w:t>Kapitálové výdaje se však v</w:t>
      </w:r>
      <w:r w:rsidR="00A5213C">
        <w:rPr>
          <w:rStyle w:val="Siln"/>
          <w:rFonts w:ascii="Times New Roman" w:hAnsi="Times New Roman" w:cs="Times New Roman"/>
          <w:b w:val="0"/>
          <w:sz w:val="24"/>
          <w:szCs w:val="24"/>
        </w:rPr>
        <w:t> roce 2010 snížily na 91 572,9 mil. Kč, což je o 1 814,4 mi. Kč méně než v roce 2009.</w:t>
      </w:r>
    </w:p>
    <w:p w:rsidR="004C6DB1" w:rsidRDefault="003D552C" w:rsidP="003D552C">
      <w:pPr>
        <w:pStyle w:val="Textpoznpodarou"/>
        <w:spacing w:line="360" w:lineRule="auto"/>
        <w:jc w:val="both"/>
        <w:rPr>
          <w:rStyle w:val="Siln"/>
          <w:rFonts w:ascii="Times New Roman" w:hAnsi="Times New Roman" w:cs="Times New Roman"/>
          <w:b w:val="0"/>
          <w:sz w:val="24"/>
          <w:szCs w:val="24"/>
        </w:rPr>
      </w:pPr>
      <w:r>
        <w:rPr>
          <w:rStyle w:val="Siln"/>
          <w:rFonts w:ascii="Times New Roman" w:hAnsi="Times New Roman" w:cs="Times New Roman"/>
          <w:b w:val="0"/>
          <w:sz w:val="24"/>
          <w:szCs w:val="24"/>
        </w:rPr>
        <w:t>Celkové výdaje (po konsolidaci) byly v roce 2010 o 8 292,4 mil. Kč vyšší než v roce 2009 a činily 291 507,2 mil. Kč.</w:t>
      </w:r>
    </w:p>
    <w:p w:rsidR="00F13C2A" w:rsidRDefault="00F13C2A" w:rsidP="003D552C">
      <w:pPr>
        <w:pStyle w:val="Textpoznpodarou"/>
        <w:spacing w:line="360" w:lineRule="auto"/>
        <w:jc w:val="both"/>
        <w:rPr>
          <w:rStyle w:val="Siln"/>
          <w:rFonts w:ascii="Times New Roman" w:hAnsi="Times New Roman" w:cs="Times New Roman"/>
          <w:b w:val="0"/>
          <w:sz w:val="24"/>
          <w:szCs w:val="24"/>
        </w:rPr>
      </w:pPr>
    </w:p>
    <w:p w:rsidR="005A3AFB" w:rsidRDefault="005A3AFB" w:rsidP="003D552C">
      <w:pPr>
        <w:pStyle w:val="Textpoznpodarou"/>
        <w:spacing w:line="360" w:lineRule="auto"/>
        <w:jc w:val="both"/>
        <w:rPr>
          <w:rFonts w:ascii="Times New Roman" w:hAnsi="Times New Roman" w:cs="Times New Roman"/>
          <w:b/>
          <w:sz w:val="24"/>
          <w:szCs w:val="24"/>
        </w:rPr>
      </w:pPr>
      <w:r w:rsidRPr="005A3AFB">
        <w:rPr>
          <w:rStyle w:val="Siln"/>
          <w:rFonts w:ascii="Times New Roman" w:hAnsi="Times New Roman" w:cs="Times New Roman"/>
          <w:b w:val="0"/>
          <w:noProof/>
          <w:sz w:val="24"/>
          <w:szCs w:val="24"/>
          <w:lang w:eastAsia="cs-CZ"/>
        </w:rPr>
        <w:drawing>
          <wp:inline distT="0" distB="0" distL="0" distR="0">
            <wp:extent cx="5486400" cy="3200400"/>
            <wp:effectExtent l="19050" t="0" r="19050" b="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03600" w:rsidRDefault="00803600" w:rsidP="00620808">
      <w:pPr>
        <w:pStyle w:val="Textpoznpodarou"/>
        <w:spacing w:line="360" w:lineRule="auto"/>
        <w:jc w:val="both"/>
        <w:rPr>
          <w:rStyle w:val="Siln"/>
          <w:rFonts w:ascii="Times New Roman" w:hAnsi="Times New Roman" w:cs="Times New Roman"/>
          <w:i/>
          <w:sz w:val="22"/>
          <w:szCs w:val="22"/>
        </w:rPr>
      </w:pPr>
    </w:p>
    <w:p w:rsidR="00620808" w:rsidRPr="00620808" w:rsidRDefault="00620808" w:rsidP="00620808">
      <w:pPr>
        <w:pStyle w:val="Textpoznpodarou"/>
        <w:spacing w:line="360" w:lineRule="auto"/>
        <w:jc w:val="both"/>
        <w:rPr>
          <w:rStyle w:val="Siln"/>
          <w:rFonts w:ascii="Times New Roman" w:hAnsi="Times New Roman" w:cs="Times New Roman"/>
          <w:i/>
          <w:sz w:val="22"/>
          <w:szCs w:val="22"/>
        </w:rPr>
      </w:pPr>
      <w:r w:rsidRPr="00620808">
        <w:rPr>
          <w:rStyle w:val="Siln"/>
          <w:rFonts w:ascii="Times New Roman" w:hAnsi="Times New Roman" w:cs="Times New Roman"/>
          <w:i/>
          <w:sz w:val="22"/>
          <w:szCs w:val="22"/>
        </w:rPr>
        <w:t>Graf 2: Srovnání jednotlivých příjmů a výdajů obcí a DOS v letech 2009 a 2010 (v mil. Kč)</w:t>
      </w:r>
    </w:p>
    <w:p w:rsidR="00620808" w:rsidRDefault="00620808" w:rsidP="003D552C">
      <w:pPr>
        <w:pStyle w:val="Textpoznpodarou"/>
        <w:spacing w:line="360" w:lineRule="auto"/>
        <w:jc w:val="both"/>
        <w:rPr>
          <w:rFonts w:ascii="Times New Roman" w:hAnsi="Times New Roman" w:cs="Times New Roman"/>
          <w:sz w:val="24"/>
          <w:szCs w:val="24"/>
        </w:rPr>
      </w:pPr>
    </w:p>
    <w:p w:rsidR="00563C88" w:rsidRPr="00803600" w:rsidRDefault="00563C88" w:rsidP="00803600">
      <w:pPr>
        <w:pStyle w:val="Textpoznpodarou"/>
        <w:spacing w:line="360" w:lineRule="auto"/>
        <w:jc w:val="both"/>
        <w:rPr>
          <w:rFonts w:ascii="Times New Roman" w:hAnsi="Times New Roman" w:cs="Times New Roman"/>
          <w:sz w:val="22"/>
          <w:szCs w:val="22"/>
        </w:rPr>
      </w:pPr>
      <w:r w:rsidRPr="00620808">
        <w:rPr>
          <w:rFonts w:ascii="Times New Roman" w:hAnsi="Times New Roman" w:cs="Times New Roman"/>
          <w:sz w:val="22"/>
          <w:szCs w:val="22"/>
        </w:rPr>
        <w:t>Zdroj: Vlastní zpracování</w:t>
      </w:r>
    </w:p>
    <w:p w:rsidR="004B18E5" w:rsidRPr="00DE4806" w:rsidRDefault="004C6DB1" w:rsidP="004C6DB1">
      <w:pPr>
        <w:spacing w:after="0" w:line="360" w:lineRule="auto"/>
        <w:jc w:val="both"/>
        <w:rPr>
          <w:rFonts w:ascii="Times New Roman" w:eastAsia="Times New Roman" w:hAnsi="Times New Roman" w:cs="Times New Roman"/>
          <w:b/>
          <w:color w:val="000000" w:themeColor="text1"/>
          <w:sz w:val="32"/>
          <w:szCs w:val="32"/>
          <w:lang w:eastAsia="cs-CZ"/>
        </w:rPr>
      </w:pPr>
      <w:r w:rsidRPr="00DE4806">
        <w:rPr>
          <w:rFonts w:ascii="Times New Roman" w:eastAsia="Times New Roman" w:hAnsi="Times New Roman" w:cs="Times New Roman"/>
          <w:b/>
          <w:color w:val="000000" w:themeColor="text1"/>
          <w:sz w:val="32"/>
          <w:szCs w:val="32"/>
          <w:lang w:eastAsia="cs-CZ"/>
        </w:rPr>
        <w:lastRenderedPageBreak/>
        <w:t>2.</w:t>
      </w:r>
      <w:r w:rsidR="00DB4BB2" w:rsidRPr="00DE4806">
        <w:rPr>
          <w:rFonts w:ascii="Times New Roman" w:eastAsia="Times New Roman" w:hAnsi="Times New Roman" w:cs="Times New Roman"/>
          <w:b/>
          <w:color w:val="000000" w:themeColor="text1"/>
          <w:sz w:val="32"/>
          <w:szCs w:val="32"/>
          <w:lang w:eastAsia="cs-CZ"/>
        </w:rPr>
        <w:t>7</w:t>
      </w:r>
      <w:r w:rsidRPr="00DE4806">
        <w:rPr>
          <w:rFonts w:ascii="Times New Roman" w:eastAsia="Times New Roman" w:hAnsi="Times New Roman" w:cs="Times New Roman"/>
          <w:b/>
          <w:color w:val="000000" w:themeColor="text1"/>
          <w:sz w:val="32"/>
          <w:szCs w:val="32"/>
          <w:lang w:eastAsia="cs-CZ"/>
        </w:rPr>
        <w:t xml:space="preserve"> Výsledky hospodaření územních rozpočtů v první polovině roku 2011</w:t>
      </w:r>
    </w:p>
    <w:p w:rsidR="00D8448D" w:rsidRPr="004C6DB1" w:rsidRDefault="00D8448D" w:rsidP="004C6DB1">
      <w:pPr>
        <w:autoSpaceDE w:val="0"/>
        <w:autoSpaceDN w:val="0"/>
        <w:adjustRightInd w:val="0"/>
        <w:spacing w:after="0" w:line="360" w:lineRule="auto"/>
        <w:jc w:val="both"/>
        <w:rPr>
          <w:rFonts w:ascii="Times New Roman" w:hAnsi="Times New Roman" w:cs="Times New Roman"/>
          <w:sz w:val="24"/>
          <w:szCs w:val="24"/>
        </w:rPr>
      </w:pPr>
    </w:p>
    <w:p w:rsidR="00B725CF" w:rsidRPr="004C6DB1" w:rsidRDefault="00B725CF" w:rsidP="004C6DB1">
      <w:pPr>
        <w:autoSpaceDE w:val="0"/>
        <w:autoSpaceDN w:val="0"/>
        <w:adjustRightInd w:val="0"/>
        <w:spacing w:after="0" w:line="360" w:lineRule="auto"/>
        <w:jc w:val="both"/>
        <w:rPr>
          <w:rFonts w:ascii="Times New Roman" w:hAnsi="Times New Roman" w:cs="Times New Roman"/>
          <w:sz w:val="24"/>
          <w:szCs w:val="24"/>
        </w:rPr>
      </w:pPr>
      <w:r w:rsidRPr="004C6DB1">
        <w:rPr>
          <w:rFonts w:ascii="Times New Roman" w:hAnsi="Times New Roman" w:cs="Times New Roman"/>
          <w:sz w:val="24"/>
          <w:szCs w:val="24"/>
        </w:rPr>
        <w:t>Rok 2011 byl ve znamení úsporných opatření, která se bezesporu projevila i v rozpočtech územních samosprávných celků. Kraje a obce získaly nižší investiční i neinvestiční dotace ze státního rozpočtu.</w:t>
      </w:r>
      <w:r w:rsidR="00C46E15" w:rsidRPr="004C6DB1">
        <w:rPr>
          <w:rFonts w:ascii="Times New Roman" w:hAnsi="Times New Roman" w:cs="Times New Roman"/>
          <w:sz w:val="24"/>
          <w:szCs w:val="24"/>
        </w:rPr>
        <w:t xml:space="preserve"> </w:t>
      </w:r>
    </w:p>
    <w:p w:rsidR="00B725CF" w:rsidRPr="00D06835" w:rsidRDefault="00C46E15" w:rsidP="004C6DB1">
      <w:pPr>
        <w:autoSpaceDE w:val="0"/>
        <w:autoSpaceDN w:val="0"/>
        <w:adjustRightInd w:val="0"/>
        <w:spacing w:after="0" w:line="360" w:lineRule="auto"/>
        <w:jc w:val="both"/>
        <w:rPr>
          <w:rFonts w:ascii="Times New Roman" w:hAnsi="Times New Roman" w:cs="Times New Roman"/>
          <w:i/>
          <w:sz w:val="24"/>
          <w:szCs w:val="24"/>
        </w:rPr>
      </w:pPr>
      <w:r w:rsidRPr="004C6DB1">
        <w:rPr>
          <w:rFonts w:ascii="Times New Roman" w:hAnsi="Times New Roman" w:cs="Times New Roman"/>
          <w:sz w:val="24"/>
          <w:szCs w:val="24"/>
        </w:rPr>
        <w:t>„</w:t>
      </w:r>
      <w:r w:rsidR="00B725CF" w:rsidRPr="00D06835">
        <w:rPr>
          <w:rFonts w:ascii="Times New Roman" w:hAnsi="Times New Roman" w:cs="Times New Roman"/>
          <w:i/>
          <w:sz w:val="24"/>
          <w:szCs w:val="24"/>
        </w:rPr>
        <w:t>Současně však bylo předpokládáno, že tento propad bude kompenzován, neboť</w:t>
      </w:r>
      <w:r w:rsidR="00D06835">
        <w:rPr>
          <w:rFonts w:ascii="Times New Roman" w:hAnsi="Times New Roman" w:cs="Times New Roman"/>
          <w:i/>
          <w:sz w:val="24"/>
          <w:szCs w:val="24"/>
        </w:rPr>
        <w:t xml:space="preserve"> </w:t>
      </w:r>
      <w:r w:rsidR="00B725CF" w:rsidRPr="00D06835">
        <w:rPr>
          <w:rFonts w:ascii="Times New Roman" w:hAnsi="Times New Roman" w:cs="Times New Roman"/>
          <w:i/>
          <w:sz w:val="24"/>
          <w:szCs w:val="24"/>
        </w:rPr>
        <w:t xml:space="preserve">obce </w:t>
      </w:r>
      <w:r w:rsidR="00803600">
        <w:rPr>
          <w:rFonts w:ascii="Times New Roman" w:hAnsi="Times New Roman" w:cs="Times New Roman"/>
          <w:i/>
          <w:sz w:val="24"/>
          <w:szCs w:val="24"/>
        </w:rPr>
        <w:br/>
      </w:r>
      <w:r w:rsidR="00B725CF" w:rsidRPr="00D06835">
        <w:rPr>
          <w:rFonts w:ascii="Times New Roman" w:hAnsi="Times New Roman" w:cs="Times New Roman"/>
          <w:i/>
          <w:sz w:val="24"/>
          <w:szCs w:val="24"/>
        </w:rPr>
        <w:t>a kraje budou v tomto roce participovat, v souladu s platnou úpravou rozpočtového</w:t>
      </w:r>
      <w:r w:rsidR="00D06835">
        <w:rPr>
          <w:rFonts w:ascii="Times New Roman" w:hAnsi="Times New Roman" w:cs="Times New Roman"/>
          <w:i/>
          <w:sz w:val="24"/>
          <w:szCs w:val="24"/>
        </w:rPr>
        <w:t xml:space="preserve"> </w:t>
      </w:r>
      <w:r w:rsidR="00B725CF" w:rsidRPr="00D06835">
        <w:rPr>
          <w:rFonts w:ascii="Times New Roman" w:hAnsi="Times New Roman" w:cs="Times New Roman"/>
          <w:i/>
          <w:sz w:val="24"/>
          <w:szCs w:val="24"/>
        </w:rPr>
        <w:t>určení daní, na dodatečných daňových příjmech plynoucích z realizace opatření obsažených</w:t>
      </w:r>
      <w:r w:rsidRPr="00D06835">
        <w:rPr>
          <w:rFonts w:ascii="Times New Roman" w:hAnsi="Times New Roman" w:cs="Times New Roman"/>
          <w:i/>
          <w:sz w:val="24"/>
          <w:szCs w:val="24"/>
        </w:rPr>
        <w:t xml:space="preserve"> </w:t>
      </w:r>
      <w:r w:rsidR="00803600">
        <w:rPr>
          <w:rFonts w:ascii="Times New Roman" w:hAnsi="Times New Roman" w:cs="Times New Roman"/>
          <w:i/>
          <w:sz w:val="24"/>
          <w:szCs w:val="24"/>
        </w:rPr>
        <w:br/>
      </w:r>
      <w:r w:rsidR="00B725CF" w:rsidRPr="00D06835">
        <w:rPr>
          <w:rFonts w:ascii="Times New Roman" w:hAnsi="Times New Roman" w:cs="Times New Roman"/>
          <w:i/>
          <w:sz w:val="24"/>
          <w:szCs w:val="24"/>
        </w:rPr>
        <w:t>v programovém prohlášení vlády a z dalších opatření, která mají vliv na výši daňových příjmů</w:t>
      </w:r>
      <w:r w:rsidRPr="00D06835">
        <w:rPr>
          <w:rFonts w:ascii="Times New Roman" w:hAnsi="Times New Roman" w:cs="Times New Roman"/>
          <w:i/>
          <w:sz w:val="24"/>
          <w:szCs w:val="24"/>
        </w:rPr>
        <w:t xml:space="preserve"> obcí a krajů</w:t>
      </w:r>
      <w:r w:rsidRPr="004C6DB1">
        <w:rPr>
          <w:rFonts w:ascii="Times New Roman" w:hAnsi="Times New Roman" w:cs="Times New Roman"/>
          <w:sz w:val="24"/>
          <w:szCs w:val="24"/>
        </w:rPr>
        <w:t>.“</w:t>
      </w:r>
      <w:r w:rsidR="00BF23CB">
        <w:rPr>
          <w:rStyle w:val="Znakapoznpodarou"/>
          <w:rFonts w:ascii="Times New Roman" w:hAnsi="Times New Roman" w:cs="Times New Roman"/>
          <w:sz w:val="24"/>
          <w:szCs w:val="24"/>
        </w:rPr>
        <w:footnoteReference w:id="27"/>
      </w:r>
    </w:p>
    <w:p w:rsidR="00C46E15" w:rsidRPr="004C6DB1" w:rsidRDefault="00C46E15" w:rsidP="004C6DB1">
      <w:pPr>
        <w:autoSpaceDE w:val="0"/>
        <w:autoSpaceDN w:val="0"/>
        <w:adjustRightInd w:val="0"/>
        <w:spacing w:after="0" w:line="360" w:lineRule="auto"/>
        <w:jc w:val="both"/>
        <w:rPr>
          <w:rFonts w:ascii="Times New Roman" w:hAnsi="Times New Roman" w:cs="Times New Roman"/>
          <w:sz w:val="24"/>
          <w:szCs w:val="24"/>
        </w:rPr>
      </w:pPr>
    </w:p>
    <w:p w:rsidR="00C46E15" w:rsidRPr="004C6DB1" w:rsidRDefault="0012579F" w:rsidP="004C6DB1">
      <w:pPr>
        <w:autoSpaceDE w:val="0"/>
        <w:autoSpaceDN w:val="0"/>
        <w:adjustRightInd w:val="0"/>
        <w:spacing w:after="0" w:line="360" w:lineRule="auto"/>
        <w:jc w:val="both"/>
        <w:rPr>
          <w:rFonts w:ascii="Times New Roman" w:hAnsi="Times New Roman" w:cs="Times New Roman"/>
          <w:sz w:val="24"/>
          <w:szCs w:val="24"/>
        </w:rPr>
      </w:pPr>
      <w:r w:rsidRPr="004C6DB1">
        <w:rPr>
          <w:rFonts w:ascii="Times New Roman" w:hAnsi="Times New Roman" w:cs="Times New Roman"/>
          <w:sz w:val="24"/>
          <w:szCs w:val="24"/>
        </w:rPr>
        <w:t xml:space="preserve">Dále došlo ke snížení příspěvku na výkon státní správy o 1,9 mld. Kč v porovnání s rokem 2010. Toto snížení mělo být kompenzováno formou participace na dodatečných daňových příjmech. Jak se později ukázalo, v některých obcích byla tato kompenzace nedostatečná, </w:t>
      </w:r>
      <w:r w:rsidR="00803600">
        <w:rPr>
          <w:rFonts w:ascii="Times New Roman" w:hAnsi="Times New Roman" w:cs="Times New Roman"/>
          <w:sz w:val="24"/>
          <w:szCs w:val="24"/>
        </w:rPr>
        <w:br/>
      </w:r>
      <w:r w:rsidRPr="004C6DB1">
        <w:rPr>
          <w:rFonts w:ascii="Times New Roman" w:hAnsi="Times New Roman" w:cs="Times New Roman"/>
          <w:sz w:val="24"/>
          <w:szCs w:val="24"/>
        </w:rPr>
        <w:t xml:space="preserve">a proto Ministerstvo financí navrhlo zvýšit částku o cca 0,2 mld. Kč. Tento návrh byl uveden v rámci novely zákona </w:t>
      </w:r>
      <w:r w:rsidR="00C46E15" w:rsidRPr="004C6DB1">
        <w:rPr>
          <w:rFonts w:ascii="Times New Roman" w:hAnsi="Times New Roman" w:cs="Times New Roman"/>
          <w:sz w:val="24"/>
          <w:szCs w:val="24"/>
        </w:rPr>
        <w:t xml:space="preserve">č. 433/2010 Sb., o státním rozpočtu na rok 2011, </w:t>
      </w:r>
      <w:r w:rsidRPr="004C6DB1">
        <w:rPr>
          <w:rFonts w:ascii="Times New Roman" w:hAnsi="Times New Roman" w:cs="Times New Roman"/>
          <w:sz w:val="24"/>
          <w:szCs w:val="24"/>
        </w:rPr>
        <w:t xml:space="preserve">předložené Poslanecké sněmovně v lednu 2011. </w:t>
      </w:r>
    </w:p>
    <w:p w:rsidR="0059685F" w:rsidRDefault="0059685F" w:rsidP="004C6DB1">
      <w:pPr>
        <w:autoSpaceDE w:val="0"/>
        <w:autoSpaceDN w:val="0"/>
        <w:adjustRightInd w:val="0"/>
        <w:spacing w:after="0" w:line="360" w:lineRule="auto"/>
        <w:jc w:val="both"/>
        <w:rPr>
          <w:rFonts w:ascii="Times New Roman" w:hAnsi="Times New Roman" w:cs="Times New Roman"/>
          <w:sz w:val="24"/>
          <w:szCs w:val="24"/>
        </w:rPr>
      </w:pPr>
      <w:r w:rsidRPr="004C6DB1">
        <w:rPr>
          <w:rFonts w:ascii="Times New Roman" w:hAnsi="Times New Roman" w:cs="Times New Roman"/>
          <w:sz w:val="24"/>
          <w:szCs w:val="24"/>
        </w:rPr>
        <w:t>Další úsporná opatření byla provedena například u inves</w:t>
      </w:r>
      <w:r w:rsidR="00FE4B7A">
        <w:rPr>
          <w:rFonts w:ascii="Times New Roman" w:hAnsi="Times New Roman" w:cs="Times New Roman"/>
          <w:sz w:val="24"/>
          <w:szCs w:val="24"/>
        </w:rPr>
        <w:t>tičních dotací. Na druhou stranu</w:t>
      </w:r>
      <w:r w:rsidRPr="004C6DB1">
        <w:rPr>
          <w:rFonts w:ascii="Times New Roman" w:hAnsi="Times New Roman" w:cs="Times New Roman"/>
          <w:sz w:val="24"/>
          <w:szCs w:val="24"/>
        </w:rPr>
        <w:t xml:space="preserve"> mohou obce a kraje získat v oblasti financování investic prostředky z EU, </w:t>
      </w:r>
      <w:r w:rsidR="00803600">
        <w:rPr>
          <w:rFonts w:ascii="Times New Roman" w:hAnsi="Times New Roman" w:cs="Times New Roman"/>
          <w:sz w:val="24"/>
          <w:szCs w:val="24"/>
        </w:rPr>
        <w:br/>
      </w:r>
      <w:r w:rsidRPr="004C6DB1">
        <w:rPr>
          <w:rFonts w:ascii="Times New Roman" w:hAnsi="Times New Roman" w:cs="Times New Roman"/>
          <w:sz w:val="24"/>
          <w:szCs w:val="24"/>
        </w:rPr>
        <w:t>a to prostřednictvím regionálních operačních programů.</w:t>
      </w:r>
    </w:p>
    <w:p w:rsidR="00607958" w:rsidRPr="004C6DB1" w:rsidRDefault="00607958" w:rsidP="004C6DB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Transfery poskytnuté ze státního rozpočtu územně samosprávným celkům se z hlediska struktury v porovnání s rokem 2010 znatelně nezměnily.</w:t>
      </w:r>
    </w:p>
    <w:p w:rsidR="00607958" w:rsidRPr="004C6DB1" w:rsidRDefault="00B02D57" w:rsidP="004C6DB1">
      <w:pPr>
        <w:autoSpaceDE w:val="0"/>
        <w:autoSpaceDN w:val="0"/>
        <w:adjustRightInd w:val="0"/>
        <w:spacing w:after="0" w:line="360" w:lineRule="auto"/>
        <w:jc w:val="both"/>
        <w:rPr>
          <w:rFonts w:ascii="Times New Roman" w:hAnsi="Times New Roman" w:cs="Times New Roman"/>
          <w:sz w:val="24"/>
          <w:szCs w:val="24"/>
        </w:rPr>
      </w:pPr>
      <w:r w:rsidRPr="004C6DB1">
        <w:rPr>
          <w:rFonts w:ascii="Times New Roman" w:hAnsi="Times New Roman" w:cs="Times New Roman"/>
          <w:sz w:val="24"/>
          <w:szCs w:val="24"/>
        </w:rPr>
        <w:t>V roce 2011 se předpokládá deficitní hospodaření. Na druhou stranu rok od roku dochází ke snižování deficitu, a to poměrně rychlým tempem – v roce 2009 byl deficit</w:t>
      </w:r>
      <w:r w:rsidR="00803600">
        <w:rPr>
          <w:rFonts w:ascii="Times New Roman" w:hAnsi="Times New Roman" w:cs="Times New Roman"/>
          <w:sz w:val="24"/>
          <w:szCs w:val="24"/>
        </w:rPr>
        <w:br/>
      </w:r>
      <w:r w:rsidRPr="004C6DB1">
        <w:rPr>
          <w:rFonts w:ascii="Times New Roman" w:hAnsi="Times New Roman" w:cs="Times New Roman"/>
          <w:sz w:val="24"/>
          <w:szCs w:val="24"/>
        </w:rPr>
        <w:t xml:space="preserve"> 25,9 mld. Kč, v roce 2010 se předpokládal deficit 13,1 mld. Kč, avšak ve skutečnosti byl pouze 1,2 mld. Kč. </w:t>
      </w:r>
      <w:r w:rsidR="001C253E" w:rsidRPr="004C6DB1">
        <w:rPr>
          <w:rFonts w:ascii="Times New Roman" w:hAnsi="Times New Roman" w:cs="Times New Roman"/>
          <w:sz w:val="24"/>
          <w:szCs w:val="24"/>
        </w:rPr>
        <w:t>V roce 2011 se předpokládá celkový deficit místních rozpočtů ve výši 11,1 mld. Kč.</w:t>
      </w:r>
    </w:p>
    <w:p w:rsidR="001C253E" w:rsidRPr="00D06835" w:rsidRDefault="001C253E" w:rsidP="004C6DB1">
      <w:pPr>
        <w:autoSpaceDE w:val="0"/>
        <w:autoSpaceDN w:val="0"/>
        <w:adjustRightInd w:val="0"/>
        <w:spacing w:after="0" w:line="360" w:lineRule="auto"/>
        <w:jc w:val="both"/>
        <w:rPr>
          <w:rFonts w:ascii="Times New Roman" w:hAnsi="Times New Roman" w:cs="Times New Roman"/>
          <w:i/>
          <w:sz w:val="24"/>
          <w:szCs w:val="24"/>
        </w:rPr>
      </w:pPr>
      <w:r w:rsidRPr="004C6DB1">
        <w:rPr>
          <w:rFonts w:ascii="Times New Roman" w:hAnsi="Times New Roman" w:cs="Times New Roman"/>
          <w:sz w:val="24"/>
          <w:szCs w:val="24"/>
        </w:rPr>
        <w:lastRenderedPageBreak/>
        <w:t>„</w:t>
      </w:r>
      <w:r w:rsidRPr="00D06835">
        <w:rPr>
          <w:rFonts w:ascii="Times New Roman" w:hAnsi="Times New Roman" w:cs="Times New Roman"/>
          <w:i/>
          <w:sz w:val="24"/>
          <w:szCs w:val="24"/>
        </w:rPr>
        <w:t>Podle zpřesněné predikce na rok 2011 se předpokládá, že hospodaření územních rozpočtů</w:t>
      </w:r>
    </w:p>
    <w:p w:rsidR="001C253E" w:rsidRPr="00D06835" w:rsidRDefault="001C253E" w:rsidP="004C6DB1">
      <w:pPr>
        <w:autoSpaceDE w:val="0"/>
        <w:autoSpaceDN w:val="0"/>
        <w:adjustRightInd w:val="0"/>
        <w:spacing w:after="0" w:line="360" w:lineRule="auto"/>
        <w:jc w:val="both"/>
        <w:rPr>
          <w:rFonts w:ascii="Times New Roman" w:hAnsi="Times New Roman" w:cs="Times New Roman"/>
          <w:i/>
          <w:sz w:val="24"/>
          <w:szCs w:val="24"/>
        </w:rPr>
      </w:pPr>
      <w:r w:rsidRPr="00D06835">
        <w:rPr>
          <w:rFonts w:ascii="Times New Roman" w:hAnsi="Times New Roman" w:cs="Times New Roman"/>
          <w:i/>
          <w:sz w:val="24"/>
          <w:szCs w:val="24"/>
        </w:rPr>
        <w:t>skončí v tomto roce s deficitem v celkové výši 1,6 mld. Kč. Záporný výsledek hospodaření je předpokládán v rozpočtech obcí, a to ve výši 3,6 mld. Kč, naopak v rozpočtech krajů je</w:t>
      </w:r>
    </w:p>
    <w:p w:rsidR="001C253E" w:rsidRPr="00D06835" w:rsidRDefault="001C253E" w:rsidP="004C6DB1">
      <w:pPr>
        <w:autoSpaceDE w:val="0"/>
        <w:autoSpaceDN w:val="0"/>
        <w:adjustRightInd w:val="0"/>
        <w:spacing w:after="0" w:line="360" w:lineRule="auto"/>
        <w:jc w:val="both"/>
        <w:rPr>
          <w:rFonts w:ascii="Times New Roman" w:hAnsi="Times New Roman" w:cs="Times New Roman"/>
          <w:i/>
          <w:sz w:val="24"/>
          <w:szCs w:val="24"/>
        </w:rPr>
      </w:pPr>
      <w:r w:rsidRPr="00D06835">
        <w:rPr>
          <w:rFonts w:ascii="Times New Roman" w:hAnsi="Times New Roman" w:cs="Times New Roman"/>
          <w:i/>
          <w:sz w:val="24"/>
          <w:szCs w:val="24"/>
        </w:rPr>
        <w:t>očekáván přebytek ve výši 1,8 mld. Kč.“</w:t>
      </w:r>
      <w:r w:rsidR="00607958" w:rsidRPr="00D06835">
        <w:rPr>
          <w:rStyle w:val="Znakapoznpodarou"/>
          <w:rFonts w:ascii="Times New Roman" w:hAnsi="Times New Roman" w:cs="Times New Roman"/>
          <w:i/>
          <w:sz w:val="24"/>
          <w:szCs w:val="24"/>
        </w:rPr>
        <w:footnoteReference w:id="28"/>
      </w:r>
    </w:p>
    <w:p w:rsidR="0043036D" w:rsidRDefault="0043036D" w:rsidP="00CD7074">
      <w:pPr>
        <w:autoSpaceDE w:val="0"/>
        <w:autoSpaceDN w:val="0"/>
        <w:adjustRightInd w:val="0"/>
        <w:spacing w:after="0" w:line="360" w:lineRule="auto"/>
        <w:jc w:val="both"/>
        <w:rPr>
          <w:rFonts w:ascii="TimesNewRoman" w:hAnsi="TimesNewRoman" w:cs="TimesNewRoman"/>
          <w:sz w:val="24"/>
          <w:szCs w:val="24"/>
        </w:rPr>
      </w:pPr>
    </w:p>
    <w:p w:rsidR="006B51BF" w:rsidRPr="00DE4806" w:rsidRDefault="00CD7074" w:rsidP="00CD7074">
      <w:pPr>
        <w:autoSpaceDE w:val="0"/>
        <w:autoSpaceDN w:val="0"/>
        <w:adjustRightInd w:val="0"/>
        <w:spacing w:after="0" w:line="360" w:lineRule="auto"/>
        <w:jc w:val="both"/>
        <w:rPr>
          <w:rFonts w:ascii="Times New Roman" w:hAnsi="Times New Roman" w:cs="Times New Roman"/>
          <w:b/>
          <w:bCs/>
          <w:sz w:val="28"/>
          <w:szCs w:val="28"/>
        </w:rPr>
      </w:pPr>
      <w:r w:rsidRPr="00DE4806">
        <w:rPr>
          <w:rFonts w:ascii="Times New Roman" w:eastAsia="Times New Roman" w:hAnsi="Times New Roman" w:cs="Times New Roman"/>
          <w:b/>
          <w:color w:val="000000" w:themeColor="text1"/>
          <w:sz w:val="28"/>
          <w:szCs w:val="28"/>
          <w:lang w:eastAsia="cs-CZ"/>
        </w:rPr>
        <w:t>2.</w:t>
      </w:r>
      <w:r w:rsidR="001F0A55" w:rsidRPr="00DE4806">
        <w:rPr>
          <w:rFonts w:ascii="Times New Roman" w:eastAsia="Times New Roman" w:hAnsi="Times New Roman" w:cs="Times New Roman"/>
          <w:b/>
          <w:color w:val="000000" w:themeColor="text1"/>
          <w:sz w:val="28"/>
          <w:szCs w:val="28"/>
          <w:lang w:eastAsia="cs-CZ"/>
        </w:rPr>
        <w:t xml:space="preserve">7.1 </w:t>
      </w:r>
      <w:r w:rsidR="006B51BF" w:rsidRPr="00DE4806">
        <w:rPr>
          <w:rFonts w:ascii="Times New Roman" w:hAnsi="Times New Roman" w:cs="Times New Roman"/>
          <w:b/>
          <w:bCs/>
          <w:sz w:val="28"/>
          <w:szCs w:val="28"/>
        </w:rPr>
        <w:t>Celkové výsledky hospodaření krajů, obcí, dobrovolných svazků obcí a regionálních rad</w:t>
      </w:r>
      <w:r w:rsidR="00624346" w:rsidRPr="00DE4806">
        <w:rPr>
          <w:rFonts w:ascii="Times New Roman" w:hAnsi="Times New Roman" w:cs="Times New Roman"/>
          <w:b/>
          <w:bCs/>
          <w:sz w:val="28"/>
          <w:szCs w:val="28"/>
        </w:rPr>
        <w:t xml:space="preserve"> v první polovině roku 2011</w:t>
      </w:r>
    </w:p>
    <w:p w:rsidR="006B51BF" w:rsidRPr="00CD7074" w:rsidRDefault="006B51BF" w:rsidP="00CD7074">
      <w:pPr>
        <w:autoSpaceDE w:val="0"/>
        <w:autoSpaceDN w:val="0"/>
        <w:adjustRightInd w:val="0"/>
        <w:spacing w:after="0" w:line="360" w:lineRule="auto"/>
        <w:jc w:val="both"/>
        <w:rPr>
          <w:rFonts w:ascii="Times New Roman" w:hAnsi="Times New Roman" w:cs="Times New Roman"/>
          <w:b/>
          <w:bCs/>
          <w:sz w:val="24"/>
          <w:szCs w:val="24"/>
        </w:rPr>
      </w:pPr>
    </w:p>
    <w:p w:rsidR="00303C28" w:rsidRPr="00CD7074" w:rsidRDefault="00303C28" w:rsidP="00CD7074">
      <w:pPr>
        <w:autoSpaceDE w:val="0"/>
        <w:autoSpaceDN w:val="0"/>
        <w:adjustRightInd w:val="0"/>
        <w:spacing w:after="0" w:line="360" w:lineRule="auto"/>
        <w:jc w:val="both"/>
        <w:rPr>
          <w:rFonts w:ascii="Times New Roman" w:hAnsi="Times New Roman" w:cs="Times New Roman"/>
          <w:bCs/>
          <w:sz w:val="24"/>
          <w:szCs w:val="24"/>
        </w:rPr>
      </w:pPr>
      <w:r w:rsidRPr="00CD7074">
        <w:rPr>
          <w:rFonts w:ascii="Times New Roman" w:hAnsi="Times New Roman" w:cs="Times New Roman"/>
          <w:bCs/>
          <w:sz w:val="24"/>
          <w:szCs w:val="24"/>
        </w:rPr>
        <w:t xml:space="preserve">V první polovině roku 2011 </w:t>
      </w:r>
      <w:r w:rsidR="00E261F0" w:rsidRPr="00CD7074">
        <w:rPr>
          <w:rFonts w:ascii="Times New Roman" w:hAnsi="Times New Roman" w:cs="Times New Roman"/>
          <w:bCs/>
          <w:sz w:val="24"/>
          <w:szCs w:val="24"/>
        </w:rPr>
        <w:t xml:space="preserve">vykazovaly všechny úrovně územních rozpočtů přebytek, který v součtu dosahoval výše </w:t>
      </w:r>
      <w:r w:rsidR="00E261F0" w:rsidRPr="00CD7074">
        <w:rPr>
          <w:rFonts w:ascii="Times New Roman" w:hAnsi="Times New Roman" w:cs="Times New Roman"/>
          <w:b/>
          <w:bCs/>
          <w:sz w:val="24"/>
          <w:szCs w:val="24"/>
        </w:rPr>
        <w:t>17,</w:t>
      </w:r>
      <w:r w:rsidRPr="00CD7074">
        <w:rPr>
          <w:rFonts w:ascii="Times New Roman" w:hAnsi="Times New Roman" w:cs="Times New Roman"/>
          <w:b/>
          <w:bCs/>
          <w:sz w:val="24"/>
          <w:szCs w:val="24"/>
        </w:rPr>
        <w:t>4 mld. Kč</w:t>
      </w:r>
      <w:r w:rsidRPr="00CD7074">
        <w:rPr>
          <w:rFonts w:ascii="Times New Roman" w:hAnsi="Times New Roman" w:cs="Times New Roman"/>
          <w:bCs/>
          <w:sz w:val="24"/>
          <w:szCs w:val="24"/>
        </w:rPr>
        <w:t xml:space="preserve">. </w:t>
      </w:r>
      <w:r w:rsidR="00E261F0" w:rsidRPr="00CD7074">
        <w:rPr>
          <w:rFonts w:ascii="Times New Roman" w:hAnsi="Times New Roman" w:cs="Times New Roman"/>
          <w:bCs/>
          <w:sz w:val="24"/>
          <w:szCs w:val="24"/>
        </w:rPr>
        <w:t>Kraje disponovaly s přebytkem 3,6 mld. Kč, obce a DSO s 12,1 mld. Kč a regionální rady 1,8 mld. Kč.</w:t>
      </w:r>
    </w:p>
    <w:p w:rsidR="00624346" w:rsidRDefault="006B51BF" w:rsidP="00CD7074">
      <w:pPr>
        <w:autoSpaceDE w:val="0"/>
        <w:autoSpaceDN w:val="0"/>
        <w:adjustRightInd w:val="0"/>
        <w:spacing w:after="0" w:line="360" w:lineRule="auto"/>
        <w:jc w:val="both"/>
        <w:rPr>
          <w:rFonts w:ascii="Times New Roman" w:hAnsi="Times New Roman" w:cs="Times New Roman"/>
          <w:bCs/>
          <w:sz w:val="24"/>
          <w:szCs w:val="24"/>
        </w:rPr>
      </w:pPr>
      <w:r w:rsidRPr="00CD7074">
        <w:rPr>
          <w:rFonts w:ascii="Times New Roman" w:hAnsi="Times New Roman" w:cs="Times New Roman"/>
          <w:bCs/>
          <w:sz w:val="24"/>
          <w:szCs w:val="24"/>
        </w:rPr>
        <w:t>Celkové příjmy byly v porovnání s pololetím roku 2010 nižší o 28,0 mld.</w:t>
      </w:r>
      <w:r w:rsidR="00CD7074">
        <w:rPr>
          <w:rFonts w:ascii="Times New Roman" w:hAnsi="Times New Roman" w:cs="Times New Roman"/>
          <w:bCs/>
          <w:sz w:val="24"/>
          <w:szCs w:val="24"/>
        </w:rPr>
        <w:t xml:space="preserve"> </w:t>
      </w:r>
      <w:r w:rsidRPr="00CD7074">
        <w:rPr>
          <w:rFonts w:ascii="Times New Roman" w:hAnsi="Times New Roman" w:cs="Times New Roman"/>
          <w:bCs/>
          <w:sz w:val="24"/>
          <w:szCs w:val="24"/>
        </w:rPr>
        <w:t>Kč a dosahovaly výše 203,4 mld.</w:t>
      </w:r>
      <w:r w:rsidR="00CD7074">
        <w:rPr>
          <w:rFonts w:ascii="Times New Roman" w:hAnsi="Times New Roman" w:cs="Times New Roman"/>
          <w:bCs/>
          <w:sz w:val="24"/>
          <w:szCs w:val="24"/>
        </w:rPr>
        <w:t xml:space="preserve"> </w:t>
      </w:r>
      <w:r w:rsidRPr="00CD7074">
        <w:rPr>
          <w:rFonts w:ascii="Times New Roman" w:hAnsi="Times New Roman" w:cs="Times New Roman"/>
          <w:bCs/>
          <w:sz w:val="24"/>
          <w:szCs w:val="24"/>
        </w:rPr>
        <w:t>Kč. Důvod nižších příjmů je způsoben zejména poklesem přijatých transferů, dále pak nižším růstem daňových příjm</w:t>
      </w:r>
      <w:r w:rsidR="00FE4B7A">
        <w:rPr>
          <w:rFonts w:ascii="Times New Roman" w:hAnsi="Times New Roman" w:cs="Times New Roman"/>
          <w:bCs/>
          <w:sz w:val="24"/>
          <w:szCs w:val="24"/>
        </w:rPr>
        <w:t>ů</w:t>
      </w:r>
      <w:r w:rsidRPr="00CD7074">
        <w:rPr>
          <w:rFonts w:ascii="Times New Roman" w:hAnsi="Times New Roman" w:cs="Times New Roman"/>
          <w:bCs/>
          <w:sz w:val="24"/>
          <w:szCs w:val="24"/>
        </w:rPr>
        <w:t xml:space="preserve"> než bylo předpokládáno, nižními </w:t>
      </w:r>
      <w:r w:rsidR="00624346" w:rsidRPr="00CD7074">
        <w:rPr>
          <w:rFonts w:ascii="Times New Roman" w:hAnsi="Times New Roman" w:cs="Times New Roman"/>
          <w:bCs/>
          <w:sz w:val="24"/>
          <w:szCs w:val="24"/>
        </w:rPr>
        <w:t>nedaňovými a kapitálovými příjmy.</w:t>
      </w:r>
    </w:p>
    <w:p w:rsidR="00D06835" w:rsidRPr="00CD7074" w:rsidRDefault="00D06835" w:rsidP="00CD7074">
      <w:pPr>
        <w:autoSpaceDE w:val="0"/>
        <w:autoSpaceDN w:val="0"/>
        <w:adjustRightInd w:val="0"/>
        <w:spacing w:after="0" w:line="360" w:lineRule="auto"/>
        <w:jc w:val="both"/>
        <w:rPr>
          <w:rFonts w:ascii="Times New Roman" w:hAnsi="Times New Roman" w:cs="Times New Roman"/>
          <w:bCs/>
          <w:sz w:val="24"/>
          <w:szCs w:val="24"/>
        </w:rPr>
      </w:pPr>
    </w:p>
    <w:p w:rsidR="006B51BF" w:rsidRPr="00D06835" w:rsidRDefault="00624346" w:rsidP="00CD7074">
      <w:pPr>
        <w:autoSpaceDE w:val="0"/>
        <w:autoSpaceDN w:val="0"/>
        <w:adjustRightInd w:val="0"/>
        <w:spacing w:after="0" w:line="360" w:lineRule="auto"/>
        <w:jc w:val="both"/>
        <w:rPr>
          <w:rFonts w:ascii="Times New Roman" w:hAnsi="Times New Roman" w:cs="Times New Roman"/>
          <w:i/>
          <w:sz w:val="24"/>
          <w:szCs w:val="24"/>
        </w:rPr>
      </w:pPr>
      <w:r w:rsidRPr="00CD7074">
        <w:rPr>
          <w:rFonts w:ascii="Times New Roman" w:hAnsi="Times New Roman" w:cs="Times New Roman"/>
          <w:sz w:val="24"/>
          <w:szCs w:val="24"/>
        </w:rPr>
        <w:t>„</w:t>
      </w:r>
      <w:r w:rsidR="006B51BF" w:rsidRPr="00D06835">
        <w:rPr>
          <w:rFonts w:ascii="Times New Roman" w:hAnsi="Times New Roman" w:cs="Times New Roman"/>
          <w:i/>
          <w:sz w:val="24"/>
          <w:szCs w:val="24"/>
        </w:rPr>
        <w:t>Vývoj příjmů územních rozpočtů v 1. pololetí byl méně příznivý nežli v</w:t>
      </w:r>
      <w:r w:rsidR="00D06835">
        <w:rPr>
          <w:rFonts w:ascii="Times New Roman" w:hAnsi="Times New Roman" w:cs="Times New Roman"/>
          <w:i/>
          <w:sz w:val="24"/>
          <w:szCs w:val="24"/>
        </w:rPr>
        <w:t> </w:t>
      </w:r>
      <w:r w:rsidR="006B51BF" w:rsidRPr="00D06835">
        <w:rPr>
          <w:rFonts w:ascii="Times New Roman" w:hAnsi="Times New Roman" w:cs="Times New Roman"/>
          <w:i/>
          <w:sz w:val="24"/>
          <w:szCs w:val="24"/>
        </w:rPr>
        <w:t>jednotlivých</w:t>
      </w:r>
      <w:r w:rsidR="00D06835">
        <w:rPr>
          <w:rFonts w:ascii="Times New Roman" w:hAnsi="Times New Roman" w:cs="Times New Roman"/>
          <w:i/>
          <w:sz w:val="24"/>
          <w:szCs w:val="24"/>
        </w:rPr>
        <w:t xml:space="preserve"> </w:t>
      </w:r>
      <w:r w:rsidR="006B51BF" w:rsidRPr="00D06835">
        <w:rPr>
          <w:rFonts w:ascii="Times New Roman" w:hAnsi="Times New Roman" w:cs="Times New Roman"/>
          <w:i/>
          <w:sz w:val="24"/>
          <w:szCs w:val="24"/>
        </w:rPr>
        <w:t>pololetích předchozích let. Poprvé od roku 2002 byl vykázán pokles příjmů oproti prvnímu</w:t>
      </w:r>
    </w:p>
    <w:p w:rsidR="00624346" w:rsidRPr="00D06835" w:rsidRDefault="006B51BF" w:rsidP="00CD7074">
      <w:pPr>
        <w:autoSpaceDE w:val="0"/>
        <w:autoSpaceDN w:val="0"/>
        <w:adjustRightInd w:val="0"/>
        <w:spacing w:after="0" w:line="360" w:lineRule="auto"/>
        <w:jc w:val="both"/>
        <w:rPr>
          <w:rFonts w:ascii="Times New Roman" w:hAnsi="Times New Roman" w:cs="Times New Roman"/>
          <w:i/>
          <w:sz w:val="24"/>
          <w:szCs w:val="24"/>
        </w:rPr>
      </w:pPr>
      <w:r w:rsidRPr="00D06835">
        <w:rPr>
          <w:rFonts w:ascii="Times New Roman" w:hAnsi="Times New Roman" w:cs="Times New Roman"/>
          <w:i/>
          <w:sz w:val="24"/>
          <w:szCs w:val="24"/>
        </w:rPr>
        <w:t>pololetí předchozího roku, a to i při vyloučení vlivu časového posunu převodu transferů</w:t>
      </w:r>
      <w:r w:rsidR="00D06835">
        <w:rPr>
          <w:rFonts w:ascii="Times New Roman" w:hAnsi="Times New Roman" w:cs="Times New Roman"/>
          <w:i/>
          <w:sz w:val="24"/>
          <w:szCs w:val="24"/>
        </w:rPr>
        <w:t xml:space="preserve"> </w:t>
      </w:r>
      <w:r w:rsidR="00803600">
        <w:rPr>
          <w:rFonts w:ascii="Times New Roman" w:hAnsi="Times New Roman" w:cs="Times New Roman"/>
          <w:i/>
          <w:sz w:val="24"/>
          <w:szCs w:val="24"/>
        </w:rPr>
        <w:br/>
      </w:r>
      <w:r w:rsidRPr="00D06835">
        <w:rPr>
          <w:rFonts w:ascii="Times New Roman" w:hAnsi="Times New Roman" w:cs="Times New Roman"/>
          <w:i/>
          <w:sz w:val="24"/>
          <w:szCs w:val="24"/>
        </w:rPr>
        <w:t>z rozpočtu Ministerstva školství, mládeže a tělovýchovy. Pokles příjmů</w:t>
      </w:r>
      <w:r w:rsidR="00624346" w:rsidRPr="00D06835">
        <w:rPr>
          <w:rFonts w:ascii="Times New Roman" w:hAnsi="Times New Roman" w:cs="Times New Roman"/>
          <w:i/>
          <w:sz w:val="24"/>
          <w:szCs w:val="24"/>
        </w:rPr>
        <w:t xml:space="preserve"> oproti pololetí</w:t>
      </w:r>
    </w:p>
    <w:p w:rsidR="006B51BF" w:rsidRPr="00CD7074" w:rsidRDefault="00624346" w:rsidP="00CD7074">
      <w:pPr>
        <w:autoSpaceDE w:val="0"/>
        <w:autoSpaceDN w:val="0"/>
        <w:adjustRightInd w:val="0"/>
        <w:spacing w:after="0" w:line="360" w:lineRule="auto"/>
        <w:jc w:val="both"/>
        <w:rPr>
          <w:rFonts w:ascii="Times New Roman" w:hAnsi="Times New Roman" w:cs="Times New Roman"/>
          <w:sz w:val="24"/>
          <w:szCs w:val="24"/>
        </w:rPr>
      </w:pPr>
      <w:r w:rsidRPr="00D06835">
        <w:rPr>
          <w:rFonts w:ascii="Times New Roman" w:hAnsi="Times New Roman" w:cs="Times New Roman"/>
          <w:i/>
          <w:sz w:val="24"/>
          <w:szCs w:val="24"/>
        </w:rPr>
        <w:t>předchozího roku byl vykázán na všech stupních územních rozpočtů.</w:t>
      </w:r>
      <w:r w:rsidRPr="00CD7074">
        <w:rPr>
          <w:rFonts w:ascii="Times New Roman" w:hAnsi="Times New Roman" w:cs="Times New Roman"/>
          <w:sz w:val="24"/>
          <w:szCs w:val="24"/>
        </w:rPr>
        <w:t>“</w:t>
      </w:r>
      <w:r w:rsidR="00CD7074">
        <w:rPr>
          <w:rStyle w:val="Znakapoznpodarou"/>
          <w:rFonts w:ascii="Times New Roman" w:hAnsi="Times New Roman" w:cs="Times New Roman"/>
          <w:sz w:val="24"/>
          <w:szCs w:val="24"/>
        </w:rPr>
        <w:footnoteReference w:id="29"/>
      </w:r>
    </w:p>
    <w:p w:rsidR="00B85F46" w:rsidRDefault="00B85F46" w:rsidP="00CD7074">
      <w:pPr>
        <w:autoSpaceDE w:val="0"/>
        <w:autoSpaceDN w:val="0"/>
        <w:adjustRightInd w:val="0"/>
        <w:spacing w:after="0" w:line="360" w:lineRule="auto"/>
        <w:jc w:val="both"/>
        <w:rPr>
          <w:rFonts w:ascii="Times New Roman" w:hAnsi="Times New Roman" w:cs="Times New Roman"/>
          <w:sz w:val="24"/>
          <w:szCs w:val="24"/>
        </w:rPr>
      </w:pPr>
      <w:r w:rsidRPr="00CD7074">
        <w:rPr>
          <w:rFonts w:ascii="Times New Roman" w:hAnsi="Times New Roman" w:cs="Times New Roman"/>
          <w:sz w:val="24"/>
          <w:szCs w:val="24"/>
        </w:rPr>
        <w:t>V případě celkových výdajů územní</w:t>
      </w:r>
      <w:r w:rsidR="00FE4B7A">
        <w:rPr>
          <w:rFonts w:ascii="Times New Roman" w:hAnsi="Times New Roman" w:cs="Times New Roman"/>
          <w:sz w:val="24"/>
          <w:szCs w:val="24"/>
        </w:rPr>
        <w:t>ch</w:t>
      </w:r>
      <w:r w:rsidRPr="00CD7074">
        <w:rPr>
          <w:rFonts w:ascii="Times New Roman" w:hAnsi="Times New Roman" w:cs="Times New Roman"/>
          <w:sz w:val="24"/>
          <w:szCs w:val="24"/>
        </w:rPr>
        <w:t xml:space="preserve"> rozpočtů</w:t>
      </w:r>
      <w:r w:rsidR="001F0A55">
        <w:rPr>
          <w:rFonts w:ascii="Times New Roman" w:hAnsi="Times New Roman" w:cs="Times New Roman"/>
          <w:sz w:val="24"/>
          <w:szCs w:val="24"/>
        </w:rPr>
        <w:t>, které byly ve výši 186,0 mld. Kč,</w:t>
      </w:r>
      <w:r w:rsidRPr="00CD7074">
        <w:rPr>
          <w:rFonts w:ascii="Times New Roman" w:hAnsi="Times New Roman" w:cs="Times New Roman"/>
          <w:sz w:val="24"/>
          <w:szCs w:val="24"/>
        </w:rPr>
        <w:t xml:space="preserve"> došlo k meziročnímu s</w:t>
      </w:r>
      <w:r w:rsidR="001F0A55">
        <w:rPr>
          <w:rFonts w:ascii="Times New Roman" w:hAnsi="Times New Roman" w:cs="Times New Roman"/>
          <w:sz w:val="24"/>
          <w:szCs w:val="24"/>
        </w:rPr>
        <w:t xml:space="preserve">nížení o 5,3 mld. Kč. </w:t>
      </w:r>
      <w:r w:rsidRPr="00CD7074">
        <w:rPr>
          <w:rFonts w:ascii="Times New Roman" w:hAnsi="Times New Roman" w:cs="Times New Roman"/>
          <w:sz w:val="24"/>
          <w:szCs w:val="24"/>
        </w:rPr>
        <w:t>I v případě výdajů došlo k poklesu výdajů</w:t>
      </w:r>
      <w:r w:rsidR="00303C28" w:rsidRPr="00CD7074">
        <w:rPr>
          <w:rFonts w:ascii="Times New Roman" w:hAnsi="Times New Roman" w:cs="Times New Roman"/>
          <w:sz w:val="24"/>
          <w:szCs w:val="24"/>
        </w:rPr>
        <w:t xml:space="preserve"> v porovnání s předchozími pololetími poprvé od roku 2002.</w:t>
      </w:r>
    </w:p>
    <w:p w:rsidR="0080286F" w:rsidRDefault="0080286F" w:rsidP="00CD7074">
      <w:pPr>
        <w:autoSpaceDE w:val="0"/>
        <w:autoSpaceDN w:val="0"/>
        <w:adjustRightInd w:val="0"/>
        <w:spacing w:after="0" w:line="360" w:lineRule="auto"/>
        <w:jc w:val="both"/>
        <w:rPr>
          <w:rFonts w:ascii="Times New Roman" w:hAnsi="Times New Roman" w:cs="Times New Roman"/>
          <w:sz w:val="24"/>
          <w:szCs w:val="24"/>
        </w:rPr>
      </w:pPr>
    </w:p>
    <w:p w:rsidR="0080286F" w:rsidRPr="0080286F" w:rsidRDefault="0080286F" w:rsidP="00CD707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Jednotlivé skupiny příj</w:t>
      </w:r>
      <w:r w:rsidR="005736F0">
        <w:rPr>
          <w:rFonts w:ascii="Times New Roman" w:hAnsi="Times New Roman" w:cs="Times New Roman"/>
          <w:sz w:val="24"/>
          <w:szCs w:val="24"/>
        </w:rPr>
        <w:t>mů a výdajů zachycuje tabulka 7</w:t>
      </w:r>
      <w:r>
        <w:rPr>
          <w:rFonts w:ascii="Times New Roman" w:hAnsi="Times New Roman" w:cs="Times New Roman"/>
          <w:sz w:val="24"/>
          <w:szCs w:val="24"/>
        </w:rPr>
        <w:t xml:space="preserve">: </w:t>
      </w:r>
      <w:r w:rsidRPr="0080286F">
        <w:rPr>
          <w:rFonts w:ascii="Times New Roman" w:hAnsi="Times New Roman" w:cs="Times New Roman"/>
          <w:bCs/>
          <w:sz w:val="24"/>
          <w:szCs w:val="24"/>
        </w:rPr>
        <w:t xml:space="preserve">Bilance příjmů a výdajů územních rozpočtů k </w:t>
      </w:r>
      <w:proofErr w:type="gramStart"/>
      <w:r w:rsidRPr="0080286F">
        <w:rPr>
          <w:rFonts w:ascii="Times New Roman" w:hAnsi="Times New Roman" w:cs="Times New Roman"/>
          <w:bCs/>
          <w:sz w:val="24"/>
          <w:szCs w:val="24"/>
        </w:rPr>
        <w:t>30.6.2011</w:t>
      </w:r>
      <w:proofErr w:type="gramEnd"/>
      <w:r w:rsidRPr="0080286F">
        <w:rPr>
          <w:rFonts w:ascii="Times New Roman" w:hAnsi="Times New Roman" w:cs="Times New Roman"/>
          <w:bCs/>
          <w:sz w:val="24"/>
          <w:szCs w:val="24"/>
        </w:rPr>
        <w:t xml:space="preserve"> po konsolidaci</w:t>
      </w:r>
    </w:p>
    <w:p w:rsidR="00CD7074" w:rsidRPr="00CD7074" w:rsidRDefault="00CD7074" w:rsidP="00CD7074">
      <w:pPr>
        <w:autoSpaceDE w:val="0"/>
        <w:autoSpaceDN w:val="0"/>
        <w:adjustRightInd w:val="0"/>
        <w:spacing w:after="0" w:line="360" w:lineRule="auto"/>
        <w:jc w:val="both"/>
        <w:rPr>
          <w:rFonts w:ascii="Times New Roman" w:hAnsi="Times New Roman" w:cs="Times New Roman"/>
          <w:sz w:val="24"/>
          <w:szCs w:val="24"/>
        </w:rPr>
      </w:pPr>
    </w:p>
    <w:p w:rsidR="00624346" w:rsidRDefault="005736F0" w:rsidP="00624346">
      <w:pPr>
        <w:autoSpaceDE w:val="0"/>
        <w:autoSpaceDN w:val="0"/>
        <w:adjustRightInd w:val="0"/>
        <w:spacing w:after="0" w:line="360" w:lineRule="auto"/>
        <w:rPr>
          <w:rFonts w:ascii="Times New Roman" w:hAnsi="Times New Roman" w:cs="Times New Roman"/>
          <w:b/>
          <w:bCs/>
          <w:i/>
        </w:rPr>
      </w:pPr>
      <w:r w:rsidRPr="00F257BD">
        <w:rPr>
          <w:rFonts w:ascii="Times New Roman" w:hAnsi="Times New Roman" w:cs="Times New Roman"/>
          <w:b/>
          <w:bCs/>
          <w:i/>
        </w:rPr>
        <w:t>Tabulka 7</w:t>
      </w:r>
      <w:r w:rsidR="00624346" w:rsidRPr="00F257BD">
        <w:rPr>
          <w:rFonts w:ascii="Times New Roman" w:hAnsi="Times New Roman" w:cs="Times New Roman"/>
          <w:b/>
          <w:bCs/>
          <w:i/>
        </w:rPr>
        <w:t xml:space="preserve">: Bilance příjmů a výdajů územních rozpočtů k </w:t>
      </w:r>
      <w:proofErr w:type="gramStart"/>
      <w:r w:rsidR="00624346" w:rsidRPr="00F257BD">
        <w:rPr>
          <w:rFonts w:ascii="Times New Roman" w:hAnsi="Times New Roman" w:cs="Times New Roman"/>
          <w:b/>
          <w:bCs/>
          <w:i/>
        </w:rPr>
        <w:t>30.6.2011</w:t>
      </w:r>
      <w:proofErr w:type="gramEnd"/>
      <w:r w:rsidR="00624346" w:rsidRPr="00F257BD">
        <w:rPr>
          <w:rFonts w:ascii="Times New Roman" w:hAnsi="Times New Roman" w:cs="Times New Roman"/>
          <w:b/>
          <w:bCs/>
          <w:i/>
        </w:rPr>
        <w:t xml:space="preserve"> po konsolidaci (v mil. Kč)</w:t>
      </w:r>
    </w:p>
    <w:p w:rsidR="00F257BD" w:rsidRPr="00F257BD" w:rsidRDefault="00F257BD" w:rsidP="00624346">
      <w:pPr>
        <w:autoSpaceDE w:val="0"/>
        <w:autoSpaceDN w:val="0"/>
        <w:adjustRightInd w:val="0"/>
        <w:spacing w:after="0" w:line="360" w:lineRule="auto"/>
        <w:rPr>
          <w:rFonts w:ascii="Times New Roman" w:hAnsi="Times New Roman" w:cs="Times New Roman"/>
          <w:b/>
          <w:bCs/>
          <w:i/>
        </w:rPr>
      </w:pPr>
    </w:p>
    <w:tbl>
      <w:tblPr>
        <w:tblStyle w:val="Mkatabulky"/>
        <w:tblW w:w="9008" w:type="dxa"/>
        <w:jc w:val="center"/>
        <w:tblLayout w:type="fixed"/>
        <w:tblLook w:val="04A0"/>
      </w:tblPr>
      <w:tblGrid>
        <w:gridCol w:w="1950"/>
        <w:gridCol w:w="1007"/>
        <w:gridCol w:w="126"/>
        <w:gridCol w:w="949"/>
        <w:gridCol w:w="185"/>
        <w:gridCol w:w="1136"/>
        <w:gridCol w:w="709"/>
        <w:gridCol w:w="1134"/>
        <w:gridCol w:w="992"/>
        <w:gridCol w:w="820"/>
      </w:tblGrid>
      <w:tr w:rsidR="00655C02" w:rsidTr="008E6A03">
        <w:trPr>
          <w:trHeight w:val="535"/>
          <w:jc w:val="center"/>
        </w:trPr>
        <w:tc>
          <w:tcPr>
            <w:tcW w:w="1950" w:type="dxa"/>
            <w:vMerge w:val="restart"/>
            <w:vAlign w:val="center"/>
          </w:tcPr>
          <w:p w:rsidR="00655C02" w:rsidRPr="005A28BE" w:rsidRDefault="00EE2E6C" w:rsidP="00EE2E6C">
            <w:pPr>
              <w:autoSpaceDE w:val="0"/>
              <w:autoSpaceDN w:val="0"/>
              <w:adjustRightInd w:val="0"/>
              <w:jc w:val="center"/>
              <w:rPr>
                <w:rFonts w:ascii="Times New Roman" w:hAnsi="Times New Roman" w:cs="Times New Roman"/>
                <w:b/>
                <w:bCs/>
                <w:sz w:val="24"/>
                <w:szCs w:val="24"/>
              </w:rPr>
            </w:pPr>
            <w:r>
              <w:rPr>
                <w:rFonts w:ascii="Times New Roman" w:hAnsi="Times New Roman" w:cs="Times New Roman"/>
                <w:b/>
                <w:bCs/>
                <w:sz w:val="24"/>
                <w:szCs w:val="24"/>
              </w:rPr>
              <w:t>Jednotlivé druhy příjmů a výdajů</w:t>
            </w:r>
          </w:p>
        </w:tc>
        <w:tc>
          <w:tcPr>
            <w:tcW w:w="4112" w:type="dxa"/>
            <w:gridSpan w:val="6"/>
            <w:vAlign w:val="center"/>
          </w:tcPr>
          <w:p w:rsidR="00655C02" w:rsidRPr="005A28BE" w:rsidRDefault="00655C02" w:rsidP="008E6A03">
            <w:pPr>
              <w:autoSpaceDE w:val="0"/>
              <w:autoSpaceDN w:val="0"/>
              <w:adjustRightInd w:val="0"/>
              <w:jc w:val="center"/>
              <w:rPr>
                <w:rFonts w:ascii="TimesNewRoman,Bold" w:hAnsi="TimesNewRoman,Bold" w:cs="TimesNewRoman,Bold"/>
                <w:b/>
                <w:bCs/>
                <w:sz w:val="24"/>
                <w:szCs w:val="24"/>
              </w:rPr>
            </w:pPr>
            <w:r w:rsidRPr="005A28BE">
              <w:rPr>
                <w:rFonts w:ascii="TimesNewRoman,Bold" w:hAnsi="TimesNewRoman,Bold" w:cs="TimesNewRoman,Bold"/>
                <w:b/>
                <w:bCs/>
                <w:sz w:val="24"/>
                <w:szCs w:val="24"/>
              </w:rPr>
              <w:t>územní rozpočty celkem</w:t>
            </w:r>
          </w:p>
        </w:tc>
        <w:tc>
          <w:tcPr>
            <w:tcW w:w="2946" w:type="dxa"/>
            <w:gridSpan w:val="3"/>
            <w:vAlign w:val="center"/>
          </w:tcPr>
          <w:p w:rsidR="00655C02" w:rsidRPr="005A28BE" w:rsidRDefault="00655C02" w:rsidP="008E6A03">
            <w:pPr>
              <w:autoSpaceDE w:val="0"/>
              <w:autoSpaceDN w:val="0"/>
              <w:adjustRightInd w:val="0"/>
              <w:jc w:val="center"/>
              <w:rPr>
                <w:rFonts w:ascii="TimesNewRoman,Bold" w:hAnsi="TimesNewRoman,Bold" w:cs="TimesNewRoman,Bold"/>
                <w:b/>
                <w:bCs/>
                <w:sz w:val="24"/>
                <w:szCs w:val="24"/>
              </w:rPr>
            </w:pPr>
            <w:r w:rsidRPr="005A28BE">
              <w:rPr>
                <w:rFonts w:ascii="TimesNewRoman,Bold" w:hAnsi="TimesNewRoman,Bold" w:cs="TimesNewRoman,Bold"/>
                <w:b/>
                <w:bCs/>
                <w:sz w:val="24"/>
                <w:szCs w:val="24"/>
              </w:rPr>
              <w:t>stupně územních rozpočtů</w:t>
            </w:r>
          </w:p>
          <w:p w:rsidR="00655C02" w:rsidRDefault="00655C02" w:rsidP="008E6A03">
            <w:pPr>
              <w:autoSpaceDE w:val="0"/>
              <w:autoSpaceDN w:val="0"/>
              <w:adjustRightInd w:val="0"/>
              <w:jc w:val="center"/>
              <w:rPr>
                <w:rFonts w:ascii="TimesNewRoman,Bold" w:hAnsi="TimesNewRoman,Bold" w:cs="TimesNewRoman,Bold"/>
                <w:b/>
                <w:bCs/>
                <w:sz w:val="26"/>
                <w:szCs w:val="26"/>
              </w:rPr>
            </w:pPr>
            <w:r w:rsidRPr="005A28BE">
              <w:rPr>
                <w:rFonts w:ascii="TimesNewRoman,Bold" w:hAnsi="TimesNewRoman,Bold" w:cs="TimesNewRoman,Bold"/>
                <w:b/>
                <w:bCs/>
                <w:sz w:val="24"/>
                <w:szCs w:val="24"/>
              </w:rPr>
              <w:t xml:space="preserve">skutečnost k </w:t>
            </w:r>
            <w:proofErr w:type="gramStart"/>
            <w:r w:rsidRPr="005A28BE">
              <w:rPr>
                <w:rFonts w:ascii="TimesNewRoman,Bold" w:hAnsi="TimesNewRoman,Bold" w:cs="TimesNewRoman,Bold"/>
                <w:b/>
                <w:bCs/>
                <w:sz w:val="24"/>
                <w:szCs w:val="24"/>
              </w:rPr>
              <w:t>30.6.2011</w:t>
            </w:r>
            <w:proofErr w:type="gramEnd"/>
          </w:p>
        </w:tc>
      </w:tr>
      <w:tr w:rsidR="007F5866" w:rsidTr="008E6A03">
        <w:trPr>
          <w:trHeight w:val="143"/>
          <w:jc w:val="center"/>
        </w:trPr>
        <w:tc>
          <w:tcPr>
            <w:tcW w:w="1950" w:type="dxa"/>
            <w:vMerge/>
            <w:tcBorders>
              <w:bottom w:val="single" w:sz="12" w:space="0" w:color="auto"/>
            </w:tcBorders>
            <w:vAlign w:val="center"/>
          </w:tcPr>
          <w:p w:rsidR="00655C02" w:rsidRPr="005A28BE" w:rsidRDefault="00655C02" w:rsidP="008E6A03">
            <w:pPr>
              <w:autoSpaceDE w:val="0"/>
              <w:autoSpaceDN w:val="0"/>
              <w:adjustRightInd w:val="0"/>
              <w:jc w:val="center"/>
              <w:rPr>
                <w:rFonts w:ascii="Times New Roman" w:hAnsi="Times New Roman" w:cs="Times New Roman"/>
                <w:b/>
                <w:bCs/>
                <w:sz w:val="24"/>
                <w:szCs w:val="24"/>
              </w:rPr>
            </w:pPr>
          </w:p>
        </w:tc>
        <w:tc>
          <w:tcPr>
            <w:tcW w:w="1133" w:type="dxa"/>
            <w:gridSpan w:val="2"/>
            <w:tcBorders>
              <w:bottom w:val="single" w:sz="12" w:space="0" w:color="auto"/>
            </w:tcBorders>
            <w:vAlign w:val="center"/>
          </w:tcPr>
          <w:p w:rsidR="00655C02" w:rsidRPr="007B78C6" w:rsidRDefault="00655C02" w:rsidP="008E6A03">
            <w:pPr>
              <w:autoSpaceDE w:val="0"/>
              <w:autoSpaceDN w:val="0"/>
              <w:adjustRightInd w:val="0"/>
              <w:jc w:val="center"/>
              <w:rPr>
                <w:rFonts w:ascii="Times New Roman" w:hAnsi="Times New Roman" w:cs="Times New Roman"/>
                <w:b/>
                <w:bCs/>
                <w:sz w:val="18"/>
                <w:szCs w:val="18"/>
              </w:rPr>
            </w:pPr>
            <w:r w:rsidRPr="007B78C6">
              <w:rPr>
                <w:rFonts w:ascii="Times New Roman" w:hAnsi="Times New Roman" w:cs="Times New Roman"/>
                <w:b/>
                <w:bCs/>
                <w:sz w:val="18"/>
                <w:szCs w:val="18"/>
              </w:rPr>
              <w:t xml:space="preserve">skutečnost k </w:t>
            </w:r>
            <w:proofErr w:type="gramStart"/>
            <w:r w:rsidRPr="007B78C6">
              <w:rPr>
                <w:rFonts w:ascii="Times New Roman" w:hAnsi="Times New Roman" w:cs="Times New Roman"/>
                <w:b/>
                <w:bCs/>
                <w:sz w:val="18"/>
                <w:szCs w:val="18"/>
              </w:rPr>
              <w:t>30.6.2010</w:t>
            </w:r>
            <w:proofErr w:type="gramEnd"/>
          </w:p>
        </w:tc>
        <w:tc>
          <w:tcPr>
            <w:tcW w:w="1134" w:type="dxa"/>
            <w:gridSpan w:val="2"/>
            <w:tcBorders>
              <w:bottom w:val="single" w:sz="12" w:space="0" w:color="auto"/>
            </w:tcBorders>
            <w:vAlign w:val="center"/>
          </w:tcPr>
          <w:p w:rsidR="00655C02" w:rsidRPr="007B78C6" w:rsidRDefault="00B231A9" w:rsidP="008E6A03">
            <w:pPr>
              <w:autoSpaceDE w:val="0"/>
              <w:autoSpaceDN w:val="0"/>
              <w:adjustRightInd w:val="0"/>
              <w:jc w:val="center"/>
              <w:rPr>
                <w:rFonts w:ascii="Times New Roman" w:hAnsi="Times New Roman" w:cs="Times New Roman"/>
                <w:b/>
                <w:bCs/>
                <w:sz w:val="18"/>
                <w:szCs w:val="18"/>
              </w:rPr>
            </w:pPr>
            <w:r>
              <w:rPr>
                <w:rFonts w:ascii="Times New Roman" w:hAnsi="Times New Roman" w:cs="Times New Roman"/>
                <w:b/>
                <w:bCs/>
                <w:sz w:val="18"/>
                <w:szCs w:val="18"/>
              </w:rPr>
              <w:t>R</w:t>
            </w:r>
            <w:r w:rsidR="00655C02" w:rsidRPr="007B78C6">
              <w:rPr>
                <w:rFonts w:ascii="Times New Roman" w:hAnsi="Times New Roman" w:cs="Times New Roman"/>
                <w:b/>
                <w:bCs/>
                <w:sz w:val="18"/>
                <w:szCs w:val="18"/>
              </w:rPr>
              <w:t>ozpočet 2011 po změnách</w:t>
            </w:r>
          </w:p>
        </w:tc>
        <w:tc>
          <w:tcPr>
            <w:tcW w:w="1136" w:type="dxa"/>
            <w:tcBorders>
              <w:bottom w:val="single" w:sz="12" w:space="0" w:color="auto"/>
            </w:tcBorders>
            <w:vAlign w:val="center"/>
          </w:tcPr>
          <w:p w:rsidR="00655C02" w:rsidRPr="007B78C6" w:rsidRDefault="00655C02" w:rsidP="008E6A03">
            <w:pPr>
              <w:autoSpaceDE w:val="0"/>
              <w:autoSpaceDN w:val="0"/>
              <w:adjustRightInd w:val="0"/>
              <w:jc w:val="center"/>
              <w:rPr>
                <w:rFonts w:ascii="Times New Roman" w:hAnsi="Times New Roman" w:cs="Times New Roman"/>
                <w:b/>
                <w:bCs/>
                <w:sz w:val="18"/>
                <w:szCs w:val="18"/>
              </w:rPr>
            </w:pPr>
            <w:r w:rsidRPr="007B78C6">
              <w:rPr>
                <w:rFonts w:ascii="Times New Roman" w:hAnsi="Times New Roman" w:cs="Times New Roman"/>
                <w:b/>
                <w:bCs/>
                <w:sz w:val="18"/>
                <w:szCs w:val="18"/>
              </w:rPr>
              <w:t xml:space="preserve">skutečnost k </w:t>
            </w:r>
            <w:proofErr w:type="gramStart"/>
            <w:r w:rsidRPr="007B78C6">
              <w:rPr>
                <w:rFonts w:ascii="Times New Roman" w:hAnsi="Times New Roman" w:cs="Times New Roman"/>
                <w:b/>
                <w:bCs/>
                <w:sz w:val="18"/>
                <w:szCs w:val="18"/>
              </w:rPr>
              <w:t>30.6.2010</w:t>
            </w:r>
            <w:proofErr w:type="gramEnd"/>
          </w:p>
        </w:tc>
        <w:tc>
          <w:tcPr>
            <w:tcW w:w="709" w:type="dxa"/>
            <w:tcBorders>
              <w:bottom w:val="single" w:sz="12" w:space="0" w:color="auto"/>
            </w:tcBorders>
            <w:vAlign w:val="center"/>
          </w:tcPr>
          <w:p w:rsidR="005A28BE" w:rsidRPr="007F5866" w:rsidRDefault="00655C02" w:rsidP="008E6A03">
            <w:pPr>
              <w:autoSpaceDE w:val="0"/>
              <w:autoSpaceDN w:val="0"/>
              <w:adjustRightInd w:val="0"/>
              <w:jc w:val="center"/>
              <w:rPr>
                <w:rFonts w:ascii="Times New Roman" w:hAnsi="Times New Roman" w:cs="Times New Roman"/>
                <w:b/>
                <w:bCs/>
                <w:sz w:val="16"/>
                <w:szCs w:val="16"/>
              </w:rPr>
            </w:pPr>
            <w:r w:rsidRPr="007F5866">
              <w:rPr>
                <w:rFonts w:ascii="Times New Roman" w:hAnsi="Times New Roman" w:cs="Times New Roman"/>
                <w:b/>
                <w:bCs/>
                <w:sz w:val="16"/>
                <w:szCs w:val="16"/>
              </w:rPr>
              <w:t>%</w:t>
            </w:r>
          </w:p>
          <w:p w:rsidR="00655C02" w:rsidRPr="007F5866" w:rsidRDefault="00655C02" w:rsidP="008E6A03">
            <w:pPr>
              <w:autoSpaceDE w:val="0"/>
              <w:autoSpaceDN w:val="0"/>
              <w:adjustRightInd w:val="0"/>
              <w:jc w:val="center"/>
              <w:rPr>
                <w:rFonts w:ascii="Times New Roman" w:hAnsi="Times New Roman" w:cs="Times New Roman"/>
                <w:b/>
                <w:bCs/>
                <w:sz w:val="16"/>
                <w:szCs w:val="16"/>
              </w:rPr>
            </w:pPr>
            <w:r w:rsidRPr="007F5866">
              <w:rPr>
                <w:rFonts w:ascii="Times New Roman" w:hAnsi="Times New Roman" w:cs="Times New Roman"/>
                <w:b/>
                <w:bCs/>
                <w:sz w:val="16"/>
                <w:szCs w:val="16"/>
              </w:rPr>
              <w:t>plnění</w:t>
            </w:r>
          </w:p>
          <w:p w:rsidR="00655C02" w:rsidRPr="007B78C6" w:rsidRDefault="00655C02" w:rsidP="008E6A03">
            <w:pPr>
              <w:autoSpaceDE w:val="0"/>
              <w:autoSpaceDN w:val="0"/>
              <w:adjustRightInd w:val="0"/>
              <w:jc w:val="center"/>
              <w:rPr>
                <w:rFonts w:ascii="Times New Roman" w:hAnsi="Times New Roman" w:cs="Times New Roman"/>
                <w:b/>
                <w:bCs/>
                <w:sz w:val="18"/>
                <w:szCs w:val="18"/>
              </w:rPr>
            </w:pPr>
            <w:r w:rsidRPr="007F5866">
              <w:rPr>
                <w:rFonts w:ascii="Times New Roman" w:hAnsi="Times New Roman" w:cs="Times New Roman"/>
                <w:b/>
                <w:bCs/>
                <w:sz w:val="16"/>
                <w:szCs w:val="16"/>
              </w:rPr>
              <w:t>rozpočtu</w:t>
            </w:r>
          </w:p>
        </w:tc>
        <w:tc>
          <w:tcPr>
            <w:tcW w:w="1134" w:type="dxa"/>
            <w:tcBorders>
              <w:bottom w:val="single" w:sz="12" w:space="0" w:color="auto"/>
            </w:tcBorders>
            <w:vAlign w:val="center"/>
          </w:tcPr>
          <w:p w:rsidR="005A28BE" w:rsidRPr="007B78C6" w:rsidRDefault="00655C02" w:rsidP="008E6A03">
            <w:pPr>
              <w:autoSpaceDE w:val="0"/>
              <w:autoSpaceDN w:val="0"/>
              <w:adjustRightInd w:val="0"/>
              <w:jc w:val="center"/>
              <w:rPr>
                <w:rFonts w:ascii="Times New Roman" w:hAnsi="Times New Roman" w:cs="Times New Roman"/>
                <w:b/>
                <w:bCs/>
                <w:sz w:val="18"/>
                <w:szCs w:val="18"/>
              </w:rPr>
            </w:pPr>
            <w:r w:rsidRPr="007B78C6">
              <w:rPr>
                <w:rFonts w:ascii="Times New Roman" w:hAnsi="Times New Roman" w:cs="Times New Roman"/>
                <w:b/>
                <w:bCs/>
                <w:sz w:val="18"/>
                <w:szCs w:val="18"/>
              </w:rPr>
              <w:t>obce</w:t>
            </w:r>
          </w:p>
          <w:p w:rsidR="005A28BE" w:rsidRPr="007B78C6" w:rsidRDefault="00655C02" w:rsidP="008E6A03">
            <w:pPr>
              <w:autoSpaceDE w:val="0"/>
              <w:autoSpaceDN w:val="0"/>
              <w:adjustRightInd w:val="0"/>
              <w:jc w:val="center"/>
              <w:rPr>
                <w:rFonts w:ascii="Times New Roman" w:hAnsi="Times New Roman" w:cs="Times New Roman"/>
                <w:b/>
                <w:bCs/>
                <w:sz w:val="18"/>
                <w:szCs w:val="18"/>
              </w:rPr>
            </w:pPr>
            <w:r w:rsidRPr="007B78C6">
              <w:rPr>
                <w:rFonts w:ascii="Times New Roman" w:hAnsi="Times New Roman" w:cs="Times New Roman"/>
                <w:b/>
                <w:bCs/>
                <w:sz w:val="18"/>
                <w:szCs w:val="18"/>
              </w:rPr>
              <w:t>a</w:t>
            </w:r>
          </w:p>
          <w:p w:rsidR="00655C02" w:rsidRPr="007B78C6" w:rsidRDefault="00655C02" w:rsidP="008E6A03">
            <w:pPr>
              <w:autoSpaceDE w:val="0"/>
              <w:autoSpaceDN w:val="0"/>
              <w:adjustRightInd w:val="0"/>
              <w:jc w:val="center"/>
              <w:rPr>
                <w:rFonts w:ascii="Times New Roman" w:hAnsi="Times New Roman" w:cs="Times New Roman"/>
                <w:b/>
                <w:bCs/>
                <w:sz w:val="18"/>
                <w:szCs w:val="18"/>
              </w:rPr>
            </w:pPr>
            <w:r w:rsidRPr="007B78C6">
              <w:rPr>
                <w:rFonts w:ascii="Times New Roman" w:hAnsi="Times New Roman" w:cs="Times New Roman"/>
                <w:b/>
                <w:bCs/>
                <w:sz w:val="18"/>
                <w:szCs w:val="18"/>
              </w:rPr>
              <w:t>DSO</w:t>
            </w:r>
          </w:p>
        </w:tc>
        <w:tc>
          <w:tcPr>
            <w:tcW w:w="992" w:type="dxa"/>
            <w:tcBorders>
              <w:bottom w:val="single" w:sz="12" w:space="0" w:color="auto"/>
            </w:tcBorders>
            <w:vAlign w:val="center"/>
          </w:tcPr>
          <w:p w:rsidR="00655C02" w:rsidRPr="007B78C6" w:rsidRDefault="00655C02" w:rsidP="008E6A03">
            <w:pPr>
              <w:autoSpaceDE w:val="0"/>
              <w:autoSpaceDN w:val="0"/>
              <w:adjustRightInd w:val="0"/>
              <w:jc w:val="center"/>
              <w:rPr>
                <w:rFonts w:ascii="Times New Roman" w:hAnsi="Times New Roman" w:cs="Times New Roman"/>
                <w:b/>
                <w:bCs/>
                <w:sz w:val="18"/>
                <w:szCs w:val="18"/>
              </w:rPr>
            </w:pPr>
            <w:r w:rsidRPr="007B78C6">
              <w:rPr>
                <w:rFonts w:ascii="Times New Roman" w:hAnsi="Times New Roman" w:cs="Times New Roman"/>
                <w:b/>
                <w:bCs/>
                <w:sz w:val="18"/>
                <w:szCs w:val="18"/>
              </w:rPr>
              <w:t>kraje</w:t>
            </w:r>
          </w:p>
        </w:tc>
        <w:tc>
          <w:tcPr>
            <w:tcW w:w="820" w:type="dxa"/>
            <w:tcBorders>
              <w:bottom w:val="single" w:sz="12" w:space="0" w:color="auto"/>
            </w:tcBorders>
            <w:vAlign w:val="center"/>
          </w:tcPr>
          <w:p w:rsidR="00655C02" w:rsidRPr="007B78C6" w:rsidRDefault="00655C02" w:rsidP="008E6A03">
            <w:pPr>
              <w:autoSpaceDE w:val="0"/>
              <w:autoSpaceDN w:val="0"/>
              <w:adjustRightInd w:val="0"/>
              <w:jc w:val="center"/>
              <w:rPr>
                <w:rFonts w:ascii="Times New Roman" w:hAnsi="Times New Roman" w:cs="Times New Roman"/>
                <w:b/>
                <w:bCs/>
                <w:sz w:val="18"/>
                <w:szCs w:val="18"/>
              </w:rPr>
            </w:pPr>
            <w:r w:rsidRPr="007B78C6">
              <w:rPr>
                <w:rFonts w:ascii="Times New Roman" w:hAnsi="Times New Roman" w:cs="Times New Roman"/>
                <w:b/>
                <w:bCs/>
                <w:sz w:val="18"/>
                <w:szCs w:val="18"/>
              </w:rPr>
              <w:t>RRRS</w:t>
            </w:r>
          </w:p>
        </w:tc>
      </w:tr>
      <w:tr w:rsidR="007F5866" w:rsidTr="008E6A03">
        <w:trPr>
          <w:trHeight w:val="282"/>
          <w:jc w:val="center"/>
        </w:trPr>
        <w:tc>
          <w:tcPr>
            <w:tcW w:w="1950" w:type="dxa"/>
            <w:tcBorders>
              <w:top w:val="single" w:sz="12" w:space="0" w:color="auto"/>
              <w:left w:val="single" w:sz="12" w:space="0" w:color="auto"/>
              <w:bottom w:val="single" w:sz="12" w:space="0" w:color="auto"/>
              <w:right w:val="single" w:sz="12" w:space="0" w:color="auto"/>
            </w:tcBorders>
            <w:vAlign w:val="center"/>
          </w:tcPr>
          <w:p w:rsidR="005B4B68" w:rsidRPr="005A28BE" w:rsidRDefault="00655C02" w:rsidP="008E6A03">
            <w:pPr>
              <w:autoSpaceDE w:val="0"/>
              <w:autoSpaceDN w:val="0"/>
              <w:adjustRightInd w:val="0"/>
              <w:jc w:val="center"/>
              <w:rPr>
                <w:rFonts w:ascii="Times New Roman" w:hAnsi="Times New Roman" w:cs="Times New Roman"/>
                <w:b/>
                <w:bCs/>
                <w:sz w:val="24"/>
                <w:szCs w:val="24"/>
              </w:rPr>
            </w:pPr>
            <w:r w:rsidRPr="005A28BE">
              <w:rPr>
                <w:rFonts w:ascii="Times New Roman" w:hAnsi="Times New Roman" w:cs="Times New Roman"/>
                <w:b/>
                <w:bCs/>
                <w:sz w:val="24"/>
                <w:szCs w:val="24"/>
              </w:rPr>
              <w:t>Příjmy celkem</w:t>
            </w:r>
            <w:r w:rsidR="007B78C6">
              <w:rPr>
                <w:rFonts w:ascii="Times New Roman" w:hAnsi="Times New Roman" w:cs="Times New Roman"/>
                <w:b/>
                <w:bCs/>
                <w:sz w:val="24"/>
                <w:szCs w:val="24"/>
              </w:rPr>
              <w:t>:</w:t>
            </w:r>
          </w:p>
        </w:tc>
        <w:tc>
          <w:tcPr>
            <w:tcW w:w="1133" w:type="dxa"/>
            <w:gridSpan w:val="2"/>
            <w:tcBorders>
              <w:top w:val="single" w:sz="12" w:space="0" w:color="auto"/>
              <w:left w:val="single" w:sz="12" w:space="0" w:color="auto"/>
              <w:bottom w:val="single" w:sz="12" w:space="0" w:color="auto"/>
              <w:right w:val="single" w:sz="12" w:space="0" w:color="auto"/>
            </w:tcBorders>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b/>
                <w:bCs/>
                <w:sz w:val="20"/>
                <w:szCs w:val="20"/>
              </w:rPr>
              <w:t>1 417,4</w:t>
            </w:r>
          </w:p>
        </w:tc>
        <w:tc>
          <w:tcPr>
            <w:tcW w:w="1134" w:type="dxa"/>
            <w:gridSpan w:val="2"/>
            <w:tcBorders>
              <w:top w:val="single" w:sz="12" w:space="0" w:color="auto"/>
              <w:left w:val="single" w:sz="12" w:space="0" w:color="auto"/>
              <w:bottom w:val="single" w:sz="12" w:space="0" w:color="auto"/>
              <w:right w:val="single" w:sz="12" w:space="0" w:color="auto"/>
            </w:tcBorders>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b/>
                <w:bCs/>
                <w:sz w:val="20"/>
                <w:szCs w:val="20"/>
              </w:rPr>
              <w:t>443 794,6</w:t>
            </w:r>
          </w:p>
        </w:tc>
        <w:tc>
          <w:tcPr>
            <w:tcW w:w="1136" w:type="dxa"/>
            <w:tcBorders>
              <w:top w:val="single" w:sz="12" w:space="0" w:color="auto"/>
              <w:left w:val="single" w:sz="12" w:space="0" w:color="auto"/>
              <w:bottom w:val="single" w:sz="12" w:space="0" w:color="auto"/>
              <w:right w:val="single" w:sz="12" w:space="0" w:color="auto"/>
            </w:tcBorders>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b/>
                <w:bCs/>
                <w:sz w:val="20"/>
                <w:szCs w:val="20"/>
              </w:rPr>
              <w:t>203 416,9</w:t>
            </w:r>
          </w:p>
        </w:tc>
        <w:tc>
          <w:tcPr>
            <w:tcW w:w="709" w:type="dxa"/>
            <w:tcBorders>
              <w:top w:val="single" w:sz="12" w:space="0" w:color="auto"/>
              <w:left w:val="single" w:sz="12" w:space="0" w:color="auto"/>
              <w:bottom w:val="single" w:sz="12" w:space="0" w:color="auto"/>
              <w:right w:val="single" w:sz="12" w:space="0" w:color="auto"/>
            </w:tcBorders>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b/>
                <w:bCs/>
                <w:sz w:val="20"/>
                <w:szCs w:val="20"/>
              </w:rPr>
              <w:t>45,8</w:t>
            </w:r>
          </w:p>
        </w:tc>
        <w:tc>
          <w:tcPr>
            <w:tcW w:w="1134" w:type="dxa"/>
            <w:tcBorders>
              <w:top w:val="single" w:sz="12" w:space="0" w:color="auto"/>
              <w:left w:val="single" w:sz="12" w:space="0" w:color="auto"/>
              <w:bottom w:val="single" w:sz="12" w:space="0" w:color="auto"/>
              <w:right w:val="single" w:sz="12" w:space="0" w:color="auto"/>
            </w:tcBorders>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b/>
                <w:bCs/>
                <w:sz w:val="20"/>
                <w:szCs w:val="20"/>
              </w:rPr>
              <w:t>134 621,5</w:t>
            </w:r>
          </w:p>
        </w:tc>
        <w:tc>
          <w:tcPr>
            <w:tcW w:w="992" w:type="dxa"/>
            <w:tcBorders>
              <w:top w:val="single" w:sz="12" w:space="0" w:color="auto"/>
              <w:left w:val="single" w:sz="12" w:space="0" w:color="auto"/>
              <w:bottom w:val="single" w:sz="12" w:space="0" w:color="auto"/>
              <w:right w:val="single" w:sz="12" w:space="0" w:color="auto"/>
            </w:tcBorders>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b/>
                <w:bCs/>
                <w:sz w:val="20"/>
                <w:szCs w:val="20"/>
              </w:rPr>
              <w:t>70 240,3</w:t>
            </w:r>
          </w:p>
        </w:tc>
        <w:tc>
          <w:tcPr>
            <w:tcW w:w="820" w:type="dxa"/>
            <w:tcBorders>
              <w:top w:val="single" w:sz="12" w:space="0" w:color="auto"/>
              <w:left w:val="single" w:sz="12" w:space="0" w:color="auto"/>
              <w:bottom w:val="single" w:sz="12" w:space="0" w:color="auto"/>
              <w:right w:val="single" w:sz="12" w:space="0" w:color="auto"/>
            </w:tcBorders>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b/>
                <w:bCs/>
                <w:sz w:val="20"/>
                <w:szCs w:val="20"/>
              </w:rPr>
              <w:t>6 964,8</w:t>
            </w:r>
          </w:p>
        </w:tc>
      </w:tr>
      <w:tr w:rsidR="007B78C6" w:rsidTr="008E6A03">
        <w:trPr>
          <w:trHeight w:val="267"/>
          <w:jc w:val="center"/>
        </w:trPr>
        <w:tc>
          <w:tcPr>
            <w:tcW w:w="9008" w:type="dxa"/>
            <w:gridSpan w:val="10"/>
            <w:tcBorders>
              <w:top w:val="single" w:sz="12" w:space="0" w:color="auto"/>
            </w:tcBorders>
            <w:vAlign w:val="center"/>
          </w:tcPr>
          <w:p w:rsidR="007B78C6" w:rsidRPr="005A28BE" w:rsidRDefault="007B78C6" w:rsidP="008E6A03">
            <w:pPr>
              <w:autoSpaceDE w:val="0"/>
              <w:autoSpaceDN w:val="0"/>
              <w:adjustRightInd w:val="0"/>
              <w:rPr>
                <w:rFonts w:ascii="Times New Roman" w:hAnsi="Times New Roman" w:cs="Times New Roman"/>
                <w:b/>
                <w:bCs/>
              </w:rPr>
            </w:pPr>
            <w:r>
              <w:rPr>
                <w:rFonts w:ascii="Times New Roman" w:hAnsi="Times New Roman" w:cs="Times New Roman"/>
                <w:sz w:val="24"/>
                <w:szCs w:val="24"/>
              </w:rPr>
              <w:t>Z</w:t>
            </w:r>
            <w:r w:rsidRPr="005A28BE">
              <w:rPr>
                <w:rFonts w:ascii="Times New Roman" w:hAnsi="Times New Roman" w:cs="Times New Roman"/>
                <w:sz w:val="24"/>
                <w:szCs w:val="24"/>
              </w:rPr>
              <w:t xml:space="preserve"> toho</w:t>
            </w:r>
          </w:p>
        </w:tc>
      </w:tr>
      <w:tr w:rsidR="007F5866" w:rsidTr="008E6A03">
        <w:trPr>
          <w:trHeight w:val="550"/>
          <w:jc w:val="center"/>
        </w:trPr>
        <w:tc>
          <w:tcPr>
            <w:tcW w:w="1950" w:type="dxa"/>
            <w:vAlign w:val="center"/>
          </w:tcPr>
          <w:p w:rsidR="005B4B68" w:rsidRPr="007B78C6" w:rsidRDefault="00655C02" w:rsidP="008E6A03">
            <w:pPr>
              <w:pStyle w:val="Odstavecseseznamem"/>
              <w:numPr>
                <w:ilvl w:val="0"/>
                <w:numId w:val="39"/>
              </w:numPr>
              <w:autoSpaceDE w:val="0"/>
              <w:autoSpaceDN w:val="0"/>
              <w:adjustRightInd w:val="0"/>
              <w:ind w:left="567" w:hanging="280"/>
              <w:rPr>
                <w:rFonts w:ascii="Times New Roman" w:hAnsi="Times New Roman" w:cs="Times New Roman"/>
                <w:b/>
                <w:bCs/>
                <w:sz w:val="24"/>
                <w:szCs w:val="24"/>
              </w:rPr>
            </w:pPr>
            <w:r w:rsidRPr="007B78C6">
              <w:rPr>
                <w:rFonts w:ascii="Times New Roman" w:hAnsi="Times New Roman" w:cs="Times New Roman"/>
                <w:sz w:val="24"/>
                <w:szCs w:val="24"/>
              </w:rPr>
              <w:t>Daňové příjmy</w:t>
            </w:r>
          </w:p>
        </w:tc>
        <w:tc>
          <w:tcPr>
            <w:tcW w:w="1133" w:type="dxa"/>
            <w:gridSpan w:val="2"/>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98 226,2</w:t>
            </w:r>
          </w:p>
        </w:tc>
        <w:tc>
          <w:tcPr>
            <w:tcW w:w="1134" w:type="dxa"/>
            <w:gridSpan w:val="2"/>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200 000,0</w:t>
            </w:r>
          </w:p>
        </w:tc>
        <w:tc>
          <w:tcPr>
            <w:tcW w:w="1136" w:type="dxa"/>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96 290,1</w:t>
            </w:r>
          </w:p>
        </w:tc>
        <w:tc>
          <w:tcPr>
            <w:tcW w:w="709" w:type="dxa"/>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48,1</w:t>
            </w:r>
          </w:p>
        </w:tc>
        <w:tc>
          <w:tcPr>
            <w:tcW w:w="1134" w:type="dxa"/>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74 027,5</w:t>
            </w:r>
          </w:p>
        </w:tc>
        <w:tc>
          <w:tcPr>
            <w:tcW w:w="992" w:type="dxa"/>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22 262,5</w:t>
            </w:r>
          </w:p>
        </w:tc>
        <w:tc>
          <w:tcPr>
            <w:tcW w:w="820" w:type="dxa"/>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b/>
                <w:bCs/>
                <w:sz w:val="20"/>
                <w:szCs w:val="20"/>
              </w:rPr>
              <w:t>.</w:t>
            </w:r>
          </w:p>
        </w:tc>
      </w:tr>
      <w:tr w:rsidR="007F5866" w:rsidTr="008E6A03">
        <w:trPr>
          <w:trHeight w:val="535"/>
          <w:jc w:val="center"/>
        </w:trPr>
        <w:tc>
          <w:tcPr>
            <w:tcW w:w="1950" w:type="dxa"/>
            <w:vAlign w:val="center"/>
          </w:tcPr>
          <w:p w:rsidR="005B4B68" w:rsidRPr="007B78C6" w:rsidRDefault="00655C02" w:rsidP="008E6A03">
            <w:pPr>
              <w:pStyle w:val="Odstavecseseznamem"/>
              <w:numPr>
                <w:ilvl w:val="0"/>
                <w:numId w:val="39"/>
              </w:numPr>
              <w:autoSpaceDE w:val="0"/>
              <w:autoSpaceDN w:val="0"/>
              <w:adjustRightInd w:val="0"/>
              <w:ind w:left="567" w:hanging="283"/>
              <w:rPr>
                <w:rFonts w:ascii="Times New Roman" w:hAnsi="Times New Roman" w:cs="Times New Roman"/>
                <w:b/>
                <w:bCs/>
                <w:sz w:val="24"/>
                <w:szCs w:val="24"/>
              </w:rPr>
            </w:pPr>
            <w:r w:rsidRPr="007B78C6">
              <w:rPr>
                <w:rFonts w:ascii="Times New Roman" w:hAnsi="Times New Roman" w:cs="Times New Roman"/>
                <w:sz w:val="24"/>
                <w:szCs w:val="24"/>
              </w:rPr>
              <w:t>Nedaňové příjmy</w:t>
            </w:r>
          </w:p>
        </w:tc>
        <w:tc>
          <w:tcPr>
            <w:tcW w:w="1133" w:type="dxa"/>
            <w:gridSpan w:val="2"/>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16 314,2</w:t>
            </w:r>
          </w:p>
        </w:tc>
        <w:tc>
          <w:tcPr>
            <w:tcW w:w="1134" w:type="dxa"/>
            <w:gridSpan w:val="2"/>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33 230,0</w:t>
            </w:r>
          </w:p>
        </w:tc>
        <w:tc>
          <w:tcPr>
            <w:tcW w:w="1136" w:type="dxa"/>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15 363,2</w:t>
            </w:r>
          </w:p>
        </w:tc>
        <w:tc>
          <w:tcPr>
            <w:tcW w:w="709" w:type="dxa"/>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46,2</w:t>
            </w:r>
          </w:p>
        </w:tc>
        <w:tc>
          <w:tcPr>
            <w:tcW w:w="1134" w:type="dxa"/>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13 516,1</w:t>
            </w:r>
          </w:p>
        </w:tc>
        <w:tc>
          <w:tcPr>
            <w:tcW w:w="992" w:type="dxa"/>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2 497,8</w:t>
            </w:r>
          </w:p>
        </w:tc>
        <w:tc>
          <w:tcPr>
            <w:tcW w:w="820" w:type="dxa"/>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112,6</w:t>
            </w:r>
          </w:p>
        </w:tc>
      </w:tr>
      <w:tr w:rsidR="007F5866" w:rsidTr="008E6A03">
        <w:trPr>
          <w:trHeight w:val="550"/>
          <w:jc w:val="center"/>
        </w:trPr>
        <w:tc>
          <w:tcPr>
            <w:tcW w:w="1950" w:type="dxa"/>
            <w:vAlign w:val="center"/>
          </w:tcPr>
          <w:p w:rsidR="005B4B68" w:rsidRPr="007B78C6" w:rsidRDefault="00655C02" w:rsidP="008E6A03">
            <w:pPr>
              <w:pStyle w:val="Odstavecseseznamem"/>
              <w:numPr>
                <w:ilvl w:val="0"/>
                <w:numId w:val="39"/>
              </w:numPr>
              <w:autoSpaceDE w:val="0"/>
              <w:autoSpaceDN w:val="0"/>
              <w:adjustRightInd w:val="0"/>
              <w:ind w:left="567" w:hanging="283"/>
              <w:rPr>
                <w:rFonts w:ascii="Times New Roman" w:hAnsi="Times New Roman" w:cs="Times New Roman"/>
                <w:b/>
                <w:bCs/>
                <w:sz w:val="24"/>
                <w:szCs w:val="24"/>
              </w:rPr>
            </w:pPr>
            <w:r w:rsidRPr="007B78C6">
              <w:rPr>
                <w:rFonts w:ascii="Times New Roman" w:hAnsi="Times New Roman" w:cs="Times New Roman"/>
                <w:sz w:val="24"/>
                <w:szCs w:val="24"/>
              </w:rPr>
              <w:t>Kapitálové příjmy</w:t>
            </w:r>
          </w:p>
        </w:tc>
        <w:tc>
          <w:tcPr>
            <w:tcW w:w="1133" w:type="dxa"/>
            <w:gridSpan w:val="2"/>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7 008,7</w:t>
            </w:r>
          </w:p>
        </w:tc>
        <w:tc>
          <w:tcPr>
            <w:tcW w:w="1134" w:type="dxa"/>
            <w:gridSpan w:val="2"/>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16 060,0</w:t>
            </w:r>
          </w:p>
        </w:tc>
        <w:tc>
          <w:tcPr>
            <w:tcW w:w="1136" w:type="dxa"/>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3 713,2</w:t>
            </w:r>
          </w:p>
        </w:tc>
        <w:tc>
          <w:tcPr>
            <w:tcW w:w="709" w:type="dxa"/>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23,1</w:t>
            </w:r>
          </w:p>
        </w:tc>
        <w:tc>
          <w:tcPr>
            <w:tcW w:w="1134" w:type="dxa"/>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3 470,2</w:t>
            </w:r>
          </w:p>
        </w:tc>
        <w:tc>
          <w:tcPr>
            <w:tcW w:w="992" w:type="dxa"/>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243,0</w:t>
            </w:r>
          </w:p>
        </w:tc>
        <w:tc>
          <w:tcPr>
            <w:tcW w:w="820" w:type="dxa"/>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0,0</w:t>
            </w:r>
          </w:p>
        </w:tc>
      </w:tr>
      <w:tr w:rsidR="007F5866" w:rsidTr="008E6A03">
        <w:trPr>
          <w:trHeight w:val="535"/>
          <w:jc w:val="center"/>
        </w:trPr>
        <w:tc>
          <w:tcPr>
            <w:tcW w:w="1950" w:type="dxa"/>
            <w:tcBorders>
              <w:bottom w:val="single" w:sz="12" w:space="0" w:color="auto"/>
            </w:tcBorders>
            <w:vAlign w:val="center"/>
          </w:tcPr>
          <w:p w:rsidR="005B4B68" w:rsidRPr="007B78C6" w:rsidRDefault="00655C02" w:rsidP="008E6A03">
            <w:pPr>
              <w:pStyle w:val="Odstavecseseznamem"/>
              <w:numPr>
                <w:ilvl w:val="0"/>
                <w:numId w:val="39"/>
              </w:numPr>
              <w:autoSpaceDE w:val="0"/>
              <w:autoSpaceDN w:val="0"/>
              <w:adjustRightInd w:val="0"/>
              <w:ind w:left="567" w:hanging="283"/>
              <w:rPr>
                <w:rFonts w:ascii="Times New Roman" w:hAnsi="Times New Roman" w:cs="Times New Roman"/>
                <w:b/>
                <w:bCs/>
                <w:sz w:val="24"/>
                <w:szCs w:val="24"/>
              </w:rPr>
            </w:pPr>
            <w:r w:rsidRPr="007B78C6">
              <w:rPr>
                <w:rFonts w:ascii="Times New Roman" w:hAnsi="Times New Roman" w:cs="Times New Roman"/>
                <w:sz w:val="24"/>
                <w:szCs w:val="24"/>
              </w:rPr>
              <w:t>Přijaté transfery</w:t>
            </w:r>
          </w:p>
        </w:tc>
        <w:tc>
          <w:tcPr>
            <w:tcW w:w="1133" w:type="dxa"/>
            <w:gridSpan w:val="2"/>
            <w:tcBorders>
              <w:bottom w:val="single" w:sz="12" w:space="0" w:color="auto"/>
            </w:tcBorders>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110 152,4</w:t>
            </w:r>
          </w:p>
        </w:tc>
        <w:tc>
          <w:tcPr>
            <w:tcW w:w="1134" w:type="dxa"/>
            <w:gridSpan w:val="2"/>
            <w:tcBorders>
              <w:bottom w:val="single" w:sz="12" w:space="0" w:color="auto"/>
            </w:tcBorders>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194 504,6</w:t>
            </w:r>
          </w:p>
        </w:tc>
        <w:tc>
          <w:tcPr>
            <w:tcW w:w="1136" w:type="dxa"/>
            <w:tcBorders>
              <w:bottom w:val="single" w:sz="12" w:space="0" w:color="auto"/>
            </w:tcBorders>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88 077,0</w:t>
            </w:r>
          </w:p>
        </w:tc>
        <w:tc>
          <w:tcPr>
            <w:tcW w:w="709" w:type="dxa"/>
            <w:tcBorders>
              <w:bottom w:val="single" w:sz="12" w:space="0" w:color="auto"/>
            </w:tcBorders>
            <w:vAlign w:val="center"/>
          </w:tcPr>
          <w:p w:rsidR="005B4B68" w:rsidRPr="007B78C6" w:rsidRDefault="00655C02"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45,3</w:t>
            </w:r>
          </w:p>
        </w:tc>
        <w:tc>
          <w:tcPr>
            <w:tcW w:w="1134" w:type="dxa"/>
            <w:tcBorders>
              <w:bottom w:val="single" w:sz="12" w:space="0" w:color="auto"/>
            </w:tcBorders>
            <w:vAlign w:val="center"/>
          </w:tcPr>
          <w:p w:rsidR="005B4B68" w:rsidRPr="007B78C6" w:rsidRDefault="00C656A9"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43 616,3</w:t>
            </w:r>
          </w:p>
        </w:tc>
        <w:tc>
          <w:tcPr>
            <w:tcW w:w="992" w:type="dxa"/>
            <w:tcBorders>
              <w:bottom w:val="single" w:sz="12" w:space="0" w:color="auto"/>
            </w:tcBorders>
            <w:vAlign w:val="center"/>
          </w:tcPr>
          <w:p w:rsidR="005B4B68" w:rsidRPr="007B78C6" w:rsidRDefault="00C656A9"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45 237,0</w:t>
            </w:r>
          </w:p>
        </w:tc>
        <w:tc>
          <w:tcPr>
            <w:tcW w:w="820" w:type="dxa"/>
            <w:tcBorders>
              <w:bottom w:val="single" w:sz="12" w:space="0" w:color="auto"/>
            </w:tcBorders>
            <w:vAlign w:val="center"/>
          </w:tcPr>
          <w:p w:rsidR="005B4B68" w:rsidRPr="007B78C6" w:rsidRDefault="00C656A9"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sz w:val="20"/>
                <w:szCs w:val="20"/>
              </w:rPr>
              <w:t>6 859,0</w:t>
            </w:r>
          </w:p>
        </w:tc>
      </w:tr>
      <w:tr w:rsidR="007F5866" w:rsidTr="008E6A03">
        <w:trPr>
          <w:trHeight w:val="282"/>
          <w:jc w:val="center"/>
        </w:trPr>
        <w:tc>
          <w:tcPr>
            <w:tcW w:w="1950" w:type="dxa"/>
            <w:tcBorders>
              <w:top w:val="single" w:sz="12" w:space="0" w:color="auto"/>
              <w:left w:val="single" w:sz="12" w:space="0" w:color="auto"/>
              <w:bottom w:val="single" w:sz="12" w:space="0" w:color="auto"/>
              <w:right w:val="single" w:sz="12" w:space="0" w:color="auto"/>
            </w:tcBorders>
            <w:vAlign w:val="center"/>
          </w:tcPr>
          <w:p w:rsidR="005B4B68" w:rsidRPr="005A28BE" w:rsidRDefault="00C656A9" w:rsidP="008E6A03">
            <w:pPr>
              <w:autoSpaceDE w:val="0"/>
              <w:autoSpaceDN w:val="0"/>
              <w:adjustRightInd w:val="0"/>
              <w:jc w:val="center"/>
              <w:rPr>
                <w:rFonts w:ascii="Times New Roman" w:hAnsi="Times New Roman" w:cs="Times New Roman"/>
                <w:b/>
                <w:bCs/>
                <w:sz w:val="24"/>
                <w:szCs w:val="24"/>
              </w:rPr>
            </w:pPr>
            <w:r w:rsidRPr="005A28BE">
              <w:rPr>
                <w:rFonts w:ascii="Times New Roman" w:hAnsi="Times New Roman" w:cs="Times New Roman"/>
                <w:b/>
                <w:bCs/>
                <w:sz w:val="24"/>
                <w:szCs w:val="24"/>
              </w:rPr>
              <w:t>Výdaje celkem</w:t>
            </w:r>
            <w:r w:rsidR="007B78C6">
              <w:rPr>
                <w:rFonts w:ascii="Times New Roman" w:hAnsi="Times New Roman" w:cs="Times New Roman"/>
                <w:b/>
                <w:bCs/>
                <w:sz w:val="24"/>
                <w:szCs w:val="24"/>
              </w:rPr>
              <w:t>:</w:t>
            </w:r>
          </w:p>
        </w:tc>
        <w:tc>
          <w:tcPr>
            <w:tcW w:w="1133" w:type="dxa"/>
            <w:gridSpan w:val="2"/>
            <w:tcBorders>
              <w:top w:val="single" w:sz="12" w:space="0" w:color="auto"/>
              <w:left w:val="single" w:sz="12" w:space="0" w:color="auto"/>
              <w:bottom w:val="single" w:sz="12" w:space="0" w:color="auto"/>
              <w:right w:val="single" w:sz="12" w:space="0" w:color="auto"/>
            </w:tcBorders>
            <w:vAlign w:val="center"/>
          </w:tcPr>
          <w:p w:rsidR="005B4B68" w:rsidRPr="007B78C6" w:rsidRDefault="00C656A9"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b/>
                <w:bCs/>
                <w:sz w:val="20"/>
                <w:szCs w:val="20"/>
              </w:rPr>
              <w:t>191 344,9</w:t>
            </w:r>
          </w:p>
        </w:tc>
        <w:tc>
          <w:tcPr>
            <w:tcW w:w="1134" w:type="dxa"/>
            <w:gridSpan w:val="2"/>
            <w:tcBorders>
              <w:top w:val="single" w:sz="12" w:space="0" w:color="auto"/>
              <w:left w:val="single" w:sz="12" w:space="0" w:color="auto"/>
              <w:bottom w:val="single" w:sz="12" w:space="0" w:color="auto"/>
              <w:right w:val="single" w:sz="12" w:space="0" w:color="auto"/>
            </w:tcBorders>
            <w:vAlign w:val="center"/>
          </w:tcPr>
          <w:p w:rsidR="005B4B68" w:rsidRPr="007B78C6" w:rsidRDefault="00C656A9"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b/>
                <w:bCs/>
                <w:sz w:val="20"/>
                <w:szCs w:val="20"/>
              </w:rPr>
              <w:t>454 938,5</w:t>
            </w:r>
          </w:p>
        </w:tc>
        <w:tc>
          <w:tcPr>
            <w:tcW w:w="1136" w:type="dxa"/>
            <w:tcBorders>
              <w:top w:val="single" w:sz="12" w:space="0" w:color="auto"/>
              <w:left w:val="single" w:sz="12" w:space="0" w:color="auto"/>
              <w:bottom w:val="single" w:sz="12" w:space="0" w:color="auto"/>
              <w:right w:val="single" w:sz="12" w:space="0" w:color="auto"/>
            </w:tcBorders>
            <w:vAlign w:val="center"/>
          </w:tcPr>
          <w:p w:rsidR="005B4B68" w:rsidRPr="007B78C6" w:rsidRDefault="00C656A9"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b/>
                <w:bCs/>
                <w:sz w:val="20"/>
                <w:szCs w:val="20"/>
              </w:rPr>
              <w:t>185 991,3</w:t>
            </w:r>
          </w:p>
        </w:tc>
        <w:tc>
          <w:tcPr>
            <w:tcW w:w="709" w:type="dxa"/>
            <w:tcBorders>
              <w:top w:val="single" w:sz="12" w:space="0" w:color="auto"/>
              <w:left w:val="single" w:sz="12" w:space="0" w:color="auto"/>
              <w:bottom w:val="single" w:sz="12" w:space="0" w:color="auto"/>
              <w:right w:val="single" w:sz="12" w:space="0" w:color="auto"/>
            </w:tcBorders>
            <w:vAlign w:val="center"/>
          </w:tcPr>
          <w:p w:rsidR="005B4B68" w:rsidRPr="007B78C6" w:rsidRDefault="00C656A9"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b/>
                <w:bCs/>
                <w:sz w:val="20"/>
                <w:szCs w:val="20"/>
              </w:rPr>
              <w:t>40,9</w:t>
            </w:r>
          </w:p>
        </w:tc>
        <w:tc>
          <w:tcPr>
            <w:tcW w:w="1134" w:type="dxa"/>
            <w:tcBorders>
              <w:top w:val="single" w:sz="12" w:space="0" w:color="auto"/>
              <w:left w:val="single" w:sz="12" w:space="0" w:color="auto"/>
              <w:bottom w:val="single" w:sz="12" w:space="0" w:color="auto"/>
              <w:right w:val="single" w:sz="12" w:space="0" w:color="auto"/>
            </w:tcBorders>
            <w:vAlign w:val="center"/>
          </w:tcPr>
          <w:p w:rsidR="005B4B68" w:rsidRPr="007B78C6" w:rsidRDefault="00C656A9"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b/>
                <w:bCs/>
                <w:sz w:val="20"/>
                <w:szCs w:val="20"/>
              </w:rPr>
              <w:t>122 566,4</w:t>
            </w:r>
          </w:p>
        </w:tc>
        <w:tc>
          <w:tcPr>
            <w:tcW w:w="992" w:type="dxa"/>
            <w:tcBorders>
              <w:top w:val="single" w:sz="12" w:space="0" w:color="auto"/>
              <w:left w:val="single" w:sz="12" w:space="0" w:color="auto"/>
              <w:bottom w:val="single" w:sz="12" w:space="0" w:color="auto"/>
              <w:right w:val="single" w:sz="12" w:space="0" w:color="auto"/>
            </w:tcBorders>
            <w:vAlign w:val="center"/>
          </w:tcPr>
          <w:p w:rsidR="005B4B68" w:rsidRPr="007B78C6" w:rsidRDefault="00C656A9"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b/>
                <w:bCs/>
                <w:sz w:val="20"/>
                <w:szCs w:val="20"/>
              </w:rPr>
              <w:t>66 666,0</w:t>
            </w:r>
          </w:p>
        </w:tc>
        <w:tc>
          <w:tcPr>
            <w:tcW w:w="820" w:type="dxa"/>
            <w:tcBorders>
              <w:top w:val="single" w:sz="12" w:space="0" w:color="auto"/>
              <w:left w:val="single" w:sz="12" w:space="0" w:color="auto"/>
              <w:bottom w:val="single" w:sz="12" w:space="0" w:color="auto"/>
              <w:right w:val="single" w:sz="12" w:space="0" w:color="auto"/>
            </w:tcBorders>
            <w:vAlign w:val="center"/>
          </w:tcPr>
          <w:p w:rsidR="005B4B68" w:rsidRPr="007B78C6" w:rsidRDefault="00C656A9" w:rsidP="008E6A03">
            <w:pPr>
              <w:autoSpaceDE w:val="0"/>
              <w:autoSpaceDN w:val="0"/>
              <w:adjustRightInd w:val="0"/>
              <w:jc w:val="center"/>
              <w:rPr>
                <w:rFonts w:ascii="Times New Roman" w:hAnsi="Times New Roman" w:cs="Times New Roman"/>
                <w:b/>
                <w:bCs/>
                <w:sz w:val="20"/>
                <w:szCs w:val="20"/>
              </w:rPr>
            </w:pPr>
            <w:r w:rsidRPr="007B78C6">
              <w:rPr>
                <w:rFonts w:ascii="Times New Roman" w:hAnsi="Times New Roman" w:cs="Times New Roman"/>
                <w:b/>
                <w:bCs/>
                <w:sz w:val="20"/>
                <w:szCs w:val="20"/>
              </w:rPr>
              <w:t>5 137,7</w:t>
            </w:r>
          </w:p>
        </w:tc>
      </w:tr>
      <w:tr w:rsidR="007B78C6" w:rsidTr="008E6A03">
        <w:trPr>
          <w:trHeight w:val="267"/>
          <w:jc w:val="center"/>
        </w:trPr>
        <w:tc>
          <w:tcPr>
            <w:tcW w:w="9008" w:type="dxa"/>
            <w:gridSpan w:val="10"/>
            <w:tcBorders>
              <w:top w:val="single" w:sz="12" w:space="0" w:color="auto"/>
            </w:tcBorders>
            <w:vAlign w:val="center"/>
          </w:tcPr>
          <w:p w:rsidR="007B78C6" w:rsidRDefault="007B78C6" w:rsidP="008E6A03">
            <w:pPr>
              <w:autoSpaceDE w:val="0"/>
              <w:autoSpaceDN w:val="0"/>
              <w:adjustRightInd w:val="0"/>
              <w:rPr>
                <w:rFonts w:ascii="TimesNewRoman,Bold" w:hAnsi="TimesNewRoman,Bold" w:cs="TimesNewRoman,Bold"/>
                <w:b/>
                <w:bCs/>
                <w:sz w:val="26"/>
                <w:szCs w:val="26"/>
              </w:rPr>
            </w:pPr>
            <w:r>
              <w:rPr>
                <w:rFonts w:ascii="Times New Roman" w:hAnsi="Times New Roman" w:cs="Times New Roman"/>
                <w:sz w:val="24"/>
                <w:szCs w:val="24"/>
              </w:rPr>
              <w:t>Z</w:t>
            </w:r>
            <w:r w:rsidRPr="005A28BE">
              <w:rPr>
                <w:rFonts w:ascii="Times New Roman" w:hAnsi="Times New Roman" w:cs="Times New Roman"/>
                <w:sz w:val="24"/>
                <w:szCs w:val="24"/>
              </w:rPr>
              <w:t xml:space="preserve"> toho</w:t>
            </w:r>
          </w:p>
        </w:tc>
      </w:tr>
      <w:tr w:rsidR="00655C02" w:rsidTr="008E6A03">
        <w:trPr>
          <w:trHeight w:val="550"/>
          <w:jc w:val="center"/>
        </w:trPr>
        <w:tc>
          <w:tcPr>
            <w:tcW w:w="1950" w:type="dxa"/>
            <w:vAlign w:val="center"/>
          </w:tcPr>
          <w:p w:rsidR="005B4B68" w:rsidRPr="007B78C6" w:rsidRDefault="00C656A9" w:rsidP="008E6A03">
            <w:pPr>
              <w:pStyle w:val="Odstavecseseznamem"/>
              <w:numPr>
                <w:ilvl w:val="0"/>
                <w:numId w:val="40"/>
              </w:numPr>
              <w:autoSpaceDE w:val="0"/>
              <w:autoSpaceDN w:val="0"/>
              <w:adjustRightInd w:val="0"/>
              <w:ind w:left="567" w:hanging="283"/>
              <w:rPr>
                <w:rFonts w:ascii="Times New Roman" w:hAnsi="Times New Roman" w:cs="Times New Roman"/>
                <w:b/>
                <w:bCs/>
                <w:sz w:val="24"/>
                <w:szCs w:val="24"/>
              </w:rPr>
            </w:pPr>
            <w:r w:rsidRPr="007B78C6">
              <w:rPr>
                <w:rFonts w:ascii="Times New Roman" w:hAnsi="Times New Roman" w:cs="Times New Roman"/>
                <w:sz w:val="24"/>
                <w:szCs w:val="24"/>
              </w:rPr>
              <w:t>Běžné výdaje</w:t>
            </w:r>
          </w:p>
        </w:tc>
        <w:tc>
          <w:tcPr>
            <w:tcW w:w="1007" w:type="dxa"/>
            <w:vAlign w:val="center"/>
          </w:tcPr>
          <w:p w:rsidR="005B4B68" w:rsidRPr="00B231A9" w:rsidRDefault="00C656A9"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sz w:val="20"/>
                <w:szCs w:val="20"/>
              </w:rPr>
              <w:t>153 091,6</w:t>
            </w:r>
          </w:p>
        </w:tc>
        <w:tc>
          <w:tcPr>
            <w:tcW w:w="1075" w:type="dxa"/>
            <w:gridSpan w:val="2"/>
            <w:vAlign w:val="center"/>
          </w:tcPr>
          <w:p w:rsidR="005B4B68" w:rsidRPr="00B231A9" w:rsidRDefault="00C656A9"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sz w:val="20"/>
                <w:szCs w:val="20"/>
              </w:rPr>
              <w:t>315 764,1</w:t>
            </w:r>
          </w:p>
        </w:tc>
        <w:tc>
          <w:tcPr>
            <w:tcW w:w="1321" w:type="dxa"/>
            <w:gridSpan w:val="2"/>
            <w:vAlign w:val="center"/>
          </w:tcPr>
          <w:p w:rsidR="005B4B68" w:rsidRPr="00B231A9" w:rsidRDefault="00C656A9"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sz w:val="20"/>
                <w:szCs w:val="20"/>
              </w:rPr>
              <w:t>154 348,0</w:t>
            </w:r>
          </w:p>
        </w:tc>
        <w:tc>
          <w:tcPr>
            <w:tcW w:w="709" w:type="dxa"/>
            <w:vAlign w:val="center"/>
          </w:tcPr>
          <w:p w:rsidR="005B4B68" w:rsidRPr="00B231A9" w:rsidRDefault="00C656A9"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sz w:val="20"/>
                <w:szCs w:val="20"/>
              </w:rPr>
              <w:t>48,9</w:t>
            </w:r>
          </w:p>
        </w:tc>
        <w:tc>
          <w:tcPr>
            <w:tcW w:w="1134" w:type="dxa"/>
            <w:vAlign w:val="center"/>
          </w:tcPr>
          <w:p w:rsidR="005B4B68" w:rsidRPr="00B231A9" w:rsidRDefault="00C656A9"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sz w:val="20"/>
                <w:szCs w:val="20"/>
              </w:rPr>
              <w:t>95 962,6</w:t>
            </w:r>
          </w:p>
        </w:tc>
        <w:tc>
          <w:tcPr>
            <w:tcW w:w="992" w:type="dxa"/>
            <w:vAlign w:val="center"/>
          </w:tcPr>
          <w:p w:rsidR="005B4B68" w:rsidRPr="00B231A9" w:rsidRDefault="00C656A9"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sz w:val="20"/>
                <w:szCs w:val="20"/>
              </w:rPr>
              <w:t>61 023,0</w:t>
            </w:r>
          </w:p>
        </w:tc>
        <w:tc>
          <w:tcPr>
            <w:tcW w:w="820" w:type="dxa"/>
            <w:vAlign w:val="center"/>
          </w:tcPr>
          <w:p w:rsidR="005B4B68" w:rsidRPr="00B231A9" w:rsidRDefault="00C656A9"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sz w:val="20"/>
                <w:szCs w:val="20"/>
              </w:rPr>
              <w:t>529,0</w:t>
            </w:r>
          </w:p>
        </w:tc>
      </w:tr>
      <w:tr w:rsidR="00655C02" w:rsidTr="008E6A03">
        <w:trPr>
          <w:trHeight w:val="535"/>
          <w:jc w:val="center"/>
        </w:trPr>
        <w:tc>
          <w:tcPr>
            <w:tcW w:w="1950" w:type="dxa"/>
            <w:tcBorders>
              <w:bottom w:val="single" w:sz="12" w:space="0" w:color="auto"/>
            </w:tcBorders>
            <w:vAlign w:val="center"/>
          </w:tcPr>
          <w:p w:rsidR="005B4B68" w:rsidRPr="007B78C6" w:rsidRDefault="007B78C6" w:rsidP="008E6A03">
            <w:pPr>
              <w:pStyle w:val="Odstavecseseznamem"/>
              <w:numPr>
                <w:ilvl w:val="0"/>
                <w:numId w:val="40"/>
              </w:numPr>
              <w:autoSpaceDE w:val="0"/>
              <w:autoSpaceDN w:val="0"/>
              <w:adjustRightInd w:val="0"/>
              <w:ind w:left="567" w:hanging="283"/>
              <w:rPr>
                <w:rFonts w:ascii="Times New Roman" w:hAnsi="Times New Roman" w:cs="Times New Roman"/>
                <w:b/>
                <w:bCs/>
                <w:sz w:val="24"/>
                <w:szCs w:val="24"/>
              </w:rPr>
            </w:pPr>
            <w:r>
              <w:rPr>
                <w:rFonts w:ascii="Times New Roman" w:hAnsi="Times New Roman" w:cs="Times New Roman"/>
                <w:sz w:val="24"/>
                <w:szCs w:val="24"/>
              </w:rPr>
              <w:t>Kapitálov</w:t>
            </w:r>
            <w:r w:rsidR="00C656A9" w:rsidRPr="007B78C6">
              <w:rPr>
                <w:rFonts w:ascii="Times New Roman" w:hAnsi="Times New Roman" w:cs="Times New Roman"/>
                <w:sz w:val="24"/>
                <w:szCs w:val="24"/>
              </w:rPr>
              <w:t>é výdaje</w:t>
            </w:r>
          </w:p>
        </w:tc>
        <w:tc>
          <w:tcPr>
            <w:tcW w:w="1007" w:type="dxa"/>
            <w:tcBorders>
              <w:bottom w:val="single" w:sz="12" w:space="0" w:color="auto"/>
            </w:tcBorders>
            <w:vAlign w:val="center"/>
          </w:tcPr>
          <w:p w:rsidR="005B4B68" w:rsidRPr="00B231A9" w:rsidRDefault="00C656A9"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sz w:val="20"/>
                <w:szCs w:val="20"/>
              </w:rPr>
              <w:t>38 253,3</w:t>
            </w:r>
          </w:p>
        </w:tc>
        <w:tc>
          <w:tcPr>
            <w:tcW w:w="1075" w:type="dxa"/>
            <w:gridSpan w:val="2"/>
            <w:tcBorders>
              <w:bottom w:val="single" w:sz="12" w:space="0" w:color="auto"/>
            </w:tcBorders>
            <w:vAlign w:val="center"/>
          </w:tcPr>
          <w:p w:rsidR="005B4B68" w:rsidRPr="00B231A9" w:rsidRDefault="006F25B8"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sz w:val="20"/>
                <w:szCs w:val="20"/>
              </w:rPr>
              <w:t>139 174,4</w:t>
            </w:r>
          </w:p>
        </w:tc>
        <w:tc>
          <w:tcPr>
            <w:tcW w:w="1321" w:type="dxa"/>
            <w:gridSpan w:val="2"/>
            <w:tcBorders>
              <w:bottom w:val="single" w:sz="12" w:space="0" w:color="auto"/>
            </w:tcBorders>
            <w:vAlign w:val="center"/>
          </w:tcPr>
          <w:p w:rsidR="005B4B68" w:rsidRPr="00B231A9" w:rsidRDefault="00C656A9"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sz w:val="20"/>
                <w:szCs w:val="20"/>
              </w:rPr>
              <w:t>31 643,3</w:t>
            </w:r>
          </w:p>
        </w:tc>
        <w:tc>
          <w:tcPr>
            <w:tcW w:w="709" w:type="dxa"/>
            <w:tcBorders>
              <w:bottom w:val="single" w:sz="12" w:space="0" w:color="auto"/>
            </w:tcBorders>
            <w:vAlign w:val="center"/>
          </w:tcPr>
          <w:p w:rsidR="005B4B68" w:rsidRPr="00B231A9" w:rsidRDefault="00C656A9"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sz w:val="20"/>
                <w:szCs w:val="20"/>
              </w:rPr>
              <w:t>22,7</w:t>
            </w:r>
          </w:p>
        </w:tc>
        <w:tc>
          <w:tcPr>
            <w:tcW w:w="1134" w:type="dxa"/>
            <w:tcBorders>
              <w:bottom w:val="single" w:sz="12" w:space="0" w:color="auto"/>
            </w:tcBorders>
            <w:vAlign w:val="center"/>
          </w:tcPr>
          <w:p w:rsidR="005B4B68" w:rsidRPr="00B231A9" w:rsidRDefault="006F25B8"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sz w:val="20"/>
                <w:szCs w:val="20"/>
              </w:rPr>
              <w:t>26 603,8</w:t>
            </w:r>
          </w:p>
        </w:tc>
        <w:tc>
          <w:tcPr>
            <w:tcW w:w="992" w:type="dxa"/>
            <w:tcBorders>
              <w:bottom w:val="single" w:sz="12" w:space="0" w:color="auto"/>
            </w:tcBorders>
            <w:vAlign w:val="center"/>
          </w:tcPr>
          <w:p w:rsidR="005B4B68" w:rsidRPr="00B231A9" w:rsidRDefault="006F25B8"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sz w:val="20"/>
                <w:szCs w:val="20"/>
              </w:rPr>
              <w:t>5 643,0</w:t>
            </w:r>
          </w:p>
        </w:tc>
        <w:tc>
          <w:tcPr>
            <w:tcW w:w="820" w:type="dxa"/>
            <w:tcBorders>
              <w:bottom w:val="single" w:sz="12" w:space="0" w:color="auto"/>
            </w:tcBorders>
            <w:vAlign w:val="center"/>
          </w:tcPr>
          <w:p w:rsidR="005B4B68" w:rsidRPr="00B231A9" w:rsidRDefault="006F25B8"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sz w:val="20"/>
                <w:szCs w:val="20"/>
              </w:rPr>
              <w:t>4 608,7</w:t>
            </w:r>
          </w:p>
        </w:tc>
      </w:tr>
      <w:tr w:rsidR="00655C02" w:rsidTr="008E6A03">
        <w:trPr>
          <w:trHeight w:val="550"/>
          <w:jc w:val="center"/>
        </w:trPr>
        <w:tc>
          <w:tcPr>
            <w:tcW w:w="1950" w:type="dxa"/>
            <w:tcBorders>
              <w:top w:val="single" w:sz="12" w:space="0" w:color="auto"/>
              <w:left w:val="single" w:sz="12" w:space="0" w:color="auto"/>
              <w:bottom w:val="single" w:sz="12" w:space="0" w:color="auto"/>
              <w:right w:val="single" w:sz="12" w:space="0" w:color="auto"/>
            </w:tcBorders>
            <w:vAlign w:val="center"/>
          </w:tcPr>
          <w:p w:rsidR="005B4B68" w:rsidRPr="005A28BE" w:rsidRDefault="00C444C6" w:rsidP="008E6A03">
            <w:pPr>
              <w:autoSpaceDE w:val="0"/>
              <w:autoSpaceDN w:val="0"/>
              <w:adjustRightInd w:val="0"/>
              <w:jc w:val="center"/>
              <w:rPr>
                <w:rFonts w:ascii="Times New Roman" w:hAnsi="Times New Roman" w:cs="Times New Roman"/>
                <w:b/>
                <w:bCs/>
                <w:sz w:val="24"/>
                <w:szCs w:val="24"/>
              </w:rPr>
            </w:pPr>
            <w:r w:rsidRPr="005A28BE">
              <w:rPr>
                <w:rFonts w:ascii="Times New Roman" w:hAnsi="Times New Roman" w:cs="Times New Roman"/>
                <w:b/>
                <w:bCs/>
                <w:sz w:val="24"/>
                <w:szCs w:val="24"/>
              </w:rPr>
              <w:t>Saldo příjmů a výdajů</w:t>
            </w:r>
          </w:p>
        </w:tc>
        <w:tc>
          <w:tcPr>
            <w:tcW w:w="1007" w:type="dxa"/>
            <w:tcBorders>
              <w:top w:val="single" w:sz="12" w:space="0" w:color="auto"/>
              <w:left w:val="single" w:sz="12" w:space="0" w:color="auto"/>
              <w:bottom w:val="single" w:sz="12" w:space="0" w:color="auto"/>
              <w:right w:val="single" w:sz="12" w:space="0" w:color="auto"/>
            </w:tcBorders>
            <w:vAlign w:val="center"/>
          </w:tcPr>
          <w:p w:rsidR="005B4B68" w:rsidRPr="00B231A9" w:rsidRDefault="00C444C6"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b/>
                <w:bCs/>
                <w:sz w:val="20"/>
                <w:szCs w:val="20"/>
              </w:rPr>
              <w:t>40 072,5</w:t>
            </w:r>
          </w:p>
        </w:tc>
        <w:tc>
          <w:tcPr>
            <w:tcW w:w="1075" w:type="dxa"/>
            <w:gridSpan w:val="2"/>
            <w:tcBorders>
              <w:top w:val="single" w:sz="12" w:space="0" w:color="auto"/>
              <w:left w:val="single" w:sz="12" w:space="0" w:color="auto"/>
              <w:bottom w:val="single" w:sz="12" w:space="0" w:color="auto"/>
              <w:right w:val="single" w:sz="12" w:space="0" w:color="auto"/>
            </w:tcBorders>
            <w:vAlign w:val="center"/>
          </w:tcPr>
          <w:p w:rsidR="005B4B68" w:rsidRPr="00B231A9" w:rsidRDefault="00C444C6"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b/>
                <w:bCs/>
                <w:sz w:val="20"/>
                <w:szCs w:val="20"/>
              </w:rPr>
              <w:t>-11 143,9</w:t>
            </w:r>
          </w:p>
        </w:tc>
        <w:tc>
          <w:tcPr>
            <w:tcW w:w="1321" w:type="dxa"/>
            <w:gridSpan w:val="2"/>
            <w:tcBorders>
              <w:top w:val="single" w:sz="12" w:space="0" w:color="auto"/>
              <w:left w:val="single" w:sz="12" w:space="0" w:color="auto"/>
              <w:bottom w:val="single" w:sz="12" w:space="0" w:color="auto"/>
              <w:right w:val="single" w:sz="12" w:space="0" w:color="auto"/>
            </w:tcBorders>
            <w:vAlign w:val="center"/>
          </w:tcPr>
          <w:p w:rsidR="005B4B68" w:rsidRPr="00B231A9" w:rsidRDefault="00C444C6"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b/>
                <w:bCs/>
                <w:sz w:val="20"/>
                <w:szCs w:val="20"/>
              </w:rPr>
              <w:t>17 425,6</w:t>
            </w:r>
          </w:p>
        </w:tc>
        <w:tc>
          <w:tcPr>
            <w:tcW w:w="709" w:type="dxa"/>
            <w:tcBorders>
              <w:top w:val="single" w:sz="12" w:space="0" w:color="auto"/>
              <w:left w:val="single" w:sz="12" w:space="0" w:color="auto"/>
              <w:bottom w:val="single" w:sz="12" w:space="0" w:color="auto"/>
              <w:right w:val="single" w:sz="12" w:space="0" w:color="auto"/>
            </w:tcBorders>
            <w:vAlign w:val="center"/>
          </w:tcPr>
          <w:p w:rsidR="005B4B68" w:rsidRPr="00B231A9" w:rsidRDefault="00C444C6"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b/>
                <w:bCs/>
                <w:sz w:val="20"/>
                <w:szCs w:val="20"/>
              </w:rPr>
              <w:t>.</w:t>
            </w:r>
          </w:p>
        </w:tc>
        <w:tc>
          <w:tcPr>
            <w:tcW w:w="1134" w:type="dxa"/>
            <w:tcBorders>
              <w:top w:val="single" w:sz="12" w:space="0" w:color="auto"/>
              <w:left w:val="single" w:sz="12" w:space="0" w:color="auto"/>
              <w:bottom w:val="single" w:sz="12" w:space="0" w:color="auto"/>
              <w:right w:val="single" w:sz="12" w:space="0" w:color="auto"/>
            </w:tcBorders>
            <w:vAlign w:val="center"/>
          </w:tcPr>
          <w:p w:rsidR="005B4B68" w:rsidRPr="00B231A9" w:rsidRDefault="00C444C6"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b/>
                <w:bCs/>
                <w:sz w:val="20"/>
                <w:szCs w:val="20"/>
              </w:rPr>
              <w:t>12 055,1</w:t>
            </w:r>
          </w:p>
        </w:tc>
        <w:tc>
          <w:tcPr>
            <w:tcW w:w="992" w:type="dxa"/>
            <w:tcBorders>
              <w:top w:val="single" w:sz="12" w:space="0" w:color="auto"/>
              <w:left w:val="single" w:sz="12" w:space="0" w:color="auto"/>
              <w:bottom w:val="single" w:sz="12" w:space="0" w:color="auto"/>
              <w:right w:val="single" w:sz="12" w:space="0" w:color="auto"/>
            </w:tcBorders>
            <w:vAlign w:val="center"/>
          </w:tcPr>
          <w:p w:rsidR="005B4B68" w:rsidRPr="00B231A9" w:rsidRDefault="00C444C6"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b/>
                <w:bCs/>
                <w:sz w:val="20"/>
                <w:szCs w:val="20"/>
              </w:rPr>
              <w:t>3 574,3</w:t>
            </w:r>
          </w:p>
        </w:tc>
        <w:tc>
          <w:tcPr>
            <w:tcW w:w="820" w:type="dxa"/>
            <w:tcBorders>
              <w:top w:val="single" w:sz="12" w:space="0" w:color="auto"/>
              <w:left w:val="single" w:sz="12" w:space="0" w:color="auto"/>
              <w:bottom w:val="single" w:sz="12" w:space="0" w:color="auto"/>
              <w:right w:val="single" w:sz="12" w:space="0" w:color="auto"/>
            </w:tcBorders>
            <w:vAlign w:val="center"/>
          </w:tcPr>
          <w:p w:rsidR="005B4B68" w:rsidRPr="00B231A9" w:rsidRDefault="00C444C6" w:rsidP="008E6A03">
            <w:pPr>
              <w:autoSpaceDE w:val="0"/>
              <w:autoSpaceDN w:val="0"/>
              <w:adjustRightInd w:val="0"/>
              <w:jc w:val="center"/>
              <w:rPr>
                <w:rFonts w:ascii="Times New Roman" w:hAnsi="Times New Roman" w:cs="Times New Roman"/>
                <w:b/>
                <w:bCs/>
                <w:sz w:val="20"/>
                <w:szCs w:val="20"/>
              </w:rPr>
            </w:pPr>
            <w:r w:rsidRPr="00B231A9">
              <w:rPr>
                <w:rFonts w:ascii="Times New Roman" w:hAnsi="Times New Roman" w:cs="Times New Roman"/>
                <w:b/>
                <w:bCs/>
                <w:sz w:val="20"/>
                <w:szCs w:val="20"/>
              </w:rPr>
              <w:t>1 827,1</w:t>
            </w:r>
          </w:p>
        </w:tc>
      </w:tr>
    </w:tbl>
    <w:p w:rsidR="00624346" w:rsidRDefault="00624346" w:rsidP="005A28BE">
      <w:pPr>
        <w:autoSpaceDE w:val="0"/>
        <w:autoSpaceDN w:val="0"/>
        <w:adjustRightInd w:val="0"/>
        <w:spacing w:after="0" w:line="360" w:lineRule="auto"/>
        <w:rPr>
          <w:rFonts w:ascii="TimesNewRoman" w:hAnsi="TimesNewRoman" w:cs="TimesNewRoman"/>
          <w:sz w:val="24"/>
          <w:szCs w:val="24"/>
        </w:rPr>
      </w:pPr>
    </w:p>
    <w:p w:rsidR="00624346" w:rsidRDefault="005A28BE" w:rsidP="0080286F">
      <w:pPr>
        <w:autoSpaceDE w:val="0"/>
        <w:autoSpaceDN w:val="0"/>
        <w:adjustRightInd w:val="0"/>
        <w:spacing w:after="0" w:line="240" w:lineRule="auto"/>
        <w:jc w:val="both"/>
        <w:rPr>
          <w:rFonts w:ascii="TimesNewRoman,Italic" w:hAnsi="TimesNewRoman,Italic" w:cs="TimesNewRoman,Italic"/>
          <w:i/>
          <w:iCs/>
          <w:sz w:val="20"/>
          <w:szCs w:val="20"/>
        </w:rPr>
      </w:pPr>
      <w:r>
        <w:rPr>
          <w:rFonts w:ascii="TimesNewRoman,Italic" w:hAnsi="TimesNewRoman,Italic" w:cs="TimesNewRoman,Italic"/>
          <w:i/>
          <w:iCs/>
          <w:sz w:val="20"/>
          <w:szCs w:val="20"/>
        </w:rPr>
        <w:t>„</w:t>
      </w:r>
      <w:r w:rsidR="00624346">
        <w:rPr>
          <w:rFonts w:ascii="TimesNewRoman,Italic" w:hAnsi="TimesNewRoman,Italic" w:cs="TimesNewRoman,Italic"/>
          <w:i/>
          <w:iCs/>
          <w:sz w:val="20"/>
          <w:szCs w:val="20"/>
        </w:rPr>
        <w:t>Poznámka: Z důvodu konsolidace, jejímž smyslem je očistit údaje o rozpočtu nebo skutečnosti peněžních operací</w:t>
      </w:r>
      <w:r>
        <w:rPr>
          <w:rFonts w:ascii="TimesNewRoman,Italic" w:hAnsi="TimesNewRoman,Italic" w:cs="TimesNewRoman,Italic"/>
          <w:i/>
          <w:iCs/>
          <w:sz w:val="20"/>
          <w:szCs w:val="20"/>
        </w:rPr>
        <w:t xml:space="preserve"> </w:t>
      </w:r>
      <w:r w:rsidR="00624346">
        <w:rPr>
          <w:rFonts w:ascii="TimesNewRoman,Italic" w:hAnsi="TimesNewRoman,Italic" w:cs="TimesNewRoman,Italic"/>
          <w:i/>
          <w:iCs/>
          <w:sz w:val="20"/>
          <w:szCs w:val="20"/>
        </w:rPr>
        <w:t xml:space="preserve">o interní přesuny peněžních prostředků uvnitř jednotky nebo mezi jednotkami na úrovni sumářů, </w:t>
      </w:r>
      <w:r w:rsidR="00803600">
        <w:rPr>
          <w:rFonts w:ascii="TimesNewRoman,Italic" w:hAnsi="TimesNewRoman,Italic" w:cs="TimesNewRoman,Italic"/>
          <w:i/>
          <w:iCs/>
          <w:sz w:val="20"/>
          <w:szCs w:val="20"/>
        </w:rPr>
        <w:br/>
      </w:r>
      <w:r w:rsidR="00624346">
        <w:rPr>
          <w:rFonts w:ascii="TimesNewRoman,Italic" w:hAnsi="TimesNewRoman,Italic" w:cs="TimesNewRoman,Italic"/>
          <w:i/>
          <w:iCs/>
          <w:sz w:val="20"/>
          <w:szCs w:val="20"/>
        </w:rPr>
        <w:t>za které se</w:t>
      </w:r>
      <w:r>
        <w:rPr>
          <w:rFonts w:ascii="TimesNewRoman,Italic" w:hAnsi="TimesNewRoman,Italic" w:cs="TimesNewRoman,Italic"/>
          <w:i/>
          <w:iCs/>
          <w:sz w:val="20"/>
          <w:szCs w:val="20"/>
        </w:rPr>
        <w:t xml:space="preserve"> </w:t>
      </w:r>
      <w:r w:rsidR="00624346">
        <w:rPr>
          <w:rFonts w:ascii="TimesNewRoman,Italic" w:hAnsi="TimesNewRoman,Italic" w:cs="TimesNewRoman,Italic"/>
          <w:i/>
          <w:iCs/>
          <w:sz w:val="20"/>
          <w:szCs w:val="20"/>
        </w:rPr>
        <w:t xml:space="preserve">operace sledují, je součet na úrovni republiky odlišný od součtu jednotlivých úrovní, </w:t>
      </w:r>
      <w:proofErr w:type="spellStart"/>
      <w:proofErr w:type="gramStart"/>
      <w:r w:rsidR="00624346">
        <w:rPr>
          <w:rFonts w:ascii="TimesNewRoman,Italic" w:hAnsi="TimesNewRoman,Italic" w:cs="TimesNewRoman,Italic"/>
          <w:i/>
          <w:iCs/>
          <w:sz w:val="20"/>
          <w:szCs w:val="20"/>
        </w:rPr>
        <w:t>tj.obcí</w:t>
      </w:r>
      <w:proofErr w:type="spellEnd"/>
      <w:proofErr w:type="gramEnd"/>
      <w:r w:rsidR="00624346">
        <w:rPr>
          <w:rFonts w:ascii="TimesNewRoman,Italic" w:hAnsi="TimesNewRoman,Italic" w:cs="TimesNewRoman,Italic"/>
          <w:i/>
          <w:iCs/>
          <w:sz w:val="20"/>
          <w:szCs w:val="20"/>
        </w:rPr>
        <w:t xml:space="preserve"> </w:t>
      </w:r>
      <w:r w:rsidR="00803600">
        <w:rPr>
          <w:rFonts w:ascii="TimesNewRoman,Italic" w:hAnsi="TimesNewRoman,Italic" w:cs="TimesNewRoman,Italic"/>
          <w:i/>
          <w:iCs/>
          <w:sz w:val="20"/>
          <w:szCs w:val="20"/>
        </w:rPr>
        <w:br/>
      </w:r>
      <w:r w:rsidR="00624346">
        <w:rPr>
          <w:rFonts w:ascii="TimesNewRoman,Italic" w:hAnsi="TimesNewRoman,Italic" w:cs="TimesNewRoman,Italic"/>
          <w:i/>
          <w:iCs/>
          <w:sz w:val="20"/>
          <w:szCs w:val="20"/>
        </w:rPr>
        <w:t>a DSO, krajů</w:t>
      </w:r>
      <w:r>
        <w:rPr>
          <w:rFonts w:ascii="TimesNewRoman,Italic" w:hAnsi="TimesNewRoman,Italic" w:cs="TimesNewRoman,Italic"/>
          <w:i/>
          <w:iCs/>
          <w:sz w:val="20"/>
          <w:szCs w:val="20"/>
        </w:rPr>
        <w:t xml:space="preserve"> </w:t>
      </w:r>
      <w:r w:rsidR="00624346">
        <w:rPr>
          <w:rFonts w:ascii="TimesNewRoman,Italic" w:hAnsi="TimesNewRoman,Italic" w:cs="TimesNewRoman,Italic"/>
          <w:i/>
          <w:iCs/>
          <w:sz w:val="20"/>
          <w:szCs w:val="20"/>
        </w:rPr>
        <w:t>a regionálních rad.</w:t>
      </w:r>
    </w:p>
    <w:p w:rsidR="006C731F" w:rsidRPr="006C731F" w:rsidRDefault="00624346" w:rsidP="006C731F">
      <w:pPr>
        <w:autoSpaceDE w:val="0"/>
        <w:autoSpaceDN w:val="0"/>
        <w:adjustRightInd w:val="0"/>
        <w:spacing w:after="0" w:line="240" w:lineRule="auto"/>
        <w:jc w:val="both"/>
        <w:rPr>
          <w:rFonts w:ascii="TimesNewRoman,Italic" w:hAnsi="TimesNewRoman,Italic" w:cs="TimesNewRoman,Italic"/>
          <w:i/>
          <w:iCs/>
          <w:sz w:val="20"/>
          <w:szCs w:val="20"/>
        </w:rPr>
      </w:pPr>
      <w:r>
        <w:rPr>
          <w:rFonts w:ascii="TimesNewRoman,Italic" w:hAnsi="TimesNewRoman,Italic" w:cs="TimesNewRoman,Italic"/>
          <w:i/>
          <w:iCs/>
          <w:sz w:val="20"/>
          <w:szCs w:val="20"/>
        </w:rPr>
        <w:t>Příjmové, výdajové a finanční operace, které jsou předmětem konsolidace spolu s uvedením úrovně, na které se</w:t>
      </w:r>
      <w:r w:rsidR="0080286F">
        <w:rPr>
          <w:rFonts w:ascii="TimesNewRoman,Italic" w:hAnsi="TimesNewRoman,Italic" w:cs="TimesNewRoman,Italic"/>
          <w:i/>
          <w:iCs/>
          <w:sz w:val="20"/>
          <w:szCs w:val="20"/>
        </w:rPr>
        <w:t xml:space="preserve"> </w:t>
      </w:r>
      <w:r>
        <w:rPr>
          <w:rFonts w:ascii="TimesNewRoman,Italic" w:hAnsi="TimesNewRoman,Italic" w:cs="TimesNewRoman,Italic"/>
          <w:i/>
          <w:iCs/>
          <w:sz w:val="20"/>
          <w:szCs w:val="20"/>
        </w:rPr>
        <w:t>konsolidace provádí, stanovuje vyhláška č. 449/2009 Sb., o způsobu, termínech a rozsahu údajů předkládaných</w:t>
      </w:r>
      <w:r w:rsidR="0080286F">
        <w:rPr>
          <w:rFonts w:ascii="TimesNewRoman,Italic" w:hAnsi="TimesNewRoman,Italic" w:cs="TimesNewRoman,Italic"/>
          <w:i/>
          <w:iCs/>
          <w:sz w:val="20"/>
          <w:szCs w:val="20"/>
        </w:rPr>
        <w:t xml:space="preserve"> </w:t>
      </w:r>
      <w:r>
        <w:rPr>
          <w:rFonts w:ascii="TimesNewRoman,Italic" w:hAnsi="TimesNewRoman,Italic" w:cs="TimesNewRoman,Italic"/>
          <w:i/>
          <w:iCs/>
          <w:sz w:val="20"/>
          <w:szCs w:val="20"/>
        </w:rPr>
        <w:t xml:space="preserve">pro hodnocení plnění státního rozpočtu, rozpočtů státních fondů, rozpočtů územních samosprávných </w:t>
      </w:r>
      <w:proofErr w:type="gramStart"/>
      <w:r>
        <w:rPr>
          <w:rFonts w:ascii="TimesNewRoman,Italic" w:hAnsi="TimesNewRoman,Italic" w:cs="TimesNewRoman,Italic"/>
          <w:i/>
          <w:iCs/>
          <w:sz w:val="20"/>
          <w:szCs w:val="20"/>
        </w:rPr>
        <w:t>celků,rozpočtů</w:t>
      </w:r>
      <w:proofErr w:type="gramEnd"/>
      <w:r>
        <w:rPr>
          <w:rFonts w:ascii="TimesNewRoman,Italic" w:hAnsi="TimesNewRoman,Italic" w:cs="TimesNewRoman,Italic"/>
          <w:i/>
          <w:iCs/>
          <w:sz w:val="20"/>
          <w:szCs w:val="20"/>
        </w:rPr>
        <w:t xml:space="preserve"> dobrovolných svazků obcí a rozpočtů Regionálních rad regionů soudržnosti.</w:t>
      </w:r>
      <w:r w:rsidR="005A28BE">
        <w:rPr>
          <w:rFonts w:ascii="TimesNewRoman,Italic" w:hAnsi="TimesNewRoman,Italic" w:cs="TimesNewRoman,Italic"/>
          <w:i/>
          <w:iCs/>
          <w:sz w:val="20"/>
          <w:szCs w:val="20"/>
        </w:rPr>
        <w:t>“</w:t>
      </w:r>
    </w:p>
    <w:p w:rsidR="006C731F" w:rsidRPr="00DE4806" w:rsidRDefault="006C731F" w:rsidP="00DE4806">
      <w:pPr>
        <w:pStyle w:val="Styl18bTunzarovnnnasted"/>
        <w:spacing w:before="0" w:line="360" w:lineRule="auto"/>
        <w:jc w:val="both"/>
        <w:rPr>
          <w:b w:val="0"/>
          <w:caps w:val="0"/>
          <w:sz w:val="24"/>
          <w:szCs w:val="24"/>
        </w:rPr>
      </w:pPr>
      <w:r w:rsidRPr="00DE4806">
        <w:rPr>
          <w:b w:val="0"/>
          <w:caps w:val="0"/>
          <w:sz w:val="24"/>
          <w:szCs w:val="24"/>
        </w:rPr>
        <w:t>Pozn.: RRRS ve výše uvedené tabulce je zkratkou pro Regionální radu regionů soudržnosti</w:t>
      </w:r>
    </w:p>
    <w:p w:rsidR="00CB6E90" w:rsidRPr="00E703B6" w:rsidRDefault="00563C88" w:rsidP="00DE4806">
      <w:pPr>
        <w:pStyle w:val="Styl18bTunzarovnnnasted"/>
        <w:spacing w:before="0" w:line="360" w:lineRule="auto"/>
        <w:jc w:val="both"/>
        <w:rPr>
          <w:b w:val="0"/>
          <w:caps w:val="0"/>
          <w:spacing w:val="22"/>
          <w:sz w:val="22"/>
          <w:szCs w:val="22"/>
        </w:rPr>
      </w:pPr>
      <w:r w:rsidRPr="00F257BD">
        <w:rPr>
          <w:b w:val="0"/>
          <w:caps w:val="0"/>
          <w:sz w:val="22"/>
          <w:szCs w:val="22"/>
        </w:rPr>
        <w:t>Zdroj: Vlastní zpracování dle</w:t>
      </w:r>
      <w:r w:rsidR="00624346" w:rsidRPr="00F257BD">
        <w:rPr>
          <w:b w:val="0"/>
          <w:caps w:val="0"/>
          <w:sz w:val="22"/>
          <w:szCs w:val="22"/>
        </w:rPr>
        <w:t xml:space="preserve"> </w:t>
      </w:r>
      <w:r w:rsidR="00E703B6" w:rsidRPr="00E703B6">
        <w:rPr>
          <w:b w:val="0"/>
          <w:caps w:val="0"/>
          <w:sz w:val="22"/>
          <w:szCs w:val="22"/>
        </w:rPr>
        <w:t>Návrh zprávy o plnění státn</w:t>
      </w:r>
      <w:r w:rsidR="00803600">
        <w:rPr>
          <w:b w:val="0"/>
          <w:caps w:val="0"/>
          <w:sz w:val="22"/>
          <w:szCs w:val="22"/>
        </w:rPr>
        <w:t xml:space="preserve">ího rozpočtu České republiky </w:t>
      </w:r>
      <w:proofErr w:type="gramStart"/>
      <w:r w:rsidR="00803600">
        <w:rPr>
          <w:b w:val="0"/>
          <w:caps w:val="0"/>
          <w:sz w:val="22"/>
          <w:szCs w:val="22"/>
        </w:rPr>
        <w:t xml:space="preserve">za </w:t>
      </w:r>
      <w:r w:rsidR="00E703B6" w:rsidRPr="00E703B6">
        <w:rPr>
          <w:b w:val="0"/>
          <w:caps w:val="0"/>
          <w:sz w:val="22"/>
          <w:szCs w:val="22"/>
        </w:rPr>
        <w:t>1.pololetí</w:t>
      </w:r>
      <w:proofErr w:type="gramEnd"/>
      <w:r w:rsidR="00E703B6" w:rsidRPr="00E703B6">
        <w:rPr>
          <w:b w:val="0"/>
          <w:caps w:val="0"/>
          <w:sz w:val="22"/>
          <w:szCs w:val="22"/>
        </w:rPr>
        <w:t xml:space="preserve"> </w:t>
      </w:r>
      <w:r w:rsidR="00E703B6" w:rsidRPr="00E703B6">
        <w:rPr>
          <w:b w:val="0"/>
          <w:bCs w:val="0"/>
          <w:iCs/>
          <w:caps w:val="0"/>
          <w:sz w:val="22"/>
          <w:szCs w:val="22"/>
        </w:rPr>
        <w:t>[online]. Praha: Ministerstvo financí České republiky</w:t>
      </w:r>
      <w:r w:rsidR="00E703B6">
        <w:rPr>
          <w:b w:val="0"/>
          <w:bCs w:val="0"/>
          <w:iCs/>
          <w:caps w:val="0"/>
          <w:sz w:val="22"/>
          <w:szCs w:val="22"/>
        </w:rPr>
        <w:t>, 2011</w:t>
      </w:r>
      <w:r w:rsidR="00E703B6" w:rsidRPr="00E703B6">
        <w:rPr>
          <w:b w:val="0"/>
          <w:bCs w:val="0"/>
          <w:iCs/>
          <w:caps w:val="0"/>
          <w:sz w:val="22"/>
          <w:szCs w:val="22"/>
        </w:rPr>
        <w:t xml:space="preserve"> [vid. 2011-11-23] Dostupný z</w:t>
      </w:r>
      <w:r w:rsidR="00E703B6" w:rsidRPr="00E703B6">
        <w:rPr>
          <w:rStyle w:val="Siln"/>
          <w:b/>
          <w:caps w:val="0"/>
          <w:sz w:val="22"/>
          <w:szCs w:val="22"/>
        </w:rPr>
        <w:t xml:space="preserve"> </w:t>
      </w:r>
      <w:r w:rsidR="00E703B6" w:rsidRPr="00E703B6">
        <w:rPr>
          <w:rStyle w:val="Siln"/>
          <w:caps w:val="0"/>
          <w:sz w:val="22"/>
          <w:szCs w:val="22"/>
        </w:rPr>
        <w:t>http://www.mfcr.cz/cps/rde/xbcr/mfcr/ PPSR_2011Q2_komplet_</w:t>
      </w:r>
      <w:proofErr w:type="spellStart"/>
      <w:r w:rsidR="00E703B6" w:rsidRPr="00E703B6">
        <w:rPr>
          <w:rStyle w:val="Siln"/>
          <w:caps w:val="0"/>
          <w:sz w:val="22"/>
          <w:szCs w:val="22"/>
        </w:rPr>
        <w:t>navrh</w:t>
      </w:r>
      <w:proofErr w:type="spellEnd"/>
      <w:r w:rsidR="00E703B6" w:rsidRPr="00E703B6">
        <w:rPr>
          <w:rStyle w:val="Siln"/>
          <w:caps w:val="0"/>
          <w:sz w:val="22"/>
          <w:szCs w:val="22"/>
        </w:rPr>
        <w:t>_</w:t>
      </w:r>
      <w:proofErr w:type="spellStart"/>
      <w:r w:rsidR="00E703B6" w:rsidRPr="00E703B6">
        <w:rPr>
          <w:rStyle w:val="Siln"/>
          <w:caps w:val="0"/>
          <w:sz w:val="22"/>
          <w:szCs w:val="22"/>
        </w:rPr>
        <w:t>pdf.pdf</w:t>
      </w:r>
      <w:proofErr w:type="spellEnd"/>
    </w:p>
    <w:p w:rsidR="00114558" w:rsidRPr="00DB4774" w:rsidRDefault="00114558" w:rsidP="0080286F">
      <w:pPr>
        <w:autoSpaceDE w:val="0"/>
        <w:autoSpaceDN w:val="0"/>
        <w:adjustRightInd w:val="0"/>
        <w:spacing w:after="0" w:line="360" w:lineRule="auto"/>
        <w:jc w:val="both"/>
        <w:rPr>
          <w:rFonts w:ascii="Times New Roman" w:hAnsi="Times New Roman" w:cs="Times New Roman"/>
          <w:sz w:val="24"/>
          <w:szCs w:val="24"/>
        </w:rPr>
      </w:pPr>
    </w:p>
    <w:p w:rsidR="00FF3BA0" w:rsidRDefault="00FF3BA0" w:rsidP="0080286F">
      <w:pPr>
        <w:autoSpaceDE w:val="0"/>
        <w:autoSpaceDN w:val="0"/>
        <w:adjustRightInd w:val="0"/>
        <w:spacing w:after="0" w:line="360" w:lineRule="auto"/>
        <w:jc w:val="both"/>
        <w:rPr>
          <w:rFonts w:ascii="TimesNewRoman,Bold" w:hAnsi="TimesNewRoman,Bold" w:cs="TimesNewRoman,Bold"/>
          <w:b/>
          <w:bCs/>
          <w:sz w:val="24"/>
          <w:szCs w:val="24"/>
        </w:rPr>
      </w:pPr>
      <w:r w:rsidRPr="00FF3BA0">
        <w:rPr>
          <w:rFonts w:ascii="Times New Roman" w:hAnsi="Times New Roman" w:cs="Times New Roman"/>
          <w:bCs/>
          <w:sz w:val="24"/>
          <w:szCs w:val="24"/>
        </w:rPr>
        <w:lastRenderedPageBreak/>
        <w:t>Jak</w:t>
      </w:r>
      <w:r>
        <w:rPr>
          <w:rFonts w:ascii="Times New Roman" w:hAnsi="Times New Roman" w:cs="Times New Roman"/>
          <w:bCs/>
          <w:sz w:val="24"/>
          <w:szCs w:val="24"/>
        </w:rPr>
        <w:t xml:space="preserve"> je již patrné z výše uvedené tabulky</w:t>
      </w:r>
      <w:r w:rsidR="005736F0">
        <w:rPr>
          <w:rFonts w:ascii="Times New Roman" w:hAnsi="Times New Roman" w:cs="Times New Roman"/>
          <w:bCs/>
          <w:sz w:val="24"/>
          <w:szCs w:val="24"/>
        </w:rPr>
        <w:t xml:space="preserve"> 7</w:t>
      </w:r>
      <w:r>
        <w:rPr>
          <w:rFonts w:ascii="Times New Roman" w:hAnsi="Times New Roman" w:cs="Times New Roman"/>
          <w:bCs/>
          <w:sz w:val="24"/>
          <w:szCs w:val="24"/>
        </w:rPr>
        <w:t xml:space="preserve">, výsledek hospodaření krajů v první polovině roku 2011 skončil přebytkem ve výši </w:t>
      </w:r>
      <w:r w:rsidRPr="00FF3BA0">
        <w:rPr>
          <w:rFonts w:ascii="TimesNewRoman,Bold" w:hAnsi="TimesNewRoman,Bold" w:cs="TimesNewRoman,Bold"/>
          <w:b/>
          <w:bCs/>
          <w:sz w:val="24"/>
          <w:szCs w:val="24"/>
        </w:rPr>
        <w:t>3 574,3 mil. Kč.</w:t>
      </w:r>
    </w:p>
    <w:p w:rsidR="00FF3BA0" w:rsidRPr="008E594C" w:rsidRDefault="00FF3BA0" w:rsidP="0080286F">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Celkové příjmy krajských rozpočtů byly v porovnání s pololetím roku 2010 o 16,9 mld. </w:t>
      </w:r>
      <w:r w:rsidR="001135C3">
        <w:rPr>
          <w:rFonts w:ascii="Times New Roman" w:hAnsi="Times New Roman" w:cs="Times New Roman"/>
          <w:bCs/>
          <w:sz w:val="24"/>
          <w:szCs w:val="24"/>
        </w:rPr>
        <w:t>Kč</w:t>
      </w:r>
      <w:r w:rsidRPr="00A30DB6">
        <w:rPr>
          <w:rFonts w:ascii="Times New Roman" w:hAnsi="Times New Roman" w:cs="Times New Roman"/>
          <w:bCs/>
          <w:sz w:val="24"/>
          <w:szCs w:val="24"/>
        </w:rPr>
        <w:t xml:space="preserve"> nižší a činily 70 240,3 mil. Kč. Celkové příjmy tvoří vlastní příjmy krajů</w:t>
      </w:r>
      <w:r w:rsidR="00A30DB6" w:rsidRPr="00A30DB6">
        <w:rPr>
          <w:rFonts w:ascii="Times New Roman" w:hAnsi="Times New Roman" w:cs="Times New Roman"/>
          <w:bCs/>
          <w:sz w:val="24"/>
          <w:szCs w:val="24"/>
        </w:rPr>
        <w:t>, které dosáhly výše 25 003,3 mil. Kč. Tyto příjmy</w:t>
      </w:r>
      <w:r w:rsidRPr="00A30DB6">
        <w:rPr>
          <w:rFonts w:ascii="Times New Roman" w:hAnsi="Times New Roman" w:cs="Times New Roman"/>
          <w:bCs/>
          <w:sz w:val="24"/>
          <w:szCs w:val="24"/>
        </w:rPr>
        <w:t xml:space="preserve"> se skládají z daňových příjmů</w:t>
      </w:r>
      <w:r w:rsidR="00A30DB6" w:rsidRPr="00A30DB6">
        <w:rPr>
          <w:rFonts w:ascii="Times New Roman" w:hAnsi="Times New Roman" w:cs="Times New Roman"/>
          <w:bCs/>
          <w:sz w:val="24"/>
          <w:szCs w:val="24"/>
        </w:rPr>
        <w:t xml:space="preserve"> (</w:t>
      </w:r>
      <w:r w:rsidR="00A30DB6" w:rsidRPr="00A30DB6">
        <w:rPr>
          <w:rFonts w:ascii="Times New Roman" w:hAnsi="Times New Roman" w:cs="Times New Roman"/>
          <w:sz w:val="24"/>
          <w:szCs w:val="24"/>
        </w:rPr>
        <w:t xml:space="preserve">22 262,5 mil. </w:t>
      </w:r>
      <w:r w:rsidR="00A30DB6" w:rsidRPr="008E594C">
        <w:rPr>
          <w:rFonts w:ascii="Times New Roman" w:hAnsi="Times New Roman" w:cs="Times New Roman"/>
          <w:sz w:val="24"/>
          <w:szCs w:val="24"/>
        </w:rPr>
        <w:t>Kč)</w:t>
      </w:r>
      <w:r w:rsidR="00A30DB6" w:rsidRPr="008E594C">
        <w:rPr>
          <w:rFonts w:ascii="Times New Roman" w:hAnsi="Times New Roman" w:cs="Times New Roman"/>
          <w:bCs/>
          <w:sz w:val="24"/>
          <w:szCs w:val="24"/>
        </w:rPr>
        <w:t>, nedaňových příjmů (</w:t>
      </w:r>
      <w:r w:rsidR="00A30DB6" w:rsidRPr="008E594C">
        <w:rPr>
          <w:rFonts w:ascii="Times New Roman" w:hAnsi="Times New Roman" w:cs="Times New Roman"/>
          <w:sz w:val="24"/>
          <w:szCs w:val="24"/>
        </w:rPr>
        <w:t xml:space="preserve">2 497,8 mil. Kč) </w:t>
      </w:r>
      <w:r w:rsidR="00A30DB6" w:rsidRPr="008E594C">
        <w:rPr>
          <w:rFonts w:ascii="Times New Roman" w:hAnsi="Times New Roman" w:cs="Times New Roman"/>
          <w:bCs/>
          <w:sz w:val="24"/>
          <w:szCs w:val="24"/>
        </w:rPr>
        <w:t>a kapitálových příjmů (</w:t>
      </w:r>
      <w:r w:rsidR="00A30DB6" w:rsidRPr="008E594C">
        <w:rPr>
          <w:rFonts w:ascii="Times New Roman" w:hAnsi="Times New Roman" w:cs="Times New Roman"/>
          <w:sz w:val="24"/>
          <w:szCs w:val="24"/>
        </w:rPr>
        <w:t>243 mil. Kč)</w:t>
      </w:r>
      <w:r w:rsidR="00A30DB6" w:rsidRPr="008E594C">
        <w:rPr>
          <w:rFonts w:ascii="Times New Roman" w:hAnsi="Times New Roman" w:cs="Times New Roman"/>
          <w:bCs/>
          <w:sz w:val="24"/>
          <w:szCs w:val="24"/>
        </w:rPr>
        <w:t>.</w:t>
      </w:r>
    </w:p>
    <w:p w:rsidR="008E594C" w:rsidRDefault="008E594C" w:rsidP="0080286F">
      <w:pPr>
        <w:autoSpaceDE w:val="0"/>
        <w:autoSpaceDN w:val="0"/>
        <w:adjustRightInd w:val="0"/>
        <w:spacing w:after="0" w:line="360" w:lineRule="auto"/>
        <w:jc w:val="both"/>
        <w:rPr>
          <w:rFonts w:ascii="Times New Roman" w:hAnsi="Times New Roman" w:cs="Times New Roman"/>
          <w:sz w:val="24"/>
          <w:szCs w:val="24"/>
        </w:rPr>
      </w:pPr>
      <w:r w:rsidRPr="008E594C">
        <w:rPr>
          <w:rFonts w:ascii="Times New Roman" w:hAnsi="Times New Roman" w:cs="Times New Roman"/>
          <w:sz w:val="24"/>
          <w:szCs w:val="24"/>
        </w:rPr>
        <w:t>Další a zároveň nejvýznamnější část celkových příjmů tvoří transfery ze státního rozpočtu</w:t>
      </w:r>
      <w:r w:rsidR="00444D55">
        <w:rPr>
          <w:rFonts w:ascii="Times New Roman" w:hAnsi="Times New Roman" w:cs="Times New Roman"/>
          <w:sz w:val="24"/>
          <w:szCs w:val="24"/>
        </w:rPr>
        <w:t xml:space="preserve"> (</w:t>
      </w:r>
      <w:r w:rsidR="00444D55">
        <w:rPr>
          <w:rFonts w:ascii="TimesNewRoman" w:hAnsi="TimesNewRoman" w:cs="TimesNewRoman"/>
          <w:sz w:val="24"/>
          <w:szCs w:val="24"/>
        </w:rPr>
        <w:t>43,5 mld. Kč)</w:t>
      </w:r>
      <w:r w:rsidRPr="008E594C">
        <w:rPr>
          <w:rFonts w:ascii="Times New Roman" w:hAnsi="Times New Roman" w:cs="Times New Roman"/>
          <w:sz w:val="24"/>
          <w:szCs w:val="24"/>
        </w:rPr>
        <w:t>, státních fondů a z rozpočtu regionálních rad</w:t>
      </w:r>
      <w:r w:rsidR="00444D55">
        <w:rPr>
          <w:rFonts w:ascii="Times New Roman" w:hAnsi="Times New Roman" w:cs="Times New Roman"/>
          <w:sz w:val="24"/>
          <w:szCs w:val="24"/>
        </w:rPr>
        <w:t xml:space="preserve"> (0,9 mld. Kč)</w:t>
      </w:r>
      <w:r w:rsidRPr="008E594C">
        <w:rPr>
          <w:rFonts w:ascii="Times New Roman" w:hAnsi="Times New Roman" w:cs="Times New Roman"/>
          <w:sz w:val="24"/>
          <w:szCs w:val="24"/>
        </w:rPr>
        <w:t>. Celkem tyto transfery dosáhly 45 237,0 mil. Kč, což je o 16,0 mld. Kč méně než v pololetí roku 2010.</w:t>
      </w:r>
    </w:p>
    <w:p w:rsidR="00B52F8A" w:rsidRPr="00BD1D22" w:rsidRDefault="00B52F8A" w:rsidP="00BD1D2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Celkové výdaje krajů v porovnání s pololetím roku 2010 klesly o 1,4 mld. Kč a činily </w:t>
      </w:r>
      <w:r w:rsidRPr="00302477">
        <w:rPr>
          <w:rFonts w:ascii="Times New Roman" w:hAnsi="Times New Roman" w:cs="Times New Roman"/>
          <w:b/>
          <w:sz w:val="24"/>
          <w:szCs w:val="24"/>
        </w:rPr>
        <w:t>66 666,0 mil. Kč</w:t>
      </w:r>
      <w:r>
        <w:rPr>
          <w:rFonts w:ascii="Times New Roman" w:hAnsi="Times New Roman" w:cs="Times New Roman"/>
          <w:sz w:val="24"/>
          <w:szCs w:val="24"/>
        </w:rPr>
        <w:t>. Nejvyšší část výdajů tvoří běžné výdaje, které dosáhly 61 023,0 mil. Kč. Běžné výdaje se v </w:t>
      </w:r>
      <w:r w:rsidR="00A74810">
        <w:rPr>
          <w:rFonts w:ascii="Times New Roman" w:hAnsi="Times New Roman" w:cs="Times New Roman"/>
          <w:sz w:val="24"/>
          <w:szCs w:val="24"/>
        </w:rPr>
        <w:t>porovnání</w:t>
      </w:r>
      <w:r>
        <w:rPr>
          <w:rFonts w:ascii="Times New Roman" w:hAnsi="Times New Roman" w:cs="Times New Roman"/>
          <w:sz w:val="24"/>
          <w:szCs w:val="24"/>
        </w:rPr>
        <w:t xml:space="preserve"> s předchozími období</w:t>
      </w:r>
      <w:r w:rsidR="00A74810">
        <w:rPr>
          <w:rFonts w:ascii="Times New Roman" w:hAnsi="Times New Roman" w:cs="Times New Roman"/>
          <w:sz w:val="24"/>
          <w:szCs w:val="24"/>
        </w:rPr>
        <w:t>mi pohybují víceméně na stejné ú</w:t>
      </w:r>
      <w:r>
        <w:rPr>
          <w:rFonts w:ascii="Times New Roman" w:hAnsi="Times New Roman" w:cs="Times New Roman"/>
          <w:sz w:val="24"/>
          <w:szCs w:val="24"/>
        </w:rPr>
        <w:t xml:space="preserve">rovni, </w:t>
      </w:r>
      <w:r w:rsidRPr="00BD1D22">
        <w:rPr>
          <w:rFonts w:ascii="Times New Roman" w:hAnsi="Times New Roman" w:cs="Times New Roman"/>
          <w:sz w:val="24"/>
          <w:szCs w:val="24"/>
        </w:rPr>
        <w:t>což je způsobeno realizací řady úsporných opatření při zajišťování běžné provozní činnosti.</w:t>
      </w:r>
    </w:p>
    <w:p w:rsidR="00A74810" w:rsidRPr="00BD1D22" w:rsidRDefault="00A74810" w:rsidP="00BD1D22">
      <w:pPr>
        <w:autoSpaceDE w:val="0"/>
        <w:autoSpaceDN w:val="0"/>
        <w:adjustRightInd w:val="0"/>
        <w:spacing w:after="0" w:line="360" w:lineRule="auto"/>
        <w:jc w:val="both"/>
        <w:rPr>
          <w:rFonts w:ascii="Times New Roman" w:hAnsi="Times New Roman" w:cs="Times New Roman"/>
          <w:sz w:val="24"/>
          <w:szCs w:val="24"/>
        </w:rPr>
      </w:pPr>
      <w:r w:rsidRPr="00BD1D22">
        <w:rPr>
          <w:rFonts w:ascii="Times New Roman" w:hAnsi="Times New Roman" w:cs="Times New Roman"/>
          <w:sz w:val="24"/>
          <w:szCs w:val="24"/>
        </w:rPr>
        <w:t>Druhou část celkových výdajů tvoří kapitálové výdaje, které také</w:t>
      </w:r>
      <w:r w:rsidR="0080286F" w:rsidRPr="00BD1D22">
        <w:rPr>
          <w:rFonts w:ascii="Times New Roman" w:hAnsi="Times New Roman" w:cs="Times New Roman"/>
          <w:sz w:val="24"/>
          <w:szCs w:val="24"/>
        </w:rPr>
        <w:t>,</w:t>
      </w:r>
      <w:r w:rsidRPr="00BD1D22">
        <w:rPr>
          <w:rFonts w:ascii="Times New Roman" w:hAnsi="Times New Roman" w:cs="Times New Roman"/>
          <w:sz w:val="24"/>
          <w:szCs w:val="24"/>
        </w:rPr>
        <w:t xml:space="preserve"> v porovnání se stejným obdobím v roce 2010</w:t>
      </w:r>
      <w:r w:rsidR="0080286F" w:rsidRPr="00BD1D22">
        <w:rPr>
          <w:rFonts w:ascii="Times New Roman" w:hAnsi="Times New Roman" w:cs="Times New Roman"/>
          <w:sz w:val="24"/>
          <w:szCs w:val="24"/>
        </w:rPr>
        <w:t>,</w:t>
      </w:r>
      <w:r w:rsidRPr="00BD1D22">
        <w:rPr>
          <w:rFonts w:ascii="Times New Roman" w:hAnsi="Times New Roman" w:cs="Times New Roman"/>
          <w:sz w:val="24"/>
          <w:szCs w:val="24"/>
        </w:rPr>
        <w:t xml:space="preserve"> klesly, a to o 1,8 mld. Kč. Celkem dosahovaly kapitálové výdaje krajů </w:t>
      </w:r>
      <w:r w:rsidR="00AB776B" w:rsidRPr="00BD1D22">
        <w:rPr>
          <w:rFonts w:ascii="Times New Roman" w:hAnsi="Times New Roman" w:cs="Times New Roman"/>
          <w:sz w:val="24"/>
          <w:szCs w:val="24"/>
        </w:rPr>
        <w:t>5 643,0 mil. Kč.</w:t>
      </w:r>
    </w:p>
    <w:p w:rsidR="00755030" w:rsidRPr="00BD1D22" w:rsidRDefault="00755030" w:rsidP="00BD1D22">
      <w:pPr>
        <w:autoSpaceDE w:val="0"/>
        <w:autoSpaceDN w:val="0"/>
        <w:adjustRightInd w:val="0"/>
        <w:spacing w:after="0" w:line="360" w:lineRule="auto"/>
        <w:jc w:val="both"/>
        <w:rPr>
          <w:rFonts w:ascii="Times New Roman" w:hAnsi="Times New Roman" w:cs="Times New Roman"/>
          <w:b/>
          <w:bCs/>
          <w:sz w:val="24"/>
          <w:szCs w:val="24"/>
        </w:rPr>
      </w:pPr>
    </w:p>
    <w:p w:rsidR="00473101" w:rsidRPr="00BD1D22" w:rsidRDefault="00473101" w:rsidP="00BD1D22">
      <w:pPr>
        <w:autoSpaceDE w:val="0"/>
        <w:autoSpaceDN w:val="0"/>
        <w:adjustRightInd w:val="0"/>
        <w:spacing w:after="0" w:line="360" w:lineRule="auto"/>
        <w:jc w:val="both"/>
        <w:rPr>
          <w:rFonts w:ascii="Times New Roman" w:hAnsi="Times New Roman" w:cs="Times New Roman"/>
          <w:bCs/>
          <w:sz w:val="24"/>
          <w:szCs w:val="24"/>
        </w:rPr>
      </w:pPr>
      <w:r w:rsidRPr="00BD1D22">
        <w:rPr>
          <w:rFonts w:ascii="Times New Roman" w:hAnsi="Times New Roman" w:cs="Times New Roman"/>
          <w:bCs/>
          <w:sz w:val="24"/>
          <w:szCs w:val="24"/>
        </w:rPr>
        <w:t>Výsledek hospodaření obcí a DSO</w:t>
      </w:r>
      <w:r w:rsidR="001135C3">
        <w:rPr>
          <w:rFonts w:ascii="Times New Roman" w:hAnsi="Times New Roman" w:cs="Times New Roman"/>
          <w:bCs/>
          <w:sz w:val="24"/>
          <w:szCs w:val="24"/>
        </w:rPr>
        <w:t xml:space="preserve"> </w:t>
      </w:r>
      <w:r w:rsidRPr="00BD1D22">
        <w:rPr>
          <w:rFonts w:ascii="Times New Roman" w:hAnsi="Times New Roman" w:cs="Times New Roman"/>
          <w:bCs/>
          <w:sz w:val="24"/>
          <w:szCs w:val="24"/>
        </w:rPr>
        <w:t xml:space="preserve">(dále jen obcí) v první polovině roku 2011 dopadl stejně jako v případě krajů přebytkem, a to </w:t>
      </w:r>
      <w:r w:rsidR="0080286F" w:rsidRPr="00BD1D22">
        <w:rPr>
          <w:rFonts w:ascii="Times New Roman" w:hAnsi="Times New Roman" w:cs="Times New Roman"/>
          <w:bCs/>
          <w:sz w:val="24"/>
          <w:szCs w:val="24"/>
        </w:rPr>
        <w:t xml:space="preserve">ve výši </w:t>
      </w:r>
      <w:r w:rsidRPr="00BD1D22">
        <w:rPr>
          <w:rFonts w:ascii="Times New Roman" w:hAnsi="Times New Roman" w:cs="Times New Roman"/>
          <w:b/>
          <w:bCs/>
          <w:sz w:val="24"/>
          <w:szCs w:val="24"/>
        </w:rPr>
        <w:t>12 055,1 mil. Kč</w:t>
      </w:r>
      <w:r w:rsidRPr="00BD1D22">
        <w:rPr>
          <w:rFonts w:ascii="Times New Roman" w:hAnsi="Times New Roman" w:cs="Times New Roman"/>
          <w:bCs/>
          <w:sz w:val="24"/>
          <w:szCs w:val="24"/>
        </w:rPr>
        <w:t xml:space="preserve">. </w:t>
      </w:r>
    </w:p>
    <w:p w:rsidR="00473101" w:rsidRPr="00BD1D22" w:rsidRDefault="00473101" w:rsidP="00BD1D22">
      <w:pPr>
        <w:autoSpaceDE w:val="0"/>
        <w:autoSpaceDN w:val="0"/>
        <w:adjustRightInd w:val="0"/>
        <w:spacing w:after="0" w:line="360" w:lineRule="auto"/>
        <w:jc w:val="both"/>
        <w:rPr>
          <w:rFonts w:ascii="Times New Roman" w:hAnsi="Times New Roman" w:cs="Times New Roman"/>
          <w:bCs/>
          <w:sz w:val="24"/>
          <w:szCs w:val="24"/>
        </w:rPr>
      </w:pPr>
      <w:r w:rsidRPr="00BD1D22">
        <w:rPr>
          <w:rFonts w:ascii="Times New Roman" w:hAnsi="Times New Roman" w:cs="Times New Roman"/>
          <w:bCs/>
          <w:sz w:val="24"/>
          <w:szCs w:val="24"/>
        </w:rPr>
        <w:t>Celkové příjmy obcí byly o</w:t>
      </w:r>
      <w:r w:rsidR="00BD1D22" w:rsidRPr="00BD1D22">
        <w:rPr>
          <w:rFonts w:ascii="Times New Roman" w:hAnsi="Times New Roman" w:cs="Times New Roman"/>
          <w:bCs/>
          <w:sz w:val="24"/>
          <w:szCs w:val="24"/>
        </w:rPr>
        <w:t xml:space="preserve"> </w:t>
      </w:r>
      <w:r w:rsidRPr="00BD1D22">
        <w:rPr>
          <w:rFonts w:ascii="Times New Roman" w:hAnsi="Times New Roman" w:cs="Times New Roman"/>
          <w:bCs/>
          <w:sz w:val="24"/>
          <w:szCs w:val="24"/>
        </w:rPr>
        <w:t xml:space="preserve">8,4 mld. Kč nižší než příjmy v pololetí roku 2010 a dosahovaly výše </w:t>
      </w:r>
      <w:r w:rsidRPr="00BD1D22">
        <w:rPr>
          <w:rFonts w:ascii="Times New Roman" w:hAnsi="Times New Roman" w:cs="Times New Roman"/>
          <w:b/>
          <w:bCs/>
          <w:sz w:val="24"/>
          <w:szCs w:val="24"/>
        </w:rPr>
        <w:t>134 621,5 mil. Kč</w:t>
      </w:r>
      <w:r w:rsidRPr="00BD1D22">
        <w:rPr>
          <w:rFonts w:ascii="Times New Roman" w:hAnsi="Times New Roman" w:cs="Times New Roman"/>
          <w:bCs/>
          <w:sz w:val="24"/>
          <w:szCs w:val="24"/>
        </w:rPr>
        <w:t xml:space="preserve">. Toto snížení je způsobeno zejména meziročním poklesem daňových příjmů o 1,9%, kapitálových příjmů zhruba o 50%, nedaňových příjmů o 4,0% </w:t>
      </w:r>
      <w:r w:rsidR="00803600">
        <w:rPr>
          <w:rFonts w:ascii="Times New Roman" w:hAnsi="Times New Roman" w:cs="Times New Roman"/>
          <w:bCs/>
          <w:sz w:val="24"/>
          <w:szCs w:val="24"/>
        </w:rPr>
        <w:br/>
      </w:r>
      <w:r w:rsidRPr="00BD1D22">
        <w:rPr>
          <w:rFonts w:ascii="Times New Roman" w:hAnsi="Times New Roman" w:cs="Times New Roman"/>
          <w:bCs/>
          <w:sz w:val="24"/>
          <w:szCs w:val="24"/>
        </w:rPr>
        <w:t>a přijatých transferů o 7,2%.</w:t>
      </w:r>
    </w:p>
    <w:p w:rsidR="00473101" w:rsidRPr="00BD1D22" w:rsidRDefault="00473101" w:rsidP="00BD1D22">
      <w:pPr>
        <w:autoSpaceDE w:val="0"/>
        <w:autoSpaceDN w:val="0"/>
        <w:adjustRightInd w:val="0"/>
        <w:spacing w:after="0" w:line="360" w:lineRule="auto"/>
        <w:jc w:val="both"/>
        <w:rPr>
          <w:rFonts w:ascii="Times New Roman" w:hAnsi="Times New Roman" w:cs="Times New Roman"/>
          <w:sz w:val="24"/>
          <w:szCs w:val="24"/>
        </w:rPr>
      </w:pPr>
      <w:r w:rsidRPr="00BD1D22">
        <w:rPr>
          <w:rFonts w:ascii="Times New Roman" w:hAnsi="Times New Roman" w:cs="Times New Roman"/>
          <w:bCs/>
          <w:sz w:val="24"/>
          <w:szCs w:val="24"/>
        </w:rPr>
        <w:t>Vlastní př</w:t>
      </w:r>
      <w:r w:rsidR="00151478" w:rsidRPr="00BD1D22">
        <w:rPr>
          <w:rFonts w:ascii="Times New Roman" w:hAnsi="Times New Roman" w:cs="Times New Roman"/>
          <w:bCs/>
          <w:sz w:val="24"/>
          <w:szCs w:val="24"/>
        </w:rPr>
        <w:t xml:space="preserve">íjmy činily celkem 91 013,8 mil. Kč, z toho daňové příjmy obcí činily </w:t>
      </w:r>
      <w:r w:rsidR="00803600">
        <w:rPr>
          <w:rFonts w:ascii="Times New Roman" w:hAnsi="Times New Roman" w:cs="Times New Roman"/>
          <w:bCs/>
          <w:sz w:val="24"/>
          <w:szCs w:val="24"/>
        </w:rPr>
        <w:br/>
      </w:r>
      <w:r w:rsidR="00151478" w:rsidRPr="00BD1D22">
        <w:rPr>
          <w:rFonts w:ascii="Times New Roman" w:hAnsi="Times New Roman" w:cs="Times New Roman"/>
          <w:sz w:val="24"/>
          <w:szCs w:val="24"/>
        </w:rPr>
        <w:t>74 027,5 mil. Kč, nedaňové příjmy 13 516,1 mil. Kč a kap</w:t>
      </w:r>
      <w:r w:rsidR="001A706D">
        <w:rPr>
          <w:rFonts w:ascii="Times New Roman" w:hAnsi="Times New Roman" w:cs="Times New Roman"/>
          <w:sz w:val="24"/>
          <w:szCs w:val="24"/>
        </w:rPr>
        <w:t xml:space="preserve">itálové příjmy dosahovaly výše </w:t>
      </w:r>
      <w:r w:rsidR="00151478" w:rsidRPr="00BD1D22">
        <w:rPr>
          <w:rFonts w:ascii="Times New Roman" w:hAnsi="Times New Roman" w:cs="Times New Roman"/>
          <w:sz w:val="24"/>
          <w:szCs w:val="24"/>
        </w:rPr>
        <w:t>3 470,2 mil. Kč.</w:t>
      </w:r>
    </w:p>
    <w:p w:rsidR="00151478" w:rsidRPr="00BD1D22" w:rsidRDefault="00E07A1C" w:rsidP="00BD1D22">
      <w:pPr>
        <w:autoSpaceDE w:val="0"/>
        <w:autoSpaceDN w:val="0"/>
        <w:adjustRightInd w:val="0"/>
        <w:spacing w:after="0" w:line="360" w:lineRule="auto"/>
        <w:jc w:val="both"/>
        <w:rPr>
          <w:rFonts w:ascii="Times New Roman" w:hAnsi="Times New Roman" w:cs="Times New Roman"/>
          <w:sz w:val="24"/>
          <w:szCs w:val="24"/>
        </w:rPr>
      </w:pPr>
      <w:r w:rsidRPr="00BD1D22">
        <w:rPr>
          <w:rFonts w:ascii="Times New Roman" w:hAnsi="Times New Roman" w:cs="Times New Roman"/>
          <w:sz w:val="24"/>
          <w:szCs w:val="24"/>
        </w:rPr>
        <w:t>Druhou část celkový</w:t>
      </w:r>
      <w:r w:rsidR="00567403">
        <w:rPr>
          <w:rFonts w:ascii="Times New Roman" w:hAnsi="Times New Roman" w:cs="Times New Roman"/>
          <w:sz w:val="24"/>
          <w:szCs w:val="24"/>
        </w:rPr>
        <w:t>ch</w:t>
      </w:r>
      <w:r w:rsidRPr="00BD1D22">
        <w:rPr>
          <w:rFonts w:ascii="Times New Roman" w:hAnsi="Times New Roman" w:cs="Times New Roman"/>
          <w:sz w:val="24"/>
          <w:szCs w:val="24"/>
        </w:rPr>
        <w:t xml:space="preserve"> příjmů obecních rozpočtů tvoří, stejně jako v případě krajů, transfery ze státního rozpočtu, státních fondů a z rozpočtů regionálních rad. Celkem pomocí těchto transferů obce získaly 43 616,3 mil. Kč.</w:t>
      </w:r>
    </w:p>
    <w:p w:rsidR="00D8497A" w:rsidRDefault="00A775CE" w:rsidP="00BD1D22">
      <w:pPr>
        <w:autoSpaceDE w:val="0"/>
        <w:autoSpaceDN w:val="0"/>
        <w:adjustRightInd w:val="0"/>
        <w:spacing w:after="0" w:line="360" w:lineRule="auto"/>
        <w:jc w:val="both"/>
        <w:rPr>
          <w:rFonts w:ascii="Times New Roman" w:hAnsi="Times New Roman" w:cs="Times New Roman"/>
          <w:bCs/>
          <w:sz w:val="24"/>
          <w:szCs w:val="24"/>
        </w:rPr>
      </w:pPr>
      <w:r w:rsidRPr="00BD1D22">
        <w:rPr>
          <w:rFonts w:ascii="Times New Roman" w:hAnsi="Times New Roman" w:cs="Times New Roman"/>
          <w:sz w:val="24"/>
          <w:szCs w:val="24"/>
        </w:rPr>
        <w:t>I výdaje byly v porovnání s pololetím roku přecházejícího nižší, a to</w:t>
      </w:r>
      <w:r w:rsidR="00DC2BE4">
        <w:rPr>
          <w:rFonts w:ascii="Times New Roman" w:hAnsi="Times New Roman" w:cs="Times New Roman"/>
          <w:sz w:val="24"/>
          <w:szCs w:val="24"/>
        </w:rPr>
        <w:t xml:space="preserve"> o</w:t>
      </w:r>
      <w:r w:rsidRPr="00BD1D22">
        <w:rPr>
          <w:rFonts w:ascii="Times New Roman" w:hAnsi="Times New Roman" w:cs="Times New Roman"/>
          <w:sz w:val="24"/>
          <w:szCs w:val="24"/>
        </w:rPr>
        <w:t xml:space="preserve"> 2,1 mld. Kč </w:t>
      </w:r>
      <w:r w:rsidR="00803600">
        <w:rPr>
          <w:rFonts w:ascii="Times New Roman" w:hAnsi="Times New Roman" w:cs="Times New Roman"/>
          <w:sz w:val="24"/>
          <w:szCs w:val="24"/>
        </w:rPr>
        <w:br/>
      </w:r>
      <w:r w:rsidRPr="00BD1D22">
        <w:rPr>
          <w:rFonts w:ascii="Times New Roman" w:hAnsi="Times New Roman" w:cs="Times New Roman"/>
          <w:sz w:val="24"/>
          <w:szCs w:val="24"/>
        </w:rPr>
        <w:t xml:space="preserve">a dosahovaly výše </w:t>
      </w:r>
      <w:r w:rsidRPr="00BD1D22">
        <w:rPr>
          <w:rFonts w:ascii="Times New Roman" w:hAnsi="Times New Roman" w:cs="Times New Roman"/>
          <w:b/>
          <w:bCs/>
          <w:sz w:val="24"/>
          <w:szCs w:val="24"/>
        </w:rPr>
        <w:t>122 566,4 mil. Kč</w:t>
      </w:r>
      <w:r w:rsidRPr="00BD1D22">
        <w:rPr>
          <w:rFonts w:ascii="Times New Roman" w:hAnsi="Times New Roman" w:cs="Times New Roman"/>
          <w:bCs/>
          <w:sz w:val="24"/>
          <w:szCs w:val="24"/>
        </w:rPr>
        <w:t xml:space="preserve">. </w:t>
      </w:r>
    </w:p>
    <w:p w:rsidR="009A6179" w:rsidRPr="009A6179" w:rsidRDefault="009A6179" w:rsidP="00BD1D22">
      <w:pPr>
        <w:autoSpaceDE w:val="0"/>
        <w:autoSpaceDN w:val="0"/>
        <w:adjustRightInd w:val="0"/>
        <w:spacing w:after="0" w:line="360" w:lineRule="auto"/>
        <w:jc w:val="both"/>
        <w:rPr>
          <w:rFonts w:ascii="Times New Roman" w:hAnsi="Times New Roman" w:cs="Times New Roman"/>
          <w:bCs/>
          <w:sz w:val="24"/>
          <w:szCs w:val="24"/>
        </w:rPr>
      </w:pPr>
      <w:r w:rsidRPr="00BD1D22">
        <w:rPr>
          <w:rFonts w:ascii="Times New Roman" w:hAnsi="Times New Roman" w:cs="Times New Roman"/>
          <w:bCs/>
          <w:sz w:val="24"/>
          <w:szCs w:val="24"/>
        </w:rPr>
        <w:lastRenderedPageBreak/>
        <w:t xml:space="preserve">Běžné výdaje byly v porovnání s pololetím roku 2010 vyšší o 1,4 mld. Kč a dosahovaly výše </w:t>
      </w:r>
      <w:r w:rsidRPr="00BD1D22">
        <w:rPr>
          <w:rFonts w:ascii="Times New Roman" w:hAnsi="Times New Roman" w:cs="Times New Roman"/>
          <w:sz w:val="24"/>
          <w:szCs w:val="24"/>
        </w:rPr>
        <w:t>95 962,6 mil. Kč.  V případě kapitálových výdajů došlo k meziroční</w:t>
      </w:r>
      <w:r w:rsidR="00D8497A">
        <w:rPr>
          <w:rFonts w:ascii="Times New Roman" w:hAnsi="Times New Roman" w:cs="Times New Roman"/>
          <w:sz w:val="24"/>
          <w:szCs w:val="24"/>
        </w:rPr>
        <w:t xml:space="preserve">mu poklesu </w:t>
      </w:r>
      <w:r w:rsidR="00803600">
        <w:rPr>
          <w:rFonts w:ascii="Times New Roman" w:hAnsi="Times New Roman" w:cs="Times New Roman"/>
          <w:sz w:val="24"/>
          <w:szCs w:val="24"/>
        </w:rPr>
        <w:br/>
      </w:r>
      <w:r w:rsidR="00D8497A">
        <w:rPr>
          <w:rFonts w:ascii="Times New Roman" w:hAnsi="Times New Roman" w:cs="Times New Roman"/>
          <w:sz w:val="24"/>
          <w:szCs w:val="24"/>
        </w:rPr>
        <w:t xml:space="preserve">o 3,6 mld. Kč a k 30. </w:t>
      </w:r>
      <w:r w:rsidRPr="00BD1D22">
        <w:rPr>
          <w:rFonts w:ascii="Times New Roman" w:hAnsi="Times New Roman" w:cs="Times New Roman"/>
          <w:sz w:val="24"/>
          <w:szCs w:val="24"/>
        </w:rPr>
        <w:t>červnu roku 2011 činily 26 603,8 mil. Kč.</w:t>
      </w:r>
      <w:r w:rsidRPr="009A6179">
        <w:rPr>
          <w:rFonts w:ascii="Times New Roman" w:hAnsi="Times New Roman" w:cs="Times New Roman"/>
          <w:sz w:val="24"/>
          <w:szCs w:val="24"/>
        </w:rPr>
        <w:t xml:space="preserve"> </w:t>
      </w:r>
    </w:p>
    <w:p w:rsidR="00473101" w:rsidRDefault="00473101" w:rsidP="00473101">
      <w:pPr>
        <w:autoSpaceDE w:val="0"/>
        <w:autoSpaceDN w:val="0"/>
        <w:adjustRightInd w:val="0"/>
        <w:spacing w:after="0" w:line="240" w:lineRule="auto"/>
        <w:rPr>
          <w:rFonts w:ascii="TimesNewRoman" w:hAnsi="TimesNewRoman" w:cs="TimesNewRoman"/>
          <w:sz w:val="24"/>
          <w:szCs w:val="24"/>
        </w:rPr>
      </w:pPr>
    </w:p>
    <w:p w:rsidR="004B18E5" w:rsidRDefault="004B18E5" w:rsidP="00114558">
      <w:pPr>
        <w:spacing w:after="0" w:line="360" w:lineRule="auto"/>
        <w:rPr>
          <w:rFonts w:ascii="Times New Roman" w:eastAsia="Times New Roman" w:hAnsi="Times New Roman" w:cs="Times New Roman"/>
          <w:color w:val="000000" w:themeColor="text1"/>
          <w:sz w:val="24"/>
          <w:szCs w:val="24"/>
          <w:lang w:eastAsia="cs-CZ"/>
        </w:rPr>
      </w:pPr>
    </w:p>
    <w:p w:rsidR="00D958F9" w:rsidRDefault="00D958F9" w:rsidP="00114558">
      <w:pPr>
        <w:spacing w:after="0" w:line="360" w:lineRule="auto"/>
        <w:rPr>
          <w:rFonts w:ascii="Times New Roman" w:eastAsia="Times New Roman" w:hAnsi="Times New Roman" w:cs="Times New Roman"/>
          <w:color w:val="000000" w:themeColor="text1"/>
          <w:sz w:val="24"/>
          <w:szCs w:val="24"/>
          <w:lang w:eastAsia="cs-CZ"/>
        </w:rPr>
      </w:pPr>
    </w:p>
    <w:p w:rsidR="00D958F9" w:rsidRDefault="00D958F9" w:rsidP="00114558">
      <w:pPr>
        <w:spacing w:after="0" w:line="360" w:lineRule="auto"/>
        <w:rPr>
          <w:rFonts w:ascii="Times New Roman" w:eastAsia="Times New Roman" w:hAnsi="Times New Roman" w:cs="Times New Roman"/>
          <w:color w:val="000000" w:themeColor="text1"/>
          <w:sz w:val="24"/>
          <w:szCs w:val="24"/>
          <w:lang w:eastAsia="cs-CZ"/>
        </w:rPr>
      </w:pPr>
    </w:p>
    <w:p w:rsidR="00D958F9" w:rsidRDefault="00D958F9" w:rsidP="00114558">
      <w:pPr>
        <w:spacing w:after="0" w:line="360" w:lineRule="auto"/>
        <w:rPr>
          <w:rFonts w:ascii="Times New Roman" w:eastAsia="Times New Roman" w:hAnsi="Times New Roman" w:cs="Times New Roman"/>
          <w:color w:val="000000" w:themeColor="text1"/>
          <w:sz w:val="24"/>
          <w:szCs w:val="24"/>
          <w:lang w:eastAsia="cs-CZ"/>
        </w:rPr>
      </w:pPr>
    </w:p>
    <w:p w:rsidR="00651CFA" w:rsidRDefault="00651CFA" w:rsidP="00D958F9">
      <w:pPr>
        <w:spacing w:after="0" w:line="360" w:lineRule="auto"/>
        <w:jc w:val="both"/>
        <w:rPr>
          <w:rFonts w:ascii="Times New Roman" w:eastAsia="Times New Roman" w:hAnsi="Times New Roman" w:cs="Times New Roman"/>
          <w:color w:val="000000" w:themeColor="text1"/>
          <w:sz w:val="24"/>
          <w:szCs w:val="24"/>
          <w:lang w:eastAsia="cs-CZ"/>
        </w:rPr>
      </w:pPr>
    </w:p>
    <w:p w:rsidR="0030288F" w:rsidRDefault="0030288F" w:rsidP="00D958F9">
      <w:pPr>
        <w:spacing w:after="0" w:line="360" w:lineRule="auto"/>
        <w:jc w:val="both"/>
        <w:rPr>
          <w:rFonts w:ascii="Times New Roman" w:hAnsi="Times New Roman" w:cs="Times New Roman"/>
          <w:b/>
          <w:sz w:val="40"/>
          <w:szCs w:val="40"/>
        </w:rPr>
      </w:pPr>
    </w:p>
    <w:p w:rsidR="0030288F" w:rsidRDefault="0030288F" w:rsidP="00D958F9">
      <w:pPr>
        <w:spacing w:after="0" w:line="360" w:lineRule="auto"/>
        <w:jc w:val="both"/>
        <w:rPr>
          <w:rFonts w:ascii="Times New Roman" w:hAnsi="Times New Roman" w:cs="Times New Roman"/>
          <w:b/>
          <w:sz w:val="40"/>
          <w:szCs w:val="40"/>
        </w:rPr>
      </w:pPr>
    </w:p>
    <w:p w:rsidR="0030288F" w:rsidRDefault="0030288F" w:rsidP="00D958F9">
      <w:pPr>
        <w:spacing w:after="0" w:line="360" w:lineRule="auto"/>
        <w:jc w:val="both"/>
        <w:rPr>
          <w:rFonts w:ascii="Times New Roman" w:hAnsi="Times New Roman" w:cs="Times New Roman"/>
          <w:b/>
          <w:sz w:val="40"/>
          <w:szCs w:val="40"/>
        </w:rPr>
      </w:pPr>
    </w:p>
    <w:p w:rsidR="0030288F" w:rsidRDefault="0030288F" w:rsidP="00D958F9">
      <w:pPr>
        <w:spacing w:after="0" w:line="360" w:lineRule="auto"/>
        <w:jc w:val="both"/>
        <w:rPr>
          <w:rFonts w:ascii="Times New Roman" w:hAnsi="Times New Roman" w:cs="Times New Roman"/>
          <w:b/>
          <w:sz w:val="40"/>
          <w:szCs w:val="40"/>
        </w:rPr>
      </w:pPr>
    </w:p>
    <w:p w:rsidR="0030288F" w:rsidRDefault="0030288F" w:rsidP="00D958F9">
      <w:pPr>
        <w:spacing w:after="0" w:line="360" w:lineRule="auto"/>
        <w:jc w:val="both"/>
        <w:rPr>
          <w:rFonts w:ascii="Times New Roman" w:hAnsi="Times New Roman" w:cs="Times New Roman"/>
          <w:b/>
          <w:sz w:val="40"/>
          <w:szCs w:val="40"/>
        </w:rPr>
      </w:pPr>
    </w:p>
    <w:p w:rsidR="0030288F" w:rsidRDefault="0030288F" w:rsidP="00D958F9">
      <w:pPr>
        <w:spacing w:after="0" w:line="360" w:lineRule="auto"/>
        <w:jc w:val="both"/>
        <w:rPr>
          <w:rFonts w:ascii="Times New Roman" w:hAnsi="Times New Roman" w:cs="Times New Roman"/>
          <w:b/>
          <w:sz w:val="40"/>
          <w:szCs w:val="40"/>
        </w:rPr>
      </w:pPr>
    </w:p>
    <w:p w:rsidR="0030288F" w:rsidRDefault="0030288F" w:rsidP="00D958F9">
      <w:pPr>
        <w:spacing w:after="0" w:line="360" w:lineRule="auto"/>
        <w:jc w:val="both"/>
        <w:rPr>
          <w:rFonts w:ascii="Times New Roman" w:hAnsi="Times New Roman" w:cs="Times New Roman"/>
          <w:b/>
          <w:sz w:val="40"/>
          <w:szCs w:val="40"/>
        </w:rPr>
      </w:pPr>
    </w:p>
    <w:p w:rsidR="0030288F" w:rsidRDefault="0030288F" w:rsidP="00D958F9">
      <w:pPr>
        <w:spacing w:after="0" w:line="360" w:lineRule="auto"/>
        <w:jc w:val="both"/>
        <w:rPr>
          <w:rFonts w:ascii="Times New Roman" w:hAnsi="Times New Roman" w:cs="Times New Roman"/>
          <w:b/>
          <w:sz w:val="40"/>
          <w:szCs w:val="40"/>
        </w:rPr>
      </w:pPr>
    </w:p>
    <w:p w:rsidR="0030288F" w:rsidRDefault="0030288F" w:rsidP="00D958F9">
      <w:pPr>
        <w:spacing w:after="0" w:line="360" w:lineRule="auto"/>
        <w:jc w:val="both"/>
        <w:rPr>
          <w:rFonts w:ascii="Times New Roman" w:hAnsi="Times New Roman" w:cs="Times New Roman"/>
          <w:b/>
          <w:sz w:val="40"/>
          <w:szCs w:val="40"/>
        </w:rPr>
      </w:pPr>
    </w:p>
    <w:p w:rsidR="0030288F" w:rsidRDefault="0030288F" w:rsidP="00D958F9">
      <w:pPr>
        <w:spacing w:after="0" w:line="360" w:lineRule="auto"/>
        <w:jc w:val="both"/>
        <w:rPr>
          <w:rFonts w:ascii="Times New Roman" w:hAnsi="Times New Roman" w:cs="Times New Roman"/>
          <w:b/>
          <w:sz w:val="40"/>
          <w:szCs w:val="40"/>
        </w:rPr>
      </w:pPr>
    </w:p>
    <w:p w:rsidR="0030288F" w:rsidRDefault="0030288F" w:rsidP="00D958F9">
      <w:pPr>
        <w:spacing w:after="0" w:line="360" w:lineRule="auto"/>
        <w:jc w:val="both"/>
        <w:rPr>
          <w:rFonts w:ascii="Times New Roman" w:hAnsi="Times New Roman" w:cs="Times New Roman"/>
          <w:b/>
          <w:sz w:val="40"/>
          <w:szCs w:val="40"/>
        </w:rPr>
      </w:pPr>
    </w:p>
    <w:p w:rsidR="0030288F" w:rsidRDefault="0030288F" w:rsidP="00D958F9">
      <w:pPr>
        <w:spacing w:after="0" w:line="360" w:lineRule="auto"/>
        <w:jc w:val="both"/>
        <w:rPr>
          <w:rFonts w:ascii="Times New Roman" w:hAnsi="Times New Roman" w:cs="Times New Roman"/>
          <w:b/>
          <w:sz w:val="40"/>
          <w:szCs w:val="40"/>
        </w:rPr>
      </w:pPr>
    </w:p>
    <w:p w:rsidR="0030288F" w:rsidRDefault="0030288F" w:rsidP="00D958F9">
      <w:pPr>
        <w:spacing w:after="0" w:line="360" w:lineRule="auto"/>
        <w:jc w:val="both"/>
        <w:rPr>
          <w:rFonts w:ascii="Times New Roman" w:hAnsi="Times New Roman" w:cs="Times New Roman"/>
          <w:b/>
          <w:sz w:val="40"/>
          <w:szCs w:val="40"/>
        </w:rPr>
      </w:pPr>
    </w:p>
    <w:p w:rsidR="0030288F" w:rsidRDefault="0030288F" w:rsidP="00D958F9">
      <w:pPr>
        <w:spacing w:after="0" w:line="360" w:lineRule="auto"/>
        <w:jc w:val="both"/>
        <w:rPr>
          <w:rFonts w:ascii="Times New Roman" w:hAnsi="Times New Roman" w:cs="Times New Roman"/>
          <w:b/>
          <w:sz w:val="40"/>
          <w:szCs w:val="40"/>
        </w:rPr>
      </w:pPr>
    </w:p>
    <w:p w:rsidR="00D958F9" w:rsidRPr="00DE4806" w:rsidRDefault="00D958F9" w:rsidP="00D958F9">
      <w:pPr>
        <w:spacing w:after="0" w:line="360" w:lineRule="auto"/>
        <w:jc w:val="both"/>
        <w:rPr>
          <w:rFonts w:ascii="Times New Roman" w:hAnsi="Times New Roman" w:cs="Times New Roman"/>
          <w:b/>
          <w:sz w:val="40"/>
          <w:szCs w:val="40"/>
        </w:rPr>
      </w:pPr>
      <w:r w:rsidRPr="00DE4806">
        <w:rPr>
          <w:rFonts w:ascii="Times New Roman" w:hAnsi="Times New Roman" w:cs="Times New Roman"/>
          <w:b/>
          <w:sz w:val="40"/>
          <w:szCs w:val="40"/>
        </w:rPr>
        <w:lastRenderedPageBreak/>
        <w:t>3 Charakteristika Města Turnova a jeho rozpočet</w:t>
      </w:r>
    </w:p>
    <w:p w:rsidR="00D958F9" w:rsidRPr="00ED3249" w:rsidRDefault="00D958F9" w:rsidP="00D958F9">
      <w:pPr>
        <w:spacing w:after="0" w:line="360" w:lineRule="auto"/>
        <w:jc w:val="both"/>
        <w:rPr>
          <w:rFonts w:ascii="Times New Roman" w:hAnsi="Times New Roman" w:cs="Times New Roman"/>
          <w:b/>
          <w:color w:val="000000" w:themeColor="text1"/>
          <w:sz w:val="24"/>
          <w:szCs w:val="24"/>
        </w:rPr>
      </w:pPr>
    </w:p>
    <w:p w:rsidR="00D958F9" w:rsidRPr="00ED3249" w:rsidRDefault="00D958F9" w:rsidP="00D958F9">
      <w:pPr>
        <w:spacing w:after="0" w:line="360" w:lineRule="auto"/>
        <w:jc w:val="both"/>
        <w:rPr>
          <w:rFonts w:ascii="Times New Roman" w:eastAsia="Times New Roman" w:hAnsi="Times New Roman" w:cs="Times New Roman"/>
          <w:color w:val="000000" w:themeColor="text1"/>
          <w:sz w:val="24"/>
          <w:szCs w:val="24"/>
          <w:lang w:eastAsia="cs-CZ"/>
        </w:rPr>
      </w:pPr>
      <w:r w:rsidRPr="00ED3249">
        <w:rPr>
          <w:rFonts w:ascii="Times New Roman" w:eastAsia="Times New Roman" w:hAnsi="Times New Roman" w:cs="Times New Roman"/>
          <w:color w:val="000000" w:themeColor="text1"/>
          <w:sz w:val="24"/>
          <w:szCs w:val="24"/>
          <w:lang w:eastAsia="cs-CZ"/>
        </w:rPr>
        <w:t xml:space="preserve">Město Turnov založili bratři Jaroslav a Havel z rodu </w:t>
      </w:r>
      <w:proofErr w:type="spellStart"/>
      <w:r w:rsidRPr="00ED3249">
        <w:rPr>
          <w:rFonts w:ascii="Times New Roman" w:eastAsia="Times New Roman" w:hAnsi="Times New Roman" w:cs="Times New Roman"/>
          <w:color w:val="000000" w:themeColor="text1"/>
          <w:sz w:val="24"/>
          <w:szCs w:val="24"/>
          <w:lang w:eastAsia="cs-CZ"/>
        </w:rPr>
        <w:t>Markvarticů</w:t>
      </w:r>
      <w:proofErr w:type="spellEnd"/>
      <w:r w:rsidRPr="00ED3249">
        <w:rPr>
          <w:rFonts w:ascii="Times New Roman" w:eastAsia="Times New Roman" w:hAnsi="Times New Roman" w:cs="Times New Roman"/>
          <w:color w:val="000000" w:themeColor="text1"/>
          <w:sz w:val="24"/>
          <w:szCs w:val="24"/>
          <w:lang w:eastAsia="cs-CZ"/>
        </w:rPr>
        <w:t xml:space="preserve"> roku</w:t>
      </w:r>
      <w:r>
        <w:rPr>
          <w:rFonts w:ascii="Times New Roman" w:eastAsia="Times New Roman" w:hAnsi="Times New Roman" w:cs="Times New Roman"/>
          <w:color w:val="000000" w:themeColor="text1"/>
          <w:sz w:val="24"/>
          <w:szCs w:val="24"/>
          <w:lang w:eastAsia="cs-CZ"/>
        </w:rPr>
        <w:t xml:space="preserve"> 1250</w:t>
      </w:r>
      <w:r w:rsidRPr="00ED3249">
        <w:rPr>
          <w:rFonts w:ascii="Times New Roman" w:eastAsia="Times New Roman" w:hAnsi="Times New Roman" w:cs="Times New Roman"/>
          <w:color w:val="000000" w:themeColor="text1"/>
          <w:sz w:val="24"/>
          <w:szCs w:val="24"/>
          <w:lang w:eastAsia="cs-CZ"/>
        </w:rPr>
        <w:t>.</w:t>
      </w:r>
    </w:p>
    <w:p w:rsidR="00D958F9" w:rsidRPr="00ED3249" w:rsidRDefault="00DE4806" w:rsidP="00D958F9">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Turnov je známý</w:t>
      </w:r>
      <w:r w:rsidR="00D958F9" w:rsidRPr="00ED3249">
        <w:rPr>
          <w:rFonts w:ascii="Times New Roman" w:eastAsia="Times New Roman" w:hAnsi="Times New Roman" w:cs="Times New Roman"/>
          <w:color w:val="000000" w:themeColor="text1"/>
          <w:sz w:val="24"/>
          <w:szCs w:val="24"/>
          <w:lang w:eastAsia="cs-CZ"/>
        </w:rPr>
        <w:t xml:space="preserve"> pro s</w:t>
      </w:r>
      <w:r w:rsidR="00D958F9">
        <w:rPr>
          <w:rFonts w:ascii="Times New Roman" w:eastAsia="Times New Roman" w:hAnsi="Times New Roman" w:cs="Times New Roman"/>
          <w:color w:val="000000" w:themeColor="text1"/>
          <w:sz w:val="24"/>
          <w:szCs w:val="24"/>
          <w:lang w:eastAsia="cs-CZ"/>
        </w:rPr>
        <w:t>v</w:t>
      </w:r>
      <w:r w:rsidR="00D958F9" w:rsidRPr="00ED3249">
        <w:rPr>
          <w:rFonts w:ascii="Times New Roman" w:eastAsia="Times New Roman" w:hAnsi="Times New Roman" w:cs="Times New Roman"/>
          <w:color w:val="000000" w:themeColor="text1"/>
          <w:sz w:val="24"/>
          <w:szCs w:val="24"/>
          <w:lang w:eastAsia="cs-CZ"/>
        </w:rPr>
        <w:t xml:space="preserve">ou tradici v oblasti řemesel a obchodu, z nichž nejznámější je výroba šperků a zpracování drahých kamenů. Je tomu také díky významným nalezištím v okolí Turnova, jako jsou například svahy vrchu </w:t>
      </w:r>
      <w:proofErr w:type="spellStart"/>
      <w:r w:rsidR="00D958F9" w:rsidRPr="00ED3249">
        <w:rPr>
          <w:rFonts w:ascii="Times New Roman" w:eastAsia="Times New Roman" w:hAnsi="Times New Roman" w:cs="Times New Roman"/>
          <w:color w:val="000000" w:themeColor="text1"/>
          <w:sz w:val="24"/>
          <w:szCs w:val="24"/>
          <w:lang w:eastAsia="cs-CZ"/>
        </w:rPr>
        <w:t>Kozákov</w:t>
      </w:r>
      <w:proofErr w:type="spellEnd"/>
      <w:r w:rsidR="00D958F9" w:rsidRPr="00ED3249">
        <w:rPr>
          <w:rFonts w:ascii="Times New Roman" w:eastAsia="Times New Roman" w:hAnsi="Times New Roman" w:cs="Times New Roman"/>
          <w:color w:val="000000" w:themeColor="text1"/>
          <w:sz w:val="24"/>
          <w:szCs w:val="24"/>
          <w:lang w:eastAsia="cs-CZ"/>
        </w:rPr>
        <w:t>.</w:t>
      </w:r>
    </w:p>
    <w:p w:rsidR="00D958F9" w:rsidRDefault="00DE4806" w:rsidP="00D958F9">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Turnov </w:t>
      </w:r>
      <w:r w:rsidR="00D958F9">
        <w:rPr>
          <w:rFonts w:ascii="Times New Roman" w:hAnsi="Times New Roman" w:cs="Times New Roman"/>
          <w:color w:val="000000" w:themeColor="text1"/>
          <w:sz w:val="24"/>
          <w:szCs w:val="24"/>
        </w:rPr>
        <w:t>vša</w:t>
      </w:r>
      <w:r w:rsidR="003D54D5">
        <w:rPr>
          <w:rFonts w:ascii="Times New Roman" w:hAnsi="Times New Roman" w:cs="Times New Roman"/>
          <w:color w:val="000000" w:themeColor="text1"/>
          <w:sz w:val="24"/>
          <w:szCs w:val="24"/>
        </w:rPr>
        <w:t>k neproslavilo pouze zpracování</w:t>
      </w:r>
      <w:r w:rsidR="00D958F9">
        <w:rPr>
          <w:rFonts w:ascii="Times New Roman" w:hAnsi="Times New Roman" w:cs="Times New Roman"/>
          <w:color w:val="000000" w:themeColor="text1"/>
          <w:sz w:val="24"/>
          <w:szCs w:val="24"/>
        </w:rPr>
        <w:t xml:space="preserve"> drahých ka</w:t>
      </w:r>
      <w:r>
        <w:rPr>
          <w:rFonts w:ascii="Times New Roman" w:hAnsi="Times New Roman" w:cs="Times New Roman"/>
          <w:color w:val="000000" w:themeColor="text1"/>
          <w:sz w:val="24"/>
          <w:szCs w:val="24"/>
        </w:rPr>
        <w:t>menů. Známý</w:t>
      </w:r>
      <w:r w:rsidR="00D958F9">
        <w:rPr>
          <w:rFonts w:ascii="Times New Roman" w:hAnsi="Times New Roman" w:cs="Times New Roman"/>
          <w:color w:val="000000" w:themeColor="text1"/>
          <w:sz w:val="24"/>
          <w:szCs w:val="24"/>
        </w:rPr>
        <w:t xml:space="preserve"> je i pro své okolí, které je z hlediska turistického ruchu velice oblíbené. </w:t>
      </w:r>
      <w:r w:rsidR="002950C9">
        <w:rPr>
          <w:rFonts w:ascii="Times New Roman" w:hAnsi="Times New Roman" w:cs="Times New Roman"/>
          <w:color w:val="000000" w:themeColor="text1"/>
          <w:sz w:val="24"/>
          <w:szCs w:val="24"/>
        </w:rPr>
        <w:t>Turnov</w:t>
      </w:r>
      <w:r w:rsidR="00D958F9">
        <w:rPr>
          <w:rFonts w:ascii="Times New Roman" w:hAnsi="Times New Roman" w:cs="Times New Roman"/>
          <w:color w:val="000000" w:themeColor="text1"/>
          <w:sz w:val="24"/>
          <w:szCs w:val="24"/>
        </w:rPr>
        <w:t xml:space="preserve"> se nachází v Českém ráji, který se pyšní krásnou přírodou i velkým množstvím pa</w:t>
      </w:r>
      <w:r w:rsidR="008252E9">
        <w:rPr>
          <w:rFonts w:ascii="Times New Roman" w:hAnsi="Times New Roman" w:cs="Times New Roman"/>
          <w:color w:val="000000" w:themeColor="text1"/>
          <w:sz w:val="24"/>
          <w:szCs w:val="24"/>
        </w:rPr>
        <w:t>mátek, jako jsou například Dlaskův statek, zámky</w:t>
      </w:r>
      <w:r w:rsidR="00D958F9">
        <w:rPr>
          <w:rFonts w:ascii="Times New Roman" w:hAnsi="Times New Roman" w:cs="Times New Roman"/>
          <w:color w:val="000000" w:themeColor="text1"/>
          <w:sz w:val="24"/>
          <w:szCs w:val="24"/>
        </w:rPr>
        <w:t xml:space="preserve"> Hrubý </w:t>
      </w:r>
      <w:proofErr w:type="spellStart"/>
      <w:r w:rsidR="00D958F9">
        <w:rPr>
          <w:rFonts w:ascii="Times New Roman" w:hAnsi="Times New Roman" w:cs="Times New Roman"/>
          <w:color w:val="000000" w:themeColor="text1"/>
          <w:sz w:val="24"/>
          <w:szCs w:val="24"/>
        </w:rPr>
        <w:t>Rohozec</w:t>
      </w:r>
      <w:proofErr w:type="spellEnd"/>
      <w:r w:rsidR="008252E9">
        <w:rPr>
          <w:rFonts w:ascii="Times New Roman" w:hAnsi="Times New Roman" w:cs="Times New Roman"/>
          <w:color w:val="000000" w:themeColor="text1"/>
          <w:sz w:val="24"/>
          <w:szCs w:val="24"/>
        </w:rPr>
        <w:t xml:space="preserve"> a Hrubá Skála</w:t>
      </w:r>
      <w:r w:rsidR="00D958F9">
        <w:rPr>
          <w:rFonts w:ascii="Times New Roman" w:hAnsi="Times New Roman" w:cs="Times New Roman"/>
          <w:color w:val="000000" w:themeColor="text1"/>
          <w:sz w:val="24"/>
          <w:szCs w:val="24"/>
        </w:rPr>
        <w:t xml:space="preserve">, hrady Kost a </w:t>
      </w:r>
      <w:proofErr w:type="spellStart"/>
      <w:proofErr w:type="gramStart"/>
      <w:r w:rsidR="00D958F9">
        <w:rPr>
          <w:rFonts w:ascii="Times New Roman" w:hAnsi="Times New Roman" w:cs="Times New Roman"/>
          <w:color w:val="000000" w:themeColor="text1"/>
          <w:sz w:val="24"/>
          <w:szCs w:val="24"/>
        </w:rPr>
        <w:t>Valdštejn</w:t>
      </w:r>
      <w:proofErr w:type="spellEnd"/>
      <w:r w:rsidR="00D958F9">
        <w:rPr>
          <w:rFonts w:ascii="Times New Roman" w:hAnsi="Times New Roman" w:cs="Times New Roman"/>
          <w:color w:val="000000" w:themeColor="text1"/>
          <w:sz w:val="24"/>
          <w:szCs w:val="24"/>
        </w:rPr>
        <w:t xml:space="preserve">  nebo</w:t>
      </w:r>
      <w:proofErr w:type="gramEnd"/>
      <w:r w:rsidR="00D958F9">
        <w:rPr>
          <w:rFonts w:ascii="Times New Roman" w:hAnsi="Times New Roman" w:cs="Times New Roman"/>
          <w:color w:val="000000" w:themeColor="text1"/>
          <w:sz w:val="24"/>
          <w:szCs w:val="24"/>
        </w:rPr>
        <w:t xml:space="preserve"> oblast </w:t>
      </w:r>
      <w:r w:rsidR="00E3008B">
        <w:rPr>
          <w:rFonts w:ascii="Times New Roman" w:hAnsi="Times New Roman" w:cs="Times New Roman"/>
          <w:color w:val="000000" w:themeColor="text1"/>
          <w:sz w:val="24"/>
          <w:szCs w:val="24"/>
        </w:rPr>
        <w:t>skalních měst</w:t>
      </w:r>
      <w:r w:rsidR="00D958F9">
        <w:rPr>
          <w:rFonts w:ascii="Times New Roman" w:hAnsi="Times New Roman" w:cs="Times New Roman"/>
          <w:color w:val="000000" w:themeColor="text1"/>
          <w:sz w:val="24"/>
          <w:szCs w:val="24"/>
        </w:rPr>
        <w:t xml:space="preserve">. </w:t>
      </w:r>
      <w:r w:rsidR="00E3008B">
        <w:rPr>
          <w:rFonts w:ascii="Times New Roman" w:hAnsi="Times New Roman" w:cs="Times New Roman"/>
          <w:color w:val="000000" w:themeColor="text1"/>
          <w:sz w:val="24"/>
          <w:szCs w:val="24"/>
        </w:rPr>
        <w:t xml:space="preserve">Přímo v centru města lze také navštívit Muzeum Českého ráje, </w:t>
      </w:r>
      <w:r w:rsidR="00625CC4">
        <w:rPr>
          <w:rFonts w:ascii="Times New Roman" w:hAnsi="Times New Roman" w:cs="Times New Roman"/>
          <w:color w:val="000000" w:themeColor="text1"/>
          <w:sz w:val="24"/>
          <w:szCs w:val="24"/>
        </w:rPr>
        <w:t xml:space="preserve">které patří mezi turisty </w:t>
      </w:r>
      <w:r w:rsidR="003D54D5">
        <w:rPr>
          <w:rFonts w:ascii="Times New Roman" w:hAnsi="Times New Roman" w:cs="Times New Roman"/>
          <w:color w:val="000000" w:themeColor="text1"/>
          <w:sz w:val="24"/>
          <w:szCs w:val="24"/>
        </w:rPr>
        <w:t>k nejvíce navštěvovaným místům</w:t>
      </w:r>
      <w:r w:rsidR="00625CC4">
        <w:rPr>
          <w:rFonts w:ascii="Times New Roman" w:hAnsi="Times New Roman" w:cs="Times New Roman"/>
          <w:color w:val="000000" w:themeColor="text1"/>
          <w:sz w:val="24"/>
          <w:szCs w:val="24"/>
        </w:rPr>
        <w:t xml:space="preserve"> v Turnově. Dalšími zajímavými místy jsou nepochybně turnovské kostely, kterých je celkem šest </w:t>
      </w:r>
      <w:r w:rsidR="00E3008B">
        <w:rPr>
          <w:rFonts w:ascii="Times New Roman" w:hAnsi="Times New Roman" w:cs="Times New Roman"/>
          <w:color w:val="000000" w:themeColor="text1"/>
          <w:sz w:val="24"/>
          <w:szCs w:val="24"/>
        </w:rPr>
        <w:t xml:space="preserve">nebo </w:t>
      </w:r>
      <w:r w:rsidR="00625CC4">
        <w:rPr>
          <w:rFonts w:ascii="Times New Roman" w:hAnsi="Times New Roman" w:cs="Times New Roman"/>
          <w:color w:val="000000" w:themeColor="text1"/>
          <w:sz w:val="24"/>
          <w:szCs w:val="24"/>
        </w:rPr>
        <w:t>židovská synagoga</w:t>
      </w:r>
      <w:r w:rsidR="00E3008B">
        <w:rPr>
          <w:rFonts w:ascii="Times New Roman" w:hAnsi="Times New Roman" w:cs="Times New Roman"/>
          <w:color w:val="000000" w:themeColor="text1"/>
          <w:sz w:val="24"/>
          <w:szCs w:val="24"/>
        </w:rPr>
        <w:t xml:space="preserve">, která byla v roce 2007 </w:t>
      </w:r>
      <w:r w:rsidR="00625CC4">
        <w:rPr>
          <w:rFonts w:ascii="Times New Roman" w:hAnsi="Times New Roman" w:cs="Times New Roman"/>
          <w:color w:val="000000" w:themeColor="text1"/>
          <w:sz w:val="24"/>
          <w:szCs w:val="24"/>
        </w:rPr>
        <w:t>kompletně zrekonstruována.</w:t>
      </w:r>
    </w:p>
    <w:p w:rsidR="00E3008B" w:rsidRPr="00982E16" w:rsidRDefault="00E3008B" w:rsidP="00D958F9">
      <w:pPr>
        <w:spacing w:after="0" w:line="360" w:lineRule="auto"/>
        <w:jc w:val="both"/>
        <w:rPr>
          <w:rFonts w:ascii="Times New Roman" w:hAnsi="Times New Roman" w:cs="Times New Roman"/>
          <w:color w:val="000000" w:themeColor="text1"/>
          <w:sz w:val="24"/>
          <w:szCs w:val="24"/>
        </w:rPr>
      </w:pPr>
    </w:p>
    <w:p w:rsidR="00DA6CAD" w:rsidRPr="00DA6CAD" w:rsidRDefault="003943F7" w:rsidP="00DA6CAD">
      <w:pPr>
        <w:pStyle w:val="Normlnweb"/>
        <w:spacing w:before="0" w:beforeAutospacing="0" w:after="0" w:afterAutospacing="0" w:line="360" w:lineRule="auto"/>
        <w:jc w:val="both"/>
        <w:rPr>
          <w:color w:val="000000" w:themeColor="text1"/>
        </w:rPr>
      </w:pPr>
      <w:r>
        <w:rPr>
          <w:color w:val="000000" w:themeColor="text1"/>
        </w:rPr>
        <w:t>Turnov z hlediska územní samosprávy patří do Libereckého kraje</w:t>
      </w:r>
      <w:r w:rsidR="00114544">
        <w:rPr>
          <w:color w:val="000000" w:themeColor="text1"/>
        </w:rPr>
        <w:t xml:space="preserve"> a mezi obce s rozšířenou působností</w:t>
      </w:r>
      <w:r>
        <w:rPr>
          <w:color w:val="000000" w:themeColor="text1"/>
        </w:rPr>
        <w:t>.</w:t>
      </w:r>
      <w:r w:rsidR="002950C9">
        <w:rPr>
          <w:color w:val="000000" w:themeColor="text1"/>
        </w:rPr>
        <w:t xml:space="preserve"> J</w:t>
      </w:r>
      <w:r w:rsidR="00DA6CAD">
        <w:rPr>
          <w:color w:val="000000" w:themeColor="text1"/>
        </w:rPr>
        <w:t xml:space="preserve">e členem několika regionálních a celostátních sdružení. </w:t>
      </w:r>
      <w:r w:rsidR="00DA6CAD" w:rsidRPr="00DA6CAD">
        <w:rPr>
          <w:color w:val="000000" w:themeColor="text1"/>
        </w:rPr>
        <w:t xml:space="preserve">Těmito sdruženími jsou například </w:t>
      </w:r>
      <w:r w:rsidR="00DA6CAD" w:rsidRPr="00DA6CAD">
        <w:t xml:space="preserve">Euroregion Nisa - </w:t>
      </w:r>
      <w:proofErr w:type="spellStart"/>
      <w:r w:rsidR="00DA6CAD" w:rsidRPr="00DA6CAD">
        <w:t>Neisse</w:t>
      </w:r>
      <w:proofErr w:type="spellEnd"/>
      <w:r w:rsidR="00DA6CAD" w:rsidRPr="00DA6CAD">
        <w:t xml:space="preserve"> – </w:t>
      </w:r>
      <w:proofErr w:type="spellStart"/>
      <w:r w:rsidR="00DA6CAD" w:rsidRPr="00DA6CAD">
        <w:t>Nysa</w:t>
      </w:r>
      <w:proofErr w:type="spellEnd"/>
      <w:r w:rsidR="00DA6CAD" w:rsidRPr="00DA6CAD">
        <w:t xml:space="preserve">, Sdružení obcí Libereckého kraje, Svaz měst a obcí České republiky, Sdružení historických sídel Čech, Moravy a Slezska, </w:t>
      </w:r>
      <w:proofErr w:type="spellStart"/>
      <w:r w:rsidR="00DA6CAD" w:rsidRPr="00DA6CAD">
        <w:t>Mikroregion</w:t>
      </w:r>
      <w:proofErr w:type="spellEnd"/>
      <w:r w:rsidR="00DA6CAD" w:rsidRPr="00DA6CAD">
        <w:t xml:space="preserve"> Jizera a Národní síť Zdravých měst ČR.</w:t>
      </w:r>
    </w:p>
    <w:p w:rsidR="003943F7" w:rsidRDefault="003943F7" w:rsidP="00D958F9">
      <w:pPr>
        <w:spacing w:after="0" w:line="360" w:lineRule="auto"/>
        <w:jc w:val="both"/>
        <w:rPr>
          <w:rFonts w:ascii="Times New Roman" w:hAnsi="Times New Roman" w:cs="Times New Roman"/>
          <w:color w:val="000000" w:themeColor="text1"/>
          <w:sz w:val="24"/>
          <w:szCs w:val="24"/>
        </w:rPr>
      </w:pPr>
    </w:p>
    <w:p w:rsidR="00DB5038" w:rsidRDefault="00D958F9" w:rsidP="00DB5038">
      <w:pPr>
        <w:spacing w:after="0" w:line="360" w:lineRule="auto"/>
        <w:jc w:val="both"/>
        <w:rPr>
          <w:rFonts w:ascii="Times New Roman" w:hAnsi="Times New Roman" w:cs="Times New Roman"/>
          <w:color w:val="000000" w:themeColor="text1"/>
          <w:sz w:val="24"/>
          <w:szCs w:val="24"/>
        </w:rPr>
      </w:pPr>
      <w:r w:rsidRPr="00982E16">
        <w:rPr>
          <w:rFonts w:ascii="Times New Roman" w:hAnsi="Times New Roman" w:cs="Times New Roman"/>
          <w:color w:val="000000" w:themeColor="text1"/>
          <w:sz w:val="24"/>
          <w:szCs w:val="24"/>
        </w:rPr>
        <w:t xml:space="preserve">Celková rozloha </w:t>
      </w:r>
      <w:r w:rsidR="0069694B">
        <w:rPr>
          <w:rFonts w:ascii="Times New Roman" w:hAnsi="Times New Roman" w:cs="Times New Roman"/>
          <w:color w:val="000000" w:themeColor="text1"/>
          <w:sz w:val="24"/>
          <w:szCs w:val="24"/>
        </w:rPr>
        <w:t>Turnova</w:t>
      </w:r>
      <w:r w:rsidRPr="00982E16">
        <w:rPr>
          <w:rFonts w:ascii="Times New Roman" w:hAnsi="Times New Roman" w:cs="Times New Roman"/>
          <w:color w:val="000000" w:themeColor="text1"/>
          <w:sz w:val="24"/>
          <w:szCs w:val="24"/>
        </w:rPr>
        <w:t xml:space="preserve"> je 2273 ha.</w:t>
      </w:r>
      <w:r w:rsidR="00114544">
        <w:rPr>
          <w:rFonts w:ascii="Times New Roman" w:hAnsi="Times New Roman" w:cs="Times New Roman"/>
          <w:color w:val="000000" w:themeColor="text1"/>
          <w:sz w:val="24"/>
          <w:szCs w:val="24"/>
        </w:rPr>
        <w:t xml:space="preserve"> </w:t>
      </w:r>
      <w:r w:rsidRPr="00982E16">
        <w:rPr>
          <w:rFonts w:ascii="Times New Roman" w:hAnsi="Times New Roman" w:cs="Times New Roman"/>
          <w:color w:val="000000" w:themeColor="text1"/>
          <w:sz w:val="24"/>
          <w:szCs w:val="24"/>
        </w:rPr>
        <w:t xml:space="preserve">Území města je organizačně rozděleno na </w:t>
      </w:r>
      <w:r w:rsidR="00803600">
        <w:rPr>
          <w:rFonts w:ascii="Times New Roman" w:hAnsi="Times New Roman" w:cs="Times New Roman"/>
          <w:color w:val="000000" w:themeColor="text1"/>
          <w:sz w:val="24"/>
          <w:szCs w:val="24"/>
        </w:rPr>
        <w:br/>
      </w:r>
      <w:r w:rsidRPr="00982E16">
        <w:rPr>
          <w:rFonts w:ascii="Times New Roman" w:hAnsi="Times New Roman" w:cs="Times New Roman"/>
          <w:color w:val="000000" w:themeColor="text1"/>
          <w:sz w:val="24"/>
          <w:szCs w:val="24"/>
        </w:rPr>
        <w:t>5 katastrálních území a na 13 částí.</w:t>
      </w:r>
      <w:r w:rsidR="00DB5038">
        <w:rPr>
          <w:rFonts w:ascii="Times New Roman" w:hAnsi="Times New Roman" w:cs="Times New Roman"/>
          <w:color w:val="000000" w:themeColor="text1"/>
          <w:sz w:val="24"/>
          <w:szCs w:val="24"/>
        </w:rPr>
        <w:t xml:space="preserve"> </w:t>
      </w:r>
      <w:r w:rsidRPr="00982E16">
        <w:rPr>
          <w:rFonts w:ascii="Times New Roman" w:hAnsi="Times New Roman" w:cs="Times New Roman"/>
          <w:color w:val="000000" w:themeColor="text1"/>
          <w:sz w:val="24"/>
          <w:szCs w:val="24"/>
        </w:rPr>
        <w:t>Mezi katastrální území patří</w:t>
      </w:r>
      <w:r>
        <w:rPr>
          <w:rFonts w:ascii="Times New Roman" w:hAnsi="Times New Roman" w:cs="Times New Roman"/>
          <w:color w:val="000000" w:themeColor="text1"/>
          <w:sz w:val="24"/>
          <w:szCs w:val="24"/>
        </w:rPr>
        <w:t xml:space="preserve"> </w:t>
      </w:r>
      <w:r w:rsidRPr="00982E16">
        <w:rPr>
          <w:rFonts w:ascii="Times New Roman" w:hAnsi="Times New Roman" w:cs="Times New Roman"/>
          <w:color w:val="000000" w:themeColor="text1"/>
          <w:sz w:val="24"/>
          <w:szCs w:val="24"/>
        </w:rPr>
        <w:t xml:space="preserve">Turnov, </w:t>
      </w:r>
      <w:proofErr w:type="spellStart"/>
      <w:r w:rsidRPr="00982E16">
        <w:rPr>
          <w:rFonts w:ascii="Times New Roman" w:hAnsi="Times New Roman" w:cs="Times New Roman"/>
          <w:color w:val="000000" w:themeColor="text1"/>
          <w:sz w:val="24"/>
          <w:szCs w:val="24"/>
        </w:rPr>
        <w:t>Daliměřice</w:t>
      </w:r>
      <w:proofErr w:type="spellEnd"/>
      <w:r w:rsidRPr="00982E16">
        <w:rPr>
          <w:rFonts w:ascii="Times New Roman" w:hAnsi="Times New Roman" w:cs="Times New Roman"/>
          <w:color w:val="000000" w:themeColor="text1"/>
          <w:sz w:val="24"/>
          <w:szCs w:val="24"/>
        </w:rPr>
        <w:t xml:space="preserve">, </w:t>
      </w:r>
      <w:proofErr w:type="spellStart"/>
      <w:r w:rsidRPr="00982E16">
        <w:rPr>
          <w:rFonts w:ascii="Times New Roman" w:hAnsi="Times New Roman" w:cs="Times New Roman"/>
          <w:color w:val="000000" w:themeColor="text1"/>
          <w:sz w:val="24"/>
          <w:szCs w:val="24"/>
        </w:rPr>
        <w:t>Mašov</w:t>
      </w:r>
      <w:proofErr w:type="spellEnd"/>
      <w:r w:rsidRPr="00982E16">
        <w:rPr>
          <w:rFonts w:ascii="Times New Roman" w:hAnsi="Times New Roman" w:cs="Times New Roman"/>
          <w:color w:val="000000" w:themeColor="text1"/>
          <w:sz w:val="24"/>
          <w:szCs w:val="24"/>
        </w:rPr>
        <w:t xml:space="preserve"> u Turnova, Bukovina u Turnova a Malý </w:t>
      </w:r>
      <w:proofErr w:type="spellStart"/>
      <w:r w:rsidRPr="00982E16">
        <w:rPr>
          <w:rFonts w:ascii="Times New Roman" w:hAnsi="Times New Roman" w:cs="Times New Roman"/>
          <w:color w:val="000000" w:themeColor="text1"/>
          <w:sz w:val="24"/>
          <w:szCs w:val="24"/>
        </w:rPr>
        <w:t>Rohozec</w:t>
      </w:r>
      <w:proofErr w:type="spellEnd"/>
      <w:r w:rsidRPr="00982E16">
        <w:rPr>
          <w:rFonts w:ascii="Times New Roman" w:hAnsi="Times New Roman" w:cs="Times New Roman"/>
          <w:color w:val="000000" w:themeColor="text1"/>
          <w:sz w:val="24"/>
          <w:szCs w:val="24"/>
        </w:rPr>
        <w:t>.</w:t>
      </w:r>
      <w:r w:rsidR="00DB5038">
        <w:rPr>
          <w:rFonts w:ascii="Times New Roman" w:hAnsi="Times New Roman" w:cs="Times New Roman"/>
          <w:color w:val="000000" w:themeColor="text1"/>
          <w:sz w:val="24"/>
          <w:szCs w:val="24"/>
        </w:rPr>
        <w:t xml:space="preserve"> Turnov je tvořen z 13 částí, kterými jsou</w:t>
      </w:r>
      <w:r w:rsidR="003D54D5">
        <w:rPr>
          <w:rFonts w:ascii="Times New Roman" w:hAnsi="Times New Roman" w:cs="Times New Roman"/>
          <w:color w:val="000000" w:themeColor="text1"/>
          <w:sz w:val="24"/>
          <w:szCs w:val="24"/>
        </w:rPr>
        <w:t xml:space="preserve"> </w:t>
      </w:r>
      <w:r w:rsidRPr="00982E16">
        <w:rPr>
          <w:rFonts w:ascii="Times New Roman" w:hAnsi="Times New Roman" w:cs="Times New Roman"/>
          <w:color w:val="000000" w:themeColor="text1"/>
          <w:sz w:val="24"/>
          <w:szCs w:val="24"/>
        </w:rPr>
        <w:t>Turnov (</w:t>
      </w:r>
      <w:proofErr w:type="spellStart"/>
      <w:r w:rsidRPr="00982E16">
        <w:rPr>
          <w:rFonts w:ascii="Times New Roman" w:hAnsi="Times New Roman" w:cs="Times New Roman"/>
          <w:color w:val="000000" w:themeColor="text1"/>
          <w:sz w:val="24"/>
          <w:szCs w:val="24"/>
        </w:rPr>
        <w:t>Nudvojovice</w:t>
      </w:r>
      <w:proofErr w:type="spellEnd"/>
      <w:r w:rsidRPr="00982E16">
        <w:rPr>
          <w:rFonts w:ascii="Times New Roman" w:hAnsi="Times New Roman" w:cs="Times New Roman"/>
          <w:color w:val="000000" w:themeColor="text1"/>
          <w:sz w:val="24"/>
          <w:szCs w:val="24"/>
        </w:rPr>
        <w:t xml:space="preserve"> připojeny), </w:t>
      </w:r>
      <w:proofErr w:type="spellStart"/>
      <w:r w:rsidRPr="00982E16">
        <w:rPr>
          <w:rFonts w:ascii="Times New Roman" w:hAnsi="Times New Roman" w:cs="Times New Roman"/>
          <w:color w:val="000000" w:themeColor="text1"/>
          <w:sz w:val="24"/>
          <w:szCs w:val="24"/>
        </w:rPr>
        <w:t>Daliměřice</w:t>
      </w:r>
      <w:proofErr w:type="spellEnd"/>
      <w:r w:rsidRPr="00982E16">
        <w:rPr>
          <w:rFonts w:ascii="Times New Roman" w:hAnsi="Times New Roman" w:cs="Times New Roman"/>
          <w:color w:val="000000" w:themeColor="text1"/>
          <w:sz w:val="24"/>
          <w:szCs w:val="24"/>
        </w:rPr>
        <w:t xml:space="preserve">, Hrubý </w:t>
      </w:r>
      <w:proofErr w:type="spellStart"/>
      <w:r w:rsidRPr="00982E16">
        <w:rPr>
          <w:rFonts w:ascii="Times New Roman" w:hAnsi="Times New Roman" w:cs="Times New Roman"/>
          <w:color w:val="000000" w:themeColor="text1"/>
          <w:sz w:val="24"/>
          <w:szCs w:val="24"/>
        </w:rPr>
        <w:t>Rohozec</w:t>
      </w:r>
      <w:proofErr w:type="spellEnd"/>
      <w:r w:rsidRPr="00982E16">
        <w:rPr>
          <w:rFonts w:ascii="Times New Roman" w:hAnsi="Times New Roman" w:cs="Times New Roman"/>
          <w:color w:val="000000" w:themeColor="text1"/>
          <w:sz w:val="24"/>
          <w:szCs w:val="24"/>
        </w:rPr>
        <w:t xml:space="preserve">, </w:t>
      </w:r>
      <w:proofErr w:type="spellStart"/>
      <w:r w:rsidRPr="00982E16">
        <w:rPr>
          <w:rFonts w:ascii="Times New Roman" w:hAnsi="Times New Roman" w:cs="Times New Roman"/>
          <w:color w:val="000000" w:themeColor="text1"/>
          <w:sz w:val="24"/>
          <w:szCs w:val="24"/>
        </w:rPr>
        <w:t>Kadeřavec</w:t>
      </w:r>
      <w:proofErr w:type="spellEnd"/>
      <w:r w:rsidRPr="00982E16">
        <w:rPr>
          <w:rFonts w:ascii="Times New Roman" w:hAnsi="Times New Roman" w:cs="Times New Roman"/>
          <w:color w:val="000000" w:themeColor="text1"/>
          <w:sz w:val="24"/>
          <w:szCs w:val="24"/>
        </w:rPr>
        <w:t xml:space="preserve">, </w:t>
      </w:r>
      <w:proofErr w:type="spellStart"/>
      <w:r w:rsidRPr="00982E16">
        <w:rPr>
          <w:rFonts w:ascii="Times New Roman" w:hAnsi="Times New Roman" w:cs="Times New Roman"/>
          <w:color w:val="000000" w:themeColor="text1"/>
          <w:sz w:val="24"/>
          <w:szCs w:val="24"/>
        </w:rPr>
        <w:t>Mašov</w:t>
      </w:r>
      <w:proofErr w:type="spellEnd"/>
      <w:r w:rsidRPr="00982E16">
        <w:rPr>
          <w:rFonts w:ascii="Times New Roman" w:hAnsi="Times New Roman" w:cs="Times New Roman"/>
          <w:color w:val="000000" w:themeColor="text1"/>
          <w:sz w:val="24"/>
          <w:szCs w:val="24"/>
        </w:rPr>
        <w:t xml:space="preserve">, </w:t>
      </w:r>
      <w:proofErr w:type="spellStart"/>
      <w:r w:rsidRPr="00982E16">
        <w:rPr>
          <w:rFonts w:ascii="Times New Roman" w:hAnsi="Times New Roman" w:cs="Times New Roman"/>
          <w:color w:val="000000" w:themeColor="text1"/>
          <w:sz w:val="24"/>
          <w:szCs w:val="24"/>
        </w:rPr>
        <w:t>Pelešany</w:t>
      </w:r>
      <w:proofErr w:type="spellEnd"/>
      <w:r w:rsidRPr="00982E16">
        <w:rPr>
          <w:rFonts w:ascii="Times New Roman" w:hAnsi="Times New Roman" w:cs="Times New Roman"/>
          <w:color w:val="000000" w:themeColor="text1"/>
          <w:sz w:val="24"/>
          <w:szCs w:val="24"/>
        </w:rPr>
        <w:t xml:space="preserve">, Bukovina, </w:t>
      </w:r>
      <w:proofErr w:type="spellStart"/>
      <w:r w:rsidRPr="00982E16">
        <w:rPr>
          <w:rFonts w:ascii="Times New Roman" w:hAnsi="Times New Roman" w:cs="Times New Roman"/>
          <w:color w:val="000000" w:themeColor="text1"/>
          <w:sz w:val="24"/>
          <w:szCs w:val="24"/>
        </w:rPr>
        <w:t>Dolánky</w:t>
      </w:r>
      <w:proofErr w:type="spellEnd"/>
      <w:r w:rsidRPr="00982E16">
        <w:rPr>
          <w:rFonts w:ascii="Times New Roman" w:hAnsi="Times New Roman" w:cs="Times New Roman"/>
          <w:color w:val="000000" w:themeColor="text1"/>
          <w:sz w:val="24"/>
          <w:szCs w:val="24"/>
        </w:rPr>
        <w:t xml:space="preserve"> u Turnova, Kobylka, Loužek, Malý </w:t>
      </w:r>
      <w:proofErr w:type="spellStart"/>
      <w:r w:rsidRPr="00982E16">
        <w:rPr>
          <w:rFonts w:ascii="Times New Roman" w:hAnsi="Times New Roman" w:cs="Times New Roman"/>
          <w:color w:val="000000" w:themeColor="text1"/>
          <w:sz w:val="24"/>
          <w:szCs w:val="24"/>
        </w:rPr>
        <w:t>Rohozec</w:t>
      </w:r>
      <w:proofErr w:type="spellEnd"/>
      <w:r w:rsidRPr="00982E16">
        <w:rPr>
          <w:rFonts w:ascii="Times New Roman" w:hAnsi="Times New Roman" w:cs="Times New Roman"/>
          <w:color w:val="000000" w:themeColor="text1"/>
          <w:sz w:val="24"/>
          <w:szCs w:val="24"/>
        </w:rPr>
        <w:t xml:space="preserve">, Mokřiny a </w:t>
      </w:r>
      <w:proofErr w:type="spellStart"/>
      <w:r w:rsidRPr="00982E16">
        <w:rPr>
          <w:rFonts w:ascii="Times New Roman" w:hAnsi="Times New Roman" w:cs="Times New Roman"/>
          <w:color w:val="000000" w:themeColor="text1"/>
          <w:sz w:val="24"/>
          <w:szCs w:val="24"/>
        </w:rPr>
        <w:t>Vazovec</w:t>
      </w:r>
      <w:proofErr w:type="spellEnd"/>
      <w:r w:rsidRPr="00982E16">
        <w:rPr>
          <w:rFonts w:ascii="Times New Roman" w:hAnsi="Times New Roman" w:cs="Times New Roman"/>
          <w:color w:val="000000" w:themeColor="text1"/>
          <w:sz w:val="24"/>
          <w:szCs w:val="24"/>
        </w:rPr>
        <w:t>.</w:t>
      </w:r>
      <w:r>
        <w:rPr>
          <w:rStyle w:val="Znakapoznpodarou"/>
          <w:rFonts w:ascii="Times New Roman" w:hAnsi="Times New Roman" w:cs="Times New Roman"/>
          <w:color w:val="000000" w:themeColor="text1"/>
          <w:sz w:val="24"/>
          <w:szCs w:val="24"/>
        </w:rPr>
        <w:footnoteReference w:id="30"/>
      </w:r>
    </w:p>
    <w:p w:rsidR="00D958F9" w:rsidRPr="00DB5038" w:rsidRDefault="00D958F9" w:rsidP="00DB5038">
      <w:pPr>
        <w:spacing w:after="0" w:line="360" w:lineRule="auto"/>
        <w:jc w:val="both"/>
        <w:rPr>
          <w:rFonts w:ascii="Times New Roman" w:hAnsi="Times New Roman" w:cs="Times New Roman"/>
          <w:color w:val="000000" w:themeColor="text1"/>
          <w:sz w:val="24"/>
          <w:szCs w:val="24"/>
        </w:rPr>
      </w:pPr>
      <w:r w:rsidRPr="00DB5038">
        <w:rPr>
          <w:rFonts w:ascii="Times New Roman" w:hAnsi="Times New Roman" w:cs="Times New Roman"/>
          <w:color w:val="000000"/>
          <w:sz w:val="24"/>
          <w:szCs w:val="24"/>
        </w:rPr>
        <w:lastRenderedPageBreak/>
        <w:t xml:space="preserve">Město Turnov je zřizovatelem celkem devatenácti příspěvkových organizací. </w:t>
      </w:r>
      <w:r w:rsidR="00343610">
        <w:rPr>
          <w:rFonts w:ascii="Times New Roman" w:hAnsi="Times New Roman" w:cs="Times New Roman"/>
          <w:color w:val="000000"/>
          <w:sz w:val="24"/>
          <w:szCs w:val="24"/>
        </w:rPr>
        <w:br/>
      </w:r>
      <w:r w:rsidRPr="00DB5038">
        <w:rPr>
          <w:rFonts w:ascii="Times New Roman" w:hAnsi="Times New Roman" w:cs="Times New Roman"/>
          <w:color w:val="000000"/>
          <w:sz w:val="24"/>
          <w:szCs w:val="24"/>
        </w:rPr>
        <w:t xml:space="preserve">Těmito příspěvkovými organizacemi jsou mateřské školy, základní školy, Středisko pro volný čas dětí a mládeže, Základní umělecká škola Turnov, Městská knihovna, Hrad </w:t>
      </w:r>
      <w:proofErr w:type="spellStart"/>
      <w:r w:rsidRPr="00DB5038">
        <w:rPr>
          <w:rFonts w:ascii="Times New Roman" w:hAnsi="Times New Roman" w:cs="Times New Roman"/>
          <w:color w:val="000000"/>
          <w:sz w:val="24"/>
          <w:szCs w:val="24"/>
        </w:rPr>
        <w:t>Valdštejn</w:t>
      </w:r>
      <w:proofErr w:type="spellEnd"/>
      <w:r w:rsidRPr="00DB5038">
        <w:rPr>
          <w:rFonts w:ascii="Times New Roman" w:hAnsi="Times New Roman" w:cs="Times New Roman"/>
          <w:color w:val="000000"/>
          <w:sz w:val="24"/>
          <w:szCs w:val="24"/>
        </w:rPr>
        <w:t xml:space="preserve">, Zdravotně sociální služby a Dětské centrum Turnov. </w:t>
      </w:r>
    </w:p>
    <w:p w:rsidR="00D958F9" w:rsidRDefault="00D958F9" w:rsidP="00D958F9">
      <w:pPr>
        <w:pStyle w:val="Textbody"/>
        <w:spacing w:after="0" w:line="360" w:lineRule="auto"/>
        <w:jc w:val="both"/>
        <w:rPr>
          <w:color w:val="000000"/>
        </w:rPr>
      </w:pPr>
      <w:r>
        <w:rPr>
          <w:color w:val="000000"/>
        </w:rPr>
        <w:t xml:space="preserve">Město Turnov je zakladatelem a vlastníkem šesti společností s ručením omezením. </w:t>
      </w:r>
      <w:r w:rsidR="00343610">
        <w:rPr>
          <w:color w:val="000000"/>
        </w:rPr>
        <w:br/>
      </w:r>
      <w:r>
        <w:rPr>
          <w:color w:val="000000"/>
        </w:rPr>
        <w:t xml:space="preserve">Těmito společnostmi jsou Technické služby Turnov, Městská teplárenská Turnov, Kulturní centrum Turnov, Městská sportovní Turnov, </w:t>
      </w:r>
      <w:proofErr w:type="spellStart"/>
      <w:r>
        <w:rPr>
          <w:color w:val="000000"/>
        </w:rPr>
        <w:t>Panochova</w:t>
      </w:r>
      <w:proofErr w:type="spellEnd"/>
      <w:r>
        <w:rPr>
          <w:color w:val="000000"/>
        </w:rPr>
        <w:t xml:space="preserve"> nemocnice Turnov a </w:t>
      </w:r>
      <w:proofErr w:type="spellStart"/>
      <w:r>
        <w:rPr>
          <w:color w:val="000000"/>
        </w:rPr>
        <w:t>Nempra</w:t>
      </w:r>
      <w:proofErr w:type="spellEnd"/>
      <w:r w:rsidR="00DB5038">
        <w:rPr>
          <w:color w:val="000000"/>
        </w:rPr>
        <w:t xml:space="preserve"> (pozn. </w:t>
      </w:r>
      <w:r w:rsidR="00430EFF">
        <w:rPr>
          <w:color w:val="000000"/>
        </w:rPr>
        <w:t xml:space="preserve">společnost </w:t>
      </w:r>
      <w:proofErr w:type="spellStart"/>
      <w:r w:rsidR="00430EFF">
        <w:rPr>
          <w:color w:val="000000"/>
        </w:rPr>
        <w:t>Nempra</w:t>
      </w:r>
      <w:proofErr w:type="spellEnd"/>
      <w:r w:rsidR="00430EFF">
        <w:rPr>
          <w:color w:val="000000"/>
        </w:rPr>
        <w:t xml:space="preserve"> se zabývá praním prádla pro </w:t>
      </w:r>
      <w:r w:rsidR="00D912C4">
        <w:rPr>
          <w:color w:val="000000"/>
        </w:rPr>
        <w:t xml:space="preserve">zdravotnická zařízení a hotely, </w:t>
      </w:r>
      <w:r w:rsidR="00343610">
        <w:rPr>
          <w:color w:val="000000"/>
        </w:rPr>
        <w:br/>
      </w:r>
      <w:r w:rsidR="00D912C4">
        <w:rPr>
          <w:color w:val="000000"/>
        </w:rPr>
        <w:t>dále pak</w:t>
      </w:r>
      <w:r w:rsidR="00430EFF">
        <w:rPr>
          <w:color w:val="000000"/>
        </w:rPr>
        <w:t xml:space="preserve"> výrobou a rozvodem tepla a elektrické energie)</w:t>
      </w:r>
      <w:r>
        <w:rPr>
          <w:color w:val="000000"/>
        </w:rPr>
        <w:t>.</w:t>
      </w:r>
    </w:p>
    <w:p w:rsidR="00D958F9" w:rsidRDefault="00D958F9" w:rsidP="00D958F9">
      <w:pPr>
        <w:spacing w:after="0" w:line="360" w:lineRule="auto"/>
        <w:jc w:val="both"/>
      </w:pPr>
    </w:p>
    <w:p w:rsidR="003A64C2" w:rsidRDefault="003A64C2" w:rsidP="00D958F9">
      <w:pPr>
        <w:spacing w:after="0" w:line="360" w:lineRule="auto"/>
        <w:jc w:val="both"/>
      </w:pPr>
    </w:p>
    <w:p w:rsidR="006733DF" w:rsidRPr="00D912C4" w:rsidRDefault="00D958F9" w:rsidP="00D958F9">
      <w:pPr>
        <w:spacing w:after="0" w:line="360" w:lineRule="auto"/>
        <w:jc w:val="both"/>
        <w:rPr>
          <w:rFonts w:ascii="Times New Roman" w:hAnsi="Times New Roman" w:cs="Times New Roman"/>
          <w:b/>
          <w:sz w:val="32"/>
          <w:szCs w:val="32"/>
        </w:rPr>
      </w:pPr>
      <w:r w:rsidRPr="00D912C4">
        <w:rPr>
          <w:rFonts w:ascii="Times New Roman" w:hAnsi="Times New Roman" w:cs="Times New Roman"/>
          <w:b/>
          <w:sz w:val="32"/>
          <w:szCs w:val="32"/>
        </w:rPr>
        <w:t>3.1 Rozpočet Města Turnova</w:t>
      </w:r>
    </w:p>
    <w:p w:rsidR="00D958F9" w:rsidRPr="00D92E36" w:rsidRDefault="00D958F9" w:rsidP="00D958F9">
      <w:pPr>
        <w:spacing w:after="0" w:line="360" w:lineRule="auto"/>
        <w:jc w:val="both"/>
        <w:rPr>
          <w:rFonts w:ascii="Times New Roman" w:hAnsi="Times New Roman" w:cs="Times New Roman"/>
          <w:sz w:val="24"/>
          <w:szCs w:val="24"/>
        </w:rPr>
      </w:pPr>
    </w:p>
    <w:p w:rsidR="00D958F9" w:rsidRDefault="00D958F9" w:rsidP="00D958F9">
      <w:pPr>
        <w:spacing w:after="0" w:line="360" w:lineRule="auto"/>
        <w:jc w:val="both"/>
        <w:rPr>
          <w:rFonts w:ascii="Times New Roman" w:hAnsi="Times New Roman" w:cs="Times New Roman"/>
          <w:sz w:val="24"/>
          <w:szCs w:val="24"/>
        </w:rPr>
      </w:pPr>
      <w:r w:rsidRPr="00D92E36">
        <w:rPr>
          <w:rFonts w:ascii="Times New Roman" w:hAnsi="Times New Roman" w:cs="Times New Roman"/>
          <w:sz w:val="24"/>
          <w:szCs w:val="24"/>
        </w:rPr>
        <w:t xml:space="preserve">Po několik let vykazoval rozpočet Turnova </w:t>
      </w:r>
      <w:r w:rsidR="004A31BD">
        <w:rPr>
          <w:rFonts w:ascii="Times New Roman" w:hAnsi="Times New Roman" w:cs="Times New Roman"/>
          <w:sz w:val="24"/>
          <w:szCs w:val="24"/>
        </w:rPr>
        <w:t>vyšší výdaj</w:t>
      </w:r>
      <w:r w:rsidR="00525739">
        <w:rPr>
          <w:rFonts w:ascii="Times New Roman" w:hAnsi="Times New Roman" w:cs="Times New Roman"/>
          <w:sz w:val="24"/>
          <w:szCs w:val="24"/>
        </w:rPr>
        <w:t>e</w:t>
      </w:r>
      <w:r w:rsidR="004A31BD">
        <w:rPr>
          <w:rFonts w:ascii="Times New Roman" w:hAnsi="Times New Roman" w:cs="Times New Roman"/>
          <w:sz w:val="24"/>
          <w:szCs w:val="24"/>
        </w:rPr>
        <w:t xml:space="preserve"> v porovnání s příjmy</w:t>
      </w:r>
      <w:r w:rsidRPr="00D92E36">
        <w:rPr>
          <w:rFonts w:ascii="Times New Roman" w:hAnsi="Times New Roman" w:cs="Times New Roman"/>
          <w:sz w:val="24"/>
          <w:szCs w:val="24"/>
        </w:rPr>
        <w:t xml:space="preserve">. </w:t>
      </w:r>
      <w:r>
        <w:rPr>
          <w:rFonts w:ascii="Times New Roman" w:hAnsi="Times New Roman" w:cs="Times New Roman"/>
          <w:sz w:val="24"/>
          <w:szCs w:val="24"/>
        </w:rPr>
        <w:t xml:space="preserve">Tento stav trval až do roku 2008, kdy výdaje města převýšily jeho příjmy o </w:t>
      </w:r>
      <w:r w:rsidRPr="00732391">
        <w:rPr>
          <w:rFonts w:ascii="Times New Roman" w:hAnsi="Times New Roman" w:cs="Times New Roman"/>
          <w:sz w:val="24"/>
          <w:szCs w:val="24"/>
        </w:rPr>
        <w:t>9 542 578,17</w:t>
      </w:r>
      <w:r>
        <w:rPr>
          <w:rFonts w:ascii="Times New Roman" w:hAnsi="Times New Roman" w:cs="Times New Roman"/>
          <w:sz w:val="24"/>
          <w:szCs w:val="24"/>
        </w:rPr>
        <w:t xml:space="preserve"> Kč</w:t>
      </w:r>
      <w:r w:rsidR="008541DD">
        <w:rPr>
          <w:rFonts w:ascii="Times New Roman" w:hAnsi="Times New Roman" w:cs="Times New Roman"/>
          <w:sz w:val="24"/>
          <w:szCs w:val="24"/>
        </w:rPr>
        <w:t xml:space="preserve"> </w:t>
      </w:r>
      <w:r w:rsidR="00343610">
        <w:rPr>
          <w:rFonts w:ascii="Times New Roman" w:hAnsi="Times New Roman" w:cs="Times New Roman"/>
          <w:sz w:val="24"/>
          <w:szCs w:val="24"/>
        </w:rPr>
        <w:br/>
      </w:r>
      <w:r w:rsidR="00D912C4">
        <w:rPr>
          <w:rFonts w:ascii="Times New Roman" w:hAnsi="Times New Roman" w:cs="Times New Roman"/>
          <w:sz w:val="24"/>
          <w:szCs w:val="24"/>
        </w:rPr>
        <w:t>a z</w:t>
      </w:r>
      <w:r w:rsidR="00F92173">
        <w:rPr>
          <w:rFonts w:ascii="Times New Roman" w:hAnsi="Times New Roman" w:cs="Times New Roman"/>
          <w:sz w:val="24"/>
          <w:szCs w:val="24"/>
        </w:rPr>
        <w:t xml:space="preserve">ároveň však v tomto roce </w:t>
      </w:r>
      <w:r w:rsidR="008541DD">
        <w:rPr>
          <w:rFonts w:ascii="Times New Roman" w:hAnsi="Times New Roman" w:cs="Times New Roman"/>
          <w:sz w:val="24"/>
          <w:szCs w:val="24"/>
        </w:rPr>
        <w:t>dosáhly daňové příjmy historicky nejvyšší hodnoty</w:t>
      </w:r>
      <w:r w:rsidR="004A31BD">
        <w:rPr>
          <w:rFonts w:ascii="Times New Roman" w:hAnsi="Times New Roman" w:cs="Times New Roman"/>
          <w:sz w:val="24"/>
          <w:szCs w:val="24"/>
        </w:rPr>
        <w:t>.</w:t>
      </w:r>
      <w:r w:rsidR="008541DD">
        <w:rPr>
          <w:rFonts w:ascii="Times New Roman" w:hAnsi="Times New Roman" w:cs="Times New Roman"/>
          <w:sz w:val="24"/>
          <w:szCs w:val="24"/>
        </w:rPr>
        <w:t xml:space="preserve"> Celosvětová k</w:t>
      </w:r>
      <w:r w:rsidR="00525739">
        <w:rPr>
          <w:rFonts w:ascii="Times New Roman" w:hAnsi="Times New Roman" w:cs="Times New Roman"/>
          <w:sz w:val="24"/>
          <w:szCs w:val="24"/>
        </w:rPr>
        <w:t>rize, která nastala v roce 2009</w:t>
      </w:r>
      <w:r w:rsidR="00F92173">
        <w:rPr>
          <w:rFonts w:ascii="Times New Roman" w:hAnsi="Times New Roman" w:cs="Times New Roman"/>
          <w:sz w:val="24"/>
          <w:szCs w:val="24"/>
        </w:rPr>
        <w:t>,</w:t>
      </w:r>
      <w:r w:rsidR="00525739">
        <w:rPr>
          <w:rFonts w:ascii="Times New Roman" w:hAnsi="Times New Roman" w:cs="Times New Roman"/>
          <w:sz w:val="24"/>
          <w:szCs w:val="24"/>
        </w:rPr>
        <w:t xml:space="preserve"> se pr</w:t>
      </w:r>
      <w:r w:rsidR="008541DD">
        <w:rPr>
          <w:rFonts w:ascii="Times New Roman" w:hAnsi="Times New Roman" w:cs="Times New Roman"/>
          <w:sz w:val="24"/>
          <w:szCs w:val="24"/>
        </w:rPr>
        <w:t xml:space="preserve">ojevila i v hospodaření Turnova, </w:t>
      </w:r>
      <w:r w:rsidR="005C224B">
        <w:rPr>
          <w:rFonts w:ascii="Times New Roman" w:hAnsi="Times New Roman" w:cs="Times New Roman"/>
          <w:sz w:val="24"/>
          <w:szCs w:val="24"/>
        </w:rPr>
        <w:br/>
      </w:r>
      <w:r w:rsidR="008541DD">
        <w:rPr>
          <w:rFonts w:ascii="Times New Roman" w:hAnsi="Times New Roman" w:cs="Times New Roman"/>
          <w:sz w:val="24"/>
          <w:szCs w:val="24"/>
        </w:rPr>
        <w:t>které významně snížilo výdaje</w:t>
      </w:r>
      <w:r w:rsidR="005C224B">
        <w:rPr>
          <w:rFonts w:ascii="Times New Roman" w:hAnsi="Times New Roman" w:cs="Times New Roman"/>
          <w:sz w:val="24"/>
          <w:szCs w:val="24"/>
        </w:rPr>
        <w:t>, a to</w:t>
      </w:r>
      <w:r w:rsidR="008541DD">
        <w:rPr>
          <w:rFonts w:ascii="Times New Roman" w:hAnsi="Times New Roman" w:cs="Times New Roman"/>
          <w:sz w:val="24"/>
          <w:szCs w:val="24"/>
        </w:rPr>
        <w:t xml:space="preserve"> pod úroveň </w:t>
      </w:r>
      <w:r w:rsidR="004A31BD">
        <w:rPr>
          <w:rFonts w:ascii="Times New Roman" w:hAnsi="Times New Roman" w:cs="Times New Roman"/>
          <w:sz w:val="24"/>
          <w:szCs w:val="24"/>
        </w:rPr>
        <w:t>celkových příjmů</w:t>
      </w:r>
      <w:r w:rsidR="00F92173">
        <w:rPr>
          <w:rFonts w:ascii="Times New Roman" w:hAnsi="Times New Roman" w:cs="Times New Roman"/>
          <w:sz w:val="24"/>
          <w:szCs w:val="24"/>
        </w:rPr>
        <w:t xml:space="preserve">. </w:t>
      </w:r>
      <w:r>
        <w:rPr>
          <w:rFonts w:ascii="Times New Roman" w:hAnsi="Times New Roman" w:cs="Times New Roman"/>
          <w:sz w:val="24"/>
          <w:szCs w:val="24"/>
        </w:rPr>
        <w:t>Tento stav pokračoval i v roce 2010, kdy příjmy opět přesáhly výdaje, i když ne v tak velkém rozsahu jako v</w:t>
      </w:r>
      <w:r w:rsidR="00162EC2">
        <w:rPr>
          <w:rFonts w:ascii="Times New Roman" w:hAnsi="Times New Roman" w:cs="Times New Roman"/>
          <w:sz w:val="24"/>
          <w:szCs w:val="24"/>
        </w:rPr>
        <w:t> předchozím roce</w:t>
      </w:r>
      <w:r>
        <w:rPr>
          <w:rFonts w:ascii="Times New Roman" w:hAnsi="Times New Roman" w:cs="Times New Roman"/>
          <w:sz w:val="24"/>
          <w:szCs w:val="24"/>
        </w:rPr>
        <w:t>.</w:t>
      </w:r>
    </w:p>
    <w:p w:rsidR="00B239AF" w:rsidRDefault="00B239AF" w:rsidP="00D958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Jednotlivé druhy příjmů v letech 2008, 2009 a 2010 jsou popsány v ta</w:t>
      </w:r>
      <w:r w:rsidR="007E02AF">
        <w:rPr>
          <w:rFonts w:ascii="Times New Roman" w:hAnsi="Times New Roman" w:cs="Times New Roman"/>
          <w:sz w:val="24"/>
          <w:szCs w:val="24"/>
        </w:rPr>
        <w:t>bulce 8</w:t>
      </w:r>
      <w:r>
        <w:rPr>
          <w:rFonts w:ascii="Times New Roman" w:hAnsi="Times New Roman" w:cs="Times New Roman"/>
          <w:sz w:val="24"/>
          <w:szCs w:val="24"/>
        </w:rPr>
        <w:t>.</w:t>
      </w:r>
    </w:p>
    <w:p w:rsidR="00B239AF" w:rsidRDefault="00B239AF" w:rsidP="00D958F9">
      <w:pPr>
        <w:spacing w:after="0" w:line="360" w:lineRule="auto"/>
        <w:jc w:val="both"/>
        <w:rPr>
          <w:rFonts w:ascii="Times New Roman" w:hAnsi="Times New Roman" w:cs="Times New Roman"/>
          <w:sz w:val="24"/>
          <w:szCs w:val="24"/>
        </w:rPr>
      </w:pPr>
    </w:p>
    <w:p w:rsidR="00B239AF" w:rsidRDefault="007E02AF" w:rsidP="008A6CE0">
      <w:pPr>
        <w:spacing w:after="0" w:line="360" w:lineRule="auto"/>
        <w:jc w:val="both"/>
        <w:rPr>
          <w:rFonts w:ascii="Times New Roman" w:hAnsi="Times New Roman" w:cs="Times New Roman"/>
          <w:b/>
          <w:i/>
        </w:rPr>
      </w:pPr>
      <w:r w:rsidRPr="008A6CE0">
        <w:rPr>
          <w:rFonts w:ascii="Times New Roman" w:hAnsi="Times New Roman" w:cs="Times New Roman"/>
          <w:b/>
          <w:i/>
        </w:rPr>
        <w:t>Tabulka 8</w:t>
      </w:r>
      <w:r w:rsidR="00B239AF" w:rsidRPr="008A6CE0">
        <w:rPr>
          <w:rFonts w:ascii="Times New Roman" w:hAnsi="Times New Roman" w:cs="Times New Roman"/>
          <w:b/>
          <w:i/>
        </w:rPr>
        <w:t>:</w:t>
      </w:r>
      <w:r w:rsidR="00B239AF" w:rsidRPr="008A6CE0">
        <w:rPr>
          <w:rFonts w:ascii="Times New Roman" w:hAnsi="Times New Roman" w:cs="Times New Roman"/>
          <w:i/>
        </w:rPr>
        <w:t xml:space="preserve"> </w:t>
      </w:r>
      <w:r w:rsidR="00B239AF" w:rsidRPr="008A6CE0">
        <w:rPr>
          <w:rFonts w:ascii="Times New Roman" w:hAnsi="Times New Roman" w:cs="Times New Roman"/>
          <w:b/>
          <w:i/>
        </w:rPr>
        <w:t>Rozpočet Města Turnova v letech 2008 až 2010 (v Kč)</w:t>
      </w:r>
    </w:p>
    <w:p w:rsidR="008A6CE0" w:rsidRPr="008A6CE0" w:rsidRDefault="008A6CE0" w:rsidP="008A6CE0">
      <w:pPr>
        <w:spacing w:after="0" w:line="360" w:lineRule="auto"/>
        <w:jc w:val="both"/>
        <w:rPr>
          <w:i/>
        </w:rPr>
      </w:pPr>
    </w:p>
    <w:tbl>
      <w:tblPr>
        <w:tblStyle w:val="Mkatabulky"/>
        <w:tblW w:w="0" w:type="auto"/>
        <w:tblLook w:val="04A0"/>
      </w:tblPr>
      <w:tblGrid>
        <w:gridCol w:w="2213"/>
        <w:gridCol w:w="1985"/>
        <w:gridCol w:w="1985"/>
        <w:gridCol w:w="1985"/>
      </w:tblGrid>
      <w:tr w:rsidR="00D958F9" w:rsidTr="00F74F60">
        <w:trPr>
          <w:trHeight w:val="397"/>
        </w:trPr>
        <w:tc>
          <w:tcPr>
            <w:tcW w:w="2213" w:type="dxa"/>
            <w:tcBorders>
              <w:top w:val="single" w:sz="12" w:space="0" w:color="auto"/>
              <w:left w:val="single" w:sz="12" w:space="0" w:color="auto"/>
              <w:bottom w:val="single" w:sz="12" w:space="0" w:color="auto"/>
              <w:right w:val="single" w:sz="12" w:space="0" w:color="auto"/>
            </w:tcBorders>
            <w:vAlign w:val="center"/>
          </w:tcPr>
          <w:p w:rsidR="00D958F9" w:rsidRPr="00E60049" w:rsidRDefault="00D958F9" w:rsidP="00F74F60">
            <w:pPr>
              <w:jc w:val="center"/>
              <w:rPr>
                <w:rFonts w:ascii="Times New Roman" w:hAnsi="Times New Roman" w:cs="Times New Roman"/>
                <w:b/>
              </w:rPr>
            </w:pPr>
            <w:r w:rsidRPr="00E60049">
              <w:rPr>
                <w:rFonts w:ascii="Times New Roman" w:hAnsi="Times New Roman" w:cs="Times New Roman"/>
                <w:b/>
              </w:rPr>
              <w:t>Jednotlivé druhy příjmů a výdajů</w:t>
            </w:r>
          </w:p>
        </w:tc>
        <w:tc>
          <w:tcPr>
            <w:tcW w:w="1985" w:type="dxa"/>
            <w:tcBorders>
              <w:top w:val="single" w:sz="12" w:space="0" w:color="auto"/>
              <w:left w:val="single" w:sz="12" w:space="0" w:color="auto"/>
              <w:bottom w:val="single" w:sz="12" w:space="0" w:color="auto"/>
              <w:right w:val="single" w:sz="12" w:space="0" w:color="auto"/>
            </w:tcBorders>
          </w:tcPr>
          <w:p w:rsidR="00D958F9" w:rsidRPr="00E60049" w:rsidRDefault="00D958F9" w:rsidP="00F74F60">
            <w:pPr>
              <w:jc w:val="center"/>
              <w:rPr>
                <w:rFonts w:ascii="Times New Roman" w:hAnsi="Times New Roman" w:cs="Times New Roman"/>
                <w:b/>
              </w:rPr>
            </w:pPr>
            <w:r w:rsidRPr="00E60049">
              <w:rPr>
                <w:rFonts w:ascii="Times New Roman" w:hAnsi="Times New Roman" w:cs="Times New Roman"/>
                <w:b/>
              </w:rPr>
              <w:t xml:space="preserve">skutečnost </w:t>
            </w:r>
          </w:p>
          <w:p w:rsidR="00D958F9" w:rsidRPr="00E60049" w:rsidRDefault="00D958F9" w:rsidP="00F74F60">
            <w:pPr>
              <w:jc w:val="center"/>
              <w:rPr>
                <w:rFonts w:ascii="Times New Roman" w:hAnsi="Times New Roman" w:cs="Times New Roman"/>
                <w:b/>
              </w:rPr>
            </w:pPr>
            <w:r w:rsidRPr="00E60049">
              <w:rPr>
                <w:rFonts w:ascii="Times New Roman" w:hAnsi="Times New Roman" w:cs="Times New Roman"/>
                <w:b/>
              </w:rPr>
              <w:t>k </w:t>
            </w:r>
          </w:p>
          <w:p w:rsidR="00D958F9" w:rsidRPr="00E60049" w:rsidRDefault="00D958F9" w:rsidP="00F74F60">
            <w:pPr>
              <w:jc w:val="center"/>
            </w:pPr>
            <w:proofErr w:type="gramStart"/>
            <w:r w:rsidRPr="00E60049">
              <w:rPr>
                <w:rFonts w:ascii="Times New Roman" w:hAnsi="Times New Roman" w:cs="Times New Roman"/>
                <w:b/>
              </w:rPr>
              <w:t>31.12.2008</w:t>
            </w:r>
            <w:proofErr w:type="gramEnd"/>
          </w:p>
        </w:tc>
        <w:tc>
          <w:tcPr>
            <w:tcW w:w="1985" w:type="dxa"/>
            <w:tcBorders>
              <w:top w:val="single" w:sz="12" w:space="0" w:color="auto"/>
              <w:left w:val="single" w:sz="12" w:space="0" w:color="auto"/>
              <w:bottom w:val="single" w:sz="12" w:space="0" w:color="auto"/>
              <w:right w:val="single" w:sz="12" w:space="0" w:color="auto"/>
            </w:tcBorders>
          </w:tcPr>
          <w:p w:rsidR="00D958F9" w:rsidRPr="00E60049" w:rsidRDefault="00D958F9" w:rsidP="00F74F60">
            <w:pPr>
              <w:jc w:val="center"/>
              <w:rPr>
                <w:rFonts w:ascii="Times New Roman" w:hAnsi="Times New Roman" w:cs="Times New Roman"/>
                <w:b/>
              </w:rPr>
            </w:pPr>
            <w:r w:rsidRPr="00E60049">
              <w:rPr>
                <w:rFonts w:ascii="Times New Roman" w:hAnsi="Times New Roman" w:cs="Times New Roman"/>
                <w:b/>
              </w:rPr>
              <w:t xml:space="preserve">skutečnost </w:t>
            </w:r>
          </w:p>
          <w:p w:rsidR="00D958F9" w:rsidRPr="00E60049" w:rsidRDefault="00D958F9" w:rsidP="00F74F60">
            <w:pPr>
              <w:jc w:val="center"/>
              <w:rPr>
                <w:rFonts w:ascii="Times New Roman" w:hAnsi="Times New Roman" w:cs="Times New Roman"/>
                <w:b/>
              </w:rPr>
            </w:pPr>
            <w:r w:rsidRPr="00E60049">
              <w:rPr>
                <w:rFonts w:ascii="Times New Roman" w:hAnsi="Times New Roman" w:cs="Times New Roman"/>
                <w:b/>
              </w:rPr>
              <w:t>k </w:t>
            </w:r>
          </w:p>
          <w:p w:rsidR="00D958F9" w:rsidRPr="00E60049" w:rsidRDefault="00D958F9" w:rsidP="00F74F60">
            <w:pPr>
              <w:jc w:val="center"/>
            </w:pPr>
            <w:proofErr w:type="gramStart"/>
            <w:r w:rsidRPr="00E60049">
              <w:rPr>
                <w:rFonts w:ascii="Times New Roman" w:hAnsi="Times New Roman" w:cs="Times New Roman"/>
                <w:b/>
              </w:rPr>
              <w:t>31.12.2009</w:t>
            </w:r>
            <w:proofErr w:type="gramEnd"/>
          </w:p>
        </w:tc>
        <w:tc>
          <w:tcPr>
            <w:tcW w:w="1985" w:type="dxa"/>
            <w:tcBorders>
              <w:top w:val="single" w:sz="12" w:space="0" w:color="auto"/>
              <w:left w:val="single" w:sz="12" w:space="0" w:color="auto"/>
              <w:bottom w:val="single" w:sz="12" w:space="0" w:color="auto"/>
              <w:right w:val="single" w:sz="12" w:space="0" w:color="auto"/>
            </w:tcBorders>
          </w:tcPr>
          <w:p w:rsidR="00D958F9" w:rsidRPr="00E60049" w:rsidRDefault="00D958F9" w:rsidP="00F74F60">
            <w:pPr>
              <w:pStyle w:val="Default"/>
              <w:jc w:val="center"/>
              <w:rPr>
                <w:rFonts w:ascii="Times New Roman" w:hAnsi="Times New Roman" w:cs="Times New Roman"/>
                <w:b/>
                <w:iCs/>
                <w:sz w:val="22"/>
                <w:szCs w:val="22"/>
              </w:rPr>
            </w:pPr>
            <w:r w:rsidRPr="00E60049">
              <w:rPr>
                <w:rFonts w:ascii="Times New Roman" w:hAnsi="Times New Roman" w:cs="Times New Roman"/>
                <w:b/>
                <w:iCs/>
                <w:sz w:val="22"/>
                <w:szCs w:val="22"/>
              </w:rPr>
              <w:t xml:space="preserve">skutečnost </w:t>
            </w:r>
          </w:p>
          <w:p w:rsidR="00D958F9" w:rsidRPr="00E60049" w:rsidRDefault="00D958F9" w:rsidP="00F74F60">
            <w:pPr>
              <w:pStyle w:val="Default"/>
              <w:jc w:val="center"/>
              <w:rPr>
                <w:rFonts w:ascii="Times New Roman" w:hAnsi="Times New Roman" w:cs="Times New Roman"/>
                <w:b/>
                <w:iCs/>
                <w:sz w:val="22"/>
                <w:szCs w:val="22"/>
              </w:rPr>
            </w:pPr>
            <w:r w:rsidRPr="00E60049">
              <w:rPr>
                <w:rFonts w:ascii="Times New Roman" w:hAnsi="Times New Roman" w:cs="Times New Roman"/>
                <w:b/>
                <w:iCs/>
                <w:sz w:val="22"/>
                <w:szCs w:val="22"/>
              </w:rPr>
              <w:t>k </w:t>
            </w:r>
          </w:p>
          <w:p w:rsidR="00D958F9" w:rsidRPr="00E60049" w:rsidRDefault="00D958F9" w:rsidP="00E60049">
            <w:pPr>
              <w:pStyle w:val="Default"/>
              <w:jc w:val="center"/>
              <w:rPr>
                <w:rFonts w:ascii="Times New Roman" w:hAnsi="Times New Roman" w:cs="Times New Roman"/>
                <w:b/>
                <w:sz w:val="22"/>
                <w:szCs w:val="22"/>
              </w:rPr>
            </w:pPr>
            <w:proofErr w:type="gramStart"/>
            <w:r w:rsidRPr="00E60049">
              <w:rPr>
                <w:rFonts w:ascii="Times New Roman" w:hAnsi="Times New Roman" w:cs="Times New Roman"/>
                <w:b/>
                <w:iCs/>
                <w:sz w:val="22"/>
                <w:szCs w:val="22"/>
              </w:rPr>
              <w:t>31.12.2010</w:t>
            </w:r>
            <w:proofErr w:type="gramEnd"/>
          </w:p>
        </w:tc>
      </w:tr>
      <w:tr w:rsidR="00D958F9" w:rsidTr="003B50F0">
        <w:trPr>
          <w:trHeight w:val="397"/>
        </w:trPr>
        <w:tc>
          <w:tcPr>
            <w:tcW w:w="2213" w:type="dxa"/>
            <w:tcBorders>
              <w:top w:val="single" w:sz="12" w:space="0" w:color="auto"/>
              <w:left w:val="single" w:sz="12" w:space="0" w:color="auto"/>
              <w:bottom w:val="single" w:sz="12" w:space="0" w:color="auto"/>
              <w:right w:val="single" w:sz="12" w:space="0" w:color="auto"/>
            </w:tcBorders>
          </w:tcPr>
          <w:p w:rsidR="00D958F9" w:rsidRPr="00E60049" w:rsidRDefault="00D958F9" w:rsidP="00F74F60">
            <w:pPr>
              <w:rPr>
                <w:b/>
              </w:rPr>
            </w:pPr>
            <w:r w:rsidRPr="00E60049">
              <w:rPr>
                <w:rFonts w:ascii="Times New Roman" w:hAnsi="Times New Roman" w:cs="Times New Roman"/>
                <w:b/>
              </w:rPr>
              <w:t>Příjmy po konsolidaci:</w:t>
            </w:r>
          </w:p>
        </w:tc>
        <w:tc>
          <w:tcPr>
            <w:tcW w:w="1985" w:type="dxa"/>
            <w:tcBorders>
              <w:top w:val="single" w:sz="12" w:space="0" w:color="auto"/>
              <w:left w:val="single" w:sz="12" w:space="0" w:color="auto"/>
              <w:bottom w:val="single" w:sz="12" w:space="0" w:color="auto"/>
              <w:right w:val="single" w:sz="12" w:space="0" w:color="auto"/>
            </w:tcBorders>
            <w:vAlign w:val="center"/>
          </w:tcPr>
          <w:p w:rsidR="00D958F9" w:rsidRPr="00E60049" w:rsidRDefault="00D958F9" w:rsidP="003B50F0">
            <w:pPr>
              <w:jc w:val="center"/>
              <w:rPr>
                <w:b/>
              </w:rPr>
            </w:pPr>
            <w:r w:rsidRPr="00E60049">
              <w:rPr>
                <w:rFonts w:ascii="Times New Roman" w:hAnsi="Times New Roman" w:cs="Times New Roman"/>
                <w:b/>
              </w:rPr>
              <w:t>497 435 466,40</w:t>
            </w:r>
          </w:p>
        </w:tc>
        <w:tc>
          <w:tcPr>
            <w:tcW w:w="1985" w:type="dxa"/>
            <w:tcBorders>
              <w:top w:val="single" w:sz="12" w:space="0" w:color="auto"/>
              <w:left w:val="single" w:sz="12" w:space="0" w:color="auto"/>
              <w:bottom w:val="single" w:sz="12" w:space="0" w:color="auto"/>
              <w:right w:val="single" w:sz="12" w:space="0" w:color="auto"/>
            </w:tcBorders>
            <w:vAlign w:val="center"/>
          </w:tcPr>
          <w:p w:rsidR="00D958F9" w:rsidRPr="00E60049" w:rsidRDefault="00D958F9" w:rsidP="003B50F0">
            <w:pPr>
              <w:jc w:val="center"/>
              <w:rPr>
                <w:b/>
              </w:rPr>
            </w:pPr>
            <w:r w:rsidRPr="00E60049">
              <w:rPr>
                <w:rFonts w:ascii="Times New Roman" w:hAnsi="Times New Roman" w:cs="Times New Roman"/>
                <w:b/>
              </w:rPr>
              <w:t>457 669 991,24</w:t>
            </w:r>
          </w:p>
        </w:tc>
        <w:tc>
          <w:tcPr>
            <w:tcW w:w="1985" w:type="dxa"/>
            <w:tcBorders>
              <w:top w:val="single" w:sz="12" w:space="0" w:color="auto"/>
              <w:left w:val="single" w:sz="12" w:space="0" w:color="auto"/>
              <w:bottom w:val="single" w:sz="12" w:space="0" w:color="auto"/>
              <w:right w:val="single" w:sz="12" w:space="0" w:color="auto"/>
            </w:tcBorders>
            <w:vAlign w:val="center"/>
          </w:tcPr>
          <w:p w:rsidR="00D958F9" w:rsidRPr="00E60049" w:rsidRDefault="00D958F9" w:rsidP="003B50F0">
            <w:pPr>
              <w:pStyle w:val="Default"/>
              <w:jc w:val="center"/>
              <w:rPr>
                <w:rFonts w:ascii="Times New Roman" w:hAnsi="Times New Roman" w:cs="Times New Roman"/>
                <w:b/>
                <w:sz w:val="22"/>
                <w:szCs w:val="22"/>
              </w:rPr>
            </w:pPr>
            <w:r w:rsidRPr="00E60049">
              <w:rPr>
                <w:rFonts w:ascii="Times New Roman" w:hAnsi="Times New Roman" w:cs="Times New Roman"/>
                <w:b/>
                <w:iCs/>
                <w:sz w:val="22"/>
                <w:szCs w:val="22"/>
              </w:rPr>
              <w:t>454 502 210,21</w:t>
            </w:r>
          </w:p>
        </w:tc>
      </w:tr>
      <w:tr w:rsidR="00D958F9" w:rsidTr="00F74F60">
        <w:trPr>
          <w:trHeight w:val="397"/>
        </w:trPr>
        <w:tc>
          <w:tcPr>
            <w:tcW w:w="8168" w:type="dxa"/>
            <w:gridSpan w:val="4"/>
            <w:tcBorders>
              <w:top w:val="single" w:sz="12" w:space="0" w:color="auto"/>
              <w:left w:val="single" w:sz="4" w:space="0" w:color="auto"/>
              <w:bottom w:val="single" w:sz="4" w:space="0" w:color="auto"/>
              <w:right w:val="single" w:sz="4" w:space="0" w:color="auto"/>
            </w:tcBorders>
          </w:tcPr>
          <w:p w:rsidR="00D958F9" w:rsidRPr="00E60049" w:rsidRDefault="00D958F9" w:rsidP="00F74F60">
            <w:pPr>
              <w:pStyle w:val="Default"/>
              <w:rPr>
                <w:rFonts w:ascii="Times New Roman" w:hAnsi="Times New Roman" w:cs="Times New Roman"/>
                <w:b/>
                <w:sz w:val="22"/>
                <w:szCs w:val="22"/>
              </w:rPr>
            </w:pPr>
            <w:r w:rsidRPr="00E60049">
              <w:rPr>
                <w:rFonts w:ascii="Times New Roman" w:hAnsi="Times New Roman" w:cs="Times New Roman"/>
                <w:sz w:val="22"/>
                <w:szCs w:val="22"/>
              </w:rPr>
              <w:t>Z toho</w:t>
            </w:r>
          </w:p>
        </w:tc>
      </w:tr>
      <w:tr w:rsidR="00D958F9" w:rsidTr="00F74F60">
        <w:trPr>
          <w:trHeight w:val="397"/>
        </w:trPr>
        <w:tc>
          <w:tcPr>
            <w:tcW w:w="2213" w:type="dxa"/>
            <w:tcBorders>
              <w:top w:val="single" w:sz="4" w:space="0" w:color="auto"/>
            </w:tcBorders>
          </w:tcPr>
          <w:p w:rsidR="00D958F9" w:rsidRPr="00E60049" w:rsidRDefault="00D958F9" w:rsidP="00D958F9">
            <w:pPr>
              <w:pStyle w:val="Odstavecseseznamem"/>
              <w:widowControl w:val="0"/>
              <w:numPr>
                <w:ilvl w:val="0"/>
                <w:numId w:val="41"/>
              </w:numPr>
              <w:suppressAutoHyphens/>
              <w:autoSpaceDN w:val="0"/>
              <w:textAlignment w:val="baseline"/>
            </w:pPr>
            <w:r w:rsidRPr="00E60049">
              <w:rPr>
                <w:rFonts w:ascii="Times New Roman" w:hAnsi="Times New Roman" w:cs="Times New Roman"/>
              </w:rPr>
              <w:t>daňové</w:t>
            </w:r>
          </w:p>
        </w:tc>
        <w:tc>
          <w:tcPr>
            <w:tcW w:w="1985" w:type="dxa"/>
            <w:tcBorders>
              <w:top w:val="single" w:sz="4" w:space="0" w:color="auto"/>
            </w:tcBorders>
          </w:tcPr>
          <w:p w:rsidR="00D958F9" w:rsidRPr="00E60049" w:rsidRDefault="00D958F9" w:rsidP="00F74F60">
            <w:pPr>
              <w:jc w:val="center"/>
            </w:pPr>
            <w:r w:rsidRPr="00E60049">
              <w:rPr>
                <w:rFonts w:ascii="Times New Roman" w:hAnsi="Times New Roman" w:cs="Times New Roman"/>
              </w:rPr>
              <w:t>188 499 664,54</w:t>
            </w:r>
          </w:p>
        </w:tc>
        <w:tc>
          <w:tcPr>
            <w:tcW w:w="1985" w:type="dxa"/>
            <w:tcBorders>
              <w:top w:val="single" w:sz="4" w:space="0" w:color="auto"/>
            </w:tcBorders>
          </w:tcPr>
          <w:p w:rsidR="00D958F9" w:rsidRPr="00E60049" w:rsidRDefault="00D958F9" w:rsidP="00F74F60">
            <w:pPr>
              <w:jc w:val="center"/>
            </w:pPr>
            <w:r w:rsidRPr="00E60049">
              <w:rPr>
                <w:rFonts w:ascii="Times New Roman" w:hAnsi="Times New Roman" w:cs="Times New Roman"/>
              </w:rPr>
              <w:t>178 728 571,90</w:t>
            </w:r>
          </w:p>
        </w:tc>
        <w:tc>
          <w:tcPr>
            <w:tcW w:w="1985" w:type="dxa"/>
            <w:tcBorders>
              <w:top w:val="single" w:sz="4" w:space="0" w:color="auto"/>
            </w:tcBorders>
          </w:tcPr>
          <w:p w:rsidR="00D958F9" w:rsidRPr="00E60049" w:rsidRDefault="00D958F9" w:rsidP="00F74F60">
            <w:pPr>
              <w:pStyle w:val="Default"/>
              <w:jc w:val="center"/>
              <w:rPr>
                <w:rFonts w:ascii="Times New Roman" w:hAnsi="Times New Roman" w:cs="Times New Roman"/>
                <w:sz w:val="22"/>
                <w:szCs w:val="22"/>
              </w:rPr>
            </w:pPr>
            <w:r w:rsidRPr="00E60049">
              <w:rPr>
                <w:rFonts w:ascii="Times New Roman" w:hAnsi="Times New Roman" w:cs="Times New Roman"/>
                <w:sz w:val="22"/>
                <w:szCs w:val="22"/>
              </w:rPr>
              <w:t xml:space="preserve">181 033 535,87 </w:t>
            </w:r>
          </w:p>
        </w:tc>
      </w:tr>
      <w:tr w:rsidR="00D958F9" w:rsidTr="00F74F60">
        <w:trPr>
          <w:trHeight w:val="397"/>
        </w:trPr>
        <w:tc>
          <w:tcPr>
            <w:tcW w:w="2213" w:type="dxa"/>
          </w:tcPr>
          <w:p w:rsidR="00D958F9" w:rsidRPr="00E60049" w:rsidRDefault="00D958F9" w:rsidP="00D958F9">
            <w:pPr>
              <w:pStyle w:val="Odstavecseseznamem"/>
              <w:widowControl w:val="0"/>
              <w:numPr>
                <w:ilvl w:val="0"/>
                <w:numId w:val="41"/>
              </w:numPr>
              <w:suppressAutoHyphens/>
              <w:autoSpaceDN w:val="0"/>
              <w:textAlignment w:val="baseline"/>
            </w:pPr>
            <w:r w:rsidRPr="00E60049">
              <w:rPr>
                <w:rFonts w:ascii="Times New Roman" w:hAnsi="Times New Roman" w:cs="Times New Roman"/>
              </w:rPr>
              <w:t>nedaňové</w:t>
            </w:r>
          </w:p>
        </w:tc>
        <w:tc>
          <w:tcPr>
            <w:tcW w:w="1985" w:type="dxa"/>
          </w:tcPr>
          <w:p w:rsidR="00D958F9" w:rsidRPr="00E60049" w:rsidRDefault="00D958F9" w:rsidP="00F74F60">
            <w:pPr>
              <w:jc w:val="center"/>
            </w:pPr>
            <w:r w:rsidRPr="00E60049">
              <w:rPr>
                <w:rFonts w:ascii="Times New Roman" w:hAnsi="Times New Roman" w:cs="Times New Roman"/>
              </w:rPr>
              <w:t>72 625 457,31</w:t>
            </w:r>
          </w:p>
        </w:tc>
        <w:tc>
          <w:tcPr>
            <w:tcW w:w="1985" w:type="dxa"/>
          </w:tcPr>
          <w:p w:rsidR="00D958F9" w:rsidRPr="00E60049" w:rsidRDefault="00D958F9" w:rsidP="00F74F60">
            <w:pPr>
              <w:jc w:val="center"/>
            </w:pPr>
            <w:r w:rsidRPr="00E60049">
              <w:rPr>
                <w:rFonts w:ascii="Times New Roman" w:hAnsi="Times New Roman" w:cs="Times New Roman"/>
              </w:rPr>
              <w:t>64 236 134,92</w:t>
            </w:r>
          </w:p>
        </w:tc>
        <w:tc>
          <w:tcPr>
            <w:tcW w:w="1985" w:type="dxa"/>
          </w:tcPr>
          <w:p w:rsidR="00D958F9" w:rsidRPr="00E60049" w:rsidRDefault="00D958F9" w:rsidP="00F74F60">
            <w:pPr>
              <w:pStyle w:val="Default"/>
              <w:jc w:val="center"/>
              <w:rPr>
                <w:rFonts w:ascii="Times New Roman" w:hAnsi="Times New Roman" w:cs="Times New Roman"/>
                <w:sz w:val="22"/>
                <w:szCs w:val="22"/>
              </w:rPr>
            </w:pPr>
            <w:r w:rsidRPr="00E60049">
              <w:rPr>
                <w:rFonts w:ascii="Times New Roman" w:hAnsi="Times New Roman" w:cs="Times New Roman"/>
                <w:sz w:val="22"/>
                <w:szCs w:val="22"/>
              </w:rPr>
              <w:t xml:space="preserve">61 723 971,23 </w:t>
            </w:r>
          </w:p>
        </w:tc>
      </w:tr>
      <w:tr w:rsidR="00D958F9" w:rsidTr="00F74F60">
        <w:trPr>
          <w:trHeight w:val="397"/>
        </w:trPr>
        <w:tc>
          <w:tcPr>
            <w:tcW w:w="2213" w:type="dxa"/>
          </w:tcPr>
          <w:p w:rsidR="00D958F9" w:rsidRPr="00E60049" w:rsidRDefault="00D958F9" w:rsidP="00D958F9">
            <w:pPr>
              <w:pStyle w:val="Odstavecseseznamem"/>
              <w:widowControl w:val="0"/>
              <w:numPr>
                <w:ilvl w:val="0"/>
                <w:numId w:val="41"/>
              </w:numPr>
              <w:suppressAutoHyphens/>
              <w:autoSpaceDN w:val="0"/>
              <w:textAlignment w:val="baseline"/>
            </w:pPr>
            <w:r w:rsidRPr="00E60049">
              <w:rPr>
                <w:rFonts w:ascii="Times New Roman" w:hAnsi="Times New Roman" w:cs="Times New Roman"/>
              </w:rPr>
              <w:t>kapitálové</w:t>
            </w:r>
          </w:p>
        </w:tc>
        <w:tc>
          <w:tcPr>
            <w:tcW w:w="1985" w:type="dxa"/>
          </w:tcPr>
          <w:p w:rsidR="00D958F9" w:rsidRPr="00E60049" w:rsidRDefault="00D958F9" w:rsidP="00F74F60">
            <w:pPr>
              <w:jc w:val="center"/>
            </w:pPr>
            <w:r w:rsidRPr="00E60049">
              <w:rPr>
                <w:rFonts w:ascii="Times New Roman" w:hAnsi="Times New Roman" w:cs="Times New Roman"/>
              </w:rPr>
              <w:t>89 890 210,50</w:t>
            </w:r>
          </w:p>
        </w:tc>
        <w:tc>
          <w:tcPr>
            <w:tcW w:w="1985" w:type="dxa"/>
          </w:tcPr>
          <w:p w:rsidR="00D958F9" w:rsidRPr="00E60049" w:rsidRDefault="00D958F9" w:rsidP="00F74F60">
            <w:pPr>
              <w:jc w:val="center"/>
            </w:pPr>
            <w:r w:rsidRPr="00E60049">
              <w:rPr>
                <w:rFonts w:ascii="Times New Roman" w:hAnsi="Times New Roman" w:cs="Times New Roman"/>
              </w:rPr>
              <w:t>55 136 738,94</w:t>
            </w:r>
          </w:p>
        </w:tc>
        <w:tc>
          <w:tcPr>
            <w:tcW w:w="1985" w:type="dxa"/>
          </w:tcPr>
          <w:p w:rsidR="00D958F9" w:rsidRPr="00E60049" w:rsidRDefault="00D958F9" w:rsidP="00F74F60">
            <w:pPr>
              <w:pStyle w:val="Default"/>
              <w:jc w:val="center"/>
              <w:rPr>
                <w:rFonts w:ascii="Times New Roman" w:hAnsi="Times New Roman" w:cs="Times New Roman"/>
                <w:sz w:val="22"/>
                <w:szCs w:val="22"/>
              </w:rPr>
            </w:pPr>
            <w:r w:rsidRPr="00E60049">
              <w:rPr>
                <w:rFonts w:ascii="Times New Roman" w:hAnsi="Times New Roman" w:cs="Times New Roman"/>
                <w:sz w:val="22"/>
                <w:szCs w:val="22"/>
              </w:rPr>
              <w:t xml:space="preserve">56 111 891,00 </w:t>
            </w:r>
          </w:p>
        </w:tc>
      </w:tr>
      <w:tr w:rsidR="00D958F9" w:rsidTr="00E60049">
        <w:trPr>
          <w:trHeight w:val="397"/>
        </w:trPr>
        <w:tc>
          <w:tcPr>
            <w:tcW w:w="2213" w:type="dxa"/>
            <w:tcBorders>
              <w:bottom w:val="single" w:sz="18" w:space="0" w:color="auto"/>
            </w:tcBorders>
          </w:tcPr>
          <w:p w:rsidR="00D958F9" w:rsidRPr="00732391" w:rsidRDefault="00D958F9" w:rsidP="00D958F9">
            <w:pPr>
              <w:pStyle w:val="Odstavecseseznamem"/>
              <w:widowControl w:val="0"/>
              <w:numPr>
                <w:ilvl w:val="0"/>
                <w:numId w:val="41"/>
              </w:numPr>
              <w:suppressAutoHyphens/>
              <w:autoSpaceDN w:val="0"/>
              <w:textAlignment w:val="baseline"/>
            </w:pPr>
            <w:r w:rsidRPr="00D874C0">
              <w:rPr>
                <w:rFonts w:ascii="Times New Roman" w:hAnsi="Times New Roman" w:cs="Times New Roman"/>
              </w:rPr>
              <w:t>dotace</w:t>
            </w:r>
          </w:p>
        </w:tc>
        <w:tc>
          <w:tcPr>
            <w:tcW w:w="1985" w:type="dxa"/>
            <w:tcBorders>
              <w:bottom w:val="single" w:sz="18" w:space="0" w:color="auto"/>
            </w:tcBorders>
          </w:tcPr>
          <w:p w:rsidR="00D958F9" w:rsidRPr="00732391" w:rsidRDefault="00D958F9" w:rsidP="00F74F60">
            <w:pPr>
              <w:jc w:val="center"/>
              <w:rPr>
                <w:sz w:val="24"/>
                <w:szCs w:val="24"/>
              </w:rPr>
            </w:pPr>
            <w:r w:rsidRPr="00732391">
              <w:rPr>
                <w:rFonts w:ascii="Times New Roman" w:hAnsi="Times New Roman" w:cs="Times New Roman"/>
                <w:sz w:val="24"/>
                <w:szCs w:val="24"/>
              </w:rPr>
              <w:t>146 420 134,05</w:t>
            </w:r>
          </w:p>
        </w:tc>
        <w:tc>
          <w:tcPr>
            <w:tcW w:w="1985" w:type="dxa"/>
            <w:tcBorders>
              <w:bottom w:val="single" w:sz="18" w:space="0" w:color="auto"/>
            </w:tcBorders>
          </w:tcPr>
          <w:p w:rsidR="00D958F9" w:rsidRPr="00732391" w:rsidRDefault="00D958F9" w:rsidP="00F74F60">
            <w:pPr>
              <w:jc w:val="center"/>
              <w:rPr>
                <w:sz w:val="24"/>
                <w:szCs w:val="24"/>
              </w:rPr>
            </w:pPr>
            <w:r w:rsidRPr="00732391">
              <w:rPr>
                <w:rFonts w:ascii="Times New Roman" w:hAnsi="Times New Roman" w:cs="Times New Roman"/>
                <w:sz w:val="24"/>
                <w:szCs w:val="24"/>
              </w:rPr>
              <w:t>159 568 545,48</w:t>
            </w:r>
          </w:p>
        </w:tc>
        <w:tc>
          <w:tcPr>
            <w:tcW w:w="1985" w:type="dxa"/>
            <w:tcBorders>
              <w:bottom w:val="single" w:sz="18" w:space="0" w:color="auto"/>
            </w:tcBorders>
          </w:tcPr>
          <w:p w:rsidR="00D958F9" w:rsidRPr="00A12A52" w:rsidRDefault="00D958F9" w:rsidP="00F74F60">
            <w:pPr>
              <w:pStyle w:val="Default"/>
              <w:jc w:val="center"/>
              <w:rPr>
                <w:rFonts w:ascii="Times New Roman" w:hAnsi="Times New Roman" w:cs="Times New Roman"/>
              </w:rPr>
            </w:pPr>
            <w:r>
              <w:rPr>
                <w:rFonts w:ascii="Times New Roman" w:hAnsi="Times New Roman" w:cs="Times New Roman"/>
              </w:rPr>
              <w:t xml:space="preserve">155 632 </w:t>
            </w:r>
            <w:r w:rsidRPr="00A12A52">
              <w:rPr>
                <w:rFonts w:ascii="Times New Roman" w:hAnsi="Times New Roman" w:cs="Times New Roman"/>
              </w:rPr>
              <w:t xml:space="preserve">812,11 </w:t>
            </w:r>
          </w:p>
        </w:tc>
      </w:tr>
      <w:tr w:rsidR="00E60049" w:rsidTr="00E60049">
        <w:trPr>
          <w:trHeight w:val="397"/>
        </w:trPr>
        <w:tc>
          <w:tcPr>
            <w:tcW w:w="2213" w:type="dxa"/>
            <w:tcBorders>
              <w:top w:val="single" w:sz="18" w:space="0" w:color="auto"/>
              <w:left w:val="single" w:sz="18" w:space="0" w:color="auto"/>
              <w:bottom w:val="single" w:sz="18" w:space="0" w:color="auto"/>
              <w:right w:val="single" w:sz="6" w:space="0" w:color="auto"/>
            </w:tcBorders>
            <w:vAlign w:val="center"/>
          </w:tcPr>
          <w:p w:rsidR="00E60049" w:rsidRPr="00E60049" w:rsidRDefault="00E60049" w:rsidP="00272C3B">
            <w:pPr>
              <w:jc w:val="center"/>
              <w:rPr>
                <w:rFonts w:ascii="Times New Roman" w:hAnsi="Times New Roman" w:cs="Times New Roman"/>
                <w:b/>
              </w:rPr>
            </w:pPr>
            <w:r w:rsidRPr="00E60049">
              <w:rPr>
                <w:rFonts w:ascii="Times New Roman" w:hAnsi="Times New Roman" w:cs="Times New Roman"/>
                <w:b/>
              </w:rPr>
              <w:lastRenderedPageBreak/>
              <w:t>Jednotlivé druhy příjmů a výdajů</w:t>
            </w:r>
          </w:p>
        </w:tc>
        <w:tc>
          <w:tcPr>
            <w:tcW w:w="1985" w:type="dxa"/>
            <w:tcBorders>
              <w:top w:val="single" w:sz="18" w:space="0" w:color="auto"/>
              <w:left w:val="single" w:sz="6" w:space="0" w:color="auto"/>
              <w:bottom w:val="single" w:sz="18" w:space="0" w:color="auto"/>
              <w:right w:val="single" w:sz="6" w:space="0" w:color="auto"/>
            </w:tcBorders>
          </w:tcPr>
          <w:p w:rsidR="00E60049" w:rsidRPr="00E60049" w:rsidRDefault="00E60049" w:rsidP="00272C3B">
            <w:pPr>
              <w:jc w:val="center"/>
              <w:rPr>
                <w:rFonts w:ascii="Times New Roman" w:hAnsi="Times New Roman" w:cs="Times New Roman"/>
                <w:b/>
              </w:rPr>
            </w:pPr>
            <w:r w:rsidRPr="00E60049">
              <w:rPr>
                <w:rFonts w:ascii="Times New Roman" w:hAnsi="Times New Roman" w:cs="Times New Roman"/>
                <w:b/>
              </w:rPr>
              <w:t xml:space="preserve">skutečnost </w:t>
            </w:r>
          </w:p>
          <w:p w:rsidR="00E60049" w:rsidRPr="00E60049" w:rsidRDefault="00E60049" w:rsidP="00272C3B">
            <w:pPr>
              <w:jc w:val="center"/>
              <w:rPr>
                <w:rFonts w:ascii="Times New Roman" w:hAnsi="Times New Roman" w:cs="Times New Roman"/>
                <w:b/>
              </w:rPr>
            </w:pPr>
            <w:r w:rsidRPr="00E60049">
              <w:rPr>
                <w:rFonts w:ascii="Times New Roman" w:hAnsi="Times New Roman" w:cs="Times New Roman"/>
                <w:b/>
              </w:rPr>
              <w:t>k </w:t>
            </w:r>
          </w:p>
          <w:p w:rsidR="00E60049" w:rsidRPr="00E60049" w:rsidRDefault="00E60049" w:rsidP="00272C3B">
            <w:pPr>
              <w:jc w:val="center"/>
            </w:pPr>
            <w:proofErr w:type="gramStart"/>
            <w:r w:rsidRPr="00E60049">
              <w:rPr>
                <w:rFonts w:ascii="Times New Roman" w:hAnsi="Times New Roman" w:cs="Times New Roman"/>
                <w:b/>
              </w:rPr>
              <w:t>31.12.2008</w:t>
            </w:r>
            <w:proofErr w:type="gramEnd"/>
          </w:p>
        </w:tc>
        <w:tc>
          <w:tcPr>
            <w:tcW w:w="1985" w:type="dxa"/>
            <w:tcBorders>
              <w:top w:val="single" w:sz="18" w:space="0" w:color="auto"/>
              <w:left w:val="single" w:sz="6" w:space="0" w:color="auto"/>
              <w:bottom w:val="single" w:sz="18" w:space="0" w:color="auto"/>
              <w:right w:val="single" w:sz="6" w:space="0" w:color="auto"/>
            </w:tcBorders>
          </w:tcPr>
          <w:p w:rsidR="00E60049" w:rsidRPr="00E60049" w:rsidRDefault="00E60049" w:rsidP="00272C3B">
            <w:pPr>
              <w:jc w:val="center"/>
              <w:rPr>
                <w:rFonts w:ascii="Times New Roman" w:hAnsi="Times New Roman" w:cs="Times New Roman"/>
                <w:b/>
              </w:rPr>
            </w:pPr>
            <w:r w:rsidRPr="00E60049">
              <w:rPr>
                <w:rFonts w:ascii="Times New Roman" w:hAnsi="Times New Roman" w:cs="Times New Roman"/>
                <w:b/>
              </w:rPr>
              <w:t xml:space="preserve">skutečnost </w:t>
            </w:r>
          </w:p>
          <w:p w:rsidR="00E60049" w:rsidRPr="00E60049" w:rsidRDefault="00E60049" w:rsidP="00272C3B">
            <w:pPr>
              <w:jc w:val="center"/>
              <w:rPr>
                <w:rFonts w:ascii="Times New Roman" w:hAnsi="Times New Roman" w:cs="Times New Roman"/>
                <w:b/>
              </w:rPr>
            </w:pPr>
            <w:r w:rsidRPr="00E60049">
              <w:rPr>
                <w:rFonts w:ascii="Times New Roman" w:hAnsi="Times New Roman" w:cs="Times New Roman"/>
                <w:b/>
              </w:rPr>
              <w:t>k </w:t>
            </w:r>
          </w:p>
          <w:p w:rsidR="00E60049" w:rsidRPr="00E60049" w:rsidRDefault="00E60049" w:rsidP="00272C3B">
            <w:pPr>
              <w:jc w:val="center"/>
            </w:pPr>
            <w:proofErr w:type="gramStart"/>
            <w:r w:rsidRPr="00E60049">
              <w:rPr>
                <w:rFonts w:ascii="Times New Roman" w:hAnsi="Times New Roman" w:cs="Times New Roman"/>
                <w:b/>
              </w:rPr>
              <w:t>31.12.2009</w:t>
            </w:r>
            <w:proofErr w:type="gramEnd"/>
          </w:p>
        </w:tc>
        <w:tc>
          <w:tcPr>
            <w:tcW w:w="1985" w:type="dxa"/>
            <w:tcBorders>
              <w:top w:val="single" w:sz="18" w:space="0" w:color="auto"/>
              <w:left w:val="single" w:sz="6" w:space="0" w:color="auto"/>
              <w:bottom w:val="single" w:sz="18" w:space="0" w:color="auto"/>
              <w:right w:val="single" w:sz="18" w:space="0" w:color="auto"/>
            </w:tcBorders>
          </w:tcPr>
          <w:p w:rsidR="00E60049" w:rsidRPr="00E60049" w:rsidRDefault="00E60049" w:rsidP="00272C3B">
            <w:pPr>
              <w:pStyle w:val="Default"/>
              <w:jc w:val="center"/>
              <w:rPr>
                <w:rFonts w:ascii="Times New Roman" w:hAnsi="Times New Roman" w:cs="Times New Roman"/>
                <w:b/>
                <w:iCs/>
                <w:sz w:val="22"/>
                <w:szCs w:val="22"/>
              </w:rPr>
            </w:pPr>
            <w:r w:rsidRPr="00E60049">
              <w:rPr>
                <w:rFonts w:ascii="Times New Roman" w:hAnsi="Times New Roman" w:cs="Times New Roman"/>
                <w:b/>
                <w:iCs/>
                <w:sz w:val="22"/>
                <w:szCs w:val="22"/>
              </w:rPr>
              <w:t xml:space="preserve">skutečnost </w:t>
            </w:r>
          </w:p>
          <w:p w:rsidR="00E60049" w:rsidRPr="00E60049" w:rsidRDefault="00E60049" w:rsidP="00272C3B">
            <w:pPr>
              <w:pStyle w:val="Default"/>
              <w:jc w:val="center"/>
              <w:rPr>
                <w:rFonts w:ascii="Times New Roman" w:hAnsi="Times New Roman" w:cs="Times New Roman"/>
                <w:b/>
                <w:iCs/>
                <w:sz w:val="22"/>
                <w:szCs w:val="22"/>
              </w:rPr>
            </w:pPr>
            <w:r w:rsidRPr="00E60049">
              <w:rPr>
                <w:rFonts w:ascii="Times New Roman" w:hAnsi="Times New Roman" w:cs="Times New Roman"/>
                <w:b/>
                <w:iCs/>
                <w:sz w:val="22"/>
                <w:szCs w:val="22"/>
              </w:rPr>
              <w:t>k </w:t>
            </w:r>
          </w:p>
          <w:p w:rsidR="00E60049" w:rsidRPr="00E60049" w:rsidRDefault="00E60049" w:rsidP="00272C3B">
            <w:pPr>
              <w:pStyle w:val="Default"/>
              <w:jc w:val="center"/>
              <w:rPr>
                <w:rFonts w:ascii="Times New Roman" w:hAnsi="Times New Roman" w:cs="Times New Roman"/>
                <w:b/>
                <w:sz w:val="22"/>
                <w:szCs w:val="22"/>
              </w:rPr>
            </w:pPr>
            <w:proofErr w:type="gramStart"/>
            <w:r w:rsidRPr="00E60049">
              <w:rPr>
                <w:rFonts w:ascii="Times New Roman" w:hAnsi="Times New Roman" w:cs="Times New Roman"/>
                <w:b/>
                <w:iCs/>
                <w:sz w:val="22"/>
                <w:szCs w:val="22"/>
              </w:rPr>
              <w:t>31.12.2010</w:t>
            </w:r>
            <w:proofErr w:type="gramEnd"/>
          </w:p>
        </w:tc>
      </w:tr>
      <w:tr w:rsidR="00E60049" w:rsidTr="00E60049">
        <w:trPr>
          <w:trHeight w:val="397"/>
        </w:trPr>
        <w:tc>
          <w:tcPr>
            <w:tcW w:w="2213" w:type="dxa"/>
            <w:tcBorders>
              <w:top w:val="single" w:sz="18" w:space="0" w:color="auto"/>
              <w:left w:val="single" w:sz="18" w:space="0" w:color="auto"/>
              <w:bottom w:val="single" w:sz="18" w:space="0" w:color="auto"/>
              <w:right w:val="single" w:sz="18" w:space="0" w:color="auto"/>
            </w:tcBorders>
          </w:tcPr>
          <w:p w:rsidR="00E60049" w:rsidRPr="00E60049" w:rsidRDefault="00E60049" w:rsidP="00F74F60">
            <w:pPr>
              <w:rPr>
                <w:b/>
              </w:rPr>
            </w:pPr>
            <w:r w:rsidRPr="00E60049">
              <w:rPr>
                <w:rFonts w:ascii="Times New Roman" w:hAnsi="Times New Roman" w:cs="Times New Roman"/>
                <w:b/>
              </w:rPr>
              <w:t>Výdaje po konsolidaci:</w:t>
            </w:r>
          </w:p>
        </w:tc>
        <w:tc>
          <w:tcPr>
            <w:tcW w:w="1985" w:type="dxa"/>
            <w:tcBorders>
              <w:top w:val="single" w:sz="18" w:space="0" w:color="auto"/>
              <w:left w:val="single" w:sz="18" w:space="0" w:color="auto"/>
              <w:bottom w:val="single" w:sz="18" w:space="0" w:color="auto"/>
              <w:right w:val="single" w:sz="18" w:space="0" w:color="auto"/>
            </w:tcBorders>
            <w:vAlign w:val="center"/>
          </w:tcPr>
          <w:p w:rsidR="00E60049" w:rsidRPr="00E60049" w:rsidRDefault="00E60049" w:rsidP="003B50F0">
            <w:pPr>
              <w:jc w:val="center"/>
              <w:rPr>
                <w:b/>
              </w:rPr>
            </w:pPr>
            <w:r w:rsidRPr="00E60049">
              <w:rPr>
                <w:rFonts w:ascii="Times New Roman" w:hAnsi="Times New Roman" w:cs="Times New Roman"/>
                <w:b/>
              </w:rPr>
              <w:t>506 978 044,57</w:t>
            </w:r>
          </w:p>
        </w:tc>
        <w:tc>
          <w:tcPr>
            <w:tcW w:w="1985" w:type="dxa"/>
            <w:tcBorders>
              <w:top w:val="single" w:sz="18" w:space="0" w:color="auto"/>
              <w:left w:val="single" w:sz="18" w:space="0" w:color="auto"/>
              <w:bottom w:val="single" w:sz="18" w:space="0" w:color="auto"/>
              <w:right w:val="single" w:sz="18" w:space="0" w:color="auto"/>
            </w:tcBorders>
            <w:vAlign w:val="center"/>
          </w:tcPr>
          <w:p w:rsidR="00E60049" w:rsidRPr="00E60049" w:rsidRDefault="00E60049" w:rsidP="003B50F0">
            <w:pPr>
              <w:jc w:val="center"/>
              <w:rPr>
                <w:b/>
              </w:rPr>
            </w:pPr>
            <w:r w:rsidRPr="00E60049">
              <w:rPr>
                <w:rFonts w:ascii="Times New Roman" w:hAnsi="Times New Roman" w:cs="Times New Roman"/>
                <w:b/>
              </w:rPr>
              <w:t>412 731 296,81</w:t>
            </w:r>
          </w:p>
        </w:tc>
        <w:tc>
          <w:tcPr>
            <w:tcW w:w="1985" w:type="dxa"/>
            <w:tcBorders>
              <w:top w:val="single" w:sz="18" w:space="0" w:color="auto"/>
              <w:left w:val="single" w:sz="18" w:space="0" w:color="auto"/>
              <w:bottom w:val="single" w:sz="18" w:space="0" w:color="auto"/>
              <w:right w:val="single" w:sz="18" w:space="0" w:color="auto"/>
            </w:tcBorders>
            <w:vAlign w:val="center"/>
          </w:tcPr>
          <w:p w:rsidR="00E60049" w:rsidRPr="00E60049" w:rsidRDefault="00E60049" w:rsidP="003B50F0">
            <w:pPr>
              <w:pStyle w:val="Default"/>
              <w:jc w:val="center"/>
              <w:rPr>
                <w:rFonts w:ascii="Times New Roman" w:hAnsi="Times New Roman" w:cs="Times New Roman"/>
                <w:b/>
                <w:sz w:val="22"/>
                <w:szCs w:val="22"/>
              </w:rPr>
            </w:pPr>
            <w:r w:rsidRPr="00E60049">
              <w:rPr>
                <w:rFonts w:ascii="Times New Roman" w:hAnsi="Times New Roman" w:cs="Times New Roman"/>
                <w:b/>
                <w:iCs/>
                <w:sz w:val="22"/>
                <w:szCs w:val="22"/>
              </w:rPr>
              <w:t>437 274 188,01</w:t>
            </w:r>
          </w:p>
        </w:tc>
      </w:tr>
      <w:tr w:rsidR="00E60049" w:rsidTr="00E60049">
        <w:trPr>
          <w:trHeight w:val="397"/>
        </w:trPr>
        <w:tc>
          <w:tcPr>
            <w:tcW w:w="8168" w:type="dxa"/>
            <w:gridSpan w:val="4"/>
            <w:tcBorders>
              <w:top w:val="single" w:sz="18" w:space="0" w:color="auto"/>
            </w:tcBorders>
          </w:tcPr>
          <w:p w:rsidR="00E60049" w:rsidRPr="00E60049" w:rsidRDefault="00E60049" w:rsidP="00F74F60">
            <w:pPr>
              <w:pStyle w:val="Default"/>
              <w:rPr>
                <w:rFonts w:ascii="Times New Roman" w:hAnsi="Times New Roman" w:cs="Times New Roman"/>
                <w:sz w:val="22"/>
                <w:szCs w:val="22"/>
              </w:rPr>
            </w:pPr>
            <w:r w:rsidRPr="00E60049">
              <w:rPr>
                <w:rFonts w:ascii="Times New Roman" w:hAnsi="Times New Roman" w:cs="Times New Roman"/>
                <w:sz w:val="22"/>
                <w:szCs w:val="22"/>
              </w:rPr>
              <w:t>Z toho</w:t>
            </w:r>
          </w:p>
        </w:tc>
      </w:tr>
      <w:tr w:rsidR="00E60049" w:rsidTr="00F74F60">
        <w:trPr>
          <w:trHeight w:val="397"/>
        </w:trPr>
        <w:tc>
          <w:tcPr>
            <w:tcW w:w="2213" w:type="dxa"/>
          </w:tcPr>
          <w:p w:rsidR="00E60049" w:rsidRPr="00E60049" w:rsidRDefault="00E60049" w:rsidP="00D958F9">
            <w:pPr>
              <w:pStyle w:val="Odstavecseseznamem"/>
              <w:widowControl w:val="0"/>
              <w:numPr>
                <w:ilvl w:val="0"/>
                <w:numId w:val="42"/>
              </w:numPr>
              <w:suppressAutoHyphens/>
              <w:autoSpaceDN w:val="0"/>
              <w:textAlignment w:val="baseline"/>
            </w:pPr>
            <w:r w:rsidRPr="00E60049">
              <w:rPr>
                <w:rFonts w:ascii="Times New Roman" w:hAnsi="Times New Roman" w:cs="Times New Roman"/>
              </w:rPr>
              <w:t>běžné</w:t>
            </w:r>
          </w:p>
        </w:tc>
        <w:tc>
          <w:tcPr>
            <w:tcW w:w="1985" w:type="dxa"/>
          </w:tcPr>
          <w:p w:rsidR="00E60049" w:rsidRPr="00E60049" w:rsidRDefault="00E60049" w:rsidP="00F74F60">
            <w:pPr>
              <w:jc w:val="center"/>
            </w:pPr>
            <w:r w:rsidRPr="00E60049">
              <w:rPr>
                <w:rFonts w:ascii="Times New Roman" w:hAnsi="Times New Roman" w:cs="Times New Roman"/>
              </w:rPr>
              <w:t>290 945 610,08</w:t>
            </w:r>
          </w:p>
        </w:tc>
        <w:tc>
          <w:tcPr>
            <w:tcW w:w="1985" w:type="dxa"/>
          </w:tcPr>
          <w:p w:rsidR="00E60049" w:rsidRPr="00E60049" w:rsidRDefault="00E60049" w:rsidP="00F74F60">
            <w:pPr>
              <w:jc w:val="center"/>
            </w:pPr>
            <w:r w:rsidRPr="00E60049">
              <w:rPr>
                <w:rFonts w:ascii="Times New Roman" w:hAnsi="Times New Roman" w:cs="Times New Roman"/>
              </w:rPr>
              <w:t>329 597 211,98</w:t>
            </w:r>
          </w:p>
        </w:tc>
        <w:tc>
          <w:tcPr>
            <w:tcW w:w="1985" w:type="dxa"/>
          </w:tcPr>
          <w:p w:rsidR="00E60049" w:rsidRPr="00E60049" w:rsidRDefault="00E60049" w:rsidP="00F74F60">
            <w:pPr>
              <w:pStyle w:val="Default"/>
              <w:jc w:val="center"/>
              <w:rPr>
                <w:rFonts w:ascii="Times New Roman" w:hAnsi="Times New Roman" w:cs="Times New Roman"/>
                <w:sz w:val="22"/>
                <w:szCs w:val="22"/>
              </w:rPr>
            </w:pPr>
            <w:r w:rsidRPr="00E60049">
              <w:rPr>
                <w:rFonts w:ascii="Times New Roman" w:hAnsi="Times New Roman" w:cs="Times New Roman"/>
                <w:sz w:val="22"/>
                <w:szCs w:val="22"/>
              </w:rPr>
              <w:t xml:space="preserve">335 256 234,37 </w:t>
            </w:r>
          </w:p>
        </w:tc>
      </w:tr>
      <w:tr w:rsidR="00E60049" w:rsidTr="00F74F60">
        <w:trPr>
          <w:trHeight w:val="397"/>
        </w:trPr>
        <w:tc>
          <w:tcPr>
            <w:tcW w:w="2213" w:type="dxa"/>
          </w:tcPr>
          <w:p w:rsidR="00E60049" w:rsidRPr="00E60049" w:rsidRDefault="00E60049" w:rsidP="00D958F9">
            <w:pPr>
              <w:pStyle w:val="Odstavecseseznamem"/>
              <w:widowControl w:val="0"/>
              <w:numPr>
                <w:ilvl w:val="0"/>
                <w:numId w:val="42"/>
              </w:numPr>
              <w:suppressAutoHyphens/>
              <w:autoSpaceDN w:val="0"/>
              <w:textAlignment w:val="baseline"/>
            </w:pPr>
            <w:r w:rsidRPr="00E60049">
              <w:rPr>
                <w:rFonts w:ascii="Times New Roman" w:hAnsi="Times New Roman" w:cs="Times New Roman"/>
              </w:rPr>
              <w:t>kapitálové</w:t>
            </w:r>
          </w:p>
        </w:tc>
        <w:tc>
          <w:tcPr>
            <w:tcW w:w="1985" w:type="dxa"/>
          </w:tcPr>
          <w:p w:rsidR="00E60049" w:rsidRPr="00E60049" w:rsidRDefault="00E60049" w:rsidP="00F74F60">
            <w:pPr>
              <w:jc w:val="center"/>
            </w:pPr>
            <w:r w:rsidRPr="00E60049">
              <w:rPr>
                <w:rFonts w:ascii="Times New Roman" w:hAnsi="Times New Roman" w:cs="Times New Roman"/>
              </w:rPr>
              <w:t>216 032 434,49</w:t>
            </w:r>
          </w:p>
        </w:tc>
        <w:tc>
          <w:tcPr>
            <w:tcW w:w="1985" w:type="dxa"/>
          </w:tcPr>
          <w:p w:rsidR="00E60049" w:rsidRPr="00E60049" w:rsidRDefault="00E60049" w:rsidP="00F74F60">
            <w:pPr>
              <w:jc w:val="center"/>
            </w:pPr>
            <w:r w:rsidRPr="00E60049">
              <w:rPr>
                <w:rFonts w:ascii="Times New Roman" w:hAnsi="Times New Roman" w:cs="Times New Roman"/>
              </w:rPr>
              <w:t>83 134 084,83</w:t>
            </w:r>
          </w:p>
        </w:tc>
        <w:tc>
          <w:tcPr>
            <w:tcW w:w="1985" w:type="dxa"/>
          </w:tcPr>
          <w:p w:rsidR="00E60049" w:rsidRPr="00E60049" w:rsidRDefault="00E60049" w:rsidP="00F74F60">
            <w:pPr>
              <w:pStyle w:val="Default"/>
              <w:jc w:val="center"/>
              <w:rPr>
                <w:rFonts w:ascii="Times New Roman" w:hAnsi="Times New Roman" w:cs="Times New Roman"/>
                <w:sz w:val="22"/>
                <w:szCs w:val="22"/>
              </w:rPr>
            </w:pPr>
            <w:r w:rsidRPr="00E60049">
              <w:rPr>
                <w:rFonts w:ascii="Times New Roman" w:hAnsi="Times New Roman" w:cs="Times New Roman"/>
                <w:sz w:val="22"/>
                <w:szCs w:val="22"/>
              </w:rPr>
              <w:t xml:space="preserve">102 017 953,64 </w:t>
            </w:r>
          </w:p>
        </w:tc>
      </w:tr>
      <w:tr w:rsidR="00E60049" w:rsidTr="00E60049">
        <w:trPr>
          <w:trHeight w:val="397"/>
        </w:trPr>
        <w:tc>
          <w:tcPr>
            <w:tcW w:w="8168" w:type="dxa"/>
            <w:gridSpan w:val="4"/>
            <w:tcBorders>
              <w:bottom w:val="single" w:sz="18" w:space="0" w:color="auto"/>
            </w:tcBorders>
          </w:tcPr>
          <w:p w:rsidR="00E60049" w:rsidRPr="00E60049" w:rsidRDefault="00E60049" w:rsidP="00F74F60">
            <w:pPr>
              <w:jc w:val="center"/>
              <w:rPr>
                <w:rFonts w:ascii="Times New Roman" w:hAnsi="Times New Roman" w:cs="Times New Roman"/>
              </w:rPr>
            </w:pPr>
          </w:p>
        </w:tc>
      </w:tr>
      <w:tr w:rsidR="00E60049" w:rsidTr="00E60049">
        <w:trPr>
          <w:trHeight w:val="397"/>
        </w:trPr>
        <w:tc>
          <w:tcPr>
            <w:tcW w:w="2213" w:type="dxa"/>
            <w:tcBorders>
              <w:top w:val="single" w:sz="18" w:space="0" w:color="auto"/>
              <w:left w:val="single" w:sz="18" w:space="0" w:color="auto"/>
              <w:bottom w:val="single" w:sz="18" w:space="0" w:color="auto"/>
              <w:right w:val="single" w:sz="18" w:space="0" w:color="auto"/>
            </w:tcBorders>
          </w:tcPr>
          <w:p w:rsidR="00E60049" w:rsidRPr="00E60049" w:rsidRDefault="00E60049" w:rsidP="00F74F60">
            <w:pPr>
              <w:rPr>
                <w:b/>
              </w:rPr>
            </w:pPr>
            <w:r w:rsidRPr="00E60049">
              <w:rPr>
                <w:rFonts w:ascii="Times New Roman" w:hAnsi="Times New Roman" w:cs="Times New Roman"/>
                <w:b/>
              </w:rPr>
              <w:t>Saldo</w:t>
            </w:r>
          </w:p>
        </w:tc>
        <w:tc>
          <w:tcPr>
            <w:tcW w:w="1985" w:type="dxa"/>
            <w:tcBorders>
              <w:top w:val="single" w:sz="18" w:space="0" w:color="auto"/>
              <w:left w:val="single" w:sz="18" w:space="0" w:color="auto"/>
              <w:bottom w:val="single" w:sz="18" w:space="0" w:color="auto"/>
              <w:right w:val="single" w:sz="18" w:space="0" w:color="auto"/>
            </w:tcBorders>
          </w:tcPr>
          <w:p w:rsidR="00E60049" w:rsidRPr="00E60049" w:rsidRDefault="00E60049" w:rsidP="00F74F60">
            <w:pPr>
              <w:jc w:val="center"/>
            </w:pPr>
            <w:r w:rsidRPr="00E60049">
              <w:rPr>
                <w:rFonts w:ascii="Times New Roman" w:hAnsi="Times New Roman" w:cs="Times New Roman"/>
              </w:rPr>
              <w:t>-9 542 578,17</w:t>
            </w:r>
          </w:p>
        </w:tc>
        <w:tc>
          <w:tcPr>
            <w:tcW w:w="1985" w:type="dxa"/>
            <w:tcBorders>
              <w:top w:val="single" w:sz="18" w:space="0" w:color="auto"/>
              <w:left w:val="single" w:sz="18" w:space="0" w:color="auto"/>
              <w:bottom w:val="single" w:sz="18" w:space="0" w:color="auto"/>
              <w:right w:val="single" w:sz="18" w:space="0" w:color="auto"/>
            </w:tcBorders>
          </w:tcPr>
          <w:p w:rsidR="00E60049" w:rsidRPr="00E60049" w:rsidRDefault="00E60049" w:rsidP="00F74F60">
            <w:pPr>
              <w:jc w:val="center"/>
            </w:pPr>
            <w:r w:rsidRPr="00E60049">
              <w:rPr>
                <w:rFonts w:ascii="Times New Roman" w:hAnsi="Times New Roman" w:cs="Times New Roman"/>
              </w:rPr>
              <w:t>44 938 694,43</w:t>
            </w:r>
          </w:p>
        </w:tc>
        <w:tc>
          <w:tcPr>
            <w:tcW w:w="1985" w:type="dxa"/>
            <w:tcBorders>
              <w:top w:val="single" w:sz="18" w:space="0" w:color="auto"/>
              <w:left w:val="single" w:sz="18" w:space="0" w:color="auto"/>
              <w:bottom w:val="single" w:sz="18" w:space="0" w:color="auto"/>
              <w:right w:val="single" w:sz="18" w:space="0" w:color="auto"/>
            </w:tcBorders>
          </w:tcPr>
          <w:p w:rsidR="00E60049" w:rsidRPr="00E60049" w:rsidRDefault="00E60049" w:rsidP="00F74F60">
            <w:pPr>
              <w:pStyle w:val="Default"/>
              <w:jc w:val="center"/>
              <w:rPr>
                <w:rFonts w:ascii="Times New Roman" w:hAnsi="Times New Roman" w:cs="Times New Roman"/>
                <w:sz w:val="22"/>
                <w:szCs w:val="22"/>
              </w:rPr>
            </w:pPr>
            <w:r w:rsidRPr="00E60049">
              <w:rPr>
                <w:rFonts w:ascii="Times New Roman" w:hAnsi="Times New Roman" w:cs="Times New Roman"/>
                <w:iCs/>
                <w:sz w:val="22"/>
                <w:szCs w:val="22"/>
              </w:rPr>
              <w:t xml:space="preserve">17 228 022,20 </w:t>
            </w:r>
          </w:p>
        </w:tc>
      </w:tr>
      <w:tr w:rsidR="00E60049" w:rsidTr="00E60049">
        <w:trPr>
          <w:trHeight w:val="397"/>
        </w:trPr>
        <w:tc>
          <w:tcPr>
            <w:tcW w:w="2213" w:type="dxa"/>
            <w:tcBorders>
              <w:top w:val="single" w:sz="18" w:space="0" w:color="auto"/>
              <w:left w:val="single" w:sz="18" w:space="0" w:color="auto"/>
              <w:bottom w:val="single" w:sz="18" w:space="0" w:color="auto"/>
              <w:right w:val="single" w:sz="18" w:space="0" w:color="auto"/>
            </w:tcBorders>
          </w:tcPr>
          <w:p w:rsidR="00E60049" w:rsidRPr="00E60049" w:rsidRDefault="00E60049" w:rsidP="00F74F60">
            <w:pPr>
              <w:rPr>
                <w:b/>
              </w:rPr>
            </w:pPr>
            <w:r w:rsidRPr="00E60049">
              <w:rPr>
                <w:rFonts w:ascii="Times New Roman" w:hAnsi="Times New Roman" w:cs="Times New Roman"/>
                <w:b/>
              </w:rPr>
              <w:t>Financování</w:t>
            </w:r>
          </w:p>
        </w:tc>
        <w:tc>
          <w:tcPr>
            <w:tcW w:w="1985" w:type="dxa"/>
            <w:tcBorders>
              <w:top w:val="single" w:sz="18" w:space="0" w:color="auto"/>
              <w:left w:val="single" w:sz="18" w:space="0" w:color="auto"/>
              <w:bottom w:val="single" w:sz="18" w:space="0" w:color="auto"/>
              <w:right w:val="single" w:sz="18" w:space="0" w:color="auto"/>
            </w:tcBorders>
          </w:tcPr>
          <w:p w:rsidR="00E60049" w:rsidRPr="00E60049" w:rsidRDefault="00E60049" w:rsidP="00F74F60">
            <w:pPr>
              <w:jc w:val="center"/>
            </w:pPr>
            <w:r w:rsidRPr="00E60049">
              <w:rPr>
                <w:rFonts w:ascii="Times New Roman" w:hAnsi="Times New Roman" w:cs="Times New Roman"/>
              </w:rPr>
              <w:t>+9 542 578,17</w:t>
            </w:r>
          </w:p>
        </w:tc>
        <w:tc>
          <w:tcPr>
            <w:tcW w:w="1985" w:type="dxa"/>
            <w:tcBorders>
              <w:top w:val="single" w:sz="18" w:space="0" w:color="auto"/>
              <w:left w:val="single" w:sz="18" w:space="0" w:color="auto"/>
              <w:bottom w:val="single" w:sz="18" w:space="0" w:color="auto"/>
              <w:right w:val="single" w:sz="18" w:space="0" w:color="auto"/>
            </w:tcBorders>
          </w:tcPr>
          <w:p w:rsidR="00E60049" w:rsidRPr="00E60049" w:rsidRDefault="00E60049" w:rsidP="00F74F60">
            <w:pPr>
              <w:jc w:val="center"/>
            </w:pPr>
            <w:r w:rsidRPr="00E60049">
              <w:rPr>
                <w:rFonts w:ascii="Times New Roman" w:hAnsi="Times New Roman" w:cs="Times New Roman"/>
              </w:rPr>
              <w:t>-44 938 694,43</w:t>
            </w:r>
          </w:p>
        </w:tc>
        <w:tc>
          <w:tcPr>
            <w:tcW w:w="1985" w:type="dxa"/>
            <w:tcBorders>
              <w:top w:val="single" w:sz="18" w:space="0" w:color="auto"/>
              <w:left w:val="single" w:sz="18" w:space="0" w:color="auto"/>
              <w:bottom w:val="single" w:sz="18" w:space="0" w:color="auto"/>
              <w:right w:val="single" w:sz="18" w:space="0" w:color="auto"/>
            </w:tcBorders>
          </w:tcPr>
          <w:p w:rsidR="00E60049" w:rsidRPr="00E60049" w:rsidRDefault="00E60049" w:rsidP="00F74F60">
            <w:pPr>
              <w:pStyle w:val="Default"/>
              <w:jc w:val="center"/>
              <w:rPr>
                <w:rFonts w:ascii="Times New Roman" w:hAnsi="Times New Roman" w:cs="Times New Roman"/>
                <w:sz w:val="22"/>
                <w:szCs w:val="22"/>
              </w:rPr>
            </w:pPr>
            <w:r w:rsidRPr="00E60049">
              <w:rPr>
                <w:rFonts w:ascii="Times New Roman" w:hAnsi="Times New Roman" w:cs="Times New Roman"/>
                <w:iCs/>
                <w:sz w:val="22"/>
                <w:szCs w:val="22"/>
              </w:rPr>
              <w:t xml:space="preserve">-17 228 022,20 </w:t>
            </w:r>
          </w:p>
        </w:tc>
      </w:tr>
    </w:tbl>
    <w:p w:rsidR="008A6CE0" w:rsidRDefault="008A6CE0" w:rsidP="00563C88">
      <w:pPr>
        <w:spacing w:after="0" w:line="360" w:lineRule="auto"/>
        <w:jc w:val="both"/>
        <w:rPr>
          <w:rFonts w:ascii="Times New Roman" w:hAnsi="Times New Roman" w:cs="Times New Roman"/>
        </w:rPr>
      </w:pPr>
    </w:p>
    <w:p w:rsidR="00E71678" w:rsidRPr="008A6CE0" w:rsidRDefault="00563C88" w:rsidP="00563C88">
      <w:pPr>
        <w:spacing w:after="0" w:line="360" w:lineRule="auto"/>
        <w:jc w:val="both"/>
        <w:rPr>
          <w:rFonts w:ascii="Times New Roman" w:hAnsi="Times New Roman" w:cs="Times New Roman"/>
        </w:rPr>
      </w:pPr>
      <w:r w:rsidRPr="008A6CE0">
        <w:rPr>
          <w:rFonts w:ascii="Times New Roman" w:hAnsi="Times New Roman" w:cs="Times New Roman"/>
        </w:rPr>
        <w:t xml:space="preserve">Zdroj: </w:t>
      </w:r>
      <w:r w:rsidR="003E3886" w:rsidRPr="008A6CE0">
        <w:rPr>
          <w:rFonts w:ascii="Times New Roman" w:hAnsi="Times New Roman" w:cs="Times New Roman"/>
        </w:rPr>
        <w:t xml:space="preserve">Vlastní zpracování </w:t>
      </w:r>
      <w:r w:rsidR="00E71678" w:rsidRPr="008A6CE0">
        <w:rPr>
          <w:rFonts w:ascii="Times New Roman" w:hAnsi="Times New Roman" w:cs="Times New Roman"/>
        </w:rPr>
        <w:t>dle závěrečných účtů z let 2008 až 2010 poskytnutých Městem Turnov</w:t>
      </w:r>
    </w:p>
    <w:p w:rsidR="00563C88" w:rsidRDefault="00563C88" w:rsidP="00987365">
      <w:pPr>
        <w:spacing w:after="0" w:line="360" w:lineRule="auto"/>
        <w:jc w:val="both"/>
        <w:rPr>
          <w:rFonts w:ascii="Times New Roman" w:hAnsi="Times New Roman" w:cs="Times New Roman"/>
          <w:sz w:val="24"/>
          <w:szCs w:val="24"/>
        </w:rPr>
      </w:pPr>
    </w:p>
    <w:p w:rsidR="00C9246C" w:rsidRDefault="00B239AF" w:rsidP="009873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Jak bylo uvedeno již v úvodu této kapitoly, v roce 2008 </w:t>
      </w:r>
      <w:r w:rsidR="004A31BD">
        <w:rPr>
          <w:rFonts w:ascii="Times New Roman" w:hAnsi="Times New Roman" w:cs="Times New Roman"/>
          <w:sz w:val="24"/>
          <w:szCs w:val="24"/>
        </w:rPr>
        <w:t>vykazoval rozpočet vyšší výdaje než příjmy</w:t>
      </w:r>
      <w:r>
        <w:rPr>
          <w:rFonts w:ascii="Times New Roman" w:hAnsi="Times New Roman" w:cs="Times New Roman"/>
          <w:sz w:val="24"/>
          <w:szCs w:val="24"/>
        </w:rPr>
        <w:t xml:space="preserve">, a to ve výši 9 542 578,17 Kč. </w:t>
      </w:r>
      <w:r w:rsidR="00E328B7">
        <w:rPr>
          <w:rFonts w:ascii="Times New Roman" w:hAnsi="Times New Roman" w:cs="Times New Roman"/>
          <w:sz w:val="24"/>
          <w:szCs w:val="24"/>
        </w:rPr>
        <w:t>Rozdíl ve financování byl pokryt přijetím</w:t>
      </w:r>
      <w:r w:rsidR="004A31BD">
        <w:rPr>
          <w:rFonts w:ascii="Times New Roman" w:hAnsi="Times New Roman" w:cs="Times New Roman"/>
          <w:sz w:val="24"/>
          <w:szCs w:val="24"/>
        </w:rPr>
        <w:t xml:space="preserve"> novéh</w:t>
      </w:r>
      <w:r w:rsidR="00E328B7">
        <w:rPr>
          <w:rFonts w:ascii="Times New Roman" w:hAnsi="Times New Roman" w:cs="Times New Roman"/>
          <w:sz w:val="24"/>
          <w:szCs w:val="24"/>
        </w:rPr>
        <w:t>o úvěru, tím došlo k zajištění vyrovnaného rozpočtu města</w:t>
      </w:r>
      <w:r w:rsidR="004A31BD">
        <w:rPr>
          <w:rFonts w:ascii="Times New Roman" w:hAnsi="Times New Roman" w:cs="Times New Roman"/>
          <w:sz w:val="24"/>
          <w:szCs w:val="24"/>
        </w:rPr>
        <w:t xml:space="preserve">. </w:t>
      </w:r>
      <w:r>
        <w:rPr>
          <w:rFonts w:ascii="Times New Roman" w:hAnsi="Times New Roman" w:cs="Times New Roman"/>
          <w:sz w:val="24"/>
          <w:szCs w:val="24"/>
        </w:rPr>
        <w:t>Celkové příjmy města byly</w:t>
      </w:r>
      <w:r w:rsidR="00F74F60">
        <w:rPr>
          <w:rFonts w:ascii="Times New Roman" w:hAnsi="Times New Roman" w:cs="Times New Roman"/>
          <w:sz w:val="24"/>
          <w:szCs w:val="24"/>
        </w:rPr>
        <w:t xml:space="preserve"> vyšší</w:t>
      </w:r>
      <w:r w:rsidR="002B0B91">
        <w:rPr>
          <w:rFonts w:ascii="Times New Roman" w:hAnsi="Times New Roman" w:cs="Times New Roman"/>
          <w:sz w:val="24"/>
          <w:szCs w:val="24"/>
        </w:rPr>
        <w:t>,</w:t>
      </w:r>
      <w:r w:rsidR="00F74F60">
        <w:rPr>
          <w:rFonts w:ascii="Times New Roman" w:hAnsi="Times New Roman" w:cs="Times New Roman"/>
          <w:sz w:val="24"/>
          <w:szCs w:val="24"/>
        </w:rPr>
        <w:t xml:space="preserve"> než se původně plánovalo o 1 033 699,4</w:t>
      </w:r>
      <w:r w:rsidR="005C224B">
        <w:rPr>
          <w:rFonts w:ascii="Times New Roman" w:hAnsi="Times New Roman" w:cs="Times New Roman"/>
          <w:sz w:val="24"/>
          <w:szCs w:val="24"/>
        </w:rPr>
        <w:t>0</w:t>
      </w:r>
      <w:r w:rsidR="00F74F60">
        <w:rPr>
          <w:rFonts w:ascii="Times New Roman" w:hAnsi="Times New Roman" w:cs="Times New Roman"/>
          <w:sz w:val="24"/>
          <w:szCs w:val="24"/>
        </w:rPr>
        <w:t xml:space="preserve"> Kč</w:t>
      </w:r>
      <w:r>
        <w:rPr>
          <w:rFonts w:ascii="Times New Roman" w:hAnsi="Times New Roman" w:cs="Times New Roman"/>
          <w:sz w:val="24"/>
          <w:szCs w:val="24"/>
        </w:rPr>
        <w:t xml:space="preserve"> </w:t>
      </w:r>
      <w:r w:rsidR="00F74F60">
        <w:rPr>
          <w:rFonts w:ascii="Times New Roman" w:hAnsi="Times New Roman" w:cs="Times New Roman"/>
          <w:sz w:val="24"/>
          <w:szCs w:val="24"/>
        </w:rPr>
        <w:t>a činily</w:t>
      </w:r>
      <w:r>
        <w:rPr>
          <w:rFonts w:ascii="Times New Roman" w:hAnsi="Times New Roman" w:cs="Times New Roman"/>
          <w:sz w:val="24"/>
          <w:szCs w:val="24"/>
        </w:rPr>
        <w:t xml:space="preserve"> 497 435 466,40 Kč. Nejvyšší část t</w:t>
      </w:r>
      <w:r w:rsidR="00AA72D1">
        <w:rPr>
          <w:rFonts w:ascii="Times New Roman" w:hAnsi="Times New Roman" w:cs="Times New Roman"/>
          <w:sz w:val="24"/>
          <w:szCs w:val="24"/>
        </w:rPr>
        <w:t>ě</w:t>
      </w:r>
      <w:r w:rsidR="00B44B78">
        <w:rPr>
          <w:rFonts w:ascii="Times New Roman" w:hAnsi="Times New Roman" w:cs="Times New Roman"/>
          <w:sz w:val="24"/>
          <w:szCs w:val="24"/>
        </w:rPr>
        <w:t xml:space="preserve">chto </w:t>
      </w:r>
      <w:r w:rsidR="00B44B78" w:rsidRPr="00987365">
        <w:rPr>
          <w:rFonts w:ascii="Times New Roman" w:hAnsi="Times New Roman" w:cs="Times New Roman"/>
          <w:sz w:val="24"/>
          <w:szCs w:val="24"/>
        </w:rPr>
        <w:t>příjmů tvoří daňové příjmy, které byly stejně jako plánované celkové příjmy ve skutečnosti vyšší a činily celkem 188 499 664,54 Kč.</w:t>
      </w:r>
      <w:r w:rsidR="003B1720" w:rsidRPr="00987365">
        <w:rPr>
          <w:rFonts w:ascii="Times New Roman" w:hAnsi="Times New Roman" w:cs="Times New Roman"/>
          <w:sz w:val="24"/>
          <w:szCs w:val="24"/>
        </w:rPr>
        <w:t xml:space="preserve"> </w:t>
      </w:r>
      <w:r w:rsidR="00EF0CEA">
        <w:rPr>
          <w:rFonts w:ascii="Times New Roman" w:hAnsi="Times New Roman" w:cs="Times New Roman"/>
          <w:sz w:val="24"/>
          <w:szCs w:val="24"/>
        </w:rPr>
        <w:t>Nedaňové příjmy byly značně ovlivněny transformací</w:t>
      </w:r>
      <w:r w:rsidR="00C9246C">
        <w:rPr>
          <w:rFonts w:ascii="Times New Roman" w:hAnsi="Times New Roman" w:cs="Times New Roman"/>
          <w:sz w:val="24"/>
          <w:szCs w:val="24"/>
        </w:rPr>
        <w:t xml:space="preserve"> </w:t>
      </w:r>
      <w:r w:rsidR="00D912C4">
        <w:rPr>
          <w:rFonts w:ascii="Times New Roman" w:hAnsi="Times New Roman" w:cs="Times New Roman"/>
          <w:sz w:val="24"/>
          <w:szCs w:val="24"/>
        </w:rPr>
        <w:t xml:space="preserve">z </w:t>
      </w:r>
      <w:r w:rsidR="00C9246C">
        <w:rPr>
          <w:rFonts w:ascii="Times New Roman" w:hAnsi="Times New Roman" w:cs="Times New Roman"/>
          <w:sz w:val="24"/>
          <w:szCs w:val="24"/>
        </w:rPr>
        <w:t xml:space="preserve">Městské nemocnice Turnov </w:t>
      </w:r>
      <w:proofErr w:type="spellStart"/>
      <w:proofErr w:type="gramStart"/>
      <w:r w:rsidR="00C9246C">
        <w:rPr>
          <w:rFonts w:ascii="Times New Roman" w:hAnsi="Times New Roman" w:cs="Times New Roman"/>
          <w:sz w:val="24"/>
          <w:szCs w:val="24"/>
        </w:rPr>
        <w:t>p</w:t>
      </w:r>
      <w:r w:rsidR="007A6C67">
        <w:rPr>
          <w:rFonts w:ascii="Times New Roman" w:hAnsi="Times New Roman" w:cs="Times New Roman"/>
          <w:sz w:val="24"/>
          <w:szCs w:val="24"/>
        </w:rPr>
        <w:t>.o</w:t>
      </w:r>
      <w:proofErr w:type="spellEnd"/>
      <w:r w:rsidR="007A6C67">
        <w:rPr>
          <w:rFonts w:ascii="Times New Roman" w:hAnsi="Times New Roman" w:cs="Times New Roman"/>
          <w:sz w:val="24"/>
          <w:szCs w:val="24"/>
        </w:rPr>
        <w:t>.</w:t>
      </w:r>
      <w:proofErr w:type="gramEnd"/>
      <w:r w:rsidR="00FE144D">
        <w:rPr>
          <w:rFonts w:ascii="Times New Roman" w:hAnsi="Times New Roman" w:cs="Times New Roman"/>
          <w:sz w:val="24"/>
          <w:szCs w:val="24"/>
        </w:rPr>
        <w:t xml:space="preserve"> </w:t>
      </w:r>
      <w:r w:rsidR="007A6C67">
        <w:rPr>
          <w:rFonts w:ascii="Times New Roman" w:hAnsi="Times New Roman" w:cs="Times New Roman"/>
          <w:sz w:val="24"/>
          <w:szCs w:val="24"/>
        </w:rPr>
        <w:t xml:space="preserve">(příspěvková organizace) na </w:t>
      </w:r>
      <w:proofErr w:type="spellStart"/>
      <w:r w:rsidR="00C9246C">
        <w:rPr>
          <w:rFonts w:ascii="Times New Roman" w:hAnsi="Times New Roman" w:cs="Times New Roman"/>
          <w:sz w:val="24"/>
          <w:szCs w:val="24"/>
        </w:rPr>
        <w:t>Panochovu</w:t>
      </w:r>
      <w:proofErr w:type="spellEnd"/>
      <w:r w:rsidR="00C9246C">
        <w:rPr>
          <w:rFonts w:ascii="Times New Roman" w:hAnsi="Times New Roman" w:cs="Times New Roman"/>
          <w:sz w:val="24"/>
          <w:szCs w:val="24"/>
        </w:rPr>
        <w:t xml:space="preserve"> nemocnici Turnov s.r.o., </w:t>
      </w:r>
      <w:r w:rsidR="00AF56E5">
        <w:rPr>
          <w:rFonts w:ascii="Times New Roman" w:hAnsi="Times New Roman" w:cs="Times New Roman"/>
          <w:sz w:val="24"/>
          <w:szCs w:val="24"/>
        </w:rPr>
        <w:t>která byla provedena</w:t>
      </w:r>
      <w:r w:rsidR="00C9246C">
        <w:rPr>
          <w:rFonts w:ascii="Times New Roman" w:hAnsi="Times New Roman" w:cs="Times New Roman"/>
          <w:sz w:val="24"/>
          <w:szCs w:val="24"/>
        </w:rPr>
        <w:t xml:space="preserve"> z několika důvodů. Hlavním</w:t>
      </w:r>
      <w:r w:rsidR="00D912C4">
        <w:rPr>
          <w:rFonts w:ascii="Times New Roman" w:hAnsi="Times New Roman" w:cs="Times New Roman"/>
          <w:sz w:val="24"/>
          <w:szCs w:val="24"/>
        </w:rPr>
        <w:t xml:space="preserve"> důvodem bylo povinné na</w:t>
      </w:r>
      <w:r w:rsidR="00C9246C">
        <w:rPr>
          <w:rFonts w:ascii="Times New Roman" w:hAnsi="Times New Roman" w:cs="Times New Roman"/>
          <w:sz w:val="24"/>
          <w:szCs w:val="24"/>
        </w:rPr>
        <w:t>výšení platů dle zákona č. 143/92, kdy tyto zdroje nebyly od zdravotních pojišťoven</w:t>
      </w:r>
      <w:r w:rsidR="00E328B7">
        <w:rPr>
          <w:rFonts w:ascii="Times New Roman" w:hAnsi="Times New Roman" w:cs="Times New Roman"/>
          <w:sz w:val="24"/>
          <w:szCs w:val="24"/>
        </w:rPr>
        <w:t xml:space="preserve"> adekvátně </w:t>
      </w:r>
      <w:r w:rsidR="00C9246C">
        <w:rPr>
          <w:rFonts w:ascii="Times New Roman" w:hAnsi="Times New Roman" w:cs="Times New Roman"/>
          <w:sz w:val="24"/>
          <w:szCs w:val="24"/>
        </w:rPr>
        <w:t xml:space="preserve">zajištěny. </w:t>
      </w:r>
      <w:r w:rsidR="00AF56E5">
        <w:rPr>
          <w:rFonts w:ascii="Times New Roman" w:hAnsi="Times New Roman" w:cs="Times New Roman"/>
          <w:sz w:val="24"/>
          <w:szCs w:val="24"/>
        </w:rPr>
        <w:t xml:space="preserve">Tato akce se výrazně promítla nejen v nedaňových příjmech, ale současně i v kapitálových výdajích, kde dosáhla výše </w:t>
      </w:r>
      <w:r w:rsidR="00343610">
        <w:rPr>
          <w:rFonts w:ascii="Times New Roman" w:hAnsi="Times New Roman" w:cs="Times New Roman"/>
          <w:sz w:val="24"/>
          <w:szCs w:val="24"/>
        </w:rPr>
        <w:br/>
      </w:r>
      <w:r w:rsidR="00AF56E5">
        <w:rPr>
          <w:rFonts w:ascii="Times New Roman" w:hAnsi="Times New Roman" w:cs="Times New Roman"/>
          <w:sz w:val="24"/>
          <w:szCs w:val="24"/>
        </w:rPr>
        <w:t>90 290 tis. Kč.</w:t>
      </w:r>
    </w:p>
    <w:p w:rsidR="00A37EB4" w:rsidRDefault="00AF56E5" w:rsidP="009873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Druhý</w:t>
      </w:r>
      <w:r w:rsidR="003B1720" w:rsidRPr="00987365">
        <w:rPr>
          <w:rFonts w:ascii="Times New Roman" w:hAnsi="Times New Roman" w:cs="Times New Roman"/>
          <w:sz w:val="24"/>
          <w:szCs w:val="24"/>
        </w:rPr>
        <w:t xml:space="preserve"> největší zdroj příjmů, kterým jsou dotace</w:t>
      </w:r>
      <w:r w:rsidR="008F63AA">
        <w:rPr>
          <w:rFonts w:ascii="Times New Roman" w:hAnsi="Times New Roman" w:cs="Times New Roman"/>
          <w:sz w:val="24"/>
          <w:szCs w:val="24"/>
        </w:rPr>
        <w:t xml:space="preserve"> (transfery)</w:t>
      </w:r>
      <w:r w:rsidR="003B1720" w:rsidRPr="00987365">
        <w:rPr>
          <w:rFonts w:ascii="Times New Roman" w:hAnsi="Times New Roman" w:cs="Times New Roman"/>
          <w:sz w:val="24"/>
          <w:szCs w:val="24"/>
        </w:rPr>
        <w:t>, byl nižší oproti původnímu plánovanému rozpočtu, a to o 1 118</w:t>
      </w:r>
      <w:r w:rsidR="005C224B">
        <w:rPr>
          <w:rFonts w:ascii="Times New Roman" w:hAnsi="Times New Roman" w:cs="Times New Roman"/>
          <w:sz w:val="24"/>
          <w:szCs w:val="24"/>
        </w:rPr>
        <w:t> </w:t>
      </w:r>
      <w:r w:rsidR="003B1720" w:rsidRPr="00987365">
        <w:rPr>
          <w:rFonts w:ascii="Times New Roman" w:hAnsi="Times New Roman" w:cs="Times New Roman"/>
          <w:sz w:val="24"/>
          <w:szCs w:val="24"/>
        </w:rPr>
        <w:t>004</w:t>
      </w:r>
      <w:r w:rsidR="005C224B">
        <w:rPr>
          <w:rFonts w:ascii="Times New Roman" w:hAnsi="Times New Roman" w:cs="Times New Roman"/>
          <w:sz w:val="24"/>
          <w:szCs w:val="24"/>
        </w:rPr>
        <w:t>,00</w:t>
      </w:r>
      <w:r w:rsidR="003B1720" w:rsidRPr="00987365">
        <w:rPr>
          <w:rFonts w:ascii="Times New Roman" w:hAnsi="Times New Roman" w:cs="Times New Roman"/>
          <w:sz w:val="24"/>
          <w:szCs w:val="24"/>
        </w:rPr>
        <w:t xml:space="preserve"> Kč. Původně bylo plánováno s p</w:t>
      </w:r>
      <w:r w:rsidR="005C224B">
        <w:rPr>
          <w:rFonts w:ascii="Times New Roman" w:hAnsi="Times New Roman" w:cs="Times New Roman"/>
          <w:sz w:val="24"/>
          <w:szCs w:val="24"/>
        </w:rPr>
        <w:t xml:space="preserve">říjmem z dotací ve výši 147 538 </w:t>
      </w:r>
      <w:r w:rsidR="003B1720" w:rsidRPr="00987365">
        <w:rPr>
          <w:rFonts w:ascii="Times New Roman" w:hAnsi="Times New Roman" w:cs="Times New Roman"/>
          <w:sz w:val="24"/>
          <w:szCs w:val="24"/>
        </w:rPr>
        <w:t>138,00 Kč. Této výše nebylo dosaženo a bylo získáno pouze</w:t>
      </w:r>
      <w:r w:rsidR="00E43FB7" w:rsidRPr="00987365">
        <w:rPr>
          <w:rFonts w:ascii="Times New Roman" w:hAnsi="Times New Roman" w:cs="Times New Roman"/>
          <w:sz w:val="24"/>
          <w:szCs w:val="24"/>
        </w:rPr>
        <w:t xml:space="preserve"> </w:t>
      </w:r>
      <w:r w:rsidR="005C224B">
        <w:rPr>
          <w:rFonts w:ascii="Times New Roman" w:hAnsi="Times New Roman" w:cs="Times New Roman"/>
          <w:sz w:val="24"/>
          <w:szCs w:val="24"/>
        </w:rPr>
        <w:br/>
      </w:r>
      <w:r w:rsidR="00E43FB7" w:rsidRPr="00987365">
        <w:rPr>
          <w:rFonts w:ascii="Times New Roman" w:hAnsi="Times New Roman" w:cs="Times New Roman"/>
          <w:sz w:val="24"/>
          <w:szCs w:val="24"/>
        </w:rPr>
        <w:t>146 420 134,05 Kč.</w:t>
      </w:r>
      <w:r>
        <w:rPr>
          <w:rFonts w:ascii="Times New Roman" w:hAnsi="Times New Roman" w:cs="Times New Roman"/>
          <w:sz w:val="24"/>
          <w:szCs w:val="24"/>
        </w:rPr>
        <w:t xml:space="preserve"> </w:t>
      </w:r>
      <w:r w:rsidR="00A37EB4">
        <w:rPr>
          <w:rFonts w:ascii="Times New Roman" w:hAnsi="Times New Roman" w:cs="Times New Roman"/>
          <w:sz w:val="24"/>
          <w:szCs w:val="24"/>
        </w:rPr>
        <w:t>Hlavním d</w:t>
      </w:r>
      <w:r>
        <w:rPr>
          <w:rFonts w:ascii="Times New Roman" w:hAnsi="Times New Roman" w:cs="Times New Roman"/>
          <w:sz w:val="24"/>
          <w:szCs w:val="24"/>
        </w:rPr>
        <w:t>ůvodem bylo zí</w:t>
      </w:r>
      <w:r w:rsidR="005C224B">
        <w:rPr>
          <w:rFonts w:ascii="Times New Roman" w:hAnsi="Times New Roman" w:cs="Times New Roman"/>
          <w:sz w:val="24"/>
          <w:szCs w:val="24"/>
        </w:rPr>
        <w:t>skání nižšího příspěvku od stát</w:t>
      </w:r>
      <w:r>
        <w:rPr>
          <w:rFonts w:ascii="Times New Roman" w:hAnsi="Times New Roman" w:cs="Times New Roman"/>
          <w:sz w:val="24"/>
          <w:szCs w:val="24"/>
        </w:rPr>
        <w:t>u</w:t>
      </w:r>
      <w:r w:rsidR="00DC7258">
        <w:rPr>
          <w:rFonts w:ascii="Times New Roman" w:hAnsi="Times New Roman" w:cs="Times New Roman"/>
          <w:sz w:val="24"/>
          <w:szCs w:val="24"/>
        </w:rPr>
        <w:t xml:space="preserve"> </w:t>
      </w:r>
      <w:r w:rsidR="00DC7258" w:rsidRPr="00DC7258">
        <w:rPr>
          <w:rFonts w:ascii="Times New Roman" w:hAnsi="Times New Roman" w:cs="Times New Roman"/>
          <w:sz w:val="24"/>
          <w:szCs w:val="24"/>
        </w:rPr>
        <w:t>(</w:t>
      </w:r>
      <w:proofErr w:type="spellStart"/>
      <w:r w:rsidR="00DC7258" w:rsidRPr="00DC7258">
        <w:rPr>
          <w:rFonts w:ascii="Times New Roman" w:hAnsi="Times New Roman" w:cs="Times New Roman"/>
          <w:color w:val="000000"/>
          <w:sz w:val="24"/>
        </w:rPr>
        <w:t>MPaSV</w:t>
      </w:r>
      <w:proofErr w:type="spellEnd"/>
      <w:r w:rsidR="00DC7258" w:rsidRPr="00DC7258">
        <w:rPr>
          <w:rFonts w:ascii="Times New Roman" w:hAnsi="Times New Roman" w:cs="Times New Roman"/>
          <w:color w:val="000000"/>
          <w:sz w:val="24"/>
        </w:rPr>
        <w:t>)</w:t>
      </w:r>
      <w:r>
        <w:rPr>
          <w:rFonts w:ascii="Times New Roman" w:hAnsi="Times New Roman" w:cs="Times New Roman"/>
          <w:sz w:val="24"/>
          <w:szCs w:val="24"/>
        </w:rPr>
        <w:t xml:space="preserve"> na sociální dávky, který byl ve skutečnosti celkem 79 107 tis. Kč, </w:t>
      </w:r>
      <w:r w:rsidR="00A37EB4">
        <w:rPr>
          <w:rFonts w:ascii="Times New Roman" w:hAnsi="Times New Roman" w:cs="Times New Roman"/>
          <w:sz w:val="24"/>
          <w:szCs w:val="24"/>
        </w:rPr>
        <w:t xml:space="preserve">kdy </w:t>
      </w:r>
      <w:r>
        <w:rPr>
          <w:rFonts w:ascii="Times New Roman" w:hAnsi="Times New Roman" w:cs="Times New Roman"/>
          <w:sz w:val="24"/>
          <w:szCs w:val="24"/>
        </w:rPr>
        <w:t>původně bylo počítáno s 80 180 tis. Kč.</w:t>
      </w:r>
      <w:r w:rsidR="00A37EB4">
        <w:rPr>
          <w:rFonts w:ascii="Times New Roman" w:hAnsi="Times New Roman" w:cs="Times New Roman"/>
          <w:sz w:val="24"/>
          <w:szCs w:val="24"/>
        </w:rPr>
        <w:t xml:space="preserve"> Tento příspěvek tvoří nejvyšší položku transferů, proto právě jeho snížení </w:t>
      </w:r>
      <w:r w:rsidR="00E328B7">
        <w:rPr>
          <w:rFonts w:ascii="Times New Roman" w:hAnsi="Times New Roman" w:cs="Times New Roman"/>
          <w:sz w:val="24"/>
          <w:szCs w:val="24"/>
        </w:rPr>
        <w:t>významně o</w:t>
      </w:r>
      <w:r w:rsidR="00A37EB4">
        <w:rPr>
          <w:rFonts w:ascii="Times New Roman" w:hAnsi="Times New Roman" w:cs="Times New Roman"/>
          <w:sz w:val="24"/>
          <w:szCs w:val="24"/>
        </w:rPr>
        <w:t>vliv</w:t>
      </w:r>
      <w:r w:rsidR="00E328B7">
        <w:rPr>
          <w:rFonts w:ascii="Times New Roman" w:hAnsi="Times New Roman" w:cs="Times New Roman"/>
          <w:sz w:val="24"/>
          <w:szCs w:val="24"/>
        </w:rPr>
        <w:t>nilo</w:t>
      </w:r>
      <w:r w:rsidR="00A37EB4">
        <w:rPr>
          <w:rFonts w:ascii="Times New Roman" w:hAnsi="Times New Roman" w:cs="Times New Roman"/>
          <w:sz w:val="24"/>
          <w:szCs w:val="24"/>
        </w:rPr>
        <w:t xml:space="preserve"> očekávané příjmy z dotací.</w:t>
      </w:r>
    </w:p>
    <w:p w:rsidR="00D958F9" w:rsidRDefault="007D735B" w:rsidP="00987365">
      <w:pPr>
        <w:spacing w:after="0" w:line="360" w:lineRule="auto"/>
        <w:jc w:val="both"/>
        <w:rPr>
          <w:rFonts w:ascii="Times New Roman" w:hAnsi="Times New Roman" w:cs="Times New Roman"/>
          <w:sz w:val="24"/>
          <w:szCs w:val="24"/>
        </w:rPr>
      </w:pPr>
      <w:r>
        <w:rPr>
          <w:rFonts w:ascii="Times New Roman" w:eastAsia="Times New Roman" w:hAnsi="Times New Roman" w:cs="Times New Roman"/>
          <w:color w:val="000000" w:themeColor="text1"/>
          <w:sz w:val="24"/>
          <w:szCs w:val="24"/>
          <w:lang w:eastAsia="cs-CZ"/>
        </w:rPr>
        <w:lastRenderedPageBreak/>
        <w:t>Výdaje</w:t>
      </w:r>
      <w:r w:rsidR="007B595C">
        <w:rPr>
          <w:rFonts w:ascii="Times New Roman" w:eastAsia="Times New Roman" w:hAnsi="Times New Roman" w:cs="Times New Roman"/>
          <w:color w:val="000000" w:themeColor="text1"/>
          <w:sz w:val="24"/>
          <w:szCs w:val="24"/>
          <w:lang w:eastAsia="cs-CZ"/>
        </w:rPr>
        <w:t xml:space="preserve"> za rok 2008</w:t>
      </w:r>
      <w:r>
        <w:rPr>
          <w:rFonts w:ascii="Times New Roman" w:eastAsia="Times New Roman" w:hAnsi="Times New Roman" w:cs="Times New Roman"/>
          <w:color w:val="000000" w:themeColor="text1"/>
          <w:sz w:val="24"/>
          <w:szCs w:val="24"/>
          <w:lang w:eastAsia="cs-CZ"/>
        </w:rPr>
        <w:t xml:space="preserve"> byly </w:t>
      </w:r>
      <w:r w:rsidRPr="007D735B">
        <w:rPr>
          <w:rFonts w:ascii="Times New Roman" w:eastAsia="Times New Roman" w:hAnsi="Times New Roman" w:cs="Times New Roman"/>
          <w:color w:val="000000" w:themeColor="text1"/>
          <w:sz w:val="24"/>
          <w:szCs w:val="24"/>
          <w:lang w:eastAsia="cs-CZ"/>
        </w:rPr>
        <w:t xml:space="preserve">celkem </w:t>
      </w:r>
      <w:r w:rsidRPr="007D735B">
        <w:rPr>
          <w:rFonts w:ascii="Times New Roman" w:hAnsi="Times New Roman" w:cs="Times New Roman"/>
          <w:sz w:val="24"/>
          <w:szCs w:val="24"/>
        </w:rPr>
        <w:t xml:space="preserve">506 978 044,57 Kč. Nejvyšší část výdajů tvoří běžné výdaje, které byly plánované ve výši </w:t>
      </w:r>
      <w:r>
        <w:rPr>
          <w:rFonts w:ascii="Times New Roman" w:hAnsi="Times New Roman" w:cs="Times New Roman"/>
          <w:sz w:val="24"/>
          <w:szCs w:val="24"/>
        </w:rPr>
        <w:t xml:space="preserve">299 471 </w:t>
      </w:r>
      <w:r w:rsidRPr="007D735B">
        <w:rPr>
          <w:rFonts w:ascii="Times New Roman" w:hAnsi="Times New Roman" w:cs="Times New Roman"/>
          <w:sz w:val="24"/>
          <w:szCs w:val="24"/>
        </w:rPr>
        <w:t>308,00 Kč.</w:t>
      </w:r>
      <w:r>
        <w:rPr>
          <w:rFonts w:ascii="Times New Roman" w:hAnsi="Times New Roman" w:cs="Times New Roman"/>
          <w:sz w:val="24"/>
          <w:szCs w:val="24"/>
        </w:rPr>
        <w:t xml:space="preserve"> Ve skutečnosti došlo k úspoře těchto výdajů o velikosti 8 525 698 Kč a výdaje činily celkem </w:t>
      </w:r>
      <w:r w:rsidRPr="00732391">
        <w:rPr>
          <w:rFonts w:ascii="Times New Roman" w:hAnsi="Times New Roman" w:cs="Times New Roman"/>
          <w:sz w:val="24"/>
          <w:szCs w:val="24"/>
        </w:rPr>
        <w:t>290 945 610,08</w:t>
      </w:r>
      <w:r>
        <w:rPr>
          <w:rFonts w:ascii="Times New Roman" w:hAnsi="Times New Roman" w:cs="Times New Roman"/>
          <w:sz w:val="24"/>
          <w:szCs w:val="24"/>
        </w:rPr>
        <w:t xml:space="preserve"> Kč.</w:t>
      </w:r>
    </w:p>
    <w:p w:rsidR="00852294" w:rsidRDefault="007D735B" w:rsidP="009873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v případě kapitálových výdajů, které byly celkem </w:t>
      </w:r>
      <w:r w:rsidRPr="00732391">
        <w:rPr>
          <w:rFonts w:ascii="Times New Roman" w:hAnsi="Times New Roman" w:cs="Times New Roman"/>
          <w:sz w:val="24"/>
          <w:szCs w:val="24"/>
        </w:rPr>
        <w:t>216 032 434,49</w:t>
      </w:r>
      <w:r>
        <w:rPr>
          <w:rFonts w:ascii="Times New Roman" w:hAnsi="Times New Roman" w:cs="Times New Roman"/>
          <w:sz w:val="24"/>
          <w:szCs w:val="24"/>
        </w:rPr>
        <w:t xml:space="preserve"> Kč, došlo k úspoře oproti původním plánovaným výdajům, a to ve výši 1 096</w:t>
      </w:r>
      <w:r w:rsidR="005B1D11">
        <w:rPr>
          <w:rFonts w:ascii="Times New Roman" w:hAnsi="Times New Roman" w:cs="Times New Roman"/>
          <w:sz w:val="24"/>
          <w:szCs w:val="24"/>
        </w:rPr>
        <w:t> </w:t>
      </w:r>
      <w:r>
        <w:rPr>
          <w:rFonts w:ascii="Times New Roman" w:hAnsi="Times New Roman" w:cs="Times New Roman"/>
          <w:sz w:val="24"/>
          <w:szCs w:val="24"/>
        </w:rPr>
        <w:t>025</w:t>
      </w:r>
      <w:r w:rsidR="005B1D11">
        <w:rPr>
          <w:rFonts w:ascii="Times New Roman" w:hAnsi="Times New Roman" w:cs="Times New Roman"/>
          <w:sz w:val="24"/>
          <w:szCs w:val="24"/>
        </w:rPr>
        <w:t>,00</w:t>
      </w:r>
      <w:r>
        <w:rPr>
          <w:rFonts w:ascii="Times New Roman" w:hAnsi="Times New Roman" w:cs="Times New Roman"/>
          <w:sz w:val="24"/>
          <w:szCs w:val="24"/>
        </w:rPr>
        <w:t xml:space="preserve"> Kč.</w:t>
      </w:r>
      <w:r w:rsidR="00B16E4A">
        <w:rPr>
          <w:rFonts w:ascii="Times New Roman" w:hAnsi="Times New Roman" w:cs="Times New Roman"/>
          <w:sz w:val="24"/>
          <w:szCs w:val="24"/>
        </w:rPr>
        <w:t xml:space="preserve"> V případě kapitálových výdaj</w:t>
      </w:r>
      <w:r w:rsidR="00B869C1">
        <w:rPr>
          <w:rFonts w:ascii="Times New Roman" w:hAnsi="Times New Roman" w:cs="Times New Roman"/>
          <w:sz w:val="24"/>
          <w:szCs w:val="24"/>
        </w:rPr>
        <w:t>ů se jedná o různé akce, které m</w:t>
      </w:r>
      <w:r w:rsidR="00B16E4A">
        <w:rPr>
          <w:rFonts w:ascii="Times New Roman" w:hAnsi="Times New Roman" w:cs="Times New Roman"/>
          <w:sz w:val="24"/>
          <w:szCs w:val="24"/>
        </w:rPr>
        <w:t xml:space="preserve">ěsto v tomto roce financovalo. Mezi nejvýznamnější patří již zmíněná transformace na </w:t>
      </w:r>
      <w:proofErr w:type="spellStart"/>
      <w:r w:rsidR="00B16E4A">
        <w:rPr>
          <w:rFonts w:ascii="Times New Roman" w:hAnsi="Times New Roman" w:cs="Times New Roman"/>
          <w:sz w:val="24"/>
          <w:szCs w:val="24"/>
        </w:rPr>
        <w:t>Panochovu</w:t>
      </w:r>
      <w:proofErr w:type="spellEnd"/>
      <w:r w:rsidR="00B16E4A">
        <w:rPr>
          <w:rFonts w:ascii="Times New Roman" w:hAnsi="Times New Roman" w:cs="Times New Roman"/>
          <w:sz w:val="24"/>
          <w:szCs w:val="24"/>
        </w:rPr>
        <w:t xml:space="preserve"> nemocnici Turnov, s.r.o., která tvoří celkem 42 % z celkových kapitálových výdajů. Dále pak příspěvky Kulturnímu centru Turnov, s.r.o., kdy jednou z hlavních položek byl příspěvek na dokončení dlouho očekávané stavby KC Střelnice.</w:t>
      </w:r>
      <w:r w:rsidR="00852294">
        <w:rPr>
          <w:rFonts w:ascii="Times New Roman" w:hAnsi="Times New Roman" w:cs="Times New Roman"/>
          <w:sz w:val="24"/>
          <w:szCs w:val="24"/>
        </w:rPr>
        <w:t xml:space="preserve"> Dalšími významnými kapitálovými výdaji města </w:t>
      </w:r>
      <w:r w:rsidR="00DF65DD">
        <w:rPr>
          <w:rFonts w:ascii="Times New Roman" w:hAnsi="Times New Roman" w:cs="Times New Roman"/>
          <w:sz w:val="24"/>
          <w:szCs w:val="24"/>
        </w:rPr>
        <w:t xml:space="preserve">byla rekonstrukce ZŠ </w:t>
      </w:r>
      <w:proofErr w:type="gramStart"/>
      <w:r w:rsidR="00DF65DD">
        <w:rPr>
          <w:rFonts w:ascii="Times New Roman" w:hAnsi="Times New Roman" w:cs="Times New Roman"/>
          <w:sz w:val="24"/>
          <w:szCs w:val="24"/>
        </w:rPr>
        <w:t>28.října</w:t>
      </w:r>
      <w:proofErr w:type="gramEnd"/>
      <w:r w:rsidR="00852294">
        <w:rPr>
          <w:rFonts w:ascii="Times New Roman" w:hAnsi="Times New Roman" w:cs="Times New Roman"/>
          <w:sz w:val="24"/>
          <w:szCs w:val="24"/>
        </w:rPr>
        <w:t xml:space="preserve">, dokončení rekonstrukce synagogy a investiční příspěvek Vodohospodářskému sdružení Turnov na rekonstrukci vodovodních a kanalizačních řádů, včetně komunikací. Značné výdaje na tyto akce vedly k překročení jejich výše nad příjmy. V rámci financování došlo k </w:t>
      </w:r>
      <w:r w:rsidR="008F63AA">
        <w:rPr>
          <w:rFonts w:ascii="Times New Roman" w:hAnsi="Times New Roman" w:cs="Times New Roman"/>
          <w:sz w:val="24"/>
          <w:szCs w:val="24"/>
        </w:rPr>
        <w:t>přijetí</w:t>
      </w:r>
      <w:r w:rsidR="00852294">
        <w:rPr>
          <w:rFonts w:ascii="Times New Roman" w:hAnsi="Times New Roman" w:cs="Times New Roman"/>
          <w:sz w:val="24"/>
          <w:szCs w:val="24"/>
        </w:rPr>
        <w:t xml:space="preserve"> </w:t>
      </w:r>
      <w:r w:rsidR="00852294">
        <w:rPr>
          <w:rFonts w:ascii="Times New Roman" w:eastAsia="Arial Unicode MS" w:hAnsi="Times New Roman" w:cs="Tahoma"/>
          <w:color w:val="000000"/>
          <w:kern w:val="3"/>
          <w:sz w:val="24"/>
          <w:szCs w:val="24"/>
          <w:lang w:eastAsia="cs-CZ"/>
        </w:rPr>
        <w:t>dlouhodobého úvěru ve výši 3</w:t>
      </w:r>
      <w:r w:rsidR="008F63AA">
        <w:rPr>
          <w:rFonts w:ascii="Times New Roman" w:eastAsia="Arial Unicode MS" w:hAnsi="Times New Roman" w:cs="Tahoma"/>
          <w:color w:val="000000"/>
          <w:kern w:val="3"/>
          <w:sz w:val="24"/>
          <w:szCs w:val="24"/>
          <w:lang w:eastAsia="cs-CZ"/>
        </w:rPr>
        <w:t>1 793 tis. Kč, kdy současně město</w:t>
      </w:r>
      <w:r w:rsidR="00B869C1">
        <w:rPr>
          <w:rFonts w:ascii="Times New Roman" w:eastAsia="Arial Unicode MS" w:hAnsi="Times New Roman" w:cs="Tahoma"/>
          <w:color w:val="000000"/>
          <w:kern w:val="3"/>
          <w:sz w:val="24"/>
          <w:szCs w:val="24"/>
          <w:lang w:eastAsia="cs-CZ"/>
        </w:rPr>
        <w:t xml:space="preserve"> v tomto roce splatilo</w:t>
      </w:r>
      <w:r w:rsidR="00852294">
        <w:rPr>
          <w:rFonts w:ascii="Times New Roman" w:eastAsia="Arial Unicode MS" w:hAnsi="Times New Roman" w:cs="Tahoma"/>
          <w:color w:val="000000"/>
          <w:kern w:val="3"/>
          <w:sz w:val="24"/>
          <w:szCs w:val="24"/>
          <w:lang w:eastAsia="cs-CZ"/>
        </w:rPr>
        <w:t xml:space="preserve"> 17 796 tis. Kč</w:t>
      </w:r>
      <w:r w:rsidR="008F63AA">
        <w:rPr>
          <w:rFonts w:ascii="Times New Roman" w:eastAsia="Arial Unicode MS" w:hAnsi="Times New Roman" w:cs="Tahoma"/>
          <w:color w:val="000000"/>
          <w:kern w:val="3"/>
          <w:sz w:val="24"/>
          <w:szCs w:val="24"/>
          <w:lang w:eastAsia="cs-CZ"/>
        </w:rPr>
        <w:t xml:space="preserve"> dlouhodobých úvěrů</w:t>
      </w:r>
      <w:r w:rsidR="00852294">
        <w:rPr>
          <w:rFonts w:ascii="Times New Roman" w:eastAsia="Arial Unicode MS" w:hAnsi="Times New Roman" w:cs="Tahoma"/>
          <w:color w:val="000000"/>
          <w:kern w:val="3"/>
          <w:sz w:val="24"/>
          <w:szCs w:val="24"/>
          <w:lang w:eastAsia="cs-CZ"/>
        </w:rPr>
        <w:t xml:space="preserve">. </w:t>
      </w:r>
    </w:p>
    <w:p w:rsidR="00B16E4A" w:rsidRDefault="00E01819" w:rsidP="009873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 roce 2009 svět zasáhla krize, která se nevyhnula ani České republice. </w:t>
      </w:r>
      <w:r w:rsidR="00557EE5">
        <w:rPr>
          <w:rFonts w:ascii="Times New Roman" w:hAnsi="Times New Roman" w:cs="Times New Roman"/>
          <w:sz w:val="24"/>
          <w:szCs w:val="24"/>
        </w:rPr>
        <w:t>V hospodaření Turnova se krize projevila díky</w:t>
      </w:r>
      <w:r w:rsidR="00B869C1">
        <w:rPr>
          <w:rFonts w:ascii="Times New Roman" w:hAnsi="Times New Roman" w:cs="Times New Roman"/>
          <w:sz w:val="24"/>
          <w:szCs w:val="24"/>
        </w:rPr>
        <w:t xml:space="preserve"> vládním nařízením, jež vedly k</w:t>
      </w:r>
      <w:r w:rsidR="00DF65DD">
        <w:rPr>
          <w:rFonts w:ascii="Times New Roman" w:hAnsi="Times New Roman" w:cs="Times New Roman"/>
          <w:sz w:val="24"/>
          <w:szCs w:val="24"/>
        </w:rPr>
        <w:t xml:space="preserve"> značnému snížení</w:t>
      </w:r>
      <w:r w:rsidR="00557EE5">
        <w:rPr>
          <w:rFonts w:ascii="Times New Roman" w:hAnsi="Times New Roman" w:cs="Times New Roman"/>
          <w:sz w:val="24"/>
          <w:szCs w:val="24"/>
        </w:rPr>
        <w:t xml:space="preserve"> příjmů u daní u fyzické i právnické osoby a </w:t>
      </w:r>
      <w:proofErr w:type="gramStart"/>
      <w:r w:rsidR="00557EE5">
        <w:rPr>
          <w:rFonts w:ascii="Times New Roman" w:hAnsi="Times New Roman" w:cs="Times New Roman"/>
          <w:sz w:val="24"/>
          <w:szCs w:val="24"/>
        </w:rPr>
        <w:t>daně z přidaného hodnoty, kde</w:t>
      </w:r>
      <w:proofErr w:type="gramEnd"/>
      <w:r w:rsidR="00557EE5">
        <w:rPr>
          <w:rFonts w:ascii="Times New Roman" w:hAnsi="Times New Roman" w:cs="Times New Roman"/>
          <w:sz w:val="24"/>
          <w:szCs w:val="24"/>
        </w:rPr>
        <w:t xml:space="preserve"> u těchto třech příjmů bylo získáno podstatně méně než bylo plánováno ve schváleném rozpočtu. Musela být proto provedena opatření, díky kterým byla zvýšena daň z nemovitosti, která znamenala pro Turnov zvýšení příjmů ze 7 082 tis. Kč, získaných v roce 2008, na 13 580 tis. Kč v roce 2009.</w:t>
      </w:r>
    </w:p>
    <w:p w:rsidR="008E6528" w:rsidRDefault="00DB28B9" w:rsidP="008E6528">
      <w:pPr>
        <w:spacing w:after="0" w:line="360" w:lineRule="auto"/>
        <w:jc w:val="both"/>
        <w:rPr>
          <w:rFonts w:ascii="Times New Roman" w:hAnsi="Times New Roman" w:cs="Times New Roman"/>
          <w:sz w:val="24"/>
          <w:szCs w:val="24"/>
        </w:rPr>
      </w:pPr>
      <w:r>
        <w:rPr>
          <w:rFonts w:ascii="Times New Roman" w:eastAsia="Times New Roman" w:hAnsi="Times New Roman" w:cs="Times New Roman"/>
          <w:color w:val="000000" w:themeColor="text1"/>
          <w:sz w:val="24"/>
          <w:szCs w:val="24"/>
          <w:lang w:eastAsia="cs-CZ"/>
        </w:rPr>
        <w:t>Rok 2009 byl zlomový</w:t>
      </w:r>
      <w:r w:rsidR="00D74A99">
        <w:rPr>
          <w:rFonts w:ascii="Times New Roman" w:eastAsia="Times New Roman" w:hAnsi="Times New Roman" w:cs="Times New Roman"/>
          <w:color w:val="000000" w:themeColor="text1"/>
          <w:sz w:val="24"/>
          <w:szCs w:val="24"/>
          <w:lang w:eastAsia="cs-CZ"/>
        </w:rPr>
        <w:t xml:space="preserve"> v tom smyslu, že</w:t>
      </w:r>
      <w:r>
        <w:rPr>
          <w:rFonts w:ascii="Times New Roman" w:eastAsia="Times New Roman" w:hAnsi="Times New Roman" w:cs="Times New Roman"/>
          <w:color w:val="000000" w:themeColor="text1"/>
          <w:sz w:val="24"/>
          <w:szCs w:val="24"/>
          <w:lang w:eastAsia="cs-CZ"/>
        </w:rPr>
        <w:t xml:space="preserve"> Turnov dosáhl po několika letech </w:t>
      </w:r>
      <w:r w:rsidR="004A31BD">
        <w:rPr>
          <w:rFonts w:ascii="Times New Roman" w:eastAsia="Times New Roman" w:hAnsi="Times New Roman" w:cs="Times New Roman"/>
          <w:color w:val="000000" w:themeColor="text1"/>
          <w:sz w:val="24"/>
          <w:szCs w:val="24"/>
          <w:lang w:eastAsia="cs-CZ"/>
        </w:rPr>
        <w:t>vyšší</w:t>
      </w:r>
      <w:r w:rsidR="00B869C1">
        <w:rPr>
          <w:rFonts w:ascii="Times New Roman" w:eastAsia="Times New Roman" w:hAnsi="Times New Roman" w:cs="Times New Roman"/>
          <w:color w:val="000000" w:themeColor="text1"/>
          <w:sz w:val="24"/>
          <w:szCs w:val="24"/>
          <w:lang w:eastAsia="cs-CZ"/>
        </w:rPr>
        <w:t>ch</w:t>
      </w:r>
      <w:r w:rsidR="004A31BD">
        <w:rPr>
          <w:rFonts w:ascii="Times New Roman" w:eastAsia="Times New Roman" w:hAnsi="Times New Roman" w:cs="Times New Roman"/>
          <w:color w:val="000000" w:themeColor="text1"/>
          <w:sz w:val="24"/>
          <w:szCs w:val="24"/>
          <w:lang w:eastAsia="cs-CZ"/>
        </w:rPr>
        <w:t xml:space="preserve"> příjmů v porovnání s výdaji</w:t>
      </w:r>
      <w:r>
        <w:rPr>
          <w:rFonts w:ascii="Times New Roman" w:eastAsia="Times New Roman" w:hAnsi="Times New Roman" w:cs="Times New Roman"/>
          <w:color w:val="000000" w:themeColor="text1"/>
          <w:sz w:val="24"/>
          <w:szCs w:val="24"/>
          <w:lang w:eastAsia="cs-CZ"/>
        </w:rPr>
        <w:t>.</w:t>
      </w:r>
      <w:r w:rsidR="008E6528" w:rsidRPr="008E6528">
        <w:rPr>
          <w:rFonts w:ascii="Times New Roman" w:hAnsi="Times New Roman" w:cs="Times New Roman"/>
          <w:sz w:val="24"/>
          <w:szCs w:val="24"/>
        </w:rPr>
        <w:t xml:space="preserve"> </w:t>
      </w:r>
      <w:r w:rsidR="003C46AA">
        <w:rPr>
          <w:rFonts w:ascii="Times New Roman" w:hAnsi="Times New Roman" w:cs="Times New Roman"/>
          <w:sz w:val="24"/>
          <w:szCs w:val="24"/>
        </w:rPr>
        <w:t>Na druhou stranu v</w:t>
      </w:r>
      <w:r w:rsidR="008E6528">
        <w:rPr>
          <w:rFonts w:ascii="Times New Roman" w:hAnsi="Times New Roman" w:cs="Times New Roman"/>
          <w:sz w:val="24"/>
          <w:szCs w:val="24"/>
        </w:rPr>
        <w:t xml:space="preserve"> porovnání s rokem 2008, kdy celkové příjmy činily </w:t>
      </w:r>
      <w:r w:rsidR="008E6528" w:rsidRPr="00A12A52">
        <w:rPr>
          <w:rFonts w:ascii="Times New Roman" w:hAnsi="Times New Roman" w:cs="Times New Roman"/>
          <w:b/>
          <w:sz w:val="24"/>
          <w:szCs w:val="24"/>
        </w:rPr>
        <w:t>497 435 466,40</w:t>
      </w:r>
      <w:r w:rsidR="008E6528">
        <w:rPr>
          <w:rFonts w:ascii="Times New Roman" w:hAnsi="Times New Roman" w:cs="Times New Roman"/>
          <w:b/>
          <w:sz w:val="24"/>
          <w:szCs w:val="24"/>
        </w:rPr>
        <w:t xml:space="preserve"> Kč</w:t>
      </w:r>
      <w:r w:rsidR="008E6528" w:rsidRPr="008E6528">
        <w:rPr>
          <w:rFonts w:ascii="Times New Roman" w:hAnsi="Times New Roman" w:cs="Times New Roman"/>
          <w:sz w:val="24"/>
          <w:szCs w:val="24"/>
        </w:rPr>
        <w:t xml:space="preserve">, došlo v roce 2009 </w:t>
      </w:r>
      <w:r w:rsidR="00D74A99">
        <w:rPr>
          <w:rFonts w:ascii="Times New Roman" w:hAnsi="Times New Roman" w:cs="Times New Roman"/>
          <w:sz w:val="24"/>
          <w:szCs w:val="24"/>
        </w:rPr>
        <w:t xml:space="preserve">z důvodu krize </w:t>
      </w:r>
      <w:r w:rsidR="008E6528" w:rsidRPr="008E6528">
        <w:rPr>
          <w:rFonts w:ascii="Times New Roman" w:hAnsi="Times New Roman" w:cs="Times New Roman"/>
          <w:sz w:val="24"/>
          <w:szCs w:val="24"/>
        </w:rPr>
        <w:t>k</w:t>
      </w:r>
      <w:r w:rsidR="003C46AA">
        <w:rPr>
          <w:rFonts w:ascii="Times New Roman" w:hAnsi="Times New Roman" w:cs="Times New Roman"/>
          <w:sz w:val="24"/>
          <w:szCs w:val="24"/>
        </w:rPr>
        <w:t>e</w:t>
      </w:r>
      <w:r w:rsidR="008E6528" w:rsidRPr="008E6528">
        <w:rPr>
          <w:rFonts w:ascii="Times New Roman" w:hAnsi="Times New Roman" w:cs="Times New Roman"/>
          <w:sz w:val="24"/>
          <w:szCs w:val="24"/>
        </w:rPr>
        <w:t xml:space="preserve"> </w:t>
      </w:r>
      <w:r w:rsidR="004A31BD">
        <w:rPr>
          <w:rFonts w:ascii="Times New Roman" w:hAnsi="Times New Roman" w:cs="Times New Roman"/>
          <w:sz w:val="24"/>
          <w:szCs w:val="24"/>
        </w:rPr>
        <w:t xml:space="preserve">značnému </w:t>
      </w:r>
      <w:r w:rsidR="008E6528" w:rsidRPr="008E6528">
        <w:rPr>
          <w:rFonts w:ascii="Times New Roman" w:hAnsi="Times New Roman" w:cs="Times New Roman"/>
          <w:sz w:val="24"/>
          <w:szCs w:val="24"/>
        </w:rPr>
        <w:t>snížení příjmů</w:t>
      </w:r>
      <w:r w:rsidR="003C46AA">
        <w:rPr>
          <w:rFonts w:ascii="Times New Roman" w:hAnsi="Times New Roman" w:cs="Times New Roman"/>
          <w:sz w:val="24"/>
          <w:szCs w:val="24"/>
        </w:rPr>
        <w:t xml:space="preserve">, </w:t>
      </w:r>
      <w:r w:rsidR="00343610">
        <w:rPr>
          <w:rFonts w:ascii="Times New Roman" w:hAnsi="Times New Roman" w:cs="Times New Roman"/>
          <w:sz w:val="24"/>
          <w:szCs w:val="24"/>
        </w:rPr>
        <w:br/>
      </w:r>
      <w:r w:rsidR="003C46AA">
        <w:rPr>
          <w:rFonts w:ascii="Times New Roman" w:hAnsi="Times New Roman" w:cs="Times New Roman"/>
          <w:sz w:val="24"/>
          <w:szCs w:val="24"/>
        </w:rPr>
        <w:t>a to</w:t>
      </w:r>
      <w:r w:rsidR="008E6528" w:rsidRPr="008E6528">
        <w:rPr>
          <w:rFonts w:ascii="Times New Roman" w:hAnsi="Times New Roman" w:cs="Times New Roman"/>
          <w:sz w:val="24"/>
          <w:szCs w:val="24"/>
        </w:rPr>
        <w:t xml:space="preserve"> na </w:t>
      </w:r>
      <w:r w:rsidR="008E6528" w:rsidRPr="00A12A52">
        <w:rPr>
          <w:rFonts w:ascii="Times New Roman" w:hAnsi="Times New Roman" w:cs="Times New Roman"/>
          <w:b/>
          <w:sz w:val="24"/>
          <w:szCs w:val="24"/>
        </w:rPr>
        <w:t>457 669 991,24</w:t>
      </w:r>
      <w:r w:rsidR="008E6528">
        <w:rPr>
          <w:rFonts w:ascii="Times New Roman" w:hAnsi="Times New Roman" w:cs="Times New Roman"/>
          <w:b/>
          <w:sz w:val="24"/>
          <w:szCs w:val="24"/>
        </w:rPr>
        <w:t xml:space="preserve"> Kč</w:t>
      </w:r>
      <w:r w:rsidR="008E6528" w:rsidRPr="00D74A99">
        <w:rPr>
          <w:rFonts w:ascii="Times New Roman" w:hAnsi="Times New Roman" w:cs="Times New Roman"/>
          <w:sz w:val="24"/>
          <w:szCs w:val="24"/>
        </w:rPr>
        <w:t>.</w:t>
      </w:r>
    </w:p>
    <w:p w:rsidR="00DB28B9" w:rsidRDefault="00DB28B9" w:rsidP="00987365">
      <w:pPr>
        <w:spacing w:after="0" w:line="360" w:lineRule="auto"/>
        <w:jc w:val="both"/>
        <w:rPr>
          <w:rFonts w:ascii="Times New Roman" w:hAnsi="Times New Roman" w:cs="Times New Roman"/>
          <w:sz w:val="24"/>
          <w:szCs w:val="24"/>
        </w:rPr>
      </w:pPr>
      <w:r>
        <w:rPr>
          <w:rFonts w:ascii="Times New Roman" w:eastAsia="Times New Roman" w:hAnsi="Times New Roman" w:cs="Times New Roman"/>
          <w:color w:val="000000" w:themeColor="text1"/>
          <w:sz w:val="24"/>
          <w:szCs w:val="24"/>
          <w:lang w:eastAsia="cs-CZ"/>
        </w:rPr>
        <w:t xml:space="preserve">Jeho celkové příjmy po konsolidaci činily </w:t>
      </w:r>
      <w:r w:rsidRPr="00DB28B9">
        <w:rPr>
          <w:rFonts w:ascii="Times New Roman" w:hAnsi="Times New Roman" w:cs="Times New Roman"/>
          <w:sz w:val="24"/>
          <w:szCs w:val="24"/>
        </w:rPr>
        <w:t>457 669 991,24 Kč</w:t>
      </w:r>
      <w:r>
        <w:rPr>
          <w:rFonts w:ascii="Times New Roman" w:hAnsi="Times New Roman" w:cs="Times New Roman"/>
          <w:sz w:val="24"/>
          <w:szCs w:val="24"/>
        </w:rPr>
        <w:t xml:space="preserve"> a o </w:t>
      </w:r>
      <w:r w:rsidRPr="00732391">
        <w:rPr>
          <w:rFonts w:ascii="Times New Roman" w:hAnsi="Times New Roman" w:cs="Times New Roman"/>
          <w:sz w:val="24"/>
          <w:szCs w:val="24"/>
        </w:rPr>
        <w:t>44 938 694,43</w:t>
      </w:r>
      <w:r>
        <w:rPr>
          <w:rFonts w:ascii="Times New Roman" w:hAnsi="Times New Roman" w:cs="Times New Roman"/>
          <w:sz w:val="24"/>
          <w:szCs w:val="24"/>
        </w:rPr>
        <w:t xml:space="preserve"> Kč přesahovaly celkové výdaje. Stejně jako v roce 2008 tvořily největší část příjmů daňové příjmy. Ty byly </w:t>
      </w:r>
      <w:r w:rsidR="00D74A99">
        <w:rPr>
          <w:rFonts w:ascii="Times New Roman" w:hAnsi="Times New Roman" w:cs="Times New Roman"/>
          <w:sz w:val="24"/>
          <w:szCs w:val="24"/>
        </w:rPr>
        <w:t xml:space="preserve">ovlivněny již výše uvedenými změnami a </w:t>
      </w:r>
      <w:r>
        <w:rPr>
          <w:rFonts w:ascii="Times New Roman" w:hAnsi="Times New Roman" w:cs="Times New Roman"/>
          <w:sz w:val="24"/>
          <w:szCs w:val="24"/>
        </w:rPr>
        <w:t xml:space="preserve">celkem </w:t>
      </w:r>
      <w:r w:rsidR="00D74A99">
        <w:rPr>
          <w:rFonts w:ascii="Times New Roman" w:hAnsi="Times New Roman" w:cs="Times New Roman"/>
          <w:sz w:val="24"/>
          <w:szCs w:val="24"/>
        </w:rPr>
        <w:t xml:space="preserve">činily </w:t>
      </w:r>
      <w:r w:rsidR="00343610">
        <w:rPr>
          <w:rFonts w:ascii="Times New Roman" w:hAnsi="Times New Roman" w:cs="Times New Roman"/>
          <w:sz w:val="24"/>
          <w:szCs w:val="24"/>
        </w:rPr>
        <w:br/>
      </w:r>
      <w:r w:rsidRPr="00732391">
        <w:rPr>
          <w:rFonts w:ascii="Times New Roman" w:hAnsi="Times New Roman" w:cs="Times New Roman"/>
          <w:sz w:val="24"/>
          <w:szCs w:val="24"/>
        </w:rPr>
        <w:t>178 728 571,90</w:t>
      </w:r>
      <w:r w:rsidR="00D74A99">
        <w:rPr>
          <w:rFonts w:ascii="Times New Roman" w:hAnsi="Times New Roman" w:cs="Times New Roman"/>
          <w:sz w:val="24"/>
          <w:szCs w:val="24"/>
        </w:rPr>
        <w:t xml:space="preserve"> Kč. V případě nedaňových příjmů došlo k nárůstu příjmů ze sankčních plateb</w:t>
      </w:r>
      <w:r w:rsidR="007B595C">
        <w:rPr>
          <w:rFonts w:ascii="Times New Roman" w:hAnsi="Times New Roman" w:cs="Times New Roman"/>
          <w:sz w:val="24"/>
          <w:szCs w:val="24"/>
        </w:rPr>
        <w:t>, kde velkou část těchto plateb představují příjmy za porušení předpisů,</w:t>
      </w:r>
      <w:r w:rsidR="00B869C1">
        <w:rPr>
          <w:rFonts w:ascii="Times New Roman" w:hAnsi="Times New Roman" w:cs="Times New Roman"/>
          <w:sz w:val="24"/>
          <w:szCs w:val="24"/>
        </w:rPr>
        <w:t xml:space="preserve"> </w:t>
      </w:r>
      <w:r w:rsidR="00343610">
        <w:rPr>
          <w:rFonts w:ascii="Times New Roman" w:hAnsi="Times New Roman" w:cs="Times New Roman"/>
          <w:sz w:val="24"/>
          <w:szCs w:val="24"/>
        </w:rPr>
        <w:br/>
      </w:r>
      <w:r w:rsidR="00D74A99">
        <w:rPr>
          <w:rFonts w:ascii="Times New Roman" w:hAnsi="Times New Roman" w:cs="Times New Roman"/>
          <w:sz w:val="24"/>
          <w:szCs w:val="24"/>
        </w:rPr>
        <w:t xml:space="preserve">které vzrostly z 6 079 tis. Kč </w:t>
      </w:r>
      <w:r w:rsidR="00B869C1">
        <w:rPr>
          <w:rFonts w:ascii="Times New Roman" w:hAnsi="Times New Roman" w:cs="Times New Roman"/>
          <w:sz w:val="24"/>
          <w:szCs w:val="24"/>
        </w:rPr>
        <w:t xml:space="preserve">v </w:t>
      </w:r>
      <w:r w:rsidR="00D74A99">
        <w:rPr>
          <w:rFonts w:ascii="Times New Roman" w:hAnsi="Times New Roman" w:cs="Times New Roman"/>
          <w:sz w:val="24"/>
          <w:szCs w:val="24"/>
        </w:rPr>
        <w:t xml:space="preserve">roce 2008 na 15 299 tis. Kč v roce 2009. </w:t>
      </w:r>
      <w:r w:rsidR="00264204">
        <w:rPr>
          <w:rFonts w:ascii="Times New Roman" w:hAnsi="Times New Roman" w:cs="Times New Roman"/>
          <w:sz w:val="24"/>
          <w:szCs w:val="24"/>
        </w:rPr>
        <w:t>V</w:t>
      </w:r>
      <w:r w:rsidR="00FE39FD">
        <w:rPr>
          <w:rFonts w:ascii="Times New Roman" w:hAnsi="Times New Roman" w:cs="Times New Roman"/>
          <w:sz w:val="24"/>
          <w:szCs w:val="24"/>
        </w:rPr>
        <w:t xml:space="preserve"> případě </w:t>
      </w:r>
      <w:r w:rsidR="00FE39FD">
        <w:rPr>
          <w:rFonts w:ascii="Times New Roman" w:hAnsi="Times New Roman" w:cs="Times New Roman"/>
          <w:sz w:val="24"/>
          <w:szCs w:val="24"/>
        </w:rPr>
        <w:lastRenderedPageBreak/>
        <w:t>transferů</w:t>
      </w:r>
      <w:r w:rsidR="00264204">
        <w:rPr>
          <w:rFonts w:ascii="Times New Roman" w:hAnsi="Times New Roman" w:cs="Times New Roman"/>
          <w:sz w:val="24"/>
          <w:szCs w:val="24"/>
        </w:rPr>
        <w:t>, které tvoří druhou nejdůležitější část příjmů</w:t>
      </w:r>
      <w:r w:rsidR="00B869C1">
        <w:rPr>
          <w:rFonts w:ascii="Times New Roman" w:hAnsi="Times New Roman" w:cs="Times New Roman"/>
          <w:sz w:val="24"/>
          <w:szCs w:val="24"/>
        </w:rPr>
        <w:t xml:space="preserve"> m</w:t>
      </w:r>
      <w:r w:rsidR="00FE39FD">
        <w:rPr>
          <w:rFonts w:ascii="Times New Roman" w:hAnsi="Times New Roman" w:cs="Times New Roman"/>
          <w:sz w:val="24"/>
          <w:szCs w:val="24"/>
        </w:rPr>
        <w:t>ěsta</w:t>
      </w:r>
      <w:r w:rsidR="00264204">
        <w:rPr>
          <w:rFonts w:ascii="Times New Roman" w:hAnsi="Times New Roman" w:cs="Times New Roman"/>
          <w:sz w:val="24"/>
          <w:szCs w:val="24"/>
        </w:rPr>
        <w:t xml:space="preserve">, </w:t>
      </w:r>
      <w:r w:rsidR="00FE39FD">
        <w:rPr>
          <w:rFonts w:ascii="Times New Roman" w:hAnsi="Times New Roman" w:cs="Times New Roman"/>
          <w:sz w:val="24"/>
          <w:szCs w:val="24"/>
        </w:rPr>
        <w:t xml:space="preserve">došlo ke zvýšení sociálních dávek o téměř 10 mil. Kč v porovnání s rokem předchozím </w:t>
      </w:r>
      <w:r w:rsidR="00264204">
        <w:rPr>
          <w:rFonts w:ascii="Times New Roman" w:hAnsi="Times New Roman" w:cs="Times New Roman"/>
          <w:sz w:val="24"/>
          <w:szCs w:val="24"/>
        </w:rPr>
        <w:t xml:space="preserve">a celkové příjmy z </w:t>
      </w:r>
      <w:r w:rsidR="00FE39FD">
        <w:rPr>
          <w:rFonts w:ascii="Times New Roman" w:hAnsi="Times New Roman" w:cs="Times New Roman"/>
          <w:sz w:val="24"/>
          <w:szCs w:val="24"/>
        </w:rPr>
        <w:t>transferů</w:t>
      </w:r>
      <w:r w:rsidR="00264204">
        <w:rPr>
          <w:rFonts w:ascii="Times New Roman" w:hAnsi="Times New Roman" w:cs="Times New Roman"/>
          <w:sz w:val="24"/>
          <w:szCs w:val="24"/>
        </w:rPr>
        <w:t xml:space="preserve"> činily </w:t>
      </w:r>
      <w:r w:rsidR="00264204" w:rsidRPr="00732391">
        <w:rPr>
          <w:rFonts w:ascii="Times New Roman" w:hAnsi="Times New Roman" w:cs="Times New Roman"/>
          <w:sz w:val="24"/>
          <w:szCs w:val="24"/>
        </w:rPr>
        <w:t>159 568 545,48</w:t>
      </w:r>
      <w:r w:rsidR="00264204">
        <w:rPr>
          <w:rFonts w:ascii="Times New Roman" w:hAnsi="Times New Roman" w:cs="Times New Roman"/>
          <w:sz w:val="24"/>
          <w:szCs w:val="24"/>
        </w:rPr>
        <w:t xml:space="preserve"> Kč. </w:t>
      </w:r>
    </w:p>
    <w:p w:rsidR="003C46AA" w:rsidRDefault="003C46AA" w:rsidP="009873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v případě celkových výdajů došlo v roce 2009 ke snížení v porovnání s předchozím rokem 2008. V roce 2008 byly celkové výdaje Turnova </w:t>
      </w:r>
      <w:r w:rsidRPr="00D874C0">
        <w:rPr>
          <w:rFonts w:ascii="Times New Roman" w:hAnsi="Times New Roman" w:cs="Times New Roman"/>
          <w:b/>
          <w:sz w:val="24"/>
          <w:szCs w:val="24"/>
        </w:rPr>
        <w:t>506 978 044,57</w:t>
      </w:r>
      <w:r>
        <w:rPr>
          <w:rFonts w:ascii="Times New Roman" w:hAnsi="Times New Roman" w:cs="Times New Roman"/>
          <w:b/>
          <w:sz w:val="24"/>
          <w:szCs w:val="24"/>
        </w:rPr>
        <w:t xml:space="preserve"> Kč</w:t>
      </w:r>
      <w:r>
        <w:rPr>
          <w:rFonts w:ascii="Times New Roman" w:hAnsi="Times New Roman" w:cs="Times New Roman"/>
          <w:sz w:val="24"/>
          <w:szCs w:val="24"/>
        </w:rPr>
        <w:t xml:space="preserve">, což je </w:t>
      </w:r>
      <w:r w:rsidR="003F47E8">
        <w:rPr>
          <w:rFonts w:ascii="Times New Roman" w:hAnsi="Times New Roman" w:cs="Times New Roman"/>
          <w:sz w:val="24"/>
          <w:szCs w:val="24"/>
        </w:rPr>
        <w:br/>
      </w:r>
      <w:r>
        <w:rPr>
          <w:rFonts w:ascii="Times New Roman" w:hAnsi="Times New Roman" w:cs="Times New Roman"/>
          <w:sz w:val="24"/>
          <w:szCs w:val="24"/>
        </w:rPr>
        <w:t>o 93 246 747,8</w:t>
      </w:r>
      <w:r w:rsidR="00641F7A">
        <w:rPr>
          <w:rFonts w:ascii="Times New Roman" w:hAnsi="Times New Roman" w:cs="Times New Roman"/>
          <w:sz w:val="24"/>
          <w:szCs w:val="24"/>
        </w:rPr>
        <w:t>0 Kč</w:t>
      </w:r>
      <w:r>
        <w:rPr>
          <w:rFonts w:ascii="Times New Roman" w:hAnsi="Times New Roman" w:cs="Times New Roman"/>
          <w:sz w:val="24"/>
          <w:szCs w:val="24"/>
        </w:rPr>
        <w:t xml:space="preserve"> více než v roce 2009, kdy byly výdaje celkem </w:t>
      </w:r>
      <w:r w:rsidRPr="00D874C0">
        <w:rPr>
          <w:rFonts w:ascii="Times New Roman" w:hAnsi="Times New Roman" w:cs="Times New Roman"/>
          <w:b/>
          <w:sz w:val="24"/>
          <w:szCs w:val="24"/>
        </w:rPr>
        <w:t>412 731 296,81</w:t>
      </w:r>
      <w:r>
        <w:rPr>
          <w:rFonts w:ascii="Times New Roman" w:hAnsi="Times New Roman" w:cs="Times New Roman"/>
          <w:b/>
          <w:sz w:val="24"/>
          <w:szCs w:val="24"/>
        </w:rPr>
        <w:t xml:space="preserve"> Kč.</w:t>
      </w:r>
    </w:p>
    <w:p w:rsidR="00952F5A" w:rsidRDefault="00B869C1" w:rsidP="00952F5A">
      <w:pPr>
        <w:spacing w:after="0" w:line="360" w:lineRule="auto"/>
        <w:jc w:val="both"/>
        <w:rPr>
          <w:rFonts w:ascii="Times New Roman" w:eastAsia="Times New Roman" w:hAnsi="Times New Roman" w:cs="Times New Roman"/>
          <w:sz w:val="24"/>
          <w:szCs w:val="24"/>
          <w:lang w:eastAsia="cs-CZ"/>
        </w:rPr>
      </w:pPr>
      <w:r>
        <w:rPr>
          <w:rFonts w:ascii="Times New Roman" w:hAnsi="Times New Roman" w:cs="Times New Roman"/>
          <w:sz w:val="24"/>
          <w:szCs w:val="24"/>
        </w:rPr>
        <w:t>Z důvodu krize m</w:t>
      </w:r>
      <w:r w:rsidR="007812EB">
        <w:rPr>
          <w:rFonts w:ascii="Times New Roman" w:hAnsi="Times New Roman" w:cs="Times New Roman"/>
          <w:sz w:val="24"/>
          <w:szCs w:val="24"/>
        </w:rPr>
        <w:t>ěsto podniklo úsporná opatření a snížilo všechny</w:t>
      </w:r>
      <w:r w:rsidR="00641F7A">
        <w:rPr>
          <w:rFonts w:ascii="Times New Roman" w:hAnsi="Times New Roman" w:cs="Times New Roman"/>
          <w:sz w:val="24"/>
          <w:szCs w:val="24"/>
        </w:rPr>
        <w:t xml:space="preserve"> možné</w:t>
      </w:r>
      <w:r w:rsidR="007812EB">
        <w:rPr>
          <w:rFonts w:ascii="Times New Roman" w:hAnsi="Times New Roman" w:cs="Times New Roman"/>
          <w:sz w:val="24"/>
          <w:szCs w:val="24"/>
        </w:rPr>
        <w:t xml:space="preserve"> běžné výdaje o </w:t>
      </w:r>
      <w:r w:rsidR="007812EB" w:rsidRPr="009A7DD8">
        <w:rPr>
          <w:rFonts w:ascii="Times New Roman" w:hAnsi="Times New Roman" w:cs="Times New Roman"/>
          <w:b/>
          <w:sz w:val="24"/>
          <w:szCs w:val="24"/>
        </w:rPr>
        <w:t>5%</w:t>
      </w:r>
      <w:r w:rsidR="007812EB" w:rsidRPr="009A7DD8">
        <w:rPr>
          <w:rFonts w:ascii="Times New Roman" w:hAnsi="Times New Roman" w:cs="Times New Roman"/>
          <w:sz w:val="24"/>
          <w:szCs w:val="24"/>
        </w:rPr>
        <w:t xml:space="preserve">. </w:t>
      </w:r>
      <w:r w:rsidR="007812EB">
        <w:rPr>
          <w:rFonts w:ascii="Times New Roman" w:hAnsi="Times New Roman" w:cs="Times New Roman"/>
          <w:sz w:val="24"/>
          <w:szCs w:val="24"/>
        </w:rPr>
        <w:t>Důsledkem tohoto snížení</w:t>
      </w:r>
      <w:r w:rsidR="0080273A">
        <w:rPr>
          <w:rFonts w:ascii="Times New Roman" w:hAnsi="Times New Roman" w:cs="Times New Roman"/>
          <w:sz w:val="24"/>
          <w:szCs w:val="24"/>
        </w:rPr>
        <w:t xml:space="preserve"> běžných výdajů došlo k úspoře ve výši 23 401 686,02 Kč</w:t>
      </w:r>
      <w:r w:rsidR="007812EB">
        <w:rPr>
          <w:rFonts w:ascii="Times New Roman" w:hAnsi="Times New Roman" w:cs="Times New Roman"/>
          <w:sz w:val="24"/>
          <w:szCs w:val="24"/>
        </w:rPr>
        <w:t xml:space="preserve"> oproti plánovaným výdajům</w:t>
      </w:r>
      <w:r w:rsidR="0080273A">
        <w:rPr>
          <w:rFonts w:ascii="Times New Roman" w:hAnsi="Times New Roman" w:cs="Times New Roman"/>
          <w:sz w:val="24"/>
          <w:szCs w:val="24"/>
        </w:rPr>
        <w:t xml:space="preserve">. Celkem dosáhly běžné výdaje výše </w:t>
      </w:r>
      <w:r w:rsidR="0080273A" w:rsidRPr="00732391">
        <w:rPr>
          <w:rFonts w:ascii="Times New Roman" w:hAnsi="Times New Roman" w:cs="Times New Roman"/>
          <w:sz w:val="24"/>
          <w:szCs w:val="24"/>
        </w:rPr>
        <w:t>329 597 211,98</w:t>
      </w:r>
      <w:r w:rsidR="0080273A">
        <w:rPr>
          <w:rFonts w:ascii="Times New Roman" w:hAnsi="Times New Roman" w:cs="Times New Roman"/>
          <w:sz w:val="24"/>
          <w:szCs w:val="24"/>
        </w:rPr>
        <w:t xml:space="preserve"> Kč. Stejně tak došlo v porovnání s původním plánem ke snížení kapitálových výdajů, </w:t>
      </w:r>
      <w:r w:rsidR="003F47E8">
        <w:rPr>
          <w:rFonts w:ascii="Times New Roman" w:hAnsi="Times New Roman" w:cs="Times New Roman"/>
          <w:sz w:val="24"/>
          <w:szCs w:val="24"/>
        </w:rPr>
        <w:br/>
      </w:r>
      <w:r w:rsidR="0080273A">
        <w:rPr>
          <w:rFonts w:ascii="Times New Roman" w:hAnsi="Times New Roman" w:cs="Times New Roman"/>
          <w:sz w:val="24"/>
          <w:szCs w:val="24"/>
        </w:rPr>
        <w:t xml:space="preserve">a to o 10 560 915,17 Kč. Celkem činily kapitálové výdaje </w:t>
      </w:r>
      <w:r w:rsidR="0080273A" w:rsidRPr="00732391">
        <w:rPr>
          <w:rFonts w:ascii="Times New Roman" w:hAnsi="Times New Roman" w:cs="Times New Roman"/>
          <w:sz w:val="24"/>
          <w:szCs w:val="24"/>
        </w:rPr>
        <w:t>83 134 084,83</w:t>
      </w:r>
      <w:r w:rsidR="0080273A">
        <w:rPr>
          <w:rFonts w:ascii="Times New Roman" w:hAnsi="Times New Roman" w:cs="Times New Roman"/>
          <w:sz w:val="24"/>
          <w:szCs w:val="24"/>
        </w:rPr>
        <w:t xml:space="preserve"> Kč.</w:t>
      </w:r>
      <w:r w:rsidR="00952F5A">
        <w:rPr>
          <w:rFonts w:ascii="Times New Roman" w:hAnsi="Times New Roman" w:cs="Times New Roman"/>
          <w:sz w:val="24"/>
          <w:szCs w:val="24"/>
        </w:rPr>
        <w:t xml:space="preserve"> Největšími kapitálovými výdaji města bylo dokončení rekonstrukce Bazénu Výšinka, celkem 28% z celkových kapitálových výdajů. Tento projekt byl realizován </w:t>
      </w:r>
      <w:r w:rsidR="00C71697">
        <w:rPr>
          <w:rFonts w:ascii="Times New Roman" w:hAnsi="Times New Roman" w:cs="Times New Roman"/>
          <w:sz w:val="24"/>
          <w:szCs w:val="24"/>
        </w:rPr>
        <w:t xml:space="preserve">s </w:t>
      </w:r>
      <w:r w:rsidR="00952F5A">
        <w:rPr>
          <w:rFonts w:ascii="Times New Roman" w:hAnsi="Times New Roman" w:cs="Times New Roman"/>
          <w:sz w:val="24"/>
          <w:szCs w:val="24"/>
        </w:rPr>
        <w:t xml:space="preserve">dotací </w:t>
      </w:r>
      <w:r w:rsidR="00952F5A" w:rsidRPr="00952F5A">
        <w:rPr>
          <w:rFonts w:ascii="Times New Roman" w:eastAsia="Times New Roman" w:hAnsi="Times New Roman" w:cs="Times New Roman"/>
          <w:sz w:val="24"/>
          <w:szCs w:val="24"/>
          <w:lang w:eastAsia="cs-CZ"/>
        </w:rPr>
        <w:t>EU z Regionálního operačního programu NUTS</w:t>
      </w:r>
      <w:r w:rsidR="00952F5A">
        <w:rPr>
          <w:rFonts w:ascii="Times New Roman" w:eastAsia="Times New Roman" w:hAnsi="Times New Roman" w:cs="Times New Roman"/>
          <w:sz w:val="24"/>
          <w:szCs w:val="24"/>
          <w:lang w:eastAsia="cs-CZ"/>
        </w:rPr>
        <w:t xml:space="preserve"> </w:t>
      </w:r>
      <w:r w:rsidR="00952F5A" w:rsidRPr="00952F5A">
        <w:rPr>
          <w:rFonts w:ascii="Times New Roman" w:eastAsia="Times New Roman" w:hAnsi="Times New Roman" w:cs="Times New Roman"/>
          <w:sz w:val="24"/>
          <w:szCs w:val="24"/>
          <w:lang w:eastAsia="cs-CZ"/>
        </w:rPr>
        <w:t>II Severovýchod.</w:t>
      </w:r>
      <w:r w:rsidR="00952F5A">
        <w:rPr>
          <w:rFonts w:ascii="Times New Roman" w:eastAsia="Times New Roman" w:hAnsi="Times New Roman" w:cs="Times New Roman"/>
          <w:sz w:val="24"/>
          <w:szCs w:val="24"/>
          <w:lang w:eastAsia="cs-CZ"/>
        </w:rPr>
        <w:t xml:space="preserve"> </w:t>
      </w:r>
      <w:r w:rsidR="002E218A">
        <w:rPr>
          <w:rFonts w:ascii="Times New Roman" w:eastAsia="Times New Roman" w:hAnsi="Times New Roman" w:cs="Times New Roman"/>
          <w:sz w:val="24"/>
          <w:szCs w:val="24"/>
          <w:lang w:eastAsia="cs-CZ"/>
        </w:rPr>
        <w:t xml:space="preserve">Dalšími </w:t>
      </w:r>
      <w:r w:rsidR="009A7DD8">
        <w:rPr>
          <w:rFonts w:ascii="Times New Roman" w:eastAsia="Times New Roman" w:hAnsi="Times New Roman" w:cs="Times New Roman"/>
          <w:sz w:val="24"/>
          <w:szCs w:val="24"/>
          <w:lang w:eastAsia="cs-CZ"/>
        </w:rPr>
        <w:t xml:space="preserve">významnými </w:t>
      </w:r>
      <w:r w:rsidR="002E218A">
        <w:rPr>
          <w:rFonts w:ascii="Times New Roman" w:eastAsia="Times New Roman" w:hAnsi="Times New Roman" w:cs="Times New Roman"/>
          <w:sz w:val="24"/>
          <w:szCs w:val="24"/>
          <w:lang w:eastAsia="cs-CZ"/>
        </w:rPr>
        <w:t>investičními akcemi byl příspěvek Vodohospodářskému sdružení Turnova</w:t>
      </w:r>
      <w:r w:rsidR="00C8695D">
        <w:rPr>
          <w:rFonts w:ascii="Times New Roman" w:eastAsia="Times New Roman" w:hAnsi="Times New Roman" w:cs="Times New Roman"/>
          <w:sz w:val="24"/>
          <w:szCs w:val="24"/>
          <w:lang w:eastAsia="cs-CZ"/>
        </w:rPr>
        <w:t xml:space="preserve"> na akci Čistá Jizera, zateplení mateřské školky Kosmonautů a rekonstrukce sídliště </w:t>
      </w:r>
      <w:proofErr w:type="spellStart"/>
      <w:proofErr w:type="gramStart"/>
      <w:r w:rsidR="00C8695D">
        <w:rPr>
          <w:rFonts w:ascii="Times New Roman" w:eastAsia="Times New Roman" w:hAnsi="Times New Roman" w:cs="Times New Roman"/>
          <w:sz w:val="24"/>
          <w:szCs w:val="24"/>
          <w:lang w:eastAsia="cs-CZ"/>
        </w:rPr>
        <w:t>J.Patočky</w:t>
      </w:r>
      <w:proofErr w:type="spellEnd"/>
      <w:proofErr w:type="gramEnd"/>
      <w:r w:rsidR="00C8695D">
        <w:rPr>
          <w:rFonts w:ascii="Times New Roman" w:eastAsia="Times New Roman" w:hAnsi="Times New Roman" w:cs="Times New Roman"/>
          <w:sz w:val="24"/>
          <w:szCs w:val="24"/>
          <w:lang w:eastAsia="cs-CZ"/>
        </w:rPr>
        <w:t>.</w:t>
      </w:r>
    </w:p>
    <w:p w:rsidR="00C8695D" w:rsidRPr="00952F5A" w:rsidRDefault="00C8695D" w:rsidP="00952F5A">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cs-CZ"/>
        </w:rPr>
        <w:t>V rámci financování došlo ke splátce dlouhodobého úvěru ve výši 20 588 tis. Kč a převodu zůstatku na účtech do dalšího roku, a to ve výši 24 350 tis. Kč.</w:t>
      </w:r>
    </w:p>
    <w:p w:rsidR="00952F5A" w:rsidRDefault="00952F5A" w:rsidP="002F24D0">
      <w:pPr>
        <w:spacing w:after="0" w:line="360" w:lineRule="auto"/>
        <w:jc w:val="both"/>
        <w:rPr>
          <w:rFonts w:ascii="Times New Roman" w:hAnsi="Times New Roman" w:cs="Times New Roman"/>
          <w:sz w:val="24"/>
          <w:szCs w:val="24"/>
        </w:rPr>
      </w:pPr>
    </w:p>
    <w:p w:rsidR="002F24D0" w:rsidRDefault="002F24D0" w:rsidP="002F24D0">
      <w:pPr>
        <w:pStyle w:val="Default"/>
        <w:spacing w:line="360" w:lineRule="auto"/>
        <w:jc w:val="both"/>
        <w:rPr>
          <w:rFonts w:ascii="Times New Roman" w:hAnsi="Times New Roman" w:cs="Times New Roman"/>
        </w:rPr>
      </w:pPr>
      <w:r>
        <w:rPr>
          <w:rFonts w:ascii="Times New Roman" w:hAnsi="Times New Roman" w:cs="Times New Roman"/>
        </w:rPr>
        <w:t>V roce 2010 byl</w:t>
      </w:r>
      <w:r w:rsidR="004A31BD">
        <w:rPr>
          <w:rFonts w:ascii="Times New Roman" w:hAnsi="Times New Roman" w:cs="Times New Roman"/>
        </w:rPr>
        <w:t>y příjmy</w:t>
      </w:r>
      <w:r>
        <w:rPr>
          <w:rFonts w:ascii="Times New Roman" w:hAnsi="Times New Roman" w:cs="Times New Roman"/>
        </w:rPr>
        <w:t xml:space="preserve"> </w:t>
      </w:r>
      <w:r w:rsidR="004A31BD">
        <w:rPr>
          <w:rFonts w:ascii="Times New Roman" w:hAnsi="Times New Roman" w:cs="Times New Roman"/>
        </w:rPr>
        <w:t>Města Turnova opět vyšší než výdaje</w:t>
      </w:r>
      <w:r>
        <w:rPr>
          <w:rFonts w:ascii="Times New Roman" w:hAnsi="Times New Roman" w:cs="Times New Roman"/>
        </w:rPr>
        <w:t xml:space="preserve">, stejně jako v roce 2009. Celkové příjmy po konsolidaci činily </w:t>
      </w:r>
      <w:r w:rsidRPr="00A12A52">
        <w:rPr>
          <w:rFonts w:ascii="Times New Roman" w:hAnsi="Times New Roman" w:cs="Times New Roman"/>
          <w:b/>
          <w:iCs/>
        </w:rPr>
        <w:t xml:space="preserve">454 502 210,21 </w:t>
      </w:r>
      <w:r>
        <w:rPr>
          <w:rFonts w:ascii="Times New Roman" w:hAnsi="Times New Roman" w:cs="Times New Roman"/>
          <w:b/>
          <w:iCs/>
        </w:rPr>
        <w:t>Kč</w:t>
      </w:r>
      <w:r>
        <w:rPr>
          <w:rFonts w:ascii="Times New Roman" w:hAnsi="Times New Roman" w:cs="Times New Roman"/>
          <w:iCs/>
        </w:rPr>
        <w:t xml:space="preserve">, což je </w:t>
      </w:r>
      <w:r w:rsidR="00D4293E">
        <w:rPr>
          <w:rFonts w:ascii="Times New Roman" w:hAnsi="Times New Roman" w:cs="Times New Roman"/>
          <w:iCs/>
        </w:rPr>
        <w:t xml:space="preserve">však </w:t>
      </w:r>
      <w:r>
        <w:rPr>
          <w:rFonts w:ascii="Times New Roman" w:hAnsi="Times New Roman" w:cs="Times New Roman"/>
          <w:iCs/>
        </w:rPr>
        <w:t xml:space="preserve">o 3 167 781, 03 Kč méně než v předchozím roce. </w:t>
      </w:r>
      <w:r w:rsidR="005172B0">
        <w:rPr>
          <w:rFonts w:ascii="Times New Roman" w:hAnsi="Times New Roman" w:cs="Times New Roman"/>
          <w:iCs/>
        </w:rPr>
        <w:t>Nejvyšší část příjmů tvoří stejně jako v předchozích letech příjmy z daní. Tyto</w:t>
      </w:r>
      <w:r>
        <w:rPr>
          <w:rFonts w:ascii="Times New Roman" w:hAnsi="Times New Roman" w:cs="Times New Roman"/>
          <w:iCs/>
        </w:rPr>
        <w:t xml:space="preserve"> příjmy byly </w:t>
      </w:r>
      <w:r>
        <w:rPr>
          <w:rFonts w:ascii="Times New Roman" w:hAnsi="Times New Roman" w:cs="Times New Roman"/>
        </w:rPr>
        <w:t xml:space="preserve">181 033 </w:t>
      </w:r>
      <w:r w:rsidRPr="00A12A52">
        <w:rPr>
          <w:rFonts w:ascii="Times New Roman" w:hAnsi="Times New Roman" w:cs="Times New Roman"/>
        </w:rPr>
        <w:t>535,87</w:t>
      </w:r>
      <w:r>
        <w:rPr>
          <w:rFonts w:ascii="Times New Roman" w:hAnsi="Times New Roman" w:cs="Times New Roman"/>
        </w:rPr>
        <w:t xml:space="preserve"> Kč</w:t>
      </w:r>
      <w:r>
        <w:rPr>
          <w:rFonts w:ascii="Times New Roman" w:hAnsi="Times New Roman" w:cs="Times New Roman"/>
          <w:iCs/>
        </w:rPr>
        <w:t>, to je o 6 833 335, 87 Kč více oproti plánovanému rozpočtu.</w:t>
      </w:r>
      <w:r w:rsidR="005172B0">
        <w:rPr>
          <w:rFonts w:ascii="Times New Roman" w:hAnsi="Times New Roman" w:cs="Times New Roman"/>
          <w:iCs/>
        </w:rPr>
        <w:t xml:space="preserve"> </w:t>
      </w:r>
      <w:r w:rsidR="00E9315E">
        <w:rPr>
          <w:rFonts w:ascii="Times New Roman" w:hAnsi="Times New Roman" w:cs="Times New Roman"/>
          <w:iCs/>
        </w:rPr>
        <w:t xml:space="preserve">Zlepšení příjmů z daní je způsobeno zejména </w:t>
      </w:r>
      <w:r w:rsidR="00BC328B">
        <w:rPr>
          <w:rFonts w:ascii="Times New Roman" w:hAnsi="Times New Roman" w:cs="Times New Roman"/>
          <w:iCs/>
        </w:rPr>
        <w:t>snížením</w:t>
      </w:r>
      <w:r w:rsidR="00E9315E">
        <w:rPr>
          <w:rFonts w:ascii="Times New Roman" w:hAnsi="Times New Roman" w:cs="Times New Roman"/>
          <w:iCs/>
        </w:rPr>
        <w:t xml:space="preserve"> </w:t>
      </w:r>
      <w:r w:rsidR="00BC328B">
        <w:rPr>
          <w:rFonts w:ascii="Times New Roman" w:hAnsi="Times New Roman" w:cs="Times New Roman"/>
          <w:iCs/>
        </w:rPr>
        <w:t>předešlého daňového propadu</w:t>
      </w:r>
      <w:r w:rsidR="00C71697">
        <w:rPr>
          <w:rFonts w:ascii="Times New Roman" w:hAnsi="Times New Roman" w:cs="Times New Roman"/>
          <w:iCs/>
        </w:rPr>
        <w:t>,</w:t>
      </w:r>
      <w:r w:rsidR="00BC328B">
        <w:rPr>
          <w:rFonts w:ascii="Times New Roman" w:hAnsi="Times New Roman" w:cs="Times New Roman"/>
          <w:iCs/>
        </w:rPr>
        <w:t xml:space="preserve"> a to hlavně</w:t>
      </w:r>
      <w:r w:rsidR="00E9315E">
        <w:rPr>
          <w:rFonts w:ascii="Times New Roman" w:hAnsi="Times New Roman" w:cs="Times New Roman"/>
          <w:iCs/>
        </w:rPr>
        <w:t xml:space="preserve"> v oblasti příjmů z daně fyzické osoby a daně z přidané hodnoty</w:t>
      </w:r>
      <w:r w:rsidR="00BC328B">
        <w:rPr>
          <w:rFonts w:ascii="Times New Roman" w:hAnsi="Times New Roman" w:cs="Times New Roman"/>
          <w:iCs/>
        </w:rPr>
        <w:t>, kde došlo ke značnému zvýšení těchto příjmů v porovnání s předchozím rokem</w:t>
      </w:r>
      <w:r w:rsidR="00E9315E">
        <w:rPr>
          <w:rFonts w:ascii="Times New Roman" w:hAnsi="Times New Roman" w:cs="Times New Roman"/>
          <w:iCs/>
        </w:rPr>
        <w:t xml:space="preserve">. </w:t>
      </w:r>
      <w:r w:rsidR="003F47E8">
        <w:rPr>
          <w:rFonts w:ascii="Times New Roman" w:hAnsi="Times New Roman" w:cs="Times New Roman"/>
          <w:iCs/>
        </w:rPr>
        <w:br/>
      </w:r>
      <w:r w:rsidR="00E9315E">
        <w:rPr>
          <w:rFonts w:ascii="Times New Roman" w:hAnsi="Times New Roman" w:cs="Times New Roman"/>
          <w:iCs/>
        </w:rPr>
        <w:t>I v případě daně z nemovitosti došlo</w:t>
      </w:r>
      <w:r w:rsidR="00962280">
        <w:rPr>
          <w:rFonts w:ascii="Times New Roman" w:hAnsi="Times New Roman" w:cs="Times New Roman"/>
          <w:iCs/>
        </w:rPr>
        <w:t xml:space="preserve"> v důsledku vládních opatření</w:t>
      </w:r>
      <w:r w:rsidR="00E9315E">
        <w:rPr>
          <w:rFonts w:ascii="Times New Roman" w:hAnsi="Times New Roman" w:cs="Times New Roman"/>
          <w:iCs/>
        </w:rPr>
        <w:t xml:space="preserve"> k dalšímu zvýšení</w:t>
      </w:r>
      <w:r w:rsidR="00962280">
        <w:rPr>
          <w:rFonts w:ascii="Times New Roman" w:hAnsi="Times New Roman" w:cs="Times New Roman"/>
          <w:iCs/>
        </w:rPr>
        <w:t xml:space="preserve">, </w:t>
      </w:r>
      <w:r w:rsidR="003F47E8">
        <w:rPr>
          <w:rFonts w:ascii="Times New Roman" w:hAnsi="Times New Roman" w:cs="Times New Roman"/>
          <w:iCs/>
        </w:rPr>
        <w:br/>
      </w:r>
      <w:r w:rsidR="00962280">
        <w:rPr>
          <w:rFonts w:ascii="Times New Roman" w:hAnsi="Times New Roman" w:cs="Times New Roman"/>
          <w:iCs/>
        </w:rPr>
        <w:t>a to na hodnotu celkem</w:t>
      </w:r>
      <w:r w:rsidR="00E9315E">
        <w:rPr>
          <w:rFonts w:ascii="Times New Roman" w:hAnsi="Times New Roman" w:cs="Times New Roman"/>
          <w:iCs/>
        </w:rPr>
        <w:t xml:space="preserve"> 19 044 tis. Kč. </w:t>
      </w:r>
      <w:r w:rsidR="00ED0C36">
        <w:rPr>
          <w:rFonts w:ascii="Times New Roman" w:hAnsi="Times New Roman" w:cs="Times New Roman"/>
          <w:iCs/>
        </w:rPr>
        <w:t xml:space="preserve">Ostatní příjmy se pohybovaly víceméně stejně jako v předchozím roce. </w:t>
      </w:r>
      <w:r w:rsidR="005172B0">
        <w:rPr>
          <w:rFonts w:ascii="Times New Roman" w:hAnsi="Times New Roman" w:cs="Times New Roman"/>
          <w:iCs/>
        </w:rPr>
        <w:t>Druhou nejvyšší část pří</w:t>
      </w:r>
      <w:r w:rsidR="00A57302">
        <w:rPr>
          <w:rFonts w:ascii="Times New Roman" w:hAnsi="Times New Roman" w:cs="Times New Roman"/>
          <w:iCs/>
        </w:rPr>
        <w:t xml:space="preserve">jmů tvoří opět příjmy z dotací, které činily </w:t>
      </w:r>
      <w:r w:rsidR="005172B0">
        <w:rPr>
          <w:rFonts w:ascii="Times New Roman" w:hAnsi="Times New Roman" w:cs="Times New Roman"/>
          <w:iCs/>
        </w:rPr>
        <w:t xml:space="preserve">celkem </w:t>
      </w:r>
      <w:r w:rsidR="005172B0">
        <w:rPr>
          <w:rFonts w:ascii="Times New Roman" w:hAnsi="Times New Roman" w:cs="Times New Roman"/>
        </w:rPr>
        <w:t xml:space="preserve">155 632 </w:t>
      </w:r>
      <w:r w:rsidR="005172B0" w:rsidRPr="00A12A52">
        <w:rPr>
          <w:rFonts w:ascii="Times New Roman" w:hAnsi="Times New Roman" w:cs="Times New Roman"/>
        </w:rPr>
        <w:t>812,11</w:t>
      </w:r>
      <w:r w:rsidR="005172B0">
        <w:rPr>
          <w:rFonts w:ascii="Times New Roman" w:hAnsi="Times New Roman" w:cs="Times New Roman"/>
        </w:rPr>
        <w:t xml:space="preserve"> Kč.</w:t>
      </w:r>
    </w:p>
    <w:p w:rsidR="00970F0A" w:rsidRDefault="00970F0A" w:rsidP="00970F0A">
      <w:pPr>
        <w:pStyle w:val="Default"/>
        <w:spacing w:line="360" w:lineRule="auto"/>
        <w:jc w:val="both"/>
        <w:rPr>
          <w:rFonts w:ascii="Times New Roman" w:hAnsi="Times New Roman" w:cs="Times New Roman"/>
        </w:rPr>
      </w:pPr>
      <w:r>
        <w:rPr>
          <w:rFonts w:ascii="Times New Roman" w:hAnsi="Times New Roman" w:cs="Times New Roman"/>
          <w:iCs/>
        </w:rPr>
        <w:t>V</w:t>
      </w:r>
      <w:r w:rsidR="00A74AC1">
        <w:rPr>
          <w:rFonts w:ascii="Times New Roman" w:hAnsi="Times New Roman" w:cs="Times New Roman"/>
          <w:iCs/>
        </w:rPr>
        <w:t> porovnání s plánovaným rozpočtem byly v roce 2010 celkové výdaje po konsolidaci nižší o 36 155 828,99 Kč.</w:t>
      </w:r>
      <w:r w:rsidRPr="00970F0A">
        <w:rPr>
          <w:rFonts w:ascii="Times New Roman" w:hAnsi="Times New Roman" w:cs="Times New Roman"/>
        </w:rPr>
        <w:t xml:space="preserve"> </w:t>
      </w:r>
      <w:r w:rsidR="00483355">
        <w:rPr>
          <w:rFonts w:ascii="Times New Roman" w:hAnsi="Times New Roman" w:cs="Times New Roman"/>
        </w:rPr>
        <w:t>V případě běžných výdajů m</w:t>
      </w:r>
      <w:r>
        <w:rPr>
          <w:rFonts w:ascii="Times New Roman" w:hAnsi="Times New Roman" w:cs="Times New Roman"/>
        </w:rPr>
        <w:t xml:space="preserve">ěsto pokračovalo ve snaze snižovat </w:t>
      </w:r>
      <w:r>
        <w:rPr>
          <w:rFonts w:ascii="Times New Roman" w:hAnsi="Times New Roman" w:cs="Times New Roman"/>
        </w:rPr>
        <w:lastRenderedPageBreak/>
        <w:t xml:space="preserve">tyto výdaje a ve výsledku došlo ke snížení těchto výdajů téměř o </w:t>
      </w:r>
      <w:r w:rsidRPr="00483355">
        <w:rPr>
          <w:rFonts w:ascii="Times New Roman" w:hAnsi="Times New Roman" w:cs="Times New Roman"/>
          <w:b/>
        </w:rPr>
        <w:t>10%</w:t>
      </w:r>
      <w:r>
        <w:rPr>
          <w:rFonts w:ascii="Times New Roman" w:hAnsi="Times New Roman" w:cs="Times New Roman"/>
        </w:rPr>
        <w:t>, což znamená snížení o 33 661 tis. Kč a celkové běžné výdaje ve výši 335 256 tis. Kč.</w:t>
      </w:r>
    </w:p>
    <w:p w:rsidR="002F24D0" w:rsidRDefault="00962280" w:rsidP="005F3199">
      <w:pPr>
        <w:pStyle w:val="Default"/>
        <w:spacing w:line="360" w:lineRule="auto"/>
        <w:jc w:val="both"/>
        <w:rPr>
          <w:rFonts w:ascii="Times New Roman" w:hAnsi="Times New Roman" w:cs="Times New Roman"/>
        </w:rPr>
      </w:pPr>
      <w:r>
        <w:rPr>
          <w:rFonts w:ascii="Times New Roman" w:hAnsi="Times New Roman" w:cs="Times New Roman"/>
          <w:iCs/>
        </w:rPr>
        <w:t xml:space="preserve">Nutno také uvést, že </w:t>
      </w:r>
      <w:r w:rsidR="007D4D9C">
        <w:rPr>
          <w:rFonts w:ascii="Times New Roman" w:hAnsi="Times New Roman" w:cs="Times New Roman"/>
          <w:iCs/>
        </w:rPr>
        <w:t> běžn</w:t>
      </w:r>
      <w:r>
        <w:rPr>
          <w:rFonts w:ascii="Times New Roman" w:hAnsi="Times New Roman" w:cs="Times New Roman"/>
          <w:iCs/>
        </w:rPr>
        <w:t>é vý</w:t>
      </w:r>
      <w:r w:rsidR="007D4D9C">
        <w:rPr>
          <w:rFonts w:ascii="Times New Roman" w:hAnsi="Times New Roman" w:cs="Times New Roman"/>
          <w:iCs/>
        </w:rPr>
        <w:t>daje se pohybovaly téměř na stejné úrovni jako v předchozím roce. Byly však navýšeny o výdaje na rekonstrukci</w:t>
      </w:r>
      <w:r>
        <w:rPr>
          <w:rFonts w:ascii="Times New Roman" w:hAnsi="Times New Roman" w:cs="Times New Roman"/>
          <w:iCs/>
        </w:rPr>
        <w:t xml:space="preserve"> zeleně</w:t>
      </w:r>
      <w:r w:rsidR="007D4D9C">
        <w:rPr>
          <w:rFonts w:ascii="Times New Roman" w:hAnsi="Times New Roman" w:cs="Times New Roman"/>
          <w:iCs/>
        </w:rPr>
        <w:t xml:space="preserve">, která </w:t>
      </w:r>
      <w:r>
        <w:rPr>
          <w:rFonts w:ascii="Times New Roman" w:hAnsi="Times New Roman" w:cs="Times New Roman"/>
          <w:iCs/>
        </w:rPr>
        <w:t>účetně nepatří mezi investice</w:t>
      </w:r>
      <w:r w:rsidR="007D4D9C">
        <w:rPr>
          <w:rFonts w:ascii="Times New Roman" w:hAnsi="Times New Roman" w:cs="Times New Roman"/>
          <w:iCs/>
        </w:rPr>
        <w:t xml:space="preserve">.  </w:t>
      </w:r>
      <w:r w:rsidR="005F3199">
        <w:rPr>
          <w:rFonts w:ascii="Times New Roman" w:hAnsi="Times New Roman" w:cs="Times New Roman"/>
        </w:rPr>
        <w:t xml:space="preserve">I v případě kapitálových výdajů došlo k úspoře, i když nebyla tak výrazná jako u běžných výdajů. Tato úspora byla ve výši 2 495 041,36 Kč a celkem dosáhly kapitálové výdaje výše 102 017 </w:t>
      </w:r>
      <w:r w:rsidR="005F3199" w:rsidRPr="00A12A52">
        <w:rPr>
          <w:rFonts w:ascii="Times New Roman" w:hAnsi="Times New Roman" w:cs="Times New Roman"/>
        </w:rPr>
        <w:t>953,64</w:t>
      </w:r>
      <w:r w:rsidR="005F3199">
        <w:rPr>
          <w:rFonts w:ascii="Times New Roman" w:hAnsi="Times New Roman" w:cs="Times New Roman"/>
        </w:rPr>
        <w:t xml:space="preserve"> Kč.</w:t>
      </w:r>
    </w:p>
    <w:p w:rsidR="009A4544" w:rsidRDefault="009A4544" w:rsidP="005F3199">
      <w:pPr>
        <w:pStyle w:val="Default"/>
        <w:spacing w:line="360" w:lineRule="auto"/>
        <w:jc w:val="both"/>
        <w:rPr>
          <w:rFonts w:ascii="Times New Roman" w:hAnsi="Times New Roman" w:cs="Times New Roman"/>
        </w:rPr>
      </w:pPr>
      <w:r>
        <w:rPr>
          <w:rFonts w:ascii="Times New Roman" w:hAnsi="Times New Roman" w:cs="Times New Roman"/>
        </w:rPr>
        <w:t xml:space="preserve">Mezi největší kapitálové výdaje patřil opět příspěvek </w:t>
      </w:r>
      <w:r>
        <w:rPr>
          <w:rFonts w:ascii="Times New Roman" w:eastAsia="Times New Roman" w:hAnsi="Times New Roman" w:cs="Times New Roman"/>
          <w:lang w:eastAsia="cs-CZ"/>
        </w:rPr>
        <w:t xml:space="preserve">Vodohospodářskému sdružení Turnova na akci Čistá Jizera. </w:t>
      </w:r>
      <w:r w:rsidR="008E6513">
        <w:rPr>
          <w:rFonts w:ascii="Times New Roman" w:eastAsia="Times New Roman" w:hAnsi="Times New Roman" w:cs="Times New Roman"/>
          <w:lang w:eastAsia="cs-CZ"/>
        </w:rPr>
        <w:t xml:space="preserve">V tomto případě bylo čerpáno z dlouhodobého úvěru, a to ve výši 10 mil. Kč. </w:t>
      </w:r>
      <w:r w:rsidR="00A037B6">
        <w:rPr>
          <w:rFonts w:ascii="Times New Roman" w:eastAsia="Times New Roman" w:hAnsi="Times New Roman" w:cs="Times New Roman"/>
          <w:lang w:eastAsia="cs-CZ"/>
        </w:rPr>
        <w:t>Mezi další významné projekty lze</w:t>
      </w:r>
      <w:r>
        <w:rPr>
          <w:rFonts w:ascii="Times New Roman" w:eastAsia="Times New Roman" w:hAnsi="Times New Roman" w:cs="Times New Roman"/>
          <w:lang w:eastAsia="cs-CZ"/>
        </w:rPr>
        <w:t xml:space="preserve"> zařadit pokračování  rekonstrukce sídliště </w:t>
      </w:r>
      <w:proofErr w:type="spellStart"/>
      <w:proofErr w:type="gramStart"/>
      <w:r>
        <w:rPr>
          <w:rFonts w:ascii="Times New Roman" w:eastAsia="Times New Roman" w:hAnsi="Times New Roman" w:cs="Times New Roman"/>
          <w:lang w:eastAsia="cs-CZ"/>
        </w:rPr>
        <w:t>J.Patočky</w:t>
      </w:r>
      <w:proofErr w:type="spellEnd"/>
      <w:proofErr w:type="gramEnd"/>
      <w:r>
        <w:rPr>
          <w:rFonts w:ascii="Times New Roman" w:eastAsia="Times New Roman" w:hAnsi="Times New Roman" w:cs="Times New Roman"/>
          <w:lang w:eastAsia="cs-CZ"/>
        </w:rPr>
        <w:t xml:space="preserve">, revitalizace rybníčků pod Hrubým </w:t>
      </w:r>
      <w:proofErr w:type="spellStart"/>
      <w:r>
        <w:rPr>
          <w:rFonts w:ascii="Times New Roman" w:eastAsia="Times New Roman" w:hAnsi="Times New Roman" w:cs="Times New Roman"/>
          <w:lang w:eastAsia="cs-CZ"/>
        </w:rPr>
        <w:t>Rohozcem</w:t>
      </w:r>
      <w:proofErr w:type="spellEnd"/>
      <w:r>
        <w:rPr>
          <w:rFonts w:ascii="Times New Roman" w:eastAsia="Times New Roman" w:hAnsi="Times New Roman" w:cs="Times New Roman"/>
          <w:lang w:eastAsia="cs-CZ"/>
        </w:rPr>
        <w:t xml:space="preserve">, </w:t>
      </w:r>
      <w:r w:rsidR="00962280">
        <w:rPr>
          <w:rFonts w:ascii="Times New Roman" w:eastAsia="Times New Roman" w:hAnsi="Times New Roman" w:cs="Times New Roman"/>
          <w:lang w:eastAsia="cs-CZ"/>
        </w:rPr>
        <w:t xml:space="preserve">Projekt </w:t>
      </w:r>
      <w:r>
        <w:rPr>
          <w:rFonts w:ascii="Times New Roman" w:eastAsia="Times New Roman" w:hAnsi="Times New Roman" w:cs="Times New Roman"/>
          <w:lang w:eastAsia="cs-CZ"/>
        </w:rPr>
        <w:t xml:space="preserve">naučné stezky </w:t>
      </w:r>
      <w:r w:rsidR="00962280">
        <w:rPr>
          <w:rFonts w:ascii="Times New Roman" w:eastAsia="Times New Roman" w:hAnsi="Times New Roman" w:cs="Times New Roman"/>
          <w:lang w:eastAsia="cs-CZ"/>
        </w:rPr>
        <w:t xml:space="preserve"> financovaný z </w:t>
      </w:r>
      <w:r>
        <w:rPr>
          <w:rFonts w:ascii="Times New Roman" w:eastAsia="Times New Roman" w:hAnsi="Times New Roman" w:cs="Times New Roman"/>
          <w:lang w:eastAsia="cs-CZ"/>
        </w:rPr>
        <w:t>příhraniční spolupráce a zahájení výstavby nového terminálu veřejné dopravy.</w:t>
      </w:r>
    </w:p>
    <w:p w:rsidR="00970F0A" w:rsidRDefault="008E6513" w:rsidP="00970F0A">
      <w:pPr>
        <w:pStyle w:val="Default"/>
        <w:spacing w:line="360" w:lineRule="auto"/>
        <w:jc w:val="both"/>
        <w:rPr>
          <w:rFonts w:ascii="Times New Roman" w:hAnsi="Times New Roman" w:cs="Times New Roman"/>
          <w:iCs/>
        </w:rPr>
      </w:pPr>
      <w:r>
        <w:rPr>
          <w:rFonts w:ascii="Times New Roman" w:hAnsi="Times New Roman" w:cs="Times New Roman"/>
        </w:rPr>
        <w:t>Celkové</w:t>
      </w:r>
      <w:r w:rsidR="00970F0A">
        <w:rPr>
          <w:rFonts w:ascii="Times New Roman" w:hAnsi="Times New Roman" w:cs="Times New Roman"/>
        </w:rPr>
        <w:t xml:space="preserve"> výdaje byly v tomto roce</w:t>
      </w:r>
      <w:r>
        <w:rPr>
          <w:rFonts w:ascii="Times New Roman" w:hAnsi="Times New Roman" w:cs="Times New Roman"/>
        </w:rPr>
        <w:t xml:space="preserve"> zejména díky výše uvedeným investičním akcím</w:t>
      </w:r>
      <w:r w:rsidR="00970F0A">
        <w:rPr>
          <w:rFonts w:ascii="Times New Roman" w:hAnsi="Times New Roman" w:cs="Times New Roman"/>
        </w:rPr>
        <w:t xml:space="preserve"> v porovnání s rokem 2009 vyšší o 24 542 891,2 Kč a dosáhly výše </w:t>
      </w:r>
      <w:r w:rsidR="00970F0A" w:rsidRPr="00D874C0">
        <w:rPr>
          <w:rFonts w:ascii="Times New Roman" w:hAnsi="Times New Roman" w:cs="Times New Roman"/>
          <w:b/>
          <w:iCs/>
        </w:rPr>
        <w:t>437 274 188,01</w:t>
      </w:r>
      <w:r w:rsidR="00970F0A">
        <w:rPr>
          <w:rFonts w:ascii="Times New Roman" w:hAnsi="Times New Roman" w:cs="Times New Roman"/>
          <w:b/>
          <w:iCs/>
        </w:rPr>
        <w:t xml:space="preserve"> Kč</w:t>
      </w:r>
      <w:r w:rsidR="00970F0A">
        <w:rPr>
          <w:rFonts w:ascii="Times New Roman" w:hAnsi="Times New Roman" w:cs="Times New Roman"/>
          <w:iCs/>
        </w:rPr>
        <w:t xml:space="preserve">. </w:t>
      </w:r>
    </w:p>
    <w:p w:rsidR="00970F0A" w:rsidRPr="008E6513" w:rsidRDefault="008E6513" w:rsidP="005F3199">
      <w:pPr>
        <w:pStyle w:val="Default"/>
        <w:spacing w:line="360" w:lineRule="auto"/>
        <w:jc w:val="both"/>
        <w:rPr>
          <w:rFonts w:ascii="Times New Roman" w:hAnsi="Times New Roman" w:cs="Times New Roman"/>
          <w:iCs/>
        </w:rPr>
      </w:pPr>
      <w:r>
        <w:rPr>
          <w:rFonts w:ascii="Times New Roman" w:hAnsi="Times New Roman" w:cs="Times New Roman"/>
          <w:iCs/>
        </w:rPr>
        <w:t xml:space="preserve">V rámci financování bylo splaceno celkem 17 200 tis. Kč u dlouhodobého úvěru </w:t>
      </w:r>
      <w:r w:rsidR="00577F33">
        <w:rPr>
          <w:rFonts w:ascii="Times New Roman" w:hAnsi="Times New Roman" w:cs="Times New Roman"/>
          <w:iCs/>
        </w:rPr>
        <w:br/>
      </w:r>
      <w:r>
        <w:rPr>
          <w:rFonts w:ascii="Times New Roman" w:hAnsi="Times New Roman" w:cs="Times New Roman"/>
          <w:iCs/>
        </w:rPr>
        <w:t>a zůstatek na účtu ve výši 10 029 tis. Kč byl převeden do dalšího roku.</w:t>
      </w:r>
    </w:p>
    <w:p w:rsidR="008E6513" w:rsidRDefault="008E6513" w:rsidP="005F3199">
      <w:pPr>
        <w:pStyle w:val="Default"/>
        <w:spacing w:line="360" w:lineRule="auto"/>
        <w:jc w:val="both"/>
        <w:rPr>
          <w:rFonts w:ascii="Times New Roman" w:hAnsi="Times New Roman" w:cs="Times New Roman"/>
        </w:rPr>
      </w:pPr>
    </w:p>
    <w:p w:rsidR="004A31BD" w:rsidRDefault="00F52A1C" w:rsidP="005F3199">
      <w:pPr>
        <w:pStyle w:val="Default"/>
        <w:spacing w:line="360" w:lineRule="auto"/>
        <w:jc w:val="both"/>
        <w:rPr>
          <w:rFonts w:ascii="Times New Roman" w:hAnsi="Times New Roman" w:cs="Times New Roman"/>
        </w:rPr>
      </w:pPr>
      <w:r>
        <w:rPr>
          <w:rFonts w:ascii="Times New Roman" w:hAnsi="Times New Roman" w:cs="Times New Roman"/>
        </w:rPr>
        <w:t>Bylo by dobré zmínit i poslední položk</w:t>
      </w:r>
      <w:r w:rsidR="0087354C">
        <w:rPr>
          <w:rFonts w:ascii="Times New Roman" w:hAnsi="Times New Roman" w:cs="Times New Roman"/>
        </w:rPr>
        <w:t>u tabulky</w:t>
      </w:r>
      <w:r>
        <w:rPr>
          <w:rFonts w:ascii="Times New Roman" w:hAnsi="Times New Roman" w:cs="Times New Roman"/>
        </w:rPr>
        <w:t>, kterou</w:t>
      </w:r>
      <w:r w:rsidR="0087354C">
        <w:rPr>
          <w:rFonts w:ascii="Times New Roman" w:hAnsi="Times New Roman" w:cs="Times New Roman"/>
        </w:rPr>
        <w:t xml:space="preserve"> je financování. </w:t>
      </w:r>
      <w:r w:rsidR="0076711D">
        <w:rPr>
          <w:rFonts w:ascii="Times New Roman" w:hAnsi="Times New Roman" w:cs="Times New Roman"/>
        </w:rPr>
        <w:t>Tato položka</w:t>
      </w:r>
      <w:r w:rsidR="0087354C">
        <w:rPr>
          <w:rFonts w:ascii="Times New Roman" w:hAnsi="Times New Roman" w:cs="Times New Roman"/>
        </w:rPr>
        <w:t xml:space="preserve"> obsahuje</w:t>
      </w:r>
      <w:r>
        <w:rPr>
          <w:rFonts w:ascii="Times New Roman" w:hAnsi="Times New Roman" w:cs="Times New Roman"/>
        </w:rPr>
        <w:t>,</w:t>
      </w:r>
      <w:r w:rsidR="00483355">
        <w:rPr>
          <w:rFonts w:ascii="Times New Roman" w:hAnsi="Times New Roman" w:cs="Times New Roman"/>
        </w:rPr>
        <w:t xml:space="preserve"> </w:t>
      </w:r>
      <w:r>
        <w:rPr>
          <w:rFonts w:ascii="Times New Roman" w:hAnsi="Times New Roman" w:cs="Times New Roman"/>
        </w:rPr>
        <w:t>jak je již patrné z výše uvedených skutečností,</w:t>
      </w:r>
      <w:r w:rsidR="007E19FB">
        <w:rPr>
          <w:rFonts w:ascii="Times New Roman" w:hAnsi="Times New Roman" w:cs="Times New Roman"/>
        </w:rPr>
        <w:t xml:space="preserve"> přijetí úvěrů a splátky jistin</w:t>
      </w:r>
      <w:r w:rsidR="0061113B">
        <w:rPr>
          <w:rFonts w:ascii="Times New Roman" w:hAnsi="Times New Roman" w:cs="Times New Roman"/>
        </w:rPr>
        <w:t xml:space="preserve"> těchto</w:t>
      </w:r>
      <w:r w:rsidR="007E19FB">
        <w:rPr>
          <w:rFonts w:ascii="Times New Roman" w:hAnsi="Times New Roman" w:cs="Times New Roman"/>
        </w:rPr>
        <w:t xml:space="preserve"> úvěrů, změny stavu na bankovních účtech a nerealizované kurzové rozdíly.</w:t>
      </w:r>
      <w:r w:rsidR="0061113B">
        <w:rPr>
          <w:rFonts w:ascii="Times New Roman" w:hAnsi="Times New Roman" w:cs="Times New Roman"/>
        </w:rPr>
        <w:t xml:space="preserve"> </w:t>
      </w:r>
      <w:r w:rsidR="004A31BD">
        <w:rPr>
          <w:rFonts w:ascii="Times New Roman" w:hAnsi="Times New Roman" w:cs="Times New Roman"/>
        </w:rPr>
        <w:t xml:space="preserve">Z tabulky je zřejmé, že v roce 2008, kdy </w:t>
      </w:r>
      <w:r w:rsidR="00483355">
        <w:rPr>
          <w:rFonts w:ascii="Times New Roman" w:hAnsi="Times New Roman" w:cs="Times New Roman"/>
        </w:rPr>
        <w:t>m</w:t>
      </w:r>
      <w:r>
        <w:rPr>
          <w:rFonts w:ascii="Times New Roman" w:hAnsi="Times New Roman" w:cs="Times New Roman"/>
        </w:rPr>
        <w:t xml:space="preserve">ěsto podniklo velké investiční akce a díky tomu </w:t>
      </w:r>
      <w:r w:rsidR="004A31BD">
        <w:rPr>
          <w:rFonts w:ascii="Times New Roman" w:hAnsi="Times New Roman" w:cs="Times New Roman"/>
        </w:rPr>
        <w:t>výdaje přesáhly příjmy, bylo financování záp</w:t>
      </w:r>
      <w:r w:rsidR="00431316">
        <w:rPr>
          <w:rFonts w:ascii="Times New Roman" w:hAnsi="Times New Roman" w:cs="Times New Roman"/>
        </w:rPr>
        <w:t xml:space="preserve">orné, což znamená přijetí úvěru. </w:t>
      </w:r>
      <w:r>
        <w:rPr>
          <w:rFonts w:ascii="Times New Roman" w:hAnsi="Times New Roman" w:cs="Times New Roman"/>
        </w:rPr>
        <w:t xml:space="preserve">Dorovnání pomocí úvěrů vedlo k vyrovnání příjmů a výdajů a tím pádem k vyrovnanému rozpočtu pro tento rok. </w:t>
      </w:r>
    </w:p>
    <w:p w:rsidR="004E5E54" w:rsidRDefault="004E5E54" w:rsidP="005F3199">
      <w:pPr>
        <w:pStyle w:val="Default"/>
        <w:spacing w:line="360" w:lineRule="auto"/>
        <w:jc w:val="both"/>
        <w:rPr>
          <w:rFonts w:ascii="Times New Roman" w:hAnsi="Times New Roman" w:cs="Times New Roman"/>
        </w:rPr>
      </w:pPr>
      <w:r>
        <w:rPr>
          <w:rFonts w:ascii="Times New Roman" w:hAnsi="Times New Roman" w:cs="Times New Roman"/>
        </w:rPr>
        <w:t>Nejvýzn</w:t>
      </w:r>
      <w:r w:rsidR="00483355">
        <w:rPr>
          <w:rFonts w:ascii="Times New Roman" w:hAnsi="Times New Roman" w:cs="Times New Roman"/>
        </w:rPr>
        <w:t>amnější příjmy (výdaje), které m</w:t>
      </w:r>
      <w:r>
        <w:rPr>
          <w:rFonts w:ascii="Times New Roman" w:hAnsi="Times New Roman" w:cs="Times New Roman"/>
        </w:rPr>
        <w:t>ěsto získalo (vydalo) jsou uvedeny v následující kapitole,</w:t>
      </w:r>
      <w:r w:rsidR="00483355">
        <w:rPr>
          <w:rFonts w:ascii="Times New Roman" w:hAnsi="Times New Roman" w:cs="Times New Roman"/>
        </w:rPr>
        <w:t xml:space="preserve"> která je věnována hospodaření m</w:t>
      </w:r>
      <w:r>
        <w:rPr>
          <w:rFonts w:ascii="Times New Roman" w:hAnsi="Times New Roman" w:cs="Times New Roman"/>
        </w:rPr>
        <w:t xml:space="preserve">ěsta. </w:t>
      </w:r>
    </w:p>
    <w:p w:rsidR="004E5E54" w:rsidRDefault="004E5E54" w:rsidP="005F3199">
      <w:pPr>
        <w:pStyle w:val="Default"/>
        <w:spacing w:line="360" w:lineRule="auto"/>
        <w:jc w:val="both"/>
        <w:rPr>
          <w:rFonts w:ascii="Times New Roman" w:hAnsi="Times New Roman" w:cs="Times New Roman"/>
        </w:rPr>
      </w:pPr>
    </w:p>
    <w:p w:rsidR="005F3199" w:rsidRDefault="005F3199" w:rsidP="005F3199">
      <w:pPr>
        <w:pStyle w:val="Default"/>
        <w:spacing w:line="360" w:lineRule="auto"/>
        <w:jc w:val="both"/>
        <w:rPr>
          <w:rFonts w:ascii="Times New Roman" w:hAnsi="Times New Roman" w:cs="Times New Roman"/>
        </w:rPr>
      </w:pPr>
      <w:r>
        <w:rPr>
          <w:rFonts w:ascii="Times New Roman" w:hAnsi="Times New Roman" w:cs="Times New Roman"/>
        </w:rPr>
        <w:t>Porovnání jednotlivých příjmů a výdajů v letech 20</w:t>
      </w:r>
      <w:r w:rsidR="003E3886">
        <w:rPr>
          <w:rFonts w:ascii="Times New Roman" w:hAnsi="Times New Roman" w:cs="Times New Roman"/>
        </w:rPr>
        <w:t>08 až 2010 zobrazuje také graf 3</w:t>
      </w:r>
      <w:r>
        <w:rPr>
          <w:rFonts w:ascii="Times New Roman" w:hAnsi="Times New Roman" w:cs="Times New Roman"/>
        </w:rPr>
        <w:t>.</w:t>
      </w:r>
    </w:p>
    <w:p w:rsidR="00130A63" w:rsidRDefault="00130A63" w:rsidP="005F3199">
      <w:pPr>
        <w:pStyle w:val="Default"/>
        <w:spacing w:line="360" w:lineRule="auto"/>
        <w:jc w:val="both"/>
        <w:rPr>
          <w:rFonts w:ascii="Times New Roman" w:hAnsi="Times New Roman" w:cs="Times New Roman"/>
        </w:rPr>
      </w:pPr>
    </w:p>
    <w:p w:rsidR="00563C88" w:rsidRDefault="00563C88" w:rsidP="005F3199">
      <w:pPr>
        <w:pStyle w:val="Default"/>
        <w:spacing w:line="360" w:lineRule="auto"/>
        <w:jc w:val="both"/>
        <w:rPr>
          <w:rFonts w:ascii="Times New Roman" w:hAnsi="Times New Roman" w:cs="Times New Roman"/>
        </w:rPr>
      </w:pPr>
    </w:p>
    <w:p w:rsidR="00563C88" w:rsidRDefault="00563C88" w:rsidP="005F3199">
      <w:pPr>
        <w:pStyle w:val="Default"/>
        <w:spacing w:line="360" w:lineRule="auto"/>
        <w:jc w:val="both"/>
        <w:rPr>
          <w:rFonts w:ascii="Times New Roman" w:hAnsi="Times New Roman" w:cs="Times New Roman"/>
        </w:rPr>
      </w:pPr>
    </w:p>
    <w:p w:rsidR="005F3199" w:rsidRDefault="00653E28" w:rsidP="005F3199">
      <w:pPr>
        <w:pStyle w:val="Default"/>
        <w:spacing w:line="360" w:lineRule="auto"/>
        <w:jc w:val="both"/>
        <w:rPr>
          <w:rFonts w:ascii="Times New Roman" w:hAnsi="Times New Roman" w:cs="Times New Roman"/>
        </w:rPr>
      </w:pPr>
      <w:r w:rsidRPr="00653E28">
        <w:rPr>
          <w:rFonts w:ascii="Times New Roman" w:hAnsi="Times New Roman" w:cs="Times New Roman"/>
          <w:noProof/>
          <w:lang w:eastAsia="cs-CZ"/>
        </w:rPr>
        <w:lastRenderedPageBreak/>
        <w:drawing>
          <wp:inline distT="0" distB="0" distL="0" distR="0">
            <wp:extent cx="5486400" cy="3200400"/>
            <wp:effectExtent l="19050" t="0" r="19050" b="0"/>
            <wp:docPr id="3"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A6CE0" w:rsidRDefault="008A6CE0" w:rsidP="008A6CE0">
      <w:pPr>
        <w:pStyle w:val="Default"/>
        <w:spacing w:line="360" w:lineRule="auto"/>
        <w:jc w:val="both"/>
        <w:rPr>
          <w:rFonts w:ascii="Times New Roman" w:hAnsi="Times New Roman" w:cs="Times New Roman"/>
          <w:b/>
          <w:i/>
          <w:sz w:val="22"/>
          <w:szCs w:val="22"/>
        </w:rPr>
      </w:pPr>
    </w:p>
    <w:p w:rsidR="008A6CE0" w:rsidRPr="008A6CE0" w:rsidRDefault="008A6CE0" w:rsidP="008A6CE0">
      <w:pPr>
        <w:pStyle w:val="Default"/>
        <w:spacing w:line="360" w:lineRule="auto"/>
        <w:jc w:val="both"/>
        <w:rPr>
          <w:rFonts w:ascii="Times New Roman" w:hAnsi="Times New Roman" w:cs="Times New Roman"/>
          <w:b/>
          <w:i/>
          <w:sz w:val="22"/>
          <w:szCs w:val="22"/>
        </w:rPr>
      </w:pPr>
      <w:r w:rsidRPr="008A6CE0">
        <w:rPr>
          <w:rFonts w:ascii="Times New Roman" w:hAnsi="Times New Roman" w:cs="Times New Roman"/>
          <w:b/>
          <w:i/>
          <w:sz w:val="22"/>
          <w:szCs w:val="22"/>
        </w:rPr>
        <w:t>Graf 3: Porovnání příjmů a výdajů Města Turnova v letech 2008 až 2010</w:t>
      </w:r>
    </w:p>
    <w:p w:rsidR="008A6CE0" w:rsidRDefault="008A6CE0" w:rsidP="002F24D0">
      <w:pPr>
        <w:spacing w:after="0" w:line="360" w:lineRule="auto"/>
        <w:jc w:val="both"/>
        <w:rPr>
          <w:rFonts w:ascii="Times New Roman" w:eastAsia="Times New Roman" w:hAnsi="Times New Roman" w:cs="Times New Roman"/>
          <w:color w:val="000000" w:themeColor="text1"/>
          <w:sz w:val="24"/>
          <w:szCs w:val="24"/>
          <w:lang w:eastAsia="cs-CZ"/>
        </w:rPr>
      </w:pPr>
    </w:p>
    <w:p w:rsidR="003C46AA" w:rsidRPr="008A6CE0" w:rsidRDefault="00563C88" w:rsidP="002F24D0">
      <w:pPr>
        <w:spacing w:after="0" w:line="360" w:lineRule="auto"/>
        <w:jc w:val="both"/>
        <w:rPr>
          <w:rFonts w:ascii="Times New Roman" w:hAnsi="Times New Roman" w:cs="Times New Roman"/>
        </w:rPr>
      </w:pPr>
      <w:r w:rsidRPr="008A6CE0">
        <w:rPr>
          <w:rFonts w:ascii="Times New Roman" w:eastAsia="Times New Roman" w:hAnsi="Times New Roman" w:cs="Times New Roman"/>
          <w:color w:val="000000" w:themeColor="text1"/>
          <w:lang w:eastAsia="cs-CZ"/>
        </w:rPr>
        <w:t xml:space="preserve">Zdroj: </w:t>
      </w:r>
      <w:r w:rsidR="003E3886" w:rsidRPr="008A6CE0">
        <w:rPr>
          <w:rFonts w:ascii="Times New Roman" w:hAnsi="Times New Roman" w:cs="Times New Roman"/>
        </w:rPr>
        <w:t>Vlastní zpracování</w:t>
      </w:r>
      <w:r w:rsidR="004E5E54" w:rsidRPr="008A6CE0">
        <w:rPr>
          <w:rFonts w:ascii="Times New Roman" w:hAnsi="Times New Roman" w:cs="Times New Roman"/>
        </w:rPr>
        <w:t xml:space="preserve"> dle závěrečných účtů z let 2008 až 2010 poskytnutých Městem Turnov</w:t>
      </w:r>
    </w:p>
    <w:p w:rsidR="004E5E54" w:rsidRDefault="004E5E54" w:rsidP="002F24D0">
      <w:pPr>
        <w:spacing w:after="0" w:line="360" w:lineRule="auto"/>
        <w:jc w:val="both"/>
        <w:rPr>
          <w:rFonts w:ascii="Times New Roman" w:eastAsia="Times New Roman" w:hAnsi="Times New Roman" w:cs="Times New Roman"/>
          <w:color w:val="000000" w:themeColor="text1"/>
          <w:sz w:val="24"/>
          <w:szCs w:val="24"/>
          <w:lang w:eastAsia="cs-CZ"/>
        </w:rPr>
      </w:pPr>
    </w:p>
    <w:p w:rsidR="00727E92" w:rsidRDefault="00727E92" w:rsidP="002F24D0">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Z grafu jsou patrné výše popsané skutečnosti, že v roce 2008 byly jak celkové příjmy, </w:t>
      </w:r>
      <w:r w:rsidR="00577F33">
        <w:rPr>
          <w:rFonts w:ascii="Times New Roman" w:eastAsia="Times New Roman" w:hAnsi="Times New Roman" w:cs="Times New Roman"/>
          <w:color w:val="000000" w:themeColor="text1"/>
          <w:sz w:val="24"/>
          <w:szCs w:val="24"/>
          <w:lang w:eastAsia="cs-CZ"/>
        </w:rPr>
        <w:br/>
      </w:r>
      <w:r>
        <w:rPr>
          <w:rFonts w:ascii="Times New Roman" w:eastAsia="Times New Roman" w:hAnsi="Times New Roman" w:cs="Times New Roman"/>
          <w:color w:val="000000" w:themeColor="text1"/>
          <w:sz w:val="24"/>
          <w:szCs w:val="24"/>
          <w:lang w:eastAsia="cs-CZ"/>
        </w:rPr>
        <w:t>tak celkové výdaje vyšší v</w:t>
      </w:r>
      <w:r w:rsidR="004E5E54">
        <w:rPr>
          <w:rFonts w:ascii="Times New Roman" w:eastAsia="Times New Roman" w:hAnsi="Times New Roman" w:cs="Times New Roman"/>
          <w:color w:val="000000" w:themeColor="text1"/>
          <w:sz w:val="24"/>
          <w:szCs w:val="24"/>
          <w:lang w:eastAsia="cs-CZ"/>
        </w:rPr>
        <w:t> porovnání s následujícími</w:t>
      </w:r>
      <w:r>
        <w:rPr>
          <w:rFonts w:ascii="Times New Roman" w:eastAsia="Times New Roman" w:hAnsi="Times New Roman" w:cs="Times New Roman"/>
          <w:color w:val="000000" w:themeColor="text1"/>
          <w:sz w:val="24"/>
          <w:szCs w:val="24"/>
          <w:lang w:eastAsia="cs-CZ"/>
        </w:rPr>
        <w:t xml:space="preserve"> roky. Zejména pak v případě kapitálových výdajů </w:t>
      </w:r>
      <w:r w:rsidR="00E71678">
        <w:rPr>
          <w:rFonts w:ascii="Times New Roman" w:eastAsia="Times New Roman" w:hAnsi="Times New Roman" w:cs="Times New Roman"/>
          <w:color w:val="000000" w:themeColor="text1"/>
          <w:sz w:val="24"/>
          <w:szCs w:val="24"/>
          <w:lang w:eastAsia="cs-CZ"/>
        </w:rPr>
        <w:t xml:space="preserve">a částečně i kapitálových příjmů </w:t>
      </w:r>
      <w:r>
        <w:rPr>
          <w:rFonts w:ascii="Times New Roman" w:eastAsia="Times New Roman" w:hAnsi="Times New Roman" w:cs="Times New Roman"/>
          <w:color w:val="000000" w:themeColor="text1"/>
          <w:sz w:val="24"/>
          <w:szCs w:val="24"/>
          <w:lang w:eastAsia="cs-CZ"/>
        </w:rPr>
        <w:t xml:space="preserve">se jednalo o značné rozdíly. </w:t>
      </w:r>
      <w:r w:rsidR="009912A2">
        <w:rPr>
          <w:rFonts w:ascii="Times New Roman" w:eastAsia="Times New Roman" w:hAnsi="Times New Roman" w:cs="Times New Roman"/>
          <w:color w:val="000000" w:themeColor="text1"/>
          <w:sz w:val="24"/>
          <w:szCs w:val="24"/>
          <w:lang w:eastAsia="cs-CZ"/>
        </w:rPr>
        <w:t>V tomto roce došlo k nejvyšš</w:t>
      </w:r>
      <w:r w:rsidR="00483355">
        <w:rPr>
          <w:rFonts w:ascii="Times New Roman" w:eastAsia="Times New Roman" w:hAnsi="Times New Roman" w:cs="Times New Roman"/>
          <w:color w:val="000000" w:themeColor="text1"/>
          <w:sz w:val="24"/>
          <w:szCs w:val="24"/>
          <w:lang w:eastAsia="cs-CZ"/>
        </w:rPr>
        <w:t>ím příjmům a zároveň i výdajům m</w:t>
      </w:r>
      <w:r w:rsidR="009912A2">
        <w:rPr>
          <w:rFonts w:ascii="Times New Roman" w:eastAsia="Times New Roman" w:hAnsi="Times New Roman" w:cs="Times New Roman"/>
          <w:color w:val="000000" w:themeColor="text1"/>
          <w:sz w:val="24"/>
          <w:szCs w:val="24"/>
          <w:lang w:eastAsia="cs-CZ"/>
        </w:rPr>
        <w:t xml:space="preserve">ěsta v posledních letech. </w:t>
      </w:r>
      <w:r w:rsidR="00577F33">
        <w:rPr>
          <w:rFonts w:ascii="Times New Roman" w:eastAsia="Times New Roman" w:hAnsi="Times New Roman" w:cs="Times New Roman"/>
          <w:color w:val="000000" w:themeColor="text1"/>
          <w:sz w:val="24"/>
          <w:szCs w:val="24"/>
          <w:lang w:eastAsia="cs-CZ"/>
        </w:rPr>
        <w:br/>
      </w:r>
      <w:r>
        <w:rPr>
          <w:rFonts w:ascii="Times New Roman" w:eastAsia="Times New Roman" w:hAnsi="Times New Roman" w:cs="Times New Roman"/>
          <w:color w:val="000000" w:themeColor="text1"/>
          <w:sz w:val="24"/>
          <w:szCs w:val="24"/>
          <w:lang w:eastAsia="cs-CZ"/>
        </w:rPr>
        <w:t xml:space="preserve">Při pohledu na roky 2009 a 2010 je jasné, že celkové příjmy byly v roce 2009 vyšší, </w:t>
      </w:r>
      <w:r w:rsidR="00577F33">
        <w:rPr>
          <w:rFonts w:ascii="Times New Roman" w:eastAsia="Times New Roman" w:hAnsi="Times New Roman" w:cs="Times New Roman"/>
          <w:color w:val="000000" w:themeColor="text1"/>
          <w:sz w:val="24"/>
          <w:szCs w:val="24"/>
          <w:lang w:eastAsia="cs-CZ"/>
        </w:rPr>
        <w:br/>
      </w:r>
      <w:r>
        <w:rPr>
          <w:rFonts w:ascii="Times New Roman" w:eastAsia="Times New Roman" w:hAnsi="Times New Roman" w:cs="Times New Roman"/>
          <w:color w:val="000000" w:themeColor="text1"/>
          <w:sz w:val="24"/>
          <w:szCs w:val="24"/>
          <w:lang w:eastAsia="cs-CZ"/>
        </w:rPr>
        <w:t xml:space="preserve">a to hlavně díky nedaňovým příjmům a </w:t>
      </w:r>
      <w:r w:rsidR="009912A2">
        <w:rPr>
          <w:rFonts w:ascii="Times New Roman" w:eastAsia="Times New Roman" w:hAnsi="Times New Roman" w:cs="Times New Roman"/>
          <w:color w:val="000000" w:themeColor="text1"/>
          <w:sz w:val="24"/>
          <w:szCs w:val="24"/>
          <w:lang w:eastAsia="cs-CZ"/>
        </w:rPr>
        <w:t>dotacím (transferům)</w:t>
      </w:r>
      <w:r>
        <w:rPr>
          <w:rFonts w:ascii="Times New Roman" w:eastAsia="Times New Roman" w:hAnsi="Times New Roman" w:cs="Times New Roman"/>
          <w:color w:val="000000" w:themeColor="text1"/>
          <w:sz w:val="24"/>
          <w:szCs w:val="24"/>
          <w:lang w:eastAsia="cs-CZ"/>
        </w:rPr>
        <w:t xml:space="preserve">. Naopak výdaje byly </w:t>
      </w:r>
      <w:r w:rsidR="00E71678">
        <w:rPr>
          <w:rFonts w:ascii="Times New Roman" w:eastAsia="Times New Roman" w:hAnsi="Times New Roman" w:cs="Times New Roman"/>
          <w:color w:val="000000" w:themeColor="text1"/>
          <w:sz w:val="24"/>
          <w:szCs w:val="24"/>
          <w:lang w:eastAsia="cs-CZ"/>
        </w:rPr>
        <w:t xml:space="preserve">vyšší </w:t>
      </w:r>
      <w:r>
        <w:rPr>
          <w:rFonts w:ascii="Times New Roman" w:eastAsia="Times New Roman" w:hAnsi="Times New Roman" w:cs="Times New Roman"/>
          <w:color w:val="000000" w:themeColor="text1"/>
          <w:sz w:val="24"/>
          <w:szCs w:val="24"/>
          <w:lang w:eastAsia="cs-CZ"/>
        </w:rPr>
        <w:t xml:space="preserve">v roce </w:t>
      </w:r>
      <w:r w:rsidR="00E71678">
        <w:rPr>
          <w:rFonts w:ascii="Times New Roman" w:eastAsia="Times New Roman" w:hAnsi="Times New Roman" w:cs="Times New Roman"/>
          <w:color w:val="000000" w:themeColor="text1"/>
          <w:sz w:val="24"/>
          <w:szCs w:val="24"/>
          <w:lang w:eastAsia="cs-CZ"/>
        </w:rPr>
        <w:t>2010</w:t>
      </w:r>
      <w:r>
        <w:rPr>
          <w:rFonts w:ascii="Times New Roman" w:eastAsia="Times New Roman" w:hAnsi="Times New Roman" w:cs="Times New Roman"/>
          <w:color w:val="000000" w:themeColor="text1"/>
          <w:sz w:val="24"/>
          <w:szCs w:val="24"/>
          <w:lang w:eastAsia="cs-CZ"/>
        </w:rPr>
        <w:t xml:space="preserve">, jak v oblasti běžných, tak i kapitálových výdajů. V obou případech však, </w:t>
      </w:r>
      <w:r w:rsidR="00577F33">
        <w:rPr>
          <w:rFonts w:ascii="Times New Roman" w:eastAsia="Times New Roman" w:hAnsi="Times New Roman" w:cs="Times New Roman"/>
          <w:color w:val="000000" w:themeColor="text1"/>
          <w:sz w:val="24"/>
          <w:szCs w:val="24"/>
          <w:lang w:eastAsia="cs-CZ"/>
        </w:rPr>
        <w:br/>
      </w:r>
      <w:r>
        <w:rPr>
          <w:rFonts w:ascii="Times New Roman" w:eastAsia="Times New Roman" w:hAnsi="Times New Roman" w:cs="Times New Roman"/>
          <w:color w:val="000000" w:themeColor="text1"/>
          <w:sz w:val="24"/>
          <w:szCs w:val="24"/>
          <w:lang w:eastAsia="cs-CZ"/>
        </w:rPr>
        <w:t>jak je již výše uvedeno, přesáhly celkové příjmy celkové výdaje.</w:t>
      </w:r>
    </w:p>
    <w:p w:rsidR="00C86536" w:rsidRDefault="00C86536" w:rsidP="002F24D0">
      <w:pPr>
        <w:spacing w:after="0" w:line="360" w:lineRule="auto"/>
        <w:jc w:val="both"/>
        <w:rPr>
          <w:rFonts w:ascii="Times New Roman" w:eastAsia="Times New Roman" w:hAnsi="Times New Roman" w:cs="Times New Roman"/>
          <w:color w:val="000000" w:themeColor="text1"/>
          <w:sz w:val="24"/>
          <w:szCs w:val="24"/>
          <w:lang w:eastAsia="cs-CZ"/>
        </w:rPr>
      </w:pPr>
    </w:p>
    <w:p w:rsidR="00071457" w:rsidRDefault="00071457" w:rsidP="00C86536">
      <w:pPr>
        <w:spacing w:after="0" w:line="360" w:lineRule="auto"/>
        <w:jc w:val="both"/>
        <w:rPr>
          <w:rFonts w:ascii="Times New Roman" w:hAnsi="Times New Roman" w:cs="Times New Roman"/>
          <w:b/>
          <w:sz w:val="28"/>
          <w:szCs w:val="28"/>
        </w:rPr>
      </w:pPr>
    </w:p>
    <w:p w:rsidR="00071457" w:rsidRDefault="00071457" w:rsidP="00C86536">
      <w:pPr>
        <w:spacing w:after="0" w:line="360" w:lineRule="auto"/>
        <w:jc w:val="both"/>
        <w:rPr>
          <w:rFonts w:ascii="Times New Roman" w:hAnsi="Times New Roman" w:cs="Times New Roman"/>
          <w:b/>
          <w:sz w:val="28"/>
          <w:szCs w:val="28"/>
        </w:rPr>
      </w:pPr>
    </w:p>
    <w:p w:rsidR="00071457" w:rsidRDefault="00071457" w:rsidP="00C86536">
      <w:pPr>
        <w:spacing w:after="0" w:line="360" w:lineRule="auto"/>
        <w:jc w:val="both"/>
        <w:rPr>
          <w:rFonts w:ascii="Times New Roman" w:hAnsi="Times New Roman" w:cs="Times New Roman"/>
          <w:b/>
          <w:sz w:val="28"/>
          <w:szCs w:val="28"/>
        </w:rPr>
      </w:pPr>
    </w:p>
    <w:p w:rsidR="00071457" w:rsidRDefault="00071457" w:rsidP="00C86536">
      <w:pPr>
        <w:spacing w:after="0" w:line="360" w:lineRule="auto"/>
        <w:jc w:val="both"/>
        <w:rPr>
          <w:rFonts w:ascii="Times New Roman" w:hAnsi="Times New Roman" w:cs="Times New Roman"/>
          <w:b/>
          <w:sz w:val="28"/>
          <w:szCs w:val="28"/>
        </w:rPr>
      </w:pPr>
    </w:p>
    <w:p w:rsidR="00760A94" w:rsidRDefault="00760A94" w:rsidP="00C86536">
      <w:pPr>
        <w:spacing w:after="0" w:line="360" w:lineRule="auto"/>
        <w:jc w:val="both"/>
        <w:rPr>
          <w:rFonts w:ascii="Times New Roman" w:hAnsi="Times New Roman" w:cs="Times New Roman"/>
          <w:b/>
          <w:sz w:val="28"/>
          <w:szCs w:val="28"/>
        </w:rPr>
      </w:pPr>
    </w:p>
    <w:p w:rsidR="00C86536" w:rsidRPr="00D2118F" w:rsidRDefault="00C86536" w:rsidP="00C86536">
      <w:pPr>
        <w:spacing w:after="0" w:line="360" w:lineRule="auto"/>
        <w:jc w:val="both"/>
        <w:rPr>
          <w:rFonts w:ascii="Times New Roman" w:hAnsi="Times New Roman" w:cs="Times New Roman"/>
          <w:b/>
          <w:sz w:val="40"/>
          <w:szCs w:val="40"/>
        </w:rPr>
      </w:pPr>
      <w:r w:rsidRPr="00D2118F">
        <w:rPr>
          <w:rFonts w:ascii="Times New Roman" w:hAnsi="Times New Roman" w:cs="Times New Roman"/>
          <w:b/>
          <w:sz w:val="40"/>
          <w:szCs w:val="40"/>
        </w:rPr>
        <w:lastRenderedPageBreak/>
        <w:t>4 Analýza hospodaření Města Turnova</w:t>
      </w:r>
    </w:p>
    <w:p w:rsidR="00C86536" w:rsidRDefault="00C86536" w:rsidP="00C86536">
      <w:pPr>
        <w:spacing w:after="0" w:line="360" w:lineRule="auto"/>
        <w:jc w:val="both"/>
        <w:rPr>
          <w:rFonts w:ascii="Times New Roman" w:hAnsi="Times New Roman" w:cs="Times New Roman"/>
          <w:sz w:val="24"/>
          <w:szCs w:val="24"/>
        </w:rPr>
      </w:pPr>
    </w:p>
    <w:p w:rsidR="00D33F8B" w:rsidRDefault="00D33F8B" w:rsidP="00C8653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Kapitola 3 byla z velké části věnována náhledu do jednot</w:t>
      </w:r>
      <w:r w:rsidR="00ED05FB">
        <w:rPr>
          <w:rFonts w:ascii="Times New Roman" w:hAnsi="Times New Roman" w:cs="Times New Roman"/>
          <w:sz w:val="24"/>
          <w:szCs w:val="24"/>
        </w:rPr>
        <w:t>livých rozpočtů z</w:t>
      </w:r>
      <w:r>
        <w:rPr>
          <w:rFonts w:ascii="Times New Roman" w:hAnsi="Times New Roman" w:cs="Times New Roman"/>
          <w:sz w:val="24"/>
          <w:szCs w:val="24"/>
        </w:rPr>
        <w:t xml:space="preserve"> let 2008, 2009 </w:t>
      </w:r>
      <w:r w:rsidR="00577F33">
        <w:rPr>
          <w:rFonts w:ascii="Times New Roman" w:hAnsi="Times New Roman" w:cs="Times New Roman"/>
          <w:sz w:val="24"/>
          <w:szCs w:val="24"/>
        </w:rPr>
        <w:br/>
      </w:r>
      <w:r>
        <w:rPr>
          <w:rFonts w:ascii="Times New Roman" w:hAnsi="Times New Roman" w:cs="Times New Roman"/>
          <w:sz w:val="24"/>
          <w:szCs w:val="24"/>
        </w:rPr>
        <w:t xml:space="preserve">a 2010 a jejich vzájemnému porovnání. </w:t>
      </w:r>
    </w:p>
    <w:p w:rsidR="00DD5A12" w:rsidRDefault="00415EA6" w:rsidP="00C8653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Cílem </w:t>
      </w:r>
      <w:r w:rsidR="00D33F8B">
        <w:rPr>
          <w:rFonts w:ascii="Times New Roman" w:hAnsi="Times New Roman" w:cs="Times New Roman"/>
          <w:sz w:val="24"/>
          <w:szCs w:val="24"/>
        </w:rPr>
        <w:t>této kapitoly je</w:t>
      </w:r>
      <w:r w:rsidR="00ED05FB">
        <w:rPr>
          <w:rFonts w:ascii="Times New Roman" w:hAnsi="Times New Roman" w:cs="Times New Roman"/>
          <w:sz w:val="24"/>
          <w:szCs w:val="24"/>
        </w:rPr>
        <w:t xml:space="preserve"> pak</w:t>
      </w:r>
      <w:r w:rsidR="00D33F8B">
        <w:rPr>
          <w:rFonts w:ascii="Times New Roman" w:hAnsi="Times New Roman" w:cs="Times New Roman"/>
          <w:sz w:val="24"/>
          <w:szCs w:val="24"/>
        </w:rPr>
        <w:t xml:space="preserve"> detailnější pohled na </w:t>
      </w:r>
      <w:r>
        <w:rPr>
          <w:rFonts w:ascii="Times New Roman" w:hAnsi="Times New Roman" w:cs="Times New Roman"/>
          <w:sz w:val="24"/>
          <w:szCs w:val="24"/>
        </w:rPr>
        <w:t xml:space="preserve">hospodaření </w:t>
      </w:r>
      <w:r w:rsidR="009833AB">
        <w:rPr>
          <w:rFonts w:ascii="Times New Roman" w:hAnsi="Times New Roman" w:cs="Times New Roman"/>
          <w:sz w:val="24"/>
          <w:szCs w:val="24"/>
        </w:rPr>
        <w:t>Turnova</w:t>
      </w:r>
      <w:r w:rsidR="00DD5A12">
        <w:rPr>
          <w:rFonts w:ascii="Times New Roman" w:hAnsi="Times New Roman" w:cs="Times New Roman"/>
          <w:sz w:val="24"/>
          <w:szCs w:val="24"/>
        </w:rPr>
        <w:t xml:space="preserve"> v roce 2010. </w:t>
      </w:r>
    </w:p>
    <w:p w:rsidR="00C86536" w:rsidRDefault="00C86536" w:rsidP="00C86536">
      <w:pPr>
        <w:spacing w:after="0" w:line="360" w:lineRule="auto"/>
        <w:jc w:val="both"/>
        <w:rPr>
          <w:rFonts w:ascii="Times New Roman" w:hAnsi="Times New Roman" w:cs="Times New Roman"/>
          <w:sz w:val="24"/>
          <w:szCs w:val="24"/>
        </w:rPr>
      </w:pPr>
    </w:p>
    <w:p w:rsidR="00C86536" w:rsidRPr="009833AB" w:rsidRDefault="00CF11C0" w:rsidP="00C86536">
      <w:pPr>
        <w:spacing w:after="0" w:line="360" w:lineRule="auto"/>
        <w:jc w:val="both"/>
        <w:rPr>
          <w:rFonts w:ascii="Times New Roman" w:hAnsi="Times New Roman" w:cs="Times New Roman"/>
          <w:b/>
          <w:sz w:val="32"/>
          <w:szCs w:val="32"/>
        </w:rPr>
      </w:pPr>
      <w:r w:rsidRPr="009833AB">
        <w:rPr>
          <w:rFonts w:ascii="Times New Roman" w:hAnsi="Times New Roman" w:cs="Times New Roman"/>
          <w:b/>
          <w:sz w:val="32"/>
          <w:szCs w:val="32"/>
        </w:rPr>
        <w:t xml:space="preserve">4.1 </w:t>
      </w:r>
      <w:r w:rsidR="00C86536" w:rsidRPr="009833AB">
        <w:rPr>
          <w:rFonts w:ascii="Times New Roman" w:hAnsi="Times New Roman" w:cs="Times New Roman"/>
          <w:b/>
          <w:sz w:val="32"/>
          <w:szCs w:val="32"/>
        </w:rPr>
        <w:t>Hospodaření Turnova v roce 2010</w:t>
      </w:r>
    </w:p>
    <w:p w:rsidR="00CF11C0" w:rsidRDefault="00CF11C0" w:rsidP="00C86536">
      <w:pPr>
        <w:spacing w:after="0" w:line="360" w:lineRule="auto"/>
        <w:jc w:val="both"/>
        <w:rPr>
          <w:rFonts w:ascii="Times New Roman" w:hAnsi="Times New Roman" w:cs="Times New Roman"/>
          <w:b/>
          <w:sz w:val="24"/>
          <w:szCs w:val="24"/>
        </w:rPr>
      </w:pPr>
    </w:p>
    <w:p w:rsidR="00DD5A12" w:rsidRDefault="00DD5A12" w:rsidP="00C8653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Jak již bylo uvedeno ve třetí  kapitole, je rozpočet Turnova v</w:t>
      </w:r>
      <w:r w:rsidR="00415EA6">
        <w:rPr>
          <w:rFonts w:ascii="Times New Roman" w:hAnsi="Times New Roman" w:cs="Times New Roman"/>
          <w:sz w:val="24"/>
          <w:szCs w:val="24"/>
        </w:rPr>
        <w:t xml:space="preserve">yrovnaný. </w:t>
      </w:r>
      <w:r w:rsidR="00577F33">
        <w:rPr>
          <w:rFonts w:ascii="Times New Roman" w:hAnsi="Times New Roman" w:cs="Times New Roman"/>
          <w:sz w:val="24"/>
          <w:szCs w:val="24"/>
        </w:rPr>
        <w:br/>
      </w:r>
      <w:r w:rsidR="00415EA6">
        <w:rPr>
          <w:rFonts w:ascii="Times New Roman" w:hAnsi="Times New Roman" w:cs="Times New Roman"/>
          <w:sz w:val="24"/>
          <w:szCs w:val="24"/>
        </w:rPr>
        <w:t xml:space="preserve">Přestože hospodaření </w:t>
      </w:r>
      <w:r w:rsidR="009833AB">
        <w:rPr>
          <w:rFonts w:ascii="Times New Roman" w:hAnsi="Times New Roman" w:cs="Times New Roman"/>
          <w:sz w:val="24"/>
          <w:szCs w:val="24"/>
        </w:rPr>
        <w:t>Turnova</w:t>
      </w:r>
      <w:r>
        <w:rPr>
          <w:rFonts w:ascii="Times New Roman" w:hAnsi="Times New Roman" w:cs="Times New Roman"/>
          <w:sz w:val="24"/>
          <w:szCs w:val="24"/>
        </w:rPr>
        <w:t xml:space="preserve"> zasáhla v roce 2009 </w:t>
      </w:r>
      <w:r w:rsidR="00EF4E42">
        <w:rPr>
          <w:rFonts w:ascii="Times New Roman" w:hAnsi="Times New Roman" w:cs="Times New Roman"/>
          <w:sz w:val="24"/>
          <w:szCs w:val="24"/>
        </w:rPr>
        <w:t xml:space="preserve">krize, kdy příjmy </w:t>
      </w:r>
      <w:r>
        <w:rPr>
          <w:rFonts w:ascii="Times New Roman" w:hAnsi="Times New Roman" w:cs="Times New Roman"/>
          <w:sz w:val="24"/>
          <w:szCs w:val="24"/>
        </w:rPr>
        <w:t>výrazně klesly,</w:t>
      </w:r>
      <w:r w:rsidR="00EF4E42">
        <w:rPr>
          <w:rFonts w:ascii="Times New Roman" w:hAnsi="Times New Roman" w:cs="Times New Roman"/>
          <w:sz w:val="24"/>
          <w:szCs w:val="24"/>
        </w:rPr>
        <w:t xml:space="preserve"> </w:t>
      </w:r>
      <w:r>
        <w:rPr>
          <w:rFonts w:ascii="Times New Roman" w:hAnsi="Times New Roman" w:cs="Times New Roman"/>
          <w:sz w:val="24"/>
          <w:szCs w:val="24"/>
        </w:rPr>
        <w:t>jednalo se</w:t>
      </w:r>
      <w:r w:rsidRPr="00DD5A12">
        <w:rPr>
          <w:rFonts w:ascii="Times New Roman" w:hAnsi="Times New Roman" w:cs="Times New Roman"/>
          <w:sz w:val="24"/>
          <w:szCs w:val="24"/>
        </w:rPr>
        <w:t xml:space="preserve"> </w:t>
      </w:r>
      <w:r>
        <w:rPr>
          <w:rFonts w:ascii="Times New Roman" w:hAnsi="Times New Roman" w:cs="Times New Roman"/>
          <w:sz w:val="24"/>
          <w:szCs w:val="24"/>
        </w:rPr>
        <w:t>hlavně o snížení daňových</w:t>
      </w:r>
      <w:r w:rsidR="009833AB">
        <w:rPr>
          <w:rFonts w:ascii="Times New Roman" w:hAnsi="Times New Roman" w:cs="Times New Roman"/>
          <w:sz w:val="24"/>
          <w:szCs w:val="24"/>
        </w:rPr>
        <w:t xml:space="preserve"> příjmů</w:t>
      </w:r>
      <w:r w:rsidR="00EF4E42">
        <w:rPr>
          <w:rFonts w:ascii="Times New Roman" w:hAnsi="Times New Roman" w:cs="Times New Roman"/>
          <w:sz w:val="24"/>
          <w:szCs w:val="24"/>
        </w:rPr>
        <w:t xml:space="preserve"> </w:t>
      </w:r>
      <w:r w:rsidR="009833AB">
        <w:rPr>
          <w:rFonts w:ascii="Times New Roman" w:hAnsi="Times New Roman" w:cs="Times New Roman"/>
          <w:sz w:val="24"/>
          <w:szCs w:val="24"/>
        </w:rPr>
        <w:t>(daně FO, PO a DPH), dokázal</w:t>
      </w:r>
      <w:r w:rsidR="00415EA6">
        <w:rPr>
          <w:rFonts w:ascii="Times New Roman" w:hAnsi="Times New Roman" w:cs="Times New Roman"/>
          <w:sz w:val="24"/>
          <w:szCs w:val="24"/>
        </w:rPr>
        <w:t xml:space="preserve"> </w:t>
      </w:r>
      <w:r w:rsidR="009833AB">
        <w:rPr>
          <w:rFonts w:ascii="Times New Roman" w:hAnsi="Times New Roman" w:cs="Times New Roman"/>
          <w:sz w:val="24"/>
          <w:szCs w:val="24"/>
        </w:rPr>
        <w:t>Turnov</w:t>
      </w:r>
      <w:r w:rsidR="000F3A74">
        <w:rPr>
          <w:rFonts w:ascii="Times New Roman" w:hAnsi="Times New Roman" w:cs="Times New Roman"/>
          <w:sz w:val="24"/>
          <w:szCs w:val="24"/>
        </w:rPr>
        <w:t xml:space="preserve"> na </w:t>
      </w:r>
      <w:r>
        <w:rPr>
          <w:rFonts w:ascii="Times New Roman" w:hAnsi="Times New Roman" w:cs="Times New Roman"/>
          <w:sz w:val="24"/>
          <w:szCs w:val="24"/>
        </w:rPr>
        <w:t>tuto situaci reagovat, sníži</w:t>
      </w:r>
      <w:r w:rsidR="009833AB">
        <w:rPr>
          <w:rFonts w:ascii="Times New Roman" w:hAnsi="Times New Roman" w:cs="Times New Roman"/>
          <w:sz w:val="24"/>
          <w:szCs w:val="24"/>
        </w:rPr>
        <w:t>l</w:t>
      </w:r>
      <w:r>
        <w:rPr>
          <w:rFonts w:ascii="Times New Roman" w:hAnsi="Times New Roman" w:cs="Times New Roman"/>
          <w:sz w:val="24"/>
          <w:szCs w:val="24"/>
        </w:rPr>
        <w:t xml:space="preserve"> výdaje, zejména pak běžné výdaje</w:t>
      </w:r>
      <w:r w:rsidR="00EF4E42">
        <w:rPr>
          <w:rFonts w:ascii="Times New Roman" w:hAnsi="Times New Roman" w:cs="Times New Roman"/>
          <w:sz w:val="24"/>
          <w:szCs w:val="24"/>
        </w:rPr>
        <w:t>,</w:t>
      </w:r>
      <w:r w:rsidR="009833AB">
        <w:rPr>
          <w:rFonts w:ascii="Times New Roman" w:hAnsi="Times New Roman" w:cs="Times New Roman"/>
          <w:sz w:val="24"/>
          <w:szCs w:val="24"/>
        </w:rPr>
        <w:t xml:space="preserve"> a zároveň zvýšil</w:t>
      </w:r>
      <w:r>
        <w:rPr>
          <w:rFonts w:ascii="Times New Roman" w:hAnsi="Times New Roman" w:cs="Times New Roman"/>
          <w:sz w:val="24"/>
          <w:szCs w:val="24"/>
        </w:rPr>
        <w:t xml:space="preserve"> příjmy z daně z nemovitosti. </w:t>
      </w:r>
      <w:r w:rsidR="00EF4E42">
        <w:rPr>
          <w:rFonts w:ascii="Times New Roman" w:hAnsi="Times New Roman" w:cs="Times New Roman"/>
          <w:sz w:val="24"/>
          <w:szCs w:val="24"/>
        </w:rPr>
        <w:t>Ve výsledku pak celkové příjmy přesáhly celkové výdaje. Podobná situace nastala i v roce 2010, kdy však zejména již příjmy z daně FO a DPH byly značně vyšší než v předchozím roce.</w:t>
      </w:r>
    </w:p>
    <w:p w:rsidR="00DD5A12" w:rsidRPr="00CF11C0" w:rsidRDefault="00DD5A12" w:rsidP="00C86536">
      <w:pPr>
        <w:spacing w:after="0" w:line="360" w:lineRule="auto"/>
        <w:jc w:val="both"/>
        <w:rPr>
          <w:rFonts w:ascii="Times New Roman" w:hAnsi="Times New Roman" w:cs="Times New Roman"/>
          <w:b/>
          <w:sz w:val="24"/>
          <w:szCs w:val="24"/>
        </w:rPr>
      </w:pPr>
    </w:p>
    <w:p w:rsidR="0019298D" w:rsidRPr="0019298D" w:rsidRDefault="0019298D" w:rsidP="00C86536">
      <w:pPr>
        <w:spacing w:after="0" w:line="360" w:lineRule="auto"/>
        <w:jc w:val="both"/>
        <w:rPr>
          <w:rFonts w:ascii="Times New Roman" w:hAnsi="Times New Roman" w:cs="Times New Roman"/>
          <w:b/>
          <w:sz w:val="24"/>
          <w:szCs w:val="24"/>
        </w:rPr>
      </w:pPr>
      <w:r w:rsidRPr="0019298D">
        <w:rPr>
          <w:rFonts w:ascii="Times New Roman" w:hAnsi="Times New Roman" w:cs="Times New Roman"/>
          <w:b/>
          <w:sz w:val="24"/>
          <w:szCs w:val="24"/>
        </w:rPr>
        <w:t>Příjmy</w:t>
      </w:r>
    </w:p>
    <w:p w:rsidR="0019298D" w:rsidRDefault="0019298D" w:rsidP="00C86536">
      <w:pPr>
        <w:spacing w:after="0" w:line="360" w:lineRule="auto"/>
        <w:jc w:val="both"/>
        <w:rPr>
          <w:rFonts w:ascii="Times New Roman" w:hAnsi="Times New Roman" w:cs="Times New Roman"/>
          <w:sz w:val="24"/>
          <w:szCs w:val="24"/>
        </w:rPr>
      </w:pPr>
    </w:p>
    <w:p w:rsidR="00C86536" w:rsidRDefault="00C86536" w:rsidP="00C8653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Ve schváleném rozpočtu pro rok 2010 byly celkové příjmy plánovány ve výši 394 397 219,00 Kč. Později došlo k úpravě rozpočtu a ce</w:t>
      </w:r>
      <w:r w:rsidR="006733DF">
        <w:rPr>
          <w:rFonts w:ascii="Times New Roman" w:hAnsi="Times New Roman" w:cs="Times New Roman"/>
          <w:sz w:val="24"/>
          <w:szCs w:val="24"/>
        </w:rPr>
        <w:t xml:space="preserve">lkové příjmy byly stanoveny na </w:t>
      </w:r>
      <w:r w:rsidR="00ED05FB">
        <w:rPr>
          <w:rFonts w:ascii="Times New Roman" w:hAnsi="Times New Roman" w:cs="Times New Roman"/>
          <w:sz w:val="24"/>
          <w:szCs w:val="24"/>
        </w:rPr>
        <w:t xml:space="preserve">částku 445 624 017,00 Kč. </w:t>
      </w:r>
      <w:r w:rsidR="00F77FFC">
        <w:rPr>
          <w:rFonts w:ascii="Times New Roman" w:hAnsi="Times New Roman" w:cs="Times New Roman"/>
          <w:sz w:val="24"/>
          <w:szCs w:val="24"/>
        </w:rPr>
        <w:t>Zejména zvýšené daňové příjmy však vedly k celkovému nárůstu příjmů, takže v</w:t>
      </w:r>
      <w:r>
        <w:rPr>
          <w:rFonts w:ascii="Times New Roman" w:hAnsi="Times New Roman" w:cs="Times New Roman"/>
          <w:sz w:val="24"/>
          <w:szCs w:val="24"/>
        </w:rPr>
        <w:t xml:space="preserve">e skutečnosti činily </w:t>
      </w:r>
      <w:r w:rsidR="00F77FFC">
        <w:rPr>
          <w:rFonts w:ascii="Times New Roman" w:hAnsi="Times New Roman" w:cs="Times New Roman"/>
          <w:sz w:val="24"/>
          <w:szCs w:val="24"/>
        </w:rPr>
        <w:t xml:space="preserve">celkové </w:t>
      </w:r>
      <w:r>
        <w:rPr>
          <w:rFonts w:ascii="Times New Roman" w:hAnsi="Times New Roman" w:cs="Times New Roman"/>
          <w:sz w:val="24"/>
          <w:szCs w:val="24"/>
        </w:rPr>
        <w:t>příjmy po konsolidaci k </w:t>
      </w:r>
      <w:proofErr w:type="gramStart"/>
      <w:r>
        <w:rPr>
          <w:rFonts w:ascii="Times New Roman" w:hAnsi="Times New Roman" w:cs="Times New Roman"/>
          <w:sz w:val="24"/>
          <w:szCs w:val="24"/>
        </w:rPr>
        <w:t>31.12.2010</w:t>
      </w:r>
      <w:proofErr w:type="gramEnd"/>
      <w:r>
        <w:rPr>
          <w:rFonts w:ascii="Times New Roman" w:hAnsi="Times New Roman" w:cs="Times New Roman"/>
          <w:sz w:val="24"/>
          <w:szCs w:val="24"/>
        </w:rPr>
        <w:t xml:space="preserve"> celkem 454 502 210,21 Kč, což je o 8 878 193,21 Kč více, než bylo plánováno ve schváleném rozpočtu po úpravách.</w:t>
      </w:r>
      <w:r w:rsidR="00ED05FB">
        <w:rPr>
          <w:rFonts w:ascii="Times New Roman" w:hAnsi="Times New Roman" w:cs="Times New Roman"/>
          <w:sz w:val="24"/>
          <w:szCs w:val="24"/>
        </w:rPr>
        <w:t xml:space="preserve"> </w:t>
      </w:r>
    </w:p>
    <w:p w:rsidR="00C86536" w:rsidRDefault="00C86536" w:rsidP="00C8653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Celkové příjmy se skládají z daňových, nedaňových, kapitálových a transferových (dotačních) příjmů. </w:t>
      </w:r>
    </w:p>
    <w:p w:rsidR="005F7E11" w:rsidRDefault="00C86536" w:rsidP="00C86536">
      <w:pPr>
        <w:pStyle w:val="Default"/>
        <w:spacing w:line="360" w:lineRule="auto"/>
        <w:jc w:val="both"/>
        <w:rPr>
          <w:rFonts w:ascii="Times New Roman" w:hAnsi="Times New Roman" w:cs="Times New Roman"/>
          <w:bCs/>
        </w:rPr>
      </w:pPr>
      <w:r>
        <w:rPr>
          <w:rFonts w:ascii="Times New Roman" w:hAnsi="Times New Roman" w:cs="Times New Roman"/>
        </w:rPr>
        <w:t xml:space="preserve">Daňové příjmy byly plánovány </w:t>
      </w:r>
      <w:r w:rsidRPr="002A1CCF">
        <w:rPr>
          <w:rFonts w:ascii="Times New Roman" w:hAnsi="Times New Roman" w:cs="Times New Roman"/>
        </w:rPr>
        <w:t xml:space="preserve">ve výši </w:t>
      </w:r>
      <w:r w:rsidRPr="002A1CCF">
        <w:rPr>
          <w:rFonts w:ascii="Times New Roman" w:hAnsi="Times New Roman" w:cs="Times New Roman"/>
          <w:bCs/>
        </w:rPr>
        <w:t>160</w:t>
      </w:r>
      <w:r>
        <w:rPr>
          <w:rFonts w:ascii="Times New Roman" w:hAnsi="Times New Roman" w:cs="Times New Roman"/>
          <w:bCs/>
        </w:rPr>
        <w:t xml:space="preserve"> </w:t>
      </w:r>
      <w:r w:rsidRPr="002A1CCF">
        <w:rPr>
          <w:rFonts w:ascii="Times New Roman" w:hAnsi="Times New Roman" w:cs="Times New Roman"/>
          <w:bCs/>
        </w:rPr>
        <w:t xml:space="preserve">840 </w:t>
      </w:r>
      <w:r>
        <w:rPr>
          <w:rFonts w:ascii="Times New Roman" w:hAnsi="Times New Roman" w:cs="Times New Roman"/>
          <w:bCs/>
        </w:rPr>
        <w:t>tis. Kč, po úpravě na 174 200 tis. Kč.</w:t>
      </w:r>
      <w:r w:rsidR="00BF3120">
        <w:rPr>
          <w:rFonts w:ascii="Times New Roman" w:hAnsi="Times New Roman" w:cs="Times New Roman"/>
          <w:bCs/>
        </w:rPr>
        <w:t xml:space="preserve"> </w:t>
      </w:r>
      <w:r w:rsidR="00C00694">
        <w:rPr>
          <w:rFonts w:ascii="Times New Roman" w:hAnsi="Times New Roman" w:cs="Times New Roman"/>
          <w:bCs/>
        </w:rPr>
        <w:br/>
      </w:r>
      <w:r w:rsidR="00BF3120">
        <w:rPr>
          <w:rFonts w:ascii="Times New Roman" w:hAnsi="Times New Roman" w:cs="Times New Roman"/>
          <w:bCs/>
        </w:rPr>
        <w:t xml:space="preserve">Jak je již výše uvedeno, následkem nařízení vlády došlo v městském rozpočtu ke zvýšení příjmů u daně fyzické osoby celkem </w:t>
      </w:r>
      <w:r w:rsidR="00C422B6">
        <w:rPr>
          <w:rFonts w:ascii="Times New Roman" w:hAnsi="Times New Roman" w:cs="Times New Roman"/>
          <w:bCs/>
        </w:rPr>
        <w:t xml:space="preserve">o </w:t>
      </w:r>
      <w:r w:rsidR="00BF3120">
        <w:rPr>
          <w:rFonts w:ascii="Times New Roman" w:hAnsi="Times New Roman" w:cs="Times New Roman"/>
          <w:bCs/>
        </w:rPr>
        <w:t>3 846 tis. Kč (t</w:t>
      </w:r>
      <w:r w:rsidR="00C422B6">
        <w:rPr>
          <w:rFonts w:ascii="Times New Roman" w:hAnsi="Times New Roman" w:cs="Times New Roman"/>
          <w:bCs/>
        </w:rPr>
        <w:t xml:space="preserve">j. 10%), daně právnické osoby </w:t>
      </w:r>
      <w:r w:rsidR="00BF3120">
        <w:rPr>
          <w:rFonts w:ascii="Times New Roman" w:hAnsi="Times New Roman" w:cs="Times New Roman"/>
          <w:bCs/>
        </w:rPr>
        <w:t>celkem</w:t>
      </w:r>
      <w:r w:rsidR="00C422B6">
        <w:rPr>
          <w:rFonts w:ascii="Times New Roman" w:hAnsi="Times New Roman" w:cs="Times New Roman"/>
          <w:bCs/>
        </w:rPr>
        <w:t xml:space="preserve"> o</w:t>
      </w:r>
      <w:r w:rsidR="00BF3120">
        <w:rPr>
          <w:rFonts w:ascii="Times New Roman" w:hAnsi="Times New Roman" w:cs="Times New Roman"/>
          <w:bCs/>
        </w:rPr>
        <w:t xml:space="preserve"> 1 370 tis. Kč (tj. 6%) a daně z přidané hodnoty o 721 tis. Kč (tj</w:t>
      </w:r>
      <w:r w:rsidR="00415EA6">
        <w:rPr>
          <w:rFonts w:ascii="Times New Roman" w:hAnsi="Times New Roman" w:cs="Times New Roman"/>
          <w:bCs/>
        </w:rPr>
        <w:t>.</w:t>
      </w:r>
      <w:r w:rsidR="00BF3120">
        <w:rPr>
          <w:rFonts w:ascii="Times New Roman" w:hAnsi="Times New Roman" w:cs="Times New Roman"/>
          <w:bCs/>
        </w:rPr>
        <w:t xml:space="preserve"> 1%). Kromě těchto daní se v rozpočtu také významně projevil příjem získaný z daně z nemovitosti, </w:t>
      </w:r>
      <w:r w:rsidR="00BF3120">
        <w:rPr>
          <w:rFonts w:ascii="Times New Roman" w:hAnsi="Times New Roman" w:cs="Times New Roman"/>
          <w:bCs/>
        </w:rPr>
        <w:lastRenderedPageBreak/>
        <w:t xml:space="preserve">který mimo jiné také vzrostl v porovnání s původním </w:t>
      </w:r>
      <w:r w:rsidR="00186B13">
        <w:rPr>
          <w:rFonts w:ascii="Times New Roman" w:hAnsi="Times New Roman" w:cs="Times New Roman"/>
          <w:bCs/>
        </w:rPr>
        <w:t>pláne</w:t>
      </w:r>
      <w:r w:rsidR="00BF3120">
        <w:rPr>
          <w:rFonts w:ascii="Times New Roman" w:hAnsi="Times New Roman" w:cs="Times New Roman"/>
          <w:bCs/>
        </w:rPr>
        <w:t>m</w:t>
      </w:r>
      <w:r w:rsidR="00C30ABD">
        <w:rPr>
          <w:rFonts w:ascii="Times New Roman" w:hAnsi="Times New Roman" w:cs="Times New Roman"/>
          <w:bCs/>
        </w:rPr>
        <w:t>, a to</w:t>
      </w:r>
      <w:r w:rsidR="00186B13">
        <w:rPr>
          <w:rFonts w:ascii="Times New Roman" w:hAnsi="Times New Roman" w:cs="Times New Roman"/>
          <w:bCs/>
        </w:rPr>
        <w:t xml:space="preserve"> </w:t>
      </w:r>
      <w:r w:rsidR="0036754C">
        <w:rPr>
          <w:rFonts w:ascii="Times New Roman" w:hAnsi="Times New Roman" w:cs="Times New Roman"/>
          <w:bCs/>
        </w:rPr>
        <w:t xml:space="preserve">o </w:t>
      </w:r>
      <w:r w:rsidR="00186B13">
        <w:rPr>
          <w:rFonts w:ascii="Times New Roman" w:hAnsi="Times New Roman" w:cs="Times New Roman"/>
          <w:bCs/>
        </w:rPr>
        <w:t>344 tis. Kč</w:t>
      </w:r>
      <w:r w:rsidR="00013E14">
        <w:rPr>
          <w:rFonts w:ascii="Times New Roman" w:hAnsi="Times New Roman" w:cs="Times New Roman"/>
          <w:bCs/>
        </w:rPr>
        <w:t xml:space="preserve"> </w:t>
      </w:r>
      <w:r w:rsidR="00186B13">
        <w:rPr>
          <w:rFonts w:ascii="Times New Roman" w:hAnsi="Times New Roman" w:cs="Times New Roman"/>
          <w:bCs/>
        </w:rPr>
        <w:t>(tj. 2%).</w:t>
      </w:r>
      <w:r w:rsidR="00BF3120">
        <w:rPr>
          <w:rFonts w:ascii="Times New Roman" w:hAnsi="Times New Roman" w:cs="Times New Roman"/>
          <w:bCs/>
        </w:rPr>
        <w:t xml:space="preserve"> </w:t>
      </w:r>
      <w:r w:rsidR="00C00694">
        <w:rPr>
          <w:rFonts w:ascii="Times New Roman" w:hAnsi="Times New Roman" w:cs="Times New Roman"/>
          <w:bCs/>
        </w:rPr>
        <w:br/>
      </w:r>
      <w:r w:rsidR="005F7E11">
        <w:rPr>
          <w:rFonts w:ascii="Times New Roman" w:hAnsi="Times New Roman" w:cs="Times New Roman"/>
          <w:bCs/>
        </w:rPr>
        <w:t>Po přičtení</w:t>
      </w:r>
      <w:r w:rsidR="00C30ABD">
        <w:rPr>
          <w:rFonts w:ascii="Times New Roman" w:hAnsi="Times New Roman" w:cs="Times New Roman"/>
          <w:bCs/>
        </w:rPr>
        <w:t xml:space="preserve"> </w:t>
      </w:r>
      <w:r w:rsidR="005F7E11">
        <w:rPr>
          <w:rFonts w:ascii="Times New Roman" w:hAnsi="Times New Roman" w:cs="Times New Roman"/>
          <w:bCs/>
        </w:rPr>
        <w:t>rozdílů u ostatních daňových příjmů, které však již nebyly tak vysoké</w:t>
      </w:r>
      <w:r w:rsidR="00C30ABD">
        <w:rPr>
          <w:rFonts w:ascii="Times New Roman" w:hAnsi="Times New Roman" w:cs="Times New Roman"/>
          <w:bCs/>
        </w:rPr>
        <w:t xml:space="preserve">, </w:t>
      </w:r>
      <w:r w:rsidR="005F7E11">
        <w:rPr>
          <w:rFonts w:ascii="Times New Roman" w:hAnsi="Times New Roman" w:cs="Times New Roman"/>
          <w:bCs/>
        </w:rPr>
        <w:t xml:space="preserve">byly </w:t>
      </w:r>
      <w:r w:rsidR="00C30ABD">
        <w:rPr>
          <w:rFonts w:ascii="Times New Roman" w:hAnsi="Times New Roman" w:cs="Times New Roman"/>
          <w:bCs/>
        </w:rPr>
        <w:t>daňové</w:t>
      </w:r>
      <w:r>
        <w:rPr>
          <w:rFonts w:ascii="Times New Roman" w:hAnsi="Times New Roman" w:cs="Times New Roman"/>
          <w:bCs/>
        </w:rPr>
        <w:t xml:space="preserve"> příjmy vyšší o 6 833 tis. Kč a činily celkem 181 033 tis. Kč. </w:t>
      </w:r>
    </w:p>
    <w:p w:rsidR="00C86536" w:rsidRDefault="00C86536" w:rsidP="00C86536">
      <w:pPr>
        <w:pStyle w:val="Default"/>
        <w:spacing w:line="360" w:lineRule="auto"/>
        <w:jc w:val="both"/>
        <w:rPr>
          <w:rFonts w:ascii="Times New Roman" w:hAnsi="Times New Roman" w:cs="Times New Roman"/>
        </w:rPr>
      </w:pPr>
      <w:r>
        <w:rPr>
          <w:rFonts w:ascii="Times New Roman" w:hAnsi="Times New Roman" w:cs="Times New Roman"/>
        </w:rPr>
        <w:t>Nedaňové příjmy byly také vyšší, než bylo plánováno.</w:t>
      </w:r>
      <w:r w:rsidR="003B2945">
        <w:rPr>
          <w:rFonts w:ascii="Times New Roman" w:hAnsi="Times New Roman" w:cs="Times New Roman"/>
        </w:rPr>
        <w:t xml:space="preserve"> Hlavním důvodem bylo získání vyšších příjmů ze sankčních plateb o 1 352 tis. Kč (tj. 23%) a z nahodilých příjmů </w:t>
      </w:r>
      <w:r w:rsidR="00C00694">
        <w:rPr>
          <w:rFonts w:ascii="Times New Roman" w:hAnsi="Times New Roman" w:cs="Times New Roman"/>
        </w:rPr>
        <w:br/>
      </w:r>
      <w:r w:rsidR="003B2945">
        <w:rPr>
          <w:rFonts w:ascii="Times New Roman" w:hAnsi="Times New Roman" w:cs="Times New Roman"/>
        </w:rPr>
        <w:t>o 580 (tj</w:t>
      </w:r>
      <w:r w:rsidR="00013E14">
        <w:rPr>
          <w:rFonts w:ascii="Times New Roman" w:hAnsi="Times New Roman" w:cs="Times New Roman"/>
        </w:rPr>
        <w:t>.</w:t>
      </w:r>
      <w:r w:rsidR="003B2945">
        <w:rPr>
          <w:rFonts w:ascii="Times New Roman" w:hAnsi="Times New Roman" w:cs="Times New Roman"/>
        </w:rPr>
        <w:t xml:space="preserve"> 41%).</w:t>
      </w:r>
      <w:r>
        <w:rPr>
          <w:rFonts w:ascii="Times New Roman" w:hAnsi="Times New Roman" w:cs="Times New Roman"/>
        </w:rPr>
        <w:t xml:space="preserve"> Ve schváleném rozpočtu bylo plánováno s nedaňovými příjmy ve výši </w:t>
      </w:r>
      <w:r w:rsidR="00C00694">
        <w:rPr>
          <w:rFonts w:ascii="Times New Roman" w:hAnsi="Times New Roman" w:cs="Times New Roman"/>
        </w:rPr>
        <w:br/>
      </w:r>
      <w:r>
        <w:rPr>
          <w:rFonts w:ascii="Times New Roman" w:hAnsi="Times New Roman" w:cs="Times New Roman"/>
        </w:rPr>
        <w:t xml:space="preserve">55 326 tis. Kč, po úpravě 59 324 tis. Kč. Ve skutečnosti dosáhly tyto příjmy celkem výše 61 724 tis. Kč, což je o 2 400 tis. Kč více, než bylo plánováno. </w:t>
      </w:r>
    </w:p>
    <w:p w:rsidR="00E27461" w:rsidRDefault="004A418D" w:rsidP="00E27461">
      <w:pPr>
        <w:pStyle w:val="Default"/>
        <w:spacing w:line="360" w:lineRule="auto"/>
        <w:jc w:val="both"/>
        <w:rPr>
          <w:rFonts w:ascii="Times New Roman" w:hAnsi="Times New Roman" w:cs="Times New Roman"/>
        </w:rPr>
      </w:pPr>
      <w:r>
        <w:rPr>
          <w:rFonts w:ascii="Times New Roman" w:hAnsi="Times New Roman" w:cs="Times New Roman"/>
        </w:rPr>
        <w:t xml:space="preserve">Zvýšení </w:t>
      </w:r>
      <w:r w:rsidR="00C91822">
        <w:rPr>
          <w:rFonts w:ascii="Times New Roman" w:hAnsi="Times New Roman" w:cs="Times New Roman"/>
        </w:rPr>
        <w:t xml:space="preserve">nedaňových </w:t>
      </w:r>
      <w:r>
        <w:rPr>
          <w:rFonts w:ascii="Times New Roman" w:hAnsi="Times New Roman" w:cs="Times New Roman"/>
        </w:rPr>
        <w:t>příjmů v</w:t>
      </w:r>
      <w:r w:rsidR="00C91822">
        <w:rPr>
          <w:rFonts w:ascii="Times New Roman" w:hAnsi="Times New Roman" w:cs="Times New Roman"/>
        </w:rPr>
        <w:t xml:space="preserve"> jednotlivých </w:t>
      </w:r>
      <w:r w:rsidR="003E3886">
        <w:rPr>
          <w:rFonts w:ascii="Times New Roman" w:hAnsi="Times New Roman" w:cs="Times New Roman"/>
        </w:rPr>
        <w:t> případech zobrazuje tabulka 9</w:t>
      </w:r>
      <w:r>
        <w:rPr>
          <w:rFonts w:ascii="Times New Roman" w:hAnsi="Times New Roman" w:cs="Times New Roman"/>
        </w:rPr>
        <w:t xml:space="preserve"> </w:t>
      </w:r>
      <w:r w:rsidR="00E27461">
        <w:rPr>
          <w:rFonts w:ascii="Times New Roman" w:hAnsi="Times New Roman" w:cs="Times New Roman"/>
        </w:rPr>
        <w:t>Porovnání jednotlivých oblastí plánovaných a skutečných nedaňových příjmů (v tis. Kč)</w:t>
      </w:r>
      <w:r w:rsidR="0036754C">
        <w:rPr>
          <w:rFonts w:ascii="Times New Roman" w:hAnsi="Times New Roman" w:cs="Times New Roman"/>
        </w:rPr>
        <w:t>.</w:t>
      </w:r>
    </w:p>
    <w:p w:rsidR="00E27461" w:rsidRDefault="00E27461" w:rsidP="004A418D">
      <w:pPr>
        <w:pStyle w:val="Default"/>
        <w:spacing w:line="360" w:lineRule="auto"/>
        <w:jc w:val="both"/>
        <w:rPr>
          <w:rFonts w:ascii="Times New Roman" w:hAnsi="Times New Roman" w:cs="Times New Roman"/>
        </w:rPr>
      </w:pPr>
    </w:p>
    <w:p w:rsidR="008A6CE0" w:rsidRPr="008A6CE0" w:rsidRDefault="003E3886" w:rsidP="00C86536">
      <w:pPr>
        <w:pStyle w:val="Default"/>
        <w:spacing w:line="360" w:lineRule="auto"/>
        <w:jc w:val="both"/>
        <w:rPr>
          <w:rFonts w:ascii="Times New Roman" w:hAnsi="Times New Roman" w:cs="Times New Roman"/>
          <w:b/>
          <w:i/>
          <w:sz w:val="22"/>
          <w:szCs w:val="22"/>
        </w:rPr>
      </w:pPr>
      <w:r w:rsidRPr="008A6CE0">
        <w:rPr>
          <w:rFonts w:ascii="Times New Roman" w:hAnsi="Times New Roman" w:cs="Times New Roman"/>
          <w:b/>
          <w:i/>
          <w:sz w:val="22"/>
          <w:szCs w:val="22"/>
        </w:rPr>
        <w:t>Tabulka 9:</w:t>
      </w:r>
      <w:r w:rsidR="004A418D" w:rsidRPr="008A6CE0">
        <w:rPr>
          <w:rFonts w:ascii="Times New Roman" w:hAnsi="Times New Roman" w:cs="Times New Roman"/>
          <w:b/>
          <w:i/>
          <w:sz w:val="22"/>
          <w:szCs w:val="22"/>
        </w:rPr>
        <w:t xml:space="preserve"> Porovnání</w:t>
      </w:r>
      <w:r w:rsidR="00545B72" w:rsidRPr="008A6CE0">
        <w:rPr>
          <w:rFonts w:ascii="Times New Roman" w:hAnsi="Times New Roman" w:cs="Times New Roman"/>
          <w:b/>
          <w:i/>
          <w:sz w:val="22"/>
          <w:szCs w:val="22"/>
        </w:rPr>
        <w:t xml:space="preserve"> jednotlivých oblastí</w:t>
      </w:r>
      <w:r w:rsidR="004A418D" w:rsidRPr="008A6CE0">
        <w:rPr>
          <w:rFonts w:ascii="Times New Roman" w:hAnsi="Times New Roman" w:cs="Times New Roman"/>
          <w:b/>
          <w:i/>
          <w:sz w:val="22"/>
          <w:szCs w:val="22"/>
        </w:rPr>
        <w:t xml:space="preserve"> plánovaných </w:t>
      </w:r>
      <w:r w:rsidR="00A7246D" w:rsidRPr="008A6CE0">
        <w:rPr>
          <w:rFonts w:ascii="Times New Roman" w:hAnsi="Times New Roman" w:cs="Times New Roman"/>
          <w:b/>
          <w:i/>
          <w:sz w:val="22"/>
          <w:szCs w:val="22"/>
        </w:rPr>
        <w:t xml:space="preserve">a skutečných </w:t>
      </w:r>
      <w:r w:rsidR="004A418D" w:rsidRPr="008A6CE0">
        <w:rPr>
          <w:rFonts w:ascii="Times New Roman" w:hAnsi="Times New Roman" w:cs="Times New Roman"/>
          <w:b/>
          <w:i/>
          <w:sz w:val="22"/>
          <w:szCs w:val="22"/>
        </w:rPr>
        <w:t xml:space="preserve">nedaňových příjmů </w:t>
      </w:r>
      <w:r w:rsidR="00C00694">
        <w:rPr>
          <w:rFonts w:ascii="Times New Roman" w:hAnsi="Times New Roman" w:cs="Times New Roman"/>
          <w:b/>
          <w:i/>
          <w:sz w:val="22"/>
          <w:szCs w:val="22"/>
        </w:rPr>
        <w:br/>
      </w:r>
      <w:r w:rsidR="004A418D" w:rsidRPr="008A6CE0">
        <w:rPr>
          <w:rFonts w:ascii="Times New Roman" w:hAnsi="Times New Roman" w:cs="Times New Roman"/>
          <w:b/>
          <w:i/>
          <w:sz w:val="22"/>
          <w:szCs w:val="22"/>
        </w:rPr>
        <w:t>(v tis. Kč)</w:t>
      </w:r>
    </w:p>
    <w:tbl>
      <w:tblPr>
        <w:tblW w:w="8282"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70" w:type="dxa"/>
          <w:right w:w="70" w:type="dxa"/>
        </w:tblCellMar>
        <w:tblLook w:val="04A0"/>
      </w:tblPr>
      <w:tblGrid>
        <w:gridCol w:w="3207"/>
        <w:gridCol w:w="1277"/>
        <w:gridCol w:w="1568"/>
        <w:gridCol w:w="1115"/>
        <w:gridCol w:w="1115"/>
      </w:tblGrid>
      <w:tr w:rsidR="00F74233" w:rsidRPr="004A418D" w:rsidTr="00F74233">
        <w:trPr>
          <w:trHeight w:val="470"/>
          <w:jc w:val="center"/>
        </w:trPr>
        <w:tc>
          <w:tcPr>
            <w:tcW w:w="3207" w:type="dxa"/>
            <w:shd w:val="clear" w:color="auto" w:fill="auto"/>
            <w:noWrap/>
            <w:vAlign w:val="center"/>
            <w:hideMark/>
          </w:tcPr>
          <w:p w:rsidR="00F74233" w:rsidRPr="00CF0F32" w:rsidRDefault="00F74233" w:rsidP="00563C88">
            <w:pPr>
              <w:spacing w:after="0" w:line="240" w:lineRule="auto"/>
              <w:jc w:val="center"/>
              <w:rPr>
                <w:rFonts w:ascii="Times New Roman" w:eastAsia="Times New Roman" w:hAnsi="Times New Roman" w:cs="Times New Roman"/>
                <w:b/>
                <w:color w:val="000000"/>
                <w:sz w:val="24"/>
                <w:szCs w:val="24"/>
                <w:lang w:eastAsia="cs-CZ"/>
              </w:rPr>
            </w:pPr>
            <w:r>
              <w:rPr>
                <w:rFonts w:ascii="Times New Roman" w:eastAsia="Times New Roman" w:hAnsi="Times New Roman" w:cs="Times New Roman"/>
                <w:b/>
                <w:color w:val="000000"/>
                <w:sz w:val="24"/>
                <w:szCs w:val="24"/>
                <w:lang w:eastAsia="cs-CZ"/>
              </w:rPr>
              <w:t>Jednotlivé oblasti</w:t>
            </w:r>
            <w:r w:rsidRPr="00CF0F32">
              <w:rPr>
                <w:rFonts w:ascii="Times New Roman" w:eastAsia="Times New Roman" w:hAnsi="Times New Roman" w:cs="Times New Roman"/>
                <w:b/>
                <w:color w:val="000000"/>
                <w:sz w:val="24"/>
                <w:szCs w:val="24"/>
                <w:lang w:eastAsia="cs-CZ"/>
              </w:rPr>
              <w:t xml:space="preserve"> </w:t>
            </w:r>
            <w:r>
              <w:rPr>
                <w:rFonts w:ascii="Times New Roman" w:eastAsia="Times New Roman" w:hAnsi="Times New Roman" w:cs="Times New Roman"/>
                <w:b/>
                <w:color w:val="000000"/>
                <w:sz w:val="24"/>
                <w:szCs w:val="24"/>
                <w:lang w:eastAsia="cs-CZ"/>
              </w:rPr>
              <w:t>nedaňových příjmů</w:t>
            </w:r>
          </w:p>
        </w:tc>
        <w:tc>
          <w:tcPr>
            <w:tcW w:w="1277" w:type="dxa"/>
            <w:shd w:val="clear" w:color="auto" w:fill="auto"/>
            <w:noWrap/>
            <w:vAlign w:val="center"/>
            <w:hideMark/>
          </w:tcPr>
          <w:p w:rsidR="00F74233" w:rsidRPr="00CF0F32" w:rsidRDefault="00F74233" w:rsidP="00563C88">
            <w:pPr>
              <w:spacing w:after="0" w:line="240" w:lineRule="auto"/>
              <w:jc w:val="center"/>
              <w:rPr>
                <w:rFonts w:ascii="Times New Roman" w:eastAsia="Times New Roman" w:hAnsi="Times New Roman" w:cs="Times New Roman"/>
                <w:b/>
                <w:color w:val="000000"/>
                <w:sz w:val="24"/>
                <w:szCs w:val="24"/>
                <w:lang w:eastAsia="cs-CZ"/>
              </w:rPr>
            </w:pPr>
            <w:r w:rsidRPr="00CF0F32">
              <w:rPr>
                <w:rFonts w:ascii="Times New Roman" w:eastAsia="Times New Roman" w:hAnsi="Times New Roman" w:cs="Times New Roman"/>
                <w:b/>
                <w:color w:val="000000"/>
                <w:sz w:val="24"/>
                <w:szCs w:val="24"/>
                <w:lang w:eastAsia="cs-CZ"/>
              </w:rPr>
              <w:t>Upravený rozpočet</w:t>
            </w:r>
          </w:p>
        </w:tc>
        <w:tc>
          <w:tcPr>
            <w:tcW w:w="1568" w:type="dxa"/>
            <w:shd w:val="clear" w:color="auto" w:fill="auto"/>
            <w:noWrap/>
            <w:vAlign w:val="center"/>
            <w:hideMark/>
          </w:tcPr>
          <w:p w:rsidR="00F74233" w:rsidRPr="00CF0F32" w:rsidRDefault="00F74233" w:rsidP="00563C88">
            <w:pPr>
              <w:spacing w:after="0" w:line="240" w:lineRule="auto"/>
              <w:jc w:val="center"/>
              <w:rPr>
                <w:rFonts w:ascii="Times New Roman" w:eastAsia="Times New Roman" w:hAnsi="Times New Roman" w:cs="Times New Roman"/>
                <w:b/>
                <w:color w:val="000000"/>
                <w:sz w:val="24"/>
                <w:szCs w:val="24"/>
                <w:lang w:eastAsia="cs-CZ"/>
              </w:rPr>
            </w:pPr>
            <w:r w:rsidRPr="00CF0F32">
              <w:rPr>
                <w:rFonts w:ascii="Times New Roman" w:eastAsia="Times New Roman" w:hAnsi="Times New Roman" w:cs="Times New Roman"/>
                <w:b/>
                <w:color w:val="000000"/>
                <w:sz w:val="24"/>
                <w:szCs w:val="24"/>
                <w:lang w:eastAsia="cs-CZ"/>
              </w:rPr>
              <w:t>Skutečnost k </w:t>
            </w:r>
            <w:proofErr w:type="gramStart"/>
            <w:r w:rsidRPr="00CF0F32">
              <w:rPr>
                <w:rFonts w:ascii="Times New Roman" w:eastAsia="Times New Roman" w:hAnsi="Times New Roman" w:cs="Times New Roman"/>
                <w:b/>
                <w:color w:val="000000"/>
                <w:sz w:val="24"/>
                <w:szCs w:val="24"/>
                <w:lang w:eastAsia="cs-CZ"/>
              </w:rPr>
              <w:t>31.12.2010</w:t>
            </w:r>
            <w:proofErr w:type="gramEnd"/>
          </w:p>
        </w:tc>
        <w:tc>
          <w:tcPr>
            <w:tcW w:w="1115" w:type="dxa"/>
            <w:shd w:val="clear" w:color="auto" w:fill="auto"/>
            <w:noWrap/>
            <w:vAlign w:val="center"/>
            <w:hideMark/>
          </w:tcPr>
          <w:p w:rsidR="00F74233" w:rsidRPr="00CF0F32" w:rsidRDefault="00F74233" w:rsidP="00563C88">
            <w:pPr>
              <w:spacing w:after="0" w:line="240" w:lineRule="auto"/>
              <w:jc w:val="center"/>
              <w:rPr>
                <w:rFonts w:ascii="Times New Roman" w:eastAsia="Times New Roman" w:hAnsi="Times New Roman" w:cs="Times New Roman"/>
                <w:b/>
                <w:color w:val="000000"/>
                <w:sz w:val="24"/>
                <w:szCs w:val="24"/>
                <w:lang w:eastAsia="cs-CZ"/>
              </w:rPr>
            </w:pPr>
            <w:r w:rsidRPr="00CF0F32">
              <w:rPr>
                <w:rFonts w:ascii="Times New Roman" w:eastAsia="Times New Roman" w:hAnsi="Times New Roman" w:cs="Times New Roman"/>
                <w:b/>
                <w:color w:val="000000"/>
                <w:sz w:val="24"/>
                <w:szCs w:val="24"/>
                <w:lang w:eastAsia="cs-CZ"/>
              </w:rPr>
              <w:t xml:space="preserve">Rozdíl </w:t>
            </w:r>
            <w:r w:rsidRPr="004A418D">
              <w:rPr>
                <w:rFonts w:ascii="Times New Roman" w:eastAsia="Times New Roman" w:hAnsi="Times New Roman" w:cs="Times New Roman"/>
                <w:b/>
                <w:color w:val="000000"/>
                <w:sz w:val="20"/>
                <w:szCs w:val="20"/>
                <w:lang w:eastAsia="cs-CZ"/>
              </w:rPr>
              <w:t>(zvýšení příjmů)</w:t>
            </w:r>
          </w:p>
        </w:tc>
        <w:tc>
          <w:tcPr>
            <w:tcW w:w="1115" w:type="dxa"/>
          </w:tcPr>
          <w:p w:rsidR="00F74233" w:rsidRDefault="00F74233" w:rsidP="00563C88">
            <w:pPr>
              <w:spacing w:after="0" w:line="240" w:lineRule="auto"/>
              <w:jc w:val="center"/>
              <w:rPr>
                <w:rFonts w:ascii="Times New Roman" w:eastAsia="Times New Roman" w:hAnsi="Times New Roman" w:cs="Times New Roman"/>
                <w:b/>
                <w:color w:val="000000"/>
                <w:sz w:val="24"/>
                <w:szCs w:val="24"/>
                <w:lang w:eastAsia="cs-CZ"/>
              </w:rPr>
            </w:pPr>
            <w:r>
              <w:rPr>
                <w:rFonts w:ascii="Times New Roman" w:eastAsia="Times New Roman" w:hAnsi="Times New Roman" w:cs="Times New Roman"/>
                <w:b/>
                <w:color w:val="000000"/>
                <w:sz w:val="24"/>
                <w:szCs w:val="24"/>
                <w:lang w:eastAsia="cs-CZ"/>
              </w:rPr>
              <w:t xml:space="preserve">Plnění </w:t>
            </w:r>
          </w:p>
          <w:p w:rsidR="00F74233" w:rsidRPr="00CF0F32" w:rsidRDefault="00F74233" w:rsidP="00563C88">
            <w:pPr>
              <w:spacing w:after="0" w:line="240" w:lineRule="auto"/>
              <w:jc w:val="center"/>
              <w:rPr>
                <w:rFonts w:ascii="Times New Roman" w:eastAsia="Times New Roman" w:hAnsi="Times New Roman" w:cs="Times New Roman"/>
                <w:b/>
                <w:color w:val="000000"/>
                <w:sz w:val="24"/>
                <w:szCs w:val="24"/>
                <w:lang w:eastAsia="cs-CZ"/>
              </w:rPr>
            </w:pPr>
            <w:r>
              <w:rPr>
                <w:rFonts w:ascii="Times New Roman" w:eastAsia="Times New Roman" w:hAnsi="Times New Roman" w:cs="Times New Roman"/>
                <w:b/>
                <w:color w:val="000000"/>
                <w:sz w:val="24"/>
                <w:szCs w:val="24"/>
                <w:lang w:eastAsia="cs-CZ"/>
              </w:rPr>
              <w:t>v %</w:t>
            </w:r>
          </w:p>
        </w:tc>
      </w:tr>
      <w:tr w:rsidR="00F74233" w:rsidRPr="004A418D" w:rsidTr="003247A6">
        <w:trPr>
          <w:trHeight w:val="470"/>
          <w:jc w:val="center"/>
        </w:trPr>
        <w:tc>
          <w:tcPr>
            <w:tcW w:w="3207" w:type="dxa"/>
            <w:shd w:val="clear" w:color="auto" w:fill="auto"/>
            <w:noWrap/>
            <w:vAlign w:val="bottom"/>
            <w:hideMark/>
          </w:tcPr>
          <w:p w:rsidR="00F74233" w:rsidRPr="004A418D" w:rsidRDefault="00F74233" w:rsidP="004A418D">
            <w:pPr>
              <w:spacing w:after="0" w:line="360" w:lineRule="auto"/>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Odbor sociálních věcí</w:t>
            </w:r>
          </w:p>
        </w:tc>
        <w:tc>
          <w:tcPr>
            <w:tcW w:w="1277"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300</w:t>
            </w:r>
          </w:p>
        </w:tc>
        <w:tc>
          <w:tcPr>
            <w:tcW w:w="1568"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306</w:t>
            </w:r>
          </w:p>
        </w:tc>
        <w:tc>
          <w:tcPr>
            <w:tcW w:w="1115"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6</w:t>
            </w:r>
          </w:p>
        </w:tc>
        <w:tc>
          <w:tcPr>
            <w:tcW w:w="1115" w:type="dxa"/>
            <w:vAlign w:val="center"/>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102</w:t>
            </w:r>
          </w:p>
        </w:tc>
      </w:tr>
      <w:tr w:rsidR="00F74233" w:rsidRPr="004A418D" w:rsidTr="003247A6">
        <w:trPr>
          <w:trHeight w:val="470"/>
          <w:jc w:val="center"/>
        </w:trPr>
        <w:tc>
          <w:tcPr>
            <w:tcW w:w="3207" w:type="dxa"/>
            <w:shd w:val="clear" w:color="auto" w:fill="auto"/>
            <w:noWrap/>
            <w:vAlign w:val="bottom"/>
            <w:hideMark/>
          </w:tcPr>
          <w:p w:rsidR="00F74233" w:rsidRPr="004A418D" w:rsidRDefault="00F74233" w:rsidP="004A418D">
            <w:pPr>
              <w:spacing w:after="0" w:line="360" w:lineRule="auto"/>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Odbor dopravní</w:t>
            </w:r>
          </w:p>
        </w:tc>
        <w:tc>
          <w:tcPr>
            <w:tcW w:w="1277"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2000</w:t>
            </w:r>
          </w:p>
        </w:tc>
        <w:tc>
          <w:tcPr>
            <w:tcW w:w="1568"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2171</w:t>
            </w:r>
          </w:p>
        </w:tc>
        <w:tc>
          <w:tcPr>
            <w:tcW w:w="1115"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171</w:t>
            </w:r>
          </w:p>
        </w:tc>
        <w:tc>
          <w:tcPr>
            <w:tcW w:w="1115" w:type="dxa"/>
            <w:vAlign w:val="center"/>
          </w:tcPr>
          <w:p w:rsidR="00F74233" w:rsidRPr="004A418D" w:rsidRDefault="00B47F97" w:rsidP="003247A6">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108,6</w:t>
            </w:r>
          </w:p>
        </w:tc>
      </w:tr>
      <w:tr w:rsidR="00F74233" w:rsidRPr="004A418D" w:rsidTr="003247A6">
        <w:trPr>
          <w:trHeight w:val="470"/>
          <w:jc w:val="center"/>
        </w:trPr>
        <w:tc>
          <w:tcPr>
            <w:tcW w:w="3207" w:type="dxa"/>
            <w:shd w:val="clear" w:color="auto" w:fill="auto"/>
            <w:noWrap/>
            <w:vAlign w:val="bottom"/>
            <w:hideMark/>
          </w:tcPr>
          <w:p w:rsidR="00F74233" w:rsidRPr="004A418D" w:rsidRDefault="00F74233" w:rsidP="004A418D">
            <w:pPr>
              <w:spacing w:after="0" w:line="360" w:lineRule="auto"/>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Odbor správní</w:t>
            </w:r>
          </w:p>
        </w:tc>
        <w:tc>
          <w:tcPr>
            <w:tcW w:w="1277"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510</w:t>
            </w:r>
          </w:p>
        </w:tc>
        <w:tc>
          <w:tcPr>
            <w:tcW w:w="1568"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226</w:t>
            </w:r>
          </w:p>
        </w:tc>
        <w:tc>
          <w:tcPr>
            <w:tcW w:w="1115"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-284</w:t>
            </w:r>
          </w:p>
        </w:tc>
        <w:tc>
          <w:tcPr>
            <w:tcW w:w="1115" w:type="dxa"/>
            <w:vAlign w:val="center"/>
          </w:tcPr>
          <w:p w:rsidR="00F74233" w:rsidRPr="004A418D" w:rsidRDefault="00B47F97" w:rsidP="003247A6">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44,3</w:t>
            </w:r>
          </w:p>
        </w:tc>
      </w:tr>
      <w:tr w:rsidR="00F74233" w:rsidRPr="004A418D" w:rsidTr="003247A6">
        <w:trPr>
          <w:trHeight w:val="470"/>
          <w:jc w:val="center"/>
        </w:trPr>
        <w:tc>
          <w:tcPr>
            <w:tcW w:w="3207" w:type="dxa"/>
            <w:shd w:val="clear" w:color="auto" w:fill="auto"/>
            <w:noWrap/>
            <w:vAlign w:val="bottom"/>
            <w:hideMark/>
          </w:tcPr>
          <w:p w:rsidR="00F74233" w:rsidRPr="004A418D" w:rsidRDefault="00F74233" w:rsidP="004A418D">
            <w:pPr>
              <w:spacing w:after="0" w:line="360" w:lineRule="auto"/>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Městská policie</w:t>
            </w:r>
          </w:p>
        </w:tc>
        <w:tc>
          <w:tcPr>
            <w:tcW w:w="1277"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2340</w:t>
            </w:r>
          </w:p>
        </w:tc>
        <w:tc>
          <w:tcPr>
            <w:tcW w:w="1568"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2206</w:t>
            </w:r>
          </w:p>
        </w:tc>
        <w:tc>
          <w:tcPr>
            <w:tcW w:w="1115"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-134</w:t>
            </w:r>
          </w:p>
        </w:tc>
        <w:tc>
          <w:tcPr>
            <w:tcW w:w="1115" w:type="dxa"/>
            <w:vAlign w:val="center"/>
          </w:tcPr>
          <w:p w:rsidR="00F74233" w:rsidRPr="004A418D" w:rsidRDefault="00B47F97" w:rsidP="003247A6">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94,3</w:t>
            </w:r>
          </w:p>
        </w:tc>
      </w:tr>
      <w:tr w:rsidR="00F74233" w:rsidRPr="004A418D" w:rsidTr="003247A6">
        <w:trPr>
          <w:trHeight w:val="470"/>
          <w:jc w:val="center"/>
        </w:trPr>
        <w:tc>
          <w:tcPr>
            <w:tcW w:w="3207" w:type="dxa"/>
            <w:shd w:val="clear" w:color="auto" w:fill="auto"/>
            <w:noWrap/>
            <w:vAlign w:val="bottom"/>
            <w:hideMark/>
          </w:tcPr>
          <w:p w:rsidR="00F74233" w:rsidRPr="004A418D" w:rsidRDefault="00F74233" w:rsidP="004A418D">
            <w:pPr>
              <w:spacing w:after="0" w:line="360" w:lineRule="auto"/>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Zastupitelé</w:t>
            </w:r>
          </w:p>
        </w:tc>
        <w:tc>
          <w:tcPr>
            <w:tcW w:w="1277"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1300</w:t>
            </w:r>
          </w:p>
        </w:tc>
        <w:tc>
          <w:tcPr>
            <w:tcW w:w="1568"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563</w:t>
            </w:r>
          </w:p>
        </w:tc>
        <w:tc>
          <w:tcPr>
            <w:tcW w:w="1115"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-737</w:t>
            </w:r>
          </w:p>
        </w:tc>
        <w:tc>
          <w:tcPr>
            <w:tcW w:w="1115" w:type="dxa"/>
            <w:vAlign w:val="center"/>
          </w:tcPr>
          <w:p w:rsidR="00F74233" w:rsidRPr="004A418D" w:rsidRDefault="00B47F97" w:rsidP="003247A6">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43,3</w:t>
            </w:r>
          </w:p>
        </w:tc>
      </w:tr>
      <w:tr w:rsidR="00F74233" w:rsidRPr="004A418D" w:rsidTr="003247A6">
        <w:trPr>
          <w:trHeight w:val="470"/>
          <w:jc w:val="center"/>
        </w:trPr>
        <w:tc>
          <w:tcPr>
            <w:tcW w:w="3207" w:type="dxa"/>
            <w:shd w:val="clear" w:color="auto" w:fill="auto"/>
            <w:noWrap/>
            <w:vAlign w:val="bottom"/>
            <w:hideMark/>
          </w:tcPr>
          <w:p w:rsidR="00F74233" w:rsidRPr="004A418D" w:rsidRDefault="00F74233" w:rsidP="004A418D">
            <w:pPr>
              <w:spacing w:after="0" w:line="360" w:lineRule="auto"/>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Kancelář tajemníka</w:t>
            </w:r>
          </w:p>
        </w:tc>
        <w:tc>
          <w:tcPr>
            <w:tcW w:w="1277"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80</w:t>
            </w:r>
          </w:p>
        </w:tc>
        <w:tc>
          <w:tcPr>
            <w:tcW w:w="1568"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68</w:t>
            </w:r>
          </w:p>
        </w:tc>
        <w:tc>
          <w:tcPr>
            <w:tcW w:w="1115"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-12</w:t>
            </w:r>
          </w:p>
        </w:tc>
        <w:tc>
          <w:tcPr>
            <w:tcW w:w="1115" w:type="dxa"/>
            <w:vAlign w:val="center"/>
          </w:tcPr>
          <w:p w:rsidR="00F74233" w:rsidRPr="004A418D" w:rsidRDefault="008F6A87" w:rsidP="003247A6">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85</w:t>
            </w:r>
          </w:p>
        </w:tc>
      </w:tr>
      <w:tr w:rsidR="00F74233" w:rsidRPr="004A418D" w:rsidTr="003247A6">
        <w:trPr>
          <w:trHeight w:val="470"/>
          <w:jc w:val="center"/>
        </w:trPr>
        <w:tc>
          <w:tcPr>
            <w:tcW w:w="3207" w:type="dxa"/>
            <w:shd w:val="clear" w:color="auto" w:fill="auto"/>
            <w:noWrap/>
            <w:vAlign w:val="bottom"/>
            <w:hideMark/>
          </w:tcPr>
          <w:p w:rsidR="00F74233" w:rsidRPr="004A418D" w:rsidRDefault="00F74233" w:rsidP="004A418D">
            <w:pPr>
              <w:spacing w:after="0" w:line="360" w:lineRule="auto"/>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 xml:space="preserve">Odbor školství, </w:t>
            </w:r>
            <w:proofErr w:type="gramStart"/>
            <w:r w:rsidRPr="004A418D">
              <w:rPr>
                <w:rFonts w:ascii="Times New Roman" w:eastAsia="Times New Roman" w:hAnsi="Times New Roman" w:cs="Times New Roman"/>
                <w:color w:val="000000"/>
                <w:sz w:val="24"/>
                <w:szCs w:val="24"/>
                <w:lang w:eastAsia="cs-CZ"/>
              </w:rPr>
              <w:t>kult. a sportu</w:t>
            </w:r>
            <w:proofErr w:type="gramEnd"/>
          </w:p>
        </w:tc>
        <w:tc>
          <w:tcPr>
            <w:tcW w:w="1277"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316</w:t>
            </w:r>
          </w:p>
        </w:tc>
        <w:tc>
          <w:tcPr>
            <w:tcW w:w="1568"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382</w:t>
            </w:r>
          </w:p>
        </w:tc>
        <w:tc>
          <w:tcPr>
            <w:tcW w:w="1115"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66</w:t>
            </w:r>
          </w:p>
        </w:tc>
        <w:tc>
          <w:tcPr>
            <w:tcW w:w="1115" w:type="dxa"/>
            <w:vAlign w:val="center"/>
          </w:tcPr>
          <w:p w:rsidR="00F74233" w:rsidRPr="004A418D" w:rsidRDefault="008F6A87" w:rsidP="003247A6">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120,9</w:t>
            </w:r>
          </w:p>
        </w:tc>
      </w:tr>
      <w:tr w:rsidR="00F74233" w:rsidRPr="004A418D" w:rsidTr="003247A6">
        <w:trPr>
          <w:trHeight w:val="470"/>
          <w:jc w:val="center"/>
        </w:trPr>
        <w:tc>
          <w:tcPr>
            <w:tcW w:w="3207" w:type="dxa"/>
            <w:shd w:val="clear" w:color="auto" w:fill="auto"/>
            <w:noWrap/>
            <w:vAlign w:val="bottom"/>
            <w:hideMark/>
          </w:tcPr>
          <w:p w:rsidR="00F74233" w:rsidRPr="004A418D" w:rsidRDefault="00F74233" w:rsidP="004A418D">
            <w:pPr>
              <w:spacing w:after="0" w:line="360" w:lineRule="auto"/>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Finanční odbor</w:t>
            </w:r>
          </w:p>
        </w:tc>
        <w:tc>
          <w:tcPr>
            <w:tcW w:w="1277"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10002</w:t>
            </w:r>
          </w:p>
        </w:tc>
        <w:tc>
          <w:tcPr>
            <w:tcW w:w="1568"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10030</w:t>
            </w:r>
          </w:p>
        </w:tc>
        <w:tc>
          <w:tcPr>
            <w:tcW w:w="1115"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28</w:t>
            </w:r>
          </w:p>
        </w:tc>
        <w:tc>
          <w:tcPr>
            <w:tcW w:w="1115" w:type="dxa"/>
            <w:vAlign w:val="center"/>
          </w:tcPr>
          <w:p w:rsidR="00F74233" w:rsidRPr="004A418D" w:rsidRDefault="008F6A87" w:rsidP="003247A6">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100,3</w:t>
            </w:r>
          </w:p>
        </w:tc>
      </w:tr>
      <w:tr w:rsidR="00F74233" w:rsidRPr="004A418D" w:rsidTr="003247A6">
        <w:trPr>
          <w:trHeight w:val="470"/>
          <w:jc w:val="center"/>
        </w:trPr>
        <w:tc>
          <w:tcPr>
            <w:tcW w:w="3207" w:type="dxa"/>
            <w:shd w:val="clear" w:color="auto" w:fill="auto"/>
            <w:noWrap/>
            <w:vAlign w:val="bottom"/>
            <w:hideMark/>
          </w:tcPr>
          <w:p w:rsidR="00F74233" w:rsidRPr="004A418D" w:rsidRDefault="00F74233" w:rsidP="004A418D">
            <w:pPr>
              <w:spacing w:after="0" w:line="360" w:lineRule="auto"/>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Odbor ž</w:t>
            </w:r>
            <w:r w:rsidRPr="004A418D">
              <w:rPr>
                <w:rFonts w:ascii="Times New Roman" w:eastAsia="Times New Roman" w:hAnsi="Times New Roman" w:cs="Times New Roman"/>
                <w:color w:val="000000"/>
                <w:sz w:val="24"/>
                <w:szCs w:val="24"/>
                <w:lang w:eastAsia="cs-CZ"/>
              </w:rPr>
              <w:t>ivotního prostředí</w:t>
            </w:r>
          </w:p>
        </w:tc>
        <w:tc>
          <w:tcPr>
            <w:tcW w:w="1277"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1270</w:t>
            </w:r>
          </w:p>
        </w:tc>
        <w:tc>
          <w:tcPr>
            <w:tcW w:w="1568"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1342</w:t>
            </w:r>
          </w:p>
        </w:tc>
        <w:tc>
          <w:tcPr>
            <w:tcW w:w="1115"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72</w:t>
            </w:r>
          </w:p>
        </w:tc>
        <w:tc>
          <w:tcPr>
            <w:tcW w:w="1115" w:type="dxa"/>
            <w:vAlign w:val="center"/>
          </w:tcPr>
          <w:p w:rsidR="00F74233" w:rsidRPr="004A418D" w:rsidRDefault="008F6A87" w:rsidP="003247A6">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105,7</w:t>
            </w:r>
          </w:p>
        </w:tc>
      </w:tr>
      <w:tr w:rsidR="00F74233" w:rsidRPr="004A418D" w:rsidTr="003247A6">
        <w:trPr>
          <w:trHeight w:val="470"/>
          <w:jc w:val="center"/>
        </w:trPr>
        <w:tc>
          <w:tcPr>
            <w:tcW w:w="3207" w:type="dxa"/>
            <w:shd w:val="clear" w:color="auto" w:fill="auto"/>
            <w:noWrap/>
            <w:vAlign w:val="bottom"/>
            <w:hideMark/>
          </w:tcPr>
          <w:p w:rsidR="00F74233" w:rsidRPr="004A418D" w:rsidRDefault="00F74233" w:rsidP="004A418D">
            <w:pPr>
              <w:spacing w:after="0" w:line="360" w:lineRule="auto"/>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Odbor vnitřních věcí</w:t>
            </w:r>
          </w:p>
        </w:tc>
        <w:tc>
          <w:tcPr>
            <w:tcW w:w="1277"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69</w:t>
            </w:r>
          </w:p>
        </w:tc>
        <w:tc>
          <w:tcPr>
            <w:tcW w:w="1568"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136</w:t>
            </w:r>
          </w:p>
        </w:tc>
        <w:tc>
          <w:tcPr>
            <w:tcW w:w="1115"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67</w:t>
            </w:r>
          </w:p>
        </w:tc>
        <w:tc>
          <w:tcPr>
            <w:tcW w:w="1115" w:type="dxa"/>
            <w:vAlign w:val="center"/>
          </w:tcPr>
          <w:p w:rsidR="00F74233" w:rsidRPr="004A418D" w:rsidRDefault="008F6A87" w:rsidP="003247A6">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197,1</w:t>
            </w:r>
          </w:p>
        </w:tc>
      </w:tr>
      <w:tr w:rsidR="00F74233" w:rsidRPr="004A418D" w:rsidTr="003247A6">
        <w:trPr>
          <w:trHeight w:val="470"/>
          <w:jc w:val="center"/>
        </w:trPr>
        <w:tc>
          <w:tcPr>
            <w:tcW w:w="3207" w:type="dxa"/>
            <w:shd w:val="clear" w:color="auto" w:fill="auto"/>
            <w:noWrap/>
            <w:vAlign w:val="bottom"/>
            <w:hideMark/>
          </w:tcPr>
          <w:p w:rsidR="00F74233" w:rsidRPr="004A418D" w:rsidRDefault="00F74233" w:rsidP="004A418D">
            <w:pPr>
              <w:spacing w:after="0" w:line="360" w:lineRule="auto"/>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Odbor cestovního ruchu</w:t>
            </w:r>
          </w:p>
        </w:tc>
        <w:tc>
          <w:tcPr>
            <w:tcW w:w="1277"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530</w:t>
            </w:r>
          </w:p>
        </w:tc>
        <w:tc>
          <w:tcPr>
            <w:tcW w:w="1568"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1034</w:t>
            </w:r>
          </w:p>
        </w:tc>
        <w:tc>
          <w:tcPr>
            <w:tcW w:w="1115"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504</w:t>
            </w:r>
          </w:p>
        </w:tc>
        <w:tc>
          <w:tcPr>
            <w:tcW w:w="1115" w:type="dxa"/>
            <w:vAlign w:val="center"/>
          </w:tcPr>
          <w:p w:rsidR="00F74233" w:rsidRPr="004A418D" w:rsidRDefault="008F6A87" w:rsidP="003247A6">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195,1</w:t>
            </w:r>
          </w:p>
        </w:tc>
      </w:tr>
      <w:tr w:rsidR="00F74233" w:rsidRPr="004A418D" w:rsidTr="003247A6">
        <w:trPr>
          <w:trHeight w:val="470"/>
          <w:jc w:val="center"/>
        </w:trPr>
        <w:tc>
          <w:tcPr>
            <w:tcW w:w="3207" w:type="dxa"/>
            <w:shd w:val="clear" w:color="auto" w:fill="auto"/>
            <w:noWrap/>
            <w:vAlign w:val="bottom"/>
            <w:hideMark/>
          </w:tcPr>
          <w:p w:rsidR="00F74233" w:rsidRPr="004A418D" w:rsidRDefault="00F74233" w:rsidP="004A418D">
            <w:pPr>
              <w:spacing w:after="0" w:line="360" w:lineRule="auto"/>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Odbor správy majetku</w:t>
            </w:r>
          </w:p>
        </w:tc>
        <w:tc>
          <w:tcPr>
            <w:tcW w:w="1277"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33339</w:t>
            </w:r>
          </w:p>
        </w:tc>
        <w:tc>
          <w:tcPr>
            <w:tcW w:w="1568"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34141</w:t>
            </w:r>
          </w:p>
        </w:tc>
        <w:tc>
          <w:tcPr>
            <w:tcW w:w="1115" w:type="dxa"/>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802</w:t>
            </w:r>
          </w:p>
        </w:tc>
        <w:tc>
          <w:tcPr>
            <w:tcW w:w="1115" w:type="dxa"/>
            <w:vAlign w:val="center"/>
          </w:tcPr>
          <w:p w:rsidR="00F74233" w:rsidRPr="004A418D" w:rsidRDefault="008F6A87" w:rsidP="003247A6">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102,4</w:t>
            </w:r>
          </w:p>
        </w:tc>
      </w:tr>
      <w:tr w:rsidR="00F74233" w:rsidRPr="004A418D" w:rsidTr="003247A6">
        <w:trPr>
          <w:trHeight w:val="470"/>
          <w:jc w:val="center"/>
        </w:trPr>
        <w:tc>
          <w:tcPr>
            <w:tcW w:w="3207" w:type="dxa"/>
            <w:tcBorders>
              <w:bottom w:val="single" w:sz="12" w:space="0" w:color="auto"/>
            </w:tcBorders>
            <w:shd w:val="clear" w:color="auto" w:fill="auto"/>
            <w:noWrap/>
            <w:vAlign w:val="bottom"/>
            <w:hideMark/>
          </w:tcPr>
          <w:p w:rsidR="00F74233" w:rsidRPr="004A418D" w:rsidRDefault="00F74233" w:rsidP="004A418D">
            <w:pPr>
              <w:spacing w:after="0" w:line="360" w:lineRule="auto"/>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Ostatní</w:t>
            </w:r>
            <w:r>
              <w:rPr>
                <w:rFonts w:ascii="Times New Roman" w:eastAsia="Times New Roman" w:hAnsi="Times New Roman" w:cs="Times New Roman"/>
                <w:color w:val="000000"/>
                <w:sz w:val="24"/>
                <w:szCs w:val="24"/>
                <w:lang w:eastAsia="cs-CZ"/>
              </w:rPr>
              <w:t xml:space="preserve"> příjmy</w:t>
            </w:r>
          </w:p>
        </w:tc>
        <w:tc>
          <w:tcPr>
            <w:tcW w:w="1277" w:type="dxa"/>
            <w:tcBorders>
              <w:bottom w:val="single" w:sz="12" w:space="0" w:color="auto"/>
            </w:tcBorders>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7268</w:t>
            </w:r>
          </w:p>
        </w:tc>
        <w:tc>
          <w:tcPr>
            <w:tcW w:w="1568" w:type="dxa"/>
            <w:tcBorders>
              <w:bottom w:val="single" w:sz="12" w:space="0" w:color="auto"/>
            </w:tcBorders>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9119</w:t>
            </w:r>
          </w:p>
        </w:tc>
        <w:tc>
          <w:tcPr>
            <w:tcW w:w="1115" w:type="dxa"/>
            <w:tcBorders>
              <w:bottom w:val="single" w:sz="12" w:space="0" w:color="auto"/>
            </w:tcBorders>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color w:val="000000"/>
                <w:sz w:val="24"/>
                <w:szCs w:val="24"/>
                <w:lang w:eastAsia="cs-CZ"/>
              </w:rPr>
            </w:pPr>
            <w:r w:rsidRPr="004A418D">
              <w:rPr>
                <w:rFonts w:ascii="Times New Roman" w:eastAsia="Times New Roman" w:hAnsi="Times New Roman" w:cs="Times New Roman"/>
                <w:color w:val="000000"/>
                <w:sz w:val="24"/>
                <w:szCs w:val="24"/>
                <w:lang w:eastAsia="cs-CZ"/>
              </w:rPr>
              <w:t>1851</w:t>
            </w:r>
          </w:p>
        </w:tc>
        <w:tc>
          <w:tcPr>
            <w:tcW w:w="1115" w:type="dxa"/>
            <w:tcBorders>
              <w:bottom w:val="single" w:sz="12" w:space="0" w:color="auto"/>
            </w:tcBorders>
            <w:vAlign w:val="center"/>
          </w:tcPr>
          <w:p w:rsidR="00F74233" w:rsidRPr="004A418D" w:rsidRDefault="008F6A87" w:rsidP="003247A6">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125,5</w:t>
            </w:r>
          </w:p>
        </w:tc>
      </w:tr>
      <w:tr w:rsidR="00F74233" w:rsidRPr="004A418D" w:rsidTr="003247A6">
        <w:trPr>
          <w:trHeight w:val="470"/>
          <w:jc w:val="center"/>
        </w:trPr>
        <w:tc>
          <w:tcPr>
            <w:tcW w:w="6052" w:type="dxa"/>
            <w:gridSpan w:val="3"/>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F74233" w:rsidRPr="004A418D" w:rsidRDefault="00F74233" w:rsidP="004A418D">
            <w:pPr>
              <w:spacing w:after="0" w:line="360" w:lineRule="auto"/>
              <w:rPr>
                <w:rFonts w:ascii="Times New Roman" w:eastAsia="Times New Roman" w:hAnsi="Times New Roman" w:cs="Times New Roman"/>
                <w:b/>
                <w:color w:val="000000"/>
                <w:sz w:val="24"/>
                <w:szCs w:val="24"/>
                <w:lang w:eastAsia="cs-CZ"/>
              </w:rPr>
            </w:pPr>
            <w:r>
              <w:rPr>
                <w:rFonts w:ascii="Times New Roman" w:eastAsia="Times New Roman" w:hAnsi="Times New Roman" w:cs="Times New Roman"/>
                <w:b/>
                <w:color w:val="000000"/>
                <w:sz w:val="24"/>
                <w:szCs w:val="24"/>
                <w:lang w:eastAsia="cs-CZ"/>
              </w:rPr>
              <w:t>Rozdíl (</w:t>
            </w:r>
            <w:r w:rsidRPr="004A418D">
              <w:rPr>
                <w:rFonts w:ascii="Times New Roman" w:eastAsia="Times New Roman" w:hAnsi="Times New Roman" w:cs="Times New Roman"/>
                <w:b/>
                <w:color w:val="000000"/>
                <w:sz w:val="24"/>
                <w:szCs w:val="24"/>
                <w:lang w:eastAsia="cs-CZ"/>
              </w:rPr>
              <w:t>zvýšení příjmů</w:t>
            </w:r>
            <w:r>
              <w:rPr>
                <w:rFonts w:ascii="Times New Roman" w:eastAsia="Times New Roman" w:hAnsi="Times New Roman" w:cs="Times New Roman"/>
                <w:b/>
                <w:color w:val="000000"/>
                <w:sz w:val="24"/>
                <w:szCs w:val="24"/>
                <w:lang w:eastAsia="cs-CZ"/>
              </w:rPr>
              <w:t>) celkem</w:t>
            </w:r>
          </w:p>
        </w:tc>
        <w:tc>
          <w:tcPr>
            <w:tcW w:w="1115"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F74233" w:rsidRPr="004A418D" w:rsidRDefault="00F74233" w:rsidP="003247A6">
            <w:pPr>
              <w:spacing w:after="0" w:line="360" w:lineRule="auto"/>
              <w:jc w:val="center"/>
              <w:rPr>
                <w:rFonts w:ascii="Times New Roman" w:eastAsia="Times New Roman" w:hAnsi="Times New Roman" w:cs="Times New Roman"/>
                <w:b/>
                <w:color w:val="000000"/>
                <w:sz w:val="24"/>
                <w:szCs w:val="24"/>
                <w:lang w:eastAsia="cs-CZ"/>
              </w:rPr>
            </w:pPr>
            <w:r w:rsidRPr="004A418D">
              <w:rPr>
                <w:rFonts w:ascii="Times New Roman" w:eastAsia="Times New Roman" w:hAnsi="Times New Roman" w:cs="Times New Roman"/>
                <w:b/>
                <w:color w:val="000000"/>
                <w:sz w:val="24"/>
                <w:szCs w:val="24"/>
                <w:lang w:eastAsia="cs-CZ"/>
              </w:rPr>
              <w:t>2400</w:t>
            </w:r>
          </w:p>
        </w:tc>
        <w:tc>
          <w:tcPr>
            <w:tcW w:w="1115" w:type="dxa"/>
            <w:tcBorders>
              <w:top w:val="single" w:sz="12" w:space="0" w:color="auto"/>
              <w:left w:val="single" w:sz="12" w:space="0" w:color="auto"/>
              <w:bottom w:val="single" w:sz="12" w:space="0" w:color="auto"/>
              <w:right w:val="single" w:sz="12" w:space="0" w:color="auto"/>
            </w:tcBorders>
            <w:vAlign w:val="center"/>
          </w:tcPr>
          <w:p w:rsidR="00F74233" w:rsidRPr="004A418D" w:rsidRDefault="008F6A87" w:rsidP="003247A6">
            <w:pPr>
              <w:spacing w:after="0" w:line="360" w:lineRule="auto"/>
              <w:jc w:val="center"/>
              <w:rPr>
                <w:rFonts w:ascii="Times New Roman" w:eastAsia="Times New Roman" w:hAnsi="Times New Roman" w:cs="Times New Roman"/>
                <w:b/>
                <w:color w:val="000000"/>
                <w:sz w:val="24"/>
                <w:szCs w:val="24"/>
                <w:lang w:eastAsia="cs-CZ"/>
              </w:rPr>
            </w:pPr>
            <w:r>
              <w:rPr>
                <w:rFonts w:ascii="Times New Roman" w:eastAsia="Times New Roman" w:hAnsi="Times New Roman" w:cs="Times New Roman"/>
                <w:b/>
                <w:color w:val="000000"/>
                <w:sz w:val="24"/>
                <w:szCs w:val="24"/>
                <w:lang w:eastAsia="cs-CZ"/>
              </w:rPr>
              <w:t>104</w:t>
            </w:r>
          </w:p>
        </w:tc>
      </w:tr>
    </w:tbl>
    <w:p w:rsidR="008A6CE0" w:rsidRPr="008A6CE0" w:rsidRDefault="00563C88" w:rsidP="00C86536">
      <w:pPr>
        <w:pStyle w:val="Default"/>
        <w:spacing w:line="360" w:lineRule="auto"/>
        <w:jc w:val="both"/>
        <w:rPr>
          <w:rFonts w:ascii="Times New Roman" w:hAnsi="Times New Roman" w:cs="Times New Roman"/>
          <w:sz w:val="22"/>
          <w:szCs w:val="22"/>
        </w:rPr>
      </w:pPr>
      <w:r w:rsidRPr="008A6CE0">
        <w:rPr>
          <w:rFonts w:ascii="Times New Roman" w:hAnsi="Times New Roman" w:cs="Times New Roman"/>
          <w:sz w:val="22"/>
          <w:szCs w:val="22"/>
        </w:rPr>
        <w:t xml:space="preserve">Zdroj: </w:t>
      </w:r>
      <w:r w:rsidR="004A418D" w:rsidRPr="008A6CE0">
        <w:rPr>
          <w:rFonts w:ascii="Times New Roman" w:hAnsi="Times New Roman" w:cs="Times New Roman"/>
          <w:sz w:val="22"/>
          <w:szCs w:val="22"/>
        </w:rPr>
        <w:t xml:space="preserve">Vlastní zpracování dle </w:t>
      </w:r>
      <w:r w:rsidR="003E3886" w:rsidRPr="008A6CE0">
        <w:rPr>
          <w:rFonts w:ascii="Times New Roman" w:hAnsi="Times New Roman" w:cs="Times New Roman"/>
          <w:sz w:val="22"/>
          <w:szCs w:val="22"/>
        </w:rPr>
        <w:t>08 B závěrečný účet příloha</w:t>
      </w:r>
      <w:r w:rsidR="004A418D" w:rsidRPr="008A6CE0">
        <w:rPr>
          <w:rFonts w:ascii="Times New Roman" w:hAnsi="Times New Roman" w:cs="Times New Roman"/>
          <w:sz w:val="22"/>
          <w:szCs w:val="22"/>
        </w:rPr>
        <w:t xml:space="preserve"> 1 poskytnutého městem</w:t>
      </w:r>
    </w:p>
    <w:p w:rsidR="004A418D" w:rsidRDefault="00376F17" w:rsidP="00C86536">
      <w:pPr>
        <w:pStyle w:val="Default"/>
        <w:spacing w:line="360" w:lineRule="auto"/>
        <w:jc w:val="both"/>
        <w:rPr>
          <w:rFonts w:ascii="Times New Roman" w:hAnsi="Times New Roman" w:cs="Times New Roman"/>
        </w:rPr>
      </w:pPr>
      <w:r>
        <w:rPr>
          <w:rFonts w:ascii="Times New Roman" w:hAnsi="Times New Roman" w:cs="Times New Roman"/>
        </w:rPr>
        <w:lastRenderedPageBreak/>
        <w:t>Z tabulky je patrné, že ve většině případů došlo ke zvýšení příjmů v porovnání s plánem. Pouze u čtyř složek, kterými jsou odbor správní, Městská policie, zastupitelé a kancelář tajemníka došlo k získání nižších příjmu, než bylo plánováno. Nejvyšší rozdíl mezi plánovým rozpočtem a skutečností, a to celkem 1 851 tis. Kč</w:t>
      </w:r>
      <w:r w:rsidR="005554A2">
        <w:rPr>
          <w:rFonts w:ascii="Times New Roman" w:hAnsi="Times New Roman" w:cs="Times New Roman"/>
        </w:rPr>
        <w:t>, je v případě ostatních příjmů, kam také spadají výše uvedené transakční platby a nahodilé příjmy</w:t>
      </w:r>
      <w:r w:rsidR="00013E14">
        <w:rPr>
          <w:rFonts w:ascii="Times New Roman" w:hAnsi="Times New Roman" w:cs="Times New Roman"/>
        </w:rPr>
        <w:t>,</w:t>
      </w:r>
      <w:r w:rsidR="005554A2">
        <w:rPr>
          <w:rFonts w:ascii="Times New Roman" w:hAnsi="Times New Roman" w:cs="Times New Roman"/>
        </w:rPr>
        <w:t xml:space="preserve"> jež nejvíce ovlivnily změnu nedaňových příjmů.</w:t>
      </w:r>
    </w:p>
    <w:p w:rsidR="00C86536" w:rsidRDefault="00C86536" w:rsidP="00C86536">
      <w:pPr>
        <w:pStyle w:val="Default"/>
        <w:spacing w:line="360" w:lineRule="auto"/>
        <w:jc w:val="both"/>
        <w:rPr>
          <w:rFonts w:ascii="Times New Roman" w:hAnsi="Times New Roman" w:cs="Times New Roman"/>
        </w:rPr>
      </w:pPr>
      <w:r>
        <w:rPr>
          <w:rFonts w:ascii="Times New Roman" w:hAnsi="Times New Roman" w:cs="Times New Roman"/>
        </w:rPr>
        <w:t xml:space="preserve">I v případě kapitálových příjmů došlo ke zvýšení oproti původnímu plánu, i když nebylo tolik výrazné jako v předchozích případech. Kapitálové příjmy byly plánovány ve výši 36 150 tis. Kč, po úpravě 55 220 tis. Kč. Ve skutečnosti byly tyto příjmy vyšší </w:t>
      </w:r>
      <w:r w:rsidR="00C00694">
        <w:rPr>
          <w:rFonts w:ascii="Times New Roman" w:hAnsi="Times New Roman" w:cs="Times New Roman"/>
        </w:rPr>
        <w:br/>
      </w:r>
      <w:r>
        <w:rPr>
          <w:rFonts w:ascii="Times New Roman" w:hAnsi="Times New Roman" w:cs="Times New Roman"/>
        </w:rPr>
        <w:t xml:space="preserve">o 892 tis. Kč a činily celkem 56 112 tis. Kč. </w:t>
      </w:r>
    </w:p>
    <w:p w:rsidR="00C86536" w:rsidRDefault="00C86536" w:rsidP="00C86536">
      <w:pPr>
        <w:pStyle w:val="Default"/>
        <w:spacing w:line="360" w:lineRule="auto"/>
        <w:jc w:val="both"/>
        <w:rPr>
          <w:rFonts w:ascii="Times New Roman" w:hAnsi="Times New Roman" w:cs="Times New Roman"/>
        </w:rPr>
      </w:pPr>
      <w:r>
        <w:rPr>
          <w:rFonts w:ascii="Times New Roman" w:hAnsi="Times New Roman" w:cs="Times New Roman"/>
        </w:rPr>
        <w:t>Poslední část příjmů tvoří transfery</w:t>
      </w:r>
      <w:r w:rsidR="00250BE4">
        <w:rPr>
          <w:rFonts w:ascii="Times New Roman" w:hAnsi="Times New Roman" w:cs="Times New Roman"/>
        </w:rPr>
        <w:t xml:space="preserve"> (dotace)</w:t>
      </w:r>
      <w:r>
        <w:rPr>
          <w:rFonts w:ascii="Times New Roman" w:hAnsi="Times New Roman" w:cs="Times New Roman"/>
        </w:rPr>
        <w:t>. V případě transferů došlo naopak ke snížení v porovnání s původním plánem. Bylo plánováno celkem 142 081 tis. Kč, po úpravě 156 880 tis. Kč. To je o 1 247 tis. Kč více, než bylo skutečně získáno, protože celkové příjmy z transferů činily 155 633 tis. Kč.</w:t>
      </w:r>
      <w:r w:rsidR="00250BE4">
        <w:rPr>
          <w:rFonts w:ascii="Times New Roman" w:hAnsi="Times New Roman" w:cs="Times New Roman"/>
        </w:rPr>
        <w:t xml:space="preserve"> Snížení příjmů z transferů je způsobeno</w:t>
      </w:r>
      <w:r w:rsidR="00C73683">
        <w:rPr>
          <w:rFonts w:ascii="Times New Roman" w:hAnsi="Times New Roman" w:cs="Times New Roman"/>
        </w:rPr>
        <w:t xml:space="preserve"> zejména snížením neinvestičních transferů od obcí za žáky o 928 tis. Kč a</w:t>
      </w:r>
      <w:r w:rsidR="00250BE4">
        <w:rPr>
          <w:rFonts w:ascii="Times New Roman" w:hAnsi="Times New Roman" w:cs="Times New Roman"/>
        </w:rPr>
        <w:t xml:space="preserve"> „</w:t>
      </w:r>
      <w:r w:rsidR="00250BE4" w:rsidRPr="00D06835">
        <w:rPr>
          <w:rFonts w:ascii="Times New Roman" w:hAnsi="Times New Roman" w:cs="Times New Roman"/>
          <w:i/>
        </w:rPr>
        <w:t>rozpočtového transferu z vyúčtování projektu z Euroregionu Nisa „Poznejme se navzájem“ ve výši 0,3 mil. Kč (plnění v nedaňových příjmech)</w:t>
      </w:r>
      <w:r w:rsidR="00250BE4">
        <w:rPr>
          <w:rFonts w:ascii="Times New Roman" w:hAnsi="Times New Roman" w:cs="Times New Roman"/>
        </w:rPr>
        <w:t>.“</w:t>
      </w:r>
      <w:r w:rsidR="00250BE4">
        <w:rPr>
          <w:rStyle w:val="Znakapoznpodarou"/>
          <w:rFonts w:ascii="Times New Roman" w:hAnsi="Times New Roman" w:cs="Times New Roman"/>
        </w:rPr>
        <w:footnoteReference w:id="31"/>
      </w:r>
    </w:p>
    <w:p w:rsidR="00C86536" w:rsidRDefault="00C86536" w:rsidP="00C86536">
      <w:pPr>
        <w:pStyle w:val="Default"/>
        <w:spacing w:line="360" w:lineRule="auto"/>
        <w:jc w:val="both"/>
        <w:rPr>
          <w:rFonts w:ascii="Times New Roman" w:hAnsi="Times New Roman" w:cs="Times New Roman"/>
        </w:rPr>
      </w:pPr>
    </w:p>
    <w:p w:rsidR="0019298D" w:rsidRPr="0019298D" w:rsidRDefault="0019298D" w:rsidP="00C86536">
      <w:pPr>
        <w:pStyle w:val="Default"/>
        <w:spacing w:line="360" w:lineRule="auto"/>
        <w:jc w:val="both"/>
        <w:rPr>
          <w:rFonts w:ascii="Times New Roman" w:hAnsi="Times New Roman" w:cs="Times New Roman"/>
          <w:b/>
        </w:rPr>
      </w:pPr>
      <w:r w:rsidRPr="0019298D">
        <w:rPr>
          <w:rFonts w:ascii="Times New Roman" w:hAnsi="Times New Roman" w:cs="Times New Roman"/>
          <w:b/>
        </w:rPr>
        <w:t>Výdaje</w:t>
      </w:r>
    </w:p>
    <w:p w:rsidR="0019298D" w:rsidRDefault="0019298D" w:rsidP="00C86536">
      <w:pPr>
        <w:pStyle w:val="Default"/>
        <w:spacing w:line="360" w:lineRule="auto"/>
        <w:jc w:val="both"/>
        <w:rPr>
          <w:rFonts w:ascii="Times New Roman" w:hAnsi="Times New Roman" w:cs="Times New Roman"/>
        </w:rPr>
      </w:pPr>
    </w:p>
    <w:p w:rsidR="00C86536" w:rsidRDefault="00C86536" w:rsidP="00C86536">
      <w:pPr>
        <w:pStyle w:val="Default"/>
        <w:spacing w:line="360" w:lineRule="auto"/>
        <w:jc w:val="both"/>
        <w:rPr>
          <w:rFonts w:ascii="Times New Roman" w:hAnsi="Times New Roman" w:cs="Times New Roman"/>
        </w:rPr>
      </w:pPr>
      <w:r>
        <w:rPr>
          <w:rFonts w:ascii="Times New Roman" w:hAnsi="Times New Roman" w:cs="Times New Roman"/>
        </w:rPr>
        <w:t>Výdaje byly pro rok 2010 plánovány ve výši 470 203 219,00 Kč, po úpravě 473 430 017,00 Kč.</w:t>
      </w:r>
      <w:r w:rsidR="009A3135">
        <w:rPr>
          <w:rFonts w:ascii="Times New Roman" w:hAnsi="Times New Roman" w:cs="Times New Roman"/>
        </w:rPr>
        <w:t xml:space="preserve"> Jak je uvedeno v kapitole 3, Turnov po krizi v roce 2009 začal</w:t>
      </w:r>
      <w:r w:rsidR="000C3011">
        <w:rPr>
          <w:rFonts w:ascii="Times New Roman" w:hAnsi="Times New Roman" w:cs="Times New Roman"/>
        </w:rPr>
        <w:t xml:space="preserve"> snižovat výdaje, zejména běžné v</w:t>
      </w:r>
      <w:r w:rsidR="009A3135">
        <w:rPr>
          <w:rFonts w:ascii="Times New Roman" w:hAnsi="Times New Roman" w:cs="Times New Roman"/>
        </w:rPr>
        <w:t>ýdaje. V této strategii pokračoval</w:t>
      </w:r>
      <w:r w:rsidR="000C3011">
        <w:rPr>
          <w:rFonts w:ascii="Times New Roman" w:hAnsi="Times New Roman" w:cs="Times New Roman"/>
        </w:rPr>
        <w:t xml:space="preserve"> i v ro</w:t>
      </w:r>
      <w:r w:rsidR="009A3135">
        <w:rPr>
          <w:rFonts w:ascii="Times New Roman" w:hAnsi="Times New Roman" w:cs="Times New Roman"/>
        </w:rPr>
        <w:t xml:space="preserve">ce 2010, </w:t>
      </w:r>
      <w:r w:rsidR="00C00694">
        <w:rPr>
          <w:rFonts w:ascii="Times New Roman" w:hAnsi="Times New Roman" w:cs="Times New Roman"/>
        </w:rPr>
        <w:br/>
      </w:r>
      <w:r w:rsidR="009A3135">
        <w:rPr>
          <w:rFonts w:ascii="Times New Roman" w:hAnsi="Times New Roman" w:cs="Times New Roman"/>
        </w:rPr>
        <w:t>kdy dosáhl</w:t>
      </w:r>
      <w:r w:rsidR="000C3011">
        <w:rPr>
          <w:rFonts w:ascii="Times New Roman" w:hAnsi="Times New Roman" w:cs="Times New Roman"/>
        </w:rPr>
        <w:t xml:space="preserve"> snížení </w:t>
      </w:r>
      <w:r w:rsidR="0036754C">
        <w:rPr>
          <w:rFonts w:ascii="Times New Roman" w:hAnsi="Times New Roman" w:cs="Times New Roman"/>
        </w:rPr>
        <w:t xml:space="preserve">možných </w:t>
      </w:r>
      <w:r w:rsidR="000C3011">
        <w:rPr>
          <w:rFonts w:ascii="Times New Roman" w:hAnsi="Times New Roman" w:cs="Times New Roman"/>
        </w:rPr>
        <w:t xml:space="preserve">běžných výdajů téměř o 10%. </w:t>
      </w:r>
      <w:r w:rsidR="005E007B">
        <w:rPr>
          <w:rFonts w:ascii="Times New Roman" w:hAnsi="Times New Roman" w:cs="Times New Roman"/>
        </w:rPr>
        <w:t xml:space="preserve">Ve </w:t>
      </w:r>
      <w:r>
        <w:rPr>
          <w:rFonts w:ascii="Times New Roman" w:hAnsi="Times New Roman" w:cs="Times New Roman"/>
        </w:rPr>
        <w:t>skutečnosti byly</w:t>
      </w:r>
      <w:r w:rsidR="005E007B">
        <w:rPr>
          <w:rFonts w:ascii="Times New Roman" w:hAnsi="Times New Roman" w:cs="Times New Roman"/>
        </w:rPr>
        <w:t xml:space="preserve"> tedy</w:t>
      </w:r>
      <w:r>
        <w:rPr>
          <w:rFonts w:ascii="Times New Roman" w:hAnsi="Times New Roman" w:cs="Times New Roman"/>
        </w:rPr>
        <w:t xml:space="preserve"> výdaje</w:t>
      </w:r>
      <w:r w:rsidR="005E007B">
        <w:rPr>
          <w:rFonts w:ascii="Times New Roman" w:hAnsi="Times New Roman" w:cs="Times New Roman"/>
        </w:rPr>
        <w:t xml:space="preserve"> </w:t>
      </w:r>
      <w:r>
        <w:rPr>
          <w:rFonts w:ascii="Times New Roman" w:hAnsi="Times New Roman" w:cs="Times New Roman"/>
        </w:rPr>
        <w:t>nižší a dosáhly k </w:t>
      </w:r>
      <w:proofErr w:type="gramStart"/>
      <w:r>
        <w:rPr>
          <w:rFonts w:ascii="Times New Roman" w:hAnsi="Times New Roman" w:cs="Times New Roman"/>
        </w:rPr>
        <w:t>31.12.2010</w:t>
      </w:r>
      <w:proofErr w:type="gramEnd"/>
      <w:r>
        <w:rPr>
          <w:rFonts w:ascii="Times New Roman" w:hAnsi="Times New Roman" w:cs="Times New Roman"/>
        </w:rPr>
        <w:t xml:space="preserve"> výše 437 274 188,00 Kč.</w:t>
      </w:r>
    </w:p>
    <w:p w:rsidR="00C86536" w:rsidRDefault="003C6D68" w:rsidP="00C86536">
      <w:pPr>
        <w:pStyle w:val="Default"/>
        <w:spacing w:line="360" w:lineRule="auto"/>
        <w:jc w:val="both"/>
        <w:rPr>
          <w:rFonts w:ascii="Times New Roman" w:hAnsi="Times New Roman" w:cs="Times New Roman"/>
        </w:rPr>
      </w:pPr>
      <w:r>
        <w:rPr>
          <w:rFonts w:ascii="Times New Roman" w:hAnsi="Times New Roman" w:cs="Times New Roman"/>
        </w:rPr>
        <w:t>Jak je již zřejmé, v</w:t>
      </w:r>
      <w:r w:rsidR="00C86536">
        <w:rPr>
          <w:rFonts w:ascii="Times New Roman" w:hAnsi="Times New Roman" w:cs="Times New Roman"/>
        </w:rPr>
        <w:t xml:space="preserve">ýdaje Města Turnova se skládají z běžných a kapitálových výdajů. </w:t>
      </w:r>
    </w:p>
    <w:p w:rsidR="00C86536" w:rsidRDefault="00C86536" w:rsidP="00C86536">
      <w:pPr>
        <w:pStyle w:val="Default"/>
        <w:spacing w:line="360" w:lineRule="auto"/>
        <w:jc w:val="both"/>
        <w:rPr>
          <w:rFonts w:ascii="Times New Roman" w:hAnsi="Times New Roman" w:cs="Times New Roman"/>
        </w:rPr>
      </w:pPr>
      <w:r>
        <w:rPr>
          <w:rFonts w:ascii="Times New Roman" w:hAnsi="Times New Roman" w:cs="Times New Roman"/>
        </w:rPr>
        <w:t xml:space="preserve">Běžné výdaje byly plánovány ve výši 318 958 tis. Kč, po úpravě 368 917 tis. Kč. </w:t>
      </w:r>
      <w:r w:rsidR="00C00694">
        <w:rPr>
          <w:rFonts w:ascii="Times New Roman" w:hAnsi="Times New Roman" w:cs="Times New Roman"/>
        </w:rPr>
        <w:br/>
      </w:r>
      <w:r w:rsidR="003C6D68">
        <w:rPr>
          <w:rFonts w:ascii="Times New Roman" w:hAnsi="Times New Roman" w:cs="Times New Roman"/>
        </w:rPr>
        <w:t>Výše uvedené závěry o snížení těchto výdajů dokládají fakt, že v</w:t>
      </w:r>
      <w:r>
        <w:rPr>
          <w:rFonts w:ascii="Times New Roman" w:hAnsi="Times New Roman" w:cs="Times New Roman"/>
        </w:rPr>
        <w:t>e skutečnosti byly tyto výdaje o 33 661 tis. Kč nižší a činily 335 256 tis. Kč.</w:t>
      </w:r>
    </w:p>
    <w:p w:rsidR="00C86536" w:rsidRDefault="00A75617" w:rsidP="00C86536">
      <w:pPr>
        <w:pStyle w:val="Default"/>
        <w:spacing w:line="360" w:lineRule="auto"/>
        <w:jc w:val="both"/>
        <w:rPr>
          <w:rFonts w:ascii="Times New Roman" w:hAnsi="Times New Roman" w:cs="Times New Roman"/>
        </w:rPr>
      </w:pPr>
      <w:r>
        <w:rPr>
          <w:rFonts w:ascii="Times New Roman" w:hAnsi="Times New Roman" w:cs="Times New Roman"/>
        </w:rPr>
        <w:lastRenderedPageBreak/>
        <w:t>V</w:t>
      </w:r>
      <w:r w:rsidR="00C86536">
        <w:rPr>
          <w:rFonts w:ascii="Times New Roman" w:hAnsi="Times New Roman" w:cs="Times New Roman"/>
        </w:rPr>
        <w:t xml:space="preserve">ýsledky </w:t>
      </w:r>
      <w:r>
        <w:rPr>
          <w:rFonts w:ascii="Times New Roman" w:hAnsi="Times New Roman" w:cs="Times New Roman"/>
        </w:rPr>
        <w:t>vynaložení běžných výdajů v jednotlivých o</w:t>
      </w:r>
      <w:r w:rsidR="00980158">
        <w:rPr>
          <w:rFonts w:ascii="Times New Roman" w:hAnsi="Times New Roman" w:cs="Times New Roman"/>
        </w:rPr>
        <w:t>blastech</w:t>
      </w:r>
      <w:r>
        <w:rPr>
          <w:rFonts w:ascii="Times New Roman" w:hAnsi="Times New Roman" w:cs="Times New Roman"/>
        </w:rPr>
        <w:t xml:space="preserve"> jsou zobrazeny v</w:t>
      </w:r>
      <w:r w:rsidR="00C00694">
        <w:rPr>
          <w:rFonts w:ascii="Times New Roman" w:hAnsi="Times New Roman" w:cs="Times New Roman"/>
        </w:rPr>
        <w:t> </w:t>
      </w:r>
      <w:r>
        <w:rPr>
          <w:rFonts w:ascii="Times New Roman" w:hAnsi="Times New Roman" w:cs="Times New Roman"/>
        </w:rPr>
        <w:t>tabulce</w:t>
      </w:r>
      <w:r w:rsidR="00C00694">
        <w:rPr>
          <w:rFonts w:ascii="Times New Roman" w:hAnsi="Times New Roman" w:cs="Times New Roman"/>
        </w:rPr>
        <w:t xml:space="preserve"> </w:t>
      </w:r>
      <w:r w:rsidR="003E3886">
        <w:rPr>
          <w:rFonts w:ascii="Times New Roman" w:hAnsi="Times New Roman" w:cs="Times New Roman"/>
        </w:rPr>
        <w:t>10</w:t>
      </w:r>
      <w:r w:rsidR="00C86536">
        <w:rPr>
          <w:rFonts w:ascii="Times New Roman" w:hAnsi="Times New Roman" w:cs="Times New Roman"/>
        </w:rPr>
        <w:t xml:space="preserve"> Porovnání plánovaných běžných výdajů a jejich skutečného čerpání v případě jednotlivých </w:t>
      </w:r>
      <w:r w:rsidR="00CC7748">
        <w:rPr>
          <w:rFonts w:ascii="Times New Roman" w:hAnsi="Times New Roman" w:cs="Times New Roman"/>
        </w:rPr>
        <w:t>oblastí rozpočtu (v tis. Kč</w:t>
      </w:r>
      <w:r>
        <w:rPr>
          <w:rFonts w:ascii="Times New Roman" w:hAnsi="Times New Roman" w:cs="Times New Roman"/>
        </w:rPr>
        <w:t>)</w:t>
      </w:r>
      <w:r w:rsidR="00CC7748">
        <w:rPr>
          <w:rFonts w:ascii="Times New Roman" w:hAnsi="Times New Roman" w:cs="Times New Roman"/>
        </w:rPr>
        <w:t>.</w:t>
      </w:r>
      <w:r w:rsidR="00C86536">
        <w:rPr>
          <w:rFonts w:ascii="Times New Roman" w:hAnsi="Times New Roman" w:cs="Times New Roman"/>
        </w:rPr>
        <w:t xml:space="preserve"> </w:t>
      </w:r>
    </w:p>
    <w:p w:rsidR="00C86536" w:rsidRDefault="00C86536" w:rsidP="00C86536">
      <w:pPr>
        <w:pStyle w:val="Default"/>
        <w:spacing w:line="360" w:lineRule="auto"/>
        <w:jc w:val="both"/>
        <w:rPr>
          <w:rFonts w:ascii="Times New Roman" w:hAnsi="Times New Roman" w:cs="Times New Roman"/>
        </w:rPr>
      </w:pPr>
    </w:p>
    <w:p w:rsidR="00C86536" w:rsidRDefault="003E3886" w:rsidP="00C86536">
      <w:pPr>
        <w:pStyle w:val="Default"/>
        <w:spacing w:line="360" w:lineRule="auto"/>
        <w:jc w:val="both"/>
        <w:rPr>
          <w:rFonts w:ascii="Times New Roman" w:hAnsi="Times New Roman" w:cs="Times New Roman"/>
          <w:b/>
          <w:i/>
          <w:sz w:val="22"/>
          <w:szCs w:val="22"/>
        </w:rPr>
      </w:pPr>
      <w:r w:rsidRPr="008A6CE0">
        <w:rPr>
          <w:rFonts w:ascii="Times New Roman" w:hAnsi="Times New Roman" w:cs="Times New Roman"/>
          <w:b/>
          <w:i/>
          <w:sz w:val="22"/>
          <w:szCs w:val="22"/>
        </w:rPr>
        <w:t>Tabulka 10:</w:t>
      </w:r>
      <w:r w:rsidR="00C86536" w:rsidRPr="008A6CE0">
        <w:rPr>
          <w:rFonts w:ascii="Times New Roman" w:hAnsi="Times New Roman" w:cs="Times New Roman"/>
          <w:b/>
          <w:i/>
          <w:sz w:val="22"/>
          <w:szCs w:val="22"/>
        </w:rPr>
        <w:t xml:space="preserve"> </w:t>
      </w:r>
      <w:r w:rsidR="00A75617" w:rsidRPr="008A6CE0">
        <w:rPr>
          <w:rFonts w:ascii="Times New Roman" w:hAnsi="Times New Roman" w:cs="Times New Roman"/>
          <w:b/>
          <w:i/>
          <w:sz w:val="22"/>
          <w:szCs w:val="22"/>
        </w:rPr>
        <w:t xml:space="preserve">Porovnání plánovaných běžných výdajů a jejich skutečného čerpání v případě jednotlivých </w:t>
      </w:r>
      <w:r w:rsidR="00CC7748" w:rsidRPr="008A6CE0">
        <w:rPr>
          <w:rFonts w:ascii="Times New Roman" w:hAnsi="Times New Roman" w:cs="Times New Roman"/>
          <w:b/>
          <w:i/>
          <w:sz w:val="22"/>
          <w:szCs w:val="22"/>
        </w:rPr>
        <w:t>oblastí rozpočtu (v tis. Kč</w:t>
      </w:r>
      <w:r w:rsidR="00A75617" w:rsidRPr="008A6CE0">
        <w:rPr>
          <w:rFonts w:ascii="Times New Roman" w:hAnsi="Times New Roman" w:cs="Times New Roman"/>
          <w:b/>
          <w:i/>
          <w:sz w:val="22"/>
          <w:szCs w:val="22"/>
        </w:rPr>
        <w:t>)</w:t>
      </w:r>
    </w:p>
    <w:p w:rsidR="008A6CE0" w:rsidRPr="008A6CE0" w:rsidRDefault="008A6CE0" w:rsidP="00C86536">
      <w:pPr>
        <w:pStyle w:val="Default"/>
        <w:spacing w:line="360" w:lineRule="auto"/>
        <w:jc w:val="both"/>
        <w:rPr>
          <w:rFonts w:ascii="Times New Roman" w:hAnsi="Times New Roman" w:cs="Times New Roman"/>
          <w:b/>
          <w:i/>
          <w:sz w:val="22"/>
          <w:szCs w:val="22"/>
        </w:rPr>
      </w:pPr>
    </w:p>
    <w:tbl>
      <w:tblPr>
        <w:tblW w:w="7573"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70" w:type="dxa"/>
          <w:right w:w="70" w:type="dxa"/>
        </w:tblCellMar>
        <w:tblLook w:val="04A0"/>
      </w:tblPr>
      <w:tblGrid>
        <w:gridCol w:w="2963"/>
        <w:gridCol w:w="1154"/>
        <w:gridCol w:w="1442"/>
        <w:gridCol w:w="1007"/>
        <w:gridCol w:w="1007"/>
      </w:tblGrid>
      <w:tr w:rsidR="002A28E3" w:rsidRPr="00F8166B" w:rsidTr="00A07456">
        <w:trPr>
          <w:trHeight w:val="294"/>
          <w:jc w:val="center"/>
        </w:trPr>
        <w:tc>
          <w:tcPr>
            <w:tcW w:w="2963" w:type="dxa"/>
            <w:tcBorders>
              <w:top w:val="single" w:sz="18" w:space="0" w:color="auto"/>
              <w:left w:val="single" w:sz="18" w:space="0" w:color="auto"/>
              <w:bottom w:val="single" w:sz="18" w:space="0" w:color="auto"/>
              <w:right w:val="single" w:sz="18" w:space="0" w:color="auto"/>
            </w:tcBorders>
            <w:shd w:val="clear" w:color="auto" w:fill="auto"/>
            <w:noWrap/>
            <w:vAlign w:val="center"/>
            <w:hideMark/>
          </w:tcPr>
          <w:p w:rsidR="002A28E3" w:rsidRDefault="002A28E3" w:rsidP="00250BE4">
            <w:pPr>
              <w:spacing w:after="0" w:line="360" w:lineRule="auto"/>
              <w:jc w:val="center"/>
              <w:rPr>
                <w:rFonts w:ascii="Times New Roman" w:eastAsia="Times New Roman" w:hAnsi="Times New Roman" w:cs="Times New Roman"/>
                <w:b/>
                <w:color w:val="000000"/>
                <w:sz w:val="24"/>
                <w:szCs w:val="24"/>
                <w:lang w:eastAsia="cs-CZ"/>
              </w:rPr>
            </w:pPr>
            <w:r>
              <w:rPr>
                <w:rFonts w:ascii="Times New Roman" w:eastAsia="Times New Roman" w:hAnsi="Times New Roman" w:cs="Times New Roman"/>
                <w:b/>
                <w:color w:val="000000"/>
                <w:sz w:val="24"/>
                <w:szCs w:val="24"/>
                <w:lang w:eastAsia="cs-CZ"/>
              </w:rPr>
              <w:t>Jednotlivé oblasti</w:t>
            </w:r>
          </w:p>
          <w:p w:rsidR="002A28E3" w:rsidRPr="00CF0F32" w:rsidRDefault="002A28E3" w:rsidP="00250BE4">
            <w:pPr>
              <w:spacing w:after="0" w:line="360" w:lineRule="auto"/>
              <w:jc w:val="center"/>
              <w:rPr>
                <w:rFonts w:ascii="Times New Roman" w:eastAsia="Times New Roman" w:hAnsi="Times New Roman" w:cs="Times New Roman"/>
                <w:b/>
                <w:color w:val="000000"/>
                <w:sz w:val="24"/>
                <w:szCs w:val="24"/>
                <w:lang w:eastAsia="cs-CZ"/>
              </w:rPr>
            </w:pPr>
            <w:r w:rsidRPr="00CF0F32">
              <w:rPr>
                <w:rFonts w:ascii="Times New Roman" w:eastAsia="Times New Roman" w:hAnsi="Times New Roman" w:cs="Times New Roman"/>
                <w:b/>
                <w:color w:val="000000"/>
                <w:sz w:val="24"/>
                <w:szCs w:val="24"/>
                <w:lang w:eastAsia="cs-CZ"/>
              </w:rPr>
              <w:t xml:space="preserve"> běžných výdajů</w:t>
            </w:r>
          </w:p>
        </w:tc>
        <w:tc>
          <w:tcPr>
            <w:tcW w:w="1154" w:type="dxa"/>
            <w:tcBorders>
              <w:top w:val="single" w:sz="18" w:space="0" w:color="auto"/>
              <w:left w:val="single" w:sz="18" w:space="0" w:color="auto"/>
              <w:bottom w:val="single" w:sz="18" w:space="0" w:color="auto"/>
              <w:right w:val="single" w:sz="18" w:space="0" w:color="auto"/>
            </w:tcBorders>
            <w:shd w:val="clear" w:color="auto" w:fill="auto"/>
            <w:noWrap/>
            <w:vAlign w:val="center"/>
            <w:hideMark/>
          </w:tcPr>
          <w:p w:rsidR="002A28E3" w:rsidRPr="00CF0F32" w:rsidRDefault="002A28E3" w:rsidP="00250BE4">
            <w:pPr>
              <w:spacing w:after="0" w:line="360" w:lineRule="auto"/>
              <w:jc w:val="center"/>
              <w:rPr>
                <w:rFonts w:ascii="Times New Roman" w:eastAsia="Times New Roman" w:hAnsi="Times New Roman" w:cs="Times New Roman"/>
                <w:b/>
                <w:color w:val="000000"/>
                <w:sz w:val="24"/>
                <w:szCs w:val="24"/>
                <w:lang w:eastAsia="cs-CZ"/>
              </w:rPr>
            </w:pPr>
            <w:r w:rsidRPr="00CF0F32">
              <w:rPr>
                <w:rFonts w:ascii="Times New Roman" w:eastAsia="Times New Roman" w:hAnsi="Times New Roman" w:cs="Times New Roman"/>
                <w:b/>
                <w:color w:val="000000"/>
                <w:sz w:val="24"/>
                <w:szCs w:val="24"/>
                <w:lang w:eastAsia="cs-CZ"/>
              </w:rPr>
              <w:t>Upravený rozpočet</w:t>
            </w:r>
          </w:p>
        </w:tc>
        <w:tc>
          <w:tcPr>
            <w:tcW w:w="1442" w:type="dxa"/>
            <w:tcBorders>
              <w:top w:val="single" w:sz="18" w:space="0" w:color="auto"/>
              <w:left w:val="single" w:sz="18" w:space="0" w:color="auto"/>
              <w:bottom w:val="single" w:sz="18" w:space="0" w:color="auto"/>
              <w:right w:val="single" w:sz="18" w:space="0" w:color="auto"/>
            </w:tcBorders>
            <w:shd w:val="clear" w:color="auto" w:fill="auto"/>
            <w:noWrap/>
            <w:vAlign w:val="center"/>
            <w:hideMark/>
          </w:tcPr>
          <w:p w:rsidR="002A28E3" w:rsidRPr="00CF0F32" w:rsidRDefault="002A28E3" w:rsidP="00250BE4">
            <w:pPr>
              <w:spacing w:after="0" w:line="360" w:lineRule="auto"/>
              <w:jc w:val="center"/>
              <w:rPr>
                <w:rFonts w:ascii="Times New Roman" w:eastAsia="Times New Roman" w:hAnsi="Times New Roman" w:cs="Times New Roman"/>
                <w:b/>
                <w:color w:val="000000"/>
                <w:sz w:val="24"/>
                <w:szCs w:val="24"/>
                <w:lang w:eastAsia="cs-CZ"/>
              </w:rPr>
            </w:pPr>
            <w:r w:rsidRPr="00CF0F32">
              <w:rPr>
                <w:rFonts w:ascii="Times New Roman" w:eastAsia="Times New Roman" w:hAnsi="Times New Roman" w:cs="Times New Roman"/>
                <w:b/>
                <w:color w:val="000000"/>
                <w:sz w:val="24"/>
                <w:szCs w:val="24"/>
                <w:lang w:eastAsia="cs-CZ"/>
              </w:rPr>
              <w:t>Skutečnost k </w:t>
            </w:r>
            <w:proofErr w:type="gramStart"/>
            <w:r w:rsidRPr="00CF0F32">
              <w:rPr>
                <w:rFonts w:ascii="Times New Roman" w:eastAsia="Times New Roman" w:hAnsi="Times New Roman" w:cs="Times New Roman"/>
                <w:b/>
                <w:color w:val="000000"/>
                <w:sz w:val="24"/>
                <w:szCs w:val="24"/>
                <w:lang w:eastAsia="cs-CZ"/>
              </w:rPr>
              <w:t>31.12.2010</w:t>
            </w:r>
            <w:proofErr w:type="gramEnd"/>
          </w:p>
        </w:tc>
        <w:tc>
          <w:tcPr>
            <w:tcW w:w="1007" w:type="dxa"/>
            <w:tcBorders>
              <w:top w:val="single" w:sz="18" w:space="0" w:color="auto"/>
              <w:left w:val="single" w:sz="18" w:space="0" w:color="auto"/>
              <w:bottom w:val="single" w:sz="18" w:space="0" w:color="auto"/>
              <w:right w:val="single" w:sz="18" w:space="0" w:color="auto"/>
            </w:tcBorders>
            <w:shd w:val="clear" w:color="auto" w:fill="auto"/>
            <w:noWrap/>
            <w:vAlign w:val="center"/>
            <w:hideMark/>
          </w:tcPr>
          <w:p w:rsidR="002A28E3" w:rsidRPr="00CF0F32" w:rsidRDefault="002A28E3" w:rsidP="00250BE4">
            <w:pPr>
              <w:spacing w:after="0" w:line="360" w:lineRule="auto"/>
              <w:jc w:val="center"/>
              <w:rPr>
                <w:rFonts w:ascii="Times New Roman" w:eastAsia="Times New Roman" w:hAnsi="Times New Roman" w:cs="Times New Roman"/>
                <w:b/>
                <w:color w:val="000000"/>
                <w:sz w:val="24"/>
                <w:szCs w:val="24"/>
                <w:lang w:eastAsia="cs-CZ"/>
              </w:rPr>
            </w:pPr>
            <w:r w:rsidRPr="00CF0F32">
              <w:rPr>
                <w:rFonts w:ascii="Times New Roman" w:eastAsia="Times New Roman" w:hAnsi="Times New Roman" w:cs="Times New Roman"/>
                <w:b/>
                <w:color w:val="000000"/>
                <w:sz w:val="24"/>
                <w:szCs w:val="24"/>
                <w:lang w:eastAsia="cs-CZ"/>
              </w:rPr>
              <w:t>Rozdíl (úspora)</w:t>
            </w:r>
          </w:p>
        </w:tc>
        <w:tc>
          <w:tcPr>
            <w:tcW w:w="1007" w:type="dxa"/>
            <w:tcBorders>
              <w:top w:val="single" w:sz="18" w:space="0" w:color="auto"/>
              <w:left w:val="single" w:sz="18" w:space="0" w:color="auto"/>
              <w:bottom w:val="single" w:sz="18" w:space="0" w:color="auto"/>
              <w:right w:val="single" w:sz="18" w:space="0" w:color="auto"/>
            </w:tcBorders>
          </w:tcPr>
          <w:p w:rsidR="002A28E3" w:rsidRDefault="002A28E3" w:rsidP="00250BE4">
            <w:pPr>
              <w:spacing w:after="0" w:line="360" w:lineRule="auto"/>
              <w:jc w:val="center"/>
              <w:rPr>
                <w:rFonts w:ascii="Times New Roman" w:eastAsia="Times New Roman" w:hAnsi="Times New Roman" w:cs="Times New Roman"/>
                <w:b/>
                <w:color w:val="000000"/>
                <w:sz w:val="24"/>
                <w:szCs w:val="24"/>
                <w:lang w:eastAsia="cs-CZ"/>
              </w:rPr>
            </w:pPr>
            <w:r>
              <w:rPr>
                <w:rFonts w:ascii="Times New Roman" w:eastAsia="Times New Roman" w:hAnsi="Times New Roman" w:cs="Times New Roman"/>
                <w:b/>
                <w:color w:val="000000"/>
                <w:sz w:val="24"/>
                <w:szCs w:val="24"/>
                <w:lang w:eastAsia="cs-CZ"/>
              </w:rPr>
              <w:t xml:space="preserve">Plnění </w:t>
            </w:r>
          </w:p>
          <w:p w:rsidR="002A28E3" w:rsidRPr="00CF0F32" w:rsidRDefault="002A28E3" w:rsidP="00250BE4">
            <w:pPr>
              <w:spacing w:after="0" w:line="360" w:lineRule="auto"/>
              <w:jc w:val="center"/>
              <w:rPr>
                <w:rFonts w:ascii="Times New Roman" w:eastAsia="Times New Roman" w:hAnsi="Times New Roman" w:cs="Times New Roman"/>
                <w:b/>
                <w:color w:val="000000"/>
                <w:sz w:val="24"/>
                <w:szCs w:val="24"/>
                <w:lang w:eastAsia="cs-CZ"/>
              </w:rPr>
            </w:pPr>
            <w:r>
              <w:rPr>
                <w:rFonts w:ascii="Times New Roman" w:eastAsia="Times New Roman" w:hAnsi="Times New Roman" w:cs="Times New Roman"/>
                <w:b/>
                <w:color w:val="000000"/>
                <w:sz w:val="24"/>
                <w:szCs w:val="24"/>
                <w:lang w:eastAsia="cs-CZ"/>
              </w:rPr>
              <w:t>v %</w:t>
            </w:r>
          </w:p>
        </w:tc>
      </w:tr>
      <w:tr w:rsidR="002A28E3" w:rsidRPr="00F8166B" w:rsidTr="00A07456">
        <w:trPr>
          <w:trHeight w:val="294"/>
          <w:jc w:val="center"/>
        </w:trPr>
        <w:tc>
          <w:tcPr>
            <w:tcW w:w="2963" w:type="dxa"/>
            <w:tcBorders>
              <w:top w:val="single" w:sz="18" w:space="0" w:color="auto"/>
            </w:tcBorders>
            <w:shd w:val="clear" w:color="auto" w:fill="auto"/>
            <w:noWrap/>
            <w:vAlign w:val="bottom"/>
            <w:hideMark/>
          </w:tcPr>
          <w:p w:rsidR="002A28E3" w:rsidRPr="00F8166B" w:rsidRDefault="002A28E3" w:rsidP="00250BE4">
            <w:pPr>
              <w:spacing w:after="0" w:line="360" w:lineRule="auto"/>
              <w:jc w:val="both"/>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Odbor sociálních v</w:t>
            </w:r>
            <w:r w:rsidRPr="00F8166B">
              <w:rPr>
                <w:rFonts w:ascii="Times New Roman" w:eastAsia="Times New Roman" w:hAnsi="Times New Roman" w:cs="Times New Roman"/>
                <w:color w:val="000000"/>
                <w:sz w:val="24"/>
                <w:szCs w:val="24"/>
                <w:lang w:eastAsia="cs-CZ"/>
              </w:rPr>
              <w:t>ěcí</w:t>
            </w:r>
          </w:p>
        </w:tc>
        <w:tc>
          <w:tcPr>
            <w:tcW w:w="1154" w:type="dxa"/>
            <w:tcBorders>
              <w:top w:val="single" w:sz="18" w:space="0" w:color="auto"/>
            </w:tcBorders>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109</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430</w:t>
            </w:r>
          </w:p>
        </w:tc>
        <w:tc>
          <w:tcPr>
            <w:tcW w:w="1442" w:type="dxa"/>
            <w:tcBorders>
              <w:top w:val="single" w:sz="18" w:space="0" w:color="auto"/>
            </w:tcBorders>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106</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677</w:t>
            </w:r>
          </w:p>
        </w:tc>
        <w:tc>
          <w:tcPr>
            <w:tcW w:w="1007" w:type="dxa"/>
            <w:tcBorders>
              <w:top w:val="single" w:sz="18" w:space="0" w:color="auto"/>
            </w:tcBorders>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2</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753</w:t>
            </w:r>
          </w:p>
        </w:tc>
        <w:tc>
          <w:tcPr>
            <w:tcW w:w="1007" w:type="dxa"/>
            <w:tcBorders>
              <w:top w:val="single" w:sz="18" w:space="0" w:color="auto"/>
            </w:tcBorders>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97,5</w:t>
            </w:r>
          </w:p>
        </w:tc>
      </w:tr>
      <w:tr w:rsidR="002A28E3" w:rsidRPr="00F8166B" w:rsidTr="002A28E3">
        <w:trPr>
          <w:trHeight w:val="294"/>
          <w:jc w:val="center"/>
        </w:trPr>
        <w:tc>
          <w:tcPr>
            <w:tcW w:w="2963" w:type="dxa"/>
            <w:shd w:val="clear" w:color="auto" w:fill="auto"/>
            <w:noWrap/>
            <w:vAlign w:val="bottom"/>
            <w:hideMark/>
          </w:tcPr>
          <w:p w:rsidR="002A28E3" w:rsidRPr="00F8166B" w:rsidRDefault="002A28E3" w:rsidP="00250BE4">
            <w:pPr>
              <w:spacing w:after="0" w:line="360" w:lineRule="auto"/>
              <w:jc w:val="both"/>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Odbor dopravní</w:t>
            </w:r>
          </w:p>
        </w:tc>
        <w:tc>
          <w:tcPr>
            <w:tcW w:w="1154"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5</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947</w:t>
            </w:r>
          </w:p>
        </w:tc>
        <w:tc>
          <w:tcPr>
            <w:tcW w:w="1442"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5</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329</w:t>
            </w:r>
          </w:p>
        </w:tc>
        <w:tc>
          <w:tcPr>
            <w:tcW w:w="1007"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618</w:t>
            </w:r>
          </w:p>
        </w:tc>
        <w:tc>
          <w:tcPr>
            <w:tcW w:w="1007" w:type="dxa"/>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89,6</w:t>
            </w:r>
          </w:p>
        </w:tc>
      </w:tr>
      <w:tr w:rsidR="002A28E3" w:rsidRPr="00F8166B" w:rsidTr="002A28E3">
        <w:trPr>
          <w:trHeight w:val="294"/>
          <w:jc w:val="center"/>
        </w:trPr>
        <w:tc>
          <w:tcPr>
            <w:tcW w:w="2963" w:type="dxa"/>
            <w:shd w:val="clear" w:color="auto" w:fill="auto"/>
            <w:noWrap/>
            <w:vAlign w:val="bottom"/>
            <w:hideMark/>
          </w:tcPr>
          <w:p w:rsidR="002A28E3" w:rsidRPr="00F8166B" w:rsidRDefault="002A28E3" w:rsidP="00250BE4">
            <w:pPr>
              <w:spacing w:after="0" w:line="360" w:lineRule="auto"/>
              <w:jc w:val="both"/>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Odbor správní</w:t>
            </w:r>
          </w:p>
        </w:tc>
        <w:tc>
          <w:tcPr>
            <w:tcW w:w="1154"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2</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682</w:t>
            </w:r>
          </w:p>
        </w:tc>
        <w:tc>
          <w:tcPr>
            <w:tcW w:w="1442"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2</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543</w:t>
            </w:r>
          </w:p>
        </w:tc>
        <w:tc>
          <w:tcPr>
            <w:tcW w:w="1007"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139</w:t>
            </w:r>
          </w:p>
        </w:tc>
        <w:tc>
          <w:tcPr>
            <w:tcW w:w="1007" w:type="dxa"/>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94,8</w:t>
            </w:r>
          </w:p>
        </w:tc>
      </w:tr>
      <w:tr w:rsidR="002A28E3" w:rsidRPr="00F8166B" w:rsidTr="002A28E3">
        <w:trPr>
          <w:trHeight w:val="294"/>
          <w:jc w:val="center"/>
        </w:trPr>
        <w:tc>
          <w:tcPr>
            <w:tcW w:w="2963" w:type="dxa"/>
            <w:shd w:val="clear" w:color="auto" w:fill="auto"/>
            <w:noWrap/>
            <w:vAlign w:val="bottom"/>
            <w:hideMark/>
          </w:tcPr>
          <w:p w:rsidR="002A28E3" w:rsidRPr="00F8166B" w:rsidRDefault="002A28E3" w:rsidP="00250BE4">
            <w:pPr>
              <w:spacing w:after="0" w:line="360" w:lineRule="auto"/>
              <w:jc w:val="both"/>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Městská policie</w:t>
            </w:r>
          </w:p>
        </w:tc>
        <w:tc>
          <w:tcPr>
            <w:tcW w:w="1154"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7</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174</w:t>
            </w:r>
          </w:p>
        </w:tc>
        <w:tc>
          <w:tcPr>
            <w:tcW w:w="1442"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7</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307</w:t>
            </w:r>
          </w:p>
        </w:tc>
        <w:tc>
          <w:tcPr>
            <w:tcW w:w="1007"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-133</w:t>
            </w:r>
          </w:p>
        </w:tc>
        <w:tc>
          <w:tcPr>
            <w:tcW w:w="1007" w:type="dxa"/>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101,9</w:t>
            </w:r>
          </w:p>
        </w:tc>
      </w:tr>
      <w:tr w:rsidR="002A28E3" w:rsidRPr="00F8166B" w:rsidTr="002A28E3">
        <w:trPr>
          <w:trHeight w:val="294"/>
          <w:jc w:val="center"/>
        </w:trPr>
        <w:tc>
          <w:tcPr>
            <w:tcW w:w="2963" w:type="dxa"/>
            <w:shd w:val="clear" w:color="auto" w:fill="auto"/>
            <w:noWrap/>
            <w:vAlign w:val="bottom"/>
            <w:hideMark/>
          </w:tcPr>
          <w:p w:rsidR="002A28E3" w:rsidRPr="00F8166B" w:rsidRDefault="002A28E3" w:rsidP="00250BE4">
            <w:pPr>
              <w:spacing w:after="0" w:line="360" w:lineRule="auto"/>
              <w:jc w:val="both"/>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Stavební úřad</w:t>
            </w:r>
          </w:p>
        </w:tc>
        <w:tc>
          <w:tcPr>
            <w:tcW w:w="1154"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80</w:t>
            </w:r>
          </w:p>
        </w:tc>
        <w:tc>
          <w:tcPr>
            <w:tcW w:w="1442"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80</w:t>
            </w:r>
          </w:p>
        </w:tc>
        <w:tc>
          <w:tcPr>
            <w:tcW w:w="1007"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0</w:t>
            </w:r>
          </w:p>
        </w:tc>
        <w:tc>
          <w:tcPr>
            <w:tcW w:w="1007" w:type="dxa"/>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100</w:t>
            </w:r>
          </w:p>
        </w:tc>
      </w:tr>
      <w:tr w:rsidR="002A28E3" w:rsidRPr="00F8166B" w:rsidTr="002A28E3">
        <w:trPr>
          <w:trHeight w:val="294"/>
          <w:jc w:val="center"/>
        </w:trPr>
        <w:tc>
          <w:tcPr>
            <w:tcW w:w="2963" w:type="dxa"/>
            <w:shd w:val="clear" w:color="auto" w:fill="auto"/>
            <w:noWrap/>
            <w:vAlign w:val="bottom"/>
            <w:hideMark/>
          </w:tcPr>
          <w:p w:rsidR="002A28E3" w:rsidRPr="00F8166B" w:rsidRDefault="002A28E3" w:rsidP="00250BE4">
            <w:pPr>
              <w:spacing w:after="0" w:line="360" w:lineRule="auto"/>
              <w:jc w:val="both"/>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Zastupitelé</w:t>
            </w:r>
          </w:p>
        </w:tc>
        <w:tc>
          <w:tcPr>
            <w:tcW w:w="1154"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9</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143</w:t>
            </w:r>
          </w:p>
        </w:tc>
        <w:tc>
          <w:tcPr>
            <w:tcW w:w="1442"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7</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809</w:t>
            </w:r>
          </w:p>
        </w:tc>
        <w:tc>
          <w:tcPr>
            <w:tcW w:w="1007"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1</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334</w:t>
            </w:r>
          </w:p>
        </w:tc>
        <w:tc>
          <w:tcPr>
            <w:tcW w:w="1007" w:type="dxa"/>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85,4</w:t>
            </w:r>
          </w:p>
        </w:tc>
      </w:tr>
      <w:tr w:rsidR="002A28E3" w:rsidRPr="00F8166B" w:rsidTr="002A28E3">
        <w:trPr>
          <w:trHeight w:val="294"/>
          <w:jc w:val="center"/>
        </w:trPr>
        <w:tc>
          <w:tcPr>
            <w:tcW w:w="2963" w:type="dxa"/>
            <w:shd w:val="clear" w:color="auto" w:fill="auto"/>
            <w:noWrap/>
            <w:vAlign w:val="bottom"/>
            <w:hideMark/>
          </w:tcPr>
          <w:p w:rsidR="002A28E3" w:rsidRPr="00F8166B" w:rsidRDefault="002A28E3" w:rsidP="00250BE4">
            <w:pPr>
              <w:spacing w:after="0" w:line="360" w:lineRule="auto"/>
              <w:jc w:val="both"/>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Kancelář tajemníka</w:t>
            </w:r>
          </w:p>
        </w:tc>
        <w:tc>
          <w:tcPr>
            <w:tcW w:w="1154"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46</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538</w:t>
            </w:r>
          </w:p>
        </w:tc>
        <w:tc>
          <w:tcPr>
            <w:tcW w:w="1442"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46</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019</w:t>
            </w:r>
          </w:p>
        </w:tc>
        <w:tc>
          <w:tcPr>
            <w:tcW w:w="1007"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519</w:t>
            </w:r>
          </w:p>
        </w:tc>
        <w:tc>
          <w:tcPr>
            <w:tcW w:w="1007" w:type="dxa"/>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98,9</w:t>
            </w:r>
          </w:p>
        </w:tc>
      </w:tr>
      <w:tr w:rsidR="002A28E3" w:rsidRPr="00F8166B" w:rsidTr="002A28E3">
        <w:trPr>
          <w:trHeight w:val="294"/>
          <w:jc w:val="center"/>
        </w:trPr>
        <w:tc>
          <w:tcPr>
            <w:tcW w:w="2963" w:type="dxa"/>
            <w:shd w:val="clear" w:color="auto" w:fill="auto"/>
            <w:noWrap/>
            <w:vAlign w:val="bottom"/>
            <w:hideMark/>
          </w:tcPr>
          <w:p w:rsidR="002A28E3" w:rsidRPr="00F8166B" w:rsidRDefault="002A28E3" w:rsidP="00250BE4">
            <w:pPr>
              <w:spacing w:after="0" w:line="360" w:lineRule="auto"/>
              <w:jc w:val="both"/>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Odbor školství,</w:t>
            </w:r>
            <w:proofErr w:type="gramStart"/>
            <w:r w:rsidRPr="00F8166B">
              <w:rPr>
                <w:rFonts w:ascii="Times New Roman" w:eastAsia="Times New Roman" w:hAnsi="Times New Roman" w:cs="Times New Roman"/>
                <w:color w:val="000000"/>
                <w:sz w:val="24"/>
                <w:szCs w:val="24"/>
                <w:lang w:eastAsia="cs-CZ"/>
              </w:rPr>
              <w:t>kult. a sportu</w:t>
            </w:r>
            <w:proofErr w:type="gramEnd"/>
          </w:p>
        </w:tc>
        <w:tc>
          <w:tcPr>
            <w:tcW w:w="1154"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37</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434</w:t>
            </w:r>
          </w:p>
        </w:tc>
        <w:tc>
          <w:tcPr>
            <w:tcW w:w="1442"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37</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265</w:t>
            </w:r>
          </w:p>
        </w:tc>
        <w:tc>
          <w:tcPr>
            <w:tcW w:w="1007"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169</w:t>
            </w:r>
          </w:p>
        </w:tc>
        <w:tc>
          <w:tcPr>
            <w:tcW w:w="1007" w:type="dxa"/>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99,5</w:t>
            </w:r>
          </w:p>
        </w:tc>
      </w:tr>
      <w:tr w:rsidR="002A28E3" w:rsidRPr="00F8166B" w:rsidTr="002A28E3">
        <w:trPr>
          <w:trHeight w:val="294"/>
          <w:jc w:val="center"/>
        </w:trPr>
        <w:tc>
          <w:tcPr>
            <w:tcW w:w="2963" w:type="dxa"/>
            <w:shd w:val="clear" w:color="auto" w:fill="auto"/>
            <w:noWrap/>
            <w:vAlign w:val="bottom"/>
            <w:hideMark/>
          </w:tcPr>
          <w:p w:rsidR="002A28E3" w:rsidRPr="00F8166B" w:rsidRDefault="002A28E3" w:rsidP="00250BE4">
            <w:pPr>
              <w:spacing w:after="0" w:line="360" w:lineRule="auto"/>
              <w:jc w:val="both"/>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Finanční odbor</w:t>
            </w:r>
          </w:p>
        </w:tc>
        <w:tc>
          <w:tcPr>
            <w:tcW w:w="1154"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57</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566</w:t>
            </w:r>
          </w:p>
        </w:tc>
        <w:tc>
          <w:tcPr>
            <w:tcW w:w="1442"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37</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172</w:t>
            </w:r>
          </w:p>
        </w:tc>
        <w:tc>
          <w:tcPr>
            <w:tcW w:w="1007"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20</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394</w:t>
            </w:r>
          </w:p>
        </w:tc>
        <w:tc>
          <w:tcPr>
            <w:tcW w:w="1007" w:type="dxa"/>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64,6</w:t>
            </w:r>
          </w:p>
        </w:tc>
      </w:tr>
      <w:tr w:rsidR="002A28E3" w:rsidRPr="00F8166B" w:rsidTr="002A28E3">
        <w:trPr>
          <w:trHeight w:val="294"/>
          <w:jc w:val="center"/>
        </w:trPr>
        <w:tc>
          <w:tcPr>
            <w:tcW w:w="2963" w:type="dxa"/>
            <w:shd w:val="clear" w:color="auto" w:fill="auto"/>
            <w:noWrap/>
            <w:vAlign w:val="bottom"/>
            <w:hideMark/>
          </w:tcPr>
          <w:p w:rsidR="002A28E3" w:rsidRPr="00F8166B" w:rsidRDefault="002A28E3" w:rsidP="00250BE4">
            <w:pPr>
              <w:spacing w:after="0" w:line="360" w:lineRule="auto"/>
              <w:jc w:val="both"/>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Odbor životního prostředí</w:t>
            </w:r>
          </w:p>
        </w:tc>
        <w:tc>
          <w:tcPr>
            <w:tcW w:w="1154"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30</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708</w:t>
            </w:r>
          </w:p>
        </w:tc>
        <w:tc>
          <w:tcPr>
            <w:tcW w:w="1442"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27</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642</w:t>
            </w:r>
          </w:p>
        </w:tc>
        <w:tc>
          <w:tcPr>
            <w:tcW w:w="1007"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3</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066</w:t>
            </w:r>
          </w:p>
        </w:tc>
        <w:tc>
          <w:tcPr>
            <w:tcW w:w="1007" w:type="dxa"/>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90</w:t>
            </w:r>
          </w:p>
        </w:tc>
      </w:tr>
      <w:tr w:rsidR="002A28E3" w:rsidRPr="00F8166B" w:rsidTr="002A28E3">
        <w:trPr>
          <w:trHeight w:val="294"/>
          <w:jc w:val="center"/>
        </w:trPr>
        <w:tc>
          <w:tcPr>
            <w:tcW w:w="2963" w:type="dxa"/>
            <w:shd w:val="clear" w:color="auto" w:fill="auto"/>
            <w:noWrap/>
            <w:vAlign w:val="bottom"/>
            <w:hideMark/>
          </w:tcPr>
          <w:p w:rsidR="002A28E3" w:rsidRPr="00F8166B" w:rsidRDefault="002A28E3" w:rsidP="00250BE4">
            <w:pPr>
              <w:spacing w:after="0" w:line="360" w:lineRule="auto"/>
              <w:jc w:val="both"/>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Odbor vnitřních věci</w:t>
            </w:r>
          </w:p>
        </w:tc>
        <w:tc>
          <w:tcPr>
            <w:tcW w:w="1154"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11</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624</w:t>
            </w:r>
          </w:p>
        </w:tc>
        <w:tc>
          <w:tcPr>
            <w:tcW w:w="1442"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9</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614</w:t>
            </w:r>
          </w:p>
        </w:tc>
        <w:tc>
          <w:tcPr>
            <w:tcW w:w="1007"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2</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010</w:t>
            </w:r>
          </w:p>
        </w:tc>
        <w:tc>
          <w:tcPr>
            <w:tcW w:w="1007" w:type="dxa"/>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82,7</w:t>
            </w:r>
          </w:p>
        </w:tc>
      </w:tr>
      <w:tr w:rsidR="002A28E3" w:rsidRPr="00F8166B" w:rsidTr="002A28E3">
        <w:trPr>
          <w:trHeight w:val="294"/>
          <w:jc w:val="center"/>
        </w:trPr>
        <w:tc>
          <w:tcPr>
            <w:tcW w:w="2963" w:type="dxa"/>
            <w:shd w:val="clear" w:color="auto" w:fill="auto"/>
            <w:noWrap/>
            <w:vAlign w:val="bottom"/>
            <w:hideMark/>
          </w:tcPr>
          <w:p w:rsidR="002A28E3" w:rsidRPr="00F8166B" w:rsidRDefault="002A28E3" w:rsidP="00250BE4">
            <w:pPr>
              <w:spacing w:after="0" w:line="360" w:lineRule="auto"/>
              <w:jc w:val="both"/>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Odbor cestovního ruchu</w:t>
            </w:r>
          </w:p>
        </w:tc>
        <w:tc>
          <w:tcPr>
            <w:tcW w:w="1154"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2</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895</w:t>
            </w:r>
          </w:p>
        </w:tc>
        <w:tc>
          <w:tcPr>
            <w:tcW w:w="1442"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2</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302</w:t>
            </w:r>
          </w:p>
        </w:tc>
        <w:tc>
          <w:tcPr>
            <w:tcW w:w="1007"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593</w:t>
            </w:r>
          </w:p>
        </w:tc>
        <w:tc>
          <w:tcPr>
            <w:tcW w:w="1007" w:type="dxa"/>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79,5</w:t>
            </w:r>
          </w:p>
        </w:tc>
      </w:tr>
      <w:tr w:rsidR="002A28E3" w:rsidRPr="00F8166B" w:rsidTr="002A28E3">
        <w:trPr>
          <w:trHeight w:val="294"/>
          <w:jc w:val="center"/>
        </w:trPr>
        <w:tc>
          <w:tcPr>
            <w:tcW w:w="2963" w:type="dxa"/>
            <w:shd w:val="clear" w:color="auto" w:fill="auto"/>
            <w:noWrap/>
            <w:vAlign w:val="bottom"/>
            <w:hideMark/>
          </w:tcPr>
          <w:p w:rsidR="002A28E3" w:rsidRPr="00F8166B" w:rsidRDefault="002A28E3" w:rsidP="00250BE4">
            <w:pPr>
              <w:spacing w:after="0" w:line="360" w:lineRule="auto"/>
              <w:jc w:val="both"/>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Odbor správy majetku</w:t>
            </w:r>
          </w:p>
        </w:tc>
        <w:tc>
          <w:tcPr>
            <w:tcW w:w="1154"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47</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130</w:t>
            </w:r>
          </w:p>
        </w:tc>
        <w:tc>
          <w:tcPr>
            <w:tcW w:w="1442"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44</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925</w:t>
            </w:r>
          </w:p>
        </w:tc>
        <w:tc>
          <w:tcPr>
            <w:tcW w:w="1007" w:type="dxa"/>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2</w:t>
            </w:r>
            <w:r>
              <w:rPr>
                <w:rFonts w:ascii="Times New Roman" w:eastAsia="Times New Roman" w:hAnsi="Times New Roman" w:cs="Times New Roman"/>
                <w:color w:val="000000"/>
                <w:sz w:val="24"/>
                <w:szCs w:val="24"/>
                <w:lang w:eastAsia="cs-CZ"/>
              </w:rPr>
              <w:t xml:space="preserve"> </w:t>
            </w:r>
            <w:r w:rsidRPr="00F8166B">
              <w:rPr>
                <w:rFonts w:ascii="Times New Roman" w:eastAsia="Times New Roman" w:hAnsi="Times New Roman" w:cs="Times New Roman"/>
                <w:color w:val="000000"/>
                <w:sz w:val="24"/>
                <w:szCs w:val="24"/>
                <w:lang w:eastAsia="cs-CZ"/>
              </w:rPr>
              <w:t>205</w:t>
            </w:r>
          </w:p>
        </w:tc>
        <w:tc>
          <w:tcPr>
            <w:tcW w:w="1007" w:type="dxa"/>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95,3</w:t>
            </w:r>
          </w:p>
        </w:tc>
      </w:tr>
      <w:tr w:rsidR="002A28E3" w:rsidRPr="00F8166B" w:rsidTr="00A07456">
        <w:trPr>
          <w:trHeight w:val="294"/>
          <w:jc w:val="center"/>
        </w:trPr>
        <w:tc>
          <w:tcPr>
            <w:tcW w:w="2963" w:type="dxa"/>
            <w:tcBorders>
              <w:bottom w:val="single" w:sz="18" w:space="0" w:color="auto"/>
            </w:tcBorders>
            <w:shd w:val="clear" w:color="auto" w:fill="auto"/>
            <w:noWrap/>
            <w:vAlign w:val="bottom"/>
            <w:hideMark/>
          </w:tcPr>
          <w:p w:rsidR="002A28E3" w:rsidRPr="00F8166B" w:rsidRDefault="002A28E3" w:rsidP="00250BE4">
            <w:pPr>
              <w:spacing w:after="0" w:line="360" w:lineRule="auto"/>
              <w:jc w:val="both"/>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Odbor rozvoje města</w:t>
            </w:r>
          </w:p>
        </w:tc>
        <w:tc>
          <w:tcPr>
            <w:tcW w:w="1154" w:type="dxa"/>
            <w:tcBorders>
              <w:bottom w:val="single" w:sz="18" w:space="0" w:color="auto"/>
            </w:tcBorders>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566</w:t>
            </w:r>
          </w:p>
        </w:tc>
        <w:tc>
          <w:tcPr>
            <w:tcW w:w="1442" w:type="dxa"/>
            <w:tcBorders>
              <w:bottom w:val="single" w:sz="18" w:space="0" w:color="auto"/>
            </w:tcBorders>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572</w:t>
            </w:r>
          </w:p>
        </w:tc>
        <w:tc>
          <w:tcPr>
            <w:tcW w:w="1007" w:type="dxa"/>
            <w:tcBorders>
              <w:bottom w:val="single" w:sz="18" w:space="0" w:color="auto"/>
            </w:tcBorders>
            <w:shd w:val="clear" w:color="auto" w:fill="auto"/>
            <w:noWrap/>
            <w:vAlign w:val="bottom"/>
            <w:hideMark/>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sidRPr="00F8166B">
              <w:rPr>
                <w:rFonts w:ascii="Times New Roman" w:eastAsia="Times New Roman" w:hAnsi="Times New Roman" w:cs="Times New Roman"/>
                <w:color w:val="000000"/>
                <w:sz w:val="24"/>
                <w:szCs w:val="24"/>
                <w:lang w:eastAsia="cs-CZ"/>
              </w:rPr>
              <w:t>-6</w:t>
            </w:r>
          </w:p>
        </w:tc>
        <w:tc>
          <w:tcPr>
            <w:tcW w:w="1007" w:type="dxa"/>
            <w:tcBorders>
              <w:bottom w:val="single" w:sz="18" w:space="0" w:color="auto"/>
            </w:tcBorders>
          </w:tcPr>
          <w:p w:rsidR="002A28E3" w:rsidRPr="00F8166B" w:rsidRDefault="002A28E3" w:rsidP="00250BE4">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101,1</w:t>
            </w:r>
          </w:p>
        </w:tc>
      </w:tr>
      <w:tr w:rsidR="002A28E3" w:rsidRPr="00F8166B" w:rsidTr="00A07456">
        <w:trPr>
          <w:trHeight w:val="294"/>
          <w:jc w:val="center"/>
        </w:trPr>
        <w:tc>
          <w:tcPr>
            <w:tcW w:w="5559" w:type="dxa"/>
            <w:gridSpan w:val="3"/>
            <w:tcBorders>
              <w:top w:val="single" w:sz="18" w:space="0" w:color="auto"/>
              <w:left w:val="single" w:sz="18" w:space="0" w:color="auto"/>
              <w:bottom w:val="single" w:sz="18" w:space="0" w:color="auto"/>
              <w:right w:val="single" w:sz="18" w:space="0" w:color="auto"/>
            </w:tcBorders>
            <w:shd w:val="clear" w:color="auto" w:fill="auto"/>
            <w:noWrap/>
            <w:vAlign w:val="bottom"/>
            <w:hideMark/>
          </w:tcPr>
          <w:p w:rsidR="002A28E3" w:rsidRPr="00CF0F32" w:rsidRDefault="002A28E3" w:rsidP="00250BE4">
            <w:pPr>
              <w:spacing w:after="0" w:line="360" w:lineRule="auto"/>
              <w:jc w:val="both"/>
              <w:rPr>
                <w:rFonts w:ascii="Times New Roman" w:eastAsia="Times New Roman" w:hAnsi="Times New Roman" w:cs="Times New Roman"/>
                <w:b/>
                <w:color w:val="000000"/>
                <w:sz w:val="24"/>
                <w:szCs w:val="24"/>
                <w:lang w:eastAsia="cs-CZ"/>
              </w:rPr>
            </w:pPr>
            <w:r w:rsidRPr="00CF0F32">
              <w:rPr>
                <w:rFonts w:ascii="Times New Roman" w:eastAsia="Times New Roman" w:hAnsi="Times New Roman" w:cs="Times New Roman"/>
                <w:b/>
                <w:color w:val="000000"/>
                <w:sz w:val="24"/>
                <w:szCs w:val="24"/>
                <w:lang w:eastAsia="cs-CZ"/>
              </w:rPr>
              <w:t>Rozdíl (úspora) celkem</w:t>
            </w:r>
          </w:p>
        </w:tc>
        <w:tc>
          <w:tcPr>
            <w:tcW w:w="1007" w:type="dxa"/>
            <w:tcBorders>
              <w:top w:val="single" w:sz="18" w:space="0" w:color="auto"/>
              <w:left w:val="single" w:sz="18" w:space="0" w:color="auto"/>
              <w:bottom w:val="single" w:sz="18" w:space="0" w:color="auto"/>
              <w:right w:val="single" w:sz="18" w:space="0" w:color="auto"/>
            </w:tcBorders>
            <w:shd w:val="clear" w:color="auto" w:fill="auto"/>
            <w:noWrap/>
            <w:vAlign w:val="bottom"/>
            <w:hideMark/>
          </w:tcPr>
          <w:p w:rsidR="002A28E3" w:rsidRPr="00CF0F32" w:rsidRDefault="002A28E3" w:rsidP="00250BE4">
            <w:pPr>
              <w:spacing w:after="0" w:line="360" w:lineRule="auto"/>
              <w:jc w:val="center"/>
              <w:rPr>
                <w:rFonts w:ascii="Times New Roman" w:eastAsia="Times New Roman" w:hAnsi="Times New Roman" w:cs="Times New Roman"/>
                <w:b/>
                <w:color w:val="000000"/>
                <w:sz w:val="24"/>
                <w:szCs w:val="24"/>
                <w:lang w:eastAsia="cs-CZ"/>
              </w:rPr>
            </w:pPr>
            <w:r w:rsidRPr="00F8166B">
              <w:rPr>
                <w:rFonts w:ascii="Times New Roman" w:eastAsia="Times New Roman" w:hAnsi="Times New Roman" w:cs="Times New Roman"/>
                <w:b/>
                <w:color w:val="000000"/>
                <w:sz w:val="24"/>
                <w:szCs w:val="24"/>
                <w:lang w:eastAsia="cs-CZ"/>
              </w:rPr>
              <w:t>33661</w:t>
            </w:r>
          </w:p>
        </w:tc>
        <w:tc>
          <w:tcPr>
            <w:tcW w:w="1007" w:type="dxa"/>
            <w:tcBorders>
              <w:top w:val="single" w:sz="18" w:space="0" w:color="auto"/>
              <w:left w:val="single" w:sz="18" w:space="0" w:color="auto"/>
              <w:bottom w:val="single" w:sz="18" w:space="0" w:color="auto"/>
              <w:right w:val="single" w:sz="18" w:space="0" w:color="auto"/>
            </w:tcBorders>
          </w:tcPr>
          <w:p w:rsidR="002A28E3" w:rsidRPr="00F8166B" w:rsidRDefault="002A28E3" w:rsidP="00250BE4">
            <w:pPr>
              <w:spacing w:after="0" w:line="360" w:lineRule="auto"/>
              <w:jc w:val="center"/>
              <w:rPr>
                <w:rFonts w:ascii="Times New Roman" w:eastAsia="Times New Roman" w:hAnsi="Times New Roman" w:cs="Times New Roman"/>
                <w:b/>
                <w:color w:val="000000"/>
                <w:sz w:val="24"/>
                <w:szCs w:val="24"/>
                <w:lang w:eastAsia="cs-CZ"/>
              </w:rPr>
            </w:pPr>
            <w:r>
              <w:rPr>
                <w:rFonts w:ascii="Times New Roman" w:eastAsia="Times New Roman" w:hAnsi="Times New Roman" w:cs="Times New Roman"/>
                <w:b/>
                <w:color w:val="000000"/>
                <w:sz w:val="24"/>
                <w:szCs w:val="24"/>
                <w:lang w:eastAsia="cs-CZ"/>
              </w:rPr>
              <w:t>90,9</w:t>
            </w:r>
          </w:p>
        </w:tc>
      </w:tr>
    </w:tbl>
    <w:p w:rsidR="008A6CE0" w:rsidRDefault="008A6CE0" w:rsidP="00C86536">
      <w:pPr>
        <w:pStyle w:val="Default"/>
        <w:spacing w:line="360" w:lineRule="auto"/>
        <w:jc w:val="both"/>
        <w:rPr>
          <w:rFonts w:ascii="Times New Roman" w:hAnsi="Times New Roman" w:cs="Times New Roman"/>
          <w:sz w:val="22"/>
          <w:szCs w:val="22"/>
        </w:rPr>
      </w:pPr>
    </w:p>
    <w:p w:rsidR="00C86536" w:rsidRPr="008A6CE0" w:rsidRDefault="00563C88" w:rsidP="00C86536">
      <w:pPr>
        <w:pStyle w:val="Default"/>
        <w:spacing w:line="360" w:lineRule="auto"/>
        <w:jc w:val="both"/>
        <w:rPr>
          <w:rFonts w:ascii="Times New Roman" w:hAnsi="Times New Roman" w:cs="Times New Roman"/>
          <w:sz w:val="22"/>
          <w:szCs w:val="22"/>
        </w:rPr>
      </w:pPr>
      <w:r w:rsidRPr="008A6CE0">
        <w:rPr>
          <w:rFonts w:ascii="Times New Roman" w:hAnsi="Times New Roman" w:cs="Times New Roman"/>
          <w:sz w:val="22"/>
          <w:szCs w:val="22"/>
        </w:rPr>
        <w:t xml:space="preserve">Zdroj: </w:t>
      </w:r>
      <w:r w:rsidR="00C86536" w:rsidRPr="008A6CE0">
        <w:rPr>
          <w:rFonts w:ascii="Times New Roman" w:hAnsi="Times New Roman" w:cs="Times New Roman"/>
          <w:sz w:val="22"/>
          <w:szCs w:val="22"/>
        </w:rPr>
        <w:t xml:space="preserve">Vlastní zpracování dle 08 B </w:t>
      </w:r>
      <w:r w:rsidR="003E3886" w:rsidRPr="008A6CE0">
        <w:rPr>
          <w:rFonts w:ascii="Times New Roman" w:hAnsi="Times New Roman" w:cs="Times New Roman"/>
          <w:sz w:val="22"/>
          <w:szCs w:val="22"/>
        </w:rPr>
        <w:t xml:space="preserve">závěrečný účet příloha </w:t>
      </w:r>
      <w:r w:rsidR="00C86536" w:rsidRPr="008A6CE0">
        <w:rPr>
          <w:rFonts w:ascii="Times New Roman" w:hAnsi="Times New Roman" w:cs="Times New Roman"/>
          <w:sz w:val="22"/>
          <w:szCs w:val="22"/>
        </w:rPr>
        <w:t>1 poskytnutého městem</w:t>
      </w:r>
    </w:p>
    <w:p w:rsidR="00C86536" w:rsidRDefault="00C86536" w:rsidP="00C86536">
      <w:pPr>
        <w:pStyle w:val="Default"/>
        <w:spacing w:line="360" w:lineRule="auto"/>
        <w:jc w:val="both"/>
        <w:rPr>
          <w:rFonts w:ascii="Times New Roman" w:hAnsi="Times New Roman" w:cs="Times New Roman"/>
        </w:rPr>
      </w:pPr>
    </w:p>
    <w:p w:rsidR="00C86536" w:rsidRDefault="003E3886" w:rsidP="00C86536">
      <w:pPr>
        <w:pStyle w:val="Default"/>
        <w:spacing w:line="360" w:lineRule="auto"/>
        <w:jc w:val="both"/>
        <w:rPr>
          <w:rFonts w:ascii="Times New Roman" w:hAnsi="Times New Roman" w:cs="Times New Roman"/>
        </w:rPr>
      </w:pPr>
      <w:r>
        <w:rPr>
          <w:rFonts w:ascii="Times New Roman" w:hAnsi="Times New Roman" w:cs="Times New Roman"/>
        </w:rPr>
        <w:t>Z tabulky 10</w:t>
      </w:r>
      <w:r w:rsidR="00C86536">
        <w:rPr>
          <w:rFonts w:ascii="Times New Roman" w:hAnsi="Times New Roman" w:cs="Times New Roman"/>
        </w:rPr>
        <w:t xml:space="preserve"> je patrné, že nejvyšší část uspořených výdajů byla ve finančním odboru, </w:t>
      </w:r>
      <w:r w:rsidR="00853E51">
        <w:rPr>
          <w:rFonts w:ascii="Times New Roman" w:hAnsi="Times New Roman" w:cs="Times New Roman"/>
        </w:rPr>
        <w:t>celkem 20 394 tis. Kč. Dále byly</w:t>
      </w:r>
      <w:r w:rsidR="00C86536">
        <w:rPr>
          <w:rFonts w:ascii="Times New Roman" w:hAnsi="Times New Roman" w:cs="Times New Roman"/>
        </w:rPr>
        <w:t xml:space="preserve"> výdaje značně nižší v porovnání s původně plánovaným rozpočtem v odborech sociálních věcí, správy majetku a odboru vnitřních věcí. Naopak v případě Městské police a odboru rozvoje města byly výdaje ve skutečnosti vyšší, </w:t>
      </w:r>
      <w:r w:rsidR="00C00694">
        <w:rPr>
          <w:rFonts w:ascii="Times New Roman" w:hAnsi="Times New Roman" w:cs="Times New Roman"/>
        </w:rPr>
        <w:br/>
      </w:r>
      <w:r w:rsidR="00C86536">
        <w:rPr>
          <w:rFonts w:ascii="Times New Roman" w:hAnsi="Times New Roman" w:cs="Times New Roman"/>
        </w:rPr>
        <w:t xml:space="preserve">než bylo celkem plánováno. </w:t>
      </w:r>
    </w:p>
    <w:p w:rsidR="00C86536" w:rsidRDefault="00C86536" w:rsidP="00C86536">
      <w:pPr>
        <w:pStyle w:val="Default"/>
        <w:spacing w:line="360" w:lineRule="auto"/>
        <w:jc w:val="both"/>
        <w:rPr>
          <w:rFonts w:ascii="Times New Roman" w:hAnsi="Times New Roman" w:cs="Times New Roman"/>
        </w:rPr>
      </w:pPr>
    </w:p>
    <w:p w:rsidR="00C86536" w:rsidRDefault="00C86536" w:rsidP="00C86536">
      <w:pPr>
        <w:pStyle w:val="Default"/>
        <w:spacing w:line="360" w:lineRule="auto"/>
        <w:jc w:val="both"/>
        <w:rPr>
          <w:rFonts w:ascii="Times New Roman" w:hAnsi="Times New Roman" w:cs="Times New Roman"/>
        </w:rPr>
      </w:pPr>
      <w:r>
        <w:rPr>
          <w:rFonts w:ascii="Times New Roman" w:hAnsi="Times New Roman" w:cs="Times New Roman"/>
        </w:rPr>
        <w:t>Kapitálové výdaje byly plánovány ve výši 151 245 tis. Kč, po úpravě byl plán těchto výdajů snížen na 104 513 tis. Kč. Ve skutečnosti byly tyto výdaje ještě nižší, než bylo dle upraveného rozpočtu plánováno o 2 495 tis. Kč a činily celkem 102 018 tis. Kč.</w:t>
      </w:r>
    </w:p>
    <w:p w:rsidR="00C86536" w:rsidRDefault="00C86536" w:rsidP="00C86536">
      <w:pPr>
        <w:pStyle w:val="Default"/>
        <w:spacing w:line="360" w:lineRule="auto"/>
        <w:jc w:val="both"/>
        <w:rPr>
          <w:rFonts w:ascii="Times New Roman" w:hAnsi="Times New Roman" w:cs="Times New Roman"/>
        </w:rPr>
      </w:pPr>
      <w:r>
        <w:rPr>
          <w:rFonts w:ascii="Times New Roman" w:hAnsi="Times New Roman" w:cs="Times New Roman"/>
        </w:rPr>
        <w:t xml:space="preserve">Porovnání výdajů </w:t>
      </w:r>
      <w:r w:rsidR="009D0AC5">
        <w:rPr>
          <w:rFonts w:ascii="Times New Roman" w:hAnsi="Times New Roman" w:cs="Times New Roman"/>
        </w:rPr>
        <w:t>v jednotli</w:t>
      </w:r>
      <w:r w:rsidR="003E3886">
        <w:rPr>
          <w:rFonts w:ascii="Times New Roman" w:hAnsi="Times New Roman" w:cs="Times New Roman"/>
        </w:rPr>
        <w:t>vých oblastech přináší tabulka 11</w:t>
      </w:r>
      <w:r>
        <w:rPr>
          <w:rFonts w:ascii="Times New Roman" w:hAnsi="Times New Roman" w:cs="Times New Roman"/>
        </w:rPr>
        <w:t xml:space="preserve"> Porovnání plánovaných kapitálových výdajů a jejich skutečného čerpání v jednotlivých </w:t>
      </w:r>
      <w:r w:rsidR="009D0AC5">
        <w:rPr>
          <w:rFonts w:ascii="Times New Roman" w:hAnsi="Times New Roman" w:cs="Times New Roman"/>
        </w:rPr>
        <w:t>oblastech</w:t>
      </w:r>
      <w:r>
        <w:rPr>
          <w:rFonts w:ascii="Times New Roman" w:hAnsi="Times New Roman" w:cs="Times New Roman"/>
        </w:rPr>
        <w:t xml:space="preserve"> (v tis. Kč)</w:t>
      </w:r>
      <w:r w:rsidR="009D0AC5">
        <w:rPr>
          <w:rFonts w:ascii="Times New Roman" w:hAnsi="Times New Roman" w:cs="Times New Roman"/>
        </w:rPr>
        <w:t>.</w:t>
      </w:r>
    </w:p>
    <w:p w:rsidR="00C86536" w:rsidRDefault="00C86536" w:rsidP="00C86536">
      <w:pPr>
        <w:pStyle w:val="Default"/>
        <w:spacing w:line="360" w:lineRule="auto"/>
        <w:jc w:val="both"/>
        <w:rPr>
          <w:rFonts w:ascii="Times New Roman" w:hAnsi="Times New Roman" w:cs="Times New Roman"/>
        </w:rPr>
      </w:pPr>
    </w:p>
    <w:p w:rsidR="00C86536" w:rsidRDefault="003E3886" w:rsidP="00C86536">
      <w:pPr>
        <w:pStyle w:val="Default"/>
        <w:spacing w:line="360" w:lineRule="auto"/>
        <w:jc w:val="both"/>
        <w:rPr>
          <w:rFonts w:ascii="Times New Roman" w:hAnsi="Times New Roman" w:cs="Times New Roman"/>
          <w:b/>
          <w:i/>
          <w:sz w:val="22"/>
          <w:szCs w:val="22"/>
        </w:rPr>
      </w:pPr>
      <w:r w:rsidRPr="008A6CE0">
        <w:rPr>
          <w:rFonts w:ascii="Times New Roman" w:hAnsi="Times New Roman" w:cs="Times New Roman"/>
          <w:b/>
          <w:i/>
          <w:sz w:val="22"/>
          <w:szCs w:val="22"/>
        </w:rPr>
        <w:t>Tabulka 11:</w:t>
      </w:r>
      <w:r w:rsidR="00C86536" w:rsidRPr="008A6CE0">
        <w:rPr>
          <w:rFonts w:ascii="Times New Roman" w:hAnsi="Times New Roman" w:cs="Times New Roman"/>
          <w:b/>
          <w:i/>
          <w:sz w:val="22"/>
          <w:szCs w:val="22"/>
        </w:rPr>
        <w:t xml:space="preserve"> Porovnání plánovaných kapitálových výdajů a jejich skutečného čerpání </w:t>
      </w:r>
      <w:r w:rsidR="00C00694">
        <w:rPr>
          <w:rFonts w:ascii="Times New Roman" w:hAnsi="Times New Roman" w:cs="Times New Roman"/>
          <w:b/>
          <w:i/>
          <w:sz w:val="22"/>
          <w:szCs w:val="22"/>
        </w:rPr>
        <w:br/>
      </w:r>
      <w:r w:rsidR="00C86536" w:rsidRPr="008A6CE0">
        <w:rPr>
          <w:rFonts w:ascii="Times New Roman" w:hAnsi="Times New Roman" w:cs="Times New Roman"/>
          <w:b/>
          <w:i/>
          <w:sz w:val="22"/>
          <w:szCs w:val="22"/>
        </w:rPr>
        <w:t xml:space="preserve">v jednotlivých </w:t>
      </w:r>
      <w:r w:rsidR="009D0AC5" w:rsidRPr="008A6CE0">
        <w:rPr>
          <w:rFonts w:ascii="Times New Roman" w:hAnsi="Times New Roman" w:cs="Times New Roman"/>
          <w:b/>
          <w:i/>
          <w:sz w:val="22"/>
          <w:szCs w:val="22"/>
        </w:rPr>
        <w:t>oblastech</w:t>
      </w:r>
      <w:r w:rsidR="00C86536" w:rsidRPr="008A6CE0">
        <w:rPr>
          <w:rFonts w:ascii="Times New Roman" w:hAnsi="Times New Roman" w:cs="Times New Roman"/>
          <w:b/>
          <w:i/>
          <w:sz w:val="22"/>
          <w:szCs w:val="22"/>
        </w:rPr>
        <w:t xml:space="preserve"> (v tis. Kč)</w:t>
      </w:r>
    </w:p>
    <w:p w:rsidR="008A6CE0" w:rsidRPr="008A6CE0" w:rsidRDefault="008A6CE0" w:rsidP="00C86536">
      <w:pPr>
        <w:pStyle w:val="Default"/>
        <w:spacing w:line="360" w:lineRule="auto"/>
        <w:jc w:val="both"/>
        <w:rPr>
          <w:rFonts w:ascii="Times New Roman" w:hAnsi="Times New Roman" w:cs="Times New Roman"/>
          <w:b/>
          <w:i/>
          <w:sz w:val="22"/>
          <w:szCs w:val="22"/>
        </w:rPr>
      </w:pPr>
    </w:p>
    <w:tbl>
      <w:tblPr>
        <w:tblW w:w="89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3296"/>
        <w:gridCol w:w="1463"/>
        <w:gridCol w:w="1792"/>
        <w:gridCol w:w="1276"/>
        <w:gridCol w:w="1100"/>
      </w:tblGrid>
      <w:tr w:rsidR="00066A58" w:rsidRPr="00FC0B59" w:rsidTr="008476E0">
        <w:trPr>
          <w:trHeight w:val="308"/>
          <w:jc w:val="center"/>
        </w:trPr>
        <w:tc>
          <w:tcPr>
            <w:tcW w:w="3296" w:type="dxa"/>
            <w:tcBorders>
              <w:top w:val="single" w:sz="18" w:space="0" w:color="auto"/>
              <w:left w:val="single" w:sz="18" w:space="0" w:color="auto"/>
              <w:bottom w:val="single" w:sz="18" w:space="0" w:color="auto"/>
              <w:right w:val="single" w:sz="18" w:space="0" w:color="auto"/>
            </w:tcBorders>
            <w:shd w:val="clear" w:color="auto" w:fill="auto"/>
            <w:noWrap/>
            <w:vAlign w:val="center"/>
            <w:hideMark/>
          </w:tcPr>
          <w:p w:rsidR="00066A58" w:rsidRPr="00CF0F32" w:rsidRDefault="00066A58" w:rsidP="009D0AC5">
            <w:pPr>
              <w:spacing w:after="0" w:line="360" w:lineRule="auto"/>
              <w:jc w:val="center"/>
              <w:rPr>
                <w:rFonts w:ascii="Times New Roman" w:eastAsia="Times New Roman" w:hAnsi="Times New Roman" w:cs="Times New Roman"/>
                <w:b/>
                <w:color w:val="000000"/>
                <w:sz w:val="24"/>
                <w:szCs w:val="24"/>
                <w:lang w:eastAsia="cs-CZ"/>
              </w:rPr>
            </w:pPr>
            <w:r w:rsidRPr="00CF0F32">
              <w:rPr>
                <w:rFonts w:ascii="Times New Roman" w:eastAsia="Times New Roman" w:hAnsi="Times New Roman" w:cs="Times New Roman"/>
                <w:b/>
                <w:color w:val="000000"/>
                <w:sz w:val="24"/>
                <w:szCs w:val="24"/>
                <w:lang w:eastAsia="cs-CZ"/>
              </w:rPr>
              <w:t xml:space="preserve">Jednotlivé </w:t>
            </w:r>
            <w:r>
              <w:rPr>
                <w:rFonts w:ascii="Times New Roman" w:eastAsia="Times New Roman" w:hAnsi="Times New Roman" w:cs="Times New Roman"/>
                <w:b/>
                <w:color w:val="000000"/>
                <w:sz w:val="24"/>
                <w:szCs w:val="24"/>
                <w:lang w:eastAsia="cs-CZ"/>
              </w:rPr>
              <w:t>oblasti</w:t>
            </w:r>
            <w:r w:rsidRPr="00CF0F32">
              <w:rPr>
                <w:rFonts w:ascii="Times New Roman" w:eastAsia="Times New Roman" w:hAnsi="Times New Roman" w:cs="Times New Roman"/>
                <w:b/>
                <w:color w:val="000000"/>
                <w:sz w:val="24"/>
                <w:szCs w:val="24"/>
                <w:lang w:eastAsia="cs-CZ"/>
              </w:rPr>
              <w:t xml:space="preserve"> </w:t>
            </w:r>
            <w:r>
              <w:rPr>
                <w:rFonts w:ascii="Times New Roman" w:eastAsia="Times New Roman" w:hAnsi="Times New Roman" w:cs="Times New Roman"/>
                <w:b/>
                <w:color w:val="000000"/>
                <w:sz w:val="24"/>
                <w:szCs w:val="24"/>
                <w:lang w:eastAsia="cs-CZ"/>
              </w:rPr>
              <w:t>kapitálových</w:t>
            </w:r>
            <w:r w:rsidRPr="00CF0F32">
              <w:rPr>
                <w:rFonts w:ascii="Times New Roman" w:eastAsia="Times New Roman" w:hAnsi="Times New Roman" w:cs="Times New Roman"/>
                <w:b/>
                <w:color w:val="000000"/>
                <w:sz w:val="24"/>
                <w:szCs w:val="24"/>
                <w:lang w:eastAsia="cs-CZ"/>
              </w:rPr>
              <w:t xml:space="preserve"> výdajů</w:t>
            </w:r>
          </w:p>
        </w:tc>
        <w:tc>
          <w:tcPr>
            <w:tcW w:w="1463" w:type="dxa"/>
            <w:tcBorders>
              <w:top w:val="single" w:sz="18" w:space="0" w:color="auto"/>
              <w:left w:val="single" w:sz="18" w:space="0" w:color="auto"/>
              <w:bottom w:val="single" w:sz="18" w:space="0" w:color="auto"/>
              <w:right w:val="single" w:sz="18" w:space="0" w:color="auto"/>
            </w:tcBorders>
            <w:shd w:val="clear" w:color="auto" w:fill="auto"/>
            <w:noWrap/>
            <w:vAlign w:val="center"/>
            <w:hideMark/>
          </w:tcPr>
          <w:p w:rsidR="00066A58" w:rsidRPr="00CF0F32" w:rsidRDefault="00066A58" w:rsidP="00250BE4">
            <w:pPr>
              <w:spacing w:after="0" w:line="360" w:lineRule="auto"/>
              <w:jc w:val="center"/>
              <w:rPr>
                <w:rFonts w:ascii="Times New Roman" w:eastAsia="Times New Roman" w:hAnsi="Times New Roman" w:cs="Times New Roman"/>
                <w:b/>
                <w:color w:val="000000"/>
                <w:sz w:val="24"/>
                <w:szCs w:val="24"/>
                <w:lang w:eastAsia="cs-CZ"/>
              </w:rPr>
            </w:pPr>
            <w:r w:rsidRPr="00CF0F32">
              <w:rPr>
                <w:rFonts w:ascii="Times New Roman" w:eastAsia="Times New Roman" w:hAnsi="Times New Roman" w:cs="Times New Roman"/>
                <w:b/>
                <w:color w:val="000000"/>
                <w:sz w:val="24"/>
                <w:szCs w:val="24"/>
                <w:lang w:eastAsia="cs-CZ"/>
              </w:rPr>
              <w:t>Upravený rozpočet</w:t>
            </w:r>
          </w:p>
        </w:tc>
        <w:tc>
          <w:tcPr>
            <w:tcW w:w="1792" w:type="dxa"/>
            <w:tcBorders>
              <w:top w:val="single" w:sz="18" w:space="0" w:color="auto"/>
              <w:left w:val="single" w:sz="18" w:space="0" w:color="auto"/>
              <w:bottom w:val="single" w:sz="18" w:space="0" w:color="auto"/>
              <w:right w:val="single" w:sz="18" w:space="0" w:color="auto"/>
            </w:tcBorders>
            <w:shd w:val="clear" w:color="auto" w:fill="auto"/>
            <w:noWrap/>
            <w:vAlign w:val="center"/>
            <w:hideMark/>
          </w:tcPr>
          <w:p w:rsidR="00066A58" w:rsidRPr="00CF0F32" w:rsidRDefault="00066A58" w:rsidP="00250BE4">
            <w:pPr>
              <w:spacing w:after="0" w:line="360" w:lineRule="auto"/>
              <w:jc w:val="center"/>
              <w:rPr>
                <w:rFonts w:ascii="Times New Roman" w:eastAsia="Times New Roman" w:hAnsi="Times New Roman" w:cs="Times New Roman"/>
                <w:b/>
                <w:color w:val="000000"/>
                <w:sz w:val="24"/>
                <w:szCs w:val="24"/>
                <w:lang w:eastAsia="cs-CZ"/>
              </w:rPr>
            </w:pPr>
            <w:r w:rsidRPr="00CF0F32">
              <w:rPr>
                <w:rFonts w:ascii="Times New Roman" w:eastAsia="Times New Roman" w:hAnsi="Times New Roman" w:cs="Times New Roman"/>
                <w:b/>
                <w:color w:val="000000"/>
                <w:sz w:val="24"/>
                <w:szCs w:val="24"/>
                <w:lang w:eastAsia="cs-CZ"/>
              </w:rPr>
              <w:t>Skutečnost k </w:t>
            </w:r>
            <w:proofErr w:type="gramStart"/>
            <w:r w:rsidRPr="00CF0F32">
              <w:rPr>
                <w:rFonts w:ascii="Times New Roman" w:eastAsia="Times New Roman" w:hAnsi="Times New Roman" w:cs="Times New Roman"/>
                <w:b/>
                <w:color w:val="000000"/>
                <w:sz w:val="24"/>
                <w:szCs w:val="24"/>
                <w:lang w:eastAsia="cs-CZ"/>
              </w:rPr>
              <w:t>31.12.2010</w:t>
            </w:r>
            <w:proofErr w:type="gramEnd"/>
          </w:p>
        </w:tc>
        <w:tc>
          <w:tcPr>
            <w:tcW w:w="1276" w:type="dxa"/>
            <w:tcBorders>
              <w:top w:val="single" w:sz="18" w:space="0" w:color="auto"/>
              <w:left w:val="single" w:sz="18" w:space="0" w:color="auto"/>
              <w:bottom w:val="single" w:sz="18" w:space="0" w:color="auto"/>
              <w:right w:val="single" w:sz="18" w:space="0" w:color="auto"/>
            </w:tcBorders>
            <w:shd w:val="clear" w:color="auto" w:fill="auto"/>
            <w:noWrap/>
            <w:vAlign w:val="center"/>
            <w:hideMark/>
          </w:tcPr>
          <w:p w:rsidR="00066A58" w:rsidRPr="00CF0F32" w:rsidRDefault="00066A58" w:rsidP="00250BE4">
            <w:pPr>
              <w:spacing w:after="0" w:line="360" w:lineRule="auto"/>
              <w:jc w:val="center"/>
              <w:rPr>
                <w:rFonts w:ascii="Times New Roman" w:eastAsia="Times New Roman" w:hAnsi="Times New Roman" w:cs="Times New Roman"/>
                <w:b/>
                <w:color w:val="000000"/>
                <w:sz w:val="24"/>
                <w:szCs w:val="24"/>
                <w:lang w:eastAsia="cs-CZ"/>
              </w:rPr>
            </w:pPr>
            <w:r w:rsidRPr="00CF0F32">
              <w:rPr>
                <w:rFonts w:ascii="Times New Roman" w:eastAsia="Times New Roman" w:hAnsi="Times New Roman" w:cs="Times New Roman"/>
                <w:b/>
                <w:color w:val="000000"/>
                <w:sz w:val="24"/>
                <w:szCs w:val="24"/>
                <w:lang w:eastAsia="cs-CZ"/>
              </w:rPr>
              <w:t>Rozdíl (úspora)</w:t>
            </w:r>
          </w:p>
        </w:tc>
        <w:tc>
          <w:tcPr>
            <w:tcW w:w="1100" w:type="dxa"/>
            <w:tcBorders>
              <w:top w:val="single" w:sz="18" w:space="0" w:color="auto"/>
              <w:left w:val="single" w:sz="18" w:space="0" w:color="auto"/>
              <w:bottom w:val="single" w:sz="18" w:space="0" w:color="auto"/>
              <w:right w:val="single" w:sz="18" w:space="0" w:color="auto"/>
            </w:tcBorders>
          </w:tcPr>
          <w:p w:rsidR="00066A58" w:rsidRDefault="00066A58" w:rsidP="00250BE4">
            <w:pPr>
              <w:spacing w:after="0" w:line="360" w:lineRule="auto"/>
              <w:jc w:val="center"/>
              <w:rPr>
                <w:rFonts w:ascii="Times New Roman" w:eastAsia="Times New Roman" w:hAnsi="Times New Roman" w:cs="Times New Roman"/>
                <w:b/>
                <w:color w:val="000000"/>
                <w:sz w:val="24"/>
                <w:szCs w:val="24"/>
                <w:lang w:eastAsia="cs-CZ"/>
              </w:rPr>
            </w:pPr>
            <w:r>
              <w:rPr>
                <w:rFonts w:ascii="Times New Roman" w:eastAsia="Times New Roman" w:hAnsi="Times New Roman" w:cs="Times New Roman"/>
                <w:b/>
                <w:color w:val="000000"/>
                <w:sz w:val="24"/>
                <w:szCs w:val="24"/>
                <w:lang w:eastAsia="cs-CZ"/>
              </w:rPr>
              <w:t xml:space="preserve">Plnění </w:t>
            </w:r>
          </w:p>
          <w:p w:rsidR="00066A58" w:rsidRPr="00CF0F32" w:rsidRDefault="00066A58" w:rsidP="00250BE4">
            <w:pPr>
              <w:spacing w:after="0" w:line="360" w:lineRule="auto"/>
              <w:jc w:val="center"/>
              <w:rPr>
                <w:rFonts w:ascii="Times New Roman" w:eastAsia="Times New Roman" w:hAnsi="Times New Roman" w:cs="Times New Roman"/>
                <w:b/>
                <w:color w:val="000000"/>
                <w:sz w:val="24"/>
                <w:szCs w:val="24"/>
                <w:lang w:eastAsia="cs-CZ"/>
              </w:rPr>
            </w:pPr>
            <w:r>
              <w:rPr>
                <w:rFonts w:ascii="Times New Roman" w:eastAsia="Times New Roman" w:hAnsi="Times New Roman" w:cs="Times New Roman"/>
                <w:b/>
                <w:color w:val="000000"/>
                <w:sz w:val="24"/>
                <w:szCs w:val="24"/>
                <w:lang w:eastAsia="cs-CZ"/>
              </w:rPr>
              <w:t>v %</w:t>
            </w:r>
          </w:p>
        </w:tc>
      </w:tr>
      <w:tr w:rsidR="00066A58" w:rsidRPr="00FC0B59" w:rsidTr="008476E0">
        <w:trPr>
          <w:trHeight w:val="308"/>
          <w:jc w:val="center"/>
        </w:trPr>
        <w:tc>
          <w:tcPr>
            <w:tcW w:w="3296" w:type="dxa"/>
            <w:tcBorders>
              <w:top w:val="single" w:sz="18" w:space="0" w:color="auto"/>
            </w:tcBorders>
            <w:shd w:val="clear" w:color="auto" w:fill="auto"/>
            <w:noWrap/>
            <w:vAlign w:val="bottom"/>
            <w:hideMark/>
          </w:tcPr>
          <w:p w:rsidR="00066A58" w:rsidRPr="00FC0B59" w:rsidRDefault="00066A58" w:rsidP="00250BE4">
            <w:pPr>
              <w:spacing w:after="0" w:line="360" w:lineRule="auto"/>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Odbor správní</w:t>
            </w:r>
          </w:p>
        </w:tc>
        <w:tc>
          <w:tcPr>
            <w:tcW w:w="1463" w:type="dxa"/>
            <w:tcBorders>
              <w:top w:val="single" w:sz="18" w:space="0" w:color="auto"/>
            </w:tcBorders>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180</w:t>
            </w:r>
          </w:p>
        </w:tc>
        <w:tc>
          <w:tcPr>
            <w:tcW w:w="1792" w:type="dxa"/>
            <w:tcBorders>
              <w:top w:val="single" w:sz="18" w:space="0" w:color="auto"/>
            </w:tcBorders>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100</w:t>
            </w:r>
          </w:p>
        </w:tc>
        <w:tc>
          <w:tcPr>
            <w:tcW w:w="1276" w:type="dxa"/>
            <w:tcBorders>
              <w:top w:val="single" w:sz="18" w:space="0" w:color="auto"/>
            </w:tcBorders>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80</w:t>
            </w:r>
          </w:p>
        </w:tc>
        <w:tc>
          <w:tcPr>
            <w:tcW w:w="1100" w:type="dxa"/>
            <w:tcBorders>
              <w:top w:val="single" w:sz="18" w:space="0" w:color="auto"/>
            </w:tcBorders>
            <w:vAlign w:val="center"/>
          </w:tcPr>
          <w:p w:rsidR="00066A58" w:rsidRPr="00FC0B59" w:rsidRDefault="002000F6" w:rsidP="00CD320F">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55,6</w:t>
            </w:r>
          </w:p>
        </w:tc>
      </w:tr>
      <w:tr w:rsidR="00066A58" w:rsidRPr="00FC0B59" w:rsidTr="00CD320F">
        <w:trPr>
          <w:trHeight w:val="308"/>
          <w:jc w:val="center"/>
        </w:trPr>
        <w:tc>
          <w:tcPr>
            <w:tcW w:w="3296" w:type="dxa"/>
            <w:shd w:val="clear" w:color="auto" w:fill="auto"/>
            <w:noWrap/>
            <w:vAlign w:val="bottom"/>
            <w:hideMark/>
          </w:tcPr>
          <w:p w:rsidR="00066A58" w:rsidRPr="00FC0B59" w:rsidRDefault="00066A58" w:rsidP="00250BE4">
            <w:pPr>
              <w:spacing w:after="0" w:line="360" w:lineRule="auto"/>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Městská policie</w:t>
            </w:r>
          </w:p>
        </w:tc>
        <w:tc>
          <w:tcPr>
            <w:tcW w:w="1463"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150</w:t>
            </w:r>
          </w:p>
        </w:tc>
        <w:tc>
          <w:tcPr>
            <w:tcW w:w="1792"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150</w:t>
            </w:r>
          </w:p>
        </w:tc>
        <w:tc>
          <w:tcPr>
            <w:tcW w:w="1276"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0</w:t>
            </w:r>
          </w:p>
        </w:tc>
        <w:tc>
          <w:tcPr>
            <w:tcW w:w="1100" w:type="dxa"/>
            <w:vAlign w:val="center"/>
          </w:tcPr>
          <w:p w:rsidR="00066A58" w:rsidRPr="00FC0B59" w:rsidRDefault="002000F6" w:rsidP="00CD320F">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100</w:t>
            </w:r>
          </w:p>
        </w:tc>
      </w:tr>
      <w:tr w:rsidR="00066A58" w:rsidRPr="00FC0B59" w:rsidTr="00CD320F">
        <w:trPr>
          <w:trHeight w:val="308"/>
          <w:jc w:val="center"/>
        </w:trPr>
        <w:tc>
          <w:tcPr>
            <w:tcW w:w="3296" w:type="dxa"/>
            <w:shd w:val="clear" w:color="auto" w:fill="auto"/>
            <w:noWrap/>
            <w:vAlign w:val="bottom"/>
            <w:hideMark/>
          </w:tcPr>
          <w:p w:rsidR="00066A58" w:rsidRPr="00FC0B59" w:rsidRDefault="00066A58" w:rsidP="00250BE4">
            <w:pPr>
              <w:spacing w:after="0" w:line="360" w:lineRule="auto"/>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Zastupitelé</w:t>
            </w:r>
          </w:p>
        </w:tc>
        <w:tc>
          <w:tcPr>
            <w:tcW w:w="1463"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44150</w:t>
            </w:r>
          </w:p>
        </w:tc>
        <w:tc>
          <w:tcPr>
            <w:tcW w:w="1792"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43146</w:t>
            </w:r>
          </w:p>
        </w:tc>
        <w:tc>
          <w:tcPr>
            <w:tcW w:w="1276"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1004</w:t>
            </w:r>
          </w:p>
        </w:tc>
        <w:tc>
          <w:tcPr>
            <w:tcW w:w="1100" w:type="dxa"/>
            <w:vAlign w:val="center"/>
          </w:tcPr>
          <w:p w:rsidR="00066A58" w:rsidRPr="00FC0B59" w:rsidRDefault="002000F6" w:rsidP="00CD320F">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97,7</w:t>
            </w:r>
          </w:p>
        </w:tc>
      </w:tr>
      <w:tr w:rsidR="00066A58" w:rsidRPr="00FC0B59" w:rsidTr="00CD320F">
        <w:trPr>
          <w:trHeight w:val="308"/>
          <w:jc w:val="center"/>
        </w:trPr>
        <w:tc>
          <w:tcPr>
            <w:tcW w:w="3296" w:type="dxa"/>
            <w:shd w:val="clear" w:color="auto" w:fill="auto"/>
            <w:noWrap/>
            <w:vAlign w:val="bottom"/>
            <w:hideMark/>
          </w:tcPr>
          <w:p w:rsidR="00066A58" w:rsidRPr="00FC0B59" w:rsidRDefault="00066A58" w:rsidP="00250BE4">
            <w:pPr>
              <w:spacing w:after="0" w:line="360" w:lineRule="auto"/>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 xml:space="preserve">Odbor školství, </w:t>
            </w:r>
            <w:proofErr w:type="gramStart"/>
            <w:r w:rsidRPr="00FC0B59">
              <w:rPr>
                <w:rFonts w:ascii="Times New Roman" w:eastAsia="Times New Roman" w:hAnsi="Times New Roman" w:cs="Times New Roman"/>
                <w:color w:val="000000"/>
                <w:sz w:val="24"/>
                <w:szCs w:val="24"/>
                <w:lang w:eastAsia="cs-CZ"/>
              </w:rPr>
              <w:t>kult. a sportu</w:t>
            </w:r>
            <w:proofErr w:type="gramEnd"/>
          </w:p>
        </w:tc>
        <w:tc>
          <w:tcPr>
            <w:tcW w:w="1463"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470</w:t>
            </w:r>
          </w:p>
        </w:tc>
        <w:tc>
          <w:tcPr>
            <w:tcW w:w="1792"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470</w:t>
            </w:r>
          </w:p>
        </w:tc>
        <w:tc>
          <w:tcPr>
            <w:tcW w:w="1276"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0</w:t>
            </w:r>
          </w:p>
        </w:tc>
        <w:tc>
          <w:tcPr>
            <w:tcW w:w="1100" w:type="dxa"/>
            <w:vAlign w:val="center"/>
          </w:tcPr>
          <w:p w:rsidR="00066A58" w:rsidRPr="00FC0B59" w:rsidRDefault="002000F6" w:rsidP="00CD320F">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100</w:t>
            </w:r>
          </w:p>
        </w:tc>
      </w:tr>
      <w:tr w:rsidR="00066A58" w:rsidRPr="00FC0B59" w:rsidTr="00CD320F">
        <w:trPr>
          <w:trHeight w:val="308"/>
          <w:jc w:val="center"/>
        </w:trPr>
        <w:tc>
          <w:tcPr>
            <w:tcW w:w="3296" w:type="dxa"/>
            <w:shd w:val="clear" w:color="auto" w:fill="auto"/>
            <w:noWrap/>
            <w:vAlign w:val="bottom"/>
            <w:hideMark/>
          </w:tcPr>
          <w:p w:rsidR="00066A58" w:rsidRPr="00FC0B59" w:rsidRDefault="00066A58" w:rsidP="00250BE4">
            <w:pPr>
              <w:spacing w:after="0" w:line="360" w:lineRule="auto"/>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Odbor životního prostředí</w:t>
            </w:r>
          </w:p>
        </w:tc>
        <w:tc>
          <w:tcPr>
            <w:tcW w:w="1463"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5090</w:t>
            </w:r>
          </w:p>
        </w:tc>
        <w:tc>
          <w:tcPr>
            <w:tcW w:w="1792"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4091</w:t>
            </w:r>
          </w:p>
        </w:tc>
        <w:tc>
          <w:tcPr>
            <w:tcW w:w="1276"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999</w:t>
            </w:r>
          </w:p>
        </w:tc>
        <w:tc>
          <w:tcPr>
            <w:tcW w:w="1100" w:type="dxa"/>
            <w:vAlign w:val="center"/>
          </w:tcPr>
          <w:p w:rsidR="00066A58" w:rsidRPr="00FC0B59" w:rsidRDefault="002000F6" w:rsidP="00CD320F">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80,4</w:t>
            </w:r>
          </w:p>
        </w:tc>
      </w:tr>
      <w:tr w:rsidR="00066A58" w:rsidRPr="00FC0B59" w:rsidTr="00CD320F">
        <w:trPr>
          <w:trHeight w:val="308"/>
          <w:jc w:val="center"/>
        </w:trPr>
        <w:tc>
          <w:tcPr>
            <w:tcW w:w="3296" w:type="dxa"/>
            <w:shd w:val="clear" w:color="auto" w:fill="auto"/>
            <w:noWrap/>
            <w:vAlign w:val="bottom"/>
            <w:hideMark/>
          </w:tcPr>
          <w:p w:rsidR="00066A58" w:rsidRPr="00FC0B59" w:rsidRDefault="00066A58" w:rsidP="00250BE4">
            <w:pPr>
              <w:spacing w:after="0" w:line="360" w:lineRule="auto"/>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Odbor vnitřních věcí</w:t>
            </w:r>
          </w:p>
        </w:tc>
        <w:tc>
          <w:tcPr>
            <w:tcW w:w="1463"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2430</w:t>
            </w:r>
          </w:p>
        </w:tc>
        <w:tc>
          <w:tcPr>
            <w:tcW w:w="1792"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2430</w:t>
            </w:r>
          </w:p>
        </w:tc>
        <w:tc>
          <w:tcPr>
            <w:tcW w:w="1276"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0</w:t>
            </w:r>
          </w:p>
        </w:tc>
        <w:tc>
          <w:tcPr>
            <w:tcW w:w="1100" w:type="dxa"/>
            <w:vAlign w:val="center"/>
          </w:tcPr>
          <w:p w:rsidR="00066A58" w:rsidRPr="00FC0B59" w:rsidRDefault="002000F6" w:rsidP="00CD320F">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100</w:t>
            </w:r>
          </w:p>
        </w:tc>
      </w:tr>
      <w:tr w:rsidR="00066A58" w:rsidRPr="00FC0B59" w:rsidTr="00CD320F">
        <w:trPr>
          <w:trHeight w:val="308"/>
          <w:jc w:val="center"/>
        </w:trPr>
        <w:tc>
          <w:tcPr>
            <w:tcW w:w="3296" w:type="dxa"/>
            <w:shd w:val="clear" w:color="auto" w:fill="auto"/>
            <w:noWrap/>
            <w:vAlign w:val="bottom"/>
            <w:hideMark/>
          </w:tcPr>
          <w:p w:rsidR="00066A58" w:rsidRPr="00FC0B59" w:rsidRDefault="00066A58" w:rsidP="00250BE4">
            <w:pPr>
              <w:spacing w:after="0" w:line="360" w:lineRule="auto"/>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Odbor cestovního ruchu</w:t>
            </w:r>
          </w:p>
        </w:tc>
        <w:tc>
          <w:tcPr>
            <w:tcW w:w="1463"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0</w:t>
            </w:r>
          </w:p>
        </w:tc>
        <w:tc>
          <w:tcPr>
            <w:tcW w:w="1792"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0</w:t>
            </w:r>
          </w:p>
        </w:tc>
        <w:tc>
          <w:tcPr>
            <w:tcW w:w="1276"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0</w:t>
            </w:r>
          </w:p>
        </w:tc>
        <w:tc>
          <w:tcPr>
            <w:tcW w:w="1100" w:type="dxa"/>
            <w:vAlign w:val="center"/>
          </w:tcPr>
          <w:p w:rsidR="00066A58" w:rsidRPr="00FC0B59" w:rsidRDefault="002000F6" w:rsidP="00CD320F">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0</w:t>
            </w:r>
          </w:p>
        </w:tc>
      </w:tr>
      <w:tr w:rsidR="00066A58" w:rsidRPr="00FC0B59" w:rsidTr="00CD320F">
        <w:trPr>
          <w:trHeight w:val="308"/>
          <w:jc w:val="center"/>
        </w:trPr>
        <w:tc>
          <w:tcPr>
            <w:tcW w:w="3296" w:type="dxa"/>
            <w:shd w:val="clear" w:color="auto" w:fill="auto"/>
            <w:noWrap/>
            <w:vAlign w:val="bottom"/>
            <w:hideMark/>
          </w:tcPr>
          <w:p w:rsidR="00066A58" w:rsidRPr="00FC0B59" w:rsidRDefault="00066A58" w:rsidP="00250BE4">
            <w:pPr>
              <w:spacing w:after="0" w:line="360" w:lineRule="auto"/>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Odbor správy majetku</w:t>
            </w:r>
          </w:p>
        </w:tc>
        <w:tc>
          <w:tcPr>
            <w:tcW w:w="1463"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49774</w:t>
            </w:r>
          </w:p>
        </w:tc>
        <w:tc>
          <w:tcPr>
            <w:tcW w:w="1792"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49395</w:t>
            </w:r>
          </w:p>
        </w:tc>
        <w:tc>
          <w:tcPr>
            <w:tcW w:w="1276" w:type="dxa"/>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379</w:t>
            </w:r>
          </w:p>
        </w:tc>
        <w:tc>
          <w:tcPr>
            <w:tcW w:w="1100" w:type="dxa"/>
            <w:vAlign w:val="center"/>
          </w:tcPr>
          <w:p w:rsidR="00066A58" w:rsidRPr="00FC0B59" w:rsidRDefault="002000F6" w:rsidP="00CD320F">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99,2</w:t>
            </w:r>
          </w:p>
        </w:tc>
      </w:tr>
      <w:tr w:rsidR="00066A58" w:rsidRPr="00FC0B59" w:rsidTr="008476E0">
        <w:trPr>
          <w:trHeight w:val="308"/>
          <w:jc w:val="center"/>
        </w:trPr>
        <w:tc>
          <w:tcPr>
            <w:tcW w:w="3296" w:type="dxa"/>
            <w:tcBorders>
              <w:bottom w:val="single" w:sz="18" w:space="0" w:color="auto"/>
            </w:tcBorders>
            <w:shd w:val="clear" w:color="auto" w:fill="auto"/>
            <w:noWrap/>
            <w:vAlign w:val="bottom"/>
            <w:hideMark/>
          </w:tcPr>
          <w:p w:rsidR="00066A58" w:rsidRPr="00FC0B59" w:rsidRDefault="00066A58" w:rsidP="00250BE4">
            <w:pPr>
              <w:spacing w:after="0" w:line="360" w:lineRule="auto"/>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Odbor rozvoje města</w:t>
            </w:r>
          </w:p>
        </w:tc>
        <w:tc>
          <w:tcPr>
            <w:tcW w:w="1463" w:type="dxa"/>
            <w:tcBorders>
              <w:bottom w:val="single" w:sz="18" w:space="0" w:color="auto"/>
            </w:tcBorders>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2269</w:t>
            </w:r>
          </w:p>
        </w:tc>
        <w:tc>
          <w:tcPr>
            <w:tcW w:w="1792" w:type="dxa"/>
            <w:tcBorders>
              <w:bottom w:val="single" w:sz="18" w:space="0" w:color="auto"/>
            </w:tcBorders>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2236</w:t>
            </w:r>
          </w:p>
        </w:tc>
        <w:tc>
          <w:tcPr>
            <w:tcW w:w="1276" w:type="dxa"/>
            <w:tcBorders>
              <w:bottom w:val="single" w:sz="18" w:space="0" w:color="auto"/>
            </w:tcBorders>
            <w:shd w:val="clear" w:color="auto" w:fill="auto"/>
            <w:noWrap/>
            <w:vAlign w:val="center"/>
            <w:hideMark/>
          </w:tcPr>
          <w:p w:rsidR="00066A58" w:rsidRPr="00FC0B59" w:rsidRDefault="00066A58" w:rsidP="00CD320F">
            <w:pPr>
              <w:spacing w:after="0" w:line="360" w:lineRule="auto"/>
              <w:jc w:val="center"/>
              <w:rPr>
                <w:rFonts w:ascii="Times New Roman" w:eastAsia="Times New Roman" w:hAnsi="Times New Roman" w:cs="Times New Roman"/>
                <w:color w:val="000000"/>
                <w:sz w:val="24"/>
                <w:szCs w:val="24"/>
                <w:lang w:eastAsia="cs-CZ"/>
              </w:rPr>
            </w:pPr>
            <w:r w:rsidRPr="00FC0B59">
              <w:rPr>
                <w:rFonts w:ascii="Times New Roman" w:eastAsia="Times New Roman" w:hAnsi="Times New Roman" w:cs="Times New Roman"/>
                <w:color w:val="000000"/>
                <w:sz w:val="24"/>
                <w:szCs w:val="24"/>
                <w:lang w:eastAsia="cs-CZ"/>
              </w:rPr>
              <w:t>33</w:t>
            </w:r>
          </w:p>
        </w:tc>
        <w:tc>
          <w:tcPr>
            <w:tcW w:w="1100" w:type="dxa"/>
            <w:tcBorders>
              <w:bottom w:val="single" w:sz="18" w:space="0" w:color="auto"/>
            </w:tcBorders>
            <w:vAlign w:val="center"/>
          </w:tcPr>
          <w:p w:rsidR="00066A58" w:rsidRPr="00FC0B59" w:rsidRDefault="002000F6" w:rsidP="00CD320F">
            <w:pPr>
              <w:spacing w:after="0" w:line="360" w:lineRule="auto"/>
              <w:jc w:val="center"/>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98,5</w:t>
            </w:r>
          </w:p>
        </w:tc>
      </w:tr>
      <w:tr w:rsidR="00066A58" w:rsidRPr="00FC0B59" w:rsidTr="008476E0">
        <w:trPr>
          <w:trHeight w:val="308"/>
          <w:jc w:val="center"/>
        </w:trPr>
        <w:tc>
          <w:tcPr>
            <w:tcW w:w="6551" w:type="dxa"/>
            <w:gridSpan w:val="3"/>
            <w:tcBorders>
              <w:top w:val="single" w:sz="18" w:space="0" w:color="auto"/>
              <w:left w:val="single" w:sz="18" w:space="0" w:color="auto"/>
              <w:bottom w:val="single" w:sz="18" w:space="0" w:color="auto"/>
              <w:right w:val="single" w:sz="18" w:space="0" w:color="auto"/>
            </w:tcBorders>
            <w:shd w:val="clear" w:color="auto" w:fill="auto"/>
            <w:noWrap/>
            <w:vAlign w:val="bottom"/>
            <w:hideMark/>
          </w:tcPr>
          <w:p w:rsidR="00066A58" w:rsidRPr="00FC0B59" w:rsidRDefault="00066A58" w:rsidP="00250BE4">
            <w:pPr>
              <w:spacing w:after="0" w:line="240" w:lineRule="auto"/>
              <w:rPr>
                <w:rFonts w:ascii="Calibri" w:eastAsia="Times New Roman" w:hAnsi="Calibri" w:cs="Calibri"/>
                <w:color w:val="000000"/>
                <w:lang w:eastAsia="cs-CZ"/>
              </w:rPr>
            </w:pPr>
            <w:r w:rsidRPr="00CF0F32">
              <w:rPr>
                <w:rFonts w:ascii="Times New Roman" w:eastAsia="Times New Roman" w:hAnsi="Times New Roman" w:cs="Times New Roman"/>
                <w:b/>
                <w:color w:val="000000"/>
                <w:sz w:val="24"/>
                <w:szCs w:val="24"/>
                <w:lang w:eastAsia="cs-CZ"/>
              </w:rPr>
              <w:t>Rozdíl (úspora) celkem</w:t>
            </w:r>
          </w:p>
        </w:tc>
        <w:tc>
          <w:tcPr>
            <w:tcW w:w="1276" w:type="dxa"/>
            <w:tcBorders>
              <w:top w:val="single" w:sz="18" w:space="0" w:color="auto"/>
              <w:left w:val="single" w:sz="18" w:space="0" w:color="auto"/>
              <w:bottom w:val="single" w:sz="18" w:space="0" w:color="auto"/>
              <w:right w:val="single" w:sz="18" w:space="0" w:color="auto"/>
            </w:tcBorders>
            <w:shd w:val="clear" w:color="auto" w:fill="auto"/>
            <w:noWrap/>
            <w:vAlign w:val="center"/>
            <w:hideMark/>
          </w:tcPr>
          <w:p w:rsidR="00066A58" w:rsidRPr="00FC0B59" w:rsidRDefault="00066A58" w:rsidP="00CD320F">
            <w:pPr>
              <w:spacing w:after="0" w:line="240" w:lineRule="auto"/>
              <w:jc w:val="center"/>
              <w:rPr>
                <w:rFonts w:ascii="Times New Roman" w:eastAsia="Times New Roman" w:hAnsi="Times New Roman" w:cs="Times New Roman"/>
                <w:b/>
                <w:color w:val="000000"/>
                <w:sz w:val="24"/>
                <w:szCs w:val="24"/>
                <w:lang w:eastAsia="cs-CZ"/>
              </w:rPr>
            </w:pPr>
            <w:r w:rsidRPr="00FC0B59">
              <w:rPr>
                <w:rFonts w:ascii="Times New Roman" w:eastAsia="Times New Roman" w:hAnsi="Times New Roman" w:cs="Times New Roman"/>
                <w:b/>
                <w:color w:val="000000"/>
                <w:sz w:val="24"/>
                <w:szCs w:val="24"/>
                <w:lang w:eastAsia="cs-CZ"/>
              </w:rPr>
              <w:t>2495</w:t>
            </w:r>
          </w:p>
        </w:tc>
        <w:tc>
          <w:tcPr>
            <w:tcW w:w="1100" w:type="dxa"/>
            <w:tcBorders>
              <w:top w:val="single" w:sz="18" w:space="0" w:color="auto"/>
              <w:left w:val="single" w:sz="18" w:space="0" w:color="auto"/>
              <w:bottom w:val="single" w:sz="18" w:space="0" w:color="auto"/>
              <w:right w:val="single" w:sz="18" w:space="0" w:color="auto"/>
            </w:tcBorders>
            <w:vAlign w:val="center"/>
          </w:tcPr>
          <w:p w:rsidR="00066A58" w:rsidRPr="00FC0B59" w:rsidRDefault="002000F6" w:rsidP="00CD320F">
            <w:pPr>
              <w:spacing w:after="0" w:line="240" w:lineRule="auto"/>
              <w:jc w:val="center"/>
              <w:rPr>
                <w:rFonts w:ascii="Times New Roman" w:eastAsia="Times New Roman" w:hAnsi="Times New Roman" w:cs="Times New Roman"/>
                <w:b/>
                <w:color w:val="000000"/>
                <w:sz w:val="24"/>
                <w:szCs w:val="24"/>
                <w:lang w:eastAsia="cs-CZ"/>
              </w:rPr>
            </w:pPr>
            <w:r>
              <w:rPr>
                <w:rFonts w:ascii="Times New Roman" w:eastAsia="Times New Roman" w:hAnsi="Times New Roman" w:cs="Times New Roman"/>
                <w:b/>
                <w:color w:val="000000"/>
                <w:sz w:val="24"/>
                <w:szCs w:val="24"/>
                <w:lang w:eastAsia="cs-CZ"/>
              </w:rPr>
              <w:t>97,6</w:t>
            </w:r>
          </w:p>
        </w:tc>
      </w:tr>
    </w:tbl>
    <w:p w:rsidR="008A6CE0" w:rsidRDefault="008A6CE0" w:rsidP="00C86536">
      <w:pPr>
        <w:pStyle w:val="Default"/>
        <w:spacing w:line="360" w:lineRule="auto"/>
        <w:jc w:val="both"/>
        <w:rPr>
          <w:rFonts w:ascii="Times New Roman" w:hAnsi="Times New Roman" w:cs="Times New Roman"/>
          <w:sz w:val="22"/>
          <w:szCs w:val="22"/>
        </w:rPr>
      </w:pPr>
    </w:p>
    <w:p w:rsidR="00C86536" w:rsidRPr="008A6CE0" w:rsidRDefault="00563C88" w:rsidP="00C86536">
      <w:pPr>
        <w:pStyle w:val="Default"/>
        <w:spacing w:line="360" w:lineRule="auto"/>
        <w:jc w:val="both"/>
        <w:rPr>
          <w:rFonts w:ascii="Times New Roman" w:hAnsi="Times New Roman" w:cs="Times New Roman"/>
          <w:sz w:val="22"/>
          <w:szCs w:val="22"/>
        </w:rPr>
      </w:pPr>
      <w:r w:rsidRPr="008A6CE0">
        <w:rPr>
          <w:rFonts w:ascii="Times New Roman" w:hAnsi="Times New Roman" w:cs="Times New Roman"/>
          <w:sz w:val="22"/>
          <w:szCs w:val="22"/>
        </w:rPr>
        <w:t xml:space="preserve">Zdroj: </w:t>
      </w:r>
      <w:r w:rsidR="00C86536" w:rsidRPr="008A6CE0">
        <w:rPr>
          <w:rFonts w:ascii="Times New Roman" w:hAnsi="Times New Roman" w:cs="Times New Roman"/>
          <w:sz w:val="22"/>
          <w:szCs w:val="22"/>
        </w:rPr>
        <w:t xml:space="preserve">Vlastní zpracování dle 08 B </w:t>
      </w:r>
      <w:r w:rsidR="003E3886" w:rsidRPr="008A6CE0">
        <w:rPr>
          <w:rFonts w:ascii="Times New Roman" w:hAnsi="Times New Roman" w:cs="Times New Roman"/>
          <w:sz w:val="22"/>
          <w:szCs w:val="22"/>
        </w:rPr>
        <w:t>závěrečný účet příloha</w:t>
      </w:r>
      <w:r w:rsidR="00C86536" w:rsidRPr="008A6CE0">
        <w:rPr>
          <w:rFonts w:ascii="Times New Roman" w:hAnsi="Times New Roman" w:cs="Times New Roman"/>
          <w:sz w:val="22"/>
          <w:szCs w:val="22"/>
        </w:rPr>
        <w:t xml:space="preserve"> 1 poskytnutého městem</w:t>
      </w:r>
    </w:p>
    <w:p w:rsidR="00C86536" w:rsidRDefault="00C86536" w:rsidP="00C86536">
      <w:pPr>
        <w:spacing w:after="0" w:line="360" w:lineRule="auto"/>
        <w:jc w:val="both"/>
        <w:rPr>
          <w:rFonts w:ascii="Times New Roman" w:hAnsi="Times New Roman" w:cs="Times New Roman"/>
          <w:sz w:val="24"/>
          <w:szCs w:val="24"/>
        </w:rPr>
      </w:pPr>
    </w:p>
    <w:p w:rsidR="00C86536" w:rsidRPr="002A1CCF" w:rsidRDefault="00C86536" w:rsidP="00C8653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Podle výsledků ve třet</w:t>
      </w:r>
      <w:r w:rsidR="009D0AC5">
        <w:rPr>
          <w:rFonts w:ascii="Times New Roman" w:hAnsi="Times New Roman" w:cs="Times New Roman"/>
          <w:sz w:val="24"/>
          <w:szCs w:val="24"/>
        </w:rPr>
        <w:t>ím sloupci je jasné, že v žádné z oblastí kapitálových výdajů</w:t>
      </w:r>
      <w:r>
        <w:rPr>
          <w:rFonts w:ascii="Times New Roman" w:hAnsi="Times New Roman" w:cs="Times New Roman"/>
          <w:sz w:val="24"/>
          <w:szCs w:val="24"/>
        </w:rPr>
        <w:t xml:space="preserve"> nedošlo k překročení plánovaných výdajů. Ve čtyřech </w:t>
      </w:r>
      <w:r w:rsidR="009D0AC5">
        <w:rPr>
          <w:rFonts w:ascii="Times New Roman" w:hAnsi="Times New Roman" w:cs="Times New Roman"/>
          <w:sz w:val="24"/>
          <w:szCs w:val="24"/>
        </w:rPr>
        <w:t>oblastech</w:t>
      </w:r>
      <w:r>
        <w:rPr>
          <w:rFonts w:ascii="Times New Roman" w:hAnsi="Times New Roman" w:cs="Times New Roman"/>
          <w:sz w:val="24"/>
          <w:szCs w:val="24"/>
        </w:rPr>
        <w:t xml:space="preserve"> se skutečné výdaje shodovaly s výdaji plánovanými. V ostatních o</w:t>
      </w:r>
      <w:r w:rsidR="009D0AC5">
        <w:rPr>
          <w:rFonts w:ascii="Times New Roman" w:hAnsi="Times New Roman" w:cs="Times New Roman"/>
          <w:sz w:val="24"/>
          <w:szCs w:val="24"/>
        </w:rPr>
        <w:t>blastech</w:t>
      </w:r>
      <w:r>
        <w:rPr>
          <w:rFonts w:ascii="Times New Roman" w:hAnsi="Times New Roman" w:cs="Times New Roman"/>
          <w:sz w:val="24"/>
          <w:szCs w:val="24"/>
        </w:rPr>
        <w:t xml:space="preserve"> došlo při sr</w:t>
      </w:r>
      <w:r w:rsidR="009D0AC5">
        <w:rPr>
          <w:rFonts w:ascii="Times New Roman" w:hAnsi="Times New Roman" w:cs="Times New Roman"/>
          <w:sz w:val="24"/>
          <w:szCs w:val="24"/>
        </w:rPr>
        <w:t xml:space="preserve">ovnání skutečnosti s plánovaným rozpočtem </w:t>
      </w:r>
      <w:r>
        <w:rPr>
          <w:rFonts w:ascii="Times New Roman" w:hAnsi="Times New Roman" w:cs="Times New Roman"/>
          <w:sz w:val="24"/>
          <w:szCs w:val="24"/>
        </w:rPr>
        <w:t>k úspoře finančních prostředků. K nejvyšší úspoře došlo u zastupitelů,</w:t>
      </w:r>
      <w:r w:rsidR="009D0AC5">
        <w:rPr>
          <w:rFonts w:ascii="Times New Roman" w:hAnsi="Times New Roman" w:cs="Times New Roman"/>
          <w:sz w:val="24"/>
          <w:szCs w:val="24"/>
        </w:rPr>
        <w:t xml:space="preserve"> </w:t>
      </w:r>
      <w:r w:rsidR="00C00694">
        <w:rPr>
          <w:rFonts w:ascii="Times New Roman" w:hAnsi="Times New Roman" w:cs="Times New Roman"/>
          <w:sz w:val="24"/>
          <w:szCs w:val="24"/>
        </w:rPr>
        <w:br/>
      </w:r>
      <w:r w:rsidR="009D0AC5">
        <w:rPr>
          <w:rFonts w:ascii="Times New Roman" w:hAnsi="Times New Roman" w:cs="Times New Roman"/>
          <w:sz w:val="24"/>
          <w:szCs w:val="24"/>
        </w:rPr>
        <w:t>a to v případě př</w:t>
      </w:r>
      <w:r w:rsidR="009872E0">
        <w:rPr>
          <w:rFonts w:ascii="Times New Roman" w:hAnsi="Times New Roman" w:cs="Times New Roman"/>
          <w:sz w:val="24"/>
          <w:szCs w:val="24"/>
        </w:rPr>
        <w:t>íspěvku Vodohospodářskému sdružení</w:t>
      </w:r>
      <w:r w:rsidR="009D0AC5">
        <w:rPr>
          <w:rFonts w:ascii="Times New Roman" w:hAnsi="Times New Roman" w:cs="Times New Roman"/>
          <w:sz w:val="24"/>
          <w:szCs w:val="24"/>
        </w:rPr>
        <w:t xml:space="preserve"> – bytové zóny</w:t>
      </w:r>
      <w:r w:rsidR="00AC270D">
        <w:rPr>
          <w:rFonts w:ascii="Times New Roman" w:hAnsi="Times New Roman" w:cs="Times New Roman"/>
          <w:sz w:val="24"/>
          <w:szCs w:val="24"/>
        </w:rPr>
        <w:t xml:space="preserve">, kde došlo k přesunutí </w:t>
      </w:r>
      <w:r w:rsidR="00013E14">
        <w:rPr>
          <w:rFonts w:ascii="Times New Roman" w:hAnsi="Times New Roman" w:cs="Times New Roman"/>
          <w:sz w:val="24"/>
          <w:szCs w:val="24"/>
        </w:rPr>
        <w:t>čerpá</w:t>
      </w:r>
      <w:r w:rsidR="00AC270D">
        <w:rPr>
          <w:rFonts w:ascii="Times New Roman" w:hAnsi="Times New Roman" w:cs="Times New Roman"/>
          <w:sz w:val="24"/>
          <w:szCs w:val="24"/>
        </w:rPr>
        <w:t>ní na další rok</w:t>
      </w:r>
      <w:r w:rsidR="009D0AC5">
        <w:rPr>
          <w:rFonts w:ascii="Times New Roman" w:hAnsi="Times New Roman" w:cs="Times New Roman"/>
          <w:sz w:val="24"/>
          <w:szCs w:val="24"/>
        </w:rPr>
        <w:t>, celkem 1004 tis. Kč. Další výrazná úspora byla v oblasti Odboru životního prostředí</w:t>
      </w:r>
      <w:r w:rsidR="005D1120">
        <w:rPr>
          <w:rFonts w:ascii="Times New Roman" w:hAnsi="Times New Roman" w:cs="Times New Roman"/>
          <w:sz w:val="24"/>
          <w:szCs w:val="24"/>
        </w:rPr>
        <w:t xml:space="preserve">, celkem 999 tis. Kč. </w:t>
      </w:r>
      <w:r w:rsidR="009D0AC5">
        <w:rPr>
          <w:rFonts w:ascii="Times New Roman" w:hAnsi="Times New Roman" w:cs="Times New Roman"/>
          <w:sz w:val="24"/>
          <w:szCs w:val="24"/>
        </w:rPr>
        <w:t>V </w:t>
      </w:r>
      <w:r w:rsidR="005D1120">
        <w:rPr>
          <w:rFonts w:ascii="Times New Roman" w:hAnsi="Times New Roman" w:cs="Times New Roman"/>
          <w:sz w:val="24"/>
          <w:szCs w:val="24"/>
        </w:rPr>
        <w:t>případě</w:t>
      </w:r>
      <w:r w:rsidR="009D0AC5">
        <w:rPr>
          <w:rFonts w:ascii="Times New Roman" w:hAnsi="Times New Roman" w:cs="Times New Roman"/>
          <w:sz w:val="24"/>
          <w:szCs w:val="24"/>
        </w:rPr>
        <w:t xml:space="preserve"> tohoto odboru došlo hned</w:t>
      </w:r>
      <w:r w:rsidR="009A3135">
        <w:rPr>
          <w:rFonts w:ascii="Times New Roman" w:hAnsi="Times New Roman" w:cs="Times New Roman"/>
          <w:sz w:val="24"/>
          <w:szCs w:val="24"/>
        </w:rPr>
        <w:t xml:space="preserve"> k</w:t>
      </w:r>
      <w:r w:rsidR="009D0AC5">
        <w:rPr>
          <w:rFonts w:ascii="Times New Roman" w:hAnsi="Times New Roman" w:cs="Times New Roman"/>
          <w:sz w:val="24"/>
          <w:szCs w:val="24"/>
        </w:rPr>
        <w:t xml:space="preserve"> </w:t>
      </w:r>
      <w:r w:rsidR="009D0AC5">
        <w:rPr>
          <w:rFonts w:ascii="Times New Roman" w:hAnsi="Times New Roman" w:cs="Times New Roman"/>
          <w:sz w:val="24"/>
          <w:szCs w:val="24"/>
        </w:rPr>
        <w:lastRenderedPageBreak/>
        <w:t>několika úsporám</w:t>
      </w:r>
      <w:r w:rsidR="005D1120">
        <w:rPr>
          <w:rFonts w:ascii="Times New Roman" w:hAnsi="Times New Roman" w:cs="Times New Roman"/>
          <w:sz w:val="24"/>
          <w:szCs w:val="24"/>
        </w:rPr>
        <w:t xml:space="preserve">, kdy nejvyšší částka 500 tis. Kč byla uspořena v případě projektu </w:t>
      </w:r>
      <w:proofErr w:type="spellStart"/>
      <w:r w:rsidR="005D1120">
        <w:rPr>
          <w:rFonts w:ascii="Times New Roman" w:hAnsi="Times New Roman" w:cs="Times New Roman"/>
          <w:sz w:val="24"/>
          <w:szCs w:val="24"/>
        </w:rPr>
        <w:t>Stebénka</w:t>
      </w:r>
      <w:proofErr w:type="spellEnd"/>
      <w:r w:rsidR="00AC270D">
        <w:rPr>
          <w:rFonts w:ascii="Times New Roman" w:hAnsi="Times New Roman" w:cs="Times New Roman"/>
          <w:sz w:val="24"/>
          <w:szCs w:val="24"/>
        </w:rPr>
        <w:t>, který nebyl v tomto roce realizován</w:t>
      </w:r>
      <w:r w:rsidR="005D1120">
        <w:rPr>
          <w:rFonts w:ascii="Times New Roman" w:hAnsi="Times New Roman" w:cs="Times New Roman"/>
          <w:sz w:val="24"/>
          <w:szCs w:val="24"/>
        </w:rPr>
        <w:t xml:space="preserve">. </w:t>
      </w:r>
    </w:p>
    <w:p w:rsidR="00C86536" w:rsidRDefault="00C86536" w:rsidP="002F24D0">
      <w:pPr>
        <w:spacing w:after="0" w:line="360" w:lineRule="auto"/>
        <w:jc w:val="both"/>
        <w:rPr>
          <w:rFonts w:ascii="Times New Roman" w:eastAsia="Times New Roman" w:hAnsi="Times New Roman" w:cs="Times New Roman"/>
          <w:color w:val="000000" w:themeColor="text1"/>
          <w:sz w:val="24"/>
          <w:szCs w:val="24"/>
          <w:lang w:eastAsia="cs-CZ"/>
        </w:rPr>
      </w:pPr>
    </w:p>
    <w:p w:rsidR="008D5A54" w:rsidRDefault="00250BE4" w:rsidP="002F24D0">
      <w:pPr>
        <w:spacing w:after="0" w:line="360" w:lineRule="auto"/>
        <w:jc w:val="both"/>
        <w:rPr>
          <w:rFonts w:ascii="Times New Roman" w:eastAsia="Times New Roman" w:hAnsi="Times New Roman" w:cs="Times New Roman"/>
          <w:b/>
          <w:color w:val="000000" w:themeColor="text1"/>
          <w:sz w:val="24"/>
          <w:szCs w:val="24"/>
          <w:lang w:eastAsia="cs-CZ"/>
        </w:rPr>
      </w:pPr>
      <w:r w:rsidRPr="0019298D">
        <w:rPr>
          <w:rFonts w:ascii="Times New Roman" w:eastAsia="Times New Roman" w:hAnsi="Times New Roman" w:cs="Times New Roman"/>
          <w:b/>
          <w:color w:val="000000" w:themeColor="text1"/>
          <w:sz w:val="24"/>
          <w:szCs w:val="24"/>
          <w:lang w:eastAsia="cs-CZ"/>
        </w:rPr>
        <w:t>Financování</w:t>
      </w:r>
    </w:p>
    <w:p w:rsidR="0032093A" w:rsidRPr="0019298D" w:rsidRDefault="0032093A" w:rsidP="002F24D0">
      <w:pPr>
        <w:spacing w:after="0" w:line="360" w:lineRule="auto"/>
        <w:jc w:val="both"/>
        <w:rPr>
          <w:rFonts w:ascii="Times New Roman" w:eastAsia="Times New Roman" w:hAnsi="Times New Roman" w:cs="Times New Roman"/>
          <w:b/>
          <w:color w:val="000000" w:themeColor="text1"/>
          <w:sz w:val="24"/>
          <w:szCs w:val="24"/>
          <w:lang w:eastAsia="cs-CZ"/>
        </w:rPr>
      </w:pPr>
    </w:p>
    <w:p w:rsidR="0019298D" w:rsidRDefault="002B08D8" w:rsidP="002F24D0">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Celkem bylo plánováno 75 806 tis. Kč, po úpravě 27 806 tis. Kč</w:t>
      </w:r>
      <w:r w:rsidR="00A07456">
        <w:rPr>
          <w:rFonts w:ascii="Times New Roman" w:eastAsia="Times New Roman" w:hAnsi="Times New Roman" w:cs="Times New Roman"/>
          <w:color w:val="000000" w:themeColor="text1"/>
          <w:sz w:val="24"/>
          <w:szCs w:val="24"/>
          <w:lang w:eastAsia="cs-CZ"/>
        </w:rPr>
        <w:t>.</w:t>
      </w:r>
      <w:r w:rsidR="00AC270D">
        <w:rPr>
          <w:rFonts w:ascii="Times New Roman" w:eastAsia="Times New Roman" w:hAnsi="Times New Roman" w:cs="Times New Roman"/>
          <w:color w:val="000000" w:themeColor="text1"/>
          <w:sz w:val="24"/>
          <w:szCs w:val="24"/>
          <w:lang w:eastAsia="cs-CZ"/>
        </w:rPr>
        <w:t xml:space="preserve"> V rámci financování bylo</w:t>
      </w:r>
      <w:r w:rsidR="00FB030C">
        <w:rPr>
          <w:rFonts w:ascii="Times New Roman" w:eastAsia="Times New Roman" w:hAnsi="Times New Roman" w:cs="Times New Roman"/>
          <w:color w:val="000000" w:themeColor="text1"/>
          <w:sz w:val="24"/>
          <w:szCs w:val="24"/>
          <w:lang w:eastAsia="cs-CZ"/>
        </w:rPr>
        <w:t xml:space="preserve"> u dlouhodo</w:t>
      </w:r>
      <w:r w:rsidR="00AC270D">
        <w:rPr>
          <w:rFonts w:ascii="Times New Roman" w:eastAsia="Times New Roman" w:hAnsi="Times New Roman" w:cs="Times New Roman"/>
          <w:color w:val="000000" w:themeColor="text1"/>
          <w:sz w:val="24"/>
          <w:szCs w:val="24"/>
          <w:lang w:eastAsia="cs-CZ"/>
        </w:rPr>
        <w:t>bých úvěrů</w:t>
      </w:r>
      <w:r w:rsidR="00FB030C">
        <w:rPr>
          <w:rFonts w:ascii="Times New Roman" w:eastAsia="Times New Roman" w:hAnsi="Times New Roman" w:cs="Times New Roman"/>
          <w:color w:val="000000" w:themeColor="text1"/>
          <w:sz w:val="24"/>
          <w:szCs w:val="24"/>
          <w:lang w:eastAsia="cs-CZ"/>
        </w:rPr>
        <w:t xml:space="preserve"> </w:t>
      </w:r>
      <w:r w:rsidR="00AC270D">
        <w:rPr>
          <w:rFonts w:ascii="Times New Roman" w:eastAsia="Times New Roman" w:hAnsi="Times New Roman" w:cs="Times New Roman"/>
          <w:color w:val="000000" w:themeColor="text1"/>
          <w:sz w:val="24"/>
          <w:szCs w:val="24"/>
          <w:lang w:eastAsia="cs-CZ"/>
        </w:rPr>
        <w:t>splaceno celkem</w:t>
      </w:r>
      <w:r w:rsidR="00FB030C">
        <w:rPr>
          <w:rFonts w:ascii="Times New Roman" w:eastAsia="Times New Roman" w:hAnsi="Times New Roman" w:cs="Times New Roman"/>
          <w:color w:val="000000" w:themeColor="text1"/>
          <w:sz w:val="24"/>
          <w:szCs w:val="24"/>
          <w:lang w:eastAsia="cs-CZ"/>
        </w:rPr>
        <w:t xml:space="preserve"> 17 200 tis. Kč. </w:t>
      </w:r>
      <w:r w:rsidR="00B46DCF">
        <w:rPr>
          <w:rFonts w:ascii="Times New Roman" w:eastAsia="Times New Roman" w:hAnsi="Times New Roman" w:cs="Times New Roman"/>
          <w:color w:val="000000" w:themeColor="text1"/>
          <w:sz w:val="24"/>
          <w:szCs w:val="24"/>
          <w:lang w:eastAsia="cs-CZ"/>
        </w:rPr>
        <w:t xml:space="preserve">Dále byl přijat dlouhodobý úvěr na projekt </w:t>
      </w:r>
      <w:r w:rsidR="00AC270D">
        <w:rPr>
          <w:rFonts w:ascii="Times New Roman" w:eastAsia="Times New Roman" w:hAnsi="Times New Roman" w:cs="Times New Roman"/>
          <w:color w:val="000000" w:themeColor="text1"/>
          <w:sz w:val="24"/>
          <w:szCs w:val="24"/>
          <w:lang w:eastAsia="cs-CZ"/>
        </w:rPr>
        <w:t>Čistá Jizera ve výši 10 000 tis</w:t>
      </w:r>
      <w:r w:rsidR="00B46DCF">
        <w:rPr>
          <w:rFonts w:ascii="Times New Roman" w:eastAsia="Times New Roman" w:hAnsi="Times New Roman" w:cs="Times New Roman"/>
          <w:color w:val="000000" w:themeColor="text1"/>
          <w:sz w:val="24"/>
          <w:szCs w:val="24"/>
          <w:lang w:eastAsia="cs-CZ"/>
        </w:rPr>
        <w:t>. Kč. Zůstatek na účtu ve výši 10 029 tis. Kč byl převeden do dalšího období.</w:t>
      </w:r>
    </w:p>
    <w:p w:rsidR="001D009D" w:rsidRDefault="001D009D" w:rsidP="002F24D0">
      <w:pPr>
        <w:spacing w:after="0" w:line="360" w:lineRule="auto"/>
        <w:jc w:val="both"/>
        <w:rPr>
          <w:rFonts w:ascii="Times New Roman" w:eastAsia="Times New Roman" w:hAnsi="Times New Roman" w:cs="Times New Roman"/>
          <w:color w:val="000000" w:themeColor="text1"/>
          <w:sz w:val="24"/>
          <w:szCs w:val="24"/>
          <w:lang w:eastAsia="cs-CZ"/>
        </w:rPr>
      </w:pPr>
    </w:p>
    <w:p w:rsidR="00F30485" w:rsidRDefault="00F30485" w:rsidP="002F24D0">
      <w:pPr>
        <w:spacing w:after="0" w:line="360" w:lineRule="auto"/>
        <w:jc w:val="both"/>
        <w:rPr>
          <w:rFonts w:ascii="Times New Roman" w:eastAsia="Times New Roman" w:hAnsi="Times New Roman" w:cs="Times New Roman"/>
          <w:color w:val="000000" w:themeColor="text1"/>
          <w:sz w:val="24"/>
          <w:szCs w:val="24"/>
          <w:lang w:eastAsia="cs-CZ"/>
        </w:rPr>
      </w:pPr>
    </w:p>
    <w:p w:rsidR="001677B5" w:rsidRPr="001677B5" w:rsidRDefault="001677B5" w:rsidP="002F24D0">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 xml:space="preserve">Byla provedena dvě přezkoumání hospodaření Města Turnov za rok 2010. První přezkoumání proběhlo ve dnech </w:t>
      </w:r>
      <w:proofErr w:type="gramStart"/>
      <w:r>
        <w:rPr>
          <w:rFonts w:ascii="Times New Roman" w:eastAsia="Times New Roman" w:hAnsi="Times New Roman" w:cs="Times New Roman"/>
          <w:color w:val="000000" w:themeColor="text1"/>
          <w:sz w:val="24"/>
          <w:szCs w:val="24"/>
          <w:lang w:eastAsia="cs-CZ"/>
        </w:rPr>
        <w:t>2.11.2010</w:t>
      </w:r>
      <w:proofErr w:type="gramEnd"/>
      <w:r>
        <w:rPr>
          <w:rFonts w:ascii="Times New Roman" w:eastAsia="Times New Roman" w:hAnsi="Times New Roman" w:cs="Times New Roman"/>
          <w:color w:val="000000" w:themeColor="text1"/>
          <w:sz w:val="24"/>
          <w:szCs w:val="24"/>
          <w:lang w:eastAsia="cs-CZ"/>
        </w:rPr>
        <w:t xml:space="preserve"> až 4.11.2010, druhé pak ve dnech 22.3.2011 až 24.3.2011. Obě tato přezkoumání provedli kontroloři z Krajského úřadu Libereckého kraje (KÚLK) na základě žádosti Města Turnova a zákona č. 420/2004 Sb., o přezkoumání hospodaření územních samosprávných celků a dobrovolných svazků obcí.</w:t>
      </w:r>
      <w:r w:rsidR="00600D58">
        <w:rPr>
          <w:rStyle w:val="Znakapoznpodarou"/>
          <w:rFonts w:ascii="Times New Roman" w:eastAsia="Times New Roman" w:hAnsi="Times New Roman" w:cs="Times New Roman"/>
          <w:color w:val="000000" w:themeColor="text1"/>
          <w:sz w:val="24"/>
          <w:szCs w:val="24"/>
          <w:lang w:eastAsia="cs-CZ"/>
        </w:rPr>
        <w:footnoteReference w:id="32"/>
      </w:r>
    </w:p>
    <w:p w:rsidR="00600D58" w:rsidRDefault="00600D58" w:rsidP="001677B5">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Závěr </w:t>
      </w:r>
      <w:proofErr w:type="gramStart"/>
      <w:r>
        <w:rPr>
          <w:rFonts w:ascii="Times New Roman" w:hAnsi="Times New Roman" w:cs="Times New Roman"/>
          <w:bCs/>
          <w:sz w:val="24"/>
          <w:szCs w:val="24"/>
        </w:rPr>
        <w:t>zní :</w:t>
      </w:r>
      <w:proofErr w:type="gramEnd"/>
      <w:r>
        <w:rPr>
          <w:rFonts w:ascii="Times New Roman" w:hAnsi="Times New Roman" w:cs="Times New Roman"/>
          <w:bCs/>
          <w:sz w:val="24"/>
          <w:szCs w:val="24"/>
        </w:rPr>
        <w:t xml:space="preserve"> </w:t>
      </w:r>
    </w:p>
    <w:p w:rsidR="001677B5" w:rsidRDefault="001677B5" w:rsidP="001677B5">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w:t>
      </w:r>
      <w:r w:rsidRPr="001677B5">
        <w:rPr>
          <w:rFonts w:ascii="Times New Roman" w:hAnsi="Times New Roman" w:cs="Times New Roman"/>
          <w:bCs/>
          <w:sz w:val="24"/>
          <w:szCs w:val="24"/>
        </w:rPr>
        <w:t xml:space="preserve">Při přezkoumání hospodaření Města Turnov za rok 2010 nebyly zjištěny chyby </w:t>
      </w:r>
      <w:r w:rsidR="005924FC">
        <w:rPr>
          <w:rFonts w:ascii="Times New Roman" w:hAnsi="Times New Roman" w:cs="Times New Roman"/>
          <w:bCs/>
          <w:sz w:val="24"/>
          <w:szCs w:val="24"/>
        </w:rPr>
        <w:br/>
      </w:r>
      <w:r w:rsidRPr="001677B5">
        <w:rPr>
          <w:rFonts w:ascii="Times New Roman" w:hAnsi="Times New Roman" w:cs="Times New Roman"/>
          <w:bCs/>
          <w:sz w:val="24"/>
          <w:szCs w:val="24"/>
        </w:rPr>
        <w:t>a nedostatky (§ 10 odst. 3 písm. b zákona č. 420/2004 Sb.).</w:t>
      </w:r>
      <w:r>
        <w:rPr>
          <w:rFonts w:ascii="Times New Roman" w:hAnsi="Times New Roman" w:cs="Times New Roman"/>
          <w:bCs/>
          <w:sz w:val="24"/>
          <w:szCs w:val="24"/>
        </w:rPr>
        <w:t>“</w:t>
      </w:r>
      <w:r w:rsidR="00600D58">
        <w:rPr>
          <w:rStyle w:val="Znakapoznpodarou"/>
          <w:rFonts w:ascii="Times New Roman" w:hAnsi="Times New Roman" w:cs="Times New Roman"/>
          <w:bCs/>
          <w:sz w:val="24"/>
          <w:szCs w:val="24"/>
        </w:rPr>
        <w:footnoteReference w:id="33"/>
      </w:r>
    </w:p>
    <w:p w:rsidR="001A0550" w:rsidRDefault="001A0550" w:rsidP="001677B5">
      <w:pPr>
        <w:spacing w:after="0" w:line="360" w:lineRule="auto"/>
        <w:jc w:val="both"/>
        <w:rPr>
          <w:rFonts w:ascii="Times New Roman" w:eastAsia="Times New Roman" w:hAnsi="Times New Roman" w:cs="Times New Roman"/>
          <w:color w:val="000000" w:themeColor="text1"/>
          <w:sz w:val="24"/>
          <w:szCs w:val="24"/>
          <w:lang w:eastAsia="cs-CZ"/>
        </w:rPr>
      </w:pPr>
    </w:p>
    <w:p w:rsidR="001E77BF" w:rsidRDefault="001E77BF" w:rsidP="001E77BF">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Celkově lze říci, ž</w:t>
      </w:r>
      <w:r w:rsidR="00AC270D">
        <w:rPr>
          <w:rFonts w:ascii="Times New Roman" w:eastAsia="Times New Roman" w:hAnsi="Times New Roman" w:cs="Times New Roman"/>
          <w:color w:val="000000" w:themeColor="text1"/>
          <w:sz w:val="24"/>
          <w:szCs w:val="24"/>
          <w:lang w:eastAsia="cs-CZ"/>
        </w:rPr>
        <w:t>e město má ve sledovaném období, díky rozsahu kapitálových výdajů</w:t>
      </w:r>
      <w:r w:rsidR="00013E14">
        <w:rPr>
          <w:rFonts w:ascii="Times New Roman" w:eastAsia="Times New Roman" w:hAnsi="Times New Roman" w:cs="Times New Roman"/>
          <w:color w:val="000000" w:themeColor="text1"/>
          <w:sz w:val="24"/>
          <w:szCs w:val="24"/>
          <w:lang w:eastAsia="cs-CZ"/>
        </w:rPr>
        <w:t xml:space="preserve">, </w:t>
      </w:r>
      <w:r w:rsidR="00AC270D">
        <w:rPr>
          <w:rFonts w:ascii="Times New Roman" w:eastAsia="Times New Roman" w:hAnsi="Times New Roman" w:cs="Times New Roman"/>
          <w:color w:val="000000" w:themeColor="text1"/>
          <w:sz w:val="24"/>
          <w:szCs w:val="24"/>
          <w:lang w:eastAsia="cs-CZ"/>
        </w:rPr>
        <w:t>velkou dynamiku ve zhodno</w:t>
      </w:r>
      <w:r w:rsidR="00013E14">
        <w:rPr>
          <w:rFonts w:ascii="Times New Roman" w:eastAsia="Times New Roman" w:hAnsi="Times New Roman" w:cs="Times New Roman"/>
          <w:color w:val="000000" w:themeColor="text1"/>
          <w:sz w:val="24"/>
          <w:szCs w:val="24"/>
          <w:lang w:eastAsia="cs-CZ"/>
        </w:rPr>
        <w:t xml:space="preserve">cování svého nemovitého majetku. </w:t>
      </w:r>
      <w:r w:rsidR="00AC270D">
        <w:rPr>
          <w:rFonts w:ascii="Times New Roman" w:eastAsia="Times New Roman" w:hAnsi="Times New Roman" w:cs="Times New Roman"/>
          <w:color w:val="000000" w:themeColor="text1"/>
          <w:sz w:val="24"/>
          <w:szCs w:val="24"/>
          <w:lang w:eastAsia="cs-CZ"/>
        </w:rPr>
        <w:t>Každý rok Turnov investoval z</w:t>
      </w:r>
      <w:r w:rsidR="009872E0">
        <w:rPr>
          <w:rFonts w:ascii="Times New Roman" w:eastAsia="Times New Roman" w:hAnsi="Times New Roman" w:cs="Times New Roman"/>
          <w:color w:val="000000" w:themeColor="text1"/>
          <w:sz w:val="24"/>
          <w:szCs w:val="24"/>
          <w:lang w:eastAsia="cs-CZ"/>
        </w:rPr>
        <w:t>hruba 100 mil. Kč, což je přibližně</w:t>
      </w:r>
      <w:r w:rsidR="00AC270D">
        <w:rPr>
          <w:rFonts w:ascii="Times New Roman" w:eastAsia="Times New Roman" w:hAnsi="Times New Roman" w:cs="Times New Roman"/>
          <w:color w:val="000000" w:themeColor="text1"/>
          <w:sz w:val="24"/>
          <w:szCs w:val="24"/>
          <w:lang w:eastAsia="cs-CZ"/>
        </w:rPr>
        <w:t xml:space="preserve"> </w:t>
      </w:r>
      <w:r>
        <w:rPr>
          <w:rFonts w:ascii="Times New Roman" w:eastAsia="Times New Roman" w:hAnsi="Times New Roman" w:cs="Times New Roman"/>
          <w:color w:val="000000" w:themeColor="text1"/>
          <w:sz w:val="24"/>
          <w:szCs w:val="24"/>
          <w:lang w:eastAsia="cs-CZ"/>
        </w:rPr>
        <w:t xml:space="preserve"> 1/3 z celkových příjmů. Veliký vliv na tyto investice mají</w:t>
      </w:r>
      <w:r w:rsidR="00061A31">
        <w:rPr>
          <w:rFonts w:ascii="Times New Roman" w:eastAsia="Times New Roman" w:hAnsi="Times New Roman" w:cs="Times New Roman"/>
          <w:color w:val="000000" w:themeColor="text1"/>
          <w:sz w:val="24"/>
          <w:szCs w:val="24"/>
          <w:lang w:eastAsia="cs-CZ"/>
        </w:rPr>
        <w:t xml:space="preserve"> </w:t>
      </w:r>
      <w:r>
        <w:rPr>
          <w:rFonts w:ascii="Times New Roman" w:eastAsia="Times New Roman" w:hAnsi="Times New Roman" w:cs="Times New Roman"/>
          <w:color w:val="000000" w:themeColor="text1"/>
          <w:sz w:val="24"/>
          <w:szCs w:val="24"/>
          <w:lang w:eastAsia="cs-CZ"/>
        </w:rPr>
        <w:t>dotace,</w:t>
      </w:r>
      <w:r w:rsidR="00061A31">
        <w:rPr>
          <w:rFonts w:ascii="Times New Roman" w:eastAsia="Times New Roman" w:hAnsi="Times New Roman" w:cs="Times New Roman"/>
          <w:color w:val="000000" w:themeColor="text1"/>
          <w:sz w:val="24"/>
          <w:szCs w:val="24"/>
          <w:lang w:eastAsia="cs-CZ"/>
        </w:rPr>
        <w:t xml:space="preserve"> v jejichž získané výši patří město m</w:t>
      </w:r>
      <w:r w:rsidR="00013E14">
        <w:rPr>
          <w:rFonts w:ascii="Times New Roman" w:eastAsia="Times New Roman" w:hAnsi="Times New Roman" w:cs="Times New Roman"/>
          <w:color w:val="000000" w:themeColor="text1"/>
          <w:sz w:val="24"/>
          <w:szCs w:val="24"/>
          <w:lang w:eastAsia="cs-CZ"/>
        </w:rPr>
        <w:t>ezi nejlepší v Libereckém kraji</w:t>
      </w:r>
      <w:r>
        <w:rPr>
          <w:rFonts w:ascii="Times New Roman" w:eastAsia="Times New Roman" w:hAnsi="Times New Roman" w:cs="Times New Roman"/>
          <w:color w:val="000000" w:themeColor="text1"/>
          <w:sz w:val="24"/>
          <w:szCs w:val="24"/>
          <w:lang w:eastAsia="cs-CZ"/>
        </w:rPr>
        <w:t>.</w:t>
      </w:r>
    </w:p>
    <w:p w:rsidR="001E77BF" w:rsidRDefault="001E77BF" w:rsidP="001677B5">
      <w:pPr>
        <w:spacing w:after="0" w:line="360" w:lineRule="auto"/>
        <w:jc w:val="both"/>
        <w:rPr>
          <w:rFonts w:ascii="Times New Roman" w:eastAsia="Times New Roman" w:hAnsi="Times New Roman" w:cs="Times New Roman"/>
          <w:color w:val="000000" w:themeColor="text1"/>
          <w:sz w:val="24"/>
          <w:szCs w:val="24"/>
          <w:lang w:eastAsia="cs-CZ"/>
        </w:rPr>
      </w:pPr>
    </w:p>
    <w:p w:rsidR="001D009D" w:rsidRDefault="001D009D" w:rsidP="001677B5">
      <w:pPr>
        <w:spacing w:after="0" w:line="360" w:lineRule="auto"/>
        <w:jc w:val="both"/>
        <w:rPr>
          <w:rFonts w:ascii="Times New Roman" w:eastAsia="Times New Roman" w:hAnsi="Times New Roman" w:cs="Times New Roman"/>
          <w:color w:val="000000" w:themeColor="text1"/>
          <w:sz w:val="24"/>
          <w:szCs w:val="24"/>
          <w:lang w:eastAsia="cs-CZ"/>
        </w:rPr>
      </w:pPr>
    </w:p>
    <w:p w:rsidR="00523549" w:rsidRDefault="00523549" w:rsidP="001677B5">
      <w:pPr>
        <w:spacing w:after="0" w:line="360" w:lineRule="auto"/>
        <w:jc w:val="both"/>
        <w:rPr>
          <w:rFonts w:ascii="Times New Roman" w:eastAsia="Times New Roman" w:hAnsi="Times New Roman" w:cs="Times New Roman"/>
          <w:color w:val="000000" w:themeColor="text1"/>
          <w:sz w:val="24"/>
          <w:szCs w:val="24"/>
          <w:lang w:eastAsia="cs-CZ"/>
        </w:rPr>
      </w:pPr>
    </w:p>
    <w:p w:rsidR="00523549" w:rsidRDefault="00523549" w:rsidP="001677B5">
      <w:pPr>
        <w:spacing w:after="0" w:line="360" w:lineRule="auto"/>
        <w:jc w:val="both"/>
        <w:rPr>
          <w:rFonts w:ascii="Times New Roman" w:eastAsia="Times New Roman" w:hAnsi="Times New Roman" w:cs="Times New Roman"/>
          <w:color w:val="000000" w:themeColor="text1"/>
          <w:sz w:val="24"/>
          <w:szCs w:val="24"/>
          <w:lang w:eastAsia="cs-CZ"/>
        </w:rPr>
      </w:pPr>
    </w:p>
    <w:p w:rsidR="00523549" w:rsidRDefault="00523549" w:rsidP="001677B5">
      <w:pPr>
        <w:spacing w:after="0" w:line="360" w:lineRule="auto"/>
        <w:jc w:val="both"/>
        <w:rPr>
          <w:rFonts w:ascii="Times New Roman" w:eastAsia="Times New Roman" w:hAnsi="Times New Roman" w:cs="Times New Roman"/>
          <w:color w:val="000000" w:themeColor="text1"/>
          <w:sz w:val="24"/>
          <w:szCs w:val="24"/>
          <w:lang w:eastAsia="cs-CZ"/>
        </w:rPr>
      </w:pPr>
    </w:p>
    <w:p w:rsidR="00523549" w:rsidRDefault="00523549" w:rsidP="001677B5">
      <w:pPr>
        <w:spacing w:after="0" w:line="360" w:lineRule="auto"/>
        <w:jc w:val="both"/>
        <w:rPr>
          <w:rFonts w:ascii="Times New Roman" w:eastAsia="Times New Roman" w:hAnsi="Times New Roman" w:cs="Times New Roman"/>
          <w:color w:val="000000" w:themeColor="text1"/>
          <w:sz w:val="24"/>
          <w:szCs w:val="24"/>
          <w:lang w:eastAsia="cs-CZ"/>
        </w:rPr>
      </w:pPr>
    </w:p>
    <w:p w:rsidR="00523549" w:rsidRPr="00FD28BA" w:rsidRDefault="00523549" w:rsidP="00523549">
      <w:pPr>
        <w:spacing w:line="360" w:lineRule="auto"/>
        <w:jc w:val="both"/>
        <w:rPr>
          <w:rFonts w:ascii="Times New Roman" w:hAnsi="Times New Roman" w:cs="Times New Roman"/>
          <w:b/>
          <w:sz w:val="40"/>
          <w:szCs w:val="40"/>
        </w:rPr>
      </w:pPr>
      <w:r w:rsidRPr="00FD28BA">
        <w:rPr>
          <w:rFonts w:ascii="Times New Roman" w:hAnsi="Times New Roman" w:cs="Times New Roman"/>
          <w:b/>
          <w:sz w:val="40"/>
          <w:szCs w:val="40"/>
        </w:rPr>
        <w:lastRenderedPageBreak/>
        <w:t>5 Podpora podnikatelských subjektů ze strany města včetně využití fondů Evropské unie</w:t>
      </w:r>
    </w:p>
    <w:p w:rsidR="00523549" w:rsidRDefault="00523549" w:rsidP="00523549">
      <w:pPr>
        <w:spacing w:line="360" w:lineRule="auto"/>
        <w:jc w:val="both"/>
        <w:rPr>
          <w:rFonts w:ascii="Times New Roman" w:hAnsi="Times New Roman" w:cs="Times New Roman"/>
          <w:sz w:val="24"/>
          <w:szCs w:val="24"/>
        </w:rPr>
      </w:pPr>
    </w:p>
    <w:p w:rsidR="00523549" w:rsidRDefault="00523549" w:rsidP="00523549">
      <w:pPr>
        <w:spacing w:line="360" w:lineRule="auto"/>
        <w:jc w:val="both"/>
        <w:rPr>
          <w:rFonts w:ascii="Times New Roman" w:hAnsi="Times New Roman" w:cs="Times New Roman"/>
          <w:sz w:val="24"/>
          <w:szCs w:val="24"/>
        </w:rPr>
      </w:pPr>
      <w:r w:rsidRPr="00FD28BA">
        <w:rPr>
          <w:rFonts w:ascii="Times New Roman" w:hAnsi="Times New Roman" w:cs="Times New Roman"/>
          <w:sz w:val="24"/>
          <w:szCs w:val="24"/>
        </w:rPr>
        <w:t xml:space="preserve">Město Turnov </w:t>
      </w:r>
      <w:r>
        <w:rPr>
          <w:rFonts w:ascii="Times New Roman" w:hAnsi="Times New Roman" w:cs="Times New Roman"/>
          <w:sz w:val="24"/>
          <w:szCs w:val="24"/>
        </w:rPr>
        <w:t>je známé nejen pro významné památky a krásy přírody, které jsou obdivované českými i zahraničnímu návštěvníky, ale také pro svou snahu o rozvoj v oblasti podnikatelského prostředí. Právě díky této snaze v podpoře podnikatelských subjektů se město již po několik let umísťuje na předních místech v rámci Libereckého kraje v ceně týdeníku Ekonom Město pro byznys.</w:t>
      </w:r>
    </w:p>
    <w:p w:rsidR="00523549" w:rsidRDefault="00523549" w:rsidP="00523549">
      <w:pPr>
        <w:spacing w:line="360" w:lineRule="auto"/>
        <w:jc w:val="both"/>
        <w:rPr>
          <w:rFonts w:ascii="Times New Roman" w:hAnsi="Times New Roman" w:cs="Times New Roman"/>
          <w:sz w:val="24"/>
          <w:szCs w:val="24"/>
        </w:rPr>
      </w:pPr>
    </w:p>
    <w:p w:rsidR="00523549" w:rsidRPr="00DD1AFE" w:rsidRDefault="00523549" w:rsidP="00523549">
      <w:pPr>
        <w:spacing w:line="360" w:lineRule="auto"/>
        <w:jc w:val="both"/>
        <w:rPr>
          <w:rFonts w:ascii="Times New Roman" w:hAnsi="Times New Roman" w:cs="Times New Roman"/>
          <w:b/>
          <w:sz w:val="32"/>
          <w:szCs w:val="32"/>
        </w:rPr>
      </w:pPr>
      <w:r w:rsidRPr="00DD1AFE">
        <w:rPr>
          <w:rFonts w:ascii="Times New Roman" w:hAnsi="Times New Roman" w:cs="Times New Roman"/>
          <w:b/>
          <w:sz w:val="32"/>
          <w:szCs w:val="32"/>
        </w:rPr>
        <w:t>5.1 Podnikatelské subjekty a živnosti v Turnově</w:t>
      </w:r>
    </w:p>
    <w:p w:rsidR="00523549" w:rsidRDefault="00523549" w:rsidP="00523549">
      <w:pPr>
        <w:spacing w:after="0" w:line="360" w:lineRule="auto"/>
        <w:jc w:val="both"/>
        <w:rPr>
          <w:rFonts w:ascii="Times New Roman" w:eastAsia="Times New Roman" w:hAnsi="Times New Roman" w:cs="Times New Roman"/>
          <w:bCs/>
          <w:color w:val="000000"/>
          <w:sz w:val="24"/>
          <w:szCs w:val="24"/>
        </w:rPr>
      </w:pPr>
      <w:r w:rsidRPr="00EA2FDA">
        <w:rPr>
          <w:rFonts w:ascii="Times New Roman" w:hAnsi="Times New Roman" w:cs="Times New Roman"/>
          <w:sz w:val="24"/>
          <w:szCs w:val="24"/>
        </w:rPr>
        <w:t>Počet podnikatelský</w:t>
      </w:r>
      <w:r>
        <w:rPr>
          <w:rFonts w:ascii="Times New Roman" w:hAnsi="Times New Roman" w:cs="Times New Roman"/>
          <w:color w:val="000000" w:themeColor="text1"/>
          <w:sz w:val="24"/>
          <w:szCs w:val="24"/>
        </w:rPr>
        <w:t>ch</w:t>
      </w:r>
      <w:r w:rsidRPr="00EA2FDA">
        <w:rPr>
          <w:rFonts w:ascii="Times New Roman" w:hAnsi="Times New Roman" w:cs="Times New Roman"/>
          <w:sz w:val="24"/>
          <w:szCs w:val="24"/>
        </w:rPr>
        <w:t xml:space="preserve"> subjektů se v Turnově každým rokem zvyšuje. V roce 2010 bylo </w:t>
      </w:r>
      <w:r>
        <w:rPr>
          <w:rFonts w:ascii="Times New Roman" w:hAnsi="Times New Roman" w:cs="Times New Roman"/>
          <w:sz w:val="24"/>
          <w:szCs w:val="24"/>
        </w:rPr>
        <w:t xml:space="preserve">na </w:t>
      </w:r>
      <w:proofErr w:type="spellStart"/>
      <w:r>
        <w:rPr>
          <w:rFonts w:ascii="Times New Roman" w:hAnsi="Times New Roman" w:cs="Times New Roman"/>
          <w:sz w:val="24"/>
          <w:szCs w:val="24"/>
        </w:rPr>
        <w:t>Turnovsku</w:t>
      </w:r>
      <w:proofErr w:type="spellEnd"/>
      <w:r>
        <w:rPr>
          <w:rFonts w:ascii="Times New Roman" w:hAnsi="Times New Roman" w:cs="Times New Roman"/>
          <w:sz w:val="24"/>
          <w:szCs w:val="24"/>
        </w:rPr>
        <w:t xml:space="preserve"> </w:t>
      </w:r>
      <w:r w:rsidRPr="00EA2FDA">
        <w:rPr>
          <w:rFonts w:ascii="Times New Roman" w:hAnsi="Times New Roman" w:cs="Times New Roman"/>
          <w:sz w:val="24"/>
          <w:szCs w:val="24"/>
        </w:rPr>
        <w:t xml:space="preserve">evidováno celkem 6 824 podnikatelských subjektů. Z toho tvořily fyzické osoby </w:t>
      </w:r>
      <w:r>
        <w:rPr>
          <w:rFonts w:ascii="Times New Roman" w:eastAsia="Times New Roman" w:hAnsi="Times New Roman" w:cs="Times New Roman"/>
          <w:color w:val="000000"/>
          <w:sz w:val="24"/>
          <w:szCs w:val="24"/>
        </w:rPr>
        <w:t>5928 a</w:t>
      </w:r>
      <w:r w:rsidRPr="00EA2FDA">
        <w:rPr>
          <w:rFonts w:ascii="Times New Roman" w:eastAsia="Times New Roman" w:hAnsi="Times New Roman" w:cs="Times New Roman"/>
          <w:color w:val="000000"/>
          <w:sz w:val="24"/>
          <w:szCs w:val="24"/>
        </w:rPr>
        <w:t xml:space="preserve"> 231 </w:t>
      </w:r>
      <w:r>
        <w:rPr>
          <w:rFonts w:ascii="Times New Roman" w:eastAsia="Times New Roman" w:hAnsi="Times New Roman" w:cs="Times New Roman"/>
          <w:color w:val="000000"/>
          <w:sz w:val="24"/>
          <w:szCs w:val="24"/>
        </w:rPr>
        <w:t>zahraničních fyzických osob (</w:t>
      </w:r>
      <w:r w:rsidRPr="00EA2FDA">
        <w:rPr>
          <w:rFonts w:ascii="Times New Roman" w:eastAsia="Times New Roman" w:hAnsi="Times New Roman" w:cs="Times New Roman"/>
          <w:color w:val="000000"/>
          <w:sz w:val="24"/>
          <w:szCs w:val="24"/>
        </w:rPr>
        <w:t>ZFO</w:t>
      </w:r>
      <w:r>
        <w:rPr>
          <w:rFonts w:ascii="Times New Roman" w:eastAsia="Times New Roman" w:hAnsi="Times New Roman" w:cs="Times New Roman"/>
          <w:color w:val="000000"/>
          <w:sz w:val="24"/>
          <w:szCs w:val="24"/>
        </w:rPr>
        <w:t xml:space="preserve">) </w:t>
      </w:r>
      <w:r w:rsidRPr="00EA2FDA">
        <w:rPr>
          <w:rFonts w:ascii="Times New Roman" w:eastAsia="Times New Roman" w:hAnsi="Times New Roman" w:cs="Times New Roman"/>
          <w:color w:val="000000"/>
          <w:sz w:val="24"/>
          <w:szCs w:val="24"/>
        </w:rPr>
        <w:t xml:space="preserve">a právnické osoby 665. V roce 2011 se zvýšil počet </w:t>
      </w:r>
      <w:r>
        <w:rPr>
          <w:rFonts w:ascii="Times New Roman" w:eastAsia="Times New Roman" w:hAnsi="Times New Roman" w:cs="Times New Roman"/>
          <w:color w:val="000000"/>
          <w:sz w:val="24"/>
          <w:szCs w:val="24"/>
        </w:rPr>
        <w:t>podnikatelských fyzických osob na 6073 a 218 ZFO,</w:t>
      </w:r>
      <w:r w:rsidRPr="00EA2FDA">
        <w:rPr>
          <w:rFonts w:ascii="Times New Roman" w:eastAsia="Times New Roman" w:hAnsi="Times New Roman" w:cs="Times New Roman"/>
          <w:color w:val="000000"/>
          <w:sz w:val="24"/>
          <w:szCs w:val="24"/>
        </w:rPr>
        <w:t xml:space="preserve"> celkem bylo </w:t>
      </w:r>
      <w:r>
        <w:rPr>
          <w:rFonts w:ascii="Times New Roman" w:eastAsia="Times New Roman" w:hAnsi="Times New Roman" w:cs="Times New Roman"/>
          <w:color w:val="000000"/>
          <w:sz w:val="24"/>
          <w:szCs w:val="24"/>
        </w:rPr>
        <w:t xml:space="preserve">na </w:t>
      </w:r>
      <w:proofErr w:type="spellStart"/>
      <w:r>
        <w:rPr>
          <w:rFonts w:ascii="Times New Roman" w:eastAsia="Times New Roman" w:hAnsi="Times New Roman" w:cs="Times New Roman"/>
          <w:color w:val="000000"/>
          <w:sz w:val="24"/>
          <w:szCs w:val="24"/>
        </w:rPr>
        <w:t>Turnovsku</w:t>
      </w:r>
      <w:proofErr w:type="spellEnd"/>
      <w:r>
        <w:rPr>
          <w:rFonts w:ascii="Times New Roman" w:eastAsia="Times New Roman" w:hAnsi="Times New Roman" w:cs="Times New Roman"/>
          <w:color w:val="000000"/>
          <w:sz w:val="24"/>
          <w:szCs w:val="24"/>
        </w:rPr>
        <w:t xml:space="preserve"> </w:t>
      </w:r>
      <w:r w:rsidRPr="00EA2FDA">
        <w:rPr>
          <w:rFonts w:ascii="Times New Roman" w:eastAsia="Times New Roman" w:hAnsi="Times New Roman" w:cs="Times New Roman"/>
          <w:color w:val="000000"/>
          <w:sz w:val="24"/>
          <w:szCs w:val="24"/>
        </w:rPr>
        <w:t xml:space="preserve">evidováno </w:t>
      </w:r>
      <w:r w:rsidRPr="00EA2FDA">
        <w:rPr>
          <w:rFonts w:ascii="Times New Roman" w:eastAsia="Times New Roman" w:hAnsi="Times New Roman" w:cs="Times New Roman"/>
          <w:b/>
          <w:bCs/>
          <w:color w:val="000000"/>
          <w:sz w:val="24"/>
          <w:szCs w:val="24"/>
        </w:rPr>
        <w:t xml:space="preserve">6956 </w:t>
      </w:r>
      <w:r w:rsidRPr="001839A5">
        <w:rPr>
          <w:rFonts w:ascii="Times New Roman" w:eastAsia="Times New Roman" w:hAnsi="Times New Roman" w:cs="Times New Roman"/>
          <w:bCs/>
          <w:color w:val="000000"/>
          <w:sz w:val="24"/>
          <w:szCs w:val="24"/>
        </w:rPr>
        <w:t>podnikatelů.</w:t>
      </w:r>
      <w:r>
        <w:rPr>
          <w:rFonts w:ascii="Times New Roman" w:eastAsia="Times New Roman" w:hAnsi="Times New Roman" w:cs="Times New Roman"/>
          <w:bCs/>
          <w:color w:val="000000"/>
          <w:sz w:val="24"/>
          <w:szCs w:val="24"/>
        </w:rPr>
        <w:t xml:space="preserve"> V roce 2010 bylo evidováno celkem 9 367 živností. Tento počet v roce 2011 vzrost o 375 živností a činil celkem 9 742 živností. Z tohoto bylo 3 030 řemeslných, 787 vázaných, 309 koncesovaných a 5 616 volných živností. </w:t>
      </w:r>
    </w:p>
    <w:p w:rsidR="00523549" w:rsidRDefault="00523549" w:rsidP="00523549">
      <w:pPr>
        <w:spacing w:after="0" w:line="36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Přímo v samotném Turnově je pak celkem 3 706 ekonomických subjektů, což je o trochu méně než v roce 2010, kdy těchto subjektů zde bylo 3 716. Fyzických osob je v Turnově 2935, z nichž 2750 tvoří živnostníci. Právnických osob je 771, z toho je 375 obchodních společností, 15 družstev, 115 sdružení a 41 organizačních složek sdružení.</w:t>
      </w:r>
    </w:p>
    <w:p w:rsidR="00523549" w:rsidRDefault="00523549" w:rsidP="00523549">
      <w:pPr>
        <w:spacing w:after="0" w:line="360" w:lineRule="auto"/>
        <w:jc w:val="both"/>
        <w:rPr>
          <w:rFonts w:ascii="Times New Roman" w:hAnsi="Times New Roman" w:cs="Times New Roman"/>
          <w:sz w:val="24"/>
          <w:szCs w:val="24"/>
        </w:rPr>
      </w:pPr>
      <w:r>
        <w:rPr>
          <w:rFonts w:ascii="Times New Roman" w:eastAsia="Times New Roman" w:hAnsi="Times New Roman" w:cs="Times New Roman"/>
          <w:bCs/>
          <w:color w:val="000000"/>
          <w:sz w:val="24"/>
          <w:szCs w:val="24"/>
        </w:rPr>
        <w:t xml:space="preserve">Řemeslné živnosti jsou nejvíce zastoupeny v oblastech: „Hostinná činnost“ </w:t>
      </w:r>
      <w:r w:rsidR="005B7A02">
        <w:rPr>
          <w:rFonts w:ascii="Times New Roman" w:eastAsia="Times New Roman" w:hAnsi="Times New Roman" w:cs="Times New Roman"/>
          <w:bCs/>
          <w:color w:val="000000"/>
          <w:sz w:val="24"/>
          <w:szCs w:val="24"/>
        </w:rPr>
        <w:br/>
      </w:r>
      <w:r>
        <w:rPr>
          <w:rFonts w:ascii="Times New Roman" w:eastAsia="Times New Roman" w:hAnsi="Times New Roman" w:cs="Times New Roman"/>
          <w:bCs/>
          <w:color w:val="000000"/>
          <w:sz w:val="24"/>
          <w:szCs w:val="24"/>
        </w:rPr>
        <w:t xml:space="preserve">(634 oprávnění), „Zednictví“ (354 oprávnění), „Silniční motorová doprava“ </w:t>
      </w:r>
      <w:r w:rsidR="005B7A02">
        <w:rPr>
          <w:rFonts w:ascii="Times New Roman" w:eastAsia="Times New Roman" w:hAnsi="Times New Roman" w:cs="Times New Roman"/>
          <w:bCs/>
          <w:color w:val="000000"/>
          <w:sz w:val="24"/>
          <w:szCs w:val="24"/>
        </w:rPr>
        <w:br/>
      </w:r>
      <w:r>
        <w:rPr>
          <w:rFonts w:ascii="Times New Roman" w:eastAsia="Times New Roman" w:hAnsi="Times New Roman" w:cs="Times New Roman"/>
          <w:bCs/>
          <w:color w:val="000000"/>
          <w:sz w:val="24"/>
          <w:szCs w:val="24"/>
        </w:rPr>
        <w:t xml:space="preserve">(253 oprávnění), „Oprava silničních vozidel“ (243 oprávnění), „Zámečnictví </w:t>
      </w:r>
      <w:r w:rsidR="005B7A02">
        <w:rPr>
          <w:rFonts w:ascii="Times New Roman" w:eastAsia="Times New Roman" w:hAnsi="Times New Roman" w:cs="Times New Roman"/>
          <w:bCs/>
          <w:color w:val="000000"/>
          <w:sz w:val="24"/>
          <w:szCs w:val="24"/>
        </w:rPr>
        <w:br/>
      </w:r>
      <w:r>
        <w:rPr>
          <w:rFonts w:ascii="Times New Roman" w:eastAsia="Times New Roman" w:hAnsi="Times New Roman" w:cs="Times New Roman"/>
          <w:bCs/>
          <w:color w:val="000000"/>
          <w:sz w:val="24"/>
          <w:szCs w:val="24"/>
        </w:rPr>
        <w:t xml:space="preserve">a </w:t>
      </w:r>
      <w:proofErr w:type="spellStart"/>
      <w:r>
        <w:rPr>
          <w:rFonts w:ascii="Times New Roman" w:eastAsia="Times New Roman" w:hAnsi="Times New Roman" w:cs="Times New Roman"/>
          <w:bCs/>
          <w:color w:val="000000"/>
          <w:sz w:val="24"/>
          <w:szCs w:val="24"/>
        </w:rPr>
        <w:t>nástrojářství</w:t>
      </w:r>
      <w:proofErr w:type="spellEnd"/>
      <w:r>
        <w:rPr>
          <w:rFonts w:ascii="Times New Roman" w:eastAsia="Times New Roman" w:hAnsi="Times New Roman" w:cs="Times New Roman"/>
          <w:bCs/>
          <w:color w:val="000000"/>
          <w:sz w:val="24"/>
          <w:szCs w:val="24"/>
        </w:rPr>
        <w:t xml:space="preserve">“ (226 oprávnění). Nejvíce zastoupenou vázanou živností </w:t>
      </w:r>
      <w:r w:rsidRPr="006838AF">
        <w:rPr>
          <w:rFonts w:ascii="Times New Roman" w:eastAsia="Times New Roman" w:hAnsi="Times New Roman" w:cs="Times New Roman"/>
          <w:bCs/>
          <w:color w:val="000000"/>
          <w:sz w:val="24"/>
          <w:szCs w:val="24"/>
        </w:rPr>
        <w:t xml:space="preserve">je </w:t>
      </w:r>
      <w:r w:rsidRPr="006838AF">
        <w:rPr>
          <w:rFonts w:ascii="Times New Roman" w:hAnsi="Times New Roman" w:cs="Times New Roman"/>
          <w:sz w:val="24"/>
          <w:szCs w:val="24"/>
        </w:rPr>
        <w:t>„Činnost účetních poradců, vedení účet</w:t>
      </w:r>
      <w:r>
        <w:rPr>
          <w:rFonts w:ascii="Times New Roman" w:hAnsi="Times New Roman" w:cs="Times New Roman"/>
          <w:sz w:val="24"/>
          <w:szCs w:val="24"/>
        </w:rPr>
        <w:t xml:space="preserve">nictví, vedení daňové evidence“ (241 oprávnění). </w:t>
      </w:r>
      <w:r w:rsidR="005B7A02">
        <w:rPr>
          <w:rFonts w:ascii="Times New Roman" w:hAnsi="Times New Roman" w:cs="Times New Roman"/>
          <w:sz w:val="24"/>
          <w:szCs w:val="24"/>
        </w:rPr>
        <w:br/>
      </w:r>
      <w:r>
        <w:rPr>
          <w:rFonts w:ascii="Times New Roman" w:hAnsi="Times New Roman" w:cs="Times New Roman"/>
          <w:sz w:val="24"/>
          <w:szCs w:val="24"/>
        </w:rPr>
        <w:t xml:space="preserve">Největší počet živnostenských oprávnění je v rámci volné živnosti, kde nejvíce živností je </w:t>
      </w:r>
      <w:r>
        <w:rPr>
          <w:rFonts w:ascii="Times New Roman" w:hAnsi="Times New Roman" w:cs="Times New Roman"/>
          <w:sz w:val="24"/>
          <w:szCs w:val="24"/>
        </w:rPr>
        <w:lastRenderedPageBreak/>
        <w:t>„Výroba, obchod a služby neuvedené v přílohách 1-3 živnostenského zákona, tj. 5616“. V případě koncesovaných živností je nejvíce zastoupena živnost zaměřená na autodopravu, zejména nákladní.</w:t>
      </w:r>
      <w:r>
        <w:rPr>
          <w:rStyle w:val="Znakapoznpodarou"/>
          <w:rFonts w:ascii="Times New Roman" w:hAnsi="Times New Roman" w:cs="Times New Roman"/>
          <w:sz w:val="24"/>
          <w:szCs w:val="24"/>
        </w:rPr>
        <w:footnoteReference w:id="34"/>
      </w:r>
    </w:p>
    <w:p w:rsidR="00523549" w:rsidRDefault="00523549" w:rsidP="00523549">
      <w:pPr>
        <w:spacing w:after="0" w:line="360" w:lineRule="auto"/>
        <w:jc w:val="both"/>
        <w:rPr>
          <w:rFonts w:ascii="Times New Roman" w:hAnsi="Times New Roman" w:cs="Times New Roman"/>
          <w:sz w:val="24"/>
          <w:szCs w:val="24"/>
        </w:rPr>
      </w:pPr>
    </w:p>
    <w:p w:rsidR="0030288F" w:rsidRDefault="0030288F" w:rsidP="00523549">
      <w:pPr>
        <w:spacing w:after="0" w:line="360" w:lineRule="auto"/>
        <w:jc w:val="both"/>
        <w:rPr>
          <w:rFonts w:ascii="Times New Roman" w:hAnsi="Times New Roman" w:cs="Times New Roman"/>
          <w:sz w:val="24"/>
          <w:szCs w:val="24"/>
        </w:rPr>
      </w:pPr>
    </w:p>
    <w:p w:rsidR="00523549" w:rsidRPr="00711A72" w:rsidRDefault="00523549" w:rsidP="00523549">
      <w:pPr>
        <w:spacing w:after="0" w:line="360" w:lineRule="auto"/>
        <w:jc w:val="both"/>
        <w:rPr>
          <w:rFonts w:ascii="Times New Roman" w:hAnsi="Times New Roman" w:cs="Times New Roman"/>
          <w:b/>
          <w:sz w:val="32"/>
          <w:szCs w:val="32"/>
        </w:rPr>
      </w:pPr>
      <w:r w:rsidRPr="00711A72">
        <w:rPr>
          <w:rFonts w:ascii="Times New Roman" w:hAnsi="Times New Roman" w:cs="Times New Roman"/>
          <w:b/>
          <w:sz w:val="32"/>
          <w:szCs w:val="32"/>
        </w:rPr>
        <w:t>5.2 Podpora podnikatelských subjektů ze strany Města Turnova</w:t>
      </w:r>
    </w:p>
    <w:p w:rsidR="00523549" w:rsidRDefault="00523549" w:rsidP="00523549">
      <w:pPr>
        <w:spacing w:after="0" w:line="360" w:lineRule="auto"/>
        <w:jc w:val="both"/>
        <w:rPr>
          <w:rFonts w:ascii="Times New Roman" w:hAnsi="Times New Roman" w:cs="Times New Roman"/>
          <w:sz w:val="24"/>
          <w:szCs w:val="24"/>
        </w:rPr>
      </w:pPr>
    </w:p>
    <w:p w:rsidR="00523549" w:rsidRPr="00445F6E" w:rsidRDefault="00523549" w:rsidP="00523549">
      <w:pPr>
        <w:spacing w:after="0" w:line="360" w:lineRule="auto"/>
        <w:jc w:val="both"/>
        <w:rPr>
          <w:rFonts w:ascii="Times New Roman" w:hAnsi="Times New Roman" w:cs="Times New Roman"/>
          <w:color w:val="000000"/>
          <w:sz w:val="24"/>
          <w:szCs w:val="24"/>
        </w:rPr>
      </w:pPr>
      <w:r>
        <w:rPr>
          <w:rFonts w:ascii="Times New Roman" w:hAnsi="Times New Roman" w:cs="Times New Roman"/>
          <w:sz w:val="24"/>
          <w:szCs w:val="24"/>
        </w:rPr>
        <w:t xml:space="preserve">Pro podnikatele jsou velice důležité podmínky pro jejich podnikání. Mezi tyto podmínky patří bezesporu vhodný prostor pro podnikání. V tom se Turnov snaží podnikatelům vyjít již po několik let vstříc a ve svém územním plánu má několik zón pro podnikání. </w:t>
      </w:r>
      <w:r w:rsidR="00E31152">
        <w:rPr>
          <w:rFonts w:ascii="Times New Roman" w:hAnsi="Times New Roman" w:cs="Times New Roman"/>
          <w:sz w:val="24"/>
          <w:szCs w:val="24"/>
        </w:rPr>
        <w:br/>
      </w:r>
      <w:r>
        <w:rPr>
          <w:rFonts w:ascii="Times New Roman" w:hAnsi="Times New Roman" w:cs="Times New Roman"/>
          <w:sz w:val="24"/>
          <w:szCs w:val="24"/>
        </w:rPr>
        <w:t xml:space="preserve">Největší zóna je Obchodně – průmyslový areál </w:t>
      </w:r>
      <w:proofErr w:type="spellStart"/>
      <w:r>
        <w:rPr>
          <w:rFonts w:ascii="Times New Roman" w:hAnsi="Times New Roman" w:cs="Times New Roman"/>
          <w:sz w:val="24"/>
          <w:szCs w:val="24"/>
        </w:rPr>
        <w:t>Vesecko</w:t>
      </w:r>
      <w:proofErr w:type="spellEnd"/>
      <w:r>
        <w:rPr>
          <w:rFonts w:ascii="Times New Roman" w:hAnsi="Times New Roman" w:cs="Times New Roman"/>
          <w:sz w:val="24"/>
          <w:szCs w:val="24"/>
        </w:rPr>
        <w:t xml:space="preserve">. Zde však podnikatelé (investoři) narazili na problém, který se táhne již několik let, v podobě restitučního řízení se žalobkyní </w:t>
      </w:r>
      <w:proofErr w:type="spellStart"/>
      <w:proofErr w:type="gramStart"/>
      <w:r>
        <w:rPr>
          <w:rFonts w:ascii="Times New Roman" w:hAnsi="Times New Roman" w:cs="Times New Roman"/>
          <w:sz w:val="24"/>
          <w:szCs w:val="24"/>
        </w:rPr>
        <w:t>Dr.Johanny</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Kammelander</w:t>
      </w:r>
      <w:proofErr w:type="spellEnd"/>
      <w:r>
        <w:rPr>
          <w:rFonts w:ascii="Times New Roman" w:hAnsi="Times New Roman" w:cs="Times New Roman"/>
          <w:sz w:val="24"/>
          <w:szCs w:val="24"/>
        </w:rPr>
        <w:t>. I přesto došlo v minulých letech k vybudování několika nových výrobně obchodních a průmyslových závodů, kterými jsou</w:t>
      </w:r>
      <w:r w:rsidRPr="00445F6E">
        <w:rPr>
          <w:rFonts w:ascii="Times New Roman" w:hAnsi="Times New Roman" w:cs="Times New Roman"/>
          <w:sz w:val="24"/>
          <w:szCs w:val="24"/>
        </w:rPr>
        <w:t xml:space="preserve"> </w:t>
      </w:r>
      <w:proofErr w:type="spellStart"/>
      <w:r>
        <w:rPr>
          <w:rFonts w:ascii="Times New Roman" w:hAnsi="Times New Roman" w:cs="Times New Roman"/>
          <w:sz w:val="24"/>
          <w:szCs w:val="24"/>
        </w:rPr>
        <w:t>Ontex</w:t>
      </w:r>
      <w:proofErr w:type="spellEnd"/>
      <w:r w:rsidRPr="00445F6E">
        <w:rPr>
          <w:rFonts w:ascii="Times New Roman" w:hAnsi="Times New Roman" w:cs="Times New Roman"/>
          <w:sz w:val="24"/>
          <w:szCs w:val="24"/>
        </w:rPr>
        <w:t xml:space="preserve"> CZ, s.r.o.</w:t>
      </w:r>
      <w:r>
        <w:rPr>
          <w:rFonts w:ascii="Times New Roman" w:hAnsi="Times New Roman" w:cs="Times New Roman"/>
          <w:sz w:val="24"/>
          <w:szCs w:val="24"/>
        </w:rPr>
        <w:t xml:space="preserve">, </w:t>
      </w:r>
      <w:r w:rsidR="00E31152">
        <w:rPr>
          <w:rFonts w:ascii="Times New Roman" w:hAnsi="Times New Roman" w:cs="Times New Roman"/>
          <w:sz w:val="24"/>
          <w:szCs w:val="24"/>
        </w:rPr>
        <w:br/>
      </w:r>
      <w:r>
        <w:rPr>
          <w:rFonts w:ascii="Times New Roman" w:hAnsi="Times New Roman" w:cs="Times New Roman"/>
          <w:sz w:val="24"/>
          <w:szCs w:val="24"/>
        </w:rPr>
        <w:t>SFS INTEC</w:t>
      </w:r>
      <w:r w:rsidRPr="00445F6E">
        <w:rPr>
          <w:rFonts w:ascii="Times New Roman" w:hAnsi="Times New Roman" w:cs="Times New Roman"/>
          <w:sz w:val="24"/>
          <w:szCs w:val="24"/>
        </w:rPr>
        <w:t xml:space="preserve"> s.r.o., VGP CZ I, </w:t>
      </w:r>
      <w:r>
        <w:rPr>
          <w:rFonts w:ascii="Times New Roman" w:hAnsi="Times New Roman" w:cs="Times New Roman"/>
          <w:color w:val="000000"/>
          <w:sz w:val="24"/>
          <w:szCs w:val="24"/>
        </w:rPr>
        <w:t>DUVEMARO</w:t>
      </w:r>
      <w:r w:rsidRPr="00445F6E">
        <w:rPr>
          <w:rFonts w:ascii="Times New Roman" w:hAnsi="Times New Roman" w:cs="Times New Roman"/>
          <w:color w:val="000000"/>
          <w:sz w:val="24"/>
          <w:szCs w:val="24"/>
        </w:rPr>
        <w:t>, s.r.o., STAVTRANS, spol. s r.o., AGBA, v.o.s., HELIOS - OKNA, spol. s r.o.</w:t>
      </w:r>
      <w:r>
        <w:rPr>
          <w:rFonts w:ascii="Times New Roman" w:hAnsi="Times New Roman" w:cs="Times New Roman"/>
          <w:color w:val="000000"/>
          <w:sz w:val="24"/>
          <w:szCs w:val="24"/>
        </w:rPr>
        <w:t xml:space="preserve">, KAŠÍR s.r.o., Dřevo Trust, a.s., Truhlářství RAKY, ISM Turnov, s.r.o., MPS střechy, RONN </w:t>
      </w:r>
      <w:proofErr w:type="spellStart"/>
      <w:r>
        <w:rPr>
          <w:rFonts w:ascii="Times New Roman" w:hAnsi="Times New Roman" w:cs="Times New Roman"/>
          <w:color w:val="000000"/>
          <w:sz w:val="24"/>
          <w:szCs w:val="24"/>
        </w:rPr>
        <w:t>Drain</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Complet</w:t>
      </w:r>
      <w:proofErr w:type="spellEnd"/>
      <w:r>
        <w:rPr>
          <w:rFonts w:ascii="Times New Roman" w:hAnsi="Times New Roman" w:cs="Times New Roman"/>
          <w:color w:val="000000"/>
          <w:sz w:val="24"/>
          <w:szCs w:val="24"/>
        </w:rPr>
        <w:t xml:space="preserve"> s.r.o., JW Bohemian </w:t>
      </w:r>
      <w:proofErr w:type="spellStart"/>
      <w:r>
        <w:rPr>
          <w:rFonts w:ascii="Times New Roman" w:hAnsi="Times New Roman" w:cs="Times New Roman"/>
          <w:color w:val="000000"/>
          <w:sz w:val="24"/>
          <w:szCs w:val="24"/>
        </w:rPr>
        <w:t>Chandeliers</w:t>
      </w:r>
      <w:proofErr w:type="spellEnd"/>
      <w:r>
        <w:rPr>
          <w:rFonts w:ascii="Times New Roman" w:hAnsi="Times New Roman" w:cs="Times New Roman"/>
          <w:color w:val="000000"/>
          <w:sz w:val="24"/>
          <w:szCs w:val="24"/>
        </w:rPr>
        <w:t>.</w:t>
      </w:r>
    </w:p>
    <w:p w:rsidR="00523549" w:rsidRDefault="00523549" w:rsidP="005235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Nově zde staví firma </w:t>
      </w:r>
      <w:proofErr w:type="spellStart"/>
      <w:r>
        <w:rPr>
          <w:rFonts w:ascii="Times New Roman" w:hAnsi="Times New Roman" w:cs="Times New Roman"/>
          <w:sz w:val="24"/>
          <w:szCs w:val="24"/>
        </w:rPr>
        <w:t>Kamax</w:t>
      </w:r>
      <w:proofErr w:type="spellEnd"/>
      <w:r>
        <w:rPr>
          <w:rFonts w:ascii="Times New Roman" w:hAnsi="Times New Roman" w:cs="Times New Roman"/>
          <w:sz w:val="24"/>
          <w:szCs w:val="24"/>
        </w:rPr>
        <w:t xml:space="preserve">. V této zóně zůstává ještě pár hektarů k zastavění. Dále je zde možnost dostavby v bývalém areálu </w:t>
      </w:r>
      <w:proofErr w:type="spellStart"/>
      <w:r>
        <w:rPr>
          <w:rFonts w:ascii="Times New Roman" w:hAnsi="Times New Roman" w:cs="Times New Roman"/>
          <w:sz w:val="24"/>
          <w:szCs w:val="24"/>
        </w:rPr>
        <w:t>Agra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Všeň</w:t>
      </w:r>
      <w:proofErr w:type="spellEnd"/>
      <w:r>
        <w:rPr>
          <w:rFonts w:ascii="Times New Roman" w:hAnsi="Times New Roman" w:cs="Times New Roman"/>
          <w:sz w:val="24"/>
          <w:szCs w:val="24"/>
        </w:rPr>
        <w:t xml:space="preserve">, kde se nyní na části realizují stavby prosperujícího Pivovaru Malý </w:t>
      </w:r>
      <w:proofErr w:type="spellStart"/>
      <w:r>
        <w:rPr>
          <w:rFonts w:ascii="Times New Roman" w:hAnsi="Times New Roman" w:cs="Times New Roman"/>
          <w:sz w:val="24"/>
          <w:szCs w:val="24"/>
        </w:rPr>
        <w:t>Rohozec</w:t>
      </w:r>
      <w:proofErr w:type="spellEnd"/>
      <w:r>
        <w:rPr>
          <w:rFonts w:ascii="Times New Roman" w:hAnsi="Times New Roman" w:cs="Times New Roman"/>
          <w:sz w:val="24"/>
          <w:szCs w:val="24"/>
        </w:rPr>
        <w:t xml:space="preserve"> (stavba nové haly expedice). </w:t>
      </w:r>
    </w:p>
    <w:p w:rsidR="00523549" w:rsidRDefault="00523549" w:rsidP="005235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Pro podnikání je také důležitá dopravní dostupnost.  Právě díky dopravní dostupnosti je </w:t>
      </w:r>
      <w:r w:rsidR="00E31152">
        <w:rPr>
          <w:rFonts w:ascii="Times New Roman" w:hAnsi="Times New Roman" w:cs="Times New Roman"/>
          <w:sz w:val="24"/>
          <w:szCs w:val="24"/>
        </w:rPr>
        <w:br/>
      </w:r>
      <w:r>
        <w:rPr>
          <w:rFonts w:ascii="Times New Roman" w:hAnsi="Times New Roman" w:cs="Times New Roman"/>
          <w:sz w:val="24"/>
          <w:szCs w:val="24"/>
        </w:rPr>
        <w:t xml:space="preserve">o podnikání na </w:t>
      </w:r>
      <w:proofErr w:type="spellStart"/>
      <w:r>
        <w:rPr>
          <w:rFonts w:ascii="Times New Roman" w:hAnsi="Times New Roman" w:cs="Times New Roman"/>
          <w:sz w:val="24"/>
          <w:szCs w:val="24"/>
        </w:rPr>
        <w:t>Turnovsku</w:t>
      </w:r>
      <w:proofErr w:type="spellEnd"/>
      <w:r>
        <w:rPr>
          <w:rFonts w:ascii="Times New Roman" w:hAnsi="Times New Roman" w:cs="Times New Roman"/>
          <w:sz w:val="24"/>
          <w:szCs w:val="24"/>
        </w:rPr>
        <w:t xml:space="preserve"> velký zájem. Turnov se nachází na křižovatce silnic I/10 a I/35 rychlostních komunikací a železniční křižovatce Praha, Liberec, Hradec Králové, Pardubice. Tato významná strategická poloha Turnova značně ovlivnila ceny pozemků, které se pohybují na úrovni krajského města a patří k nejdražším v Libereckém kraji.</w:t>
      </w:r>
    </w:p>
    <w:p w:rsidR="00523549" w:rsidRDefault="00523549" w:rsidP="005235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Další oblastí podpory podnikání je turistika. Město investuje každý rok 3 až 4 mil. Kč do turistického ruchu formou provozu informačního centra, které se stará o přípravu projektů, vydávání publikací a přípravu různých motivačních programů, především pro rodiny </w:t>
      </w:r>
      <w:r>
        <w:rPr>
          <w:rFonts w:ascii="Times New Roman" w:hAnsi="Times New Roman" w:cs="Times New Roman"/>
          <w:sz w:val="24"/>
          <w:szCs w:val="24"/>
        </w:rPr>
        <w:lastRenderedPageBreak/>
        <w:t xml:space="preserve">s dětmi. Další investicí města v rámci podpory turistiky je provozování Hradu </w:t>
      </w:r>
      <w:proofErr w:type="spellStart"/>
      <w:r>
        <w:rPr>
          <w:rFonts w:ascii="Times New Roman" w:hAnsi="Times New Roman" w:cs="Times New Roman"/>
          <w:sz w:val="24"/>
          <w:szCs w:val="24"/>
        </w:rPr>
        <w:t>Valdštejn</w:t>
      </w:r>
      <w:proofErr w:type="spellEnd"/>
      <w:r>
        <w:rPr>
          <w:rFonts w:ascii="Times New Roman" w:hAnsi="Times New Roman" w:cs="Times New Roman"/>
          <w:sz w:val="24"/>
          <w:szCs w:val="24"/>
        </w:rPr>
        <w:t>, kde investice v posledních letech s podporou státu a Libereckého kraje dosáhly desítek milionů korun (cca 30 mil. Kč). Mezi další projekty města patří i rekonst</w:t>
      </w:r>
      <w:r w:rsidR="008D1286">
        <w:rPr>
          <w:rFonts w:ascii="Times New Roman" w:hAnsi="Times New Roman" w:cs="Times New Roman"/>
          <w:sz w:val="24"/>
          <w:szCs w:val="24"/>
        </w:rPr>
        <w:t>rukce synagogy, kde s podporou N</w:t>
      </w:r>
      <w:r>
        <w:rPr>
          <w:rFonts w:ascii="Times New Roman" w:hAnsi="Times New Roman" w:cs="Times New Roman"/>
          <w:sz w:val="24"/>
          <w:szCs w:val="24"/>
        </w:rPr>
        <w:t xml:space="preserve">orských fondů bylo vynaloženo více jak 15 mil. Kč. Každý rok město investuje do opravy památek, a to především z programu regenerace městských památkových rezervací a městských památkových zón, kde za dobu existence tohoto programu město s majiteli památek, kterými byla většinou církev, investovali přes </w:t>
      </w:r>
      <w:r w:rsidR="006900F9">
        <w:rPr>
          <w:rFonts w:ascii="Times New Roman" w:hAnsi="Times New Roman" w:cs="Times New Roman"/>
          <w:sz w:val="24"/>
          <w:szCs w:val="24"/>
        </w:rPr>
        <w:br/>
      </w:r>
      <w:r>
        <w:rPr>
          <w:rFonts w:ascii="Times New Roman" w:hAnsi="Times New Roman" w:cs="Times New Roman"/>
          <w:sz w:val="24"/>
          <w:szCs w:val="24"/>
        </w:rPr>
        <w:t xml:space="preserve">34 mil. Kč. </w:t>
      </w:r>
    </w:p>
    <w:p w:rsidR="00523549" w:rsidRPr="009C2874" w:rsidRDefault="00523549" w:rsidP="005235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Mezi další subjekty založenými k podpoře turistického ruchu patří Sdružení Český ráj, které je zájmovým sdružením měst, obcí a dalších právnických osob a jeho účelem je spolupráce těchto subjektů na rozvoji cestovního ruchu v regionu Český ráj.</w:t>
      </w:r>
    </w:p>
    <w:p w:rsidR="00523549" w:rsidRDefault="00523549" w:rsidP="00523549">
      <w:pPr>
        <w:spacing w:after="0" w:line="360" w:lineRule="auto"/>
        <w:jc w:val="both"/>
        <w:rPr>
          <w:rFonts w:ascii="Arial" w:hAnsi="Arial" w:cs="Arial"/>
          <w:sz w:val="20"/>
          <w:szCs w:val="20"/>
        </w:rPr>
      </w:pPr>
      <w:r>
        <w:rPr>
          <w:rFonts w:ascii="Times New Roman" w:hAnsi="Times New Roman" w:cs="Times New Roman"/>
          <w:sz w:val="24"/>
          <w:szCs w:val="24"/>
        </w:rPr>
        <w:t xml:space="preserve">Turnov je členem v několika spolcích, </w:t>
      </w:r>
      <w:r w:rsidR="008D1286">
        <w:rPr>
          <w:rFonts w:ascii="Times New Roman" w:hAnsi="Times New Roman" w:cs="Times New Roman"/>
          <w:sz w:val="24"/>
          <w:szCs w:val="24"/>
        </w:rPr>
        <w:t>jež</w:t>
      </w:r>
      <w:r>
        <w:rPr>
          <w:rFonts w:ascii="Times New Roman" w:hAnsi="Times New Roman" w:cs="Times New Roman"/>
          <w:sz w:val="24"/>
          <w:szCs w:val="24"/>
        </w:rPr>
        <w:t xml:space="preserve"> podporují rozvoj v různých oblastech, mimo jiné i podnikání. Jedná se například o Euroregion Nisa (ERN), který je dobrovolným zájmovým sdružením obcí, měst, okresů, dalších samosprávných subjektů a jiných institucí, které působí v daném území </w:t>
      </w:r>
      <w:proofErr w:type="spellStart"/>
      <w:r>
        <w:rPr>
          <w:rFonts w:ascii="Times New Roman" w:hAnsi="Times New Roman" w:cs="Times New Roman"/>
          <w:sz w:val="24"/>
          <w:szCs w:val="24"/>
        </w:rPr>
        <w:t>Trojzemí</w:t>
      </w:r>
      <w:proofErr w:type="spellEnd"/>
      <w:r>
        <w:rPr>
          <w:rFonts w:ascii="Times New Roman" w:hAnsi="Times New Roman" w:cs="Times New Roman"/>
          <w:sz w:val="24"/>
          <w:szCs w:val="24"/>
        </w:rPr>
        <w:t xml:space="preserve"> – tj. hraniční oblast mezi Českou republikou, Polskou republikou a Spolkovou republikou Německo. ERN se snaží o posílení vzájemné </w:t>
      </w:r>
      <w:proofErr w:type="spellStart"/>
      <w:r>
        <w:rPr>
          <w:rFonts w:ascii="Times New Roman" w:hAnsi="Times New Roman" w:cs="Times New Roman"/>
          <w:sz w:val="24"/>
          <w:szCs w:val="24"/>
        </w:rPr>
        <w:t>přeshraniční</w:t>
      </w:r>
      <w:proofErr w:type="spellEnd"/>
      <w:r>
        <w:rPr>
          <w:rFonts w:ascii="Times New Roman" w:hAnsi="Times New Roman" w:cs="Times New Roman"/>
          <w:sz w:val="24"/>
          <w:szCs w:val="24"/>
        </w:rPr>
        <w:t xml:space="preserve"> spolupráce a o rozvoj daného prostoru, což úzce souvisí </w:t>
      </w:r>
      <w:r w:rsidR="006900F9">
        <w:rPr>
          <w:rFonts w:ascii="Times New Roman" w:hAnsi="Times New Roman" w:cs="Times New Roman"/>
          <w:sz w:val="24"/>
          <w:szCs w:val="24"/>
        </w:rPr>
        <w:br/>
      </w:r>
      <w:r>
        <w:rPr>
          <w:rFonts w:ascii="Times New Roman" w:hAnsi="Times New Roman" w:cs="Times New Roman"/>
          <w:sz w:val="24"/>
          <w:szCs w:val="24"/>
        </w:rPr>
        <w:t>i s podporou podnikatelského prostředí.</w:t>
      </w:r>
    </w:p>
    <w:p w:rsidR="00523549" w:rsidRDefault="00523549" w:rsidP="005235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Další formou podpory podnikatelského prostředí ze strany města je vytvoření dobrých podmínek pro život obyvatel a tím i vytvoření optimálního pracovního trhu. Příkladem lze uvést kvalitní sociální a zdravotní síť, kulturní a sportovní vyžití, prostor pro bydlení </w:t>
      </w:r>
      <w:r w:rsidR="006900F9">
        <w:rPr>
          <w:rFonts w:ascii="Times New Roman" w:hAnsi="Times New Roman" w:cs="Times New Roman"/>
          <w:sz w:val="24"/>
          <w:szCs w:val="24"/>
        </w:rPr>
        <w:br/>
      </w:r>
      <w:r>
        <w:rPr>
          <w:rFonts w:ascii="Times New Roman" w:hAnsi="Times New Roman" w:cs="Times New Roman"/>
          <w:sz w:val="24"/>
          <w:szCs w:val="24"/>
        </w:rPr>
        <w:t>a bytová politika, bezpečnost města – policie a hasičský sbor, kvalitní dopravní infrastruktura, školství v podobě základního, středního a učňovského vzdělávání, mateřské školy pro ženy v zaměstnání a další.</w:t>
      </w:r>
    </w:p>
    <w:p w:rsidR="00523549" w:rsidRDefault="00523549" w:rsidP="005235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Město vychází podnikatelským aktivitám vstříc i v případě užívání veřejného prostranství. Dále se mohou podnikatelé zúčastnit pravidelných trhů, které město pořádá. Jedná se především o Staročeské řemeslnické trhy a Vánoční trhy, akce pořádané Muzeem Českého ráje nebo každoročně pořádaný Kámen a šperk.</w:t>
      </w:r>
    </w:p>
    <w:p w:rsidR="00523549" w:rsidRDefault="00523549" w:rsidP="005235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Podnikatelské prostředí v Turnově zaznamenalo v posledních letech značný rozvoj. </w:t>
      </w:r>
      <w:r w:rsidR="006900F9">
        <w:rPr>
          <w:rFonts w:ascii="Times New Roman" w:hAnsi="Times New Roman" w:cs="Times New Roman"/>
          <w:sz w:val="24"/>
          <w:szCs w:val="24"/>
        </w:rPr>
        <w:br/>
      </w:r>
      <w:r w:rsidR="008D1286">
        <w:rPr>
          <w:rFonts w:ascii="Times New Roman" w:hAnsi="Times New Roman" w:cs="Times New Roman"/>
          <w:sz w:val="24"/>
          <w:szCs w:val="24"/>
        </w:rPr>
        <w:t>Na tomto rozvoji se město</w:t>
      </w:r>
      <w:r>
        <w:rPr>
          <w:rFonts w:ascii="Times New Roman" w:hAnsi="Times New Roman" w:cs="Times New Roman"/>
          <w:sz w:val="24"/>
          <w:szCs w:val="24"/>
        </w:rPr>
        <w:t xml:space="preserve"> výrazně podílí svou snahou o podporu jednotlivých podnikatelských subjektů. Ze zprávy živnostenského úřadu za rok 2011 vyplývá, že se město snaží vyjít podnikatelům vstříc hned v několika ohledech. Například došlo ke </w:t>
      </w:r>
      <w:r>
        <w:rPr>
          <w:rFonts w:ascii="Times New Roman" w:hAnsi="Times New Roman" w:cs="Times New Roman"/>
          <w:sz w:val="24"/>
          <w:szCs w:val="24"/>
        </w:rPr>
        <w:lastRenderedPageBreak/>
        <w:t xml:space="preserve">snížení administrativní zátěže podnikatelů v podobě přijímání ohlášení a změn pomocí elektronického podání. Díky této změně došlo ke snížení správních poplatků od podnikatelů a bylo vybráno celkem o 30 585 Kč méně než v roce 2010. </w:t>
      </w:r>
    </w:p>
    <w:p w:rsidR="00523549" w:rsidRDefault="00523549" w:rsidP="005235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Město se snaží o zlepšení informovanosti podnikatelů, proto od roku 2005 dochází v rámci živnostenského úřadu k pravidelnému zveřejňování zajímavostí</w:t>
      </w:r>
      <w:r>
        <w:rPr>
          <w:rFonts w:ascii="Times New Roman" w:hAnsi="Times New Roman" w:cs="Times New Roman"/>
          <w:color w:val="FF0000"/>
          <w:sz w:val="24"/>
          <w:szCs w:val="24"/>
        </w:rPr>
        <w:t xml:space="preserve"> </w:t>
      </w:r>
      <w:r>
        <w:rPr>
          <w:rFonts w:ascii="Times New Roman" w:hAnsi="Times New Roman" w:cs="Times New Roman"/>
          <w:sz w:val="24"/>
          <w:szCs w:val="24"/>
        </w:rPr>
        <w:t>celkem na šesti vývěskách v katastru města</w:t>
      </w:r>
      <w:r w:rsidR="00C308F9">
        <w:rPr>
          <w:rFonts w:ascii="Times New Roman" w:hAnsi="Times New Roman" w:cs="Times New Roman"/>
          <w:sz w:val="24"/>
          <w:szCs w:val="24"/>
        </w:rPr>
        <w:t xml:space="preserve"> (kromě veřejně přístupných webových stránek)</w:t>
      </w:r>
      <w:r>
        <w:rPr>
          <w:rFonts w:ascii="Times New Roman" w:hAnsi="Times New Roman" w:cs="Times New Roman"/>
          <w:sz w:val="24"/>
          <w:szCs w:val="24"/>
        </w:rPr>
        <w:t xml:space="preserve">. </w:t>
      </w:r>
    </w:p>
    <w:p w:rsidR="00523549" w:rsidRDefault="00523549" w:rsidP="00523549">
      <w:pPr>
        <w:pStyle w:val="Standard"/>
        <w:jc w:val="both"/>
      </w:pPr>
    </w:p>
    <w:p w:rsidR="00523549" w:rsidRDefault="00523549" w:rsidP="00523549">
      <w:pPr>
        <w:pStyle w:val="Standard"/>
        <w:jc w:val="both"/>
      </w:pPr>
    </w:p>
    <w:p w:rsidR="00523549" w:rsidRPr="009143EB" w:rsidRDefault="00523549" w:rsidP="00523549">
      <w:pPr>
        <w:spacing w:after="0" w:line="360" w:lineRule="auto"/>
        <w:jc w:val="both"/>
        <w:rPr>
          <w:rFonts w:ascii="Times New Roman" w:hAnsi="Times New Roman" w:cs="Times New Roman"/>
          <w:b/>
          <w:sz w:val="28"/>
          <w:szCs w:val="28"/>
        </w:rPr>
      </w:pPr>
      <w:r w:rsidRPr="003D75A7">
        <w:rPr>
          <w:rFonts w:ascii="Times New Roman" w:hAnsi="Times New Roman" w:cs="Times New Roman"/>
          <w:b/>
          <w:sz w:val="28"/>
          <w:szCs w:val="28"/>
        </w:rPr>
        <w:t xml:space="preserve">5.2.1 </w:t>
      </w:r>
      <w:r>
        <w:rPr>
          <w:rFonts w:ascii="Times New Roman" w:hAnsi="Times New Roman" w:cs="Times New Roman"/>
          <w:b/>
          <w:sz w:val="28"/>
          <w:szCs w:val="28"/>
        </w:rPr>
        <w:t>Cena týdeníku Ekonom</w:t>
      </w:r>
    </w:p>
    <w:p w:rsidR="00523549" w:rsidRPr="003D75A7" w:rsidRDefault="00523549" w:rsidP="00523549">
      <w:pPr>
        <w:spacing w:after="0" w:line="360" w:lineRule="auto"/>
        <w:jc w:val="both"/>
        <w:rPr>
          <w:rFonts w:ascii="Times New Roman" w:hAnsi="Times New Roman" w:cs="Times New Roman"/>
          <w:b/>
          <w:sz w:val="28"/>
          <w:szCs w:val="28"/>
        </w:rPr>
      </w:pPr>
    </w:p>
    <w:p w:rsidR="00523549" w:rsidRDefault="00523549" w:rsidP="005235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Týdeník Ekonom vyhlašuje každoročně soutěž s příznačným názvem </w:t>
      </w:r>
      <w:r w:rsidRPr="00D818E3">
        <w:rPr>
          <w:rFonts w:ascii="Times New Roman" w:hAnsi="Times New Roman" w:cs="Times New Roman"/>
          <w:b/>
          <w:sz w:val="24"/>
          <w:szCs w:val="24"/>
        </w:rPr>
        <w:t>Město pro byznys</w:t>
      </w:r>
      <w:r>
        <w:rPr>
          <w:rFonts w:ascii="Times New Roman" w:hAnsi="Times New Roman" w:cs="Times New Roman"/>
          <w:sz w:val="24"/>
          <w:szCs w:val="24"/>
        </w:rPr>
        <w:t>. Do této soutěže se města nepřihlašují, ale dochází k jejich automatickému zařazení. Celkem je zařazeno 205 měst s rozšířenou působností a 22 městských částí Prahy.</w:t>
      </w:r>
    </w:p>
    <w:p w:rsidR="00523549" w:rsidRPr="00BC2CB7" w:rsidRDefault="00523549" w:rsidP="00523549">
      <w:pPr>
        <w:spacing w:after="0" w:line="360" w:lineRule="auto"/>
        <w:jc w:val="both"/>
        <w:rPr>
          <w:rFonts w:ascii="Times New Roman" w:hAnsi="Times New Roman" w:cs="Times New Roman"/>
          <w:sz w:val="24"/>
          <w:szCs w:val="24"/>
        </w:rPr>
      </w:pPr>
      <w:r w:rsidRPr="00BC2CB7">
        <w:rPr>
          <w:rFonts w:ascii="Times New Roman" w:hAnsi="Times New Roman" w:cs="Times New Roman"/>
          <w:sz w:val="24"/>
          <w:szCs w:val="24"/>
        </w:rPr>
        <w:t>„</w:t>
      </w:r>
      <w:r w:rsidRPr="00056529">
        <w:rPr>
          <w:rFonts w:ascii="Times New Roman" w:hAnsi="Times New Roman" w:cs="Times New Roman"/>
          <w:i/>
          <w:sz w:val="24"/>
          <w:szCs w:val="24"/>
        </w:rPr>
        <w:t xml:space="preserve">Cílem výzkumu je vytvořit diskusní platformu na téma možnosti malého a středního podnikání ze strany samospráv. Organizátoři a partneři výzkumu si jsou velmi dobře vědomi, že úkolem samosprávy je vytvářet co nejlepší životní podmínky pro všechny, </w:t>
      </w:r>
      <w:r w:rsidR="001969AA">
        <w:rPr>
          <w:rFonts w:ascii="Times New Roman" w:hAnsi="Times New Roman" w:cs="Times New Roman"/>
          <w:i/>
          <w:sz w:val="24"/>
          <w:szCs w:val="24"/>
        </w:rPr>
        <w:br/>
      </w:r>
      <w:r w:rsidRPr="00056529">
        <w:rPr>
          <w:rFonts w:ascii="Times New Roman" w:hAnsi="Times New Roman" w:cs="Times New Roman"/>
          <w:i/>
          <w:sz w:val="24"/>
          <w:szCs w:val="24"/>
        </w:rPr>
        <w:t>proto chtějí zprostředkovat jednotlivým radnicím dobré zkušenosti a nápady z ostatních regionů</w:t>
      </w:r>
      <w:r w:rsidRPr="00BC2CB7">
        <w:rPr>
          <w:rFonts w:ascii="Times New Roman" w:hAnsi="Times New Roman" w:cs="Times New Roman"/>
          <w:sz w:val="24"/>
          <w:szCs w:val="24"/>
        </w:rPr>
        <w:t>.“</w:t>
      </w:r>
      <w:r>
        <w:rPr>
          <w:rStyle w:val="Znakapoznpodarou"/>
          <w:rFonts w:ascii="Times New Roman" w:hAnsi="Times New Roman" w:cs="Times New Roman"/>
          <w:sz w:val="24"/>
          <w:szCs w:val="24"/>
        </w:rPr>
        <w:footnoteReference w:id="35"/>
      </w:r>
      <w:r w:rsidRPr="00BC2CB7">
        <w:t xml:space="preserve"> </w:t>
      </w:r>
    </w:p>
    <w:p w:rsidR="00523549" w:rsidRDefault="00523549" w:rsidP="005235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 rámci výzkumu je sledováno velké množství kritérií (cca 50). Tato kritéria se dělí celkem do šesti skupin, kterými jsou </w:t>
      </w:r>
      <w:r w:rsidRPr="00D818E3">
        <w:rPr>
          <w:rFonts w:ascii="Times New Roman" w:hAnsi="Times New Roman" w:cs="Times New Roman"/>
          <w:b/>
          <w:sz w:val="24"/>
          <w:szCs w:val="24"/>
        </w:rPr>
        <w:t>podnikatelské prostředí, lokalita, podmínky pracovního trhu, přístup veřejné správy, cenové podmínky a výzkum mezi podnikateli</w:t>
      </w:r>
      <w:r>
        <w:rPr>
          <w:rFonts w:ascii="Times New Roman" w:hAnsi="Times New Roman" w:cs="Times New Roman"/>
          <w:sz w:val="24"/>
          <w:szCs w:val="24"/>
        </w:rPr>
        <w:t xml:space="preserve">. </w:t>
      </w:r>
    </w:p>
    <w:p w:rsidR="00523549" w:rsidRDefault="00523549" w:rsidP="005235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Všechny tyto sledované oblasti jsou vybírány záměrně pro jejich strategickou významnost pro podnikatele a firmy.</w:t>
      </w:r>
    </w:p>
    <w:p w:rsidR="00523549" w:rsidRDefault="00523549" w:rsidP="005235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Výsledkem výzkumu je shrnutí důležitých informací a statistických dat, dále pak sestavení žebříčku nelepších měst, která mají největší podnikatelský potenciál v ČR.</w:t>
      </w:r>
      <w:r>
        <w:rPr>
          <w:rStyle w:val="Znakapoznpodarou"/>
          <w:rFonts w:ascii="Times New Roman" w:hAnsi="Times New Roman" w:cs="Times New Roman"/>
          <w:sz w:val="24"/>
          <w:szCs w:val="24"/>
        </w:rPr>
        <w:footnoteReference w:id="36"/>
      </w:r>
    </w:p>
    <w:p w:rsidR="00523549" w:rsidRDefault="00523549" w:rsidP="002D0EE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Město Turnov už od roku 2008, kdy byla tato soutěž poprvé vyhlášena, zaujímá přední příčky mezi městy Libereckého kraje. V roce 2008 se Turnov umístil na 3. místě z deseti hodnocených měst. První příčka patřila městu </w:t>
      </w:r>
      <w:proofErr w:type="spellStart"/>
      <w:r>
        <w:rPr>
          <w:rFonts w:ascii="Times New Roman" w:hAnsi="Times New Roman" w:cs="Times New Roman"/>
          <w:sz w:val="24"/>
          <w:szCs w:val="24"/>
        </w:rPr>
        <w:t>Tanvaldu</w:t>
      </w:r>
      <w:proofErr w:type="spellEnd"/>
      <w:r>
        <w:rPr>
          <w:rFonts w:ascii="Times New Roman" w:hAnsi="Times New Roman" w:cs="Times New Roman"/>
          <w:sz w:val="24"/>
          <w:szCs w:val="24"/>
        </w:rPr>
        <w:t>, které n</w:t>
      </w:r>
      <w:r w:rsidR="001969AA">
        <w:rPr>
          <w:rFonts w:ascii="Times New Roman" w:hAnsi="Times New Roman" w:cs="Times New Roman"/>
          <w:sz w:val="24"/>
          <w:szCs w:val="24"/>
        </w:rPr>
        <w:t xml:space="preserve">ásledovalo město </w:t>
      </w:r>
      <w:r w:rsidR="001969AA">
        <w:rPr>
          <w:rFonts w:ascii="Times New Roman" w:hAnsi="Times New Roman" w:cs="Times New Roman"/>
          <w:sz w:val="24"/>
          <w:szCs w:val="24"/>
        </w:rPr>
        <w:br/>
      </w:r>
      <w:r>
        <w:rPr>
          <w:rFonts w:ascii="Times New Roman" w:hAnsi="Times New Roman" w:cs="Times New Roman"/>
          <w:sz w:val="24"/>
          <w:szCs w:val="24"/>
        </w:rPr>
        <w:lastRenderedPageBreak/>
        <w:t>Jablonec nad Nisou. Při pohledu na hodnocení jednotlivých kritérií získal Turnov první místo v přístupu veřejné správy. Zde jsou hodnocena kritéria jako například hospodaření obcí, podpora webových stránek, úřední hodiny, úspěšnost získávání dotací, objem dotací na veřejnou dopravu, test elektronické komunikace a další kritéria. Turnov získal první příčku v této oblasti zejména díky vysoké daňové výtěžnosti. V celostátním žebříčku Turnov zaujal 56. příčku.</w:t>
      </w:r>
    </w:p>
    <w:p w:rsidR="00523549" w:rsidRDefault="00523549" w:rsidP="002D0EE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 roce 2009 si Turnov udržel svou třetí pozici v Libereckém kraji. Pomohlo mu k tomu opět první umístění v oblasti veřejné správy. Tentokrát se Turnov prosadil i v jiných oblastech a získal první místo v oblasti podmínky pracovního trhu, kde jsou hodnocena kritéria jako například nezaměstnanost, věk nezaměstnaných, konkurence na pracovním trhu a nemocnost. V celostátním pořadí se posunul dopředu na 38. příčku. </w:t>
      </w:r>
    </w:p>
    <w:p w:rsidR="00523549" w:rsidRDefault="00523549" w:rsidP="002D0EE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Zatím nejúspěšnější byl pro Turnov rok 2010, kdy se v Libereckém kraji umístil na prvním místě a byl vyhodnocen jako </w:t>
      </w:r>
      <w:r w:rsidRPr="007B7235">
        <w:rPr>
          <w:rFonts w:ascii="Times New Roman" w:hAnsi="Times New Roman" w:cs="Times New Roman"/>
          <w:b/>
          <w:sz w:val="24"/>
          <w:szCs w:val="24"/>
        </w:rPr>
        <w:t>nejlepší město pro podnikání v Libereckém kraji</w:t>
      </w:r>
      <w:r>
        <w:rPr>
          <w:rFonts w:ascii="Times New Roman" w:hAnsi="Times New Roman" w:cs="Times New Roman"/>
          <w:sz w:val="24"/>
          <w:szCs w:val="24"/>
        </w:rPr>
        <w:t xml:space="preserve">. V tomto roce přidal k prvenství v hodnocení veřejné správy a podmínek pracovního trhu, taky první místo v průzkumu mezi podnikateli. V této oblasti je v každém městě dotazováno </w:t>
      </w:r>
      <w:r w:rsidR="001969AA">
        <w:rPr>
          <w:rFonts w:ascii="Times New Roman" w:hAnsi="Times New Roman" w:cs="Times New Roman"/>
          <w:sz w:val="24"/>
          <w:szCs w:val="24"/>
        </w:rPr>
        <w:br/>
      </w:r>
      <w:r>
        <w:rPr>
          <w:rFonts w:ascii="Times New Roman" w:hAnsi="Times New Roman" w:cs="Times New Roman"/>
          <w:sz w:val="24"/>
          <w:szCs w:val="24"/>
        </w:rPr>
        <w:t xml:space="preserve">50 místních podnikatelů na všech šest kritérií, kde jim jsou položeny tři otázky. V Turnově byla zjištěna nezaměstnanost 9,36 %, což je v porovnání s ostatními hodnocenými městy v Libereckém kraji jedna z nejnižších nezaměstnaností. Významná je i skutečnost, že nezaměstnanost v Turnově vzrostla meziročně v porovnání s nezaměstnanostmi v dalších městech nejnižším tempem (z 8,84 %, kterých dosahovala v roce 2009, </w:t>
      </w:r>
      <w:r w:rsidR="001969AA">
        <w:rPr>
          <w:rFonts w:ascii="Times New Roman" w:hAnsi="Times New Roman" w:cs="Times New Roman"/>
          <w:sz w:val="24"/>
          <w:szCs w:val="24"/>
        </w:rPr>
        <w:br/>
      </w:r>
      <w:r>
        <w:rPr>
          <w:rFonts w:ascii="Times New Roman" w:hAnsi="Times New Roman" w:cs="Times New Roman"/>
          <w:sz w:val="24"/>
          <w:szCs w:val="24"/>
        </w:rPr>
        <w:t xml:space="preserve">na 9,36 %). V Turnově a v přilehlých obcích je o třetinu vyšší zastoupení zaměstnavatelů, kteří zaměstnávají 50 a více zaměstnanců. Turnov každoročně směřuje velkou část financí do investičních projektů. Významné je pak zjištění, že má nejvyšší podíl kapitálových investic. </w:t>
      </w:r>
    </w:p>
    <w:p w:rsidR="002D0EEB" w:rsidRDefault="002D0EEB" w:rsidP="002D0EEB">
      <w:pPr>
        <w:spacing w:after="0" w:line="360" w:lineRule="auto"/>
        <w:jc w:val="both"/>
        <w:rPr>
          <w:rFonts w:ascii="Times New Roman" w:hAnsi="Times New Roman" w:cs="Times New Roman"/>
          <w:sz w:val="24"/>
          <w:szCs w:val="24"/>
        </w:rPr>
      </w:pPr>
    </w:p>
    <w:p w:rsidR="00523549" w:rsidRDefault="00523549" w:rsidP="002D0EE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Důležitá je i spokojenost místních podnikatelů, která je u podnikatelů Libereckého kraje nejvyšší právě v Turnově. Podnikatelé byli nejvíce spokojeni s podmínkami pracovního trhu a s prací turnovské radnice. Další kladné hodnocení ze strany podnikatelů získal Turnov pro obsáhlost webu, který byl vyhodnocen jako druhý nejobsáhlejší a pro počet úředních hodin, který byl hodnocen jako druhý nejvyšší.</w:t>
      </w:r>
    </w:p>
    <w:p w:rsidR="00523549" w:rsidRDefault="00523549" w:rsidP="0052354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V průměru všech padesáti kritérií bylo pořadí Turnova 4,82, což byla nejnižší hodnota. Turnov se opět neztratil ani v celostátním žebříčku hodnocených měst a umístil se na </w:t>
      </w:r>
      <w:r w:rsidR="001969AA">
        <w:rPr>
          <w:rFonts w:ascii="Times New Roman" w:hAnsi="Times New Roman" w:cs="Times New Roman"/>
          <w:sz w:val="24"/>
          <w:szCs w:val="24"/>
        </w:rPr>
        <w:br/>
      </w:r>
      <w:r>
        <w:rPr>
          <w:rFonts w:ascii="Times New Roman" w:hAnsi="Times New Roman" w:cs="Times New Roman"/>
          <w:sz w:val="24"/>
          <w:szCs w:val="24"/>
        </w:rPr>
        <w:t xml:space="preserve">14. příčce. </w:t>
      </w:r>
    </w:p>
    <w:p w:rsidR="005E7E0F" w:rsidRDefault="005E7E0F" w:rsidP="00523549">
      <w:pPr>
        <w:spacing w:line="360" w:lineRule="auto"/>
        <w:jc w:val="both"/>
        <w:rPr>
          <w:rFonts w:ascii="Times New Roman" w:hAnsi="Times New Roman" w:cs="Times New Roman"/>
          <w:sz w:val="24"/>
          <w:szCs w:val="24"/>
        </w:rPr>
      </w:pPr>
    </w:p>
    <w:p w:rsidR="00523549" w:rsidRDefault="00523549" w:rsidP="0030288F">
      <w:pPr>
        <w:spacing w:line="360" w:lineRule="auto"/>
        <w:rPr>
          <w:rFonts w:ascii="Times New Roman" w:hAnsi="Times New Roman" w:cs="Times New Roman"/>
          <w:sz w:val="24"/>
          <w:szCs w:val="24"/>
        </w:rPr>
      </w:pPr>
      <w:r>
        <w:rPr>
          <w:rFonts w:ascii="Times New Roman" w:hAnsi="Times New Roman" w:cs="Times New Roman"/>
          <w:noProof/>
          <w:sz w:val="24"/>
          <w:szCs w:val="24"/>
          <w:lang w:eastAsia="cs-CZ"/>
        </w:rPr>
        <w:drawing>
          <wp:inline distT="0" distB="0" distL="0" distR="0">
            <wp:extent cx="4191000" cy="2975125"/>
            <wp:effectExtent l="19050" t="0" r="0" b="0"/>
            <wp:docPr id="5"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4191000" cy="2975125"/>
                    </a:xfrm>
                    <a:prstGeom prst="rect">
                      <a:avLst/>
                    </a:prstGeom>
                    <a:noFill/>
                    <a:ln w="9525">
                      <a:noFill/>
                      <a:miter lim="800000"/>
                      <a:headEnd/>
                      <a:tailEnd/>
                    </a:ln>
                  </pic:spPr>
                </pic:pic>
              </a:graphicData>
            </a:graphic>
          </wp:inline>
        </w:drawing>
      </w:r>
    </w:p>
    <w:p w:rsidR="0030288F" w:rsidRDefault="0030288F" w:rsidP="00523549">
      <w:pPr>
        <w:spacing w:line="360" w:lineRule="auto"/>
        <w:jc w:val="both"/>
        <w:rPr>
          <w:rFonts w:ascii="Times New Roman" w:hAnsi="Times New Roman" w:cs="Times New Roman"/>
          <w:b/>
          <w:i/>
          <w:color w:val="000000"/>
        </w:rPr>
      </w:pPr>
    </w:p>
    <w:p w:rsidR="005E7E0F" w:rsidRPr="005E7E0F" w:rsidRDefault="005E7E0F" w:rsidP="00523549">
      <w:pPr>
        <w:spacing w:line="360" w:lineRule="auto"/>
        <w:jc w:val="both"/>
        <w:rPr>
          <w:rFonts w:ascii="Times New Roman" w:hAnsi="Times New Roman" w:cs="Times New Roman"/>
          <w:b/>
          <w:i/>
          <w:color w:val="000000"/>
        </w:rPr>
      </w:pPr>
      <w:r>
        <w:rPr>
          <w:rFonts w:ascii="Times New Roman" w:hAnsi="Times New Roman" w:cs="Times New Roman"/>
          <w:b/>
          <w:i/>
          <w:color w:val="000000"/>
        </w:rPr>
        <w:t xml:space="preserve">Obrázek </w:t>
      </w:r>
      <w:r w:rsidRPr="005E7E0F">
        <w:rPr>
          <w:rFonts w:ascii="Times New Roman" w:hAnsi="Times New Roman" w:cs="Times New Roman"/>
          <w:b/>
          <w:i/>
          <w:color w:val="000000"/>
        </w:rPr>
        <w:t>3: Zástupci nejlépe umístěných měst v Libereckém kraji</w:t>
      </w:r>
    </w:p>
    <w:p w:rsidR="00523549" w:rsidRPr="005E7E0F" w:rsidRDefault="00523549" w:rsidP="00523549">
      <w:pPr>
        <w:spacing w:line="360" w:lineRule="auto"/>
        <w:jc w:val="both"/>
        <w:rPr>
          <w:rFonts w:ascii="Times New Roman" w:hAnsi="Times New Roman" w:cs="Times New Roman"/>
          <w:color w:val="000000"/>
        </w:rPr>
      </w:pPr>
      <w:r w:rsidRPr="005E7E0F">
        <w:rPr>
          <w:rFonts w:ascii="Times New Roman" w:hAnsi="Times New Roman" w:cs="Times New Roman"/>
          <w:color w:val="000000"/>
        </w:rPr>
        <w:t xml:space="preserve">Zleva: Starosta Jablonce n. Nisou Petr </w:t>
      </w:r>
      <w:proofErr w:type="spellStart"/>
      <w:r w:rsidRPr="005E7E0F">
        <w:rPr>
          <w:rFonts w:ascii="Times New Roman" w:hAnsi="Times New Roman" w:cs="Times New Roman"/>
          <w:color w:val="000000"/>
        </w:rPr>
        <w:t>Tulpa</w:t>
      </w:r>
      <w:proofErr w:type="spellEnd"/>
      <w:r w:rsidRPr="005E7E0F">
        <w:rPr>
          <w:rFonts w:ascii="Times New Roman" w:hAnsi="Times New Roman" w:cs="Times New Roman"/>
          <w:color w:val="000000"/>
        </w:rPr>
        <w:t xml:space="preserve">, předseda komise pro rozvoj a podporu podnikání Josef </w:t>
      </w:r>
      <w:proofErr w:type="spellStart"/>
      <w:r w:rsidRPr="005E7E0F">
        <w:rPr>
          <w:rFonts w:ascii="Times New Roman" w:hAnsi="Times New Roman" w:cs="Times New Roman"/>
          <w:color w:val="000000"/>
        </w:rPr>
        <w:t>Katrda</w:t>
      </w:r>
      <w:proofErr w:type="spellEnd"/>
      <w:r w:rsidRPr="005E7E0F">
        <w:rPr>
          <w:rFonts w:ascii="Times New Roman" w:hAnsi="Times New Roman" w:cs="Times New Roman"/>
          <w:color w:val="000000"/>
        </w:rPr>
        <w:t xml:space="preserve">, místostarosta Turnova Jaromír Pekař a starosta </w:t>
      </w:r>
      <w:proofErr w:type="spellStart"/>
      <w:r w:rsidRPr="005E7E0F">
        <w:rPr>
          <w:rFonts w:ascii="Times New Roman" w:hAnsi="Times New Roman" w:cs="Times New Roman"/>
          <w:color w:val="000000"/>
        </w:rPr>
        <w:t>Tanvaldu</w:t>
      </w:r>
      <w:proofErr w:type="spellEnd"/>
      <w:r w:rsidRPr="005E7E0F">
        <w:rPr>
          <w:rFonts w:ascii="Times New Roman" w:hAnsi="Times New Roman" w:cs="Times New Roman"/>
          <w:color w:val="000000"/>
        </w:rPr>
        <w:t xml:space="preserve"> Petr Polák</w:t>
      </w:r>
    </w:p>
    <w:p w:rsidR="0030288F" w:rsidRDefault="0030288F" w:rsidP="00523549">
      <w:pPr>
        <w:shd w:val="clear" w:color="auto" w:fill="FFFFFF"/>
        <w:spacing w:after="0" w:line="360" w:lineRule="auto"/>
        <w:jc w:val="both"/>
        <w:textAlignment w:val="top"/>
        <w:rPr>
          <w:rFonts w:ascii="Times New Roman" w:eastAsia="Times New Roman" w:hAnsi="Times New Roman" w:cs="Times New Roman"/>
          <w:bCs/>
          <w:iCs/>
          <w:lang w:eastAsia="cs-CZ"/>
        </w:rPr>
      </w:pPr>
    </w:p>
    <w:p w:rsidR="00523549" w:rsidRPr="005E7E0F" w:rsidRDefault="00523549" w:rsidP="00523549">
      <w:pPr>
        <w:shd w:val="clear" w:color="auto" w:fill="FFFFFF"/>
        <w:spacing w:after="0" w:line="360" w:lineRule="auto"/>
        <w:jc w:val="both"/>
        <w:textAlignment w:val="top"/>
        <w:rPr>
          <w:rFonts w:ascii="Times New Roman" w:hAnsi="Times New Roman" w:cs="Times New Roman"/>
        </w:rPr>
      </w:pPr>
      <w:r w:rsidRPr="005E7E0F">
        <w:rPr>
          <w:rFonts w:ascii="Times New Roman" w:eastAsia="Times New Roman" w:hAnsi="Times New Roman" w:cs="Times New Roman"/>
          <w:bCs/>
          <w:iCs/>
          <w:lang w:eastAsia="cs-CZ"/>
        </w:rPr>
        <w:t xml:space="preserve">Zdroj: MPB </w:t>
      </w:r>
      <w:proofErr w:type="spellStart"/>
      <w:r w:rsidRPr="005E7E0F">
        <w:rPr>
          <w:rFonts w:ascii="Times New Roman" w:eastAsia="Times New Roman" w:hAnsi="Times New Roman" w:cs="Times New Roman"/>
          <w:bCs/>
          <w:iCs/>
          <w:lang w:eastAsia="cs-CZ"/>
        </w:rPr>
        <w:t>Final</w:t>
      </w:r>
      <w:proofErr w:type="spellEnd"/>
      <w:r w:rsidRPr="005E7E0F">
        <w:rPr>
          <w:rFonts w:ascii="Times New Roman" w:eastAsia="Times New Roman" w:hAnsi="Times New Roman" w:cs="Times New Roman"/>
          <w:bCs/>
          <w:iCs/>
          <w:lang w:eastAsia="cs-CZ"/>
        </w:rPr>
        <w:t xml:space="preserve"> report [online].</w:t>
      </w:r>
      <w:r w:rsidR="005E7E0F" w:rsidRPr="005E7E0F">
        <w:rPr>
          <w:rFonts w:ascii="Times New Roman" w:eastAsia="Times New Roman" w:hAnsi="Times New Roman" w:cs="Times New Roman"/>
          <w:bCs/>
          <w:iCs/>
          <w:lang w:eastAsia="cs-CZ"/>
        </w:rPr>
        <w:t xml:space="preserve"> Praha: Týdeník Ekonom, 2011</w:t>
      </w:r>
      <w:r w:rsidRPr="005E7E0F">
        <w:rPr>
          <w:rFonts w:ascii="Times New Roman" w:eastAsia="Times New Roman" w:hAnsi="Times New Roman" w:cs="Times New Roman"/>
          <w:bCs/>
          <w:iCs/>
          <w:lang w:eastAsia="cs-CZ"/>
        </w:rPr>
        <w:t xml:space="preserve"> [</w:t>
      </w:r>
      <w:r w:rsidR="005E7E0F" w:rsidRPr="005E7E0F">
        <w:rPr>
          <w:rFonts w:ascii="Times New Roman" w:eastAsia="Times New Roman" w:hAnsi="Times New Roman" w:cs="Times New Roman"/>
          <w:bCs/>
          <w:iCs/>
          <w:lang w:eastAsia="cs-CZ"/>
        </w:rPr>
        <w:t>vid.</w:t>
      </w:r>
      <w:r w:rsidRPr="005E7E0F">
        <w:rPr>
          <w:rFonts w:ascii="Times New Roman" w:eastAsia="Times New Roman" w:hAnsi="Times New Roman" w:cs="Times New Roman"/>
          <w:bCs/>
          <w:iCs/>
          <w:lang w:eastAsia="cs-CZ"/>
        </w:rPr>
        <w:t xml:space="preserve"> 2012-</w:t>
      </w:r>
      <w:r w:rsidR="005E7E0F" w:rsidRPr="005E7E0F">
        <w:rPr>
          <w:rFonts w:ascii="Times New Roman" w:eastAsia="Times New Roman" w:hAnsi="Times New Roman" w:cs="Times New Roman"/>
          <w:bCs/>
          <w:iCs/>
          <w:lang w:eastAsia="cs-CZ"/>
        </w:rPr>
        <w:t>0</w:t>
      </w:r>
      <w:r w:rsidRPr="005E7E0F">
        <w:rPr>
          <w:rFonts w:ascii="Times New Roman" w:eastAsia="Times New Roman" w:hAnsi="Times New Roman" w:cs="Times New Roman"/>
          <w:bCs/>
          <w:iCs/>
          <w:lang w:eastAsia="cs-CZ"/>
        </w:rPr>
        <w:t xml:space="preserve">3-18] Dostupný </w:t>
      </w:r>
      <w:r w:rsidR="00765708">
        <w:rPr>
          <w:rFonts w:ascii="Times New Roman" w:eastAsia="Times New Roman" w:hAnsi="Times New Roman" w:cs="Times New Roman"/>
          <w:bCs/>
          <w:iCs/>
          <w:lang w:eastAsia="cs-CZ"/>
        </w:rPr>
        <w:br/>
      </w:r>
      <w:r w:rsidRPr="005E7E0F">
        <w:rPr>
          <w:rFonts w:ascii="Times New Roman" w:eastAsia="Times New Roman" w:hAnsi="Times New Roman" w:cs="Times New Roman"/>
          <w:bCs/>
          <w:iCs/>
          <w:lang w:eastAsia="cs-CZ"/>
        </w:rPr>
        <w:t xml:space="preserve">z </w:t>
      </w:r>
      <w:r w:rsidRPr="005E7E0F">
        <w:rPr>
          <w:rFonts w:ascii="Times New Roman" w:hAnsi="Times New Roman" w:cs="Times New Roman"/>
        </w:rPr>
        <w:t>http://www.mestopro byznys.</w:t>
      </w:r>
      <w:proofErr w:type="spellStart"/>
      <w:r w:rsidRPr="005E7E0F">
        <w:rPr>
          <w:rFonts w:ascii="Times New Roman" w:hAnsi="Times New Roman" w:cs="Times New Roman"/>
        </w:rPr>
        <w:t>cz</w:t>
      </w:r>
      <w:proofErr w:type="spellEnd"/>
      <w:r w:rsidRPr="005E7E0F">
        <w:rPr>
          <w:rFonts w:ascii="Times New Roman" w:hAnsi="Times New Roman" w:cs="Times New Roman"/>
        </w:rPr>
        <w:t>/</w:t>
      </w:r>
      <w:proofErr w:type="spellStart"/>
      <w:r w:rsidRPr="005E7E0F">
        <w:rPr>
          <w:rFonts w:ascii="Times New Roman" w:hAnsi="Times New Roman" w:cs="Times New Roman"/>
        </w:rPr>
        <w:t>pruzkumy</w:t>
      </w:r>
      <w:proofErr w:type="spellEnd"/>
    </w:p>
    <w:p w:rsidR="00523549" w:rsidRPr="00502F70" w:rsidRDefault="00523549" w:rsidP="00523549">
      <w:pPr>
        <w:shd w:val="clear" w:color="auto" w:fill="FFFFFF"/>
        <w:spacing w:after="0" w:line="360" w:lineRule="auto"/>
        <w:jc w:val="both"/>
        <w:textAlignment w:val="top"/>
        <w:rPr>
          <w:rFonts w:ascii="Times New Roman" w:eastAsia="Times New Roman" w:hAnsi="Times New Roman" w:cs="Times New Roman"/>
          <w:color w:val="000000" w:themeColor="text1"/>
          <w:sz w:val="24"/>
          <w:szCs w:val="24"/>
          <w:lang w:eastAsia="cs-CZ"/>
        </w:rPr>
      </w:pPr>
    </w:p>
    <w:p w:rsidR="00523549" w:rsidRDefault="00523549" w:rsidP="005235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 roce 2011 se Turnov opět udržel mezi nejlepšími městy a obsadil druhou příčku hned za Jabloncem nad Nisou. Opět získal prvenství ve veřejné správě, které ocenila také společnost </w:t>
      </w:r>
      <w:proofErr w:type="spellStart"/>
      <w:r>
        <w:rPr>
          <w:rFonts w:ascii="Times New Roman" w:hAnsi="Times New Roman" w:cs="Times New Roman"/>
          <w:sz w:val="24"/>
          <w:szCs w:val="24"/>
        </w:rPr>
        <w:t>Eurovia</w:t>
      </w:r>
      <w:proofErr w:type="spellEnd"/>
      <w:r>
        <w:rPr>
          <w:rFonts w:ascii="Times New Roman" w:hAnsi="Times New Roman" w:cs="Times New Roman"/>
          <w:sz w:val="24"/>
          <w:szCs w:val="24"/>
        </w:rPr>
        <w:t xml:space="preserve"> CS a udělila Turnovu ocenění za přístup veřejné správy. Dále Turnov získal Uznání za nejlepší e-</w:t>
      </w:r>
      <w:proofErr w:type="spellStart"/>
      <w:r>
        <w:rPr>
          <w:rFonts w:ascii="Times New Roman" w:hAnsi="Times New Roman" w:cs="Times New Roman"/>
          <w:sz w:val="24"/>
          <w:szCs w:val="24"/>
        </w:rPr>
        <w:t>mailovou</w:t>
      </w:r>
      <w:proofErr w:type="spellEnd"/>
      <w:r>
        <w:rPr>
          <w:rFonts w:ascii="Times New Roman" w:hAnsi="Times New Roman" w:cs="Times New Roman"/>
          <w:sz w:val="24"/>
          <w:szCs w:val="24"/>
        </w:rPr>
        <w:t xml:space="preserve"> komunikaci. V celorepublikovém pořadí se Turnov umístil na 56. příčce.</w:t>
      </w:r>
    </w:p>
    <w:p w:rsidR="006E293A" w:rsidRDefault="006E293A" w:rsidP="006E293A">
      <w:pPr>
        <w:spacing w:after="0" w:line="360" w:lineRule="auto"/>
        <w:jc w:val="both"/>
        <w:rPr>
          <w:rFonts w:ascii="Times New Roman" w:hAnsi="Times New Roman" w:cs="Times New Roman"/>
          <w:sz w:val="24"/>
          <w:szCs w:val="24"/>
        </w:rPr>
      </w:pPr>
    </w:p>
    <w:p w:rsidR="006E293A" w:rsidRPr="006E293A" w:rsidRDefault="00523549" w:rsidP="00523549">
      <w:pPr>
        <w:spacing w:line="360" w:lineRule="auto"/>
        <w:jc w:val="both"/>
        <w:rPr>
          <w:rFonts w:ascii="Times New Roman" w:hAnsi="Times New Roman" w:cs="Times New Roman"/>
          <w:b/>
          <w:sz w:val="32"/>
          <w:szCs w:val="32"/>
        </w:rPr>
      </w:pPr>
      <w:r w:rsidRPr="00DA2544">
        <w:rPr>
          <w:rFonts w:ascii="Times New Roman" w:hAnsi="Times New Roman" w:cs="Times New Roman"/>
          <w:b/>
          <w:sz w:val="32"/>
          <w:szCs w:val="32"/>
        </w:rPr>
        <w:lastRenderedPageBreak/>
        <w:t xml:space="preserve">5.3 </w:t>
      </w:r>
      <w:r>
        <w:rPr>
          <w:rFonts w:ascii="Times New Roman" w:hAnsi="Times New Roman" w:cs="Times New Roman"/>
          <w:b/>
          <w:sz w:val="32"/>
          <w:szCs w:val="32"/>
        </w:rPr>
        <w:t xml:space="preserve">Projekty Turnova sloužící k podpoře podnikatelských subjektů </w:t>
      </w:r>
    </w:p>
    <w:p w:rsidR="006E293A" w:rsidRDefault="006E293A" w:rsidP="006E293A">
      <w:pPr>
        <w:spacing w:after="0" w:line="360" w:lineRule="auto"/>
        <w:jc w:val="both"/>
        <w:rPr>
          <w:rFonts w:ascii="Times New Roman" w:hAnsi="Times New Roman" w:cs="Times New Roman"/>
          <w:sz w:val="24"/>
          <w:szCs w:val="24"/>
        </w:rPr>
      </w:pPr>
    </w:p>
    <w:p w:rsidR="00523549" w:rsidRDefault="00523549" w:rsidP="00523549">
      <w:pPr>
        <w:spacing w:line="360" w:lineRule="auto"/>
        <w:jc w:val="both"/>
        <w:rPr>
          <w:rFonts w:ascii="Times New Roman" w:hAnsi="Times New Roman" w:cs="Times New Roman"/>
          <w:sz w:val="24"/>
          <w:szCs w:val="24"/>
        </w:rPr>
      </w:pPr>
      <w:r>
        <w:rPr>
          <w:rFonts w:ascii="Times New Roman" w:hAnsi="Times New Roman" w:cs="Times New Roman"/>
          <w:sz w:val="24"/>
          <w:szCs w:val="24"/>
        </w:rPr>
        <w:t>Za pomocí různých dotačních programů získal Turnov značné finanční částky, díky kterým došlo k podpo</w:t>
      </w:r>
      <w:r w:rsidR="003A5E56">
        <w:rPr>
          <w:rFonts w:ascii="Times New Roman" w:hAnsi="Times New Roman" w:cs="Times New Roman"/>
          <w:sz w:val="24"/>
          <w:szCs w:val="24"/>
        </w:rPr>
        <w:t>ře podnikatelského prostředí a zlepšení</w:t>
      </w:r>
      <w:r>
        <w:rPr>
          <w:rFonts w:ascii="Times New Roman" w:hAnsi="Times New Roman" w:cs="Times New Roman"/>
          <w:sz w:val="24"/>
          <w:szCs w:val="24"/>
        </w:rPr>
        <w:t xml:space="preserve"> životní situace obyvatel. </w:t>
      </w:r>
    </w:p>
    <w:p w:rsidR="00523549" w:rsidRDefault="00523549" w:rsidP="00EB673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Jedním z projektů, jež směřoval mimo jiné i k podpoře podnikatelů je projekt </w:t>
      </w:r>
      <w:r w:rsidRPr="004C36F2">
        <w:rPr>
          <w:rFonts w:ascii="Times New Roman" w:hAnsi="Times New Roman" w:cs="Times New Roman"/>
          <w:b/>
          <w:sz w:val="24"/>
          <w:szCs w:val="24"/>
        </w:rPr>
        <w:t>Český ráj region pro celou rodinu</w:t>
      </w:r>
      <w:r>
        <w:rPr>
          <w:rFonts w:ascii="Times New Roman" w:hAnsi="Times New Roman" w:cs="Times New Roman"/>
          <w:sz w:val="24"/>
          <w:szCs w:val="24"/>
        </w:rPr>
        <w:t xml:space="preserve">. Tento projekt byl zahájen v červenci roku 2006 a dokončen v červnu 2007. Celkové náklady projetu </w:t>
      </w:r>
      <w:proofErr w:type="gramStart"/>
      <w:r>
        <w:rPr>
          <w:rFonts w:ascii="Times New Roman" w:hAnsi="Times New Roman" w:cs="Times New Roman"/>
          <w:sz w:val="24"/>
          <w:szCs w:val="24"/>
        </w:rPr>
        <w:t>byly</w:t>
      </w:r>
      <w:proofErr w:type="gramEnd"/>
      <w:r>
        <w:rPr>
          <w:rFonts w:ascii="Times New Roman" w:hAnsi="Times New Roman" w:cs="Times New Roman"/>
          <w:sz w:val="24"/>
          <w:szCs w:val="24"/>
        </w:rPr>
        <w:t xml:space="preserve"> 2 838 tis. Kč. Tyto náklady byly ve výši </w:t>
      </w:r>
      <w:r w:rsidR="00765708">
        <w:rPr>
          <w:rFonts w:ascii="Times New Roman" w:hAnsi="Times New Roman" w:cs="Times New Roman"/>
          <w:sz w:val="24"/>
          <w:szCs w:val="24"/>
        </w:rPr>
        <w:br/>
      </w:r>
      <w:r>
        <w:rPr>
          <w:rFonts w:ascii="Times New Roman" w:hAnsi="Times New Roman" w:cs="Times New Roman"/>
          <w:sz w:val="24"/>
          <w:szCs w:val="24"/>
        </w:rPr>
        <w:t xml:space="preserve">2 000 tis. Kč hrazeny z dotace od SROP (Společný regionální operační program). Projekt byl směřován na podporu cestovního ruchu v jednotlivých regionech. Jednalo se například o vytvoření komplexních regionálních propagačních materiálů a realizaci propagačních </w:t>
      </w:r>
      <w:r w:rsidR="00765708">
        <w:rPr>
          <w:rFonts w:ascii="Times New Roman" w:hAnsi="Times New Roman" w:cs="Times New Roman"/>
          <w:sz w:val="24"/>
          <w:szCs w:val="24"/>
        </w:rPr>
        <w:br/>
      </w:r>
      <w:r>
        <w:rPr>
          <w:rFonts w:ascii="Times New Roman" w:hAnsi="Times New Roman" w:cs="Times New Roman"/>
          <w:sz w:val="24"/>
          <w:szCs w:val="24"/>
        </w:rPr>
        <w:t xml:space="preserve">a informačních kampaní. </w:t>
      </w:r>
    </w:p>
    <w:p w:rsidR="00523549" w:rsidRDefault="00523549" w:rsidP="00EB673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Dalším projektem, jehož výsledek ovlivnil podnikatelské prostředí, byl projekt </w:t>
      </w:r>
      <w:r w:rsidRPr="0039149F">
        <w:rPr>
          <w:rFonts w:ascii="Times New Roman" w:hAnsi="Times New Roman" w:cs="Times New Roman"/>
          <w:b/>
          <w:sz w:val="24"/>
          <w:szCs w:val="24"/>
        </w:rPr>
        <w:t xml:space="preserve">Vzděláváním k pracovnímu zařazení – </w:t>
      </w:r>
      <w:proofErr w:type="spellStart"/>
      <w:r w:rsidRPr="0039149F">
        <w:rPr>
          <w:rFonts w:ascii="Times New Roman" w:hAnsi="Times New Roman" w:cs="Times New Roman"/>
          <w:b/>
          <w:sz w:val="24"/>
          <w:szCs w:val="24"/>
        </w:rPr>
        <w:t>pečovatelství</w:t>
      </w:r>
      <w:proofErr w:type="spellEnd"/>
      <w:r w:rsidRPr="0039149F">
        <w:rPr>
          <w:rFonts w:ascii="Times New Roman" w:hAnsi="Times New Roman" w:cs="Times New Roman"/>
          <w:b/>
          <w:sz w:val="24"/>
          <w:szCs w:val="24"/>
        </w:rPr>
        <w:t xml:space="preserve"> a osobní asistence</w:t>
      </w:r>
      <w:r>
        <w:rPr>
          <w:rFonts w:ascii="Times New Roman" w:hAnsi="Times New Roman" w:cs="Times New Roman"/>
          <w:sz w:val="24"/>
          <w:szCs w:val="24"/>
        </w:rPr>
        <w:t xml:space="preserve">. Zde bylo investorem Vzdělávací centrum Turnov (organizace města). Celkové náklady činily </w:t>
      </w:r>
      <w:r w:rsidR="00765708">
        <w:rPr>
          <w:rFonts w:ascii="Times New Roman" w:hAnsi="Times New Roman" w:cs="Times New Roman"/>
          <w:sz w:val="24"/>
          <w:szCs w:val="24"/>
        </w:rPr>
        <w:br/>
      </w:r>
      <w:r>
        <w:rPr>
          <w:rFonts w:ascii="Times New Roman" w:hAnsi="Times New Roman" w:cs="Times New Roman"/>
          <w:sz w:val="24"/>
          <w:szCs w:val="24"/>
        </w:rPr>
        <w:t xml:space="preserve">4 000 tis. Kč a byly celé hrazeny od OPRLZ (Operační program Rozvoj lidských zdrojů). Projekt byl zahájen v září roku 2005 a trval až do srpna 2007. </w:t>
      </w:r>
    </w:p>
    <w:p w:rsidR="00523549" w:rsidRDefault="00523549" w:rsidP="00EB673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Posledním projektem, který vrcholil v roce 2007 a ovlivnil podnikatelské prostředí, byl projekt </w:t>
      </w:r>
      <w:r w:rsidRPr="0039149F">
        <w:rPr>
          <w:rFonts w:ascii="Times New Roman" w:hAnsi="Times New Roman" w:cs="Times New Roman"/>
          <w:b/>
          <w:sz w:val="24"/>
          <w:szCs w:val="24"/>
        </w:rPr>
        <w:t xml:space="preserve">Komunitní plánování sociálních služeb na </w:t>
      </w:r>
      <w:proofErr w:type="spellStart"/>
      <w:r w:rsidRPr="0039149F">
        <w:rPr>
          <w:rFonts w:ascii="Times New Roman" w:hAnsi="Times New Roman" w:cs="Times New Roman"/>
          <w:b/>
          <w:sz w:val="24"/>
          <w:szCs w:val="24"/>
        </w:rPr>
        <w:t>Turnovsku</w:t>
      </w:r>
      <w:proofErr w:type="spellEnd"/>
      <w:r w:rsidRPr="0039149F">
        <w:rPr>
          <w:rFonts w:ascii="Times New Roman" w:hAnsi="Times New Roman" w:cs="Times New Roman"/>
          <w:b/>
          <w:sz w:val="24"/>
          <w:szCs w:val="24"/>
        </w:rPr>
        <w:t xml:space="preserve">, </w:t>
      </w:r>
      <w:proofErr w:type="spellStart"/>
      <w:r w:rsidRPr="0039149F">
        <w:rPr>
          <w:rFonts w:ascii="Times New Roman" w:hAnsi="Times New Roman" w:cs="Times New Roman"/>
          <w:b/>
          <w:sz w:val="24"/>
          <w:szCs w:val="24"/>
        </w:rPr>
        <w:t>Semilsku</w:t>
      </w:r>
      <w:proofErr w:type="spellEnd"/>
      <w:r w:rsidRPr="0039149F">
        <w:rPr>
          <w:rFonts w:ascii="Times New Roman" w:hAnsi="Times New Roman" w:cs="Times New Roman"/>
          <w:b/>
          <w:sz w:val="24"/>
          <w:szCs w:val="24"/>
        </w:rPr>
        <w:t xml:space="preserve"> a Jilemnicku</w:t>
      </w:r>
      <w:r>
        <w:rPr>
          <w:rFonts w:ascii="Times New Roman" w:hAnsi="Times New Roman" w:cs="Times New Roman"/>
          <w:sz w:val="24"/>
          <w:szCs w:val="24"/>
        </w:rPr>
        <w:t xml:space="preserve">. Zde byl investorem Fokus Turnov. Celkové náklady ve výši 1 900 tis. Kč byly opět hrazeny v plné výši, a to z SROP. Projekt byl zahájen v lednu roku 2006 a trval až do června 2007. Jeho cílem bylo nastartování komunitního plánování sociálních služeb, tvorba katalogu všech poskytovatelů služeb v dané oblasti a vytvoření Komunitního plánu regionu </w:t>
      </w:r>
      <w:proofErr w:type="spellStart"/>
      <w:r>
        <w:rPr>
          <w:rFonts w:ascii="Times New Roman" w:hAnsi="Times New Roman" w:cs="Times New Roman"/>
          <w:sz w:val="24"/>
          <w:szCs w:val="24"/>
        </w:rPr>
        <w:t>Turnovsko</w:t>
      </w:r>
      <w:proofErr w:type="spellEnd"/>
      <w:r>
        <w:rPr>
          <w:rFonts w:ascii="Times New Roman" w:hAnsi="Times New Roman" w:cs="Times New Roman"/>
          <w:sz w:val="24"/>
          <w:szCs w:val="24"/>
        </w:rPr>
        <w:t xml:space="preserve">. </w:t>
      </w:r>
    </w:p>
    <w:p w:rsidR="00523549" w:rsidRDefault="00523549" w:rsidP="005235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Proces rozvoje komunitního plánování sociálních služeb pokračoval i nadále. V červenci 2007 byl zahájen projekt </w:t>
      </w:r>
      <w:r w:rsidRPr="0039149F">
        <w:rPr>
          <w:rFonts w:ascii="Times New Roman" w:hAnsi="Times New Roman" w:cs="Times New Roman"/>
          <w:b/>
          <w:sz w:val="24"/>
          <w:szCs w:val="24"/>
        </w:rPr>
        <w:t>Rozvoj komunitního plánování sociálních služeb</w:t>
      </w:r>
      <w:r>
        <w:rPr>
          <w:rFonts w:ascii="Times New Roman" w:hAnsi="Times New Roman" w:cs="Times New Roman"/>
          <w:sz w:val="24"/>
          <w:szCs w:val="24"/>
        </w:rPr>
        <w:t xml:space="preserve">, který trval až do března roku 2008. Investorem byl stejně jako v předchozím roce </w:t>
      </w:r>
      <w:proofErr w:type="spellStart"/>
      <w:r>
        <w:rPr>
          <w:rFonts w:ascii="Times New Roman" w:hAnsi="Times New Roman" w:cs="Times New Roman"/>
          <w:sz w:val="24"/>
          <w:szCs w:val="24"/>
        </w:rPr>
        <w:t>Focus</w:t>
      </w:r>
      <w:proofErr w:type="spellEnd"/>
      <w:r>
        <w:rPr>
          <w:rFonts w:ascii="Times New Roman" w:hAnsi="Times New Roman" w:cs="Times New Roman"/>
          <w:sz w:val="24"/>
          <w:szCs w:val="24"/>
        </w:rPr>
        <w:t xml:space="preserve"> Turnov. Celkové náklady projektu byly 1 700 tis. Kč a byly, stejně jako u projektu předcházejícího, v plné výši hrazeny SROP.</w:t>
      </w:r>
    </w:p>
    <w:p w:rsidR="00523549" w:rsidRDefault="00523549" w:rsidP="006C0F76">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V roce 2008 byl také dokončen projekt </w:t>
      </w:r>
      <w:r w:rsidRPr="006F612F">
        <w:rPr>
          <w:rFonts w:ascii="Times New Roman" w:hAnsi="Times New Roman" w:cs="Times New Roman"/>
          <w:b/>
          <w:sz w:val="24"/>
          <w:szCs w:val="24"/>
        </w:rPr>
        <w:t>Vzděláváním k vyšší odbornosti a kvalitě</w:t>
      </w:r>
      <w:r>
        <w:rPr>
          <w:rFonts w:ascii="Times New Roman" w:hAnsi="Times New Roman" w:cs="Times New Roman"/>
          <w:sz w:val="24"/>
          <w:szCs w:val="24"/>
        </w:rPr>
        <w:t xml:space="preserve">, </w:t>
      </w:r>
      <w:r w:rsidR="00765708">
        <w:rPr>
          <w:rFonts w:ascii="Times New Roman" w:hAnsi="Times New Roman" w:cs="Times New Roman"/>
          <w:sz w:val="24"/>
          <w:szCs w:val="24"/>
        </w:rPr>
        <w:br/>
      </w:r>
      <w:r>
        <w:rPr>
          <w:rFonts w:ascii="Times New Roman" w:hAnsi="Times New Roman" w:cs="Times New Roman"/>
          <w:sz w:val="24"/>
          <w:szCs w:val="24"/>
        </w:rPr>
        <w:t>který probíhal od září roku 2006. V případě tohoto projektu bylo investorem Vzdělávací centrum Turnov. Celkové náklady projektu činily 2 500 tis. Kč a byly hrazeny v plné výši OPRLZ. V rámci projektu došlo k vytvoření a realizaci vzdělávacích programů, které byly určeny zadavatelům a poskytovatelům sociálních služeb.</w:t>
      </w:r>
    </w:p>
    <w:p w:rsidR="00523549" w:rsidRDefault="00523549" w:rsidP="006C0F7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 červenci roku 2010 byla zahájena stavba </w:t>
      </w:r>
      <w:r w:rsidRPr="006F612F">
        <w:rPr>
          <w:rFonts w:ascii="Times New Roman" w:hAnsi="Times New Roman" w:cs="Times New Roman"/>
          <w:b/>
          <w:sz w:val="24"/>
          <w:szCs w:val="24"/>
        </w:rPr>
        <w:t>Integrovaného ter</w:t>
      </w:r>
      <w:r w:rsidR="008704A1">
        <w:rPr>
          <w:rFonts w:ascii="Times New Roman" w:hAnsi="Times New Roman" w:cs="Times New Roman"/>
          <w:b/>
          <w:sz w:val="24"/>
          <w:szCs w:val="24"/>
        </w:rPr>
        <w:t xml:space="preserve">minálu veřejné dopravy Turnov – </w:t>
      </w:r>
      <w:r w:rsidRPr="006F612F">
        <w:rPr>
          <w:rFonts w:ascii="Times New Roman" w:hAnsi="Times New Roman" w:cs="Times New Roman"/>
          <w:b/>
          <w:sz w:val="24"/>
          <w:szCs w:val="24"/>
        </w:rPr>
        <w:t>I.</w:t>
      </w:r>
      <w:r w:rsidR="008704A1">
        <w:rPr>
          <w:rFonts w:ascii="Times New Roman" w:hAnsi="Times New Roman" w:cs="Times New Roman"/>
          <w:b/>
          <w:sz w:val="24"/>
          <w:szCs w:val="24"/>
        </w:rPr>
        <w:t xml:space="preserve"> </w:t>
      </w:r>
      <w:r w:rsidRPr="006F612F">
        <w:rPr>
          <w:rFonts w:ascii="Times New Roman" w:hAnsi="Times New Roman" w:cs="Times New Roman"/>
          <w:b/>
          <w:sz w:val="24"/>
          <w:szCs w:val="24"/>
        </w:rPr>
        <w:t>etapa</w:t>
      </w:r>
      <w:r>
        <w:rPr>
          <w:rFonts w:ascii="Times New Roman" w:hAnsi="Times New Roman" w:cs="Times New Roman"/>
          <w:sz w:val="24"/>
          <w:szCs w:val="24"/>
        </w:rPr>
        <w:t>, která byla dokončena v září 2011. Celkové náklady stavby činily 98 888 tis. Kč. Z dotace v rámci ROP NUTS II SV bylo uhrazeno celkem 89 594 tis. Kč, což je cca 90% veškerých nákladů.</w:t>
      </w:r>
    </w:p>
    <w:p w:rsidR="00523549" w:rsidRDefault="00523549" w:rsidP="005235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Dalším projektem, který finišoval v roce 2011, byl projekt probíhající od června 2009, </w:t>
      </w:r>
      <w:r w:rsidR="00765708">
        <w:rPr>
          <w:rFonts w:ascii="Times New Roman" w:hAnsi="Times New Roman" w:cs="Times New Roman"/>
          <w:sz w:val="24"/>
          <w:szCs w:val="24"/>
        </w:rPr>
        <w:br/>
      </w:r>
      <w:r>
        <w:rPr>
          <w:rFonts w:ascii="Times New Roman" w:hAnsi="Times New Roman" w:cs="Times New Roman"/>
          <w:sz w:val="24"/>
          <w:szCs w:val="24"/>
        </w:rPr>
        <w:t xml:space="preserve">opět zaměřený na komunitní plánování a jeho název byl </w:t>
      </w:r>
      <w:r w:rsidRPr="002E59F8">
        <w:rPr>
          <w:rFonts w:ascii="Times New Roman" w:hAnsi="Times New Roman" w:cs="Times New Roman"/>
          <w:b/>
          <w:sz w:val="24"/>
          <w:szCs w:val="24"/>
        </w:rPr>
        <w:t xml:space="preserve">Prohloubení komunitního plánování sociálních služeb na </w:t>
      </w:r>
      <w:proofErr w:type="spellStart"/>
      <w:r w:rsidRPr="002E59F8">
        <w:rPr>
          <w:rFonts w:ascii="Times New Roman" w:hAnsi="Times New Roman" w:cs="Times New Roman"/>
          <w:b/>
          <w:sz w:val="24"/>
          <w:szCs w:val="24"/>
        </w:rPr>
        <w:t>Turnovsku</w:t>
      </w:r>
      <w:proofErr w:type="spellEnd"/>
      <w:r w:rsidRPr="002E59F8">
        <w:rPr>
          <w:rFonts w:ascii="Times New Roman" w:hAnsi="Times New Roman" w:cs="Times New Roman"/>
          <w:b/>
          <w:sz w:val="24"/>
          <w:szCs w:val="24"/>
        </w:rPr>
        <w:t xml:space="preserve">, </w:t>
      </w:r>
      <w:proofErr w:type="spellStart"/>
      <w:r w:rsidRPr="002E59F8">
        <w:rPr>
          <w:rFonts w:ascii="Times New Roman" w:hAnsi="Times New Roman" w:cs="Times New Roman"/>
          <w:b/>
          <w:sz w:val="24"/>
          <w:szCs w:val="24"/>
        </w:rPr>
        <w:t>Semilsku</w:t>
      </w:r>
      <w:proofErr w:type="spellEnd"/>
      <w:r w:rsidRPr="002E59F8">
        <w:rPr>
          <w:rFonts w:ascii="Times New Roman" w:hAnsi="Times New Roman" w:cs="Times New Roman"/>
          <w:b/>
          <w:sz w:val="24"/>
          <w:szCs w:val="24"/>
        </w:rPr>
        <w:t xml:space="preserve"> a Jilemnicku</w:t>
      </w:r>
      <w:r>
        <w:rPr>
          <w:rFonts w:ascii="Times New Roman" w:hAnsi="Times New Roman" w:cs="Times New Roman"/>
          <w:sz w:val="24"/>
          <w:szCs w:val="24"/>
        </w:rPr>
        <w:t xml:space="preserve">. Investorem byl stejně jako v předchozích případech Fokus Turnov. Celkové náklady doposud nebyly vyčísleny, ale od OPLLZ bylo získáno 3 900 tis. Kč. Jak je již z názvu patrné, projekt byl zaměřen na komunitní plánování sociálních služeb na </w:t>
      </w:r>
      <w:proofErr w:type="spellStart"/>
      <w:r>
        <w:rPr>
          <w:rFonts w:ascii="Times New Roman" w:hAnsi="Times New Roman" w:cs="Times New Roman"/>
          <w:sz w:val="24"/>
          <w:szCs w:val="24"/>
        </w:rPr>
        <w:t>Turnovsku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Semilsku</w:t>
      </w:r>
      <w:proofErr w:type="spellEnd"/>
      <w:r>
        <w:rPr>
          <w:rFonts w:ascii="Times New Roman" w:hAnsi="Times New Roman" w:cs="Times New Roman"/>
          <w:sz w:val="24"/>
          <w:szCs w:val="24"/>
        </w:rPr>
        <w:t xml:space="preserve"> a Jilemnicku, kde v případě </w:t>
      </w:r>
      <w:proofErr w:type="spellStart"/>
      <w:r>
        <w:rPr>
          <w:rFonts w:ascii="Times New Roman" w:hAnsi="Times New Roman" w:cs="Times New Roman"/>
          <w:sz w:val="24"/>
          <w:szCs w:val="24"/>
        </w:rPr>
        <w:t>Turnovska</w:t>
      </w:r>
      <w:proofErr w:type="spellEnd"/>
      <w:r>
        <w:rPr>
          <w:rFonts w:ascii="Times New Roman" w:hAnsi="Times New Roman" w:cs="Times New Roman"/>
          <w:sz w:val="24"/>
          <w:szCs w:val="24"/>
        </w:rPr>
        <w:t xml:space="preserve"> bylo hlavním úkolem vypracování dalšího Komunitního plánu </w:t>
      </w:r>
      <w:r w:rsidR="00765708">
        <w:rPr>
          <w:rFonts w:ascii="Times New Roman" w:hAnsi="Times New Roman" w:cs="Times New Roman"/>
          <w:sz w:val="24"/>
          <w:szCs w:val="24"/>
        </w:rPr>
        <w:br/>
      </w:r>
      <w:r>
        <w:rPr>
          <w:rFonts w:ascii="Times New Roman" w:hAnsi="Times New Roman" w:cs="Times New Roman"/>
          <w:sz w:val="24"/>
          <w:szCs w:val="24"/>
        </w:rPr>
        <w:t xml:space="preserve">a vydání katalogu poskytovatelů sociálních služeb pro rok 2010. </w:t>
      </w:r>
    </w:p>
    <w:p w:rsidR="00523549" w:rsidRDefault="00523549" w:rsidP="006E293A">
      <w:pPr>
        <w:spacing w:after="0" w:line="360" w:lineRule="auto"/>
        <w:jc w:val="both"/>
        <w:rPr>
          <w:rFonts w:ascii="Times New Roman" w:hAnsi="Times New Roman" w:cs="Times New Roman"/>
          <w:sz w:val="24"/>
          <w:szCs w:val="24"/>
        </w:rPr>
      </w:pPr>
    </w:p>
    <w:p w:rsidR="006E293A" w:rsidRDefault="006E293A" w:rsidP="006E293A">
      <w:pPr>
        <w:spacing w:after="0" w:line="360" w:lineRule="auto"/>
        <w:jc w:val="both"/>
        <w:rPr>
          <w:rFonts w:ascii="Times New Roman" w:hAnsi="Times New Roman" w:cs="Times New Roman"/>
          <w:sz w:val="24"/>
          <w:szCs w:val="24"/>
        </w:rPr>
      </w:pPr>
    </w:p>
    <w:p w:rsidR="00523549" w:rsidRPr="005E52A4" w:rsidRDefault="00523549" w:rsidP="00523549">
      <w:pPr>
        <w:spacing w:line="360" w:lineRule="auto"/>
        <w:jc w:val="both"/>
        <w:rPr>
          <w:rFonts w:ascii="Times New Roman" w:hAnsi="Times New Roman" w:cs="Times New Roman"/>
          <w:b/>
          <w:sz w:val="32"/>
          <w:szCs w:val="32"/>
        </w:rPr>
      </w:pPr>
      <w:r w:rsidRPr="005E52A4">
        <w:rPr>
          <w:rFonts w:ascii="Times New Roman" w:hAnsi="Times New Roman" w:cs="Times New Roman"/>
          <w:b/>
          <w:sz w:val="32"/>
          <w:szCs w:val="32"/>
        </w:rPr>
        <w:t>5.4 Projekty zaměřené na podporu podnikatelů</w:t>
      </w:r>
      <w:r>
        <w:rPr>
          <w:rFonts w:ascii="Times New Roman" w:hAnsi="Times New Roman" w:cs="Times New Roman"/>
          <w:b/>
          <w:sz w:val="32"/>
          <w:szCs w:val="32"/>
        </w:rPr>
        <w:t xml:space="preserve"> v ČR</w:t>
      </w:r>
    </w:p>
    <w:p w:rsidR="006E293A" w:rsidRDefault="006E293A" w:rsidP="006E293A">
      <w:pPr>
        <w:spacing w:after="0" w:line="360" w:lineRule="auto"/>
        <w:jc w:val="both"/>
        <w:rPr>
          <w:rFonts w:ascii="Times New Roman" w:hAnsi="Times New Roman" w:cs="Times New Roman"/>
          <w:sz w:val="24"/>
          <w:szCs w:val="24"/>
        </w:rPr>
      </w:pPr>
    </w:p>
    <w:p w:rsidR="00523549" w:rsidRDefault="00523549" w:rsidP="00523549">
      <w:pPr>
        <w:spacing w:line="360" w:lineRule="auto"/>
        <w:jc w:val="both"/>
        <w:rPr>
          <w:rFonts w:ascii="Times New Roman" w:hAnsi="Times New Roman" w:cs="Times New Roman"/>
          <w:sz w:val="24"/>
          <w:szCs w:val="24"/>
        </w:rPr>
      </w:pPr>
      <w:r>
        <w:rPr>
          <w:rFonts w:ascii="Times New Roman" w:hAnsi="Times New Roman" w:cs="Times New Roman"/>
          <w:sz w:val="24"/>
          <w:szCs w:val="24"/>
        </w:rPr>
        <w:t>Již po několik let mohou i samotní podnikatelé získávat finanční prostředky na rozvoj jejich podnikatelské činnosti. Tyto prostředky lze získat v rámci programů, které jsou financované z Evropské unie prostřednictvím strukturálních fondů a z rozpočtu České republiky. Tyto programy se rozdělují do třech oblastí:</w:t>
      </w:r>
    </w:p>
    <w:p w:rsidR="00523549" w:rsidRDefault="001732A1" w:rsidP="00523549">
      <w:pPr>
        <w:pStyle w:val="Odstavecseseznamem"/>
        <w:numPr>
          <w:ilvl w:val="0"/>
          <w:numId w:val="44"/>
        </w:num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523549">
        <w:rPr>
          <w:rFonts w:ascii="Times New Roman" w:hAnsi="Times New Roman" w:cs="Times New Roman"/>
          <w:sz w:val="24"/>
          <w:szCs w:val="24"/>
        </w:rPr>
        <w:t>odnikání a inovace,</w:t>
      </w:r>
    </w:p>
    <w:p w:rsidR="00523549" w:rsidRDefault="00523549" w:rsidP="00523549">
      <w:pPr>
        <w:pStyle w:val="Odstavecseseznamem"/>
        <w:numPr>
          <w:ilvl w:val="0"/>
          <w:numId w:val="44"/>
        </w:numPr>
        <w:spacing w:line="360" w:lineRule="auto"/>
        <w:jc w:val="both"/>
        <w:rPr>
          <w:rFonts w:ascii="Times New Roman" w:hAnsi="Times New Roman" w:cs="Times New Roman"/>
          <w:sz w:val="24"/>
          <w:szCs w:val="24"/>
        </w:rPr>
      </w:pPr>
      <w:r>
        <w:rPr>
          <w:rFonts w:ascii="Times New Roman" w:hAnsi="Times New Roman" w:cs="Times New Roman"/>
          <w:sz w:val="24"/>
          <w:szCs w:val="24"/>
        </w:rPr>
        <w:t>lidské zdroje a zaměstnanost,</w:t>
      </w:r>
    </w:p>
    <w:p w:rsidR="00523549" w:rsidRDefault="00523549" w:rsidP="00523549">
      <w:pPr>
        <w:pStyle w:val="Odstavecseseznamem"/>
        <w:numPr>
          <w:ilvl w:val="0"/>
          <w:numId w:val="44"/>
        </w:numPr>
        <w:spacing w:line="360" w:lineRule="auto"/>
        <w:jc w:val="both"/>
        <w:rPr>
          <w:rFonts w:ascii="Times New Roman" w:hAnsi="Times New Roman" w:cs="Times New Roman"/>
          <w:sz w:val="24"/>
          <w:szCs w:val="24"/>
        </w:rPr>
      </w:pPr>
      <w:r>
        <w:rPr>
          <w:rFonts w:ascii="Times New Roman" w:hAnsi="Times New Roman" w:cs="Times New Roman"/>
          <w:sz w:val="24"/>
          <w:szCs w:val="24"/>
        </w:rPr>
        <w:t>výzkum a vývoj.</w:t>
      </w:r>
    </w:p>
    <w:p w:rsidR="00523549" w:rsidRDefault="00523549" w:rsidP="005235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Z důvodu rozsáhlosti tématu je tato kapitola zaměřena nejvíce na oblast podnikání </w:t>
      </w:r>
      <w:r w:rsidR="00765708">
        <w:rPr>
          <w:rFonts w:ascii="Times New Roman" w:hAnsi="Times New Roman" w:cs="Times New Roman"/>
          <w:sz w:val="24"/>
          <w:szCs w:val="24"/>
        </w:rPr>
        <w:br/>
      </w:r>
      <w:r>
        <w:rPr>
          <w:rFonts w:ascii="Times New Roman" w:hAnsi="Times New Roman" w:cs="Times New Roman"/>
          <w:sz w:val="24"/>
          <w:szCs w:val="24"/>
        </w:rPr>
        <w:t>a inovace, proto bude níže popsán zejména tento druh podpory.</w:t>
      </w:r>
    </w:p>
    <w:p w:rsidR="00523549" w:rsidRDefault="00523549" w:rsidP="001C4A90">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V případě podnikání a inovace se jedná o program </w:t>
      </w:r>
      <w:r w:rsidRPr="00AF4BA2">
        <w:rPr>
          <w:rFonts w:ascii="Times New Roman" w:hAnsi="Times New Roman" w:cs="Times New Roman"/>
          <w:b/>
          <w:sz w:val="24"/>
          <w:szCs w:val="24"/>
        </w:rPr>
        <w:t xml:space="preserve">Operační program Podnikání </w:t>
      </w:r>
      <w:r w:rsidR="00765708">
        <w:rPr>
          <w:rFonts w:ascii="Times New Roman" w:hAnsi="Times New Roman" w:cs="Times New Roman"/>
          <w:b/>
          <w:sz w:val="24"/>
          <w:szCs w:val="24"/>
        </w:rPr>
        <w:br/>
      </w:r>
      <w:r w:rsidRPr="00AF4BA2">
        <w:rPr>
          <w:rFonts w:ascii="Times New Roman" w:hAnsi="Times New Roman" w:cs="Times New Roman"/>
          <w:b/>
          <w:sz w:val="24"/>
          <w:szCs w:val="24"/>
        </w:rPr>
        <w:t>a inovace</w:t>
      </w:r>
      <w:r>
        <w:rPr>
          <w:rFonts w:ascii="Times New Roman" w:hAnsi="Times New Roman" w:cs="Times New Roman"/>
          <w:sz w:val="24"/>
          <w:szCs w:val="24"/>
        </w:rPr>
        <w:t>. Program vypracovalo Ministerstvo průmyslu a obchodu ČR pro období 2007 - 2013. Tento program navazuje na Operační program Průmysl a podnikání, který probíhal v letech 2004 až 2006. Mezi jeho cíle patří například zvýšení konkurenceschopnosti sektoru průmyslu a služeb, rozvoj podnikání, podpora inovací a další cíle. Jednotlivé cíle se rozdělují do prioritních os, do kterých směřují finanční prostředky.</w:t>
      </w:r>
    </w:p>
    <w:p w:rsidR="001C4A90" w:rsidRDefault="001C4A90" w:rsidP="00523549">
      <w:pPr>
        <w:spacing w:line="360" w:lineRule="auto"/>
        <w:jc w:val="both"/>
        <w:rPr>
          <w:rFonts w:ascii="Times New Roman" w:hAnsi="Times New Roman" w:cs="Times New Roman"/>
          <w:sz w:val="24"/>
          <w:szCs w:val="24"/>
        </w:rPr>
      </w:pPr>
    </w:p>
    <w:p w:rsidR="00523549" w:rsidRDefault="00523549" w:rsidP="001C4A9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Pro období 2007-2013 bylo představeno celkem 15 programů podpory. Těmito programy jsou Start, Finanční nástroje/</w:t>
      </w:r>
      <w:proofErr w:type="spellStart"/>
      <w:r>
        <w:rPr>
          <w:rFonts w:ascii="Times New Roman" w:hAnsi="Times New Roman" w:cs="Times New Roman"/>
          <w:sz w:val="24"/>
          <w:szCs w:val="24"/>
        </w:rPr>
        <w:t>Jeremie</w:t>
      </w:r>
      <w:proofErr w:type="spellEnd"/>
      <w:r>
        <w:rPr>
          <w:rFonts w:ascii="Times New Roman" w:hAnsi="Times New Roman" w:cs="Times New Roman"/>
          <w:sz w:val="24"/>
          <w:szCs w:val="24"/>
        </w:rPr>
        <w:t xml:space="preserve">, Progres, Záruka, Rozvoj, ICT a strategické služby, ICT v podnicích, </w:t>
      </w:r>
      <w:proofErr w:type="spellStart"/>
      <w:r>
        <w:rPr>
          <w:rFonts w:ascii="Times New Roman" w:hAnsi="Times New Roman" w:cs="Times New Roman"/>
          <w:sz w:val="24"/>
          <w:szCs w:val="24"/>
        </w:rPr>
        <w:t>Eko</w:t>
      </w:r>
      <w:proofErr w:type="spellEnd"/>
      <w:r>
        <w:rPr>
          <w:rFonts w:ascii="Times New Roman" w:hAnsi="Times New Roman" w:cs="Times New Roman"/>
          <w:sz w:val="24"/>
          <w:szCs w:val="24"/>
        </w:rPr>
        <w:t xml:space="preserve">-energie, Inovace, Potenciál, </w:t>
      </w:r>
      <w:r w:rsidR="00765708">
        <w:rPr>
          <w:rFonts w:ascii="Times New Roman" w:hAnsi="Times New Roman" w:cs="Times New Roman"/>
          <w:sz w:val="24"/>
          <w:szCs w:val="24"/>
        </w:rPr>
        <w:t xml:space="preserve">Spolupráce, Prosperita, </w:t>
      </w:r>
      <w:proofErr w:type="gramStart"/>
      <w:r w:rsidR="00765708">
        <w:rPr>
          <w:rFonts w:ascii="Times New Roman" w:hAnsi="Times New Roman" w:cs="Times New Roman"/>
          <w:sz w:val="24"/>
          <w:szCs w:val="24"/>
        </w:rPr>
        <w:t>Školící</w:t>
      </w:r>
      <w:proofErr w:type="gramEnd"/>
      <w:r w:rsidR="00765708">
        <w:rPr>
          <w:rFonts w:ascii="Times New Roman" w:hAnsi="Times New Roman" w:cs="Times New Roman"/>
          <w:sz w:val="24"/>
          <w:szCs w:val="24"/>
        </w:rPr>
        <w:t xml:space="preserve"> </w:t>
      </w:r>
      <w:r>
        <w:rPr>
          <w:rFonts w:ascii="Times New Roman" w:hAnsi="Times New Roman" w:cs="Times New Roman"/>
          <w:sz w:val="24"/>
          <w:szCs w:val="24"/>
        </w:rPr>
        <w:t xml:space="preserve">střediska, Nemovitosti, Poradenství a Marketing. Finanční prostředky na tyto programy jsou získávány z 85% ze strukturálních fondů EU a 15% ze státního rozpočtu ČR a jsou vypláceny ve formách nevratných dotací, zvýhodněných úvěrů a záruk. Finanční podporu mají šanci získat projekty z celé ČR mimo hlavního města Prahy (pozn. jedná se </w:t>
      </w:r>
      <w:r w:rsidR="00765708">
        <w:rPr>
          <w:rFonts w:ascii="Times New Roman" w:hAnsi="Times New Roman" w:cs="Times New Roman"/>
          <w:sz w:val="24"/>
          <w:szCs w:val="24"/>
        </w:rPr>
        <w:br/>
      </w:r>
      <w:r>
        <w:rPr>
          <w:rFonts w:ascii="Times New Roman" w:hAnsi="Times New Roman" w:cs="Times New Roman"/>
          <w:sz w:val="24"/>
          <w:szCs w:val="24"/>
        </w:rPr>
        <w:t xml:space="preserve">o maximální výši, kterou lze získat ze strukturálních fondů EU a státního rozpočtu ČR). Realizaci programu zajišťuje agentura </w:t>
      </w:r>
      <w:proofErr w:type="spellStart"/>
      <w:r>
        <w:rPr>
          <w:rFonts w:ascii="Times New Roman" w:hAnsi="Times New Roman" w:cs="Times New Roman"/>
          <w:sz w:val="24"/>
          <w:szCs w:val="24"/>
        </w:rPr>
        <w:t>CzechInvest</w:t>
      </w:r>
      <w:proofErr w:type="spellEnd"/>
      <w:r>
        <w:rPr>
          <w:rFonts w:ascii="Times New Roman" w:hAnsi="Times New Roman" w:cs="Times New Roman"/>
          <w:sz w:val="24"/>
          <w:szCs w:val="24"/>
        </w:rPr>
        <w:t xml:space="preserve"> a Českomoravská záruční a rozvojová banka.</w:t>
      </w:r>
      <w:r>
        <w:rPr>
          <w:rStyle w:val="Znakapoznpodarou"/>
          <w:rFonts w:ascii="Times New Roman" w:hAnsi="Times New Roman" w:cs="Times New Roman"/>
          <w:sz w:val="24"/>
          <w:szCs w:val="24"/>
        </w:rPr>
        <w:footnoteReference w:id="37"/>
      </w:r>
    </w:p>
    <w:p w:rsidR="001C4A90" w:rsidRDefault="001C4A90" w:rsidP="00523549">
      <w:pPr>
        <w:spacing w:line="360" w:lineRule="auto"/>
        <w:jc w:val="both"/>
        <w:rPr>
          <w:rFonts w:ascii="Times New Roman" w:hAnsi="Times New Roman" w:cs="Times New Roman"/>
          <w:sz w:val="24"/>
          <w:szCs w:val="24"/>
        </w:rPr>
      </w:pPr>
    </w:p>
    <w:p w:rsidR="00523549" w:rsidRDefault="00523549" w:rsidP="005235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Ke dni </w:t>
      </w:r>
      <w:proofErr w:type="gramStart"/>
      <w:r>
        <w:rPr>
          <w:rFonts w:ascii="Times New Roman" w:hAnsi="Times New Roman" w:cs="Times New Roman"/>
          <w:sz w:val="24"/>
          <w:szCs w:val="24"/>
        </w:rPr>
        <w:t>23.3.2012</w:t>
      </w:r>
      <w:proofErr w:type="gramEnd"/>
      <w:r>
        <w:rPr>
          <w:rFonts w:ascii="Times New Roman" w:hAnsi="Times New Roman" w:cs="Times New Roman"/>
          <w:sz w:val="24"/>
          <w:szCs w:val="24"/>
        </w:rPr>
        <w:t xml:space="preserve"> byla přiznána dotace v ČR celkem 6 825 projektům. Celková výše finančních prostředků pro tyto projekty činila </w:t>
      </w:r>
      <w:r w:rsidRPr="004F2972">
        <w:rPr>
          <w:rFonts w:ascii="Times New Roman" w:hAnsi="Times New Roman" w:cs="Times New Roman"/>
          <w:b/>
          <w:bCs/>
          <w:sz w:val="24"/>
          <w:szCs w:val="24"/>
        </w:rPr>
        <w:t>56 973 986 077</w:t>
      </w:r>
      <w:r>
        <w:rPr>
          <w:b/>
          <w:bCs/>
        </w:rPr>
        <w:t xml:space="preserve"> </w:t>
      </w:r>
      <w:r w:rsidRPr="00A62266">
        <w:rPr>
          <w:rFonts w:ascii="Times New Roman" w:hAnsi="Times New Roman" w:cs="Times New Roman"/>
          <w:b/>
          <w:sz w:val="24"/>
          <w:szCs w:val="24"/>
        </w:rPr>
        <w:t>Kč</w:t>
      </w:r>
      <w:r>
        <w:rPr>
          <w:rFonts w:ascii="Times New Roman" w:hAnsi="Times New Roman" w:cs="Times New Roman"/>
          <w:sz w:val="24"/>
          <w:szCs w:val="24"/>
        </w:rPr>
        <w:t>. (</w:t>
      </w:r>
      <w:r w:rsidRPr="004F2972">
        <w:rPr>
          <w:rFonts w:ascii="Times New Roman" w:hAnsi="Times New Roman" w:cs="Times New Roman"/>
          <w:sz w:val="24"/>
          <w:szCs w:val="24"/>
        </w:rPr>
        <w:t xml:space="preserve">pozn. </w:t>
      </w:r>
      <w:r>
        <w:rPr>
          <w:rFonts w:ascii="Times New Roman" w:hAnsi="Times New Roman" w:cs="Times New Roman"/>
          <w:sz w:val="24"/>
          <w:szCs w:val="24"/>
        </w:rPr>
        <w:t>„</w:t>
      </w:r>
      <w:r w:rsidRPr="004F2972">
        <w:rPr>
          <w:rFonts w:ascii="Times New Roman" w:hAnsi="Times New Roman" w:cs="Times New Roman"/>
          <w:sz w:val="24"/>
          <w:szCs w:val="24"/>
        </w:rPr>
        <w:t xml:space="preserve">Statistika přiznaných dotací zahrnuje pouze ty projekty, kterým již bylo vydáno Rozhodnutí </w:t>
      </w:r>
      <w:r w:rsidR="00765708">
        <w:rPr>
          <w:rFonts w:ascii="Times New Roman" w:hAnsi="Times New Roman" w:cs="Times New Roman"/>
          <w:sz w:val="24"/>
          <w:szCs w:val="24"/>
        </w:rPr>
        <w:br/>
      </w:r>
      <w:r w:rsidRPr="004F2972">
        <w:rPr>
          <w:rFonts w:ascii="Times New Roman" w:hAnsi="Times New Roman" w:cs="Times New Roman"/>
          <w:sz w:val="24"/>
          <w:szCs w:val="24"/>
        </w:rPr>
        <w:t>o poskytnutí dotace</w:t>
      </w:r>
      <w:r>
        <w:rPr>
          <w:rFonts w:ascii="Times New Roman" w:hAnsi="Times New Roman" w:cs="Times New Roman"/>
          <w:sz w:val="24"/>
          <w:szCs w:val="24"/>
        </w:rPr>
        <w:t>“</w:t>
      </w:r>
      <w:r w:rsidRPr="004F2972">
        <w:rPr>
          <w:rFonts w:ascii="Times New Roman" w:hAnsi="Times New Roman" w:cs="Times New Roman"/>
          <w:sz w:val="24"/>
          <w:szCs w:val="24"/>
        </w:rPr>
        <w:t>.)</w:t>
      </w:r>
      <w:r>
        <w:rPr>
          <w:rStyle w:val="Znakapoznpodarou"/>
          <w:rFonts w:ascii="Times New Roman" w:hAnsi="Times New Roman" w:cs="Times New Roman"/>
          <w:sz w:val="24"/>
          <w:szCs w:val="24"/>
        </w:rPr>
        <w:footnoteReference w:id="38"/>
      </w:r>
    </w:p>
    <w:p w:rsidR="00523549" w:rsidRDefault="00523549" w:rsidP="00523549">
      <w:pPr>
        <w:spacing w:line="360" w:lineRule="auto"/>
        <w:jc w:val="both"/>
        <w:rPr>
          <w:rFonts w:ascii="Times New Roman" w:hAnsi="Times New Roman" w:cs="Times New Roman"/>
          <w:sz w:val="24"/>
          <w:szCs w:val="24"/>
        </w:rPr>
      </w:pPr>
      <w:r>
        <w:rPr>
          <w:rFonts w:ascii="Times New Roman" w:hAnsi="Times New Roman" w:cs="Times New Roman"/>
          <w:sz w:val="24"/>
          <w:szCs w:val="24"/>
        </w:rPr>
        <w:t>Další oblastí, která je zaměřena na podporu podnikatelských subjek</w:t>
      </w:r>
      <w:r w:rsidR="003E4DB9">
        <w:rPr>
          <w:rFonts w:ascii="Times New Roman" w:hAnsi="Times New Roman" w:cs="Times New Roman"/>
          <w:sz w:val="24"/>
          <w:szCs w:val="24"/>
        </w:rPr>
        <w:t xml:space="preserve">tů, je oblast lidské zdroje a </w:t>
      </w:r>
      <w:r>
        <w:rPr>
          <w:rFonts w:ascii="Times New Roman" w:hAnsi="Times New Roman" w:cs="Times New Roman"/>
          <w:sz w:val="24"/>
          <w:szCs w:val="24"/>
        </w:rPr>
        <w:t xml:space="preserve">zaměstnanost. Tato oblast se zaměřuje na podporu rozvoje lidských zdrojů, která zahrnuje školení zaměstnanců a zavádění standardů jejich rozvoje. Celou problematiku zachycuje </w:t>
      </w:r>
      <w:r w:rsidRPr="00AF4BA2">
        <w:rPr>
          <w:rFonts w:ascii="Times New Roman" w:hAnsi="Times New Roman" w:cs="Times New Roman"/>
          <w:b/>
          <w:sz w:val="24"/>
          <w:szCs w:val="24"/>
        </w:rPr>
        <w:t>Operační program Lidské zdroje a zaměstnanost 2007-2013</w:t>
      </w:r>
      <w:r>
        <w:rPr>
          <w:rFonts w:ascii="Times New Roman" w:hAnsi="Times New Roman" w:cs="Times New Roman"/>
          <w:sz w:val="24"/>
          <w:szCs w:val="24"/>
        </w:rPr>
        <w:t xml:space="preserve"> (OP LZZ). Jako </w:t>
      </w:r>
      <w:r>
        <w:rPr>
          <w:rFonts w:ascii="Times New Roman" w:hAnsi="Times New Roman" w:cs="Times New Roman"/>
          <w:sz w:val="24"/>
          <w:szCs w:val="24"/>
        </w:rPr>
        <w:lastRenderedPageBreak/>
        <w:t xml:space="preserve">příklad možnosti získání finančních prostředků je </w:t>
      </w:r>
      <w:proofErr w:type="spellStart"/>
      <w:r w:rsidR="00EA3B90">
        <w:rPr>
          <w:rFonts w:ascii="Times New Roman" w:hAnsi="Times New Roman" w:cs="Times New Roman"/>
          <w:sz w:val="24"/>
          <w:szCs w:val="24"/>
        </w:rPr>
        <w:t>použití</w:t>
      </w:r>
      <w:r>
        <w:rPr>
          <w:rFonts w:ascii="Times New Roman" w:hAnsi="Times New Roman" w:cs="Times New Roman"/>
          <w:sz w:val="24"/>
          <w:szCs w:val="24"/>
        </w:rPr>
        <w:t>Globálního</w:t>
      </w:r>
      <w:proofErr w:type="spellEnd"/>
      <w:r>
        <w:rPr>
          <w:rFonts w:ascii="Times New Roman" w:hAnsi="Times New Roman" w:cs="Times New Roman"/>
          <w:sz w:val="24"/>
          <w:szCs w:val="24"/>
        </w:rPr>
        <w:t xml:space="preserve"> Grantu EDUCA, který je součástí prioritní osy 1 Adaptibilita OP LZZ. Tento projekt se zaměřuje zejména na zvyšování kvalifikační úrovně zaměstnanců, jejich profesní dovednosti a znalosti a na zvýšení konkurenceschopnosti podnikatelských subjektů ve vybraných CZ-NACE (Klasifikace ekonomických činností). V první výzvě bylo doporučeno k financování celkem 105 projektů, jejichž objem získaných finančních prostředků činil téměř </w:t>
      </w:r>
      <w:r w:rsidR="00EA3B90">
        <w:rPr>
          <w:rFonts w:ascii="Times New Roman" w:hAnsi="Times New Roman" w:cs="Times New Roman"/>
          <w:sz w:val="24"/>
          <w:szCs w:val="24"/>
        </w:rPr>
        <w:br/>
      </w:r>
      <w:r>
        <w:rPr>
          <w:rFonts w:ascii="Times New Roman" w:hAnsi="Times New Roman" w:cs="Times New Roman"/>
          <w:sz w:val="24"/>
          <w:szCs w:val="24"/>
        </w:rPr>
        <w:t xml:space="preserve">293 mil. Kč. </w:t>
      </w:r>
    </w:p>
    <w:p w:rsidR="007F589B" w:rsidRDefault="007F589B" w:rsidP="00523549">
      <w:pPr>
        <w:spacing w:after="0" w:line="360" w:lineRule="auto"/>
        <w:jc w:val="both"/>
        <w:rPr>
          <w:rFonts w:ascii="Times New Roman" w:hAnsi="Times New Roman" w:cs="Times New Roman"/>
          <w:b/>
          <w:sz w:val="28"/>
          <w:szCs w:val="28"/>
        </w:rPr>
      </w:pPr>
    </w:p>
    <w:p w:rsidR="00523549" w:rsidRDefault="00523549" w:rsidP="00523549">
      <w:pPr>
        <w:spacing w:after="0" w:line="360" w:lineRule="auto"/>
        <w:jc w:val="both"/>
        <w:rPr>
          <w:rFonts w:ascii="Times New Roman" w:hAnsi="Times New Roman" w:cs="Times New Roman"/>
          <w:b/>
          <w:sz w:val="28"/>
          <w:szCs w:val="28"/>
        </w:rPr>
      </w:pPr>
      <w:r w:rsidRPr="00C66035">
        <w:rPr>
          <w:rFonts w:ascii="Times New Roman" w:hAnsi="Times New Roman" w:cs="Times New Roman"/>
          <w:b/>
          <w:sz w:val="28"/>
          <w:szCs w:val="28"/>
        </w:rPr>
        <w:t>5.4.1 Podnikatelské prostředí Turnova a jeho podpora ze strany EU</w:t>
      </w:r>
      <w:r>
        <w:rPr>
          <w:rFonts w:ascii="Times New Roman" w:hAnsi="Times New Roman" w:cs="Times New Roman"/>
          <w:b/>
          <w:sz w:val="28"/>
          <w:szCs w:val="28"/>
        </w:rPr>
        <w:t xml:space="preserve"> pomocí OPPI</w:t>
      </w:r>
    </w:p>
    <w:p w:rsidR="00523549" w:rsidRPr="00C66035" w:rsidRDefault="00523549" w:rsidP="00523549">
      <w:pPr>
        <w:spacing w:after="0" w:line="360" w:lineRule="auto"/>
        <w:jc w:val="both"/>
        <w:rPr>
          <w:rFonts w:ascii="Times New Roman" w:hAnsi="Times New Roman" w:cs="Times New Roman"/>
          <w:b/>
          <w:sz w:val="28"/>
          <w:szCs w:val="28"/>
        </w:rPr>
      </w:pPr>
    </w:p>
    <w:p w:rsidR="00523549" w:rsidRDefault="00523549" w:rsidP="005235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 možnos</w:t>
      </w:r>
      <w:r w:rsidR="00EA3B90">
        <w:rPr>
          <w:rFonts w:ascii="Times New Roman" w:hAnsi="Times New Roman" w:cs="Times New Roman"/>
          <w:sz w:val="24"/>
          <w:szCs w:val="24"/>
        </w:rPr>
        <w:t>t získání finanční prostředků z</w:t>
      </w:r>
      <w:r>
        <w:rPr>
          <w:rFonts w:ascii="Times New Roman" w:hAnsi="Times New Roman" w:cs="Times New Roman"/>
          <w:sz w:val="24"/>
          <w:szCs w:val="24"/>
        </w:rPr>
        <w:t xml:space="preserve"> EU projevilo zájem již několik ekonomických subjektů Turnova. Největší zájem podnikatelé projevili v oblasti podnikání a inovace, </w:t>
      </w:r>
      <w:r w:rsidR="0039016F">
        <w:rPr>
          <w:rFonts w:ascii="Times New Roman" w:hAnsi="Times New Roman" w:cs="Times New Roman"/>
          <w:sz w:val="24"/>
          <w:szCs w:val="24"/>
        </w:rPr>
        <w:br/>
      </w:r>
      <w:r>
        <w:rPr>
          <w:rFonts w:ascii="Times New Roman" w:hAnsi="Times New Roman" w:cs="Times New Roman"/>
          <w:sz w:val="24"/>
          <w:szCs w:val="24"/>
        </w:rPr>
        <w:t xml:space="preserve">kde v rámci OPPI byly získány nemalé částky na rozvoj podnikatelského prostředí. Ke dni </w:t>
      </w:r>
      <w:proofErr w:type="gramStart"/>
      <w:r>
        <w:rPr>
          <w:rFonts w:ascii="Times New Roman" w:hAnsi="Times New Roman" w:cs="Times New Roman"/>
          <w:sz w:val="24"/>
          <w:szCs w:val="24"/>
        </w:rPr>
        <w:t>23.3.2012</w:t>
      </w:r>
      <w:proofErr w:type="gramEnd"/>
      <w:r>
        <w:rPr>
          <w:rFonts w:ascii="Times New Roman" w:hAnsi="Times New Roman" w:cs="Times New Roman"/>
          <w:sz w:val="24"/>
          <w:szCs w:val="24"/>
        </w:rPr>
        <w:t xml:space="preserve"> bylo vydáno Rozhodnutí o poskytnutí dotace pro 15 turnovských ekonomických subjektů. Celkem se jedná o 27 projektů, které slouží ke zlepšení podnikatelského prostředí. </w:t>
      </w:r>
    </w:p>
    <w:p w:rsidR="00523549" w:rsidRDefault="00523549" w:rsidP="00523549">
      <w:pPr>
        <w:spacing w:after="0" w:line="360" w:lineRule="auto"/>
        <w:jc w:val="both"/>
        <w:rPr>
          <w:rFonts w:ascii="Times New Roman" w:hAnsi="Times New Roman" w:cs="Times New Roman"/>
          <w:sz w:val="24"/>
          <w:szCs w:val="24"/>
        </w:rPr>
      </w:pPr>
    </w:p>
    <w:p w:rsidR="00523549" w:rsidRDefault="00523549" w:rsidP="00523549">
      <w:pPr>
        <w:spacing w:after="0" w:line="360" w:lineRule="auto"/>
        <w:jc w:val="both"/>
        <w:rPr>
          <w:rFonts w:ascii="Times New Roman" w:hAnsi="Times New Roman" w:cs="Times New Roman"/>
          <w:b/>
          <w:sz w:val="24"/>
          <w:szCs w:val="24"/>
        </w:rPr>
      </w:pPr>
      <w:r w:rsidRPr="00CB5CA0">
        <w:rPr>
          <w:rFonts w:ascii="Times New Roman" w:hAnsi="Times New Roman" w:cs="Times New Roman"/>
          <w:b/>
          <w:sz w:val="24"/>
          <w:szCs w:val="24"/>
        </w:rPr>
        <w:t>Ekonomické subjekty, které získaly dotaci:</w:t>
      </w:r>
    </w:p>
    <w:p w:rsidR="007F589B" w:rsidRPr="0030288F" w:rsidRDefault="007F589B" w:rsidP="00523549">
      <w:pPr>
        <w:spacing w:after="0" w:line="360" w:lineRule="auto"/>
        <w:jc w:val="both"/>
        <w:rPr>
          <w:rFonts w:ascii="Times New Roman" w:hAnsi="Times New Roman" w:cs="Times New Roman"/>
          <w:b/>
          <w:sz w:val="24"/>
          <w:szCs w:val="24"/>
        </w:rPr>
      </w:pPr>
    </w:p>
    <w:p w:rsidR="00523549" w:rsidRDefault="00523549" w:rsidP="00523549">
      <w:pPr>
        <w:spacing w:after="0" w:line="360" w:lineRule="auto"/>
        <w:jc w:val="both"/>
        <w:rPr>
          <w:rFonts w:ascii="Times New Roman" w:hAnsi="Times New Roman" w:cs="Times New Roman"/>
          <w:sz w:val="24"/>
          <w:szCs w:val="24"/>
        </w:rPr>
      </w:pPr>
      <w:r w:rsidRPr="002D729A">
        <w:rPr>
          <w:rFonts w:ascii="Times New Roman" w:hAnsi="Times New Roman" w:cs="Times New Roman"/>
          <w:b/>
          <w:sz w:val="24"/>
          <w:szCs w:val="24"/>
        </w:rPr>
        <w:t>AQUA Program s.r.o.</w:t>
      </w: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2D729A">
        <w:rPr>
          <w:rFonts w:ascii="Times New Roman" w:hAnsi="Times New Roman" w:cs="Times New Roman"/>
          <w:sz w:val="24"/>
          <w:szCs w:val="24"/>
        </w:rPr>
        <w:t>Tato společnost získala dotaci na projekt Rekonstrukce a přístavba o</w:t>
      </w:r>
      <w:r>
        <w:rPr>
          <w:rFonts w:ascii="Times New Roman" w:hAnsi="Times New Roman" w:cs="Times New Roman"/>
          <w:sz w:val="24"/>
          <w:szCs w:val="24"/>
        </w:rPr>
        <w:t xml:space="preserve">bjektu pro podnikatelské </w:t>
      </w:r>
      <w:proofErr w:type="gramStart"/>
      <w:r>
        <w:rPr>
          <w:rFonts w:ascii="Times New Roman" w:hAnsi="Times New Roman" w:cs="Times New Roman"/>
          <w:sz w:val="24"/>
          <w:szCs w:val="24"/>
        </w:rPr>
        <w:t>účely ( program</w:t>
      </w:r>
      <w:proofErr w:type="gramEnd"/>
      <w:r w:rsidRPr="002D729A">
        <w:rPr>
          <w:rFonts w:ascii="Times New Roman" w:hAnsi="Times New Roman" w:cs="Times New Roman"/>
          <w:sz w:val="24"/>
          <w:szCs w:val="24"/>
        </w:rPr>
        <w:t xml:space="preserve"> Nemovitosti – Výzva II</w:t>
      </w:r>
      <w:r>
        <w:rPr>
          <w:rFonts w:ascii="Times New Roman" w:hAnsi="Times New Roman" w:cs="Times New Roman"/>
          <w:sz w:val="24"/>
          <w:szCs w:val="24"/>
        </w:rPr>
        <w:t>)</w:t>
      </w:r>
      <w:r w:rsidRPr="002D729A">
        <w:rPr>
          <w:rFonts w:ascii="Times New Roman" w:hAnsi="Times New Roman" w:cs="Times New Roman"/>
          <w:sz w:val="24"/>
          <w:szCs w:val="24"/>
        </w:rPr>
        <w:t xml:space="preserve">. </w:t>
      </w:r>
      <w:r>
        <w:rPr>
          <w:rFonts w:ascii="Times New Roman" w:hAnsi="Times New Roman" w:cs="Times New Roman"/>
          <w:sz w:val="24"/>
          <w:szCs w:val="24"/>
        </w:rPr>
        <w:t>Ce</w:t>
      </w:r>
      <w:r w:rsidRPr="002D729A">
        <w:rPr>
          <w:rFonts w:ascii="Times New Roman" w:hAnsi="Times New Roman" w:cs="Times New Roman"/>
          <w:sz w:val="24"/>
          <w:szCs w:val="24"/>
        </w:rPr>
        <w:t xml:space="preserve">lková výše podpory činí </w:t>
      </w:r>
      <w:r w:rsidR="0039016F">
        <w:rPr>
          <w:rFonts w:ascii="Times New Roman" w:hAnsi="Times New Roman" w:cs="Times New Roman"/>
          <w:sz w:val="24"/>
          <w:szCs w:val="24"/>
        </w:rPr>
        <w:br/>
      </w:r>
      <w:r w:rsidRPr="002D729A">
        <w:rPr>
          <w:rFonts w:ascii="Times New Roman" w:eastAsia="Arial Unicode MS" w:hAnsi="Times New Roman" w:cs="Times New Roman"/>
          <w:sz w:val="24"/>
          <w:szCs w:val="24"/>
          <w:lang w:eastAsia="cs-CZ"/>
        </w:rPr>
        <w:t xml:space="preserve">7 935 000 Kč a </w:t>
      </w:r>
      <w:r w:rsidRPr="002D729A">
        <w:rPr>
          <w:rFonts w:ascii="Times New Roman" w:hAnsi="Times New Roman" w:cs="Times New Roman"/>
          <w:sz w:val="24"/>
          <w:szCs w:val="24"/>
        </w:rPr>
        <w:t xml:space="preserve">doposud ji bylo ke dni </w:t>
      </w:r>
      <w:proofErr w:type="gramStart"/>
      <w:r w:rsidRPr="002D729A">
        <w:rPr>
          <w:rFonts w:ascii="Times New Roman" w:hAnsi="Times New Roman" w:cs="Times New Roman"/>
          <w:sz w:val="24"/>
          <w:szCs w:val="24"/>
        </w:rPr>
        <w:t>2.12.2011</w:t>
      </w:r>
      <w:proofErr w:type="gramEnd"/>
      <w:r w:rsidRPr="002D729A">
        <w:rPr>
          <w:rFonts w:ascii="Times New Roman" w:hAnsi="Times New Roman" w:cs="Times New Roman"/>
          <w:sz w:val="24"/>
          <w:szCs w:val="24"/>
        </w:rPr>
        <w:t xml:space="preserve"> proplaceno </w:t>
      </w:r>
      <w:r w:rsidRPr="002D729A">
        <w:rPr>
          <w:rFonts w:ascii="Times New Roman" w:eastAsia="Arial Unicode MS" w:hAnsi="Times New Roman" w:cs="Times New Roman"/>
          <w:sz w:val="24"/>
          <w:szCs w:val="24"/>
          <w:lang w:eastAsia="cs-CZ"/>
        </w:rPr>
        <w:t>6 011 972 Kč.</w:t>
      </w:r>
    </w:p>
    <w:p w:rsidR="00523549" w:rsidRPr="002D729A" w:rsidRDefault="00523549" w:rsidP="00523549">
      <w:pPr>
        <w:spacing w:after="0" w:line="360" w:lineRule="auto"/>
        <w:jc w:val="both"/>
        <w:rPr>
          <w:rFonts w:ascii="Times New Roman" w:eastAsia="Arial Unicode MS" w:hAnsi="Times New Roman" w:cs="Times New Roman"/>
          <w:sz w:val="24"/>
          <w:szCs w:val="24"/>
          <w:lang w:eastAsia="cs-CZ"/>
        </w:rPr>
      </w:pP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2D729A">
        <w:rPr>
          <w:rFonts w:ascii="Times New Roman" w:eastAsia="Arial Unicode MS" w:hAnsi="Times New Roman" w:cs="Times New Roman"/>
          <w:b/>
          <w:sz w:val="24"/>
          <w:szCs w:val="24"/>
          <w:lang w:eastAsia="cs-CZ"/>
        </w:rPr>
        <w:t xml:space="preserve">Bohuslav </w:t>
      </w:r>
      <w:proofErr w:type="spellStart"/>
      <w:r w:rsidRPr="002D729A">
        <w:rPr>
          <w:rFonts w:ascii="Times New Roman" w:eastAsia="Arial Unicode MS" w:hAnsi="Times New Roman" w:cs="Times New Roman"/>
          <w:b/>
          <w:sz w:val="24"/>
          <w:szCs w:val="24"/>
          <w:lang w:eastAsia="cs-CZ"/>
        </w:rPr>
        <w:t>Čepelík</w:t>
      </w:r>
      <w:proofErr w:type="spellEnd"/>
      <w:r w:rsidRPr="002D729A">
        <w:rPr>
          <w:rFonts w:ascii="Times New Roman" w:eastAsia="Arial Unicode MS" w:hAnsi="Times New Roman" w:cs="Times New Roman"/>
          <w:b/>
          <w:sz w:val="24"/>
          <w:szCs w:val="24"/>
          <w:lang w:eastAsia="cs-CZ"/>
        </w:rPr>
        <w:t xml:space="preserve"> – ELKOVO </w:t>
      </w:r>
      <w:r w:rsidRPr="002D729A">
        <w:rPr>
          <w:rFonts w:ascii="Times New Roman" w:eastAsia="Arial Unicode MS" w:hAnsi="Times New Roman" w:cs="Times New Roman"/>
          <w:sz w:val="24"/>
          <w:szCs w:val="24"/>
          <w:lang w:eastAsia="cs-CZ"/>
        </w:rPr>
        <w:t>– fyzická osoba</w:t>
      </w:r>
      <w:r>
        <w:rPr>
          <w:rFonts w:ascii="Times New Roman" w:eastAsia="Arial Unicode MS" w:hAnsi="Times New Roman" w:cs="Times New Roman"/>
          <w:sz w:val="24"/>
          <w:szCs w:val="24"/>
          <w:lang w:eastAsia="cs-CZ"/>
        </w:rPr>
        <w:t xml:space="preserve"> podnikající dle živnostenského zákona nezapsaná v obchodním rejstříku</w:t>
      </w:r>
      <w:r w:rsidRPr="002D729A">
        <w:rPr>
          <w:rFonts w:ascii="Times New Roman" w:eastAsia="Arial Unicode MS" w:hAnsi="Times New Roman" w:cs="Times New Roman"/>
          <w:sz w:val="24"/>
          <w:szCs w:val="24"/>
          <w:lang w:eastAsia="cs-CZ"/>
        </w:rPr>
        <w:t xml:space="preserve"> </w:t>
      </w:r>
    </w:p>
    <w:p w:rsidR="00523549" w:rsidRPr="002D729A" w:rsidRDefault="00523549" w:rsidP="00523549">
      <w:pPr>
        <w:spacing w:after="0" w:line="360" w:lineRule="auto"/>
        <w:jc w:val="both"/>
        <w:rPr>
          <w:rFonts w:ascii="Times New Roman" w:eastAsia="Arial Unicode MS" w:hAnsi="Times New Roman" w:cs="Times New Roman"/>
          <w:sz w:val="24"/>
          <w:szCs w:val="24"/>
          <w:lang w:eastAsia="cs-CZ"/>
        </w:rPr>
      </w:pPr>
      <w:r w:rsidRPr="002D729A">
        <w:rPr>
          <w:rFonts w:ascii="Times New Roman" w:eastAsia="Arial Unicode MS" w:hAnsi="Times New Roman" w:cs="Times New Roman"/>
          <w:sz w:val="24"/>
          <w:szCs w:val="24"/>
          <w:lang w:eastAsia="cs-CZ"/>
        </w:rPr>
        <w:t xml:space="preserve">V případě tohoto subjektu byla proplacena dotace ke dni </w:t>
      </w:r>
      <w:proofErr w:type="gramStart"/>
      <w:r w:rsidRPr="002D729A">
        <w:rPr>
          <w:rFonts w:ascii="Times New Roman" w:eastAsia="Arial Unicode MS" w:hAnsi="Times New Roman" w:cs="Times New Roman"/>
          <w:sz w:val="24"/>
          <w:szCs w:val="24"/>
          <w:lang w:eastAsia="cs-CZ"/>
        </w:rPr>
        <w:t>23.1.2009</w:t>
      </w:r>
      <w:proofErr w:type="gramEnd"/>
      <w:r w:rsidRPr="002D729A">
        <w:rPr>
          <w:rFonts w:ascii="Times New Roman" w:eastAsia="Arial Unicode MS" w:hAnsi="Times New Roman" w:cs="Times New Roman"/>
          <w:sz w:val="24"/>
          <w:szCs w:val="24"/>
          <w:lang w:eastAsia="cs-CZ"/>
        </w:rPr>
        <w:t xml:space="preserve"> ve výši 197 691 Kč z celkové podpory 208 000 Kč. Dotace byla čerpána v rámci projektu Podpora exportních aktivit firmy v programu Marketing - Výzva I. Tomuto s</w:t>
      </w:r>
      <w:r>
        <w:rPr>
          <w:rFonts w:ascii="Times New Roman" w:eastAsia="Arial Unicode MS" w:hAnsi="Times New Roman" w:cs="Times New Roman"/>
          <w:sz w:val="24"/>
          <w:szCs w:val="24"/>
          <w:lang w:eastAsia="cs-CZ"/>
        </w:rPr>
        <w:t xml:space="preserve">ubjektu bylo vydáno Rozhodnutí </w:t>
      </w:r>
      <w:r w:rsidR="0039016F">
        <w:rPr>
          <w:rFonts w:ascii="Times New Roman" w:eastAsia="Arial Unicode MS" w:hAnsi="Times New Roman" w:cs="Times New Roman"/>
          <w:sz w:val="24"/>
          <w:szCs w:val="24"/>
          <w:lang w:eastAsia="cs-CZ"/>
        </w:rPr>
        <w:br/>
      </w:r>
      <w:r>
        <w:rPr>
          <w:rFonts w:ascii="Times New Roman" w:eastAsia="Arial Unicode MS" w:hAnsi="Times New Roman" w:cs="Times New Roman"/>
          <w:sz w:val="24"/>
          <w:szCs w:val="24"/>
          <w:lang w:eastAsia="cs-CZ"/>
        </w:rPr>
        <w:lastRenderedPageBreak/>
        <w:t>o</w:t>
      </w:r>
      <w:r w:rsidRPr="002D729A">
        <w:rPr>
          <w:rFonts w:ascii="Times New Roman" w:eastAsia="Arial Unicode MS" w:hAnsi="Times New Roman" w:cs="Times New Roman"/>
          <w:sz w:val="24"/>
          <w:szCs w:val="24"/>
          <w:lang w:eastAsia="cs-CZ"/>
        </w:rPr>
        <w:t xml:space="preserve"> poskytnutí dotace ještě u dalších dvou projektů - Rozvoj společnosti Bohuslav </w:t>
      </w:r>
      <w:proofErr w:type="spellStart"/>
      <w:r w:rsidRPr="002D729A">
        <w:rPr>
          <w:rFonts w:ascii="Times New Roman" w:eastAsia="Arial Unicode MS" w:hAnsi="Times New Roman" w:cs="Times New Roman"/>
          <w:sz w:val="24"/>
          <w:szCs w:val="24"/>
          <w:lang w:eastAsia="cs-CZ"/>
        </w:rPr>
        <w:t>Čepelík</w:t>
      </w:r>
      <w:proofErr w:type="spellEnd"/>
      <w:r w:rsidRPr="002D729A">
        <w:rPr>
          <w:rFonts w:ascii="Times New Roman" w:eastAsia="Arial Unicode MS" w:hAnsi="Times New Roman" w:cs="Times New Roman"/>
          <w:sz w:val="24"/>
          <w:szCs w:val="24"/>
          <w:lang w:eastAsia="cs-CZ"/>
        </w:rPr>
        <w:t xml:space="preserve"> ELKOVO (program Rozvoj - Výzva III), kde výše celkové podpory činí 5 000</w:t>
      </w:r>
      <w:r w:rsidR="0039016F">
        <w:rPr>
          <w:rFonts w:ascii="Times New Roman" w:eastAsia="Arial Unicode MS" w:hAnsi="Times New Roman" w:cs="Times New Roman"/>
          <w:sz w:val="24"/>
          <w:szCs w:val="24"/>
          <w:lang w:eastAsia="cs-CZ"/>
        </w:rPr>
        <w:t> </w:t>
      </w:r>
      <w:r w:rsidRPr="002D729A">
        <w:rPr>
          <w:rFonts w:ascii="Times New Roman" w:eastAsia="Arial Unicode MS" w:hAnsi="Times New Roman" w:cs="Times New Roman"/>
          <w:sz w:val="24"/>
          <w:szCs w:val="24"/>
          <w:lang w:eastAsia="cs-CZ"/>
        </w:rPr>
        <w:t>000</w:t>
      </w:r>
      <w:r w:rsidR="0039016F">
        <w:rPr>
          <w:rFonts w:ascii="Times New Roman" w:eastAsia="Arial Unicode MS" w:hAnsi="Times New Roman" w:cs="Times New Roman"/>
          <w:sz w:val="24"/>
          <w:szCs w:val="24"/>
          <w:lang w:eastAsia="cs-CZ"/>
        </w:rPr>
        <w:t xml:space="preserve"> Kč</w:t>
      </w: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2D729A">
        <w:rPr>
          <w:rFonts w:ascii="Times New Roman" w:eastAsia="Arial Unicode MS" w:hAnsi="Times New Roman" w:cs="Times New Roman"/>
          <w:sz w:val="24"/>
          <w:szCs w:val="24"/>
          <w:lang w:eastAsia="cs-CZ"/>
        </w:rPr>
        <w:t xml:space="preserve"> a Podpora exportních aktivit společnosti Bohuslav </w:t>
      </w:r>
      <w:proofErr w:type="spellStart"/>
      <w:r w:rsidRPr="002D729A">
        <w:rPr>
          <w:rFonts w:ascii="Times New Roman" w:eastAsia="Arial Unicode MS" w:hAnsi="Times New Roman" w:cs="Times New Roman"/>
          <w:sz w:val="24"/>
          <w:szCs w:val="24"/>
          <w:lang w:eastAsia="cs-CZ"/>
        </w:rPr>
        <w:t>Čepelík</w:t>
      </w:r>
      <w:proofErr w:type="spellEnd"/>
      <w:r w:rsidRPr="002D729A">
        <w:rPr>
          <w:rFonts w:ascii="Times New Roman" w:eastAsia="Arial Unicode MS" w:hAnsi="Times New Roman" w:cs="Times New Roman"/>
          <w:sz w:val="24"/>
          <w:szCs w:val="24"/>
          <w:lang w:eastAsia="cs-CZ"/>
        </w:rPr>
        <w:t xml:space="preserve"> ELKOVO (program Marketing - Výzva II) s celkovou výší podpory 350</w:t>
      </w:r>
      <w:r w:rsidR="0039016F">
        <w:rPr>
          <w:rFonts w:ascii="Times New Roman" w:eastAsia="Arial Unicode MS" w:hAnsi="Times New Roman" w:cs="Times New Roman"/>
          <w:sz w:val="24"/>
          <w:szCs w:val="24"/>
          <w:lang w:eastAsia="cs-CZ"/>
        </w:rPr>
        <w:t> </w:t>
      </w:r>
      <w:r w:rsidRPr="002D729A">
        <w:rPr>
          <w:rFonts w:ascii="Times New Roman" w:eastAsia="Arial Unicode MS" w:hAnsi="Times New Roman" w:cs="Times New Roman"/>
          <w:sz w:val="24"/>
          <w:szCs w:val="24"/>
          <w:lang w:eastAsia="cs-CZ"/>
        </w:rPr>
        <w:t>000</w:t>
      </w:r>
      <w:r w:rsidR="0039016F">
        <w:rPr>
          <w:rFonts w:ascii="Times New Roman" w:eastAsia="Arial Unicode MS" w:hAnsi="Times New Roman" w:cs="Times New Roman"/>
          <w:sz w:val="24"/>
          <w:szCs w:val="24"/>
          <w:lang w:eastAsia="cs-CZ"/>
        </w:rPr>
        <w:t xml:space="preserve"> Kč</w:t>
      </w:r>
      <w:r w:rsidRPr="002D729A">
        <w:rPr>
          <w:rFonts w:ascii="Times New Roman" w:eastAsia="Arial Unicode MS" w:hAnsi="Times New Roman" w:cs="Times New Roman"/>
          <w:sz w:val="24"/>
          <w:szCs w:val="24"/>
          <w:lang w:eastAsia="cs-CZ"/>
        </w:rPr>
        <w:t xml:space="preserve">. U obou těchto projektů ještě dotace nebyla proplacena. </w:t>
      </w:r>
    </w:p>
    <w:p w:rsidR="00EC652A" w:rsidRDefault="00EC652A" w:rsidP="00523549">
      <w:pPr>
        <w:spacing w:after="0" w:line="360" w:lineRule="auto"/>
        <w:jc w:val="both"/>
        <w:rPr>
          <w:rFonts w:ascii="Times New Roman" w:eastAsia="Arial Unicode MS" w:hAnsi="Times New Roman" w:cs="Times New Roman"/>
          <w:sz w:val="24"/>
          <w:szCs w:val="24"/>
          <w:lang w:eastAsia="cs-CZ"/>
        </w:rPr>
      </w:pP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7B7877">
        <w:rPr>
          <w:rFonts w:ascii="Times New Roman" w:eastAsia="Arial Unicode MS" w:hAnsi="Times New Roman" w:cs="Times New Roman"/>
          <w:b/>
          <w:sz w:val="24"/>
          <w:szCs w:val="24"/>
          <w:lang w:eastAsia="cs-CZ"/>
        </w:rPr>
        <w:t>CRYTUR, spol. s.r.o.</w:t>
      </w: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7B7877">
        <w:rPr>
          <w:rFonts w:ascii="Times New Roman" w:eastAsia="Arial Unicode MS" w:hAnsi="Times New Roman" w:cs="Times New Roman"/>
          <w:sz w:val="24"/>
          <w:szCs w:val="24"/>
          <w:lang w:eastAsia="cs-CZ"/>
        </w:rPr>
        <w:t xml:space="preserve">Tato společnost uspěla v žádosti o dotaci u dvou projektů. V případě projektu Nové monokrystalické materiály pro </w:t>
      </w:r>
      <w:proofErr w:type="spellStart"/>
      <w:r w:rsidRPr="007B7877">
        <w:rPr>
          <w:rFonts w:ascii="Times New Roman" w:eastAsia="Arial Unicode MS" w:hAnsi="Times New Roman" w:cs="Times New Roman"/>
          <w:sz w:val="24"/>
          <w:szCs w:val="24"/>
          <w:lang w:eastAsia="cs-CZ"/>
        </w:rPr>
        <w:t>hi</w:t>
      </w:r>
      <w:proofErr w:type="spellEnd"/>
      <w:r w:rsidRPr="007B7877">
        <w:rPr>
          <w:rFonts w:ascii="Times New Roman" w:eastAsia="Arial Unicode MS" w:hAnsi="Times New Roman" w:cs="Times New Roman"/>
          <w:sz w:val="24"/>
          <w:szCs w:val="24"/>
          <w:lang w:eastAsia="cs-CZ"/>
        </w:rPr>
        <w:t>-</w:t>
      </w:r>
      <w:proofErr w:type="spellStart"/>
      <w:r w:rsidRPr="007B7877">
        <w:rPr>
          <w:rFonts w:ascii="Times New Roman" w:eastAsia="Arial Unicode MS" w:hAnsi="Times New Roman" w:cs="Times New Roman"/>
          <w:sz w:val="24"/>
          <w:szCs w:val="24"/>
          <w:lang w:eastAsia="cs-CZ"/>
        </w:rPr>
        <w:t>tech</w:t>
      </w:r>
      <w:proofErr w:type="spellEnd"/>
      <w:r w:rsidRPr="007B7877">
        <w:rPr>
          <w:rFonts w:ascii="Times New Roman" w:eastAsia="Arial Unicode MS" w:hAnsi="Times New Roman" w:cs="Times New Roman"/>
          <w:sz w:val="24"/>
          <w:szCs w:val="24"/>
          <w:lang w:eastAsia="cs-CZ"/>
        </w:rPr>
        <w:t xml:space="preserve"> aplikace (program Potenciál - Výzva III) ještě nebyla dotace ve výši 12 644 000 Kč proplacena. K proplacení dotace došlo u druhého projektu této společnosti, a to </w:t>
      </w:r>
      <w:proofErr w:type="spellStart"/>
      <w:r w:rsidRPr="007B7877">
        <w:rPr>
          <w:rFonts w:ascii="Times New Roman" w:eastAsia="Arial Unicode MS" w:hAnsi="Times New Roman" w:cs="Times New Roman"/>
          <w:sz w:val="24"/>
          <w:szCs w:val="24"/>
          <w:lang w:eastAsia="cs-CZ"/>
        </w:rPr>
        <w:t>Crytur</w:t>
      </w:r>
      <w:proofErr w:type="spellEnd"/>
      <w:r w:rsidRPr="007B7877">
        <w:rPr>
          <w:rFonts w:ascii="Times New Roman" w:eastAsia="Arial Unicode MS" w:hAnsi="Times New Roman" w:cs="Times New Roman"/>
          <w:sz w:val="24"/>
          <w:szCs w:val="24"/>
          <w:lang w:eastAsia="cs-CZ"/>
        </w:rPr>
        <w:t xml:space="preserve"> - klíčový dodavatel detektorů pro elektronovou mikroskopii (program Inovace</w:t>
      </w:r>
      <w:r w:rsidR="00EA3B90">
        <w:rPr>
          <w:rFonts w:ascii="Times New Roman" w:eastAsia="Arial Unicode MS" w:hAnsi="Times New Roman" w:cs="Times New Roman"/>
          <w:sz w:val="24"/>
          <w:szCs w:val="24"/>
          <w:lang w:eastAsia="cs-CZ"/>
        </w:rPr>
        <w:t xml:space="preserve"> - Inovační projekt - Výzva I). Do</w:t>
      </w:r>
      <w:r w:rsidRPr="007B7877">
        <w:rPr>
          <w:rFonts w:ascii="Times New Roman" w:eastAsia="Arial Unicode MS" w:hAnsi="Times New Roman" w:cs="Times New Roman"/>
          <w:sz w:val="24"/>
          <w:szCs w:val="24"/>
          <w:lang w:eastAsia="cs-CZ"/>
        </w:rPr>
        <w:t xml:space="preserve"> </w:t>
      </w:r>
      <w:proofErr w:type="gramStart"/>
      <w:r w:rsidRPr="007B7877">
        <w:rPr>
          <w:rFonts w:ascii="Times New Roman" w:eastAsia="Arial Unicode MS" w:hAnsi="Times New Roman" w:cs="Times New Roman"/>
          <w:sz w:val="24"/>
          <w:szCs w:val="24"/>
          <w:lang w:eastAsia="cs-CZ"/>
        </w:rPr>
        <w:t>16.5.2011</w:t>
      </w:r>
      <w:proofErr w:type="gramEnd"/>
      <w:r w:rsidRPr="007B7877">
        <w:rPr>
          <w:rFonts w:ascii="Times New Roman" w:eastAsia="Arial Unicode MS" w:hAnsi="Times New Roman" w:cs="Times New Roman"/>
          <w:sz w:val="24"/>
          <w:szCs w:val="24"/>
          <w:lang w:eastAsia="cs-CZ"/>
        </w:rPr>
        <w:t xml:space="preserve"> bylo proplaceno 18 231 096 Kč z celkem 18 539 000 Kč.</w:t>
      </w:r>
    </w:p>
    <w:p w:rsidR="00523549" w:rsidRPr="007B7877" w:rsidRDefault="00523549" w:rsidP="00523549">
      <w:pPr>
        <w:spacing w:after="0" w:line="360" w:lineRule="auto"/>
        <w:jc w:val="both"/>
        <w:rPr>
          <w:rFonts w:ascii="Times New Roman" w:eastAsia="Arial Unicode MS" w:hAnsi="Times New Roman" w:cs="Times New Roman"/>
          <w:sz w:val="24"/>
          <w:szCs w:val="24"/>
          <w:lang w:eastAsia="cs-CZ"/>
        </w:rPr>
      </w:pP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5B6FC2">
        <w:rPr>
          <w:rFonts w:ascii="Times New Roman" w:eastAsia="Arial Unicode MS" w:hAnsi="Times New Roman" w:cs="Times New Roman"/>
          <w:b/>
          <w:sz w:val="24"/>
          <w:szCs w:val="24"/>
          <w:lang w:eastAsia="cs-CZ"/>
        </w:rPr>
        <w:t>DIAS TURNOV, s.r.o.</w:t>
      </w: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7B7877">
        <w:rPr>
          <w:rFonts w:ascii="Times New Roman" w:eastAsia="Arial Unicode MS" w:hAnsi="Times New Roman" w:cs="Times New Roman"/>
          <w:sz w:val="24"/>
          <w:szCs w:val="24"/>
          <w:lang w:eastAsia="cs-CZ"/>
        </w:rPr>
        <w:t>Společnosti prozatím dotac</w:t>
      </w:r>
      <w:r>
        <w:rPr>
          <w:rFonts w:ascii="Times New Roman" w:eastAsia="Arial Unicode MS" w:hAnsi="Times New Roman" w:cs="Times New Roman"/>
          <w:sz w:val="24"/>
          <w:szCs w:val="24"/>
          <w:lang w:eastAsia="cs-CZ"/>
        </w:rPr>
        <w:t>e ve výši 1 500 000 Kč, které jí</w:t>
      </w:r>
      <w:r w:rsidRPr="007B7877">
        <w:rPr>
          <w:rFonts w:ascii="Times New Roman" w:eastAsia="Arial Unicode MS" w:hAnsi="Times New Roman" w:cs="Times New Roman"/>
          <w:sz w:val="24"/>
          <w:szCs w:val="24"/>
          <w:lang w:eastAsia="cs-CZ"/>
        </w:rPr>
        <w:t xml:space="preserve"> byly přiděleny v případě projektu Pořízení nové technologie (program Rozvoj - Výzva III), nebyla proplacena.</w:t>
      </w:r>
    </w:p>
    <w:p w:rsidR="00523549" w:rsidRPr="007B7877" w:rsidRDefault="00523549" w:rsidP="00523549">
      <w:pPr>
        <w:spacing w:after="0" w:line="360" w:lineRule="auto"/>
        <w:jc w:val="both"/>
        <w:rPr>
          <w:rFonts w:ascii="Times New Roman" w:eastAsia="Arial Unicode MS" w:hAnsi="Times New Roman" w:cs="Times New Roman"/>
          <w:sz w:val="24"/>
          <w:szCs w:val="24"/>
          <w:lang w:eastAsia="cs-CZ"/>
        </w:rPr>
      </w:pP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B00AE1">
        <w:rPr>
          <w:rFonts w:ascii="Times New Roman" w:eastAsia="Arial Unicode MS" w:hAnsi="Times New Roman" w:cs="Times New Roman"/>
          <w:b/>
          <w:sz w:val="24"/>
          <w:szCs w:val="24"/>
          <w:lang w:eastAsia="cs-CZ"/>
        </w:rPr>
        <w:t>ENERGO EKOPROJEKT TURNOV, společnost s ručením omezeným</w:t>
      </w:r>
      <w:r>
        <w:rPr>
          <w:rFonts w:ascii="Times New Roman" w:eastAsia="Arial Unicode MS" w:hAnsi="Times New Roman" w:cs="Times New Roman"/>
          <w:sz w:val="24"/>
          <w:szCs w:val="24"/>
          <w:lang w:eastAsia="cs-CZ"/>
        </w:rPr>
        <w:t>.</w:t>
      </w: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7B7877">
        <w:rPr>
          <w:rFonts w:ascii="Times New Roman" w:eastAsia="Arial Unicode MS" w:hAnsi="Times New Roman" w:cs="Times New Roman"/>
          <w:sz w:val="24"/>
          <w:szCs w:val="24"/>
          <w:lang w:eastAsia="cs-CZ"/>
        </w:rPr>
        <w:t xml:space="preserve">I v tomto případě ještě dotace nebyla proplacena. Tato společnost by měla získat pomocí projektu Zkvalitnění a rozšíření ICT (program ICT v podnicích - Výzva III) částku </w:t>
      </w:r>
      <w:r w:rsidR="002824F0">
        <w:rPr>
          <w:rFonts w:ascii="Times New Roman" w:eastAsia="Arial Unicode MS" w:hAnsi="Times New Roman" w:cs="Times New Roman"/>
          <w:sz w:val="24"/>
          <w:szCs w:val="24"/>
          <w:lang w:eastAsia="cs-CZ"/>
        </w:rPr>
        <w:br/>
      </w:r>
      <w:r w:rsidRPr="007B7877">
        <w:rPr>
          <w:rFonts w:ascii="Times New Roman" w:eastAsia="Arial Unicode MS" w:hAnsi="Times New Roman" w:cs="Times New Roman"/>
          <w:sz w:val="24"/>
          <w:szCs w:val="24"/>
          <w:lang w:eastAsia="cs-CZ"/>
        </w:rPr>
        <w:t>2 700 000 Kč.</w:t>
      </w:r>
    </w:p>
    <w:p w:rsidR="00523549" w:rsidRPr="007B7877" w:rsidRDefault="00523549" w:rsidP="00523549">
      <w:pPr>
        <w:spacing w:after="0" w:line="360" w:lineRule="auto"/>
        <w:jc w:val="both"/>
        <w:rPr>
          <w:rFonts w:ascii="Times New Roman" w:eastAsia="Arial Unicode MS" w:hAnsi="Times New Roman" w:cs="Times New Roman"/>
          <w:sz w:val="24"/>
          <w:szCs w:val="24"/>
          <w:lang w:eastAsia="cs-CZ"/>
        </w:rPr>
      </w:pP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B00AE1">
        <w:rPr>
          <w:rFonts w:ascii="Times New Roman" w:eastAsia="Arial Unicode MS" w:hAnsi="Times New Roman" w:cs="Times New Roman"/>
          <w:b/>
          <w:sz w:val="24"/>
          <w:szCs w:val="24"/>
          <w:lang w:eastAsia="cs-CZ"/>
        </w:rPr>
        <w:t xml:space="preserve">Jindřich Svoboda </w:t>
      </w:r>
      <w:r w:rsidRPr="007B7877">
        <w:rPr>
          <w:rFonts w:ascii="Times New Roman" w:eastAsia="Arial Unicode MS" w:hAnsi="Times New Roman" w:cs="Times New Roman"/>
          <w:b/>
          <w:sz w:val="24"/>
          <w:szCs w:val="24"/>
          <w:lang w:eastAsia="cs-CZ"/>
        </w:rPr>
        <w:t>–</w:t>
      </w:r>
      <w:r w:rsidRPr="00B00AE1">
        <w:rPr>
          <w:rFonts w:ascii="Times New Roman" w:eastAsia="Arial Unicode MS" w:hAnsi="Times New Roman" w:cs="Times New Roman"/>
          <w:b/>
          <w:sz w:val="24"/>
          <w:szCs w:val="24"/>
          <w:lang w:eastAsia="cs-CZ"/>
        </w:rPr>
        <w:t xml:space="preserve"> FORMPLAST</w:t>
      </w:r>
      <w:r w:rsidRPr="007B7877">
        <w:rPr>
          <w:rFonts w:ascii="Times New Roman" w:eastAsia="Arial Unicode MS" w:hAnsi="Times New Roman" w:cs="Times New Roman"/>
          <w:sz w:val="24"/>
          <w:szCs w:val="24"/>
          <w:lang w:eastAsia="cs-CZ"/>
        </w:rPr>
        <w:t xml:space="preserve"> - </w:t>
      </w:r>
      <w:r w:rsidRPr="002D729A">
        <w:rPr>
          <w:rFonts w:ascii="Times New Roman" w:eastAsia="Arial Unicode MS" w:hAnsi="Times New Roman" w:cs="Times New Roman"/>
          <w:sz w:val="24"/>
          <w:szCs w:val="24"/>
          <w:lang w:eastAsia="cs-CZ"/>
        </w:rPr>
        <w:t>fyzická osoba</w:t>
      </w:r>
      <w:r>
        <w:rPr>
          <w:rFonts w:ascii="Times New Roman" w:eastAsia="Arial Unicode MS" w:hAnsi="Times New Roman" w:cs="Times New Roman"/>
          <w:sz w:val="24"/>
          <w:szCs w:val="24"/>
          <w:lang w:eastAsia="cs-CZ"/>
        </w:rPr>
        <w:t xml:space="preserve"> podnikající dle živnostenského zákona nezapsaná v obchodním rejstříku</w:t>
      </w:r>
      <w:r w:rsidRPr="002D729A">
        <w:rPr>
          <w:rFonts w:ascii="Times New Roman" w:eastAsia="Arial Unicode MS" w:hAnsi="Times New Roman" w:cs="Times New Roman"/>
          <w:sz w:val="24"/>
          <w:szCs w:val="24"/>
          <w:lang w:eastAsia="cs-CZ"/>
        </w:rPr>
        <w:t xml:space="preserve"> </w:t>
      </w: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7B7877">
        <w:rPr>
          <w:rFonts w:ascii="Times New Roman" w:eastAsia="Arial Unicode MS" w:hAnsi="Times New Roman" w:cs="Times New Roman"/>
          <w:sz w:val="24"/>
          <w:szCs w:val="24"/>
          <w:lang w:eastAsia="cs-CZ"/>
        </w:rPr>
        <w:t xml:space="preserve">V případě tohoto subjektu byly úspěšné dvě žádosti o získání dotace. Doposud však byla proplacena pouze dotace u projektu Rekonstrukce hal (program Nemovitosti - Výzva I). Ke dni 27.6.201 bylo proplaceno prozatím 8 727 158 Kč z 9 402 000 Kč. Prozatím neproplacená dotace ve výši 17 880 000 Kč je určena na projekt Nákup CNC technologií pro zvýšení konkurenceschopnosti (program Rozvoj - Výzva III). </w:t>
      </w:r>
    </w:p>
    <w:p w:rsidR="00523549" w:rsidRDefault="00523549" w:rsidP="00523549">
      <w:pPr>
        <w:spacing w:after="0" w:line="360" w:lineRule="auto"/>
        <w:jc w:val="both"/>
        <w:rPr>
          <w:rFonts w:ascii="Times New Roman" w:eastAsia="Arial Unicode MS" w:hAnsi="Times New Roman" w:cs="Times New Roman"/>
          <w:sz w:val="24"/>
          <w:szCs w:val="24"/>
          <w:lang w:eastAsia="cs-CZ"/>
        </w:rPr>
      </w:pPr>
    </w:p>
    <w:p w:rsidR="007F589B" w:rsidRPr="007B7877" w:rsidRDefault="007F589B" w:rsidP="00523549">
      <w:pPr>
        <w:spacing w:after="0" w:line="360" w:lineRule="auto"/>
        <w:jc w:val="both"/>
        <w:rPr>
          <w:rFonts w:ascii="Times New Roman" w:eastAsia="Arial Unicode MS" w:hAnsi="Times New Roman" w:cs="Times New Roman"/>
          <w:sz w:val="24"/>
          <w:szCs w:val="24"/>
          <w:lang w:eastAsia="cs-CZ"/>
        </w:rPr>
      </w:pP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575F81">
        <w:rPr>
          <w:rFonts w:ascii="Times New Roman" w:eastAsia="Arial Unicode MS" w:hAnsi="Times New Roman" w:cs="Times New Roman"/>
          <w:b/>
          <w:sz w:val="24"/>
          <w:szCs w:val="24"/>
          <w:lang w:eastAsia="cs-CZ"/>
        </w:rPr>
        <w:lastRenderedPageBreak/>
        <w:t>KAMAX s. r. o.</w:t>
      </w: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7B7877">
        <w:rPr>
          <w:rFonts w:ascii="Times New Roman" w:eastAsia="Arial Unicode MS" w:hAnsi="Times New Roman" w:cs="Times New Roman"/>
          <w:sz w:val="24"/>
          <w:szCs w:val="24"/>
          <w:lang w:eastAsia="cs-CZ"/>
        </w:rPr>
        <w:t xml:space="preserve">Společnosti byla ke dni </w:t>
      </w:r>
      <w:proofErr w:type="gramStart"/>
      <w:r w:rsidRPr="007B7877">
        <w:rPr>
          <w:rFonts w:ascii="Times New Roman" w:eastAsia="Arial Unicode MS" w:hAnsi="Times New Roman" w:cs="Times New Roman"/>
          <w:sz w:val="24"/>
          <w:szCs w:val="24"/>
          <w:lang w:eastAsia="cs-CZ"/>
        </w:rPr>
        <w:t>25.6.2010</w:t>
      </w:r>
      <w:proofErr w:type="gramEnd"/>
      <w:r w:rsidRPr="007B7877">
        <w:rPr>
          <w:rFonts w:ascii="Times New Roman" w:eastAsia="Arial Unicode MS" w:hAnsi="Times New Roman" w:cs="Times New Roman"/>
          <w:sz w:val="24"/>
          <w:szCs w:val="24"/>
          <w:lang w:eastAsia="cs-CZ"/>
        </w:rPr>
        <w:t xml:space="preserve"> proplacena celková dotace ve výši 877 000 Kč. Tato dotace byla poskytnuta v rámci projektu s názvem Využití odpadního tepla ve výrobních </w:t>
      </w:r>
      <w:r w:rsidR="002824F0">
        <w:rPr>
          <w:rFonts w:ascii="Times New Roman" w:eastAsia="Arial Unicode MS" w:hAnsi="Times New Roman" w:cs="Times New Roman"/>
          <w:sz w:val="24"/>
          <w:szCs w:val="24"/>
          <w:lang w:eastAsia="cs-CZ"/>
        </w:rPr>
        <w:br/>
      </w:r>
      <w:r w:rsidRPr="007B7877">
        <w:rPr>
          <w:rFonts w:ascii="Times New Roman" w:eastAsia="Arial Unicode MS" w:hAnsi="Times New Roman" w:cs="Times New Roman"/>
          <w:sz w:val="24"/>
          <w:szCs w:val="24"/>
          <w:lang w:eastAsia="cs-CZ"/>
        </w:rPr>
        <w:t xml:space="preserve">a administrativních budovách společnosti KAMAX s.r.o. (program </w:t>
      </w:r>
      <w:proofErr w:type="spellStart"/>
      <w:r w:rsidRPr="007B7877">
        <w:rPr>
          <w:rFonts w:ascii="Times New Roman" w:eastAsia="Arial Unicode MS" w:hAnsi="Times New Roman" w:cs="Times New Roman"/>
          <w:sz w:val="24"/>
          <w:szCs w:val="24"/>
          <w:lang w:eastAsia="cs-CZ"/>
        </w:rPr>
        <w:t>Eko</w:t>
      </w:r>
      <w:proofErr w:type="spellEnd"/>
      <w:r w:rsidRPr="007B7877">
        <w:rPr>
          <w:rFonts w:ascii="Times New Roman" w:eastAsia="Arial Unicode MS" w:hAnsi="Times New Roman" w:cs="Times New Roman"/>
          <w:sz w:val="24"/>
          <w:szCs w:val="24"/>
          <w:lang w:eastAsia="cs-CZ"/>
        </w:rPr>
        <w:t>-energie - Dotace - Výzva II).</w:t>
      </w:r>
    </w:p>
    <w:p w:rsidR="00523549" w:rsidRDefault="00523549" w:rsidP="00523549">
      <w:pPr>
        <w:spacing w:after="0" w:line="360" w:lineRule="auto"/>
        <w:jc w:val="both"/>
        <w:rPr>
          <w:rFonts w:ascii="Times New Roman" w:eastAsia="Arial Unicode MS" w:hAnsi="Times New Roman" w:cs="Times New Roman"/>
          <w:sz w:val="24"/>
          <w:szCs w:val="24"/>
          <w:lang w:eastAsia="cs-CZ"/>
        </w:rPr>
      </w:pPr>
    </w:p>
    <w:p w:rsidR="00523549" w:rsidRPr="007B7877" w:rsidRDefault="00523549" w:rsidP="00523549">
      <w:pPr>
        <w:spacing w:after="0" w:line="360" w:lineRule="auto"/>
        <w:jc w:val="both"/>
        <w:rPr>
          <w:rFonts w:ascii="Times New Roman" w:eastAsia="Arial Unicode MS" w:hAnsi="Times New Roman" w:cs="Times New Roman"/>
          <w:sz w:val="24"/>
          <w:szCs w:val="24"/>
          <w:lang w:eastAsia="cs-CZ"/>
        </w:rPr>
      </w:pP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F9170C">
        <w:rPr>
          <w:rFonts w:ascii="Times New Roman" w:eastAsia="Arial Unicode MS" w:hAnsi="Times New Roman" w:cs="Times New Roman"/>
          <w:b/>
          <w:sz w:val="24"/>
          <w:szCs w:val="24"/>
          <w:lang w:eastAsia="cs-CZ"/>
        </w:rPr>
        <w:t>KERI, s</w:t>
      </w:r>
      <w:r w:rsidRPr="007B7877">
        <w:rPr>
          <w:rFonts w:ascii="Times New Roman" w:eastAsia="Arial Unicode MS" w:hAnsi="Times New Roman" w:cs="Times New Roman"/>
          <w:b/>
          <w:sz w:val="24"/>
          <w:szCs w:val="24"/>
          <w:lang w:eastAsia="cs-CZ"/>
        </w:rPr>
        <w:t>pol. s r.o.</w:t>
      </w:r>
      <w:r w:rsidRPr="007B7877">
        <w:rPr>
          <w:rFonts w:ascii="Times New Roman" w:eastAsia="Arial Unicode MS" w:hAnsi="Times New Roman" w:cs="Times New Roman"/>
          <w:sz w:val="24"/>
          <w:szCs w:val="24"/>
          <w:lang w:eastAsia="cs-CZ"/>
        </w:rPr>
        <w:t xml:space="preserve"> </w:t>
      </w: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7B7877">
        <w:rPr>
          <w:rFonts w:ascii="Times New Roman" w:eastAsia="Arial Unicode MS" w:hAnsi="Times New Roman" w:cs="Times New Roman"/>
          <w:sz w:val="24"/>
          <w:szCs w:val="24"/>
          <w:lang w:eastAsia="cs-CZ"/>
        </w:rPr>
        <w:t xml:space="preserve">Této společnosti </w:t>
      </w:r>
      <w:r w:rsidR="008E2F33">
        <w:rPr>
          <w:rFonts w:ascii="Times New Roman" w:eastAsia="Arial Unicode MS" w:hAnsi="Times New Roman" w:cs="Times New Roman"/>
          <w:sz w:val="24"/>
          <w:szCs w:val="24"/>
          <w:lang w:eastAsia="cs-CZ"/>
        </w:rPr>
        <w:t xml:space="preserve">bylo </w:t>
      </w:r>
      <w:r w:rsidRPr="007B7877">
        <w:rPr>
          <w:rFonts w:ascii="Times New Roman" w:eastAsia="Arial Unicode MS" w:hAnsi="Times New Roman" w:cs="Times New Roman"/>
          <w:sz w:val="24"/>
          <w:szCs w:val="24"/>
          <w:lang w:eastAsia="cs-CZ"/>
        </w:rPr>
        <w:t xml:space="preserve">ke dni </w:t>
      </w:r>
      <w:proofErr w:type="gramStart"/>
      <w:r w:rsidRPr="007B7877">
        <w:rPr>
          <w:rFonts w:ascii="Times New Roman" w:eastAsia="Arial Unicode MS" w:hAnsi="Times New Roman" w:cs="Times New Roman"/>
          <w:sz w:val="24"/>
          <w:szCs w:val="24"/>
          <w:lang w:eastAsia="cs-CZ"/>
        </w:rPr>
        <w:t>29.2.2012</w:t>
      </w:r>
      <w:proofErr w:type="gramEnd"/>
      <w:r w:rsidR="008E2F33">
        <w:rPr>
          <w:rFonts w:ascii="Times New Roman" w:eastAsia="Arial Unicode MS" w:hAnsi="Times New Roman" w:cs="Times New Roman"/>
          <w:sz w:val="24"/>
          <w:szCs w:val="24"/>
          <w:lang w:eastAsia="cs-CZ"/>
        </w:rPr>
        <w:t xml:space="preserve"> </w:t>
      </w:r>
      <w:r w:rsidR="008E2F33" w:rsidRPr="007B7877">
        <w:rPr>
          <w:rFonts w:ascii="Times New Roman" w:eastAsia="Arial Unicode MS" w:hAnsi="Times New Roman" w:cs="Times New Roman"/>
          <w:sz w:val="24"/>
          <w:szCs w:val="24"/>
          <w:lang w:eastAsia="cs-CZ"/>
        </w:rPr>
        <w:t>vyplaceno</w:t>
      </w:r>
      <w:r w:rsidRPr="007B7877">
        <w:rPr>
          <w:rFonts w:ascii="Times New Roman" w:eastAsia="Arial Unicode MS" w:hAnsi="Times New Roman" w:cs="Times New Roman"/>
          <w:sz w:val="24"/>
          <w:szCs w:val="24"/>
          <w:lang w:eastAsia="cs-CZ"/>
        </w:rPr>
        <w:t xml:space="preserve"> 3 043 200 Kč z celkové podpory </w:t>
      </w:r>
      <w:r w:rsidR="002824F0">
        <w:rPr>
          <w:rFonts w:ascii="Times New Roman" w:eastAsia="Arial Unicode MS" w:hAnsi="Times New Roman" w:cs="Times New Roman"/>
          <w:sz w:val="24"/>
          <w:szCs w:val="24"/>
          <w:lang w:eastAsia="cs-CZ"/>
        </w:rPr>
        <w:br/>
      </w:r>
      <w:r w:rsidRPr="007B7877">
        <w:rPr>
          <w:rFonts w:ascii="Times New Roman" w:eastAsia="Arial Unicode MS" w:hAnsi="Times New Roman" w:cs="Times New Roman"/>
          <w:sz w:val="24"/>
          <w:szCs w:val="24"/>
          <w:lang w:eastAsia="cs-CZ"/>
        </w:rPr>
        <w:t>3 300 000 Kč. Společnost získala dotaci u projektu Strojní vybavení KERI (program Rozvoj - Výzva III).</w:t>
      </w:r>
    </w:p>
    <w:p w:rsidR="00523549" w:rsidRDefault="00523549" w:rsidP="00523549">
      <w:pPr>
        <w:spacing w:after="0" w:line="360" w:lineRule="auto"/>
        <w:jc w:val="both"/>
        <w:rPr>
          <w:rFonts w:ascii="Times New Roman" w:eastAsia="Arial Unicode MS" w:hAnsi="Times New Roman" w:cs="Times New Roman"/>
          <w:b/>
          <w:sz w:val="24"/>
          <w:szCs w:val="24"/>
          <w:lang w:eastAsia="cs-CZ"/>
        </w:rPr>
      </w:pP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116943">
        <w:rPr>
          <w:rFonts w:ascii="Times New Roman" w:eastAsia="Arial Unicode MS" w:hAnsi="Times New Roman" w:cs="Times New Roman"/>
          <w:b/>
          <w:sz w:val="24"/>
          <w:szCs w:val="24"/>
          <w:lang w:eastAsia="cs-CZ"/>
        </w:rPr>
        <w:t>PIVOVAR ROHOZEC, a.s.</w:t>
      </w: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7B7877">
        <w:rPr>
          <w:rFonts w:ascii="Times New Roman" w:eastAsia="Arial Unicode MS" w:hAnsi="Times New Roman" w:cs="Times New Roman"/>
          <w:sz w:val="24"/>
          <w:szCs w:val="24"/>
          <w:lang w:eastAsia="cs-CZ"/>
        </w:rPr>
        <w:t xml:space="preserve">Pivovar </w:t>
      </w:r>
      <w:proofErr w:type="spellStart"/>
      <w:r w:rsidRPr="007B7877">
        <w:rPr>
          <w:rFonts w:ascii="Times New Roman" w:eastAsia="Arial Unicode MS" w:hAnsi="Times New Roman" w:cs="Times New Roman"/>
          <w:sz w:val="24"/>
          <w:szCs w:val="24"/>
          <w:lang w:eastAsia="cs-CZ"/>
        </w:rPr>
        <w:t>Rohozec</w:t>
      </w:r>
      <w:proofErr w:type="spellEnd"/>
      <w:r w:rsidRPr="007B7877">
        <w:rPr>
          <w:rFonts w:ascii="Times New Roman" w:eastAsia="Arial Unicode MS" w:hAnsi="Times New Roman" w:cs="Times New Roman"/>
          <w:sz w:val="24"/>
          <w:szCs w:val="24"/>
          <w:lang w:eastAsia="cs-CZ"/>
        </w:rPr>
        <w:t xml:space="preserve"> uspěl se třemi projekty, kdy k proplacení části dotace došlo prozatím pouze u jednoho. Tímto projektem je Pořízení nových technologických zařízení s vyššími technologickými a užitnými parametry Pivovaru </w:t>
      </w:r>
      <w:proofErr w:type="spellStart"/>
      <w:r w:rsidRPr="007B7877">
        <w:rPr>
          <w:rFonts w:ascii="Times New Roman" w:eastAsia="Arial Unicode MS" w:hAnsi="Times New Roman" w:cs="Times New Roman"/>
          <w:sz w:val="24"/>
          <w:szCs w:val="24"/>
          <w:lang w:eastAsia="cs-CZ"/>
        </w:rPr>
        <w:t>Rohozec</w:t>
      </w:r>
      <w:proofErr w:type="spellEnd"/>
      <w:r w:rsidRPr="007B7877">
        <w:rPr>
          <w:rFonts w:ascii="Times New Roman" w:eastAsia="Arial Unicode MS" w:hAnsi="Times New Roman" w:cs="Times New Roman"/>
          <w:sz w:val="24"/>
          <w:szCs w:val="24"/>
          <w:lang w:eastAsia="cs-CZ"/>
        </w:rPr>
        <w:t xml:space="preserve">, a.s. (program Rozvoj - Výzva III). Ke dni </w:t>
      </w:r>
      <w:proofErr w:type="gramStart"/>
      <w:r w:rsidRPr="007B7877">
        <w:rPr>
          <w:rFonts w:ascii="Times New Roman" w:eastAsia="Arial Unicode MS" w:hAnsi="Times New Roman" w:cs="Times New Roman"/>
          <w:sz w:val="24"/>
          <w:szCs w:val="24"/>
          <w:lang w:eastAsia="cs-CZ"/>
        </w:rPr>
        <w:t>23.2.2012</w:t>
      </w:r>
      <w:proofErr w:type="gramEnd"/>
      <w:r w:rsidRPr="007B7877">
        <w:rPr>
          <w:rFonts w:ascii="Times New Roman" w:eastAsia="Arial Unicode MS" w:hAnsi="Times New Roman" w:cs="Times New Roman"/>
          <w:sz w:val="24"/>
          <w:szCs w:val="24"/>
          <w:lang w:eastAsia="cs-CZ"/>
        </w:rPr>
        <w:t xml:space="preserve"> bylo proplaceno 1 697 000 Kč z celkové částky 16 047 000 Kč. Dalšími projekty jsou Obnova a rozvoj nemovitostí a infrastruktury v Pivovaru </w:t>
      </w:r>
      <w:proofErr w:type="spellStart"/>
      <w:r w:rsidRPr="007B7877">
        <w:rPr>
          <w:rFonts w:ascii="Times New Roman" w:eastAsia="Arial Unicode MS" w:hAnsi="Times New Roman" w:cs="Times New Roman"/>
          <w:sz w:val="24"/>
          <w:szCs w:val="24"/>
          <w:lang w:eastAsia="cs-CZ"/>
        </w:rPr>
        <w:t>Rohozec</w:t>
      </w:r>
      <w:proofErr w:type="spellEnd"/>
      <w:r w:rsidRPr="007B7877">
        <w:rPr>
          <w:rFonts w:ascii="Times New Roman" w:eastAsia="Arial Unicode MS" w:hAnsi="Times New Roman" w:cs="Times New Roman"/>
          <w:sz w:val="24"/>
          <w:szCs w:val="24"/>
          <w:lang w:eastAsia="cs-CZ"/>
        </w:rPr>
        <w:t xml:space="preserve"> (program Nemovit</w:t>
      </w:r>
      <w:r>
        <w:rPr>
          <w:rFonts w:ascii="Times New Roman" w:eastAsia="Arial Unicode MS" w:hAnsi="Times New Roman" w:cs="Times New Roman"/>
          <w:sz w:val="24"/>
          <w:szCs w:val="24"/>
          <w:lang w:eastAsia="cs-CZ"/>
        </w:rPr>
        <w:t>osti - Výzva II) s celkovou výší</w:t>
      </w:r>
      <w:r w:rsidRPr="007B7877">
        <w:rPr>
          <w:rFonts w:ascii="Times New Roman" w:eastAsia="Arial Unicode MS" w:hAnsi="Times New Roman" w:cs="Times New Roman"/>
          <w:sz w:val="24"/>
          <w:szCs w:val="24"/>
          <w:lang w:eastAsia="cs-CZ"/>
        </w:rPr>
        <w:t xml:space="preserve"> podpory 24 362 000 Kč a Strategie rozvoje Pivovaru </w:t>
      </w:r>
      <w:proofErr w:type="spellStart"/>
      <w:r w:rsidRPr="007B7877">
        <w:rPr>
          <w:rFonts w:ascii="Times New Roman" w:eastAsia="Arial Unicode MS" w:hAnsi="Times New Roman" w:cs="Times New Roman"/>
          <w:sz w:val="24"/>
          <w:szCs w:val="24"/>
          <w:lang w:eastAsia="cs-CZ"/>
        </w:rPr>
        <w:t>Rohozec</w:t>
      </w:r>
      <w:proofErr w:type="spellEnd"/>
      <w:r w:rsidRPr="007B7877">
        <w:rPr>
          <w:rFonts w:ascii="Times New Roman" w:eastAsia="Arial Unicode MS" w:hAnsi="Times New Roman" w:cs="Times New Roman"/>
          <w:sz w:val="24"/>
          <w:szCs w:val="24"/>
          <w:lang w:eastAsia="cs-CZ"/>
        </w:rPr>
        <w:t xml:space="preserve"> (program Poradenství - Výzva I) s podporou 225 000 Kč.</w:t>
      </w:r>
    </w:p>
    <w:p w:rsidR="00523549" w:rsidRPr="007B7877" w:rsidRDefault="00523549" w:rsidP="00523549">
      <w:pPr>
        <w:spacing w:after="0" w:line="360" w:lineRule="auto"/>
        <w:jc w:val="both"/>
        <w:rPr>
          <w:rFonts w:ascii="Times New Roman" w:eastAsia="Arial Unicode MS" w:hAnsi="Times New Roman" w:cs="Times New Roman"/>
          <w:sz w:val="24"/>
          <w:szCs w:val="24"/>
          <w:lang w:eastAsia="cs-CZ"/>
        </w:rPr>
      </w:pPr>
    </w:p>
    <w:p w:rsidR="00523549" w:rsidRDefault="00523549" w:rsidP="00523549">
      <w:pPr>
        <w:spacing w:after="0" w:line="360" w:lineRule="auto"/>
        <w:jc w:val="both"/>
        <w:rPr>
          <w:rFonts w:ascii="Times New Roman" w:eastAsia="Arial Unicode MS" w:hAnsi="Times New Roman" w:cs="Times New Roman"/>
          <w:sz w:val="24"/>
          <w:szCs w:val="24"/>
          <w:lang w:eastAsia="cs-CZ"/>
        </w:rPr>
      </w:pPr>
      <w:proofErr w:type="spellStart"/>
      <w:r w:rsidRPr="00116943">
        <w:rPr>
          <w:rFonts w:ascii="Times New Roman" w:eastAsia="Arial Unicode MS" w:hAnsi="Times New Roman" w:cs="Times New Roman"/>
          <w:b/>
          <w:sz w:val="24"/>
          <w:szCs w:val="24"/>
          <w:lang w:eastAsia="cs-CZ"/>
        </w:rPr>
        <w:t>Sklostroj</w:t>
      </w:r>
      <w:proofErr w:type="spellEnd"/>
      <w:r w:rsidRPr="00116943">
        <w:rPr>
          <w:rFonts w:ascii="Times New Roman" w:eastAsia="Arial Unicode MS" w:hAnsi="Times New Roman" w:cs="Times New Roman"/>
          <w:b/>
          <w:sz w:val="24"/>
          <w:szCs w:val="24"/>
          <w:lang w:eastAsia="cs-CZ"/>
        </w:rPr>
        <w:t xml:space="preserve"> Turnov CZ s.r.o.</w:t>
      </w: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7B7877">
        <w:rPr>
          <w:rFonts w:ascii="Times New Roman" w:eastAsia="Arial Unicode MS" w:hAnsi="Times New Roman" w:cs="Times New Roman"/>
          <w:sz w:val="24"/>
          <w:szCs w:val="24"/>
          <w:lang w:eastAsia="cs-CZ"/>
        </w:rPr>
        <w:t>Dotace v celkové výši 51 854 000 Kč, která je určená na projekt Uvedení na trh nové koncepce stroje na výrobu obalového skla (program Inovace - Inovační projekt - Výzva IV) doposud nebyla proplacena.</w:t>
      </w:r>
    </w:p>
    <w:p w:rsidR="00523549" w:rsidRPr="007B7877" w:rsidRDefault="00523549" w:rsidP="00523549">
      <w:pPr>
        <w:spacing w:after="0" w:line="360" w:lineRule="auto"/>
        <w:jc w:val="both"/>
        <w:rPr>
          <w:rFonts w:ascii="Times New Roman" w:eastAsia="Arial Unicode MS" w:hAnsi="Times New Roman" w:cs="Times New Roman"/>
          <w:sz w:val="24"/>
          <w:szCs w:val="24"/>
          <w:lang w:eastAsia="cs-CZ"/>
        </w:rPr>
      </w:pP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FA25E5">
        <w:rPr>
          <w:rFonts w:ascii="Times New Roman" w:eastAsia="Arial Unicode MS" w:hAnsi="Times New Roman" w:cs="Times New Roman"/>
          <w:b/>
          <w:sz w:val="24"/>
          <w:szCs w:val="24"/>
          <w:lang w:eastAsia="cs-CZ"/>
        </w:rPr>
        <w:t>Tiskárna POLYGRAF, s.r.o.</w:t>
      </w: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7B7877">
        <w:rPr>
          <w:rFonts w:ascii="Times New Roman" w:eastAsia="Arial Unicode MS" w:hAnsi="Times New Roman" w:cs="Times New Roman"/>
          <w:sz w:val="24"/>
          <w:szCs w:val="24"/>
          <w:lang w:eastAsia="cs-CZ"/>
        </w:rPr>
        <w:t xml:space="preserve">Tato společnost uspěla s žádostmi u 4 projektů, což je největší počet úspěšných žádostí mezi turnovskými ekonomickými subjekty. U jednoho projektu již byla dotace plně proplacena. Jedná se o projekt s názvem Expanze na zahraniční trhy Německa Velké Británie (program Marketing - Výzva I). Celková výše podpory, která činila 450 000 Kč byla proplacena ke dni </w:t>
      </w:r>
      <w:proofErr w:type="gramStart"/>
      <w:r w:rsidRPr="007B7877">
        <w:rPr>
          <w:rFonts w:ascii="Times New Roman" w:eastAsia="Arial Unicode MS" w:hAnsi="Times New Roman" w:cs="Times New Roman"/>
          <w:sz w:val="24"/>
          <w:szCs w:val="24"/>
          <w:lang w:eastAsia="cs-CZ"/>
        </w:rPr>
        <w:t>3.2.2009</w:t>
      </w:r>
      <w:proofErr w:type="gramEnd"/>
      <w:r w:rsidRPr="007B7877">
        <w:rPr>
          <w:rFonts w:ascii="Times New Roman" w:eastAsia="Arial Unicode MS" w:hAnsi="Times New Roman" w:cs="Times New Roman"/>
          <w:sz w:val="24"/>
          <w:szCs w:val="24"/>
          <w:lang w:eastAsia="cs-CZ"/>
        </w:rPr>
        <w:t xml:space="preserve">. Druhý projekt, kde již společnost získala podporu, </w:t>
      </w:r>
      <w:r w:rsidR="002824F0">
        <w:rPr>
          <w:rFonts w:ascii="Times New Roman" w:eastAsia="Arial Unicode MS" w:hAnsi="Times New Roman" w:cs="Times New Roman"/>
          <w:sz w:val="24"/>
          <w:szCs w:val="24"/>
          <w:lang w:eastAsia="cs-CZ"/>
        </w:rPr>
        <w:br/>
      </w:r>
      <w:r w:rsidRPr="007B7877">
        <w:rPr>
          <w:rFonts w:ascii="Times New Roman" w:eastAsia="Arial Unicode MS" w:hAnsi="Times New Roman" w:cs="Times New Roman"/>
          <w:sz w:val="24"/>
          <w:szCs w:val="24"/>
          <w:lang w:eastAsia="cs-CZ"/>
        </w:rPr>
        <w:lastRenderedPageBreak/>
        <w:t xml:space="preserve">avšak ne v plné výši, je projekt Pořízení, rekonstrukce a přístavba výrobní haly tiskárny POLYGRAF (program Nemovitosti - Výzva II). V tomto případě bylo ke dni </w:t>
      </w:r>
      <w:proofErr w:type="gramStart"/>
      <w:r w:rsidRPr="007B7877">
        <w:rPr>
          <w:rFonts w:ascii="Times New Roman" w:eastAsia="Arial Unicode MS" w:hAnsi="Times New Roman" w:cs="Times New Roman"/>
          <w:sz w:val="24"/>
          <w:szCs w:val="24"/>
          <w:lang w:eastAsia="cs-CZ"/>
        </w:rPr>
        <w:t>26.10.2011</w:t>
      </w:r>
      <w:proofErr w:type="gramEnd"/>
      <w:r w:rsidRPr="007B7877">
        <w:rPr>
          <w:rFonts w:ascii="Times New Roman" w:eastAsia="Arial Unicode MS" w:hAnsi="Times New Roman" w:cs="Times New Roman"/>
          <w:sz w:val="24"/>
          <w:szCs w:val="24"/>
          <w:lang w:eastAsia="cs-CZ"/>
        </w:rPr>
        <w:t xml:space="preserve"> proplaceno 8 902 000 Kč z celkem 18 937 000 Kč. Dotace u zbylých dvou projektů nebyly doposud proplaceny. Jedná se o projekty Archový vícebarevný tiskový stroj (program Rozvoj - Výzva III) s celkovou dotací 20 000 000 Kč a Pořízení řídícího IS (program ICT v podnicích - Výzva III) s celkovou dotací 1 843 000 Kč.</w:t>
      </w:r>
    </w:p>
    <w:p w:rsidR="00523549" w:rsidRPr="007B7877" w:rsidRDefault="00523549" w:rsidP="00523549">
      <w:pPr>
        <w:spacing w:after="0" w:line="360" w:lineRule="auto"/>
        <w:jc w:val="both"/>
        <w:rPr>
          <w:rFonts w:ascii="Times New Roman" w:eastAsia="Arial Unicode MS" w:hAnsi="Times New Roman" w:cs="Times New Roman"/>
          <w:sz w:val="24"/>
          <w:szCs w:val="24"/>
          <w:lang w:eastAsia="cs-CZ"/>
        </w:rPr>
      </w:pPr>
    </w:p>
    <w:p w:rsidR="00523549" w:rsidRDefault="00523549" w:rsidP="00523549">
      <w:pPr>
        <w:spacing w:after="0" w:line="360" w:lineRule="auto"/>
        <w:jc w:val="both"/>
        <w:rPr>
          <w:rFonts w:ascii="Times New Roman" w:eastAsia="Arial Unicode MS" w:hAnsi="Times New Roman" w:cs="Times New Roman"/>
          <w:sz w:val="24"/>
          <w:szCs w:val="24"/>
          <w:lang w:eastAsia="cs-CZ"/>
        </w:rPr>
      </w:pPr>
      <w:proofErr w:type="spellStart"/>
      <w:r w:rsidRPr="00091AC4">
        <w:rPr>
          <w:rFonts w:ascii="Times New Roman" w:eastAsia="Arial Unicode MS" w:hAnsi="Times New Roman" w:cs="Times New Roman"/>
          <w:b/>
          <w:sz w:val="24"/>
          <w:szCs w:val="24"/>
          <w:lang w:eastAsia="cs-CZ"/>
        </w:rPr>
        <w:t>Tomovy</w:t>
      </w:r>
      <w:proofErr w:type="spellEnd"/>
      <w:r w:rsidRPr="00091AC4">
        <w:rPr>
          <w:rFonts w:ascii="Times New Roman" w:eastAsia="Arial Unicode MS" w:hAnsi="Times New Roman" w:cs="Times New Roman"/>
          <w:b/>
          <w:sz w:val="24"/>
          <w:szCs w:val="24"/>
          <w:lang w:eastAsia="cs-CZ"/>
        </w:rPr>
        <w:t xml:space="preserve"> parky s.r.o.</w:t>
      </w: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7B7877">
        <w:rPr>
          <w:rFonts w:ascii="Times New Roman" w:eastAsia="Arial Unicode MS" w:hAnsi="Times New Roman" w:cs="Times New Roman"/>
          <w:sz w:val="24"/>
          <w:szCs w:val="24"/>
          <w:lang w:eastAsia="cs-CZ"/>
        </w:rPr>
        <w:t xml:space="preserve">Společnost uspěla s žádostí o dotaci u dvou projektů. Jedná se o projekty s názvy Pořízení technologie - rozšíření a zefektivnění výrobního programu spol. </w:t>
      </w:r>
      <w:proofErr w:type="spellStart"/>
      <w:r w:rsidRPr="007B7877">
        <w:rPr>
          <w:rFonts w:ascii="Times New Roman" w:eastAsia="Arial Unicode MS" w:hAnsi="Times New Roman" w:cs="Times New Roman"/>
          <w:sz w:val="24"/>
          <w:szCs w:val="24"/>
          <w:lang w:eastAsia="cs-CZ"/>
        </w:rPr>
        <w:t>Tomovy</w:t>
      </w:r>
      <w:proofErr w:type="spellEnd"/>
      <w:r w:rsidRPr="007B7877">
        <w:rPr>
          <w:rFonts w:ascii="Times New Roman" w:eastAsia="Arial Unicode MS" w:hAnsi="Times New Roman" w:cs="Times New Roman"/>
          <w:sz w:val="24"/>
          <w:szCs w:val="24"/>
          <w:lang w:eastAsia="cs-CZ"/>
        </w:rPr>
        <w:t xml:space="preserve"> Parky s.r.o. (program Rozvoj - Výzva III) s výší dotace 2 900 000 Kč a Snížení energetické náročnosti v rámci výrobního areálu v </w:t>
      </w:r>
      <w:proofErr w:type="spellStart"/>
      <w:r w:rsidRPr="007B7877">
        <w:rPr>
          <w:rFonts w:ascii="Times New Roman" w:eastAsia="Arial Unicode MS" w:hAnsi="Times New Roman" w:cs="Times New Roman"/>
          <w:sz w:val="24"/>
          <w:szCs w:val="24"/>
          <w:lang w:eastAsia="cs-CZ"/>
        </w:rPr>
        <w:t>Radvánovicích</w:t>
      </w:r>
      <w:proofErr w:type="spellEnd"/>
      <w:r w:rsidRPr="007B7877">
        <w:rPr>
          <w:rFonts w:ascii="Times New Roman" w:eastAsia="Arial Unicode MS" w:hAnsi="Times New Roman" w:cs="Times New Roman"/>
          <w:sz w:val="24"/>
          <w:szCs w:val="24"/>
          <w:lang w:eastAsia="cs-CZ"/>
        </w:rPr>
        <w:t xml:space="preserve"> (program </w:t>
      </w:r>
      <w:proofErr w:type="spellStart"/>
      <w:r w:rsidRPr="007B7877">
        <w:rPr>
          <w:rFonts w:ascii="Times New Roman" w:eastAsia="Arial Unicode MS" w:hAnsi="Times New Roman" w:cs="Times New Roman"/>
          <w:sz w:val="24"/>
          <w:szCs w:val="24"/>
          <w:lang w:eastAsia="cs-CZ"/>
        </w:rPr>
        <w:t>Eko</w:t>
      </w:r>
      <w:proofErr w:type="spellEnd"/>
      <w:r w:rsidRPr="007B7877">
        <w:rPr>
          <w:rFonts w:ascii="Times New Roman" w:eastAsia="Arial Unicode MS" w:hAnsi="Times New Roman" w:cs="Times New Roman"/>
          <w:sz w:val="24"/>
          <w:szCs w:val="24"/>
          <w:lang w:eastAsia="cs-CZ"/>
        </w:rPr>
        <w:t xml:space="preserve">-energie - Dotace - Výzva III) </w:t>
      </w:r>
      <w:r w:rsidR="002824F0">
        <w:rPr>
          <w:rFonts w:ascii="Times New Roman" w:eastAsia="Arial Unicode MS" w:hAnsi="Times New Roman" w:cs="Times New Roman"/>
          <w:sz w:val="24"/>
          <w:szCs w:val="24"/>
          <w:lang w:eastAsia="cs-CZ"/>
        </w:rPr>
        <w:br/>
      </w:r>
      <w:r w:rsidRPr="007B7877">
        <w:rPr>
          <w:rFonts w:ascii="Times New Roman" w:eastAsia="Arial Unicode MS" w:hAnsi="Times New Roman" w:cs="Times New Roman"/>
          <w:sz w:val="24"/>
          <w:szCs w:val="24"/>
          <w:lang w:eastAsia="cs-CZ"/>
        </w:rPr>
        <w:t>a dotací ve výši 1 612 000 Kč. Doposud však nedošlo k proplacení ani u jednoho z nich.</w:t>
      </w:r>
    </w:p>
    <w:p w:rsidR="00523549" w:rsidRPr="007B7877" w:rsidRDefault="00523549" w:rsidP="00523549">
      <w:pPr>
        <w:spacing w:after="0" w:line="360" w:lineRule="auto"/>
        <w:jc w:val="both"/>
        <w:rPr>
          <w:rFonts w:ascii="Times New Roman" w:eastAsia="Arial Unicode MS" w:hAnsi="Times New Roman" w:cs="Times New Roman"/>
          <w:sz w:val="24"/>
          <w:szCs w:val="24"/>
          <w:lang w:eastAsia="cs-CZ"/>
        </w:rPr>
      </w:pP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DF1C1F">
        <w:rPr>
          <w:rFonts w:ascii="Times New Roman" w:eastAsia="Arial Unicode MS" w:hAnsi="Times New Roman" w:cs="Times New Roman"/>
          <w:b/>
          <w:sz w:val="24"/>
          <w:szCs w:val="24"/>
          <w:lang w:eastAsia="cs-CZ"/>
        </w:rPr>
        <w:t>TREVOS, a.s.</w:t>
      </w: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7B7877">
        <w:rPr>
          <w:rFonts w:ascii="Times New Roman" w:eastAsia="Arial Unicode MS" w:hAnsi="Times New Roman" w:cs="Times New Roman"/>
          <w:sz w:val="24"/>
          <w:szCs w:val="24"/>
          <w:lang w:eastAsia="cs-CZ"/>
        </w:rPr>
        <w:t xml:space="preserve">Společnost </w:t>
      </w:r>
      <w:proofErr w:type="spellStart"/>
      <w:r w:rsidRPr="007B7877">
        <w:rPr>
          <w:rFonts w:ascii="Times New Roman" w:eastAsia="Arial Unicode MS" w:hAnsi="Times New Roman" w:cs="Times New Roman"/>
          <w:sz w:val="24"/>
          <w:szCs w:val="24"/>
          <w:lang w:eastAsia="cs-CZ"/>
        </w:rPr>
        <w:t>Trevos</w:t>
      </w:r>
      <w:proofErr w:type="spellEnd"/>
      <w:r w:rsidRPr="007B7877">
        <w:rPr>
          <w:rFonts w:ascii="Times New Roman" w:eastAsia="Arial Unicode MS" w:hAnsi="Times New Roman" w:cs="Times New Roman"/>
          <w:sz w:val="24"/>
          <w:szCs w:val="24"/>
          <w:lang w:eastAsia="cs-CZ"/>
        </w:rPr>
        <w:t xml:space="preserve"> uspěla stejně jako Tiskárna POLYGRAF se čtyřmi žádostmi o získání podpory. Oproti této společnosti však </w:t>
      </w:r>
      <w:proofErr w:type="spellStart"/>
      <w:r w:rsidRPr="007B7877">
        <w:rPr>
          <w:rFonts w:ascii="Times New Roman" w:eastAsia="Arial Unicode MS" w:hAnsi="Times New Roman" w:cs="Times New Roman"/>
          <w:sz w:val="24"/>
          <w:szCs w:val="24"/>
          <w:lang w:eastAsia="cs-CZ"/>
        </w:rPr>
        <w:t>Trevosu</w:t>
      </w:r>
      <w:proofErr w:type="spellEnd"/>
      <w:r w:rsidRPr="007B7877">
        <w:rPr>
          <w:rFonts w:ascii="Times New Roman" w:eastAsia="Arial Unicode MS" w:hAnsi="Times New Roman" w:cs="Times New Roman"/>
          <w:sz w:val="24"/>
          <w:szCs w:val="24"/>
          <w:lang w:eastAsia="cs-CZ"/>
        </w:rPr>
        <w:t xml:space="preserve"> byla proplacena dotace pouze u jednoho projektu. Jedná se o projekt Rekonstrukce výrobního objektu </w:t>
      </w:r>
      <w:proofErr w:type="spellStart"/>
      <w:r w:rsidRPr="007B7877">
        <w:rPr>
          <w:rFonts w:ascii="Times New Roman" w:eastAsia="Arial Unicode MS" w:hAnsi="Times New Roman" w:cs="Times New Roman"/>
          <w:sz w:val="24"/>
          <w:szCs w:val="24"/>
          <w:lang w:eastAsia="cs-CZ"/>
        </w:rPr>
        <w:t>Trevos</w:t>
      </w:r>
      <w:proofErr w:type="spellEnd"/>
      <w:r w:rsidRPr="007B7877">
        <w:rPr>
          <w:rFonts w:ascii="Times New Roman" w:eastAsia="Arial Unicode MS" w:hAnsi="Times New Roman" w:cs="Times New Roman"/>
          <w:sz w:val="24"/>
          <w:szCs w:val="24"/>
          <w:lang w:eastAsia="cs-CZ"/>
        </w:rPr>
        <w:t xml:space="preserve"> (program Nemovitosti - Výzva II), kdy bylo ke dni </w:t>
      </w:r>
      <w:proofErr w:type="gramStart"/>
      <w:r w:rsidRPr="007B7877">
        <w:rPr>
          <w:rFonts w:ascii="Times New Roman" w:eastAsia="Arial Unicode MS" w:hAnsi="Times New Roman" w:cs="Times New Roman"/>
          <w:sz w:val="24"/>
          <w:szCs w:val="24"/>
          <w:lang w:eastAsia="cs-CZ"/>
        </w:rPr>
        <w:t>6.12.2011</w:t>
      </w:r>
      <w:proofErr w:type="gramEnd"/>
      <w:r w:rsidRPr="007B7877">
        <w:rPr>
          <w:rFonts w:ascii="Times New Roman" w:eastAsia="Arial Unicode MS" w:hAnsi="Times New Roman" w:cs="Times New Roman"/>
          <w:sz w:val="24"/>
          <w:szCs w:val="24"/>
          <w:lang w:eastAsia="cs-CZ"/>
        </w:rPr>
        <w:t xml:space="preserve"> získáno 11 481 926 Kč z celkových 11 658 000 Kč. Dalšími projekty jsou Zdokonalení firemního </w:t>
      </w:r>
      <w:proofErr w:type="spellStart"/>
      <w:r w:rsidRPr="007B7877">
        <w:rPr>
          <w:rFonts w:ascii="Times New Roman" w:eastAsia="Arial Unicode MS" w:hAnsi="Times New Roman" w:cs="Times New Roman"/>
          <w:sz w:val="24"/>
          <w:szCs w:val="24"/>
          <w:lang w:eastAsia="cs-CZ"/>
        </w:rPr>
        <w:t>infosystému</w:t>
      </w:r>
      <w:proofErr w:type="spellEnd"/>
      <w:r w:rsidRPr="007B7877">
        <w:rPr>
          <w:rFonts w:ascii="Times New Roman" w:eastAsia="Arial Unicode MS" w:hAnsi="Times New Roman" w:cs="Times New Roman"/>
          <w:sz w:val="24"/>
          <w:szCs w:val="24"/>
          <w:lang w:eastAsia="cs-CZ"/>
        </w:rPr>
        <w:t xml:space="preserve"> (program ICT v podnicích - Výzva III) s dotací 1 564 000 Kč, Budování značky TREVOS v zahraničí (program Marketing - Výzva II) s dotací 1 500 000 Kč a projekt Rozšíření technologické základny </w:t>
      </w:r>
      <w:proofErr w:type="spellStart"/>
      <w:r w:rsidRPr="007B7877">
        <w:rPr>
          <w:rFonts w:ascii="Times New Roman" w:eastAsia="Arial Unicode MS" w:hAnsi="Times New Roman" w:cs="Times New Roman"/>
          <w:sz w:val="24"/>
          <w:szCs w:val="24"/>
          <w:lang w:eastAsia="cs-CZ"/>
        </w:rPr>
        <w:t>Trevos</w:t>
      </w:r>
      <w:proofErr w:type="spellEnd"/>
      <w:r w:rsidRPr="007B7877">
        <w:rPr>
          <w:rFonts w:ascii="Times New Roman" w:eastAsia="Arial Unicode MS" w:hAnsi="Times New Roman" w:cs="Times New Roman"/>
          <w:sz w:val="24"/>
          <w:szCs w:val="24"/>
          <w:lang w:eastAsia="cs-CZ"/>
        </w:rPr>
        <w:t xml:space="preserve"> (program Rozvoj - Výzva III) s dotací 20 000 000 Kč.</w:t>
      </w:r>
    </w:p>
    <w:p w:rsidR="00523549" w:rsidRPr="007B7877" w:rsidRDefault="00523549" w:rsidP="00523549">
      <w:pPr>
        <w:spacing w:after="0" w:line="360" w:lineRule="auto"/>
        <w:jc w:val="both"/>
        <w:rPr>
          <w:rFonts w:ascii="Times New Roman" w:eastAsia="Arial Unicode MS" w:hAnsi="Times New Roman" w:cs="Times New Roman"/>
          <w:sz w:val="24"/>
          <w:szCs w:val="24"/>
          <w:lang w:eastAsia="cs-CZ"/>
        </w:rPr>
      </w:pP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7B7877">
        <w:rPr>
          <w:rFonts w:ascii="Times New Roman" w:eastAsia="Arial Unicode MS" w:hAnsi="Times New Roman" w:cs="Times New Roman"/>
          <w:b/>
          <w:sz w:val="24"/>
          <w:szCs w:val="24"/>
          <w:lang w:eastAsia="cs-CZ"/>
        </w:rPr>
        <w:t>UNIPRES</w:t>
      </w:r>
      <w:r>
        <w:rPr>
          <w:rFonts w:ascii="Times New Roman" w:eastAsia="Arial Unicode MS" w:hAnsi="Times New Roman" w:cs="Times New Roman"/>
          <w:b/>
          <w:sz w:val="24"/>
          <w:szCs w:val="24"/>
          <w:lang w:eastAsia="cs-CZ"/>
        </w:rPr>
        <w:t>S spol. s.</w:t>
      </w:r>
      <w:r w:rsidRPr="00EC3B7E">
        <w:rPr>
          <w:rFonts w:ascii="Times New Roman" w:eastAsia="Arial Unicode MS" w:hAnsi="Times New Roman" w:cs="Times New Roman"/>
          <w:b/>
          <w:sz w:val="24"/>
          <w:szCs w:val="24"/>
          <w:lang w:eastAsia="cs-CZ"/>
        </w:rPr>
        <w:t>r.o.</w:t>
      </w:r>
    </w:p>
    <w:p w:rsidR="00523549" w:rsidRDefault="008E2F33" w:rsidP="00523549">
      <w:pPr>
        <w:spacing w:after="0" w:line="360" w:lineRule="auto"/>
        <w:jc w:val="both"/>
        <w:rPr>
          <w:rFonts w:ascii="Times New Roman" w:eastAsia="Arial Unicode MS" w:hAnsi="Times New Roman" w:cs="Times New Roman"/>
          <w:sz w:val="24"/>
          <w:szCs w:val="24"/>
          <w:lang w:eastAsia="cs-CZ"/>
        </w:rPr>
      </w:pPr>
      <w:r>
        <w:rPr>
          <w:rFonts w:ascii="Times New Roman" w:eastAsia="Arial Unicode MS" w:hAnsi="Times New Roman" w:cs="Times New Roman"/>
          <w:sz w:val="24"/>
          <w:szCs w:val="24"/>
          <w:lang w:eastAsia="cs-CZ"/>
        </w:rPr>
        <w:t>Společnost uspěla se dvěma</w:t>
      </w:r>
      <w:r w:rsidR="00523549" w:rsidRPr="007B7877">
        <w:rPr>
          <w:rFonts w:ascii="Times New Roman" w:eastAsia="Arial Unicode MS" w:hAnsi="Times New Roman" w:cs="Times New Roman"/>
          <w:sz w:val="24"/>
          <w:szCs w:val="24"/>
          <w:lang w:eastAsia="cs-CZ"/>
        </w:rPr>
        <w:t xml:space="preserve"> žádostmi o dotaci. Jedná se o projekty Zavedení manažerského informačního systému (program ICT v podnicích - Výzva III) s celkovou dotací 2 040 000 Kč a Pořízení nového tiskového stroje (program Rozvoj - Výzva III) s dotací 18 000 000 Kč. Doposud nedošlo k proplacení podpory ani v jednom z projektů.</w:t>
      </w:r>
    </w:p>
    <w:p w:rsidR="00523549" w:rsidRDefault="00523549" w:rsidP="00523549">
      <w:pPr>
        <w:spacing w:after="0" w:line="360" w:lineRule="auto"/>
        <w:jc w:val="both"/>
        <w:rPr>
          <w:rFonts w:ascii="Times New Roman" w:eastAsia="Arial Unicode MS" w:hAnsi="Times New Roman" w:cs="Times New Roman"/>
          <w:sz w:val="24"/>
          <w:szCs w:val="24"/>
          <w:lang w:eastAsia="cs-CZ"/>
        </w:rPr>
      </w:pPr>
    </w:p>
    <w:p w:rsidR="007F589B" w:rsidRDefault="007F589B" w:rsidP="00523549">
      <w:pPr>
        <w:spacing w:after="0" w:line="360" w:lineRule="auto"/>
        <w:jc w:val="both"/>
        <w:rPr>
          <w:rFonts w:ascii="Times New Roman" w:eastAsia="Arial Unicode MS" w:hAnsi="Times New Roman" w:cs="Times New Roman"/>
          <w:sz w:val="24"/>
          <w:szCs w:val="24"/>
          <w:lang w:eastAsia="cs-CZ"/>
        </w:rPr>
      </w:pPr>
    </w:p>
    <w:p w:rsidR="007F589B" w:rsidRPr="007B7877" w:rsidRDefault="007F589B" w:rsidP="00523549">
      <w:pPr>
        <w:spacing w:after="0" w:line="360" w:lineRule="auto"/>
        <w:jc w:val="both"/>
        <w:rPr>
          <w:rFonts w:ascii="Times New Roman" w:eastAsia="Arial Unicode MS" w:hAnsi="Times New Roman" w:cs="Times New Roman"/>
          <w:sz w:val="24"/>
          <w:szCs w:val="24"/>
          <w:lang w:eastAsia="cs-CZ"/>
        </w:rPr>
      </w:pPr>
    </w:p>
    <w:p w:rsidR="00523549" w:rsidRDefault="00523549" w:rsidP="00523549">
      <w:pPr>
        <w:spacing w:after="0" w:line="360" w:lineRule="auto"/>
        <w:jc w:val="both"/>
        <w:rPr>
          <w:rFonts w:ascii="Times New Roman" w:eastAsia="Arial Unicode MS" w:hAnsi="Times New Roman" w:cs="Times New Roman"/>
          <w:b/>
          <w:sz w:val="24"/>
          <w:szCs w:val="24"/>
          <w:lang w:eastAsia="cs-CZ"/>
        </w:rPr>
      </w:pPr>
      <w:proofErr w:type="spellStart"/>
      <w:r w:rsidRPr="00EC3B7E">
        <w:rPr>
          <w:rFonts w:ascii="Times New Roman" w:eastAsia="Arial Unicode MS" w:hAnsi="Times New Roman" w:cs="Times New Roman"/>
          <w:b/>
          <w:sz w:val="24"/>
          <w:szCs w:val="24"/>
          <w:lang w:eastAsia="cs-CZ"/>
        </w:rPr>
        <w:lastRenderedPageBreak/>
        <w:t>Wassa</w:t>
      </w:r>
      <w:proofErr w:type="spellEnd"/>
      <w:r w:rsidRPr="00EC3B7E">
        <w:rPr>
          <w:rFonts w:ascii="Times New Roman" w:eastAsia="Arial Unicode MS" w:hAnsi="Times New Roman" w:cs="Times New Roman"/>
          <w:b/>
          <w:sz w:val="24"/>
          <w:szCs w:val="24"/>
          <w:lang w:eastAsia="cs-CZ"/>
        </w:rPr>
        <w:t xml:space="preserve"> s.r.o.</w:t>
      </w:r>
      <w:r w:rsidRPr="007B7877">
        <w:rPr>
          <w:rFonts w:ascii="Times New Roman" w:eastAsia="Arial Unicode MS" w:hAnsi="Times New Roman" w:cs="Times New Roman"/>
          <w:b/>
          <w:sz w:val="24"/>
          <w:szCs w:val="24"/>
          <w:lang w:eastAsia="cs-CZ"/>
        </w:rPr>
        <w:t xml:space="preserve"> </w:t>
      </w:r>
    </w:p>
    <w:p w:rsidR="00523549" w:rsidRDefault="00523549" w:rsidP="00523549">
      <w:pPr>
        <w:spacing w:after="0" w:line="360" w:lineRule="auto"/>
        <w:jc w:val="both"/>
        <w:rPr>
          <w:rFonts w:ascii="Times New Roman" w:eastAsia="Arial Unicode MS" w:hAnsi="Times New Roman" w:cs="Times New Roman"/>
          <w:sz w:val="24"/>
          <w:szCs w:val="24"/>
          <w:lang w:eastAsia="cs-CZ"/>
        </w:rPr>
      </w:pPr>
      <w:r w:rsidRPr="007B7877">
        <w:rPr>
          <w:rFonts w:ascii="Times New Roman" w:eastAsia="Arial Unicode MS" w:hAnsi="Times New Roman" w:cs="Times New Roman"/>
          <w:sz w:val="24"/>
          <w:szCs w:val="24"/>
          <w:lang w:eastAsia="cs-CZ"/>
        </w:rPr>
        <w:t xml:space="preserve">V případě této společnosti byla poskytnuta podpora projektu Rekonstrukce výrobně skladovacího areálu Bělá - </w:t>
      </w:r>
      <w:proofErr w:type="spellStart"/>
      <w:r w:rsidRPr="007B7877">
        <w:rPr>
          <w:rFonts w:ascii="Times New Roman" w:eastAsia="Arial Unicode MS" w:hAnsi="Times New Roman" w:cs="Times New Roman"/>
          <w:sz w:val="24"/>
          <w:szCs w:val="24"/>
          <w:lang w:eastAsia="cs-CZ"/>
        </w:rPr>
        <w:t>Wassa</w:t>
      </w:r>
      <w:proofErr w:type="spellEnd"/>
      <w:r w:rsidRPr="007B7877">
        <w:rPr>
          <w:rFonts w:ascii="Times New Roman" w:eastAsia="Arial Unicode MS" w:hAnsi="Times New Roman" w:cs="Times New Roman"/>
          <w:sz w:val="24"/>
          <w:szCs w:val="24"/>
          <w:lang w:eastAsia="cs-CZ"/>
        </w:rPr>
        <w:t xml:space="preserve"> s.r.o. (program Nemovitosti - Výzva II). Celkem bylo ke dni </w:t>
      </w:r>
      <w:proofErr w:type="gramStart"/>
      <w:r w:rsidRPr="007B7877">
        <w:rPr>
          <w:rFonts w:ascii="Times New Roman" w:eastAsia="Arial Unicode MS" w:hAnsi="Times New Roman" w:cs="Times New Roman"/>
          <w:sz w:val="24"/>
          <w:szCs w:val="24"/>
          <w:lang w:eastAsia="cs-CZ"/>
        </w:rPr>
        <w:t>2.9.2011</w:t>
      </w:r>
      <w:proofErr w:type="gramEnd"/>
      <w:r w:rsidRPr="007B7877">
        <w:rPr>
          <w:rFonts w:ascii="Times New Roman" w:eastAsia="Arial Unicode MS" w:hAnsi="Times New Roman" w:cs="Times New Roman"/>
          <w:sz w:val="24"/>
          <w:szCs w:val="24"/>
          <w:lang w:eastAsia="cs-CZ"/>
        </w:rPr>
        <w:t xml:space="preserve"> proplaceno 12 373 590 Kč z 12 479 000 Kč.</w:t>
      </w:r>
    </w:p>
    <w:p w:rsidR="00523549" w:rsidRDefault="00523549" w:rsidP="00620F23">
      <w:pPr>
        <w:spacing w:after="0" w:line="360" w:lineRule="auto"/>
        <w:jc w:val="both"/>
        <w:rPr>
          <w:rFonts w:ascii="Times New Roman" w:eastAsia="Arial Unicode MS" w:hAnsi="Times New Roman" w:cs="Times New Roman"/>
          <w:sz w:val="24"/>
          <w:szCs w:val="24"/>
          <w:lang w:eastAsia="cs-CZ"/>
        </w:rPr>
      </w:pPr>
    </w:p>
    <w:p w:rsidR="00523549" w:rsidRDefault="00523549" w:rsidP="00523549">
      <w:pPr>
        <w:spacing w:after="0" w:line="360" w:lineRule="auto"/>
        <w:jc w:val="both"/>
        <w:rPr>
          <w:rFonts w:ascii="Times New Roman" w:eastAsia="Arial Unicode MS" w:hAnsi="Times New Roman" w:cs="Times New Roman"/>
          <w:sz w:val="24"/>
          <w:szCs w:val="24"/>
          <w:lang w:eastAsia="cs-CZ"/>
        </w:rPr>
      </w:pPr>
      <w:r>
        <w:rPr>
          <w:rFonts w:ascii="Times New Roman" w:eastAsia="Arial Unicode MS" w:hAnsi="Times New Roman" w:cs="Times New Roman"/>
          <w:sz w:val="24"/>
          <w:szCs w:val="24"/>
          <w:lang w:eastAsia="cs-CZ"/>
        </w:rPr>
        <w:t>Tabulka 12 obsahuje přehled výše uvedených ekonomických subjektů, jejich úspěšné projekty, celkovou podporu těchto projektů a částku, která byla doposud proplacena.</w:t>
      </w:r>
    </w:p>
    <w:p w:rsidR="00523549" w:rsidRDefault="00523549" w:rsidP="00523549">
      <w:pPr>
        <w:spacing w:after="0" w:line="360" w:lineRule="auto"/>
        <w:jc w:val="both"/>
        <w:rPr>
          <w:rFonts w:ascii="Times New Roman" w:eastAsia="Arial Unicode MS" w:hAnsi="Times New Roman" w:cs="Times New Roman"/>
          <w:sz w:val="24"/>
          <w:szCs w:val="24"/>
          <w:lang w:eastAsia="cs-CZ"/>
        </w:rPr>
      </w:pPr>
    </w:p>
    <w:p w:rsidR="00523549" w:rsidRDefault="00523549" w:rsidP="00523549">
      <w:pPr>
        <w:spacing w:after="0" w:line="360" w:lineRule="auto"/>
        <w:jc w:val="both"/>
        <w:rPr>
          <w:rFonts w:ascii="Times New Roman" w:eastAsia="Arial Unicode MS" w:hAnsi="Times New Roman" w:cs="Times New Roman"/>
          <w:b/>
          <w:i/>
          <w:lang w:eastAsia="cs-CZ"/>
        </w:rPr>
      </w:pPr>
      <w:r w:rsidRPr="00425BAE">
        <w:rPr>
          <w:rFonts w:ascii="Times New Roman" w:eastAsia="Arial Unicode MS" w:hAnsi="Times New Roman" w:cs="Times New Roman"/>
          <w:b/>
          <w:i/>
          <w:lang w:eastAsia="cs-CZ"/>
        </w:rPr>
        <w:t>Tabulka 12: Ekonomické subjekty, jejich jednotlivé projekty a získaná podpora v rámci OPPI</w:t>
      </w:r>
    </w:p>
    <w:p w:rsidR="00523549" w:rsidRPr="00425BAE" w:rsidRDefault="00523549" w:rsidP="00523549">
      <w:pPr>
        <w:spacing w:after="0" w:line="360" w:lineRule="auto"/>
        <w:jc w:val="both"/>
        <w:rPr>
          <w:rFonts w:ascii="Times New Roman" w:eastAsia="Arial Unicode MS" w:hAnsi="Times New Roman" w:cs="Times New Roman"/>
          <w:b/>
          <w:i/>
          <w:lang w:eastAsia="cs-CZ"/>
        </w:rPr>
      </w:pPr>
    </w:p>
    <w:tbl>
      <w:tblPr>
        <w:tblStyle w:val="Mkatabulky"/>
        <w:tblW w:w="0" w:type="auto"/>
        <w:tblLayout w:type="fixed"/>
        <w:tblLook w:val="04A0"/>
      </w:tblPr>
      <w:tblGrid>
        <w:gridCol w:w="6345"/>
        <w:gridCol w:w="1418"/>
        <w:gridCol w:w="1295"/>
      </w:tblGrid>
      <w:tr w:rsidR="00523549" w:rsidRPr="00F257D5" w:rsidTr="009642FA">
        <w:tc>
          <w:tcPr>
            <w:tcW w:w="6345" w:type="dxa"/>
            <w:tcBorders>
              <w:top w:val="single" w:sz="18" w:space="0" w:color="auto"/>
              <w:left w:val="single" w:sz="18" w:space="0" w:color="auto"/>
              <w:bottom w:val="single" w:sz="18" w:space="0" w:color="auto"/>
              <w:right w:val="single" w:sz="18" w:space="0" w:color="auto"/>
            </w:tcBorders>
            <w:vAlign w:val="center"/>
          </w:tcPr>
          <w:p w:rsidR="00523549" w:rsidRPr="00F257D5" w:rsidRDefault="00523549" w:rsidP="009642FA">
            <w:pPr>
              <w:spacing w:line="360" w:lineRule="auto"/>
              <w:jc w:val="center"/>
              <w:rPr>
                <w:rFonts w:ascii="Times New Roman" w:eastAsia="Arial Unicode MS" w:hAnsi="Times New Roman" w:cs="Times New Roman"/>
                <w:b/>
                <w:lang w:eastAsia="cs-CZ"/>
              </w:rPr>
            </w:pPr>
            <w:r w:rsidRPr="00F257D5">
              <w:rPr>
                <w:rFonts w:ascii="Times New Roman" w:eastAsia="Arial Unicode MS" w:hAnsi="Times New Roman" w:cs="Times New Roman"/>
                <w:b/>
                <w:lang w:eastAsia="cs-CZ"/>
              </w:rPr>
              <w:t>Ekonomický subjekt + název projektu</w:t>
            </w:r>
          </w:p>
        </w:tc>
        <w:tc>
          <w:tcPr>
            <w:tcW w:w="1418" w:type="dxa"/>
            <w:tcBorders>
              <w:top w:val="single" w:sz="18" w:space="0" w:color="auto"/>
              <w:left w:val="single" w:sz="18" w:space="0" w:color="auto"/>
              <w:bottom w:val="single" w:sz="18" w:space="0" w:color="auto"/>
              <w:right w:val="single" w:sz="18" w:space="0" w:color="auto"/>
            </w:tcBorders>
            <w:vAlign w:val="center"/>
          </w:tcPr>
          <w:p w:rsidR="00523549" w:rsidRPr="00F257D5" w:rsidRDefault="00523549" w:rsidP="005A2925">
            <w:pPr>
              <w:spacing w:line="360" w:lineRule="auto"/>
              <w:jc w:val="center"/>
              <w:rPr>
                <w:rFonts w:ascii="Times New Roman" w:eastAsia="Arial Unicode MS" w:hAnsi="Times New Roman" w:cs="Times New Roman"/>
                <w:b/>
                <w:lang w:eastAsia="cs-CZ"/>
              </w:rPr>
            </w:pPr>
            <w:r w:rsidRPr="00F257D5">
              <w:rPr>
                <w:rFonts w:ascii="Times New Roman" w:eastAsia="Arial Unicode MS" w:hAnsi="Times New Roman" w:cs="Times New Roman"/>
                <w:b/>
                <w:lang w:eastAsia="cs-CZ"/>
              </w:rPr>
              <w:t>Celková podpora</w:t>
            </w:r>
          </w:p>
          <w:p w:rsidR="00523549" w:rsidRPr="00F257D5" w:rsidRDefault="00523549" w:rsidP="005A2925">
            <w:pPr>
              <w:spacing w:line="360" w:lineRule="auto"/>
              <w:jc w:val="center"/>
              <w:rPr>
                <w:rFonts w:ascii="Times New Roman" w:eastAsia="Arial Unicode MS" w:hAnsi="Times New Roman" w:cs="Times New Roman"/>
                <w:b/>
                <w:lang w:eastAsia="cs-CZ"/>
              </w:rPr>
            </w:pPr>
            <w:r w:rsidRPr="00F257D5">
              <w:rPr>
                <w:rFonts w:ascii="Times New Roman" w:eastAsia="Arial Unicode MS" w:hAnsi="Times New Roman" w:cs="Times New Roman"/>
                <w:b/>
                <w:lang w:eastAsia="cs-CZ"/>
              </w:rPr>
              <w:t>(v Kč)</w:t>
            </w:r>
          </w:p>
        </w:tc>
        <w:tc>
          <w:tcPr>
            <w:tcW w:w="1295" w:type="dxa"/>
            <w:tcBorders>
              <w:top w:val="single" w:sz="18" w:space="0" w:color="auto"/>
              <w:left w:val="single" w:sz="18" w:space="0" w:color="auto"/>
              <w:bottom w:val="single" w:sz="18" w:space="0" w:color="auto"/>
              <w:right w:val="single" w:sz="18" w:space="0" w:color="auto"/>
            </w:tcBorders>
            <w:vAlign w:val="center"/>
          </w:tcPr>
          <w:p w:rsidR="00523549" w:rsidRPr="00F257D5" w:rsidRDefault="00523549" w:rsidP="005A2925">
            <w:pPr>
              <w:spacing w:line="360" w:lineRule="auto"/>
              <w:jc w:val="center"/>
              <w:rPr>
                <w:rFonts w:ascii="Times New Roman" w:eastAsia="Arial Unicode MS" w:hAnsi="Times New Roman" w:cs="Times New Roman"/>
                <w:b/>
                <w:lang w:eastAsia="cs-CZ"/>
              </w:rPr>
            </w:pPr>
            <w:r w:rsidRPr="00F257D5">
              <w:rPr>
                <w:rFonts w:ascii="Times New Roman" w:eastAsia="Arial Unicode MS" w:hAnsi="Times New Roman" w:cs="Times New Roman"/>
                <w:b/>
                <w:lang w:eastAsia="cs-CZ"/>
              </w:rPr>
              <w:t>Doposud proplaceno (v Kč)</w:t>
            </w:r>
          </w:p>
        </w:tc>
      </w:tr>
      <w:tr w:rsidR="00523549" w:rsidRPr="00F257D5" w:rsidTr="009642FA">
        <w:tc>
          <w:tcPr>
            <w:tcW w:w="9058" w:type="dxa"/>
            <w:gridSpan w:val="3"/>
            <w:tcBorders>
              <w:top w:val="single" w:sz="18" w:space="0" w:color="auto"/>
            </w:tcBorders>
          </w:tcPr>
          <w:p w:rsidR="00523549" w:rsidRPr="00F257D5" w:rsidRDefault="00523549" w:rsidP="005A2925">
            <w:pPr>
              <w:spacing w:line="360" w:lineRule="auto"/>
              <w:jc w:val="both"/>
              <w:rPr>
                <w:rFonts w:ascii="Times New Roman" w:hAnsi="Times New Roman" w:cs="Times New Roman"/>
              </w:rPr>
            </w:pPr>
            <w:r w:rsidRPr="00F257D5">
              <w:rPr>
                <w:rFonts w:ascii="Times New Roman" w:hAnsi="Times New Roman" w:cs="Times New Roman"/>
                <w:b/>
              </w:rPr>
              <w:t>AQUA Program s.r.o.</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hAnsi="Times New Roman" w:cs="Times New Roman"/>
              </w:rPr>
              <w:t>Rekonstrukce a přístavba objektu pro podnikatelské účely</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7 935 000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6 011 972</w:t>
            </w:r>
          </w:p>
        </w:tc>
      </w:tr>
      <w:tr w:rsidR="00523549" w:rsidRPr="00F257D5" w:rsidTr="005A2925">
        <w:tc>
          <w:tcPr>
            <w:tcW w:w="9058" w:type="dxa"/>
            <w:gridSpan w:val="3"/>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b/>
                <w:lang w:eastAsia="cs-CZ"/>
              </w:rPr>
              <w:t xml:space="preserve">Bohuslav </w:t>
            </w:r>
            <w:proofErr w:type="spellStart"/>
            <w:r w:rsidRPr="00F257D5">
              <w:rPr>
                <w:rFonts w:ascii="Times New Roman" w:eastAsia="Arial Unicode MS" w:hAnsi="Times New Roman" w:cs="Times New Roman"/>
                <w:b/>
                <w:lang w:eastAsia="cs-CZ"/>
              </w:rPr>
              <w:t>Čepelík</w:t>
            </w:r>
            <w:proofErr w:type="spellEnd"/>
            <w:r w:rsidRPr="00F257D5">
              <w:rPr>
                <w:rFonts w:ascii="Times New Roman" w:eastAsia="Arial Unicode MS" w:hAnsi="Times New Roman" w:cs="Times New Roman"/>
                <w:b/>
                <w:lang w:eastAsia="cs-CZ"/>
              </w:rPr>
              <w:t xml:space="preserve"> – ELKOVO</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Podpora exportních aktivit firmy</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208 000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197 691</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 xml:space="preserve">Rozvoj společnosti Bohuslav </w:t>
            </w:r>
            <w:proofErr w:type="spellStart"/>
            <w:r w:rsidRPr="00F257D5">
              <w:rPr>
                <w:rFonts w:ascii="Times New Roman" w:eastAsia="Arial Unicode MS" w:hAnsi="Times New Roman" w:cs="Times New Roman"/>
                <w:lang w:eastAsia="cs-CZ"/>
              </w:rPr>
              <w:t>Čepelík</w:t>
            </w:r>
            <w:proofErr w:type="spellEnd"/>
            <w:r w:rsidRPr="00F257D5">
              <w:rPr>
                <w:rFonts w:ascii="Times New Roman" w:eastAsia="Arial Unicode MS" w:hAnsi="Times New Roman" w:cs="Times New Roman"/>
                <w:lang w:eastAsia="cs-CZ"/>
              </w:rPr>
              <w:t xml:space="preserve"> ELKOVO</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5 000 000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0</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 xml:space="preserve">Podpora exportních aktivit společnosti Bohuslav </w:t>
            </w:r>
            <w:proofErr w:type="spellStart"/>
            <w:r w:rsidRPr="00F257D5">
              <w:rPr>
                <w:rFonts w:ascii="Times New Roman" w:eastAsia="Arial Unicode MS" w:hAnsi="Times New Roman" w:cs="Times New Roman"/>
                <w:lang w:eastAsia="cs-CZ"/>
              </w:rPr>
              <w:t>Čepelík</w:t>
            </w:r>
            <w:proofErr w:type="spellEnd"/>
            <w:r w:rsidRPr="00F257D5">
              <w:rPr>
                <w:rFonts w:ascii="Times New Roman" w:eastAsia="Arial Unicode MS" w:hAnsi="Times New Roman" w:cs="Times New Roman"/>
                <w:lang w:eastAsia="cs-CZ"/>
              </w:rPr>
              <w:t xml:space="preserve"> ELKOVO</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350 000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0</w:t>
            </w:r>
          </w:p>
        </w:tc>
      </w:tr>
      <w:tr w:rsidR="00523549" w:rsidRPr="00F257D5" w:rsidTr="005A2925">
        <w:tc>
          <w:tcPr>
            <w:tcW w:w="9058" w:type="dxa"/>
            <w:gridSpan w:val="3"/>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b/>
                <w:lang w:eastAsia="cs-CZ"/>
              </w:rPr>
              <w:t>CRYTUR, spol. s.r.o.</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Pořízení nové technologie</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1 500 000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0</w:t>
            </w:r>
          </w:p>
        </w:tc>
      </w:tr>
      <w:tr w:rsidR="00523549" w:rsidRPr="00F257D5" w:rsidTr="005A2925">
        <w:tc>
          <w:tcPr>
            <w:tcW w:w="9058" w:type="dxa"/>
            <w:gridSpan w:val="3"/>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b/>
                <w:lang w:eastAsia="cs-CZ"/>
              </w:rPr>
              <w:t>ENERGO EKOPROJEKT TURNOV, spol. s.</w:t>
            </w:r>
            <w:proofErr w:type="spellStart"/>
            <w:r w:rsidRPr="00F257D5">
              <w:rPr>
                <w:rFonts w:ascii="Times New Roman" w:eastAsia="Arial Unicode MS" w:hAnsi="Times New Roman" w:cs="Times New Roman"/>
                <w:b/>
                <w:lang w:eastAsia="cs-CZ"/>
              </w:rPr>
              <w:t>r.o</w:t>
            </w:r>
            <w:proofErr w:type="spellEnd"/>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Zkvalitnění a rozšíření ICT</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700 000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0</w:t>
            </w:r>
          </w:p>
        </w:tc>
      </w:tr>
      <w:tr w:rsidR="00523549" w:rsidRPr="00F257D5" w:rsidTr="005A2925">
        <w:tc>
          <w:tcPr>
            <w:tcW w:w="9058" w:type="dxa"/>
            <w:gridSpan w:val="3"/>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b/>
                <w:lang w:eastAsia="cs-CZ"/>
              </w:rPr>
              <w:t>Jindřich Svoboda – FORMPLAST</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Rekonstrukce hal</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9 402 000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8 727 158</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Nákup CNC technologií pro zvýšení konkurenceschopnosti</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17 880 000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0</w:t>
            </w:r>
          </w:p>
        </w:tc>
      </w:tr>
      <w:tr w:rsidR="00523549" w:rsidRPr="00F257D5" w:rsidTr="005A2925">
        <w:tc>
          <w:tcPr>
            <w:tcW w:w="9058" w:type="dxa"/>
            <w:gridSpan w:val="3"/>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b/>
                <w:lang w:eastAsia="cs-CZ"/>
              </w:rPr>
              <w:t>KAMAX s. r. o.</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Využití odpadního tepla ve výrobních a administrativních budovách společnosti KAMAX s.r.o.</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877 000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877 000</w:t>
            </w:r>
          </w:p>
        </w:tc>
      </w:tr>
      <w:tr w:rsidR="00523549" w:rsidRPr="00F257D5" w:rsidTr="005A2925">
        <w:tc>
          <w:tcPr>
            <w:tcW w:w="9058" w:type="dxa"/>
            <w:gridSpan w:val="3"/>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b/>
                <w:lang w:eastAsia="cs-CZ"/>
              </w:rPr>
              <w:t>PIVOVAR ROHOZEC, a.s.</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 xml:space="preserve">Pořízení nových technologických zařízení s vyššími technologickými a užitnými parametry Pivovaru </w:t>
            </w:r>
            <w:proofErr w:type="spellStart"/>
            <w:r w:rsidRPr="00F257D5">
              <w:rPr>
                <w:rFonts w:ascii="Times New Roman" w:eastAsia="Arial Unicode MS" w:hAnsi="Times New Roman" w:cs="Times New Roman"/>
                <w:lang w:eastAsia="cs-CZ"/>
              </w:rPr>
              <w:t>Rohozec</w:t>
            </w:r>
            <w:proofErr w:type="spellEnd"/>
            <w:r w:rsidRPr="00F257D5">
              <w:rPr>
                <w:rFonts w:ascii="Times New Roman" w:eastAsia="Arial Unicode MS" w:hAnsi="Times New Roman" w:cs="Times New Roman"/>
                <w:lang w:eastAsia="cs-CZ"/>
              </w:rPr>
              <w:t>, a.s.</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16 047 000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1 697 000</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 xml:space="preserve">Obnova a rozvoj nemovitostí a infrastruktury v Pivovaru </w:t>
            </w:r>
            <w:proofErr w:type="spellStart"/>
            <w:r w:rsidRPr="00F257D5">
              <w:rPr>
                <w:rFonts w:ascii="Times New Roman" w:eastAsia="Arial Unicode MS" w:hAnsi="Times New Roman" w:cs="Times New Roman"/>
                <w:lang w:eastAsia="cs-CZ"/>
              </w:rPr>
              <w:t>Rohozec</w:t>
            </w:r>
            <w:proofErr w:type="spellEnd"/>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24 362 000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0</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lastRenderedPageBreak/>
              <w:t xml:space="preserve">Strategie rozvoje Pivovaru </w:t>
            </w:r>
            <w:proofErr w:type="spellStart"/>
            <w:r w:rsidRPr="00F257D5">
              <w:rPr>
                <w:rFonts w:ascii="Times New Roman" w:eastAsia="Arial Unicode MS" w:hAnsi="Times New Roman" w:cs="Times New Roman"/>
                <w:lang w:eastAsia="cs-CZ"/>
              </w:rPr>
              <w:t>Rohozec</w:t>
            </w:r>
            <w:proofErr w:type="spellEnd"/>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225 000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0</w:t>
            </w:r>
          </w:p>
        </w:tc>
      </w:tr>
      <w:tr w:rsidR="00523549" w:rsidRPr="00F257D5" w:rsidTr="005A2925">
        <w:tc>
          <w:tcPr>
            <w:tcW w:w="9058" w:type="dxa"/>
            <w:gridSpan w:val="3"/>
          </w:tcPr>
          <w:p w:rsidR="00523549" w:rsidRPr="00F257D5" w:rsidRDefault="00523549" w:rsidP="005A2925">
            <w:pPr>
              <w:spacing w:line="360" w:lineRule="auto"/>
              <w:jc w:val="both"/>
              <w:rPr>
                <w:rFonts w:ascii="Times New Roman" w:eastAsia="Arial Unicode MS" w:hAnsi="Times New Roman" w:cs="Times New Roman"/>
                <w:lang w:eastAsia="cs-CZ"/>
              </w:rPr>
            </w:pPr>
            <w:proofErr w:type="spellStart"/>
            <w:r w:rsidRPr="00F257D5">
              <w:rPr>
                <w:rFonts w:ascii="Times New Roman" w:eastAsia="Arial Unicode MS" w:hAnsi="Times New Roman" w:cs="Times New Roman"/>
                <w:b/>
                <w:lang w:eastAsia="cs-CZ"/>
              </w:rPr>
              <w:t>Sklostroj</w:t>
            </w:r>
            <w:proofErr w:type="spellEnd"/>
            <w:r w:rsidRPr="00F257D5">
              <w:rPr>
                <w:rFonts w:ascii="Times New Roman" w:eastAsia="Arial Unicode MS" w:hAnsi="Times New Roman" w:cs="Times New Roman"/>
                <w:b/>
                <w:lang w:eastAsia="cs-CZ"/>
              </w:rPr>
              <w:t xml:space="preserve"> Turnov CZ s.r.o.</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Uvedení na trh nové koncepce stroje na výrobu obalového skla</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51 854 000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0</w:t>
            </w:r>
          </w:p>
        </w:tc>
      </w:tr>
      <w:tr w:rsidR="00523549" w:rsidRPr="00F257D5" w:rsidTr="005A2925">
        <w:tc>
          <w:tcPr>
            <w:tcW w:w="9058" w:type="dxa"/>
            <w:gridSpan w:val="3"/>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b/>
                <w:lang w:eastAsia="cs-CZ"/>
              </w:rPr>
              <w:t>Tiskárna POLYGRAF, s.r.o.</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Expanze na zahraniční trhy Německa Velké Británie</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450 000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450 000</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Pořízení, rekonstrukce a přístavba výrobní haly tiskárny POLYGRAF</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18 937 000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8 902 000</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Archový vícebarevný tiskový stroj</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20 000 000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0</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Pořízení řídícího IS</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1 843 000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0</w:t>
            </w:r>
          </w:p>
        </w:tc>
      </w:tr>
      <w:tr w:rsidR="00523549" w:rsidRPr="00F257D5" w:rsidTr="005A2925">
        <w:tc>
          <w:tcPr>
            <w:tcW w:w="9058" w:type="dxa"/>
            <w:gridSpan w:val="3"/>
          </w:tcPr>
          <w:p w:rsidR="00523549" w:rsidRPr="00F257D5" w:rsidRDefault="00523549" w:rsidP="005A2925">
            <w:pPr>
              <w:spacing w:line="360" w:lineRule="auto"/>
              <w:jc w:val="both"/>
              <w:rPr>
                <w:rFonts w:ascii="Times New Roman" w:eastAsia="Arial Unicode MS" w:hAnsi="Times New Roman" w:cs="Times New Roman"/>
                <w:lang w:eastAsia="cs-CZ"/>
              </w:rPr>
            </w:pPr>
            <w:proofErr w:type="spellStart"/>
            <w:r w:rsidRPr="00F257D5">
              <w:rPr>
                <w:rFonts w:ascii="Times New Roman" w:eastAsia="Arial Unicode MS" w:hAnsi="Times New Roman" w:cs="Times New Roman"/>
                <w:b/>
                <w:lang w:eastAsia="cs-CZ"/>
              </w:rPr>
              <w:t>Tomovy</w:t>
            </w:r>
            <w:proofErr w:type="spellEnd"/>
            <w:r w:rsidRPr="00F257D5">
              <w:rPr>
                <w:rFonts w:ascii="Times New Roman" w:eastAsia="Arial Unicode MS" w:hAnsi="Times New Roman" w:cs="Times New Roman"/>
                <w:b/>
                <w:lang w:eastAsia="cs-CZ"/>
              </w:rPr>
              <w:t xml:space="preserve"> parky s.r.o.</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 xml:space="preserve">Pořízení technologie - rozšíření a zefektivnění výrobního programu spol. </w:t>
            </w:r>
            <w:proofErr w:type="spellStart"/>
            <w:r w:rsidRPr="00F257D5">
              <w:rPr>
                <w:rFonts w:ascii="Times New Roman" w:eastAsia="Arial Unicode MS" w:hAnsi="Times New Roman" w:cs="Times New Roman"/>
                <w:lang w:eastAsia="cs-CZ"/>
              </w:rPr>
              <w:t>Tomovy</w:t>
            </w:r>
            <w:proofErr w:type="spellEnd"/>
            <w:r w:rsidRPr="00F257D5">
              <w:rPr>
                <w:rFonts w:ascii="Times New Roman" w:eastAsia="Arial Unicode MS" w:hAnsi="Times New Roman" w:cs="Times New Roman"/>
                <w:lang w:eastAsia="cs-CZ"/>
              </w:rPr>
              <w:t xml:space="preserve"> Parky s.r.o.</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2 900 000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0</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Snížení energetické náročnosti v rámci výrobního areálu v </w:t>
            </w:r>
            <w:proofErr w:type="spellStart"/>
            <w:r w:rsidRPr="00F257D5">
              <w:rPr>
                <w:rFonts w:ascii="Times New Roman" w:eastAsia="Arial Unicode MS" w:hAnsi="Times New Roman" w:cs="Times New Roman"/>
                <w:lang w:eastAsia="cs-CZ"/>
              </w:rPr>
              <w:t>Radvánovicích</w:t>
            </w:r>
            <w:proofErr w:type="spellEnd"/>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1 612 000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0</w:t>
            </w:r>
          </w:p>
        </w:tc>
      </w:tr>
      <w:tr w:rsidR="00523549" w:rsidRPr="00F257D5" w:rsidTr="005A2925">
        <w:tc>
          <w:tcPr>
            <w:tcW w:w="9058" w:type="dxa"/>
            <w:gridSpan w:val="3"/>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b/>
                <w:lang w:eastAsia="cs-CZ"/>
              </w:rPr>
              <w:t>TREVOS, a.s.</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 xml:space="preserve">Rekonstrukce výrobního objektu </w:t>
            </w:r>
            <w:proofErr w:type="spellStart"/>
            <w:r w:rsidRPr="00F257D5">
              <w:rPr>
                <w:rFonts w:ascii="Times New Roman" w:eastAsia="Arial Unicode MS" w:hAnsi="Times New Roman" w:cs="Times New Roman"/>
                <w:lang w:eastAsia="cs-CZ"/>
              </w:rPr>
              <w:t>Trevos</w:t>
            </w:r>
            <w:proofErr w:type="spellEnd"/>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11 658 000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11 481 926</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 xml:space="preserve">Zdokonalení firemního </w:t>
            </w:r>
            <w:proofErr w:type="spellStart"/>
            <w:r w:rsidRPr="00F257D5">
              <w:rPr>
                <w:rFonts w:ascii="Times New Roman" w:eastAsia="Arial Unicode MS" w:hAnsi="Times New Roman" w:cs="Times New Roman"/>
                <w:lang w:eastAsia="cs-CZ"/>
              </w:rPr>
              <w:t>infosystému</w:t>
            </w:r>
            <w:proofErr w:type="spellEnd"/>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1 564 000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0</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Budování značky TREVOS v zahraničí</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1 500 000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0</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 xml:space="preserve">Rozšíření technologické základny </w:t>
            </w:r>
            <w:proofErr w:type="spellStart"/>
            <w:r w:rsidRPr="00F257D5">
              <w:rPr>
                <w:rFonts w:ascii="Times New Roman" w:eastAsia="Arial Unicode MS" w:hAnsi="Times New Roman" w:cs="Times New Roman"/>
                <w:lang w:eastAsia="cs-CZ"/>
              </w:rPr>
              <w:t>Trevos</w:t>
            </w:r>
            <w:proofErr w:type="spellEnd"/>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20 000 000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0</w:t>
            </w:r>
          </w:p>
        </w:tc>
      </w:tr>
      <w:tr w:rsidR="00523549" w:rsidRPr="00F257D5" w:rsidTr="005A2925">
        <w:tc>
          <w:tcPr>
            <w:tcW w:w="9058" w:type="dxa"/>
            <w:gridSpan w:val="3"/>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b/>
                <w:lang w:eastAsia="cs-CZ"/>
              </w:rPr>
              <w:t>UNIPRESS spol. s.r.o.</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Zavedení manažerského informačního systému</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2 040 000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0</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Pořízení nového tiskového stroje</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18 000 000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0</w:t>
            </w:r>
          </w:p>
        </w:tc>
      </w:tr>
      <w:tr w:rsidR="00523549" w:rsidRPr="00F257D5" w:rsidTr="005A2925">
        <w:tc>
          <w:tcPr>
            <w:tcW w:w="9058" w:type="dxa"/>
            <w:gridSpan w:val="3"/>
          </w:tcPr>
          <w:p w:rsidR="00523549" w:rsidRPr="00F257D5" w:rsidRDefault="00523549" w:rsidP="005A2925">
            <w:pPr>
              <w:spacing w:line="360" w:lineRule="auto"/>
              <w:jc w:val="both"/>
              <w:rPr>
                <w:rFonts w:ascii="Times New Roman" w:eastAsia="Arial Unicode MS" w:hAnsi="Times New Roman" w:cs="Times New Roman"/>
                <w:lang w:eastAsia="cs-CZ"/>
              </w:rPr>
            </w:pPr>
            <w:proofErr w:type="spellStart"/>
            <w:r w:rsidRPr="00F257D5">
              <w:rPr>
                <w:rFonts w:ascii="Times New Roman" w:eastAsia="Arial Unicode MS" w:hAnsi="Times New Roman" w:cs="Times New Roman"/>
                <w:b/>
                <w:lang w:eastAsia="cs-CZ"/>
              </w:rPr>
              <w:t>Wassa</w:t>
            </w:r>
            <w:proofErr w:type="spellEnd"/>
            <w:r w:rsidRPr="00F257D5">
              <w:rPr>
                <w:rFonts w:ascii="Times New Roman" w:eastAsia="Arial Unicode MS" w:hAnsi="Times New Roman" w:cs="Times New Roman"/>
                <w:b/>
                <w:lang w:eastAsia="cs-CZ"/>
              </w:rPr>
              <w:t xml:space="preserve"> s.r.o. </w:t>
            </w:r>
          </w:p>
        </w:tc>
      </w:tr>
      <w:tr w:rsidR="00523549" w:rsidRPr="00F257D5" w:rsidTr="005A2925">
        <w:tc>
          <w:tcPr>
            <w:tcW w:w="6345" w:type="dxa"/>
          </w:tcPr>
          <w:p w:rsidR="00523549" w:rsidRPr="00F257D5" w:rsidRDefault="00523549" w:rsidP="005A2925">
            <w:pPr>
              <w:spacing w:line="360" w:lineRule="auto"/>
              <w:jc w:val="both"/>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 xml:space="preserve">Rekonstrukce výrobně skladovacího areálu Bělá - </w:t>
            </w:r>
            <w:proofErr w:type="spellStart"/>
            <w:r w:rsidRPr="00F257D5">
              <w:rPr>
                <w:rFonts w:ascii="Times New Roman" w:eastAsia="Arial Unicode MS" w:hAnsi="Times New Roman" w:cs="Times New Roman"/>
                <w:lang w:eastAsia="cs-CZ"/>
              </w:rPr>
              <w:t>Wassa</w:t>
            </w:r>
            <w:proofErr w:type="spellEnd"/>
            <w:r w:rsidRPr="00F257D5">
              <w:rPr>
                <w:rFonts w:ascii="Times New Roman" w:eastAsia="Arial Unicode MS" w:hAnsi="Times New Roman" w:cs="Times New Roman"/>
                <w:lang w:eastAsia="cs-CZ"/>
              </w:rPr>
              <w:t xml:space="preserve"> s.r.o.</w:t>
            </w:r>
          </w:p>
        </w:tc>
        <w:tc>
          <w:tcPr>
            <w:tcW w:w="1418"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12 479 000</w:t>
            </w:r>
          </w:p>
        </w:tc>
        <w:tc>
          <w:tcPr>
            <w:tcW w:w="1295" w:type="dxa"/>
            <w:vAlign w:val="center"/>
          </w:tcPr>
          <w:p w:rsidR="00523549" w:rsidRPr="00F257D5" w:rsidRDefault="00523549" w:rsidP="005A2925">
            <w:pPr>
              <w:spacing w:line="360" w:lineRule="auto"/>
              <w:jc w:val="center"/>
              <w:rPr>
                <w:rFonts w:ascii="Times New Roman" w:eastAsia="Arial Unicode MS" w:hAnsi="Times New Roman" w:cs="Times New Roman"/>
                <w:lang w:eastAsia="cs-CZ"/>
              </w:rPr>
            </w:pPr>
            <w:r w:rsidRPr="00F257D5">
              <w:rPr>
                <w:rFonts w:ascii="Times New Roman" w:eastAsia="Arial Unicode MS" w:hAnsi="Times New Roman" w:cs="Times New Roman"/>
                <w:lang w:eastAsia="cs-CZ"/>
              </w:rPr>
              <w:t>12 373 590</w:t>
            </w:r>
          </w:p>
        </w:tc>
      </w:tr>
      <w:tr w:rsidR="00523549" w:rsidRPr="00F257D5" w:rsidTr="009642FA">
        <w:tc>
          <w:tcPr>
            <w:tcW w:w="9058" w:type="dxa"/>
            <w:gridSpan w:val="3"/>
            <w:tcBorders>
              <w:bottom w:val="single" w:sz="18" w:space="0" w:color="auto"/>
            </w:tcBorders>
          </w:tcPr>
          <w:p w:rsidR="00523549" w:rsidRPr="00F257D5" w:rsidRDefault="00523549" w:rsidP="005A2925">
            <w:pPr>
              <w:spacing w:line="360" w:lineRule="auto"/>
              <w:jc w:val="both"/>
              <w:rPr>
                <w:rFonts w:ascii="Times New Roman" w:eastAsia="Arial Unicode MS" w:hAnsi="Times New Roman" w:cs="Times New Roman"/>
                <w:lang w:eastAsia="cs-CZ"/>
              </w:rPr>
            </w:pPr>
          </w:p>
        </w:tc>
      </w:tr>
      <w:tr w:rsidR="00523549" w:rsidRPr="00F257D5" w:rsidTr="009642FA">
        <w:tc>
          <w:tcPr>
            <w:tcW w:w="6345" w:type="dxa"/>
            <w:tcBorders>
              <w:top w:val="single" w:sz="18" w:space="0" w:color="auto"/>
              <w:left w:val="single" w:sz="18" w:space="0" w:color="auto"/>
              <w:bottom w:val="single" w:sz="18" w:space="0" w:color="auto"/>
              <w:right w:val="single" w:sz="18" w:space="0" w:color="auto"/>
            </w:tcBorders>
          </w:tcPr>
          <w:p w:rsidR="00523549" w:rsidRPr="008A4E79" w:rsidRDefault="00523549" w:rsidP="005A2925">
            <w:pPr>
              <w:spacing w:line="360" w:lineRule="auto"/>
              <w:jc w:val="both"/>
              <w:rPr>
                <w:rFonts w:ascii="Times New Roman" w:eastAsia="Arial Unicode MS" w:hAnsi="Times New Roman" w:cs="Times New Roman"/>
                <w:b/>
                <w:lang w:eastAsia="cs-CZ"/>
              </w:rPr>
            </w:pPr>
            <w:r w:rsidRPr="008A4E79">
              <w:rPr>
                <w:rFonts w:ascii="Times New Roman" w:eastAsia="Arial Unicode MS" w:hAnsi="Times New Roman" w:cs="Times New Roman"/>
                <w:b/>
                <w:lang w:eastAsia="cs-CZ"/>
              </w:rPr>
              <w:t>Celková výše dotace</w:t>
            </w:r>
          </w:p>
        </w:tc>
        <w:tc>
          <w:tcPr>
            <w:tcW w:w="2713" w:type="dxa"/>
            <w:gridSpan w:val="2"/>
            <w:tcBorders>
              <w:top w:val="single" w:sz="18" w:space="0" w:color="auto"/>
              <w:left w:val="single" w:sz="18" w:space="0" w:color="auto"/>
              <w:bottom w:val="single" w:sz="18" w:space="0" w:color="auto"/>
              <w:right w:val="single" w:sz="18" w:space="0" w:color="auto"/>
            </w:tcBorders>
            <w:vAlign w:val="center"/>
          </w:tcPr>
          <w:p w:rsidR="00523549" w:rsidRPr="008A4E79" w:rsidRDefault="00523549" w:rsidP="005A2925">
            <w:pPr>
              <w:spacing w:line="360" w:lineRule="auto"/>
              <w:jc w:val="center"/>
              <w:rPr>
                <w:rFonts w:ascii="Times New Roman" w:eastAsia="Arial Unicode MS" w:hAnsi="Times New Roman" w:cs="Times New Roman"/>
                <w:b/>
                <w:lang w:eastAsia="cs-CZ"/>
              </w:rPr>
            </w:pPr>
            <w:r w:rsidRPr="008A4E79">
              <w:rPr>
                <w:rFonts w:ascii="Times New Roman" w:eastAsia="Arial Unicode MS" w:hAnsi="Times New Roman" w:cs="Times New Roman"/>
                <w:b/>
                <w:lang w:eastAsia="cs-CZ"/>
              </w:rPr>
              <w:t>249 323 000</w:t>
            </w:r>
          </w:p>
        </w:tc>
      </w:tr>
      <w:tr w:rsidR="00523549" w:rsidRPr="00F257D5" w:rsidTr="009642FA">
        <w:tc>
          <w:tcPr>
            <w:tcW w:w="6345" w:type="dxa"/>
            <w:tcBorders>
              <w:top w:val="single" w:sz="18" w:space="0" w:color="auto"/>
              <w:left w:val="single" w:sz="18" w:space="0" w:color="auto"/>
              <w:bottom w:val="single" w:sz="18" w:space="0" w:color="auto"/>
              <w:right w:val="single" w:sz="18" w:space="0" w:color="auto"/>
            </w:tcBorders>
          </w:tcPr>
          <w:p w:rsidR="00523549" w:rsidRPr="008A4E79" w:rsidRDefault="00523549" w:rsidP="005A2925">
            <w:pPr>
              <w:spacing w:line="360" w:lineRule="auto"/>
              <w:jc w:val="both"/>
              <w:rPr>
                <w:rFonts w:ascii="Times New Roman" w:eastAsia="Arial Unicode MS" w:hAnsi="Times New Roman" w:cs="Times New Roman"/>
                <w:b/>
                <w:lang w:eastAsia="cs-CZ"/>
              </w:rPr>
            </w:pPr>
            <w:r w:rsidRPr="008A4E79">
              <w:rPr>
                <w:rFonts w:ascii="Times New Roman" w:eastAsia="Arial Unicode MS" w:hAnsi="Times New Roman" w:cs="Times New Roman"/>
                <w:b/>
                <w:lang w:eastAsia="cs-CZ"/>
              </w:rPr>
              <w:t>Doposud proplaceno celkem</w:t>
            </w:r>
          </w:p>
        </w:tc>
        <w:tc>
          <w:tcPr>
            <w:tcW w:w="2713" w:type="dxa"/>
            <w:gridSpan w:val="2"/>
            <w:tcBorders>
              <w:top w:val="single" w:sz="18" w:space="0" w:color="auto"/>
              <w:left w:val="single" w:sz="18" w:space="0" w:color="auto"/>
              <w:bottom w:val="single" w:sz="18" w:space="0" w:color="auto"/>
              <w:right w:val="single" w:sz="18" w:space="0" w:color="auto"/>
            </w:tcBorders>
            <w:vAlign w:val="center"/>
          </w:tcPr>
          <w:p w:rsidR="00523549" w:rsidRPr="008A4E79" w:rsidRDefault="00523549" w:rsidP="005A2925">
            <w:pPr>
              <w:spacing w:line="360" w:lineRule="auto"/>
              <w:jc w:val="center"/>
              <w:rPr>
                <w:rFonts w:ascii="Times New Roman" w:eastAsia="Arial Unicode MS" w:hAnsi="Times New Roman" w:cs="Times New Roman"/>
                <w:b/>
                <w:lang w:eastAsia="cs-CZ"/>
              </w:rPr>
            </w:pPr>
            <w:r w:rsidRPr="008A4E79">
              <w:rPr>
                <w:rFonts w:ascii="Times New Roman" w:eastAsia="Arial Unicode MS" w:hAnsi="Times New Roman" w:cs="Times New Roman"/>
                <w:b/>
                <w:lang w:eastAsia="cs-CZ"/>
              </w:rPr>
              <w:t>50 718 337</w:t>
            </w:r>
          </w:p>
        </w:tc>
      </w:tr>
    </w:tbl>
    <w:p w:rsidR="00523549" w:rsidRDefault="00523549" w:rsidP="00523549">
      <w:pPr>
        <w:spacing w:after="0" w:line="360" w:lineRule="auto"/>
        <w:jc w:val="both"/>
        <w:rPr>
          <w:rFonts w:ascii="Times New Roman" w:eastAsia="Arial Unicode MS" w:hAnsi="Times New Roman" w:cs="Times New Roman"/>
          <w:sz w:val="24"/>
          <w:szCs w:val="24"/>
          <w:lang w:eastAsia="cs-CZ"/>
        </w:rPr>
      </w:pPr>
    </w:p>
    <w:p w:rsidR="00523549" w:rsidRPr="00425BAE" w:rsidRDefault="00523549" w:rsidP="00523549">
      <w:pPr>
        <w:spacing w:after="0" w:line="360" w:lineRule="auto"/>
        <w:jc w:val="both"/>
        <w:rPr>
          <w:rFonts w:ascii="Times New Roman" w:eastAsia="Arial Unicode MS" w:hAnsi="Times New Roman" w:cs="Times New Roman"/>
          <w:lang w:eastAsia="cs-CZ"/>
        </w:rPr>
      </w:pPr>
      <w:r w:rsidRPr="00425BAE">
        <w:rPr>
          <w:rFonts w:ascii="Times New Roman" w:eastAsia="Arial Unicode MS" w:hAnsi="Times New Roman" w:cs="Times New Roman"/>
          <w:lang w:eastAsia="cs-CZ"/>
        </w:rPr>
        <w:t>Zdroj: Vlastní zpracování</w:t>
      </w:r>
    </w:p>
    <w:p w:rsidR="00523549" w:rsidRDefault="00523549" w:rsidP="00523549">
      <w:pPr>
        <w:spacing w:after="0" w:line="360" w:lineRule="auto"/>
        <w:jc w:val="both"/>
        <w:rPr>
          <w:rFonts w:ascii="Times New Roman" w:eastAsia="Arial Unicode MS" w:hAnsi="Times New Roman" w:cs="Times New Roman"/>
          <w:sz w:val="24"/>
          <w:szCs w:val="24"/>
          <w:lang w:eastAsia="cs-CZ"/>
        </w:rPr>
      </w:pPr>
    </w:p>
    <w:p w:rsidR="002824F0" w:rsidRDefault="00523549" w:rsidP="00523549">
      <w:pPr>
        <w:spacing w:after="0" w:line="360" w:lineRule="auto"/>
        <w:jc w:val="both"/>
        <w:rPr>
          <w:rFonts w:ascii="Times New Roman" w:eastAsia="Arial Unicode MS" w:hAnsi="Times New Roman" w:cs="Times New Roman"/>
          <w:sz w:val="24"/>
          <w:szCs w:val="24"/>
          <w:lang w:eastAsia="cs-CZ"/>
        </w:rPr>
      </w:pPr>
      <w:r>
        <w:rPr>
          <w:rFonts w:ascii="Times New Roman" w:eastAsia="Arial Unicode MS" w:hAnsi="Times New Roman" w:cs="Times New Roman"/>
          <w:sz w:val="24"/>
          <w:szCs w:val="24"/>
          <w:lang w:eastAsia="cs-CZ"/>
        </w:rPr>
        <w:t>Tabulka 12 podává přehled ekonomických subjektů a jejich úspěšných projektů, které jsou uvedeny v předcházejícím textu. Při součtu všech prostředků, které by měly být daným subjektům vyplaceny, byla získána částka 249 323 000 Kč. Doposud však bylo proplacenou „pouze“ 50 718 337 Kč a zbývající podpora bude teprve proplacena.</w:t>
      </w:r>
    </w:p>
    <w:p w:rsidR="00523549" w:rsidRPr="002824F0" w:rsidRDefault="00523549" w:rsidP="00523549">
      <w:pPr>
        <w:spacing w:after="0" w:line="360" w:lineRule="auto"/>
        <w:jc w:val="both"/>
        <w:rPr>
          <w:rFonts w:ascii="Times New Roman" w:eastAsia="Arial Unicode MS" w:hAnsi="Times New Roman" w:cs="Times New Roman"/>
          <w:sz w:val="24"/>
          <w:szCs w:val="24"/>
          <w:lang w:eastAsia="cs-CZ"/>
        </w:rPr>
      </w:pPr>
      <w:r w:rsidRPr="00AE2EED">
        <w:rPr>
          <w:rFonts w:ascii="Times New Roman" w:eastAsia="Arial Unicode MS" w:hAnsi="Times New Roman" w:cs="Times New Roman"/>
          <w:b/>
          <w:sz w:val="28"/>
          <w:szCs w:val="28"/>
          <w:lang w:eastAsia="cs-CZ"/>
        </w:rPr>
        <w:lastRenderedPageBreak/>
        <w:t>5.4.2 Soutěž Podnikatelský projekt</w:t>
      </w:r>
      <w:r>
        <w:rPr>
          <w:rFonts w:ascii="Times New Roman" w:eastAsia="Arial Unicode MS" w:hAnsi="Times New Roman" w:cs="Times New Roman"/>
          <w:b/>
          <w:sz w:val="28"/>
          <w:szCs w:val="28"/>
          <w:lang w:eastAsia="cs-CZ"/>
        </w:rPr>
        <w:t xml:space="preserve"> roku</w:t>
      </w:r>
    </w:p>
    <w:p w:rsidR="00523549" w:rsidRDefault="00523549" w:rsidP="00523549">
      <w:pPr>
        <w:spacing w:after="0" w:line="360" w:lineRule="auto"/>
        <w:jc w:val="both"/>
        <w:rPr>
          <w:rFonts w:ascii="Times New Roman" w:eastAsia="Arial Unicode MS" w:hAnsi="Times New Roman" w:cs="Times New Roman"/>
          <w:sz w:val="24"/>
          <w:szCs w:val="24"/>
          <w:lang w:eastAsia="cs-CZ"/>
        </w:rPr>
      </w:pPr>
    </w:p>
    <w:p w:rsidR="00523549" w:rsidRDefault="00523549" w:rsidP="00523549">
      <w:pPr>
        <w:spacing w:after="0" w:line="360" w:lineRule="auto"/>
        <w:jc w:val="both"/>
        <w:rPr>
          <w:rFonts w:ascii="Times New Roman" w:eastAsia="Arial Unicode MS" w:hAnsi="Times New Roman" w:cs="Times New Roman"/>
          <w:sz w:val="24"/>
          <w:szCs w:val="24"/>
          <w:lang w:eastAsia="cs-CZ"/>
        </w:rPr>
      </w:pPr>
      <w:r>
        <w:rPr>
          <w:rFonts w:ascii="Times New Roman" w:eastAsia="Arial Unicode MS" w:hAnsi="Times New Roman" w:cs="Times New Roman"/>
          <w:sz w:val="24"/>
          <w:szCs w:val="24"/>
          <w:lang w:eastAsia="cs-CZ"/>
        </w:rPr>
        <w:t xml:space="preserve">Podnikatelé se mohou se svými projekty zúčastnit soutěže Podnikatelský projekt roku., kterou vyhlašuje Agentura pro podporu podnikání a investic </w:t>
      </w:r>
      <w:proofErr w:type="spellStart"/>
      <w:r>
        <w:rPr>
          <w:rFonts w:ascii="Times New Roman" w:eastAsia="Arial Unicode MS" w:hAnsi="Times New Roman" w:cs="Times New Roman"/>
          <w:sz w:val="24"/>
          <w:szCs w:val="24"/>
          <w:lang w:eastAsia="cs-CZ"/>
        </w:rPr>
        <w:t>CzechInvest</w:t>
      </w:r>
      <w:proofErr w:type="spellEnd"/>
      <w:r>
        <w:rPr>
          <w:rFonts w:ascii="Times New Roman" w:eastAsia="Arial Unicode MS" w:hAnsi="Times New Roman" w:cs="Times New Roman"/>
          <w:sz w:val="24"/>
          <w:szCs w:val="24"/>
          <w:lang w:eastAsia="cs-CZ"/>
        </w:rPr>
        <w:t xml:space="preserve"> a Sdružení pro zahraniční investice AFI. Soutěž je vyhlášena ve spolupráci s Ministerstvem průmyslu </w:t>
      </w:r>
      <w:r w:rsidR="001F2FCA">
        <w:rPr>
          <w:rFonts w:ascii="Times New Roman" w:eastAsia="Arial Unicode MS" w:hAnsi="Times New Roman" w:cs="Times New Roman"/>
          <w:sz w:val="24"/>
          <w:szCs w:val="24"/>
          <w:lang w:eastAsia="cs-CZ"/>
        </w:rPr>
        <w:br/>
      </w:r>
      <w:r>
        <w:rPr>
          <w:rFonts w:ascii="Times New Roman" w:eastAsia="Arial Unicode MS" w:hAnsi="Times New Roman" w:cs="Times New Roman"/>
          <w:sz w:val="24"/>
          <w:szCs w:val="24"/>
          <w:lang w:eastAsia="cs-CZ"/>
        </w:rPr>
        <w:t>a obchodu ČR.</w:t>
      </w:r>
    </w:p>
    <w:p w:rsidR="00523549" w:rsidRDefault="00523549" w:rsidP="00523549">
      <w:pPr>
        <w:spacing w:after="0" w:line="360" w:lineRule="auto"/>
        <w:jc w:val="both"/>
        <w:rPr>
          <w:rFonts w:ascii="Times New Roman" w:hAnsi="Times New Roman" w:cs="Times New Roman"/>
          <w:sz w:val="24"/>
          <w:szCs w:val="24"/>
        </w:rPr>
      </w:pPr>
      <w:r>
        <w:rPr>
          <w:rFonts w:ascii="Times New Roman" w:eastAsia="Arial Unicode MS" w:hAnsi="Times New Roman" w:cs="Times New Roman"/>
          <w:sz w:val="24"/>
          <w:szCs w:val="24"/>
          <w:lang w:eastAsia="cs-CZ"/>
        </w:rPr>
        <w:t xml:space="preserve">Do této soutěže jsou zařazeny projekty z předchozího roku, které získaly dotaci z OPPI Evropské unie a státního rozpočtu ČR. Odborná komise vyhodnocuje nejlepší projekty </w:t>
      </w:r>
      <w:r w:rsidR="001F2FCA">
        <w:rPr>
          <w:rFonts w:ascii="Times New Roman" w:eastAsia="Arial Unicode MS" w:hAnsi="Times New Roman" w:cs="Times New Roman"/>
          <w:sz w:val="24"/>
          <w:szCs w:val="24"/>
          <w:lang w:eastAsia="cs-CZ"/>
        </w:rPr>
        <w:br/>
      </w:r>
      <w:r>
        <w:rPr>
          <w:rFonts w:ascii="Times New Roman" w:eastAsia="Arial Unicode MS" w:hAnsi="Times New Roman" w:cs="Times New Roman"/>
          <w:sz w:val="24"/>
          <w:szCs w:val="24"/>
          <w:lang w:eastAsia="cs-CZ"/>
        </w:rPr>
        <w:t>v několika kategoriích, které jsou rozdělené podle jednotlivých programů OPPI. Těmito kategoriemi byly v roce 2010 oblasti</w:t>
      </w:r>
      <w:r w:rsidRPr="00EF34D8">
        <w:rPr>
          <w:rFonts w:ascii="Times New Roman" w:eastAsia="Arial Unicode MS" w:hAnsi="Times New Roman" w:cs="Times New Roman"/>
          <w:sz w:val="24"/>
          <w:szCs w:val="24"/>
          <w:lang w:eastAsia="cs-CZ"/>
        </w:rPr>
        <w:t xml:space="preserve"> </w:t>
      </w:r>
      <w:r w:rsidRPr="00EF34D8">
        <w:rPr>
          <w:rFonts w:ascii="Times New Roman" w:hAnsi="Times New Roman" w:cs="Times New Roman"/>
          <w:sz w:val="24"/>
          <w:szCs w:val="24"/>
        </w:rPr>
        <w:t xml:space="preserve">Inovace, Potenciál, ICT a Strategické služby, </w:t>
      </w:r>
      <w:r w:rsidR="001F2FCA">
        <w:rPr>
          <w:rFonts w:ascii="Times New Roman" w:hAnsi="Times New Roman" w:cs="Times New Roman"/>
          <w:sz w:val="24"/>
          <w:szCs w:val="24"/>
        </w:rPr>
        <w:br/>
      </w:r>
      <w:proofErr w:type="spellStart"/>
      <w:r w:rsidRPr="00EF34D8">
        <w:rPr>
          <w:rFonts w:ascii="Times New Roman" w:hAnsi="Times New Roman" w:cs="Times New Roman"/>
          <w:sz w:val="24"/>
          <w:szCs w:val="24"/>
        </w:rPr>
        <w:t>Eko</w:t>
      </w:r>
      <w:proofErr w:type="spellEnd"/>
      <w:r w:rsidRPr="00EF34D8">
        <w:rPr>
          <w:rFonts w:ascii="Times New Roman" w:hAnsi="Times New Roman" w:cs="Times New Roman"/>
          <w:sz w:val="24"/>
          <w:szCs w:val="24"/>
        </w:rPr>
        <w:t xml:space="preserve">-Energie: Obnovitelné zdroje energie, </w:t>
      </w:r>
      <w:proofErr w:type="spellStart"/>
      <w:r w:rsidRPr="00EF34D8">
        <w:rPr>
          <w:rFonts w:ascii="Times New Roman" w:hAnsi="Times New Roman" w:cs="Times New Roman"/>
          <w:sz w:val="24"/>
          <w:szCs w:val="24"/>
        </w:rPr>
        <w:t>Eko</w:t>
      </w:r>
      <w:proofErr w:type="spellEnd"/>
      <w:r w:rsidRPr="00EF34D8">
        <w:rPr>
          <w:rFonts w:ascii="Times New Roman" w:hAnsi="Times New Roman" w:cs="Times New Roman"/>
          <w:sz w:val="24"/>
          <w:szCs w:val="24"/>
        </w:rPr>
        <w:t xml:space="preserve">-Energie: Úspory energie, Školicí střediska </w:t>
      </w:r>
      <w:r w:rsidR="001F2FCA">
        <w:rPr>
          <w:rFonts w:ascii="Times New Roman" w:hAnsi="Times New Roman" w:cs="Times New Roman"/>
          <w:sz w:val="24"/>
          <w:szCs w:val="24"/>
        </w:rPr>
        <w:br/>
      </w:r>
      <w:r w:rsidRPr="00EF34D8">
        <w:rPr>
          <w:rFonts w:ascii="Times New Roman" w:hAnsi="Times New Roman" w:cs="Times New Roman"/>
          <w:sz w:val="24"/>
          <w:szCs w:val="24"/>
        </w:rPr>
        <w:t>a Nemovitosti</w:t>
      </w:r>
      <w:r>
        <w:rPr>
          <w:rFonts w:ascii="Times New Roman" w:hAnsi="Times New Roman" w:cs="Times New Roman"/>
          <w:sz w:val="24"/>
          <w:szCs w:val="24"/>
        </w:rPr>
        <w:t>.</w:t>
      </w:r>
    </w:p>
    <w:p w:rsidR="00523549" w:rsidRDefault="00523549" w:rsidP="005235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Turnov má v této soutěži svého zástupce, který se již dvakrát umístil na předních příčkách. Jedná se o společnost </w:t>
      </w:r>
      <w:r w:rsidRPr="00EC5726">
        <w:rPr>
          <w:rFonts w:ascii="Times New Roman" w:hAnsi="Times New Roman" w:cs="Times New Roman"/>
          <w:b/>
          <w:sz w:val="24"/>
          <w:szCs w:val="24"/>
        </w:rPr>
        <w:t>CRYTUR, spol. s.r.o.</w:t>
      </w:r>
      <w:r w:rsidRPr="00EC5726">
        <w:rPr>
          <w:rFonts w:ascii="Times New Roman" w:hAnsi="Times New Roman" w:cs="Times New Roman"/>
          <w:sz w:val="24"/>
          <w:szCs w:val="24"/>
        </w:rPr>
        <w:t>,</w:t>
      </w:r>
      <w:r>
        <w:rPr>
          <w:rFonts w:ascii="Times New Roman" w:hAnsi="Times New Roman" w:cs="Times New Roman"/>
          <w:sz w:val="24"/>
          <w:szCs w:val="24"/>
        </w:rPr>
        <w:t xml:space="preserve"> která se zabývá výzkumem </w:t>
      </w:r>
      <w:r w:rsidR="001F2FCA">
        <w:rPr>
          <w:rFonts w:ascii="Times New Roman" w:hAnsi="Times New Roman" w:cs="Times New Roman"/>
          <w:sz w:val="24"/>
          <w:szCs w:val="24"/>
        </w:rPr>
        <w:br/>
      </w:r>
      <w:r>
        <w:rPr>
          <w:rFonts w:ascii="Times New Roman" w:hAnsi="Times New Roman" w:cs="Times New Roman"/>
          <w:sz w:val="24"/>
          <w:szCs w:val="24"/>
        </w:rPr>
        <w:t>a vývojem v oblasti přírodních a technických věd. Jedná se například o výrobu a vývoj scintilačních materiálů a detektorů, laserových tyčí a dalších.</w:t>
      </w:r>
    </w:p>
    <w:p w:rsidR="00523549" w:rsidRDefault="00523549" w:rsidP="0052354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 Podnikatelském projektu roku 2007 společnost zvítězila v kategorii </w:t>
      </w:r>
      <w:r w:rsidRPr="00EC5726">
        <w:rPr>
          <w:rFonts w:ascii="Times New Roman" w:hAnsi="Times New Roman" w:cs="Times New Roman"/>
          <w:b/>
          <w:sz w:val="24"/>
          <w:szCs w:val="24"/>
        </w:rPr>
        <w:t>Projekt s největším inovačním potenciálem</w:t>
      </w:r>
      <w:r>
        <w:rPr>
          <w:rFonts w:ascii="Times New Roman" w:hAnsi="Times New Roman" w:cs="Times New Roman"/>
          <w:sz w:val="24"/>
          <w:szCs w:val="24"/>
        </w:rPr>
        <w:t>. Toto ocenění získala za projekt oxidační technologie výroby.</w:t>
      </w:r>
    </w:p>
    <w:p w:rsidR="00523549" w:rsidRDefault="00523549" w:rsidP="00523549">
      <w:pPr>
        <w:spacing w:after="0" w:line="360" w:lineRule="auto"/>
        <w:jc w:val="both"/>
        <w:rPr>
          <w:rFonts w:ascii="Times New Roman" w:hAnsi="Times New Roman" w:cs="Times New Roman"/>
          <w:sz w:val="24"/>
          <w:szCs w:val="24"/>
        </w:rPr>
      </w:pPr>
      <w:r w:rsidRPr="008113E3">
        <w:rPr>
          <w:rFonts w:ascii="Times New Roman" w:hAnsi="Times New Roman" w:cs="Times New Roman"/>
          <w:sz w:val="24"/>
          <w:szCs w:val="24"/>
        </w:rPr>
        <w:t>„</w:t>
      </w:r>
      <w:r w:rsidRPr="00E93DC3">
        <w:rPr>
          <w:rFonts w:ascii="Times New Roman" w:hAnsi="Times New Roman" w:cs="Times New Roman"/>
          <w:i/>
          <w:sz w:val="24"/>
          <w:szCs w:val="24"/>
        </w:rPr>
        <w:t xml:space="preserve">Cílem oceněného projektu bylo zavedení nové technologie výroby monokrystalů pro použití v </w:t>
      </w:r>
      <w:proofErr w:type="spellStart"/>
      <w:r w:rsidRPr="00E93DC3">
        <w:rPr>
          <w:rFonts w:ascii="Times New Roman" w:hAnsi="Times New Roman" w:cs="Times New Roman"/>
          <w:i/>
          <w:sz w:val="24"/>
          <w:szCs w:val="24"/>
        </w:rPr>
        <w:t>hi</w:t>
      </w:r>
      <w:proofErr w:type="spellEnd"/>
      <w:r w:rsidRPr="00E93DC3">
        <w:rPr>
          <w:rFonts w:ascii="Times New Roman" w:hAnsi="Times New Roman" w:cs="Times New Roman"/>
          <w:i/>
          <w:sz w:val="24"/>
          <w:szCs w:val="24"/>
        </w:rPr>
        <w:t>-</w:t>
      </w:r>
      <w:proofErr w:type="spellStart"/>
      <w:r w:rsidRPr="00E93DC3">
        <w:rPr>
          <w:rFonts w:ascii="Times New Roman" w:hAnsi="Times New Roman" w:cs="Times New Roman"/>
          <w:i/>
          <w:sz w:val="24"/>
          <w:szCs w:val="24"/>
        </w:rPr>
        <w:t>tech</w:t>
      </w:r>
      <w:proofErr w:type="spellEnd"/>
      <w:r w:rsidRPr="00E93DC3">
        <w:rPr>
          <w:rFonts w:ascii="Times New Roman" w:hAnsi="Times New Roman" w:cs="Times New Roman"/>
          <w:i/>
          <w:sz w:val="24"/>
          <w:szCs w:val="24"/>
        </w:rPr>
        <w:t xml:space="preserve"> aplikacích pro výkonné lasery a pro zobrazovací systémy jako X-</w:t>
      </w:r>
      <w:proofErr w:type="spellStart"/>
      <w:r w:rsidRPr="00E93DC3">
        <w:rPr>
          <w:rFonts w:ascii="Times New Roman" w:hAnsi="Times New Roman" w:cs="Times New Roman"/>
          <w:i/>
          <w:sz w:val="24"/>
          <w:szCs w:val="24"/>
        </w:rPr>
        <w:t>ray</w:t>
      </w:r>
      <w:proofErr w:type="spellEnd"/>
      <w:r w:rsidRPr="00E93DC3">
        <w:rPr>
          <w:rFonts w:ascii="Times New Roman" w:hAnsi="Times New Roman" w:cs="Times New Roman"/>
          <w:i/>
          <w:sz w:val="24"/>
          <w:szCs w:val="24"/>
        </w:rPr>
        <w:t xml:space="preserve"> kamery, tomografie a elektronová mikroskopie. Nová technologie používá oxidační podmínky. Hlavní investice projektu například směřovaly především do </w:t>
      </w:r>
      <w:proofErr w:type="spellStart"/>
      <w:r w:rsidRPr="00E93DC3">
        <w:rPr>
          <w:rFonts w:ascii="Times New Roman" w:hAnsi="Times New Roman" w:cs="Times New Roman"/>
          <w:i/>
          <w:sz w:val="24"/>
          <w:szCs w:val="24"/>
        </w:rPr>
        <w:t>pěstovacích</w:t>
      </w:r>
      <w:proofErr w:type="spellEnd"/>
      <w:r w:rsidRPr="00E93DC3">
        <w:rPr>
          <w:rFonts w:ascii="Times New Roman" w:hAnsi="Times New Roman" w:cs="Times New Roman"/>
          <w:i/>
          <w:sz w:val="24"/>
          <w:szCs w:val="24"/>
        </w:rPr>
        <w:t xml:space="preserve"> pecí na růst krystalů za oxidačních podmínek, do technologie opracování pomocí řízených strojů. Celkové náklady projektu činily 18 395 000 Kč a z programu Inovace byla požadována dotace ve výši 7 158 000 Kč.“</w:t>
      </w:r>
      <w:r w:rsidRPr="00E93DC3">
        <w:rPr>
          <w:rStyle w:val="Znakapoznpodarou"/>
          <w:rFonts w:ascii="Times New Roman" w:hAnsi="Times New Roman" w:cs="Times New Roman"/>
          <w:i/>
          <w:sz w:val="24"/>
          <w:szCs w:val="24"/>
        </w:rPr>
        <w:footnoteReference w:id="39"/>
      </w:r>
    </w:p>
    <w:p w:rsidR="00523549" w:rsidRDefault="00523549" w:rsidP="00523549">
      <w:pPr>
        <w:spacing w:after="0" w:line="360" w:lineRule="auto"/>
        <w:jc w:val="both"/>
        <w:rPr>
          <w:rFonts w:ascii="Times New Roman" w:hAnsi="Times New Roman" w:cs="Times New Roman"/>
          <w:sz w:val="24"/>
          <w:szCs w:val="24"/>
        </w:rPr>
      </w:pPr>
    </w:p>
    <w:p w:rsidR="007F589B" w:rsidRDefault="00523549"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Společnost CRYTUR se v roce 2010 s projektem „CRYTUR – klíčový dodavatel detektorů pro elektronovou mikroskopii“ umístila na druhém místě v </w:t>
      </w:r>
      <w:bookmarkStart w:id="0" w:name="_GoBack"/>
      <w:bookmarkEnd w:id="0"/>
      <w:r>
        <w:rPr>
          <w:rFonts w:ascii="Times New Roman" w:hAnsi="Times New Roman" w:cs="Times New Roman"/>
          <w:sz w:val="24"/>
          <w:szCs w:val="24"/>
        </w:rPr>
        <w:t>kategorii Inovace.</w:t>
      </w:r>
    </w:p>
    <w:p w:rsidR="002C4A2F" w:rsidRPr="007F589B" w:rsidRDefault="002C4A2F" w:rsidP="002C4A2F">
      <w:pPr>
        <w:spacing w:after="0" w:line="360" w:lineRule="auto"/>
        <w:jc w:val="both"/>
        <w:rPr>
          <w:rFonts w:ascii="Times New Roman" w:hAnsi="Times New Roman" w:cs="Times New Roman"/>
          <w:sz w:val="24"/>
          <w:szCs w:val="24"/>
        </w:rPr>
      </w:pPr>
      <w:r w:rsidRPr="00091799">
        <w:rPr>
          <w:rFonts w:ascii="Times New Roman" w:hAnsi="Times New Roman" w:cs="Times New Roman"/>
          <w:b/>
          <w:sz w:val="40"/>
          <w:szCs w:val="40"/>
        </w:rPr>
        <w:lastRenderedPageBreak/>
        <w:t>6 Návrhy a doporučení pro z</w:t>
      </w:r>
      <w:r>
        <w:rPr>
          <w:rFonts w:ascii="Times New Roman" w:hAnsi="Times New Roman" w:cs="Times New Roman"/>
          <w:b/>
          <w:sz w:val="40"/>
          <w:szCs w:val="40"/>
        </w:rPr>
        <w:t xml:space="preserve">výšení efektivnosti hospodaření </w:t>
      </w:r>
      <w:r w:rsidRPr="00091799">
        <w:rPr>
          <w:rFonts w:ascii="Times New Roman" w:hAnsi="Times New Roman" w:cs="Times New Roman"/>
          <w:b/>
          <w:sz w:val="40"/>
          <w:szCs w:val="40"/>
        </w:rPr>
        <w:t>Města Turnova a po</w:t>
      </w:r>
      <w:r>
        <w:rPr>
          <w:rFonts w:ascii="Times New Roman" w:hAnsi="Times New Roman" w:cs="Times New Roman"/>
          <w:b/>
          <w:sz w:val="40"/>
          <w:szCs w:val="40"/>
        </w:rPr>
        <w:t>dpory podnikatelského prostředí</w:t>
      </w:r>
    </w:p>
    <w:p w:rsidR="002C4A2F" w:rsidRDefault="002C4A2F" w:rsidP="002C4A2F">
      <w:pPr>
        <w:spacing w:after="0" w:line="360" w:lineRule="auto"/>
        <w:jc w:val="both"/>
        <w:rPr>
          <w:rFonts w:ascii="Times New Roman" w:hAnsi="Times New Roman" w:cs="Times New Roman"/>
          <w:sz w:val="24"/>
          <w:szCs w:val="24"/>
        </w:rPr>
      </w:pPr>
    </w:p>
    <w:p w:rsidR="002C4A2F" w:rsidRPr="00091799" w:rsidRDefault="002C4A2F" w:rsidP="002C4A2F">
      <w:pPr>
        <w:spacing w:after="0" w:line="360" w:lineRule="auto"/>
        <w:jc w:val="both"/>
        <w:rPr>
          <w:rFonts w:ascii="Times New Roman" w:hAnsi="Times New Roman" w:cs="Times New Roman"/>
          <w:sz w:val="24"/>
          <w:szCs w:val="24"/>
        </w:rPr>
      </w:pP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Turnov by se měl zaměřit hned na několik oblastí, kde lze postupně zvyšovat efektivnost hospodaření a z velké části i pomoci podnikatelskému prostředí. Obsahem poslední kapitoly je tedy představení několika oblastí, a to jak jejich současného stavu a případného zdroje financování, který byl pro ně použit, tak návrhu postupu do budoucna.</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2C4A2F" w:rsidRPr="00903859" w:rsidRDefault="002C4A2F" w:rsidP="002C4A2F">
      <w:pPr>
        <w:spacing w:after="0" w:line="360" w:lineRule="auto"/>
        <w:jc w:val="both"/>
        <w:rPr>
          <w:rFonts w:ascii="Times New Roman" w:hAnsi="Times New Roman" w:cs="Times New Roman"/>
          <w:b/>
          <w:sz w:val="24"/>
          <w:szCs w:val="24"/>
        </w:rPr>
      </w:pPr>
      <w:r w:rsidRPr="00903859">
        <w:rPr>
          <w:rFonts w:ascii="Times New Roman" w:hAnsi="Times New Roman" w:cs="Times New Roman"/>
          <w:b/>
          <w:sz w:val="24"/>
          <w:szCs w:val="24"/>
        </w:rPr>
        <w:t>Oblast 1: Bytový a nebytový fond</w:t>
      </w:r>
    </w:p>
    <w:p w:rsidR="002C4A2F" w:rsidRDefault="002C4A2F" w:rsidP="002C4A2F">
      <w:pPr>
        <w:spacing w:after="0" w:line="360" w:lineRule="auto"/>
        <w:jc w:val="both"/>
        <w:rPr>
          <w:rFonts w:ascii="Times New Roman" w:hAnsi="Times New Roman" w:cs="Times New Roman"/>
          <w:sz w:val="24"/>
          <w:szCs w:val="24"/>
        </w:rPr>
      </w:pPr>
      <w:r w:rsidRPr="00091799">
        <w:rPr>
          <w:rFonts w:ascii="Times New Roman" w:hAnsi="Times New Roman" w:cs="Times New Roman"/>
          <w:sz w:val="24"/>
          <w:szCs w:val="24"/>
        </w:rPr>
        <w:t>Turnov se každým rokem snaží o zvyšování efektivnosti jeho hospodaření.</w:t>
      </w:r>
      <w:r>
        <w:rPr>
          <w:rFonts w:ascii="Times New Roman" w:hAnsi="Times New Roman" w:cs="Times New Roman"/>
          <w:sz w:val="24"/>
          <w:szCs w:val="24"/>
        </w:rPr>
        <w:t xml:space="preserve"> Proto si v roce 2008 nechal od </w:t>
      </w:r>
      <w:proofErr w:type="spellStart"/>
      <w:r>
        <w:rPr>
          <w:rFonts w:ascii="Times New Roman" w:hAnsi="Times New Roman" w:cs="Times New Roman"/>
          <w:sz w:val="24"/>
          <w:szCs w:val="24"/>
        </w:rPr>
        <w:t>Consulting</w:t>
      </w:r>
      <w:proofErr w:type="spellEnd"/>
      <w:r>
        <w:rPr>
          <w:rFonts w:ascii="Times New Roman" w:hAnsi="Times New Roman" w:cs="Times New Roman"/>
          <w:sz w:val="24"/>
          <w:szCs w:val="24"/>
        </w:rPr>
        <w:t xml:space="preserve"> Česká spořitelna, a.s. vypracovat analýzu správy městského majetku. Výsledkem analýzy bylo zjištění, že správa majetku je značně neefektivní. Bylo například zjištěno, že výtěžnost z nájemného, které Turnov vybíral od nájemníků, žijících v bytových jednotkách patřících městu, nepokryje náklady na opravu těchto jednotek (pozn. většina bytového fondu je starší třiceti let a dlouhodobě do něj nebylo investováno). Turnov se proto na doporučení vyplývající z analýzy rozhodl odprodat část bytových jednotek, aby snížil ztráty, které mu z důvodu jejich vlastnictví vznikaly. Díky tomuto postupnému prodeji se počet bytových jednotek, které patřily do městského majetku, značně snížil. Například koncem devadesátých let mělo město ve vlastnictví přes 1300 bytových jednotek. V současnosti Turnov vlastní 232 bytů s pečovatelskou službou </w:t>
      </w:r>
      <w:r w:rsidR="008055C2">
        <w:rPr>
          <w:rFonts w:ascii="Times New Roman" w:hAnsi="Times New Roman" w:cs="Times New Roman"/>
          <w:sz w:val="24"/>
          <w:szCs w:val="24"/>
        </w:rPr>
        <w:br/>
      </w:r>
      <w:r>
        <w:rPr>
          <w:rFonts w:ascii="Times New Roman" w:hAnsi="Times New Roman" w:cs="Times New Roman"/>
          <w:sz w:val="24"/>
          <w:szCs w:val="24"/>
        </w:rPr>
        <w:t>a pouze zhruba 157 ostatních bytů. Současně také došlo k deregulaci nájemného vybíraného v Turnově, které se zvýšilo na hranici 50 Kč za</w:t>
      </w:r>
      <w:r w:rsidR="00B24AA1">
        <w:rPr>
          <w:rFonts w:ascii="Times New Roman" w:hAnsi="Times New Roman" w:cs="Times New Roman"/>
          <w:sz w:val="24"/>
          <w:szCs w:val="24"/>
        </w:rPr>
        <w:t xml:space="preserve"> 1</w:t>
      </w:r>
      <w:r>
        <w:rPr>
          <w:rFonts w:ascii="Times New Roman" w:hAnsi="Times New Roman" w:cs="Times New Roman"/>
          <w:sz w:val="24"/>
          <w:szCs w:val="24"/>
        </w:rPr>
        <w:t xml:space="preserve"> m². Turnovu se prodejem podařilo snížit i náklady, které vznikaly v důsledku vymáhání nájemného od neplatičů. </w:t>
      </w:r>
      <w:r w:rsidR="008055C2">
        <w:rPr>
          <w:rFonts w:ascii="Times New Roman" w:hAnsi="Times New Roman" w:cs="Times New Roman"/>
          <w:sz w:val="24"/>
          <w:szCs w:val="24"/>
        </w:rPr>
        <w:br/>
      </w:r>
      <w:r>
        <w:rPr>
          <w:rFonts w:ascii="Times New Roman" w:hAnsi="Times New Roman" w:cs="Times New Roman"/>
          <w:sz w:val="24"/>
          <w:szCs w:val="24"/>
        </w:rPr>
        <w:t xml:space="preserve">Na doporučení výše zmíněné analýzy zavedl vybírání kaucí ve výši tří měsíčního nájemného při uzavírání nových nájemních smluv, díky kterému se opět snížil počet neplatičů nájemného. Analýza dále Turnovu navrhovala odprodat i část nebytového majetku, který nevyužíval. Získané prostředky z prodeje majetků byly použity především </w:t>
      </w:r>
      <w:r>
        <w:rPr>
          <w:rFonts w:ascii="Times New Roman" w:hAnsi="Times New Roman" w:cs="Times New Roman"/>
          <w:sz w:val="24"/>
          <w:szCs w:val="24"/>
        </w:rPr>
        <w:lastRenderedPageBreak/>
        <w:t>na dofinancování projektů podporovaných z různých dotačních fondů.</w:t>
      </w:r>
      <w:r w:rsidRPr="00C04092">
        <w:rPr>
          <w:rFonts w:ascii="Times New Roman" w:hAnsi="Times New Roman" w:cs="Times New Roman"/>
          <w:sz w:val="24"/>
          <w:szCs w:val="24"/>
        </w:rPr>
        <w:t xml:space="preserve"> </w:t>
      </w:r>
      <w:r>
        <w:rPr>
          <w:rFonts w:ascii="Times New Roman" w:hAnsi="Times New Roman" w:cs="Times New Roman"/>
          <w:sz w:val="24"/>
          <w:szCs w:val="24"/>
        </w:rPr>
        <w:t>Tím došlo ke značnému zefektivnění využití majetku Turnova se zvýšením jeho celkové hodnoty.</w:t>
      </w:r>
    </w:p>
    <w:p w:rsidR="002C4A2F" w:rsidRDefault="002C4A2F" w:rsidP="002C4A2F">
      <w:pPr>
        <w:spacing w:after="0" w:line="360" w:lineRule="auto"/>
        <w:jc w:val="both"/>
        <w:rPr>
          <w:rFonts w:ascii="Times New Roman" w:hAnsi="Times New Roman" w:cs="Times New Roman"/>
          <w:sz w:val="24"/>
          <w:szCs w:val="24"/>
        </w:rPr>
      </w:pP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Návrh: Turnov by měl i nadále pokračovat v plnění návrhů, které mu analýza doporučila v dlouhodobém časovém horizontu. Měl by rozprodat i další nepotřebný majetek, který mu váže finanční prostředky, jež by mohly být použity v jiných oblastech. V oblasti bytového hospodaření by neměl počet bytů, které jsou ve vlastnictví Turnova klesnout pod 300, neboť jejich užití má dnes již pouze sociální charakter (pozn. v dnešní době je přidělování bytů prováděno sociální komisí, tím jsou dána kritéria pro přidělení bytů občanům). Hranice 300 bytů je nejnižší možnou hranicí pro zachování efektivní správy bytového fondu (pozn. nyní je na správu bytového fondu určen pouze jeden pracovník města). </w:t>
      </w:r>
    </w:p>
    <w:p w:rsidR="002C4A2F" w:rsidRDefault="002C4A2F" w:rsidP="002C4A2F">
      <w:pPr>
        <w:spacing w:after="0" w:line="360" w:lineRule="auto"/>
        <w:jc w:val="both"/>
        <w:rPr>
          <w:rFonts w:ascii="Times New Roman" w:hAnsi="Times New Roman" w:cs="Times New Roman"/>
          <w:sz w:val="24"/>
          <w:szCs w:val="24"/>
        </w:rPr>
      </w:pPr>
    </w:p>
    <w:p w:rsidR="002C4A2F" w:rsidRPr="00903859" w:rsidRDefault="002C4A2F" w:rsidP="002C4A2F">
      <w:pPr>
        <w:spacing w:after="0" w:line="360" w:lineRule="auto"/>
        <w:jc w:val="both"/>
        <w:rPr>
          <w:rFonts w:ascii="Times New Roman" w:hAnsi="Times New Roman" w:cs="Times New Roman"/>
          <w:b/>
          <w:sz w:val="24"/>
          <w:szCs w:val="24"/>
        </w:rPr>
      </w:pPr>
      <w:r w:rsidRPr="00903859">
        <w:rPr>
          <w:rFonts w:ascii="Times New Roman" w:hAnsi="Times New Roman" w:cs="Times New Roman"/>
          <w:b/>
          <w:sz w:val="24"/>
          <w:szCs w:val="24"/>
        </w:rPr>
        <w:t>Oblast 2: Zadluženost Turnova z důvodu investic v minulosti</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Dalším nalezeným problémem bylo zjištění, že z důvodu velkého množství investic, </w:t>
      </w:r>
      <w:r w:rsidR="008055C2">
        <w:rPr>
          <w:rFonts w:ascii="Times New Roman" w:hAnsi="Times New Roman" w:cs="Times New Roman"/>
          <w:sz w:val="24"/>
          <w:szCs w:val="24"/>
        </w:rPr>
        <w:br/>
      </w:r>
      <w:r>
        <w:rPr>
          <w:rFonts w:ascii="Times New Roman" w:hAnsi="Times New Roman" w:cs="Times New Roman"/>
          <w:sz w:val="24"/>
          <w:szCs w:val="24"/>
        </w:rPr>
        <w:t xml:space="preserve">které Turnov do té doby realizoval, došlo ke značnému zadlužení města. Jedná se především o výstavbu Kulturního centra Střelnice (KC Střelnice), která ho stála cca </w:t>
      </w:r>
      <w:r w:rsidR="00087CB8">
        <w:rPr>
          <w:rFonts w:ascii="Times New Roman" w:hAnsi="Times New Roman" w:cs="Times New Roman"/>
          <w:sz w:val="24"/>
          <w:szCs w:val="24"/>
        </w:rPr>
        <w:br/>
      </w:r>
      <w:r>
        <w:rPr>
          <w:rFonts w:ascii="Times New Roman" w:hAnsi="Times New Roman" w:cs="Times New Roman"/>
          <w:sz w:val="24"/>
          <w:szCs w:val="24"/>
        </w:rPr>
        <w:t xml:space="preserve">200 mil. Kč. Turnov se, zejména právě díky této stavbě, značně zadlužil a chyběly mu prostředky na financování státem a EU podporované projekty, kde byla podmínka spolufinancování. Proto přikročil k dalšímu prodeji majetku (viz. </w:t>
      </w:r>
      <w:proofErr w:type="gramStart"/>
      <w:r>
        <w:rPr>
          <w:rFonts w:ascii="Times New Roman" w:hAnsi="Times New Roman" w:cs="Times New Roman"/>
          <w:sz w:val="24"/>
          <w:szCs w:val="24"/>
        </w:rPr>
        <w:t>oblast</w:t>
      </w:r>
      <w:proofErr w:type="gramEnd"/>
      <w:r>
        <w:rPr>
          <w:rFonts w:ascii="Times New Roman" w:hAnsi="Times New Roman" w:cs="Times New Roman"/>
          <w:sz w:val="24"/>
          <w:szCs w:val="24"/>
        </w:rPr>
        <w:t xml:space="preserve"> 1) – za roky 2006 až 2010 byl prodán majetek v celkové hodnotě cca 90 mil. Kč.</w:t>
      </w:r>
    </w:p>
    <w:p w:rsidR="002C4A2F" w:rsidRDefault="002C4A2F" w:rsidP="002C4A2F">
      <w:pPr>
        <w:spacing w:after="0" w:line="360" w:lineRule="auto"/>
        <w:jc w:val="both"/>
        <w:rPr>
          <w:rFonts w:ascii="Times New Roman" w:hAnsi="Times New Roman" w:cs="Times New Roman"/>
          <w:sz w:val="24"/>
          <w:szCs w:val="24"/>
        </w:rPr>
      </w:pP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Návrh: Turnov by měl i nadále pokračovat v prodeji nepotřebného majetku a peníze získané z tohoto prodeje směřovat na projekty, kde je možnost získání podpory ze strany státu a EU. U velkého množství těchto projektů zaplatí pouze 10% z celkových uznatelných nákladů, díky čemuž nebude rozpočet města tolik zatížen, a přesto dojde k významnému navýšení hodnoty majetku města. I nadále by měl Turnov pokračovat ve snižování zadluženosti, což by se mělo stát strategickým cílem města.</w:t>
      </w:r>
    </w:p>
    <w:p w:rsidR="002C4A2F" w:rsidRDefault="002C4A2F" w:rsidP="002C4A2F">
      <w:pPr>
        <w:spacing w:after="0" w:line="360" w:lineRule="auto"/>
        <w:jc w:val="both"/>
        <w:rPr>
          <w:rFonts w:ascii="Times New Roman" w:hAnsi="Times New Roman" w:cs="Times New Roman"/>
          <w:sz w:val="24"/>
          <w:szCs w:val="24"/>
        </w:rPr>
      </w:pPr>
    </w:p>
    <w:p w:rsidR="002C4A2F" w:rsidRPr="00507BB3" w:rsidRDefault="002C4A2F" w:rsidP="002C4A2F">
      <w:pPr>
        <w:spacing w:after="0" w:line="360" w:lineRule="auto"/>
        <w:jc w:val="both"/>
        <w:rPr>
          <w:rFonts w:ascii="Times New Roman" w:hAnsi="Times New Roman" w:cs="Times New Roman"/>
          <w:b/>
          <w:sz w:val="24"/>
          <w:szCs w:val="24"/>
        </w:rPr>
      </w:pPr>
      <w:r w:rsidRPr="00507BB3">
        <w:rPr>
          <w:rFonts w:ascii="Times New Roman" w:hAnsi="Times New Roman" w:cs="Times New Roman"/>
          <w:b/>
          <w:sz w:val="24"/>
          <w:szCs w:val="24"/>
        </w:rPr>
        <w:t>Oblast 3: Dopravní infrastruktura</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Turnov leží na křižovatce železničních tratí a rychlostních komunikací, což je velice výhodná poloha. V posledních letech došlo na území Turnova ke značnému zlepšení dopravní infrastruktury. Jako příklad lze uvést vybudování severního obchvatu – dopravní </w:t>
      </w:r>
      <w:r>
        <w:rPr>
          <w:rFonts w:ascii="Times New Roman" w:hAnsi="Times New Roman" w:cs="Times New Roman"/>
          <w:sz w:val="24"/>
          <w:szCs w:val="24"/>
        </w:rPr>
        <w:lastRenderedPageBreak/>
        <w:t xml:space="preserve">komunikace I/10 </w:t>
      </w:r>
      <w:proofErr w:type="spellStart"/>
      <w:r>
        <w:rPr>
          <w:rFonts w:ascii="Times New Roman" w:hAnsi="Times New Roman" w:cs="Times New Roman"/>
          <w:sz w:val="24"/>
          <w:szCs w:val="24"/>
        </w:rPr>
        <w:t>Vesecko</w:t>
      </w:r>
      <w:proofErr w:type="spellEnd"/>
      <w:r>
        <w:rPr>
          <w:rFonts w:ascii="Times New Roman" w:hAnsi="Times New Roman" w:cs="Times New Roman"/>
          <w:sz w:val="24"/>
          <w:szCs w:val="24"/>
        </w:rPr>
        <w:t xml:space="preserve"> – Hrubý </w:t>
      </w:r>
      <w:proofErr w:type="spellStart"/>
      <w:r>
        <w:rPr>
          <w:rFonts w:ascii="Times New Roman" w:hAnsi="Times New Roman" w:cs="Times New Roman"/>
          <w:sz w:val="24"/>
          <w:szCs w:val="24"/>
        </w:rPr>
        <w:t>Rohozec</w:t>
      </w:r>
      <w:proofErr w:type="spellEnd"/>
      <w:r>
        <w:rPr>
          <w:rFonts w:ascii="Times New Roman" w:hAnsi="Times New Roman" w:cs="Times New Roman"/>
          <w:sz w:val="24"/>
          <w:szCs w:val="24"/>
        </w:rPr>
        <w:t xml:space="preserve">, jehož investorem bylo Ředitelství silnic </w:t>
      </w:r>
      <w:r w:rsidR="008055C2">
        <w:rPr>
          <w:rFonts w:ascii="Times New Roman" w:hAnsi="Times New Roman" w:cs="Times New Roman"/>
          <w:sz w:val="24"/>
          <w:szCs w:val="24"/>
        </w:rPr>
        <w:br/>
      </w:r>
      <w:r>
        <w:rPr>
          <w:rFonts w:ascii="Times New Roman" w:hAnsi="Times New Roman" w:cs="Times New Roman"/>
          <w:sz w:val="24"/>
          <w:szCs w:val="24"/>
        </w:rPr>
        <w:t xml:space="preserve">a dálnic ČR – Správa Liberec a díky kterému byla zpřístupněna průmyslová zóna </w:t>
      </w:r>
      <w:proofErr w:type="spellStart"/>
      <w:r>
        <w:rPr>
          <w:rFonts w:ascii="Times New Roman" w:hAnsi="Times New Roman" w:cs="Times New Roman"/>
          <w:sz w:val="24"/>
          <w:szCs w:val="24"/>
        </w:rPr>
        <w:t>Vesecko</w:t>
      </w:r>
      <w:proofErr w:type="spellEnd"/>
      <w:r>
        <w:rPr>
          <w:rFonts w:ascii="Times New Roman" w:hAnsi="Times New Roman" w:cs="Times New Roman"/>
          <w:sz w:val="24"/>
          <w:szCs w:val="24"/>
        </w:rPr>
        <w:t xml:space="preserve">. Dalším významným projektem, díky kterému došlo ke zlepšení kvality dopravních komunikací na </w:t>
      </w:r>
      <w:proofErr w:type="spellStart"/>
      <w:r>
        <w:rPr>
          <w:rFonts w:ascii="Times New Roman" w:hAnsi="Times New Roman" w:cs="Times New Roman"/>
          <w:sz w:val="24"/>
          <w:szCs w:val="24"/>
        </w:rPr>
        <w:t>Turnovsku</w:t>
      </w:r>
      <w:proofErr w:type="spellEnd"/>
      <w:r>
        <w:rPr>
          <w:rFonts w:ascii="Times New Roman" w:hAnsi="Times New Roman" w:cs="Times New Roman"/>
          <w:sz w:val="24"/>
          <w:szCs w:val="24"/>
        </w:rPr>
        <w:t xml:space="preserve">, byl projekt „Čistá Jizera“, který byl zaměřen na odkanalizování a čištění odpadních vod na celém území města. Díky tomuto projektu došlo k úpravě komunikací a chodníků například v ulicích Skálova, Jiráskova, Jeronýmova, </w:t>
      </w:r>
      <w:proofErr w:type="gramStart"/>
      <w:r>
        <w:rPr>
          <w:rFonts w:ascii="Times New Roman" w:hAnsi="Times New Roman" w:cs="Times New Roman"/>
          <w:sz w:val="24"/>
          <w:szCs w:val="24"/>
        </w:rPr>
        <w:t>Žižkova,  Palackého</w:t>
      </w:r>
      <w:proofErr w:type="gramEnd"/>
      <w:r>
        <w:rPr>
          <w:rFonts w:ascii="Times New Roman" w:hAnsi="Times New Roman" w:cs="Times New Roman"/>
          <w:sz w:val="24"/>
          <w:szCs w:val="24"/>
        </w:rPr>
        <w:t xml:space="preserve">, 5.května (investice s podporou Libereckého kraje) a dalších. Akcí „Čistá Jizera“ </w:t>
      </w:r>
      <w:proofErr w:type="gramStart"/>
      <w:r>
        <w:rPr>
          <w:rFonts w:ascii="Times New Roman" w:hAnsi="Times New Roman" w:cs="Times New Roman"/>
          <w:sz w:val="24"/>
          <w:szCs w:val="24"/>
        </w:rPr>
        <w:t>jejíž</w:t>
      </w:r>
      <w:proofErr w:type="gramEnd"/>
      <w:r>
        <w:rPr>
          <w:rFonts w:ascii="Times New Roman" w:hAnsi="Times New Roman" w:cs="Times New Roman"/>
          <w:sz w:val="24"/>
          <w:szCs w:val="24"/>
        </w:rPr>
        <w:t xml:space="preserve"> investorem bylo Vodohospodářské sdružení Turnov (VHS) došlo k završení kompletního odkanalizování města včetně jeho okrajových částí, čímž Turnov splnil podmínky, ke kterým se zavázala ČR při vstupu do EU. Rozsah všech těchto staveb dosáhl téměř 700 mil. Kč, jejichž velká část byla pokryta z dotace.</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Financování: Většina projektů byla financována prostředky získanými od státu nebo z fondů EU. Silnice I/10 </w:t>
      </w:r>
      <w:proofErr w:type="spellStart"/>
      <w:r>
        <w:rPr>
          <w:rFonts w:ascii="Times New Roman" w:hAnsi="Times New Roman" w:cs="Times New Roman"/>
          <w:sz w:val="24"/>
          <w:szCs w:val="24"/>
        </w:rPr>
        <w:t>Vesecko</w:t>
      </w:r>
      <w:proofErr w:type="spellEnd"/>
      <w:r>
        <w:rPr>
          <w:rFonts w:ascii="Times New Roman" w:hAnsi="Times New Roman" w:cs="Times New Roman"/>
          <w:sz w:val="24"/>
          <w:szCs w:val="24"/>
        </w:rPr>
        <w:t xml:space="preserve"> – Hrubý </w:t>
      </w:r>
      <w:proofErr w:type="spellStart"/>
      <w:r>
        <w:rPr>
          <w:rFonts w:ascii="Times New Roman" w:hAnsi="Times New Roman" w:cs="Times New Roman"/>
          <w:sz w:val="24"/>
          <w:szCs w:val="24"/>
        </w:rPr>
        <w:t>Rohozec</w:t>
      </w:r>
      <w:proofErr w:type="spellEnd"/>
      <w:r>
        <w:rPr>
          <w:rFonts w:ascii="Times New Roman" w:hAnsi="Times New Roman" w:cs="Times New Roman"/>
          <w:sz w:val="24"/>
          <w:szCs w:val="24"/>
        </w:rPr>
        <w:t xml:space="preserve"> byla financována Státním fondem dopravní infrastruktury, projekt „Čistá Jizera“ byl spolufinancován Evropskou unií </w:t>
      </w:r>
      <w:r w:rsidR="00266DF6">
        <w:rPr>
          <w:rFonts w:ascii="Times New Roman" w:hAnsi="Times New Roman" w:cs="Times New Roman"/>
          <w:sz w:val="24"/>
          <w:szCs w:val="24"/>
        </w:rPr>
        <w:br/>
      </w:r>
      <w:r>
        <w:rPr>
          <w:rFonts w:ascii="Times New Roman" w:hAnsi="Times New Roman" w:cs="Times New Roman"/>
          <w:sz w:val="24"/>
          <w:szCs w:val="24"/>
        </w:rPr>
        <w:t>z Fondu soudržnosti – Operační program Životní prostředí a Státním fondem životního prostředí České republiky.</w:t>
      </w:r>
    </w:p>
    <w:p w:rsidR="0052093E" w:rsidRDefault="0052093E" w:rsidP="002C4A2F">
      <w:pPr>
        <w:spacing w:after="0" w:line="360" w:lineRule="auto"/>
        <w:jc w:val="both"/>
        <w:rPr>
          <w:rFonts w:ascii="Times New Roman" w:hAnsi="Times New Roman" w:cs="Times New Roman"/>
          <w:sz w:val="24"/>
          <w:szCs w:val="24"/>
        </w:rPr>
      </w:pP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Návrh: Dopravní infrastruktura by se měla i nadále zlepšovat. Turnov by měl v rámci schvalování nového územního plánu města usilovat o dořešení otázky jižního obchvatu města – dopravní komunikace I/35, nově S5. Dále by se měl zaměřit i na vyřešení komunikace směřující na Semily a Lomnici nad Popelkou, která vede přímo centrem města. Pokud by se Turnovu podařilo vyřešit tyto otázky, mohl by se stát ještě více atraktivním místem, a to nejen z hlediska výhodnosti území pro podnikání, ale také pro cestovní ruch. V obou případech by pak Turnov mohl získat nové finanční prostředky do jeho rozpočtu. </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Na území bývalého autobusového nádraží by mělo být vybudováno bezplatné centrální parkoviště, které by poskytovalo stání všem druhům motorových vozidel. Další velice vhodný prostor pro vybudování parkoviště je střecha nově vzniklého terminálu veřejné dopravy vedle hlavního vlakového nádraží. Turnov by v obou těchto případech měl dokončit tyto plány a tak zajistit dostatečný počet plánovaných parkovacích míst. V obou těchto případech by se mělo především jednat o bezplatná parkovací místa. </w:t>
      </w:r>
      <w:r w:rsidR="00266DF6">
        <w:rPr>
          <w:rFonts w:ascii="Times New Roman" w:hAnsi="Times New Roman" w:cs="Times New Roman"/>
          <w:sz w:val="24"/>
          <w:szCs w:val="24"/>
        </w:rPr>
        <w:br/>
      </w:r>
      <w:r>
        <w:rPr>
          <w:rFonts w:ascii="Times New Roman" w:hAnsi="Times New Roman" w:cs="Times New Roman"/>
          <w:sz w:val="24"/>
          <w:szCs w:val="24"/>
        </w:rPr>
        <w:lastRenderedPageBreak/>
        <w:t xml:space="preserve">Naopak u hodně frekventovaných částí města by mělo dojít k postupnému </w:t>
      </w:r>
      <w:r w:rsidR="00087CB8">
        <w:rPr>
          <w:rFonts w:ascii="Times New Roman" w:hAnsi="Times New Roman" w:cs="Times New Roman"/>
          <w:sz w:val="24"/>
          <w:szCs w:val="24"/>
        </w:rPr>
        <w:t xml:space="preserve">rozšíření </w:t>
      </w:r>
      <w:r>
        <w:rPr>
          <w:rFonts w:ascii="Times New Roman" w:hAnsi="Times New Roman" w:cs="Times New Roman"/>
          <w:sz w:val="24"/>
          <w:szCs w:val="24"/>
        </w:rPr>
        <w:t>zpoplatnění parkovacích míst</w:t>
      </w:r>
      <w:r w:rsidR="00087CB8">
        <w:rPr>
          <w:rFonts w:ascii="Times New Roman" w:hAnsi="Times New Roman" w:cs="Times New Roman"/>
          <w:sz w:val="24"/>
          <w:szCs w:val="24"/>
        </w:rPr>
        <w:t>.</w:t>
      </w:r>
    </w:p>
    <w:p w:rsidR="002C4A2F" w:rsidRDefault="002C4A2F" w:rsidP="002C4A2F">
      <w:pPr>
        <w:spacing w:after="0" w:line="360" w:lineRule="auto"/>
        <w:jc w:val="both"/>
        <w:rPr>
          <w:rFonts w:ascii="Times New Roman" w:hAnsi="Times New Roman" w:cs="Times New Roman"/>
          <w:sz w:val="24"/>
          <w:szCs w:val="24"/>
        </w:rPr>
      </w:pPr>
    </w:p>
    <w:p w:rsidR="002C4A2F" w:rsidRPr="009154C0" w:rsidRDefault="0052093E" w:rsidP="002C4A2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Oblast 4</w:t>
      </w:r>
      <w:r w:rsidR="002C4A2F" w:rsidRPr="009154C0">
        <w:rPr>
          <w:rFonts w:ascii="Times New Roman" w:hAnsi="Times New Roman" w:cs="Times New Roman"/>
          <w:b/>
          <w:sz w:val="24"/>
          <w:szCs w:val="24"/>
        </w:rPr>
        <w:t>: Cestovní ruch</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Díky krásnému okolí patří Turnov mezi velice oblíbená a turisty navštěvovaná místa. </w:t>
      </w:r>
      <w:r w:rsidR="00266DF6">
        <w:rPr>
          <w:rFonts w:ascii="Times New Roman" w:hAnsi="Times New Roman" w:cs="Times New Roman"/>
          <w:sz w:val="24"/>
          <w:szCs w:val="24"/>
        </w:rPr>
        <w:br/>
      </w:r>
      <w:r>
        <w:rPr>
          <w:rFonts w:ascii="Times New Roman" w:hAnsi="Times New Roman" w:cs="Times New Roman"/>
          <w:sz w:val="24"/>
          <w:szCs w:val="24"/>
        </w:rPr>
        <w:t xml:space="preserve">Pro svou jedinečnost a krásu byl Český ráj vyhlášen v roce 1955 jako první chráněná krajinná oblast (CHKO) v České republice. CHKO Český ráj patří od roku 2005 do </w:t>
      </w:r>
      <w:proofErr w:type="spellStart"/>
      <w:r w:rsidRPr="00DC7700">
        <w:rPr>
          <w:rFonts w:ascii="Times New Roman" w:hAnsi="Times New Roman" w:cs="Times New Roman"/>
          <w:b/>
          <w:sz w:val="24"/>
          <w:szCs w:val="24"/>
        </w:rPr>
        <w:t>Geoparku</w:t>
      </w:r>
      <w:proofErr w:type="spellEnd"/>
      <w:r w:rsidRPr="00DC7700">
        <w:rPr>
          <w:rFonts w:ascii="Times New Roman" w:hAnsi="Times New Roman" w:cs="Times New Roman"/>
          <w:b/>
          <w:sz w:val="24"/>
          <w:szCs w:val="24"/>
        </w:rPr>
        <w:t xml:space="preserve"> Český ráj</w:t>
      </w:r>
      <w:r>
        <w:rPr>
          <w:rFonts w:ascii="Times New Roman" w:hAnsi="Times New Roman" w:cs="Times New Roman"/>
          <w:sz w:val="24"/>
          <w:szCs w:val="24"/>
        </w:rPr>
        <w:t xml:space="preserve">, který je v České republice pouze jeden. Zároveň je tento </w:t>
      </w:r>
      <w:proofErr w:type="spellStart"/>
      <w:r>
        <w:rPr>
          <w:rFonts w:ascii="Times New Roman" w:hAnsi="Times New Roman" w:cs="Times New Roman"/>
          <w:sz w:val="24"/>
          <w:szCs w:val="24"/>
        </w:rPr>
        <w:t>geopark</w:t>
      </w:r>
      <w:proofErr w:type="spellEnd"/>
      <w:r>
        <w:rPr>
          <w:rFonts w:ascii="Times New Roman" w:hAnsi="Times New Roman" w:cs="Times New Roman"/>
          <w:sz w:val="24"/>
          <w:szCs w:val="24"/>
        </w:rPr>
        <w:t xml:space="preserve"> součástí sítě evropských </w:t>
      </w:r>
      <w:proofErr w:type="spellStart"/>
      <w:r>
        <w:rPr>
          <w:rFonts w:ascii="Times New Roman" w:hAnsi="Times New Roman" w:cs="Times New Roman"/>
          <w:sz w:val="24"/>
          <w:szCs w:val="24"/>
        </w:rPr>
        <w:t>geoparků</w:t>
      </w:r>
      <w:proofErr w:type="spellEnd"/>
      <w:r>
        <w:rPr>
          <w:rFonts w:ascii="Times New Roman" w:hAnsi="Times New Roman" w:cs="Times New Roman"/>
          <w:sz w:val="24"/>
          <w:szCs w:val="24"/>
        </w:rPr>
        <w:t xml:space="preserve"> UNESCO. I to je jakýmsi lákadlem pro turisty </w:t>
      </w:r>
      <w:r w:rsidR="00266DF6">
        <w:rPr>
          <w:rFonts w:ascii="Times New Roman" w:hAnsi="Times New Roman" w:cs="Times New Roman"/>
          <w:sz w:val="24"/>
          <w:szCs w:val="24"/>
        </w:rPr>
        <w:br/>
      </w:r>
      <w:r>
        <w:rPr>
          <w:rFonts w:ascii="Times New Roman" w:hAnsi="Times New Roman" w:cs="Times New Roman"/>
          <w:sz w:val="24"/>
          <w:szCs w:val="24"/>
        </w:rPr>
        <w:t>a kvalitně vedená propagace by mohla přinést nemalé finanční prostředky z cestovního ruchu.</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 si zástupci Turnova uvědomují a snaží se ještě více zvyšovat atraktivitu města. </w:t>
      </w:r>
      <w:r w:rsidR="00266DF6">
        <w:rPr>
          <w:rFonts w:ascii="Times New Roman" w:hAnsi="Times New Roman" w:cs="Times New Roman"/>
          <w:sz w:val="24"/>
          <w:szCs w:val="24"/>
        </w:rPr>
        <w:br/>
      </w:r>
      <w:r>
        <w:rPr>
          <w:rFonts w:ascii="Times New Roman" w:hAnsi="Times New Roman" w:cs="Times New Roman"/>
          <w:sz w:val="24"/>
          <w:szCs w:val="24"/>
        </w:rPr>
        <w:t xml:space="preserve">Jako příklad lze uvést projekt Úprava údolí nivy Jizery v oblasti </w:t>
      </w:r>
      <w:proofErr w:type="spellStart"/>
      <w:r>
        <w:rPr>
          <w:rFonts w:ascii="Times New Roman" w:hAnsi="Times New Roman" w:cs="Times New Roman"/>
          <w:sz w:val="24"/>
          <w:szCs w:val="24"/>
        </w:rPr>
        <w:t>Dolánek</w:t>
      </w:r>
      <w:proofErr w:type="spellEnd"/>
      <w:r>
        <w:rPr>
          <w:rFonts w:ascii="Times New Roman" w:hAnsi="Times New Roman" w:cs="Times New Roman"/>
          <w:sz w:val="24"/>
          <w:szCs w:val="24"/>
        </w:rPr>
        <w:t xml:space="preserve"> u Turnova, díky kterému došlo k úpravě břehů Jizery v podobě vybudování pláží, zatravnění a dále vysázení doprovodných dřevin. K dalšímu zkulturnění prostředí údolí řeky Jizery přispělo vybudování hracích prvků, cest pro kola a in-liny. Ke zvýšení atraktivity přispěla </w:t>
      </w:r>
      <w:r w:rsidR="00266DF6">
        <w:rPr>
          <w:rFonts w:ascii="Times New Roman" w:hAnsi="Times New Roman" w:cs="Times New Roman"/>
          <w:sz w:val="24"/>
          <w:szCs w:val="24"/>
        </w:rPr>
        <w:br/>
      </w:r>
      <w:r>
        <w:rPr>
          <w:rFonts w:ascii="Times New Roman" w:hAnsi="Times New Roman" w:cs="Times New Roman"/>
          <w:sz w:val="24"/>
          <w:szCs w:val="24"/>
        </w:rPr>
        <w:t xml:space="preserve">i revitalizace rybníků pod zámkem Hrubý </w:t>
      </w:r>
      <w:proofErr w:type="spellStart"/>
      <w:r>
        <w:rPr>
          <w:rFonts w:ascii="Times New Roman" w:hAnsi="Times New Roman" w:cs="Times New Roman"/>
          <w:sz w:val="24"/>
          <w:szCs w:val="24"/>
        </w:rPr>
        <w:t>Rohozec</w:t>
      </w:r>
      <w:proofErr w:type="spellEnd"/>
      <w:r>
        <w:rPr>
          <w:rFonts w:ascii="Times New Roman" w:hAnsi="Times New Roman" w:cs="Times New Roman"/>
          <w:sz w:val="24"/>
          <w:szCs w:val="24"/>
        </w:rPr>
        <w:t xml:space="preserve">, kolem kterých vede nově vybudovaná naučná stezka vedoucí od bývalých kasáren přes </w:t>
      </w:r>
      <w:proofErr w:type="spellStart"/>
      <w:r>
        <w:rPr>
          <w:rFonts w:ascii="Times New Roman" w:hAnsi="Times New Roman" w:cs="Times New Roman"/>
          <w:sz w:val="24"/>
          <w:szCs w:val="24"/>
        </w:rPr>
        <w:t>Dolánky</w:t>
      </w:r>
      <w:proofErr w:type="spellEnd"/>
      <w:r>
        <w:rPr>
          <w:rFonts w:ascii="Times New Roman" w:hAnsi="Times New Roman" w:cs="Times New Roman"/>
          <w:sz w:val="24"/>
          <w:szCs w:val="24"/>
        </w:rPr>
        <w:t xml:space="preserve"> až ke </w:t>
      </w:r>
      <w:proofErr w:type="spellStart"/>
      <w:r>
        <w:rPr>
          <w:rFonts w:ascii="Times New Roman" w:hAnsi="Times New Roman" w:cs="Times New Roman"/>
          <w:sz w:val="24"/>
          <w:szCs w:val="24"/>
        </w:rPr>
        <w:t>Kotlerovu</w:t>
      </w:r>
      <w:proofErr w:type="spellEnd"/>
      <w:r>
        <w:rPr>
          <w:rFonts w:ascii="Times New Roman" w:hAnsi="Times New Roman" w:cs="Times New Roman"/>
          <w:sz w:val="24"/>
          <w:szCs w:val="24"/>
        </w:rPr>
        <w:t xml:space="preserve"> nábřeží a další projekty, které směřují ke zkvalitnění okolí Turnova. V současné době je v rámci projektu „</w:t>
      </w:r>
      <w:proofErr w:type="spellStart"/>
      <w:r>
        <w:rPr>
          <w:rFonts w:ascii="Times New Roman" w:hAnsi="Times New Roman" w:cs="Times New Roman"/>
          <w:sz w:val="24"/>
          <w:szCs w:val="24"/>
        </w:rPr>
        <w:t>Greenways</w:t>
      </w:r>
      <w:proofErr w:type="spellEnd"/>
      <w:r>
        <w:rPr>
          <w:rFonts w:ascii="Times New Roman" w:hAnsi="Times New Roman" w:cs="Times New Roman"/>
          <w:sz w:val="24"/>
          <w:szCs w:val="24"/>
        </w:rPr>
        <w:t xml:space="preserve"> Jizera“ plánováno vybudování nových cyklostezek a cyklotras, které by měly vést v blízkosti řeky Jizery. Přímo v Turnově by měla vzniknout trasa obsahující čtyři nové stezky pro chodce a cyklisty vedoucí z </w:t>
      </w:r>
      <w:proofErr w:type="spellStart"/>
      <w:r>
        <w:rPr>
          <w:rFonts w:ascii="Times New Roman" w:hAnsi="Times New Roman" w:cs="Times New Roman"/>
          <w:sz w:val="24"/>
          <w:szCs w:val="24"/>
        </w:rPr>
        <w:t>Dolánek</w:t>
      </w:r>
      <w:proofErr w:type="spellEnd"/>
      <w:r>
        <w:rPr>
          <w:rFonts w:ascii="Times New Roman" w:hAnsi="Times New Roman" w:cs="Times New Roman"/>
          <w:sz w:val="24"/>
          <w:szCs w:val="24"/>
        </w:rPr>
        <w:t xml:space="preserve"> u Turnova přes Malou Skálu až do </w:t>
      </w:r>
      <w:proofErr w:type="spellStart"/>
      <w:r>
        <w:rPr>
          <w:rFonts w:ascii="Times New Roman" w:hAnsi="Times New Roman" w:cs="Times New Roman"/>
          <w:sz w:val="24"/>
          <w:szCs w:val="24"/>
        </w:rPr>
        <w:t>Lišného</w:t>
      </w:r>
      <w:proofErr w:type="spellEnd"/>
      <w:r>
        <w:rPr>
          <w:rFonts w:ascii="Times New Roman" w:hAnsi="Times New Roman" w:cs="Times New Roman"/>
          <w:sz w:val="24"/>
          <w:szCs w:val="24"/>
        </w:rPr>
        <w:t>. Dohoda k tomuto projektu již byla uzavřena a kromě zástupců Města Turnova ji dále podepsali zástupci Sdružení Český ráj, Zlatého pruhu Polabí, o.p.s., Libereckého k</w:t>
      </w:r>
      <w:r w:rsidR="009A0086">
        <w:rPr>
          <w:rFonts w:ascii="Times New Roman" w:hAnsi="Times New Roman" w:cs="Times New Roman"/>
          <w:sz w:val="24"/>
          <w:szCs w:val="24"/>
        </w:rPr>
        <w:t>raje, Středočeského kraje, Města</w:t>
      </w:r>
      <w:r>
        <w:rPr>
          <w:rFonts w:ascii="Times New Roman" w:hAnsi="Times New Roman" w:cs="Times New Roman"/>
          <w:sz w:val="24"/>
          <w:szCs w:val="24"/>
        </w:rPr>
        <w:t xml:space="preserve"> Železný Brod, Semily a Mnichova Hradiště, Statutárního města Mladá Boleslav a zástupce Krkonoš – svazku měst a obcí.</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Turnov se kromě okolí řeky Jizery samozřejmě zaměřuje i na další jeho krásy. Jedná se především o investice do jeho kostelů, hradu </w:t>
      </w:r>
      <w:proofErr w:type="spellStart"/>
      <w:r>
        <w:rPr>
          <w:rFonts w:ascii="Times New Roman" w:hAnsi="Times New Roman" w:cs="Times New Roman"/>
          <w:sz w:val="24"/>
          <w:szCs w:val="24"/>
        </w:rPr>
        <w:t>Valdštejn</w:t>
      </w:r>
      <w:proofErr w:type="spellEnd"/>
      <w:r>
        <w:rPr>
          <w:rFonts w:ascii="Times New Roman" w:hAnsi="Times New Roman" w:cs="Times New Roman"/>
          <w:sz w:val="24"/>
          <w:szCs w:val="24"/>
        </w:rPr>
        <w:t xml:space="preserve"> a dalších památek. Nově byla v  letech 2006 až 2008 zrekonstruovaná židovská synagoga a již v roce 2009 byla zpřístupněna veřejnosti.</w:t>
      </w:r>
    </w:p>
    <w:p w:rsidR="002C4A2F" w:rsidRDefault="002C4A2F" w:rsidP="002C4A2F">
      <w:pPr>
        <w:spacing w:after="0" w:line="360" w:lineRule="auto"/>
        <w:jc w:val="both"/>
        <w:rPr>
          <w:rFonts w:ascii="Times New Roman" w:hAnsi="Times New Roman" w:cs="Times New Roman"/>
          <w:sz w:val="24"/>
          <w:szCs w:val="24"/>
        </w:rPr>
      </w:pP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Financování: Turnov se na úpravu svého okolí snaží získat finanční prostředky hned z několika možných zdrojů. Těmito zdroji jsou Norské fondy, z nichž byly získány prostředky například na rekonstrukci židovs</w:t>
      </w:r>
      <w:r w:rsidR="005B5ED1">
        <w:rPr>
          <w:rFonts w:ascii="Times New Roman" w:hAnsi="Times New Roman" w:cs="Times New Roman"/>
          <w:sz w:val="24"/>
          <w:szCs w:val="24"/>
        </w:rPr>
        <w:t>ké synagogy, finanční zdroje z M</w:t>
      </w:r>
      <w:r>
        <w:rPr>
          <w:rFonts w:ascii="Times New Roman" w:hAnsi="Times New Roman" w:cs="Times New Roman"/>
          <w:sz w:val="24"/>
          <w:szCs w:val="24"/>
        </w:rPr>
        <w:t>inisterstva kultury</w:t>
      </w:r>
      <w:r w:rsidR="005B5ED1">
        <w:rPr>
          <w:rFonts w:ascii="Times New Roman" w:hAnsi="Times New Roman" w:cs="Times New Roman"/>
          <w:sz w:val="24"/>
          <w:szCs w:val="24"/>
        </w:rPr>
        <w:t xml:space="preserve"> ČR</w:t>
      </w:r>
      <w:r>
        <w:rPr>
          <w:rFonts w:ascii="Times New Roman" w:hAnsi="Times New Roman" w:cs="Times New Roman"/>
          <w:sz w:val="24"/>
          <w:szCs w:val="24"/>
        </w:rPr>
        <w:t xml:space="preserve"> a fondů Libereckého kraje určených na památky (poskytnuto celkem více jak </w:t>
      </w:r>
      <w:r w:rsidR="00266DF6">
        <w:rPr>
          <w:rFonts w:ascii="Times New Roman" w:hAnsi="Times New Roman" w:cs="Times New Roman"/>
          <w:sz w:val="24"/>
          <w:szCs w:val="24"/>
        </w:rPr>
        <w:br/>
      </w:r>
      <w:r>
        <w:rPr>
          <w:rFonts w:ascii="Times New Roman" w:hAnsi="Times New Roman" w:cs="Times New Roman"/>
          <w:sz w:val="24"/>
          <w:szCs w:val="24"/>
        </w:rPr>
        <w:t xml:space="preserve">30 mil. Kč) – z této podpory byly využity prostředky například při rekonstrukci hradu </w:t>
      </w:r>
      <w:proofErr w:type="spellStart"/>
      <w:r>
        <w:rPr>
          <w:rFonts w:ascii="Times New Roman" w:hAnsi="Times New Roman" w:cs="Times New Roman"/>
          <w:sz w:val="24"/>
          <w:szCs w:val="24"/>
        </w:rPr>
        <w:t>Vladštejn</w:t>
      </w:r>
      <w:proofErr w:type="spellEnd"/>
      <w:r>
        <w:rPr>
          <w:rFonts w:ascii="Times New Roman" w:hAnsi="Times New Roman" w:cs="Times New Roman"/>
          <w:sz w:val="24"/>
          <w:szCs w:val="24"/>
        </w:rPr>
        <w:t xml:space="preserve">. Další finanční prostředky byly získány z Evropské unie v rámci Evropského fondu pro regionální rozvoj a ze Státního fondu životního prostředí z Operačního programu Životní prostředí – pomocí této podpory byl realizován projekt Úprava údolí nivy Jizery v oblasti </w:t>
      </w:r>
      <w:proofErr w:type="spellStart"/>
      <w:r>
        <w:rPr>
          <w:rFonts w:ascii="Times New Roman" w:hAnsi="Times New Roman" w:cs="Times New Roman"/>
          <w:sz w:val="24"/>
          <w:szCs w:val="24"/>
        </w:rPr>
        <w:t>Dolánek</w:t>
      </w:r>
      <w:proofErr w:type="spellEnd"/>
      <w:r>
        <w:rPr>
          <w:rFonts w:ascii="Times New Roman" w:hAnsi="Times New Roman" w:cs="Times New Roman"/>
          <w:sz w:val="24"/>
          <w:szCs w:val="24"/>
        </w:rPr>
        <w:t xml:space="preserve"> u Turnova. Na podporu propagace Českého ráje, vytvoření </w:t>
      </w:r>
      <w:r w:rsidR="0086129E">
        <w:rPr>
          <w:rFonts w:ascii="Times New Roman" w:hAnsi="Times New Roman" w:cs="Times New Roman"/>
          <w:sz w:val="24"/>
          <w:szCs w:val="24"/>
        </w:rPr>
        <w:t>nových</w:t>
      </w:r>
      <w:r>
        <w:rPr>
          <w:rFonts w:ascii="Times New Roman" w:hAnsi="Times New Roman" w:cs="Times New Roman"/>
          <w:sz w:val="24"/>
          <w:szCs w:val="24"/>
        </w:rPr>
        <w:t xml:space="preserve"> turistických nabídek a dalších aktivit souvisejících se zvýšením zájmu turistů získalo Sdružení Český ráj v případě projektu „Marketingové a koordinační aktivity v Českém ráji“ dotaci v rámci Regionálního operačního programu NUTS II Severovýchod – prioritní osa 3 Cestovní ruch – 3.2. Marketingové a koordinační aktivity v oblasti cestovního ruchu. Plánovaný projekt „</w:t>
      </w:r>
      <w:proofErr w:type="spellStart"/>
      <w:r>
        <w:rPr>
          <w:rFonts w:ascii="Times New Roman" w:hAnsi="Times New Roman" w:cs="Times New Roman"/>
          <w:sz w:val="24"/>
          <w:szCs w:val="24"/>
        </w:rPr>
        <w:t>Greenways</w:t>
      </w:r>
      <w:proofErr w:type="spellEnd"/>
      <w:r>
        <w:rPr>
          <w:rFonts w:ascii="Times New Roman" w:hAnsi="Times New Roman" w:cs="Times New Roman"/>
          <w:sz w:val="24"/>
          <w:szCs w:val="24"/>
        </w:rPr>
        <w:t xml:space="preserve"> Jizera“ by měl být spolufinancován v rámci Regionálního operačního programu NUTS II Severovýchod. Další prostředky byly získány i od Euroregionu Nisa (ERN). Jako příklad lze uvést projekt „Značení významných kulturních </w:t>
      </w:r>
      <w:r w:rsidR="00266DF6">
        <w:rPr>
          <w:rFonts w:ascii="Times New Roman" w:hAnsi="Times New Roman" w:cs="Times New Roman"/>
          <w:sz w:val="24"/>
          <w:szCs w:val="24"/>
        </w:rPr>
        <w:br/>
      </w:r>
      <w:r>
        <w:rPr>
          <w:rFonts w:ascii="Times New Roman" w:hAnsi="Times New Roman" w:cs="Times New Roman"/>
          <w:sz w:val="24"/>
          <w:szCs w:val="24"/>
        </w:rPr>
        <w:t xml:space="preserve">a turistických cílů ČR na území ERN“ jehož cílem bylo zavést nové značení zajímavých míst v oblastech Turnova, Železného Brodu a Lomnice nad Popelkou. Finanční podpora na tento projekt byla získána z Evropského fondu pro regionální rozvoj prostřednictvím ERN, Fondu </w:t>
      </w:r>
      <w:proofErr w:type="spellStart"/>
      <w:r>
        <w:rPr>
          <w:rFonts w:ascii="Times New Roman" w:hAnsi="Times New Roman" w:cs="Times New Roman"/>
          <w:sz w:val="24"/>
          <w:szCs w:val="24"/>
        </w:rPr>
        <w:t>mikroregionů</w:t>
      </w:r>
      <w:proofErr w:type="spellEnd"/>
      <w:r>
        <w:rPr>
          <w:rFonts w:ascii="Times New Roman" w:hAnsi="Times New Roman" w:cs="Times New Roman"/>
          <w:sz w:val="24"/>
          <w:szCs w:val="24"/>
        </w:rPr>
        <w:t xml:space="preserve"> v rámci Operačního programu </w:t>
      </w:r>
      <w:proofErr w:type="spellStart"/>
      <w:r>
        <w:rPr>
          <w:rFonts w:ascii="Times New Roman" w:hAnsi="Times New Roman" w:cs="Times New Roman"/>
          <w:sz w:val="24"/>
          <w:szCs w:val="24"/>
        </w:rPr>
        <w:t>přeshraniční</w:t>
      </w:r>
      <w:proofErr w:type="spellEnd"/>
      <w:r>
        <w:rPr>
          <w:rFonts w:ascii="Times New Roman" w:hAnsi="Times New Roman" w:cs="Times New Roman"/>
          <w:sz w:val="24"/>
          <w:szCs w:val="24"/>
        </w:rPr>
        <w:t xml:space="preserve"> spolupráce mezi Českou republikou a Polskem (OPPS ČR – PL 2007-2013) „Cíl 3“ Česká republika – Polsko.</w:t>
      </w:r>
    </w:p>
    <w:p w:rsidR="002C4A2F" w:rsidRPr="002C4A2F" w:rsidRDefault="002C4A2F" w:rsidP="002C4A2F">
      <w:pPr>
        <w:pStyle w:val="Nadpis2"/>
        <w:spacing w:before="0" w:line="360" w:lineRule="auto"/>
        <w:jc w:val="both"/>
        <w:rPr>
          <w:rFonts w:ascii="Times New Roman" w:hAnsi="Times New Roman" w:cs="Times New Roman"/>
          <w:b w:val="0"/>
          <w:color w:val="auto"/>
          <w:sz w:val="24"/>
          <w:szCs w:val="24"/>
        </w:rPr>
      </w:pPr>
      <w:r w:rsidRPr="002C4A2F">
        <w:rPr>
          <w:rFonts w:ascii="Times New Roman" w:hAnsi="Times New Roman" w:cs="Times New Roman"/>
          <w:b w:val="0"/>
          <w:color w:val="auto"/>
          <w:sz w:val="24"/>
          <w:szCs w:val="24"/>
        </w:rPr>
        <w:t xml:space="preserve">Další prostředky získal Turnov od Státního fondu životního prostředí prostřednictvím Operačního programu životního prostředí. Jednalo se zejména o projekty „Rekonstrukce zeleně v areálu Gymnázia v Turnově“, „Revitalizace vodních nádrží pod Hrubým </w:t>
      </w:r>
      <w:proofErr w:type="spellStart"/>
      <w:r w:rsidRPr="002C4A2F">
        <w:rPr>
          <w:rFonts w:ascii="Times New Roman" w:hAnsi="Times New Roman" w:cs="Times New Roman"/>
          <w:b w:val="0"/>
          <w:color w:val="auto"/>
          <w:sz w:val="24"/>
          <w:szCs w:val="24"/>
        </w:rPr>
        <w:t>Rohozcem</w:t>
      </w:r>
      <w:proofErr w:type="spellEnd"/>
      <w:r w:rsidRPr="002C4A2F">
        <w:rPr>
          <w:rFonts w:ascii="Times New Roman" w:hAnsi="Times New Roman" w:cs="Times New Roman"/>
          <w:b w:val="0"/>
          <w:color w:val="auto"/>
          <w:sz w:val="24"/>
          <w:szCs w:val="24"/>
        </w:rPr>
        <w:t>“ a „Projekt péče o stromy na ploše vybraných ploch v katastru města Turnov“</w:t>
      </w:r>
      <w:r w:rsidR="0086129E">
        <w:rPr>
          <w:rFonts w:ascii="Times New Roman" w:hAnsi="Times New Roman" w:cs="Times New Roman"/>
          <w:b w:val="0"/>
          <w:color w:val="auto"/>
          <w:sz w:val="24"/>
          <w:szCs w:val="24"/>
        </w:rPr>
        <w:t xml:space="preserve"> </w:t>
      </w:r>
      <w:r w:rsidR="0086129E">
        <w:rPr>
          <w:rFonts w:ascii="Times New Roman" w:hAnsi="Times New Roman" w:cs="Times New Roman"/>
          <w:b w:val="0"/>
          <w:color w:val="auto"/>
          <w:sz w:val="24"/>
          <w:szCs w:val="24"/>
        </w:rPr>
        <w:br/>
        <w:t>a dalších projektů</w:t>
      </w:r>
      <w:r w:rsidRPr="002C4A2F">
        <w:rPr>
          <w:rFonts w:ascii="Times New Roman" w:hAnsi="Times New Roman" w:cs="Times New Roman"/>
          <w:b w:val="0"/>
          <w:color w:val="auto"/>
          <w:sz w:val="24"/>
          <w:szCs w:val="24"/>
        </w:rPr>
        <w:t>.</w:t>
      </w:r>
    </w:p>
    <w:p w:rsidR="002C4A2F" w:rsidRPr="00230745" w:rsidRDefault="002C4A2F" w:rsidP="002C4A2F">
      <w:pPr>
        <w:spacing w:after="0" w:line="360" w:lineRule="auto"/>
        <w:jc w:val="both"/>
        <w:rPr>
          <w:rFonts w:ascii="Times New Roman" w:hAnsi="Times New Roman" w:cs="Times New Roman"/>
          <w:sz w:val="24"/>
          <w:szCs w:val="24"/>
        </w:rPr>
      </w:pP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Návrh: Turnov by měl pokračovat v úspěšném získávání dotací od státu a Evropské unie, které jsou určeny pro oblast cestovního ruchu, obnovy památek a životního prostředí. Jedná se především o možnost získat prostředky z fondů Evropské unie v rámci </w:t>
      </w:r>
      <w:r w:rsidR="00266DF6">
        <w:rPr>
          <w:rFonts w:ascii="Times New Roman" w:hAnsi="Times New Roman" w:cs="Times New Roman"/>
          <w:sz w:val="24"/>
          <w:szCs w:val="24"/>
        </w:rPr>
        <w:br/>
      </w:r>
      <w:r>
        <w:rPr>
          <w:rFonts w:ascii="Times New Roman" w:hAnsi="Times New Roman" w:cs="Times New Roman"/>
          <w:sz w:val="24"/>
          <w:szCs w:val="24"/>
        </w:rPr>
        <w:t>ROP NUTS II Severovýchod -</w:t>
      </w:r>
      <w:r w:rsidR="008C4FAA">
        <w:rPr>
          <w:rFonts w:ascii="Times New Roman" w:hAnsi="Times New Roman" w:cs="Times New Roman"/>
          <w:sz w:val="24"/>
          <w:szCs w:val="24"/>
        </w:rPr>
        <w:t xml:space="preserve"> </w:t>
      </w:r>
      <w:r>
        <w:rPr>
          <w:rFonts w:ascii="Times New Roman" w:hAnsi="Times New Roman" w:cs="Times New Roman"/>
          <w:sz w:val="24"/>
          <w:szCs w:val="24"/>
        </w:rPr>
        <w:t>prioritní osa 3 Cestovní ruch, Státního fondu životního prostředí, ERN a dalších.</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Rozvoji cestovního ruchu by dále jistě pomohlo, kdyby byla Skalní města Českého ráje zapsána do seznamu světového dědictví UNESCO. Přestože se to doposud nepodařilo </w:t>
      </w:r>
      <w:r w:rsidR="00266DF6">
        <w:rPr>
          <w:rFonts w:ascii="Times New Roman" w:hAnsi="Times New Roman" w:cs="Times New Roman"/>
          <w:sz w:val="24"/>
          <w:szCs w:val="24"/>
        </w:rPr>
        <w:br/>
      </w:r>
      <w:r>
        <w:rPr>
          <w:rFonts w:ascii="Times New Roman" w:hAnsi="Times New Roman" w:cs="Times New Roman"/>
          <w:sz w:val="24"/>
          <w:szCs w:val="24"/>
        </w:rPr>
        <w:t xml:space="preserve">a žádost byla zamítnuta, Turnov by v této snaze neměl polevit a dál by měl usilovat </w:t>
      </w:r>
      <w:r w:rsidR="00266DF6">
        <w:rPr>
          <w:rFonts w:ascii="Times New Roman" w:hAnsi="Times New Roman" w:cs="Times New Roman"/>
          <w:sz w:val="24"/>
          <w:szCs w:val="24"/>
        </w:rPr>
        <w:br/>
      </w:r>
      <w:r>
        <w:rPr>
          <w:rFonts w:ascii="Times New Roman" w:hAnsi="Times New Roman" w:cs="Times New Roman"/>
          <w:sz w:val="24"/>
          <w:szCs w:val="24"/>
        </w:rPr>
        <w:t xml:space="preserve">o zapsání. </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Turnov by se měl zaměřit i na větší prezentaci. Zejména zvýšit informovanost </w:t>
      </w:r>
      <w:r w:rsidR="00266DF6">
        <w:rPr>
          <w:rFonts w:ascii="Times New Roman" w:hAnsi="Times New Roman" w:cs="Times New Roman"/>
          <w:sz w:val="24"/>
          <w:szCs w:val="24"/>
        </w:rPr>
        <w:br/>
      </w:r>
      <w:r>
        <w:rPr>
          <w:rFonts w:ascii="Times New Roman" w:hAnsi="Times New Roman" w:cs="Times New Roman"/>
          <w:sz w:val="24"/>
          <w:szCs w:val="24"/>
        </w:rPr>
        <w:t xml:space="preserve">o památkách, které lze ve městě a okolí navštívit. Jedná se například o nově zrekonstruovanou židovskou synagogu a další významná místa. Jistě by mělo dojít i ke zvýšení důrazu na propagaci akcí, které jsou v Turnově a okolí pořádané, a to zasíláním informačních materiálů do okolních obcí, a to nejen na území Libereckého kraje, větší zpřehlednění akcí na internetu, prezentace na veletrzích cestovního ruchu v tuzemsku </w:t>
      </w:r>
      <w:r w:rsidR="00266DF6">
        <w:rPr>
          <w:rFonts w:ascii="Times New Roman" w:hAnsi="Times New Roman" w:cs="Times New Roman"/>
          <w:sz w:val="24"/>
          <w:szCs w:val="24"/>
        </w:rPr>
        <w:br/>
      </w:r>
      <w:r>
        <w:rPr>
          <w:rFonts w:ascii="Times New Roman" w:hAnsi="Times New Roman" w:cs="Times New Roman"/>
          <w:sz w:val="24"/>
          <w:szCs w:val="24"/>
        </w:rPr>
        <w:t>i zahraničí a další možné formy. Pro podporu propagace a zvýšení turistického zájmu by měl Turnov ve spolupráci s CHKO Český ráj dokončit přestavbu budovy bývalé školy v </w:t>
      </w:r>
      <w:proofErr w:type="spellStart"/>
      <w:r>
        <w:rPr>
          <w:rFonts w:ascii="Times New Roman" w:hAnsi="Times New Roman" w:cs="Times New Roman"/>
          <w:sz w:val="24"/>
          <w:szCs w:val="24"/>
        </w:rPr>
        <w:t>Dolánkách</w:t>
      </w:r>
      <w:proofErr w:type="spellEnd"/>
      <w:r>
        <w:rPr>
          <w:rFonts w:ascii="Times New Roman" w:hAnsi="Times New Roman" w:cs="Times New Roman"/>
          <w:sz w:val="24"/>
          <w:szCs w:val="24"/>
        </w:rPr>
        <w:t>, kde by měl v budoucnu vzniknout Dům přírody, který by fungoval jako centrum zaměřené na informační, propagační a vzdělávací služby z pohledu ochrany životního prostředí. Prostředky na tento projekt může Turnov získat z Operačního programu životního prostředí – prioritní osa 6.2 Rozvoj infrastruktury pro realizaci environmentálního vzdělávání, poradenství a osvětu.</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V okolí nejvíce frekventovaných míst by mělo být vybudováno větší množství parkovacích stání včetně sociálního zázemí, které by turistům usnadnilo jejich návštěvu. I z těchto parkovacích míst by Turnov, zejména v době turistické sezony, mohl získat nemalé prostředky.</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Finanční prostředky, které by mohl Turnov získat z ROP NUTS II Severovýchod, </w:t>
      </w:r>
      <w:r w:rsidR="00266DF6">
        <w:rPr>
          <w:rFonts w:ascii="Times New Roman" w:hAnsi="Times New Roman" w:cs="Times New Roman"/>
          <w:sz w:val="24"/>
          <w:szCs w:val="24"/>
        </w:rPr>
        <w:br/>
      </w:r>
      <w:r>
        <w:rPr>
          <w:rFonts w:ascii="Times New Roman" w:hAnsi="Times New Roman" w:cs="Times New Roman"/>
          <w:sz w:val="24"/>
          <w:szCs w:val="24"/>
        </w:rPr>
        <w:t xml:space="preserve">lze získat i na rozvoj další oblasti, kterou je osa 2 Rozvoj městských a venkovských oblastí. Dá se říci, že i tato oblast částečně souvisí s cestovním ruchem, protože je pomocí prostředků z ní získaných podpořena například rekonstrukce památek a revitalizace parků. </w:t>
      </w:r>
    </w:p>
    <w:p w:rsidR="002C4A2F" w:rsidRDefault="002C4A2F" w:rsidP="002C4A2F">
      <w:pPr>
        <w:spacing w:after="0" w:line="360" w:lineRule="auto"/>
        <w:jc w:val="both"/>
        <w:rPr>
          <w:rFonts w:ascii="Times New Roman" w:hAnsi="Times New Roman" w:cs="Times New Roman"/>
          <w:sz w:val="24"/>
          <w:szCs w:val="24"/>
        </w:rPr>
      </w:pPr>
    </w:p>
    <w:p w:rsidR="002C4A2F" w:rsidRPr="0040306F" w:rsidRDefault="0052093E" w:rsidP="002C4A2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Oblast 5</w:t>
      </w:r>
      <w:r w:rsidR="002C4A2F" w:rsidRPr="0040306F">
        <w:rPr>
          <w:rFonts w:ascii="Times New Roman" w:hAnsi="Times New Roman" w:cs="Times New Roman"/>
          <w:b/>
          <w:sz w:val="24"/>
          <w:szCs w:val="24"/>
        </w:rPr>
        <w:t>: Vzdělání a zvýšení kvalifikace občanů Turnova</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Turnov se zabývá zvyšováním znalostí a kvalifikace jeho obyvatel poměrně dlouho dobu. Kromě několika stupňů vzdělání v roce 2004 Turnov ve spolupráci s turnovskými středními školami založil Vzdělávací centrum Turnov (VCT), které je obecně prospěšnou společností. Zde jsou mimo jiné pořádané různé rekvalifikační kurzy pro obyvatele nezaměstnané nebo ohrožené nezaměstnaností. Na tyto kurzy získalo VCT prostředky </w:t>
      </w:r>
      <w:r>
        <w:rPr>
          <w:rFonts w:ascii="Times New Roman" w:hAnsi="Times New Roman" w:cs="Times New Roman"/>
          <w:sz w:val="24"/>
          <w:szCs w:val="24"/>
        </w:rPr>
        <w:lastRenderedPageBreak/>
        <w:t xml:space="preserve">z Evropského sociálního fondu. Občané si za pomoci těchto kurzů zvyšují kvalifikaci </w:t>
      </w:r>
      <w:r w:rsidR="00266DF6">
        <w:rPr>
          <w:rFonts w:ascii="Times New Roman" w:hAnsi="Times New Roman" w:cs="Times New Roman"/>
          <w:sz w:val="24"/>
          <w:szCs w:val="24"/>
        </w:rPr>
        <w:br/>
      </w:r>
      <w:r>
        <w:rPr>
          <w:rFonts w:ascii="Times New Roman" w:hAnsi="Times New Roman" w:cs="Times New Roman"/>
          <w:sz w:val="24"/>
          <w:szCs w:val="24"/>
        </w:rPr>
        <w:t>a mohou snadněji nalézt práci. I pomocí těchto kurzů patří Turnov k městům s nejnižší nezaměstnaností. Vzdělávací centrum Turnov spolupracuje i s úřadem práce, kdy některé kurzy jsou tímto úřadem hrazeny.</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Financování: Velká část projektů je financována z Evropského sociálního fondu (ESF).</w:t>
      </w:r>
    </w:p>
    <w:p w:rsidR="00FF1CEB" w:rsidRDefault="00FF1CEB" w:rsidP="002C4A2F">
      <w:pPr>
        <w:spacing w:after="0" w:line="360" w:lineRule="auto"/>
        <w:jc w:val="both"/>
        <w:rPr>
          <w:rFonts w:ascii="Times New Roman" w:hAnsi="Times New Roman" w:cs="Times New Roman"/>
          <w:sz w:val="24"/>
          <w:szCs w:val="24"/>
        </w:rPr>
      </w:pP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Návrh: Turnov by měl dále pokračovat v podpoře VCT, které se snaží získávat prostředky </w:t>
      </w:r>
      <w:r w:rsidR="00FF1CEB">
        <w:rPr>
          <w:rFonts w:ascii="Times New Roman" w:hAnsi="Times New Roman" w:cs="Times New Roman"/>
          <w:sz w:val="24"/>
          <w:szCs w:val="24"/>
        </w:rPr>
        <w:t xml:space="preserve">z </w:t>
      </w:r>
      <w:r>
        <w:rPr>
          <w:rFonts w:ascii="Times New Roman" w:hAnsi="Times New Roman" w:cs="Times New Roman"/>
          <w:sz w:val="24"/>
          <w:szCs w:val="24"/>
        </w:rPr>
        <w:t>ESF a tím napomoci k rekvalifikaci a vzdělávání občanů města. Kvalifikovanost občanů Turnova může být i motivací pro některé investory, kteří vyhledávají území právě s dobře kvalifikovanou pracovní sílou.</w:t>
      </w:r>
    </w:p>
    <w:p w:rsidR="002C4A2F" w:rsidRDefault="002C4A2F" w:rsidP="002C4A2F">
      <w:pPr>
        <w:spacing w:after="0" w:line="360" w:lineRule="auto"/>
        <w:jc w:val="both"/>
        <w:rPr>
          <w:rFonts w:ascii="Times New Roman" w:hAnsi="Times New Roman" w:cs="Times New Roman"/>
          <w:sz w:val="24"/>
          <w:szCs w:val="24"/>
        </w:rPr>
      </w:pPr>
    </w:p>
    <w:p w:rsidR="002C4A2F" w:rsidRPr="0040306F" w:rsidRDefault="0052093E" w:rsidP="002C4A2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Oblast 6</w:t>
      </w:r>
      <w:r w:rsidR="002C4A2F" w:rsidRPr="0040306F">
        <w:rPr>
          <w:rFonts w:ascii="Times New Roman" w:hAnsi="Times New Roman" w:cs="Times New Roman"/>
          <w:b/>
          <w:sz w:val="24"/>
          <w:szCs w:val="24"/>
        </w:rPr>
        <w:t>: Podpora podnikatelského prostředí</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 současné době dochází k rozšíření průmyslové zóny </w:t>
      </w:r>
      <w:proofErr w:type="spellStart"/>
      <w:r>
        <w:rPr>
          <w:rFonts w:ascii="Times New Roman" w:hAnsi="Times New Roman" w:cs="Times New Roman"/>
          <w:sz w:val="24"/>
          <w:szCs w:val="24"/>
        </w:rPr>
        <w:t>Vesecko</w:t>
      </w:r>
      <w:proofErr w:type="spellEnd"/>
      <w:r>
        <w:rPr>
          <w:rFonts w:ascii="Times New Roman" w:hAnsi="Times New Roman" w:cs="Times New Roman"/>
          <w:sz w:val="24"/>
          <w:szCs w:val="24"/>
        </w:rPr>
        <w:t xml:space="preserve">. Pomocí tohoto rozšíření dojde ke zvýšení počtu pracovních míst a tím pádem snížení nezaměstnanosti. </w:t>
      </w:r>
      <w:r w:rsidR="00266DF6">
        <w:rPr>
          <w:rFonts w:ascii="Times New Roman" w:hAnsi="Times New Roman" w:cs="Times New Roman"/>
          <w:sz w:val="24"/>
          <w:szCs w:val="24"/>
        </w:rPr>
        <w:br/>
      </w:r>
      <w:r>
        <w:rPr>
          <w:rFonts w:ascii="Times New Roman" w:hAnsi="Times New Roman" w:cs="Times New Roman"/>
          <w:sz w:val="24"/>
          <w:szCs w:val="24"/>
        </w:rPr>
        <w:t xml:space="preserve">Této skutečnosti předcházela snaha města vyřešit problém vsakování dešťových vod v průmyslové v zóně, které jsou sváděny do </w:t>
      </w:r>
      <w:proofErr w:type="spellStart"/>
      <w:r>
        <w:rPr>
          <w:rFonts w:ascii="Times New Roman" w:hAnsi="Times New Roman" w:cs="Times New Roman"/>
          <w:sz w:val="24"/>
          <w:szCs w:val="24"/>
        </w:rPr>
        <w:t>Odolenovického</w:t>
      </w:r>
      <w:proofErr w:type="spellEnd"/>
      <w:r>
        <w:rPr>
          <w:rFonts w:ascii="Times New Roman" w:hAnsi="Times New Roman" w:cs="Times New Roman"/>
          <w:sz w:val="24"/>
          <w:szCs w:val="24"/>
        </w:rPr>
        <w:t xml:space="preserve"> potoka. Postupné budování průmyslové zóny bylo totiž limitováno množstvím dešťových vod, které se sváděly do výše uvedeného potoka. Proto Lesy ČR ve spolupráci s městem vybudovaly suchý poldr, který při vyšším množství srážek zabraňuje možnému riziku záplavy v části Turnov II. Tento krok umožnil další rozšíření průmyslové zóny </w:t>
      </w:r>
      <w:proofErr w:type="spellStart"/>
      <w:r>
        <w:rPr>
          <w:rFonts w:ascii="Times New Roman" w:hAnsi="Times New Roman" w:cs="Times New Roman"/>
          <w:sz w:val="24"/>
          <w:szCs w:val="24"/>
        </w:rPr>
        <w:t>Vesecko</w:t>
      </w:r>
      <w:proofErr w:type="spellEnd"/>
      <w:r>
        <w:rPr>
          <w:rFonts w:ascii="Times New Roman" w:hAnsi="Times New Roman" w:cs="Times New Roman"/>
          <w:sz w:val="24"/>
          <w:szCs w:val="24"/>
        </w:rPr>
        <w:t>. Dále došlo v této oblasti k vybudování nové kanalizace. Na žádost města bylo zajištěno získání dalšího zdroje elektrické energie z oblasti Liberecka, která doposud byla přiváděna do Turnova pouze z oblasti Semil. Vazba pouze na jeden zdroj elektrické energie a tím i omezenost kapacity dodávané energie byla ve strategickém plánu považována podnikateli města jako jedna z největších slabin Turnova. Všechny tyto tři skutečnosti mají významný vliv pro další možný rozvoj podnikání v Turnově.</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Vedení města se </w:t>
      </w:r>
      <w:r w:rsidR="0086129E">
        <w:rPr>
          <w:rFonts w:ascii="Times New Roman" w:hAnsi="Times New Roman" w:cs="Times New Roman"/>
          <w:sz w:val="24"/>
          <w:szCs w:val="24"/>
        </w:rPr>
        <w:t xml:space="preserve">snaží </w:t>
      </w:r>
      <w:r>
        <w:rPr>
          <w:rFonts w:ascii="Times New Roman" w:hAnsi="Times New Roman" w:cs="Times New Roman"/>
          <w:sz w:val="24"/>
          <w:szCs w:val="24"/>
        </w:rPr>
        <w:t>pravid</w:t>
      </w:r>
      <w:r w:rsidR="0086129E">
        <w:rPr>
          <w:rFonts w:ascii="Times New Roman" w:hAnsi="Times New Roman" w:cs="Times New Roman"/>
          <w:sz w:val="24"/>
          <w:szCs w:val="24"/>
        </w:rPr>
        <w:t>elně jednou za tři měsíce scházet</w:t>
      </w:r>
      <w:r>
        <w:rPr>
          <w:rFonts w:ascii="Times New Roman" w:hAnsi="Times New Roman" w:cs="Times New Roman"/>
          <w:sz w:val="24"/>
          <w:szCs w:val="24"/>
        </w:rPr>
        <w:t xml:space="preserve"> se zástupci velkých turnovských podniků. Tato jednání probíhají pod patronací jednotlivých podniků a tím podnikatelé mají možnost se navzájem blíže seznámit se způsobem podnikání jiných podniků a navázat možnou spolupráci. Hlavním cílem těchto setkávání je vzájemné zjištění potřeb a problémů a zároveň seznámení podnikatelů navzájem, kdy si mohou předat i některé znalosti a zkušenosti.</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Již výše uvedená podpora zvyšování kvalifikace a vzdělání je také jistou formou podpory podnikatelského prostředí, protože podnikatelé v Turnově naleznou kvalifikovanou pracovní sílu a mohou tak snížit své náklady, které vznikají dovozem zaměstnanců z jiných měst nebo dalším zaškolováním stávajících zaměstnanců. </w:t>
      </w:r>
    </w:p>
    <w:p w:rsidR="002C4A2F" w:rsidRDefault="002C4A2F" w:rsidP="002C4A2F">
      <w:pPr>
        <w:spacing w:after="0" w:line="360" w:lineRule="auto"/>
        <w:jc w:val="both"/>
        <w:rPr>
          <w:rFonts w:ascii="Times New Roman" w:hAnsi="Times New Roman" w:cs="Times New Roman"/>
          <w:sz w:val="24"/>
          <w:szCs w:val="24"/>
        </w:rPr>
      </w:pP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Návrh: Protože je pro Turnov hned z několika důvodů výhodné rozvíjet podnikatelské prostředí, měl by se snažit o další vytváření vhodných podmínek pro podnikatele.</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Jako formu podpory lze uvést zejména nalézání a vytvoření nových ploch vhodných pro podnikání. Podpora revitalizace bývalých výrobních areálů, které se nacházejí v zastavěných částech Turnova. Jedná se například o plochu vedlejšího provozu původního výrobního areálu </w:t>
      </w:r>
      <w:proofErr w:type="spellStart"/>
      <w:r>
        <w:rPr>
          <w:rFonts w:ascii="Times New Roman" w:hAnsi="Times New Roman" w:cs="Times New Roman"/>
          <w:sz w:val="24"/>
          <w:szCs w:val="24"/>
        </w:rPr>
        <w:t>Dias</w:t>
      </w:r>
      <w:proofErr w:type="spellEnd"/>
      <w:r>
        <w:rPr>
          <w:rFonts w:ascii="Times New Roman" w:hAnsi="Times New Roman" w:cs="Times New Roman"/>
          <w:sz w:val="24"/>
          <w:szCs w:val="24"/>
        </w:rPr>
        <w:t>, areálu „Koň</w:t>
      </w:r>
      <w:r w:rsidR="003F197C">
        <w:rPr>
          <w:rFonts w:ascii="Times New Roman" w:hAnsi="Times New Roman" w:cs="Times New Roman"/>
          <w:sz w:val="24"/>
          <w:szCs w:val="24"/>
        </w:rPr>
        <w:t>ský trh“ a další opuštěná území</w:t>
      </w:r>
      <w:r>
        <w:rPr>
          <w:rFonts w:ascii="Times New Roman" w:hAnsi="Times New Roman" w:cs="Times New Roman"/>
          <w:sz w:val="24"/>
          <w:szCs w:val="24"/>
        </w:rPr>
        <w:t xml:space="preserve">. Dále by měl Turnov při tvorbě nového územního plánu, který by měl být schválen nejpozději do roku 2015, najít další prostory pro dostatečný rozvoj podnikatelského prostředí. Jedná se například </w:t>
      </w:r>
      <w:r w:rsidR="00266DF6">
        <w:rPr>
          <w:rFonts w:ascii="Times New Roman" w:hAnsi="Times New Roman" w:cs="Times New Roman"/>
          <w:sz w:val="24"/>
          <w:szCs w:val="24"/>
        </w:rPr>
        <w:br/>
      </w:r>
      <w:r>
        <w:rPr>
          <w:rFonts w:ascii="Times New Roman" w:hAnsi="Times New Roman" w:cs="Times New Roman"/>
          <w:sz w:val="24"/>
          <w:szCs w:val="24"/>
        </w:rPr>
        <w:t xml:space="preserve">o území stávajícího prostoru Českých drah, které v katastru Turnova zaujímá několik hektarů plochy s minimálním využitím. Tyto prostory by se daly využít například pro </w:t>
      </w:r>
      <w:r w:rsidR="003F197C">
        <w:rPr>
          <w:rFonts w:ascii="Times New Roman" w:hAnsi="Times New Roman" w:cs="Times New Roman"/>
          <w:sz w:val="24"/>
          <w:szCs w:val="24"/>
        </w:rPr>
        <w:t>rozvoj</w:t>
      </w:r>
      <w:r>
        <w:rPr>
          <w:rFonts w:ascii="Times New Roman" w:hAnsi="Times New Roman" w:cs="Times New Roman"/>
          <w:sz w:val="24"/>
          <w:szCs w:val="24"/>
        </w:rPr>
        <w:t xml:space="preserve"> dalších výrobních nebo skladovacích kapacit.</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 se týče pravidelných setkávání s podnikateli, bylo by vhodné prosadit </w:t>
      </w:r>
      <w:r w:rsidR="003F197C">
        <w:rPr>
          <w:rFonts w:ascii="Times New Roman" w:hAnsi="Times New Roman" w:cs="Times New Roman"/>
          <w:sz w:val="24"/>
          <w:szCs w:val="24"/>
        </w:rPr>
        <w:t xml:space="preserve">větší </w:t>
      </w:r>
      <w:r>
        <w:rPr>
          <w:rFonts w:ascii="Times New Roman" w:hAnsi="Times New Roman" w:cs="Times New Roman"/>
          <w:sz w:val="24"/>
          <w:szCs w:val="24"/>
        </w:rPr>
        <w:t xml:space="preserve">účast zástupců Okresní hospodářské komory Semily, případně Krajské hospodářské komory, </w:t>
      </w:r>
      <w:r w:rsidR="003F197C">
        <w:rPr>
          <w:rFonts w:ascii="Times New Roman" w:hAnsi="Times New Roman" w:cs="Times New Roman"/>
          <w:sz w:val="24"/>
          <w:szCs w:val="24"/>
        </w:rPr>
        <w:br/>
      </w:r>
      <w:r>
        <w:rPr>
          <w:rFonts w:ascii="Times New Roman" w:hAnsi="Times New Roman" w:cs="Times New Roman"/>
          <w:sz w:val="24"/>
          <w:szCs w:val="24"/>
        </w:rPr>
        <w:t>aby se zvýšila jejich</w:t>
      </w:r>
      <w:r w:rsidR="003F197C">
        <w:rPr>
          <w:rFonts w:ascii="Times New Roman" w:hAnsi="Times New Roman" w:cs="Times New Roman"/>
          <w:sz w:val="24"/>
          <w:szCs w:val="24"/>
        </w:rPr>
        <w:t xml:space="preserve"> vzájemná</w:t>
      </w:r>
      <w:r>
        <w:rPr>
          <w:rFonts w:ascii="Times New Roman" w:hAnsi="Times New Roman" w:cs="Times New Roman"/>
          <w:sz w:val="24"/>
          <w:szCs w:val="24"/>
        </w:rPr>
        <w:t xml:space="preserve"> informovanost a došlo k vytvoření lepších podmínek pro malé a střední podnikatele.</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nadále by měl Turnov podporovat rozvoj příhraniční spolupráce v oblasti podnikání </w:t>
      </w:r>
      <w:r w:rsidR="00266DF6">
        <w:rPr>
          <w:rFonts w:ascii="Times New Roman" w:hAnsi="Times New Roman" w:cs="Times New Roman"/>
          <w:sz w:val="24"/>
          <w:szCs w:val="24"/>
        </w:rPr>
        <w:br/>
      </w:r>
      <w:r>
        <w:rPr>
          <w:rFonts w:ascii="Times New Roman" w:hAnsi="Times New Roman" w:cs="Times New Roman"/>
          <w:sz w:val="24"/>
          <w:szCs w:val="24"/>
        </w:rPr>
        <w:t xml:space="preserve">a cestovního ruchu. Kromě předání zkušeností a znalostí, mohou podnikatelé získat v zahraničí i zakázky a rozvíjet tak </w:t>
      </w:r>
      <w:r w:rsidR="003F197C">
        <w:rPr>
          <w:rFonts w:ascii="Times New Roman" w:hAnsi="Times New Roman" w:cs="Times New Roman"/>
          <w:sz w:val="24"/>
          <w:szCs w:val="24"/>
        </w:rPr>
        <w:t>svoji</w:t>
      </w:r>
      <w:r>
        <w:rPr>
          <w:rFonts w:ascii="Times New Roman" w:hAnsi="Times New Roman" w:cs="Times New Roman"/>
          <w:sz w:val="24"/>
          <w:szCs w:val="24"/>
        </w:rPr>
        <w:t xml:space="preserve"> činnost.</w:t>
      </w:r>
    </w:p>
    <w:p w:rsidR="002C4A2F" w:rsidRDefault="002C4A2F" w:rsidP="002C4A2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Dále by mohlo být pod záštitou Hospodářské komory pořádáno více seminářů tematicky zaměřených na podnikatelskou činnost – například informace o rozvoji podnikání, daňové a právní poradenství, o možnosti získání dotace, získání informací od zkušených podnikatelů a další. V těchto aktivitách jsou stále značné rezervy, např. na Jablonecku je Hospodářská komora znatelně aktivnější.</w:t>
      </w:r>
    </w:p>
    <w:p w:rsidR="006B72E7" w:rsidRDefault="006B72E7" w:rsidP="002C4A2F">
      <w:pPr>
        <w:spacing w:after="0" w:line="360" w:lineRule="auto"/>
        <w:jc w:val="both"/>
        <w:rPr>
          <w:rFonts w:ascii="Times New Roman" w:hAnsi="Times New Roman" w:cs="Times New Roman"/>
          <w:sz w:val="24"/>
          <w:szCs w:val="24"/>
        </w:rPr>
      </w:pPr>
    </w:p>
    <w:p w:rsidR="002C4A2F" w:rsidRDefault="006B72E7" w:rsidP="001677B5">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hAnsi="Times New Roman" w:cs="Times New Roman"/>
          <w:sz w:val="24"/>
          <w:szCs w:val="24"/>
        </w:rPr>
        <w:t>Přehled jednotlivých oblastí spolu s návrhy na zle</w:t>
      </w:r>
      <w:r w:rsidR="00166130">
        <w:rPr>
          <w:rFonts w:ascii="Times New Roman" w:hAnsi="Times New Roman" w:cs="Times New Roman"/>
          <w:sz w:val="24"/>
          <w:szCs w:val="24"/>
        </w:rPr>
        <w:t xml:space="preserve">pšení stavu a zvýšení efektivnosti hospodaření v těchto oblastech jsou obsaženy v tabulce 13: </w:t>
      </w:r>
      <w:r w:rsidR="00166130" w:rsidRPr="00266DF6">
        <w:rPr>
          <w:rFonts w:ascii="Times New Roman" w:eastAsia="Times New Roman" w:hAnsi="Times New Roman" w:cs="Times New Roman"/>
          <w:color w:val="000000" w:themeColor="text1"/>
          <w:sz w:val="24"/>
          <w:szCs w:val="24"/>
          <w:lang w:eastAsia="cs-CZ"/>
        </w:rPr>
        <w:t>Přehled sledovaných oblastí s návrhy na zvýšení efektivnosti hospodaření v těchto oblastech</w:t>
      </w:r>
    </w:p>
    <w:p w:rsidR="001546C3" w:rsidRDefault="006B72E7" w:rsidP="001677B5">
      <w:pPr>
        <w:spacing w:after="0" w:line="360" w:lineRule="auto"/>
        <w:jc w:val="both"/>
        <w:rPr>
          <w:rFonts w:ascii="Times New Roman" w:eastAsia="Times New Roman" w:hAnsi="Times New Roman" w:cs="Times New Roman"/>
          <w:b/>
          <w:i/>
          <w:color w:val="000000" w:themeColor="text1"/>
          <w:lang w:eastAsia="cs-CZ"/>
        </w:rPr>
      </w:pPr>
      <w:r w:rsidRPr="006B72E7">
        <w:rPr>
          <w:rFonts w:ascii="Times New Roman" w:eastAsia="Times New Roman" w:hAnsi="Times New Roman" w:cs="Times New Roman"/>
          <w:b/>
          <w:i/>
          <w:color w:val="000000" w:themeColor="text1"/>
          <w:lang w:eastAsia="cs-CZ"/>
        </w:rPr>
        <w:lastRenderedPageBreak/>
        <w:t xml:space="preserve">Tabulka 13: Přehled sledovaných oblastí s návrhy na zvýšení efektivnosti hospodaření v těchto </w:t>
      </w:r>
    </w:p>
    <w:p w:rsidR="006B72E7" w:rsidRPr="006B72E7" w:rsidRDefault="001546C3" w:rsidP="001677B5">
      <w:pPr>
        <w:spacing w:after="0" w:line="360" w:lineRule="auto"/>
        <w:jc w:val="both"/>
        <w:rPr>
          <w:rFonts w:ascii="Times New Roman" w:eastAsia="Times New Roman" w:hAnsi="Times New Roman" w:cs="Times New Roman"/>
          <w:b/>
          <w:i/>
          <w:color w:val="000000" w:themeColor="text1"/>
          <w:lang w:eastAsia="cs-CZ"/>
        </w:rPr>
      </w:pPr>
      <w:r>
        <w:rPr>
          <w:rFonts w:ascii="Times New Roman" w:eastAsia="Times New Roman" w:hAnsi="Times New Roman" w:cs="Times New Roman"/>
          <w:b/>
          <w:i/>
          <w:color w:val="000000" w:themeColor="text1"/>
          <w:lang w:eastAsia="cs-CZ"/>
        </w:rPr>
        <w:tab/>
        <w:t xml:space="preserve">      </w:t>
      </w:r>
      <w:proofErr w:type="gramStart"/>
      <w:r w:rsidR="006B72E7" w:rsidRPr="006B72E7">
        <w:rPr>
          <w:rFonts w:ascii="Times New Roman" w:eastAsia="Times New Roman" w:hAnsi="Times New Roman" w:cs="Times New Roman"/>
          <w:b/>
          <w:i/>
          <w:color w:val="000000" w:themeColor="text1"/>
          <w:lang w:eastAsia="cs-CZ"/>
        </w:rPr>
        <w:t>oblastech</w:t>
      </w:r>
      <w:proofErr w:type="gramEnd"/>
    </w:p>
    <w:tbl>
      <w:tblPr>
        <w:tblStyle w:val="Mkatabulky"/>
        <w:tblW w:w="0" w:type="auto"/>
        <w:tblLook w:val="04A0"/>
      </w:tblPr>
      <w:tblGrid>
        <w:gridCol w:w="8639"/>
      </w:tblGrid>
      <w:tr w:rsidR="006B72E7" w:rsidTr="00307039">
        <w:trPr>
          <w:trHeight w:val="270"/>
        </w:trPr>
        <w:tc>
          <w:tcPr>
            <w:tcW w:w="8639" w:type="dxa"/>
            <w:tcBorders>
              <w:top w:val="single" w:sz="12" w:space="0" w:color="auto"/>
              <w:left w:val="single" w:sz="12" w:space="0" w:color="auto"/>
              <w:bottom w:val="single" w:sz="12" w:space="0" w:color="auto"/>
              <w:right w:val="single" w:sz="12" w:space="0" w:color="auto"/>
            </w:tcBorders>
          </w:tcPr>
          <w:p w:rsidR="006B72E7" w:rsidRPr="00453006" w:rsidRDefault="006B72E7" w:rsidP="00307039">
            <w:pPr>
              <w:spacing w:line="360" w:lineRule="auto"/>
              <w:jc w:val="both"/>
              <w:rPr>
                <w:rFonts w:ascii="Times New Roman" w:hAnsi="Times New Roman" w:cs="Times New Roman"/>
                <w:b/>
                <w:sz w:val="24"/>
                <w:szCs w:val="24"/>
              </w:rPr>
            </w:pPr>
            <w:r w:rsidRPr="00453006">
              <w:rPr>
                <w:rFonts w:ascii="Times New Roman" w:hAnsi="Times New Roman" w:cs="Times New Roman"/>
                <w:b/>
                <w:sz w:val="24"/>
                <w:szCs w:val="24"/>
              </w:rPr>
              <w:t>Sledovaná oblast a návrh na zvýšení efektivnosti hospodaření v této oblasti</w:t>
            </w:r>
          </w:p>
        </w:tc>
      </w:tr>
      <w:tr w:rsidR="006B72E7" w:rsidTr="00307039">
        <w:trPr>
          <w:trHeight w:val="1700"/>
        </w:trPr>
        <w:tc>
          <w:tcPr>
            <w:tcW w:w="8639" w:type="dxa"/>
            <w:tcBorders>
              <w:top w:val="single" w:sz="12" w:space="0" w:color="auto"/>
            </w:tcBorders>
          </w:tcPr>
          <w:p w:rsidR="006B72E7" w:rsidRPr="00453006" w:rsidRDefault="006B72E7" w:rsidP="00307039">
            <w:pPr>
              <w:spacing w:line="360" w:lineRule="auto"/>
              <w:jc w:val="both"/>
              <w:rPr>
                <w:rFonts w:ascii="Times New Roman" w:hAnsi="Times New Roman" w:cs="Times New Roman"/>
                <w:b/>
                <w:sz w:val="24"/>
                <w:szCs w:val="24"/>
              </w:rPr>
            </w:pPr>
            <w:r w:rsidRPr="00903859">
              <w:rPr>
                <w:rFonts w:ascii="Times New Roman" w:hAnsi="Times New Roman" w:cs="Times New Roman"/>
                <w:b/>
                <w:sz w:val="24"/>
                <w:szCs w:val="24"/>
              </w:rPr>
              <w:t>Oblast 1: Bytový a nebytový fond</w:t>
            </w:r>
          </w:p>
          <w:p w:rsidR="006B72E7" w:rsidRPr="00E55568" w:rsidRDefault="006B72E7" w:rsidP="006B72E7">
            <w:pPr>
              <w:pStyle w:val="Odstavecseseznamem"/>
              <w:numPr>
                <w:ilvl w:val="0"/>
                <w:numId w:val="45"/>
              </w:numPr>
              <w:spacing w:line="360" w:lineRule="auto"/>
              <w:jc w:val="both"/>
            </w:pPr>
            <w:r w:rsidRPr="00453006">
              <w:rPr>
                <w:rFonts w:ascii="Times New Roman" w:hAnsi="Times New Roman" w:cs="Times New Roman"/>
                <w:sz w:val="24"/>
                <w:szCs w:val="24"/>
              </w:rPr>
              <w:t xml:space="preserve">pokračovat v plnění návrhů, které </w:t>
            </w:r>
            <w:r>
              <w:rPr>
                <w:rFonts w:ascii="Times New Roman" w:hAnsi="Times New Roman" w:cs="Times New Roman"/>
                <w:sz w:val="24"/>
                <w:szCs w:val="24"/>
              </w:rPr>
              <w:t>Turnovu doporučila</w:t>
            </w:r>
            <w:r w:rsidRPr="00453006">
              <w:rPr>
                <w:rFonts w:ascii="Times New Roman" w:hAnsi="Times New Roman" w:cs="Times New Roman"/>
                <w:sz w:val="24"/>
                <w:szCs w:val="24"/>
              </w:rPr>
              <w:t xml:space="preserve"> analýza v dlouhodobém časovém horizontu</w:t>
            </w:r>
          </w:p>
          <w:p w:rsidR="006B72E7" w:rsidRPr="00453006" w:rsidRDefault="006B72E7" w:rsidP="006B72E7">
            <w:pPr>
              <w:pStyle w:val="Odstavecseseznamem"/>
              <w:numPr>
                <w:ilvl w:val="0"/>
                <w:numId w:val="45"/>
              </w:numPr>
              <w:spacing w:line="360" w:lineRule="auto"/>
              <w:jc w:val="both"/>
              <w:rPr>
                <w:rFonts w:ascii="Times New Roman" w:hAnsi="Times New Roman" w:cs="Times New Roman"/>
                <w:b/>
                <w:sz w:val="24"/>
                <w:szCs w:val="24"/>
              </w:rPr>
            </w:pPr>
            <w:r>
              <w:rPr>
                <w:rFonts w:ascii="Times New Roman" w:hAnsi="Times New Roman" w:cs="Times New Roman"/>
                <w:sz w:val="24"/>
                <w:szCs w:val="24"/>
              </w:rPr>
              <w:t>prodej</w:t>
            </w:r>
            <w:r w:rsidRPr="00E55568">
              <w:rPr>
                <w:rFonts w:ascii="Times New Roman" w:hAnsi="Times New Roman" w:cs="Times New Roman"/>
                <w:sz w:val="24"/>
                <w:szCs w:val="24"/>
              </w:rPr>
              <w:t xml:space="preserve"> další</w:t>
            </w:r>
            <w:r>
              <w:rPr>
                <w:rFonts w:ascii="Times New Roman" w:hAnsi="Times New Roman" w:cs="Times New Roman"/>
                <w:sz w:val="24"/>
                <w:szCs w:val="24"/>
              </w:rPr>
              <w:t>ho nepotřebného majetku</w:t>
            </w:r>
            <w:r w:rsidR="00836E92">
              <w:rPr>
                <w:rFonts w:ascii="Times New Roman" w:hAnsi="Times New Roman" w:cs="Times New Roman"/>
                <w:sz w:val="24"/>
                <w:szCs w:val="24"/>
              </w:rPr>
              <w:t xml:space="preserve"> města</w:t>
            </w:r>
            <w:r w:rsidRPr="00E55568">
              <w:rPr>
                <w:rFonts w:ascii="Times New Roman" w:hAnsi="Times New Roman" w:cs="Times New Roman"/>
                <w:sz w:val="24"/>
                <w:szCs w:val="24"/>
              </w:rPr>
              <w:t>, který mu váže finanční prostředky</w:t>
            </w:r>
          </w:p>
        </w:tc>
      </w:tr>
      <w:tr w:rsidR="006B72E7" w:rsidTr="00307039">
        <w:trPr>
          <w:trHeight w:val="1700"/>
        </w:trPr>
        <w:tc>
          <w:tcPr>
            <w:tcW w:w="8639" w:type="dxa"/>
          </w:tcPr>
          <w:p w:rsidR="006B72E7" w:rsidRPr="00E55568" w:rsidRDefault="006B72E7" w:rsidP="00307039">
            <w:pPr>
              <w:spacing w:line="360" w:lineRule="auto"/>
              <w:jc w:val="both"/>
              <w:rPr>
                <w:rFonts w:ascii="Times New Roman" w:hAnsi="Times New Roman" w:cs="Times New Roman"/>
                <w:b/>
                <w:sz w:val="24"/>
                <w:szCs w:val="24"/>
              </w:rPr>
            </w:pPr>
            <w:r w:rsidRPr="00903859">
              <w:rPr>
                <w:rFonts w:ascii="Times New Roman" w:hAnsi="Times New Roman" w:cs="Times New Roman"/>
                <w:b/>
                <w:sz w:val="24"/>
                <w:szCs w:val="24"/>
              </w:rPr>
              <w:t>Oblast 2: Zadluženost Turnova z důvodu investic v minulosti</w:t>
            </w:r>
          </w:p>
          <w:p w:rsidR="006B72E7" w:rsidRPr="00E55568" w:rsidRDefault="006B72E7" w:rsidP="006B72E7">
            <w:pPr>
              <w:pStyle w:val="Odstavecseseznamem"/>
              <w:numPr>
                <w:ilvl w:val="0"/>
                <w:numId w:val="45"/>
              </w:numPr>
              <w:spacing w:line="360" w:lineRule="auto"/>
              <w:jc w:val="both"/>
            </w:pPr>
            <w:r w:rsidRPr="00E55568">
              <w:rPr>
                <w:rFonts w:ascii="Times New Roman" w:hAnsi="Times New Roman" w:cs="Times New Roman"/>
                <w:sz w:val="24"/>
                <w:szCs w:val="24"/>
              </w:rPr>
              <w:t>pokračovat v prodeji nepotřebného majetku a peníze získané z tohoto prodeje směřovat na projekty, kde je možnost získání podpory ze strany státu a EU</w:t>
            </w:r>
          </w:p>
          <w:p w:rsidR="006B72E7" w:rsidRPr="00E55568" w:rsidRDefault="006B72E7" w:rsidP="006B72E7">
            <w:pPr>
              <w:pStyle w:val="Odstavecseseznamem"/>
              <w:numPr>
                <w:ilvl w:val="0"/>
                <w:numId w:val="45"/>
              </w:numPr>
              <w:spacing w:line="360" w:lineRule="auto"/>
              <w:jc w:val="both"/>
              <w:rPr>
                <w:rFonts w:ascii="Times New Roman" w:hAnsi="Times New Roman" w:cs="Times New Roman"/>
                <w:b/>
                <w:sz w:val="24"/>
                <w:szCs w:val="24"/>
              </w:rPr>
            </w:pPr>
            <w:r w:rsidRPr="00E55568">
              <w:rPr>
                <w:rFonts w:ascii="Times New Roman" w:hAnsi="Times New Roman" w:cs="Times New Roman"/>
                <w:sz w:val="24"/>
                <w:szCs w:val="24"/>
              </w:rPr>
              <w:t xml:space="preserve"> </w:t>
            </w:r>
            <w:r>
              <w:rPr>
                <w:rFonts w:ascii="Times New Roman" w:hAnsi="Times New Roman" w:cs="Times New Roman"/>
                <w:sz w:val="24"/>
                <w:szCs w:val="24"/>
              </w:rPr>
              <w:t>dále se snažit o snížení</w:t>
            </w:r>
            <w:r w:rsidRPr="00E55568">
              <w:rPr>
                <w:rFonts w:ascii="Times New Roman" w:hAnsi="Times New Roman" w:cs="Times New Roman"/>
                <w:sz w:val="24"/>
                <w:szCs w:val="24"/>
              </w:rPr>
              <w:t xml:space="preserve"> zadluženost</w:t>
            </w:r>
            <w:r>
              <w:rPr>
                <w:rFonts w:ascii="Times New Roman" w:hAnsi="Times New Roman" w:cs="Times New Roman"/>
                <w:sz w:val="24"/>
                <w:szCs w:val="24"/>
              </w:rPr>
              <w:t>i</w:t>
            </w:r>
          </w:p>
        </w:tc>
      </w:tr>
      <w:tr w:rsidR="006B72E7" w:rsidTr="00307039">
        <w:trPr>
          <w:trHeight w:val="3805"/>
        </w:trPr>
        <w:tc>
          <w:tcPr>
            <w:tcW w:w="8639" w:type="dxa"/>
          </w:tcPr>
          <w:p w:rsidR="006B72E7" w:rsidRPr="009C077D" w:rsidRDefault="006B72E7" w:rsidP="00307039">
            <w:pPr>
              <w:spacing w:line="360" w:lineRule="auto"/>
              <w:jc w:val="both"/>
              <w:rPr>
                <w:rFonts w:ascii="Times New Roman" w:hAnsi="Times New Roman" w:cs="Times New Roman"/>
                <w:b/>
                <w:sz w:val="24"/>
                <w:szCs w:val="24"/>
              </w:rPr>
            </w:pPr>
            <w:r w:rsidRPr="00507BB3">
              <w:rPr>
                <w:rFonts w:ascii="Times New Roman" w:hAnsi="Times New Roman" w:cs="Times New Roman"/>
                <w:b/>
                <w:sz w:val="24"/>
                <w:szCs w:val="24"/>
              </w:rPr>
              <w:t>Oblast 3: Dopravní infrastruktura</w:t>
            </w:r>
          </w:p>
          <w:p w:rsidR="006B72E7" w:rsidRDefault="006B72E7" w:rsidP="006B72E7">
            <w:pPr>
              <w:pStyle w:val="Odstavecseseznamem"/>
              <w:numPr>
                <w:ilvl w:val="0"/>
                <w:numId w:val="45"/>
              </w:numPr>
              <w:spacing w:line="360" w:lineRule="auto"/>
              <w:jc w:val="both"/>
              <w:rPr>
                <w:rFonts w:ascii="Times New Roman" w:hAnsi="Times New Roman" w:cs="Times New Roman"/>
                <w:sz w:val="24"/>
                <w:szCs w:val="24"/>
              </w:rPr>
            </w:pPr>
            <w:r w:rsidRPr="006A26D5">
              <w:rPr>
                <w:rFonts w:ascii="Times New Roman" w:hAnsi="Times New Roman" w:cs="Times New Roman"/>
                <w:sz w:val="24"/>
                <w:szCs w:val="24"/>
              </w:rPr>
              <w:t xml:space="preserve">v rámci schvalování nového územního plánu města </w:t>
            </w:r>
            <w:r>
              <w:rPr>
                <w:rFonts w:ascii="Times New Roman" w:hAnsi="Times New Roman" w:cs="Times New Roman"/>
                <w:sz w:val="24"/>
                <w:szCs w:val="24"/>
              </w:rPr>
              <w:t>snažit se</w:t>
            </w:r>
            <w:r w:rsidRPr="006A26D5">
              <w:rPr>
                <w:rFonts w:ascii="Times New Roman" w:hAnsi="Times New Roman" w:cs="Times New Roman"/>
                <w:sz w:val="24"/>
                <w:szCs w:val="24"/>
              </w:rPr>
              <w:t xml:space="preserve"> o dořešení otázky jižního obchvatu města – do</w:t>
            </w:r>
            <w:r>
              <w:rPr>
                <w:rFonts w:ascii="Times New Roman" w:hAnsi="Times New Roman" w:cs="Times New Roman"/>
                <w:sz w:val="24"/>
                <w:szCs w:val="24"/>
              </w:rPr>
              <w:t>pravní komunikace I/35, nově S5</w:t>
            </w:r>
            <w:r w:rsidRPr="006A26D5">
              <w:rPr>
                <w:rFonts w:ascii="Times New Roman" w:hAnsi="Times New Roman" w:cs="Times New Roman"/>
                <w:sz w:val="24"/>
                <w:szCs w:val="24"/>
              </w:rPr>
              <w:t xml:space="preserve"> </w:t>
            </w:r>
          </w:p>
          <w:p w:rsidR="006B72E7" w:rsidRDefault="006B72E7" w:rsidP="006B72E7">
            <w:pPr>
              <w:pStyle w:val="Odstavecseseznamem"/>
              <w:numPr>
                <w:ilvl w:val="0"/>
                <w:numId w:val="45"/>
              </w:numPr>
              <w:spacing w:line="360" w:lineRule="auto"/>
              <w:jc w:val="both"/>
              <w:rPr>
                <w:rFonts w:ascii="Times New Roman" w:hAnsi="Times New Roman" w:cs="Times New Roman"/>
                <w:sz w:val="24"/>
                <w:szCs w:val="24"/>
              </w:rPr>
            </w:pPr>
            <w:r w:rsidRPr="006A26D5">
              <w:rPr>
                <w:rFonts w:ascii="Times New Roman" w:hAnsi="Times New Roman" w:cs="Times New Roman"/>
                <w:sz w:val="24"/>
                <w:szCs w:val="24"/>
              </w:rPr>
              <w:t>vyřešení komunikace směřující na Semily a Lomnici nad Popelkou</w:t>
            </w:r>
            <w:r>
              <w:rPr>
                <w:rFonts w:ascii="Times New Roman" w:hAnsi="Times New Roman" w:cs="Times New Roman"/>
                <w:sz w:val="24"/>
                <w:szCs w:val="24"/>
              </w:rPr>
              <w:t xml:space="preserve"> </w:t>
            </w:r>
            <w:r w:rsidRPr="006A26D5">
              <w:rPr>
                <w:rFonts w:ascii="Times New Roman" w:hAnsi="Times New Roman" w:cs="Times New Roman"/>
                <w:sz w:val="24"/>
                <w:szCs w:val="24"/>
              </w:rPr>
              <w:t>vedoucí centrem města</w:t>
            </w:r>
          </w:p>
          <w:p w:rsidR="006B72E7" w:rsidRDefault="006B72E7" w:rsidP="006B72E7">
            <w:pPr>
              <w:pStyle w:val="Odstavecseseznamem"/>
              <w:numPr>
                <w:ilvl w:val="0"/>
                <w:numId w:val="45"/>
              </w:numPr>
              <w:spacing w:line="360" w:lineRule="auto"/>
              <w:jc w:val="both"/>
              <w:rPr>
                <w:rFonts w:ascii="Times New Roman" w:hAnsi="Times New Roman" w:cs="Times New Roman"/>
                <w:sz w:val="24"/>
                <w:szCs w:val="24"/>
              </w:rPr>
            </w:pPr>
            <w:r>
              <w:rPr>
                <w:rFonts w:ascii="Times New Roman" w:hAnsi="Times New Roman" w:cs="Times New Roman"/>
                <w:sz w:val="24"/>
                <w:szCs w:val="24"/>
              </w:rPr>
              <w:t>vybudovat bezplatné parkoviště n</w:t>
            </w:r>
            <w:r w:rsidRPr="006A26D5">
              <w:rPr>
                <w:rFonts w:ascii="Times New Roman" w:hAnsi="Times New Roman" w:cs="Times New Roman"/>
                <w:sz w:val="24"/>
                <w:szCs w:val="24"/>
              </w:rPr>
              <w:t xml:space="preserve">a území bývalého autobusového nádraží </w:t>
            </w:r>
            <w:r>
              <w:rPr>
                <w:rFonts w:ascii="Times New Roman" w:hAnsi="Times New Roman" w:cs="Times New Roman"/>
                <w:sz w:val="24"/>
                <w:szCs w:val="24"/>
              </w:rPr>
              <w:t>a na střeše nově vzniklého terminálu veřejné dopravy vedle hlavního vlakového nádraží</w:t>
            </w:r>
          </w:p>
          <w:p w:rsidR="006B72E7" w:rsidRPr="009C077D" w:rsidRDefault="00955907" w:rsidP="00955907">
            <w:pPr>
              <w:pStyle w:val="Odstavecseseznamem"/>
              <w:numPr>
                <w:ilvl w:val="0"/>
                <w:numId w:val="45"/>
              </w:numPr>
              <w:spacing w:line="360" w:lineRule="auto"/>
              <w:jc w:val="both"/>
              <w:rPr>
                <w:rFonts w:ascii="Times New Roman" w:hAnsi="Times New Roman" w:cs="Times New Roman"/>
                <w:b/>
                <w:sz w:val="24"/>
                <w:szCs w:val="24"/>
              </w:rPr>
            </w:pPr>
            <w:r>
              <w:rPr>
                <w:rFonts w:ascii="Times New Roman" w:hAnsi="Times New Roman" w:cs="Times New Roman"/>
                <w:sz w:val="24"/>
                <w:szCs w:val="24"/>
              </w:rPr>
              <w:t>ve</w:t>
            </w:r>
            <w:r w:rsidR="006B72E7" w:rsidRPr="006A26D5">
              <w:rPr>
                <w:rFonts w:ascii="Times New Roman" w:hAnsi="Times New Roman" w:cs="Times New Roman"/>
                <w:sz w:val="24"/>
                <w:szCs w:val="24"/>
              </w:rPr>
              <w:t xml:space="preserve"> </w:t>
            </w:r>
            <w:r>
              <w:rPr>
                <w:rFonts w:ascii="Times New Roman" w:hAnsi="Times New Roman" w:cs="Times New Roman"/>
                <w:sz w:val="24"/>
                <w:szCs w:val="24"/>
              </w:rPr>
              <w:t>frekventovaných částech</w:t>
            </w:r>
            <w:r w:rsidR="006B72E7" w:rsidRPr="006A26D5">
              <w:rPr>
                <w:rFonts w:ascii="Times New Roman" w:hAnsi="Times New Roman" w:cs="Times New Roman"/>
                <w:sz w:val="24"/>
                <w:szCs w:val="24"/>
              </w:rPr>
              <w:t xml:space="preserve"> města</w:t>
            </w:r>
            <w:r>
              <w:rPr>
                <w:rFonts w:ascii="Times New Roman" w:hAnsi="Times New Roman" w:cs="Times New Roman"/>
                <w:sz w:val="24"/>
                <w:szCs w:val="24"/>
              </w:rPr>
              <w:t xml:space="preserve"> pokračovat ve</w:t>
            </w:r>
            <w:r w:rsidR="006B72E7" w:rsidRPr="006A26D5">
              <w:rPr>
                <w:rFonts w:ascii="Times New Roman" w:hAnsi="Times New Roman" w:cs="Times New Roman"/>
                <w:sz w:val="24"/>
                <w:szCs w:val="24"/>
              </w:rPr>
              <w:t xml:space="preserve"> </w:t>
            </w:r>
            <w:r>
              <w:rPr>
                <w:rFonts w:ascii="Times New Roman" w:hAnsi="Times New Roman" w:cs="Times New Roman"/>
                <w:sz w:val="24"/>
                <w:szCs w:val="24"/>
              </w:rPr>
              <w:t>zpoplatnění</w:t>
            </w:r>
            <w:r w:rsidR="006B72E7">
              <w:rPr>
                <w:rFonts w:ascii="Times New Roman" w:hAnsi="Times New Roman" w:cs="Times New Roman"/>
                <w:sz w:val="24"/>
                <w:szCs w:val="24"/>
              </w:rPr>
              <w:t xml:space="preserve"> </w:t>
            </w:r>
            <w:r>
              <w:rPr>
                <w:rFonts w:ascii="Times New Roman" w:hAnsi="Times New Roman" w:cs="Times New Roman"/>
                <w:sz w:val="24"/>
                <w:szCs w:val="24"/>
              </w:rPr>
              <w:t xml:space="preserve">parkovacích </w:t>
            </w:r>
            <w:r w:rsidR="006B72E7">
              <w:rPr>
                <w:rFonts w:ascii="Times New Roman" w:hAnsi="Times New Roman" w:cs="Times New Roman"/>
                <w:sz w:val="24"/>
                <w:szCs w:val="24"/>
              </w:rPr>
              <w:t>míst</w:t>
            </w:r>
          </w:p>
        </w:tc>
      </w:tr>
      <w:tr w:rsidR="006B72E7" w:rsidTr="00307039">
        <w:trPr>
          <w:trHeight w:val="4667"/>
        </w:trPr>
        <w:tc>
          <w:tcPr>
            <w:tcW w:w="8639" w:type="dxa"/>
          </w:tcPr>
          <w:p w:rsidR="006B72E7" w:rsidRPr="00453006" w:rsidRDefault="006B72E7" w:rsidP="00307039">
            <w:pPr>
              <w:spacing w:line="360" w:lineRule="auto"/>
              <w:jc w:val="both"/>
              <w:rPr>
                <w:rFonts w:ascii="Times New Roman" w:hAnsi="Times New Roman" w:cs="Times New Roman"/>
                <w:b/>
                <w:sz w:val="24"/>
                <w:szCs w:val="24"/>
              </w:rPr>
            </w:pPr>
            <w:r>
              <w:rPr>
                <w:rFonts w:ascii="Times New Roman" w:hAnsi="Times New Roman" w:cs="Times New Roman"/>
                <w:b/>
                <w:sz w:val="24"/>
                <w:szCs w:val="24"/>
              </w:rPr>
              <w:t>Oblast 4</w:t>
            </w:r>
            <w:r w:rsidRPr="009154C0">
              <w:rPr>
                <w:rFonts w:ascii="Times New Roman" w:hAnsi="Times New Roman" w:cs="Times New Roman"/>
                <w:b/>
                <w:sz w:val="24"/>
                <w:szCs w:val="24"/>
              </w:rPr>
              <w:t>: Cestovní ruch</w:t>
            </w:r>
          </w:p>
          <w:p w:rsidR="006B72E7" w:rsidRDefault="006B72E7" w:rsidP="006B72E7">
            <w:pPr>
              <w:pStyle w:val="Odstavecseseznamem"/>
              <w:numPr>
                <w:ilvl w:val="0"/>
                <w:numId w:val="45"/>
              </w:numPr>
              <w:spacing w:line="360" w:lineRule="auto"/>
              <w:jc w:val="both"/>
              <w:rPr>
                <w:rFonts w:ascii="Times New Roman" w:hAnsi="Times New Roman" w:cs="Times New Roman"/>
                <w:sz w:val="24"/>
                <w:szCs w:val="24"/>
              </w:rPr>
            </w:pPr>
            <w:r w:rsidRPr="009C077D">
              <w:rPr>
                <w:rFonts w:ascii="Times New Roman" w:hAnsi="Times New Roman" w:cs="Times New Roman"/>
                <w:sz w:val="24"/>
                <w:szCs w:val="24"/>
              </w:rPr>
              <w:t>pokračovat v úspěšném získávání dotací od státu a Evropské unie, které jsou určeny pro oblast cestovního ruchu, obnovy</w:t>
            </w:r>
            <w:r>
              <w:rPr>
                <w:rFonts w:ascii="Times New Roman" w:hAnsi="Times New Roman" w:cs="Times New Roman"/>
                <w:sz w:val="24"/>
                <w:szCs w:val="24"/>
              </w:rPr>
              <w:t xml:space="preserve"> památek a životního prostředí</w:t>
            </w:r>
          </w:p>
          <w:p w:rsidR="006B72E7" w:rsidRDefault="006B72E7" w:rsidP="006B72E7">
            <w:pPr>
              <w:pStyle w:val="Odstavecseseznamem"/>
              <w:numPr>
                <w:ilvl w:val="0"/>
                <w:numId w:val="45"/>
              </w:numPr>
              <w:spacing w:line="360" w:lineRule="auto"/>
              <w:jc w:val="both"/>
              <w:rPr>
                <w:rFonts w:ascii="Times New Roman" w:hAnsi="Times New Roman" w:cs="Times New Roman"/>
                <w:sz w:val="24"/>
                <w:szCs w:val="24"/>
              </w:rPr>
            </w:pPr>
            <w:r w:rsidRPr="009C077D">
              <w:rPr>
                <w:rFonts w:ascii="Times New Roman" w:hAnsi="Times New Roman" w:cs="Times New Roman"/>
                <w:sz w:val="24"/>
                <w:szCs w:val="24"/>
              </w:rPr>
              <w:t>snažit se o zapsání Skalních měst Českého ráje do seznamu světového dědictví UNESCO</w:t>
            </w:r>
          </w:p>
          <w:p w:rsidR="006B72E7" w:rsidRDefault="006B72E7" w:rsidP="006B72E7">
            <w:pPr>
              <w:pStyle w:val="Odstavecseseznamem"/>
              <w:numPr>
                <w:ilvl w:val="0"/>
                <w:numId w:val="45"/>
              </w:numPr>
              <w:spacing w:line="360" w:lineRule="auto"/>
              <w:jc w:val="both"/>
              <w:rPr>
                <w:rFonts w:ascii="Times New Roman" w:hAnsi="Times New Roman" w:cs="Times New Roman"/>
                <w:sz w:val="24"/>
                <w:szCs w:val="24"/>
              </w:rPr>
            </w:pPr>
            <w:r w:rsidRPr="009C077D">
              <w:rPr>
                <w:rFonts w:ascii="Times New Roman" w:hAnsi="Times New Roman" w:cs="Times New Roman"/>
                <w:sz w:val="24"/>
                <w:szCs w:val="24"/>
              </w:rPr>
              <w:t>zvýšit informovanost o památkách, které lze ve městě a okolí navštívit</w:t>
            </w:r>
          </w:p>
          <w:p w:rsidR="006B72E7" w:rsidRDefault="006B72E7" w:rsidP="006B72E7">
            <w:pPr>
              <w:pStyle w:val="Odstavecseseznamem"/>
              <w:numPr>
                <w:ilvl w:val="0"/>
                <w:numId w:val="45"/>
              </w:numPr>
              <w:spacing w:line="360" w:lineRule="auto"/>
              <w:jc w:val="both"/>
              <w:rPr>
                <w:rFonts w:ascii="Times New Roman" w:hAnsi="Times New Roman" w:cs="Times New Roman"/>
                <w:sz w:val="24"/>
                <w:szCs w:val="24"/>
              </w:rPr>
            </w:pPr>
            <w:r w:rsidRPr="009C077D">
              <w:rPr>
                <w:rFonts w:ascii="Times New Roman" w:hAnsi="Times New Roman" w:cs="Times New Roman"/>
                <w:sz w:val="24"/>
                <w:szCs w:val="24"/>
              </w:rPr>
              <w:t xml:space="preserve"> </w:t>
            </w:r>
            <w:r>
              <w:rPr>
                <w:rFonts w:ascii="Times New Roman" w:hAnsi="Times New Roman" w:cs="Times New Roman"/>
                <w:sz w:val="24"/>
                <w:szCs w:val="24"/>
              </w:rPr>
              <w:t>zvýšit důraz</w:t>
            </w:r>
            <w:r w:rsidRPr="009C077D">
              <w:rPr>
                <w:rFonts w:ascii="Times New Roman" w:hAnsi="Times New Roman" w:cs="Times New Roman"/>
                <w:sz w:val="24"/>
                <w:szCs w:val="24"/>
              </w:rPr>
              <w:t xml:space="preserve"> na propagaci akcí, které jsou v Turnově a okolí pořádané</w:t>
            </w:r>
          </w:p>
          <w:p w:rsidR="006B72E7" w:rsidRDefault="0048740E" w:rsidP="006B72E7">
            <w:pPr>
              <w:pStyle w:val="Odstavecseseznamem"/>
              <w:numPr>
                <w:ilvl w:val="0"/>
                <w:numId w:val="45"/>
              </w:numPr>
              <w:spacing w:line="360" w:lineRule="auto"/>
              <w:jc w:val="both"/>
              <w:rPr>
                <w:rFonts w:ascii="Times New Roman" w:hAnsi="Times New Roman" w:cs="Times New Roman"/>
                <w:sz w:val="24"/>
                <w:szCs w:val="24"/>
              </w:rPr>
            </w:pPr>
            <w:r>
              <w:rPr>
                <w:rFonts w:ascii="Times New Roman" w:hAnsi="Times New Roman" w:cs="Times New Roman"/>
                <w:sz w:val="24"/>
                <w:szCs w:val="24"/>
              </w:rPr>
              <w:t>zrealizovat</w:t>
            </w:r>
            <w:r w:rsidR="006B72E7" w:rsidRPr="00F260E6">
              <w:rPr>
                <w:rFonts w:ascii="Times New Roman" w:hAnsi="Times New Roman" w:cs="Times New Roman"/>
                <w:sz w:val="24"/>
                <w:szCs w:val="24"/>
              </w:rPr>
              <w:t xml:space="preserve"> ve spolupráci s CHKO Český ráj </w:t>
            </w:r>
            <w:r>
              <w:rPr>
                <w:rFonts w:ascii="Times New Roman" w:hAnsi="Times New Roman" w:cs="Times New Roman"/>
                <w:sz w:val="24"/>
                <w:szCs w:val="24"/>
              </w:rPr>
              <w:t>přestavbu</w:t>
            </w:r>
            <w:r w:rsidR="006B72E7" w:rsidRPr="00F260E6">
              <w:rPr>
                <w:rFonts w:ascii="Times New Roman" w:hAnsi="Times New Roman" w:cs="Times New Roman"/>
                <w:sz w:val="24"/>
                <w:szCs w:val="24"/>
              </w:rPr>
              <w:t xml:space="preserve"> budovy bývalé školy v </w:t>
            </w:r>
            <w:proofErr w:type="spellStart"/>
            <w:r w:rsidR="006B72E7" w:rsidRPr="00F260E6">
              <w:rPr>
                <w:rFonts w:ascii="Times New Roman" w:hAnsi="Times New Roman" w:cs="Times New Roman"/>
                <w:sz w:val="24"/>
                <w:szCs w:val="24"/>
              </w:rPr>
              <w:t>Dolánkách</w:t>
            </w:r>
            <w:proofErr w:type="spellEnd"/>
            <w:r w:rsidR="006B72E7" w:rsidRPr="00F260E6">
              <w:rPr>
                <w:rFonts w:ascii="Times New Roman" w:hAnsi="Times New Roman" w:cs="Times New Roman"/>
                <w:sz w:val="24"/>
                <w:szCs w:val="24"/>
              </w:rPr>
              <w:t>, kde by měl v budoucnu vzniknout Dům přírody</w:t>
            </w:r>
          </w:p>
          <w:p w:rsidR="006B72E7" w:rsidRPr="00453006" w:rsidRDefault="0048740E" w:rsidP="00203066">
            <w:pPr>
              <w:pStyle w:val="Odstavecseseznamem"/>
              <w:numPr>
                <w:ilvl w:val="0"/>
                <w:numId w:val="45"/>
              </w:numPr>
              <w:spacing w:line="360" w:lineRule="auto"/>
              <w:jc w:val="both"/>
              <w:rPr>
                <w:rFonts w:ascii="Times New Roman" w:hAnsi="Times New Roman" w:cs="Times New Roman"/>
                <w:b/>
                <w:sz w:val="24"/>
                <w:szCs w:val="24"/>
              </w:rPr>
            </w:pPr>
            <w:r>
              <w:rPr>
                <w:rFonts w:ascii="Times New Roman" w:hAnsi="Times New Roman" w:cs="Times New Roman"/>
                <w:sz w:val="24"/>
                <w:szCs w:val="24"/>
              </w:rPr>
              <w:t>dobudovat</w:t>
            </w:r>
            <w:r w:rsidR="006B72E7" w:rsidRPr="00F260E6">
              <w:rPr>
                <w:rFonts w:ascii="Times New Roman" w:hAnsi="Times New Roman" w:cs="Times New Roman"/>
                <w:sz w:val="24"/>
                <w:szCs w:val="24"/>
              </w:rPr>
              <w:t xml:space="preserve"> větší množství parkovacích stání</w:t>
            </w:r>
            <w:r w:rsidR="00203066">
              <w:rPr>
                <w:rFonts w:ascii="Times New Roman" w:hAnsi="Times New Roman" w:cs="Times New Roman"/>
                <w:sz w:val="24"/>
                <w:szCs w:val="24"/>
              </w:rPr>
              <w:t>,</w:t>
            </w:r>
            <w:r w:rsidR="006B72E7" w:rsidRPr="00F260E6">
              <w:rPr>
                <w:rFonts w:ascii="Times New Roman" w:hAnsi="Times New Roman" w:cs="Times New Roman"/>
                <w:sz w:val="24"/>
                <w:szCs w:val="24"/>
              </w:rPr>
              <w:t xml:space="preserve"> </w:t>
            </w:r>
            <w:r w:rsidR="00203066">
              <w:rPr>
                <w:rFonts w:ascii="Times New Roman" w:hAnsi="Times New Roman" w:cs="Times New Roman"/>
                <w:sz w:val="24"/>
                <w:szCs w:val="24"/>
              </w:rPr>
              <w:t xml:space="preserve">včetně sociálního zázemí, </w:t>
            </w:r>
            <w:r w:rsidR="006B72E7" w:rsidRPr="00F260E6">
              <w:rPr>
                <w:rFonts w:ascii="Times New Roman" w:hAnsi="Times New Roman" w:cs="Times New Roman"/>
                <w:sz w:val="24"/>
                <w:szCs w:val="24"/>
              </w:rPr>
              <w:t xml:space="preserve">v okolí nejvíce </w:t>
            </w:r>
            <w:r w:rsidR="00203066">
              <w:rPr>
                <w:rFonts w:ascii="Times New Roman" w:hAnsi="Times New Roman" w:cs="Times New Roman"/>
                <w:sz w:val="24"/>
                <w:szCs w:val="24"/>
              </w:rPr>
              <w:t>navštěvovaných</w:t>
            </w:r>
            <w:r w:rsidR="006B72E7" w:rsidRPr="00F260E6">
              <w:rPr>
                <w:rFonts w:ascii="Times New Roman" w:hAnsi="Times New Roman" w:cs="Times New Roman"/>
                <w:sz w:val="24"/>
                <w:szCs w:val="24"/>
              </w:rPr>
              <w:t xml:space="preserve"> míst </w:t>
            </w:r>
          </w:p>
        </w:tc>
      </w:tr>
      <w:tr w:rsidR="006B72E7" w:rsidTr="00307039">
        <w:trPr>
          <w:trHeight w:val="1269"/>
        </w:trPr>
        <w:tc>
          <w:tcPr>
            <w:tcW w:w="8639" w:type="dxa"/>
          </w:tcPr>
          <w:p w:rsidR="006B72E7" w:rsidRPr="00F260E6" w:rsidRDefault="006B72E7" w:rsidP="00307039">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Oblast 5</w:t>
            </w:r>
            <w:r w:rsidRPr="0040306F">
              <w:rPr>
                <w:rFonts w:ascii="Times New Roman" w:hAnsi="Times New Roman" w:cs="Times New Roman"/>
                <w:b/>
                <w:sz w:val="24"/>
                <w:szCs w:val="24"/>
              </w:rPr>
              <w:t>: Vzdělání a zvýšení kvalifikace občanů Turnova</w:t>
            </w:r>
          </w:p>
          <w:p w:rsidR="006B72E7" w:rsidRPr="00F260E6" w:rsidRDefault="006B72E7" w:rsidP="006B72E7">
            <w:pPr>
              <w:pStyle w:val="Odstavecseseznamem"/>
              <w:numPr>
                <w:ilvl w:val="0"/>
                <w:numId w:val="45"/>
              </w:num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i </w:t>
            </w:r>
            <w:r w:rsidRPr="00F260E6">
              <w:rPr>
                <w:rFonts w:ascii="Times New Roman" w:hAnsi="Times New Roman" w:cs="Times New Roman"/>
                <w:sz w:val="24"/>
                <w:szCs w:val="24"/>
              </w:rPr>
              <w:t xml:space="preserve">dále pokračovat v podpoře VCT, které se snaží získávat </w:t>
            </w:r>
            <w:r w:rsidR="00B361E5">
              <w:rPr>
                <w:rFonts w:ascii="Times New Roman" w:hAnsi="Times New Roman" w:cs="Times New Roman"/>
                <w:sz w:val="24"/>
                <w:szCs w:val="24"/>
              </w:rPr>
              <w:t xml:space="preserve">především </w:t>
            </w:r>
            <w:r w:rsidRPr="00F260E6">
              <w:rPr>
                <w:rFonts w:ascii="Times New Roman" w:hAnsi="Times New Roman" w:cs="Times New Roman"/>
                <w:sz w:val="24"/>
                <w:szCs w:val="24"/>
              </w:rPr>
              <w:t>prostředky</w:t>
            </w:r>
            <w:r>
              <w:rPr>
                <w:rFonts w:ascii="Times New Roman" w:hAnsi="Times New Roman" w:cs="Times New Roman"/>
                <w:sz w:val="24"/>
                <w:szCs w:val="24"/>
              </w:rPr>
              <w:t xml:space="preserve"> z</w:t>
            </w:r>
            <w:r w:rsidRPr="00F260E6">
              <w:rPr>
                <w:rFonts w:ascii="Times New Roman" w:hAnsi="Times New Roman" w:cs="Times New Roman"/>
                <w:sz w:val="24"/>
                <w:szCs w:val="24"/>
              </w:rPr>
              <w:t xml:space="preserve"> ESF a tím napomoci k rekvalifikaci a vzdělávání občanů města</w:t>
            </w:r>
          </w:p>
        </w:tc>
      </w:tr>
      <w:tr w:rsidR="006B72E7" w:rsidTr="00307039">
        <w:trPr>
          <w:trHeight w:val="5035"/>
        </w:trPr>
        <w:tc>
          <w:tcPr>
            <w:tcW w:w="8639" w:type="dxa"/>
          </w:tcPr>
          <w:p w:rsidR="006B72E7" w:rsidRPr="007C46A4" w:rsidRDefault="006B72E7" w:rsidP="00307039">
            <w:pPr>
              <w:spacing w:line="360" w:lineRule="auto"/>
              <w:jc w:val="both"/>
              <w:rPr>
                <w:rFonts w:ascii="Times New Roman" w:hAnsi="Times New Roman" w:cs="Times New Roman"/>
                <w:b/>
                <w:sz w:val="24"/>
                <w:szCs w:val="24"/>
              </w:rPr>
            </w:pPr>
            <w:r>
              <w:rPr>
                <w:rFonts w:ascii="Times New Roman" w:hAnsi="Times New Roman" w:cs="Times New Roman"/>
                <w:b/>
                <w:sz w:val="24"/>
                <w:szCs w:val="24"/>
              </w:rPr>
              <w:t>Oblast 6</w:t>
            </w:r>
            <w:r w:rsidRPr="0040306F">
              <w:rPr>
                <w:rFonts w:ascii="Times New Roman" w:hAnsi="Times New Roman" w:cs="Times New Roman"/>
                <w:b/>
                <w:sz w:val="24"/>
                <w:szCs w:val="24"/>
              </w:rPr>
              <w:t>: Podpora podnikatelského prostředí</w:t>
            </w:r>
          </w:p>
          <w:p w:rsidR="006B72E7" w:rsidRDefault="006B72E7" w:rsidP="006B72E7">
            <w:pPr>
              <w:pStyle w:val="Odstavecseseznamem"/>
              <w:numPr>
                <w:ilvl w:val="0"/>
                <w:numId w:val="45"/>
              </w:numPr>
              <w:spacing w:line="360" w:lineRule="auto"/>
              <w:jc w:val="both"/>
              <w:rPr>
                <w:rFonts w:ascii="Times New Roman" w:hAnsi="Times New Roman" w:cs="Times New Roman"/>
                <w:sz w:val="24"/>
                <w:szCs w:val="24"/>
              </w:rPr>
            </w:pPr>
            <w:r w:rsidRPr="007C46A4">
              <w:rPr>
                <w:rFonts w:ascii="Times New Roman" w:hAnsi="Times New Roman" w:cs="Times New Roman"/>
                <w:sz w:val="24"/>
                <w:szCs w:val="24"/>
              </w:rPr>
              <w:t xml:space="preserve">pokračovat ve snaze o vytváření vhodných podmínek pro podnikatele </w:t>
            </w:r>
            <w:r w:rsidR="00B361E5">
              <w:rPr>
                <w:rFonts w:ascii="Times New Roman" w:hAnsi="Times New Roman" w:cs="Times New Roman"/>
                <w:sz w:val="24"/>
                <w:szCs w:val="24"/>
              </w:rPr>
              <w:br/>
            </w:r>
            <w:r w:rsidRPr="007C46A4">
              <w:rPr>
                <w:rFonts w:ascii="Times New Roman" w:hAnsi="Times New Roman" w:cs="Times New Roman"/>
                <w:sz w:val="24"/>
                <w:szCs w:val="24"/>
              </w:rPr>
              <w:t xml:space="preserve">– např. nalézání a vytvoření nových ploch vhodných pro </w:t>
            </w:r>
            <w:r w:rsidR="00B361E5">
              <w:rPr>
                <w:rFonts w:ascii="Times New Roman" w:hAnsi="Times New Roman" w:cs="Times New Roman"/>
                <w:sz w:val="24"/>
                <w:szCs w:val="24"/>
              </w:rPr>
              <w:t>podnikání (v rámci nového územního plánu)</w:t>
            </w:r>
          </w:p>
          <w:p w:rsidR="006B72E7" w:rsidRDefault="006B72E7" w:rsidP="006B72E7">
            <w:pPr>
              <w:pStyle w:val="Odstavecseseznamem"/>
              <w:numPr>
                <w:ilvl w:val="0"/>
                <w:numId w:val="4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snažit se o prosazení účasti zástupců </w:t>
            </w:r>
            <w:r w:rsidRPr="007C46A4">
              <w:rPr>
                <w:rFonts w:ascii="Times New Roman" w:hAnsi="Times New Roman" w:cs="Times New Roman"/>
                <w:sz w:val="24"/>
                <w:szCs w:val="24"/>
              </w:rPr>
              <w:t>Okresní hospodářské komory Semily, případně Krajské hospodářské komory</w:t>
            </w:r>
            <w:r>
              <w:rPr>
                <w:rFonts w:ascii="Times New Roman" w:hAnsi="Times New Roman" w:cs="Times New Roman"/>
                <w:sz w:val="24"/>
                <w:szCs w:val="24"/>
              </w:rPr>
              <w:t xml:space="preserve"> na pravidelných setkáváních vedení města s podnikateli, a to z důvodu zvýšení </w:t>
            </w:r>
            <w:r w:rsidR="00D51605">
              <w:rPr>
                <w:rFonts w:ascii="Times New Roman" w:hAnsi="Times New Roman" w:cs="Times New Roman"/>
                <w:sz w:val="24"/>
                <w:szCs w:val="24"/>
              </w:rPr>
              <w:t>vzájemné</w:t>
            </w:r>
            <w:r>
              <w:rPr>
                <w:rFonts w:ascii="Times New Roman" w:hAnsi="Times New Roman" w:cs="Times New Roman"/>
                <w:sz w:val="24"/>
                <w:szCs w:val="24"/>
              </w:rPr>
              <w:t xml:space="preserve"> informovanosti </w:t>
            </w:r>
            <w:r w:rsidR="00D51605">
              <w:rPr>
                <w:rFonts w:ascii="Times New Roman" w:hAnsi="Times New Roman" w:cs="Times New Roman"/>
                <w:sz w:val="24"/>
                <w:szCs w:val="24"/>
              </w:rPr>
              <w:br/>
            </w:r>
            <w:r>
              <w:rPr>
                <w:rFonts w:ascii="Times New Roman" w:hAnsi="Times New Roman" w:cs="Times New Roman"/>
                <w:sz w:val="24"/>
                <w:szCs w:val="24"/>
              </w:rPr>
              <w:t>a možnosti</w:t>
            </w:r>
            <w:r w:rsidRPr="007C46A4">
              <w:rPr>
                <w:rFonts w:ascii="Times New Roman" w:hAnsi="Times New Roman" w:cs="Times New Roman"/>
                <w:sz w:val="24"/>
                <w:szCs w:val="24"/>
              </w:rPr>
              <w:t> vytvoření lepších podmínek</w:t>
            </w:r>
            <w:r>
              <w:rPr>
                <w:rFonts w:ascii="Times New Roman" w:hAnsi="Times New Roman" w:cs="Times New Roman"/>
                <w:sz w:val="24"/>
                <w:szCs w:val="24"/>
              </w:rPr>
              <w:t xml:space="preserve"> pro malé a střední podnikatele</w:t>
            </w:r>
          </w:p>
          <w:p w:rsidR="006B72E7" w:rsidRDefault="006B72E7" w:rsidP="006B72E7">
            <w:pPr>
              <w:pStyle w:val="Odstavecseseznamem"/>
              <w:numPr>
                <w:ilvl w:val="0"/>
                <w:numId w:val="45"/>
              </w:numPr>
              <w:spacing w:line="360" w:lineRule="auto"/>
              <w:jc w:val="both"/>
              <w:rPr>
                <w:rFonts w:ascii="Times New Roman" w:hAnsi="Times New Roman" w:cs="Times New Roman"/>
                <w:sz w:val="24"/>
                <w:szCs w:val="24"/>
              </w:rPr>
            </w:pPr>
            <w:r w:rsidRPr="007C46A4">
              <w:rPr>
                <w:rFonts w:ascii="Times New Roman" w:hAnsi="Times New Roman" w:cs="Times New Roman"/>
                <w:sz w:val="24"/>
                <w:szCs w:val="24"/>
              </w:rPr>
              <w:t>pokračovat i nadále v podpoře rozvoje příhraniční spolupráce v oblasti podnikání a cestovního ruchu</w:t>
            </w:r>
          </w:p>
          <w:p w:rsidR="006B72E7" w:rsidRPr="007C46A4" w:rsidRDefault="006B72E7" w:rsidP="006B72E7">
            <w:pPr>
              <w:pStyle w:val="Odstavecseseznamem"/>
              <w:numPr>
                <w:ilvl w:val="0"/>
                <w:numId w:val="45"/>
              </w:numPr>
              <w:spacing w:line="360" w:lineRule="auto"/>
              <w:jc w:val="both"/>
              <w:rPr>
                <w:rFonts w:ascii="Times New Roman" w:hAnsi="Times New Roman" w:cs="Times New Roman"/>
                <w:sz w:val="24"/>
                <w:szCs w:val="24"/>
              </w:rPr>
            </w:pPr>
            <w:r>
              <w:rPr>
                <w:rFonts w:ascii="Times New Roman" w:hAnsi="Times New Roman" w:cs="Times New Roman"/>
                <w:sz w:val="24"/>
                <w:szCs w:val="24"/>
              </w:rPr>
              <w:t>pořádat pod záštitou</w:t>
            </w:r>
            <w:r w:rsidRPr="007C46A4">
              <w:rPr>
                <w:rFonts w:ascii="Times New Roman" w:hAnsi="Times New Roman" w:cs="Times New Roman"/>
                <w:sz w:val="24"/>
                <w:szCs w:val="24"/>
              </w:rPr>
              <w:t xml:space="preserve"> Hospodářské komory více seminářů tematicky zaměřených na podnikatelskou </w:t>
            </w:r>
            <w:r>
              <w:rPr>
                <w:rFonts w:ascii="Times New Roman" w:hAnsi="Times New Roman" w:cs="Times New Roman"/>
                <w:sz w:val="24"/>
                <w:szCs w:val="24"/>
              </w:rPr>
              <w:t>činnost</w:t>
            </w:r>
          </w:p>
          <w:p w:rsidR="006B72E7" w:rsidRPr="007C46A4" w:rsidRDefault="006B72E7" w:rsidP="00307039">
            <w:pPr>
              <w:tabs>
                <w:tab w:val="left" w:pos="2325"/>
              </w:tabs>
              <w:spacing w:line="360" w:lineRule="auto"/>
              <w:jc w:val="both"/>
              <w:rPr>
                <w:rFonts w:ascii="Times New Roman" w:hAnsi="Times New Roman" w:cs="Times New Roman"/>
                <w:b/>
                <w:sz w:val="24"/>
                <w:szCs w:val="24"/>
              </w:rPr>
            </w:pPr>
          </w:p>
        </w:tc>
      </w:tr>
    </w:tbl>
    <w:p w:rsidR="00A1350E" w:rsidRDefault="00A1350E" w:rsidP="001677B5">
      <w:pPr>
        <w:spacing w:after="0" w:line="360" w:lineRule="auto"/>
        <w:jc w:val="both"/>
        <w:rPr>
          <w:rFonts w:ascii="Times New Roman" w:eastAsia="Times New Roman" w:hAnsi="Times New Roman" w:cs="Times New Roman"/>
          <w:color w:val="000000" w:themeColor="text1"/>
          <w:sz w:val="24"/>
          <w:szCs w:val="24"/>
          <w:lang w:eastAsia="cs-CZ"/>
        </w:rPr>
      </w:pPr>
    </w:p>
    <w:p w:rsidR="00A1350E" w:rsidRPr="001B07EE" w:rsidRDefault="001B07EE" w:rsidP="001677B5">
      <w:pPr>
        <w:spacing w:after="0" w:line="360" w:lineRule="auto"/>
        <w:jc w:val="both"/>
        <w:rPr>
          <w:rFonts w:ascii="Times New Roman" w:eastAsia="Times New Roman" w:hAnsi="Times New Roman" w:cs="Times New Roman"/>
          <w:color w:val="000000" w:themeColor="text1"/>
          <w:lang w:eastAsia="cs-CZ"/>
        </w:rPr>
      </w:pPr>
      <w:r w:rsidRPr="001B07EE">
        <w:rPr>
          <w:rFonts w:ascii="Times New Roman" w:eastAsia="Times New Roman" w:hAnsi="Times New Roman" w:cs="Times New Roman"/>
          <w:color w:val="000000" w:themeColor="text1"/>
          <w:lang w:eastAsia="cs-CZ"/>
        </w:rPr>
        <w:t>Zdroj: vlastní zpracování</w:t>
      </w:r>
    </w:p>
    <w:p w:rsidR="00A1350E" w:rsidRDefault="00A1350E" w:rsidP="001677B5">
      <w:pPr>
        <w:spacing w:after="0" w:line="360" w:lineRule="auto"/>
        <w:jc w:val="both"/>
        <w:rPr>
          <w:rFonts w:ascii="Times New Roman" w:eastAsia="Times New Roman" w:hAnsi="Times New Roman" w:cs="Times New Roman"/>
          <w:color w:val="000000" w:themeColor="text1"/>
          <w:sz w:val="24"/>
          <w:szCs w:val="24"/>
          <w:lang w:eastAsia="cs-CZ"/>
        </w:rPr>
      </w:pPr>
    </w:p>
    <w:p w:rsidR="001B07EE" w:rsidRDefault="001B07EE" w:rsidP="001677B5">
      <w:pPr>
        <w:spacing w:after="0" w:line="360" w:lineRule="auto"/>
        <w:jc w:val="both"/>
        <w:rPr>
          <w:rFonts w:ascii="Times New Roman" w:eastAsia="Times New Roman" w:hAnsi="Times New Roman" w:cs="Times New Roman"/>
          <w:color w:val="000000" w:themeColor="text1"/>
          <w:sz w:val="24"/>
          <w:szCs w:val="24"/>
          <w:lang w:eastAsia="cs-CZ"/>
        </w:rPr>
      </w:pPr>
      <w:r>
        <w:rPr>
          <w:rFonts w:ascii="Times New Roman" w:eastAsia="Times New Roman" w:hAnsi="Times New Roman" w:cs="Times New Roman"/>
          <w:color w:val="000000" w:themeColor="text1"/>
          <w:sz w:val="24"/>
          <w:szCs w:val="24"/>
          <w:lang w:eastAsia="cs-CZ"/>
        </w:rPr>
        <w:t>Tabulka 13 podává stručný přehled oblastí, které jsou uvedeny v kapitole 6 spolu s návrhy na zlepšení situace a zvýšení efektivnosti hospodaření v těchto oblastech. Za pomocí těchto návrhů by mělo dojít k dalším rozvoji Turnova, jeho okolí a podnikatelského prostředí.</w:t>
      </w:r>
    </w:p>
    <w:p w:rsidR="00936A21" w:rsidRDefault="00936A21" w:rsidP="001677B5">
      <w:pPr>
        <w:spacing w:after="0" w:line="360" w:lineRule="auto"/>
        <w:jc w:val="both"/>
        <w:rPr>
          <w:rFonts w:ascii="Times New Roman" w:eastAsia="Times New Roman" w:hAnsi="Times New Roman" w:cs="Times New Roman"/>
          <w:color w:val="000000" w:themeColor="text1"/>
          <w:sz w:val="24"/>
          <w:szCs w:val="24"/>
          <w:lang w:eastAsia="cs-CZ"/>
        </w:rPr>
      </w:pPr>
    </w:p>
    <w:p w:rsidR="00936A21" w:rsidRDefault="00936A21" w:rsidP="001677B5">
      <w:pPr>
        <w:spacing w:after="0" w:line="360" w:lineRule="auto"/>
        <w:jc w:val="both"/>
        <w:rPr>
          <w:rFonts w:ascii="Times New Roman" w:eastAsia="Times New Roman" w:hAnsi="Times New Roman" w:cs="Times New Roman"/>
          <w:color w:val="000000" w:themeColor="text1"/>
          <w:sz w:val="24"/>
          <w:szCs w:val="24"/>
          <w:lang w:eastAsia="cs-CZ"/>
        </w:rPr>
      </w:pPr>
    </w:p>
    <w:p w:rsidR="00936A21" w:rsidRDefault="00936A21" w:rsidP="001677B5">
      <w:pPr>
        <w:spacing w:after="0" w:line="360" w:lineRule="auto"/>
        <w:jc w:val="both"/>
        <w:rPr>
          <w:rFonts w:ascii="Times New Roman" w:eastAsia="Times New Roman" w:hAnsi="Times New Roman" w:cs="Times New Roman"/>
          <w:color w:val="000000" w:themeColor="text1"/>
          <w:sz w:val="24"/>
          <w:szCs w:val="24"/>
          <w:lang w:eastAsia="cs-CZ"/>
        </w:rPr>
      </w:pPr>
    </w:p>
    <w:p w:rsidR="00936A21" w:rsidRDefault="00936A21" w:rsidP="001677B5">
      <w:pPr>
        <w:spacing w:after="0" w:line="360" w:lineRule="auto"/>
        <w:jc w:val="both"/>
        <w:rPr>
          <w:rFonts w:ascii="Times New Roman" w:eastAsia="Times New Roman" w:hAnsi="Times New Roman" w:cs="Times New Roman"/>
          <w:color w:val="000000" w:themeColor="text1"/>
          <w:sz w:val="24"/>
          <w:szCs w:val="24"/>
          <w:lang w:eastAsia="cs-CZ"/>
        </w:rPr>
      </w:pPr>
    </w:p>
    <w:p w:rsidR="00936A21" w:rsidRDefault="00936A21" w:rsidP="001677B5">
      <w:pPr>
        <w:spacing w:after="0" w:line="360" w:lineRule="auto"/>
        <w:jc w:val="both"/>
        <w:rPr>
          <w:rFonts w:ascii="Times New Roman" w:eastAsia="Times New Roman" w:hAnsi="Times New Roman" w:cs="Times New Roman"/>
          <w:color w:val="000000" w:themeColor="text1"/>
          <w:sz w:val="24"/>
          <w:szCs w:val="24"/>
          <w:lang w:eastAsia="cs-CZ"/>
        </w:rPr>
      </w:pPr>
    </w:p>
    <w:p w:rsidR="00936A21" w:rsidRDefault="00936A21" w:rsidP="001677B5">
      <w:pPr>
        <w:spacing w:after="0" w:line="360" w:lineRule="auto"/>
        <w:jc w:val="both"/>
        <w:rPr>
          <w:rFonts w:ascii="Times New Roman" w:eastAsia="Times New Roman" w:hAnsi="Times New Roman" w:cs="Times New Roman"/>
          <w:color w:val="000000" w:themeColor="text1"/>
          <w:sz w:val="24"/>
          <w:szCs w:val="24"/>
          <w:lang w:eastAsia="cs-CZ"/>
        </w:rPr>
      </w:pPr>
    </w:p>
    <w:p w:rsidR="00936A21" w:rsidRDefault="00936A21" w:rsidP="001677B5">
      <w:pPr>
        <w:spacing w:after="0" w:line="360" w:lineRule="auto"/>
        <w:jc w:val="both"/>
        <w:rPr>
          <w:rFonts w:ascii="Times New Roman" w:eastAsia="Times New Roman" w:hAnsi="Times New Roman" w:cs="Times New Roman"/>
          <w:color w:val="000000" w:themeColor="text1"/>
          <w:sz w:val="24"/>
          <w:szCs w:val="24"/>
          <w:lang w:eastAsia="cs-CZ"/>
        </w:rPr>
      </w:pPr>
    </w:p>
    <w:p w:rsidR="00936A21" w:rsidRDefault="00936A21" w:rsidP="001677B5">
      <w:pPr>
        <w:spacing w:after="0" w:line="360" w:lineRule="auto"/>
        <w:jc w:val="both"/>
        <w:rPr>
          <w:rFonts w:ascii="Times New Roman" w:eastAsia="Times New Roman" w:hAnsi="Times New Roman" w:cs="Times New Roman"/>
          <w:color w:val="000000" w:themeColor="text1"/>
          <w:sz w:val="24"/>
          <w:szCs w:val="24"/>
          <w:lang w:eastAsia="cs-CZ"/>
        </w:rPr>
      </w:pPr>
    </w:p>
    <w:p w:rsidR="00936A21" w:rsidRDefault="00936A21" w:rsidP="001677B5">
      <w:pPr>
        <w:spacing w:after="0" w:line="360" w:lineRule="auto"/>
        <w:jc w:val="both"/>
        <w:rPr>
          <w:rFonts w:ascii="Times New Roman" w:eastAsia="Times New Roman" w:hAnsi="Times New Roman" w:cs="Times New Roman"/>
          <w:color w:val="000000" w:themeColor="text1"/>
          <w:sz w:val="24"/>
          <w:szCs w:val="24"/>
          <w:lang w:eastAsia="cs-CZ"/>
        </w:rPr>
      </w:pPr>
    </w:p>
    <w:p w:rsidR="00A1350E" w:rsidRDefault="00A1350E" w:rsidP="001677B5">
      <w:pPr>
        <w:spacing w:after="0" w:line="360" w:lineRule="auto"/>
        <w:jc w:val="both"/>
        <w:rPr>
          <w:rFonts w:ascii="Times New Roman" w:eastAsia="Times New Roman" w:hAnsi="Times New Roman" w:cs="Times New Roman"/>
          <w:color w:val="000000" w:themeColor="text1"/>
          <w:sz w:val="24"/>
          <w:szCs w:val="24"/>
          <w:lang w:eastAsia="cs-CZ"/>
        </w:rPr>
      </w:pPr>
    </w:p>
    <w:p w:rsidR="00A1350E" w:rsidRPr="00096CE5" w:rsidRDefault="00A1350E" w:rsidP="00A1350E">
      <w:pPr>
        <w:spacing w:after="0" w:line="360" w:lineRule="auto"/>
        <w:jc w:val="both"/>
        <w:rPr>
          <w:rFonts w:ascii="Times New Roman" w:hAnsi="Times New Roman" w:cs="Times New Roman"/>
          <w:b/>
          <w:sz w:val="28"/>
          <w:szCs w:val="28"/>
        </w:rPr>
      </w:pPr>
      <w:r w:rsidRPr="00096CE5">
        <w:rPr>
          <w:rFonts w:ascii="Times New Roman" w:hAnsi="Times New Roman" w:cs="Times New Roman"/>
          <w:b/>
          <w:sz w:val="28"/>
          <w:szCs w:val="28"/>
        </w:rPr>
        <w:lastRenderedPageBreak/>
        <w:t>Závěr</w:t>
      </w:r>
    </w:p>
    <w:p w:rsidR="00A1350E" w:rsidRDefault="00A1350E" w:rsidP="00A1350E">
      <w:pPr>
        <w:spacing w:after="0" w:line="360" w:lineRule="auto"/>
        <w:jc w:val="both"/>
        <w:rPr>
          <w:rFonts w:ascii="Times New Roman" w:hAnsi="Times New Roman" w:cs="Times New Roman"/>
          <w:sz w:val="24"/>
          <w:szCs w:val="24"/>
        </w:rPr>
      </w:pPr>
    </w:p>
    <w:p w:rsidR="00A1350E" w:rsidRDefault="006C581F" w:rsidP="00A135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Nejen</w:t>
      </w:r>
      <w:r w:rsidR="00A1350E">
        <w:rPr>
          <w:rFonts w:ascii="Times New Roman" w:hAnsi="Times New Roman" w:cs="Times New Roman"/>
          <w:sz w:val="24"/>
          <w:szCs w:val="24"/>
        </w:rPr>
        <w:t xml:space="preserve"> celá Česká republika, </w:t>
      </w:r>
      <w:r>
        <w:rPr>
          <w:rFonts w:ascii="Times New Roman" w:hAnsi="Times New Roman" w:cs="Times New Roman"/>
          <w:sz w:val="24"/>
          <w:szCs w:val="24"/>
        </w:rPr>
        <w:t>ale</w:t>
      </w:r>
      <w:r w:rsidR="00A1350E">
        <w:rPr>
          <w:rFonts w:ascii="Times New Roman" w:hAnsi="Times New Roman" w:cs="Times New Roman"/>
          <w:sz w:val="24"/>
          <w:szCs w:val="24"/>
        </w:rPr>
        <w:t xml:space="preserve"> i Město Turnov a ekonomické subjekty byly v posledních letech značně ovlivněni hned několika událostmi. Asi nejvýznamnější celosvětovou událostí byla finanční krize v roce 2008, která se projevila zejména v roce 2009 a i dnes se s touto krizí řada subjektů stále ještě nevyrovnala. Další výrazné</w:t>
      </w:r>
      <w:r>
        <w:rPr>
          <w:rFonts w:ascii="Times New Roman" w:hAnsi="Times New Roman" w:cs="Times New Roman"/>
          <w:sz w:val="24"/>
          <w:szCs w:val="24"/>
        </w:rPr>
        <w:t xml:space="preserve"> a rozsáhlé</w:t>
      </w:r>
      <w:r w:rsidR="00A1350E">
        <w:rPr>
          <w:rFonts w:ascii="Times New Roman" w:hAnsi="Times New Roman" w:cs="Times New Roman"/>
          <w:sz w:val="24"/>
          <w:szCs w:val="24"/>
        </w:rPr>
        <w:t xml:space="preserve"> změny, probíhající již pouze v ČR, </w:t>
      </w:r>
      <w:r>
        <w:rPr>
          <w:rFonts w:ascii="Times New Roman" w:hAnsi="Times New Roman" w:cs="Times New Roman"/>
          <w:sz w:val="24"/>
          <w:szCs w:val="24"/>
        </w:rPr>
        <w:t>byly změny</w:t>
      </w:r>
      <w:r w:rsidR="009413DC">
        <w:rPr>
          <w:rFonts w:ascii="Times New Roman" w:hAnsi="Times New Roman" w:cs="Times New Roman"/>
          <w:sz w:val="24"/>
          <w:szCs w:val="24"/>
        </w:rPr>
        <w:t xml:space="preserve"> směřované na </w:t>
      </w:r>
      <w:r w:rsidR="00A1350E">
        <w:rPr>
          <w:rFonts w:ascii="Times New Roman" w:hAnsi="Times New Roman" w:cs="Times New Roman"/>
          <w:sz w:val="24"/>
          <w:szCs w:val="24"/>
        </w:rPr>
        <w:t xml:space="preserve">snížení deficitu veřejných rozpočtů. Dalo by se říct, že tyto změny byly nevyhnutelné, přesto se však jejich tvůrci setkali s vlnou odporu. Za pomocí těchto změn došlo v roce 2010 ke snížení záporného salda státního rozpočtu </w:t>
      </w:r>
      <w:r w:rsidR="007924CA">
        <w:rPr>
          <w:rFonts w:ascii="Times New Roman" w:hAnsi="Times New Roman" w:cs="Times New Roman"/>
          <w:sz w:val="24"/>
          <w:szCs w:val="24"/>
        </w:rPr>
        <w:t xml:space="preserve">o </w:t>
      </w:r>
      <w:r w:rsidR="00A1350E">
        <w:rPr>
          <w:rFonts w:ascii="Times New Roman" w:hAnsi="Times New Roman" w:cs="Times New Roman"/>
          <w:sz w:val="24"/>
          <w:szCs w:val="24"/>
        </w:rPr>
        <w:t xml:space="preserve">45,6 mld. Kč. Stále je ale toto záporné saldo vyšší než v roce 2008. V tomto duchu by měla ČR pokračovat a měla by se snažit i nadále zavádět opatření, </w:t>
      </w:r>
      <w:r w:rsidR="00266DF6">
        <w:rPr>
          <w:rFonts w:ascii="Times New Roman" w:hAnsi="Times New Roman" w:cs="Times New Roman"/>
          <w:sz w:val="24"/>
          <w:szCs w:val="24"/>
        </w:rPr>
        <w:br/>
      </w:r>
      <w:r w:rsidR="00A1350E">
        <w:rPr>
          <w:rFonts w:ascii="Times New Roman" w:hAnsi="Times New Roman" w:cs="Times New Roman"/>
          <w:sz w:val="24"/>
          <w:szCs w:val="24"/>
        </w:rPr>
        <w:t>která by vedla ke snížení její zadluženosti.</w:t>
      </w:r>
    </w:p>
    <w:p w:rsidR="00A1350E" w:rsidRDefault="00A1350E" w:rsidP="00A135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Město Turnov bylo ovlivněno řadou událostí, které zasáhly zejména jeho rozpočet </w:t>
      </w:r>
      <w:r w:rsidR="00266DF6">
        <w:rPr>
          <w:rFonts w:ascii="Times New Roman" w:hAnsi="Times New Roman" w:cs="Times New Roman"/>
          <w:sz w:val="24"/>
          <w:szCs w:val="24"/>
        </w:rPr>
        <w:br/>
      </w:r>
      <w:r>
        <w:rPr>
          <w:rFonts w:ascii="Times New Roman" w:hAnsi="Times New Roman" w:cs="Times New Roman"/>
          <w:sz w:val="24"/>
          <w:szCs w:val="24"/>
        </w:rPr>
        <w:t>a hospodaření. Kromě výše uvedené finanční krize v roce 2008 byly pro hospodaření Turnova významné některé investice, jež způsobily jeho výrazné zadlužení</w:t>
      </w:r>
      <w:r w:rsidR="000F2376">
        <w:rPr>
          <w:rFonts w:ascii="Times New Roman" w:hAnsi="Times New Roman" w:cs="Times New Roman"/>
          <w:sz w:val="24"/>
          <w:szCs w:val="24"/>
        </w:rPr>
        <w:t>. Jedná se především o stavbu Kulturního centra</w:t>
      </w:r>
      <w:r>
        <w:rPr>
          <w:rFonts w:ascii="Times New Roman" w:hAnsi="Times New Roman" w:cs="Times New Roman"/>
          <w:sz w:val="24"/>
          <w:szCs w:val="24"/>
        </w:rPr>
        <w:t xml:space="preserve"> Střelnice, která se později ukázala být velice neefektivní investicí a Turnov stála cca 200 mil. Kč. V době, kdy Turnov </w:t>
      </w:r>
      <w:r w:rsidR="00D51605">
        <w:rPr>
          <w:rFonts w:ascii="Times New Roman" w:hAnsi="Times New Roman" w:cs="Times New Roman"/>
          <w:sz w:val="24"/>
          <w:szCs w:val="24"/>
        </w:rPr>
        <w:t>splácel a splácí</w:t>
      </w:r>
      <w:r w:rsidR="00AA44EF">
        <w:rPr>
          <w:rFonts w:ascii="Times New Roman" w:hAnsi="Times New Roman" w:cs="Times New Roman"/>
          <w:sz w:val="24"/>
          <w:szCs w:val="24"/>
        </w:rPr>
        <w:t xml:space="preserve"> půjčky na výstavbu Kulturního centra</w:t>
      </w:r>
      <w:r>
        <w:rPr>
          <w:rFonts w:ascii="Times New Roman" w:hAnsi="Times New Roman" w:cs="Times New Roman"/>
          <w:sz w:val="24"/>
          <w:szCs w:val="24"/>
        </w:rPr>
        <w:t xml:space="preserve"> Střelnice, se mu naskytlo hned několik příležitostí pro získání velkých dotací na různé projekty. U těchto projektů byla však podmínkou spoluúčast, proto Turnov přikročil k prodeji nepotřebného majetku. Tento prodej mu byl zároveň doporučen i z výsledku analýzy správy městského majetku, kterou si nechal vypracovat v roce 2008. Pomocí prodeje nepotřebného majetku, kdy se jednalo zejména </w:t>
      </w:r>
      <w:r w:rsidR="00266DF6">
        <w:rPr>
          <w:rFonts w:ascii="Times New Roman" w:hAnsi="Times New Roman" w:cs="Times New Roman"/>
          <w:sz w:val="24"/>
          <w:szCs w:val="24"/>
        </w:rPr>
        <w:br/>
      </w:r>
      <w:r>
        <w:rPr>
          <w:rFonts w:ascii="Times New Roman" w:hAnsi="Times New Roman" w:cs="Times New Roman"/>
          <w:sz w:val="24"/>
          <w:szCs w:val="24"/>
        </w:rPr>
        <w:t xml:space="preserve">o majetek z bytového fondu, získal Turnov prostředky, jež byly téměř </w:t>
      </w:r>
      <w:r w:rsidR="00AA44EF">
        <w:rPr>
          <w:rFonts w:ascii="Times New Roman" w:hAnsi="Times New Roman" w:cs="Times New Roman"/>
          <w:sz w:val="24"/>
          <w:szCs w:val="24"/>
        </w:rPr>
        <w:t>v plné výši</w:t>
      </w:r>
      <w:r>
        <w:rPr>
          <w:rFonts w:ascii="Times New Roman" w:hAnsi="Times New Roman" w:cs="Times New Roman"/>
          <w:sz w:val="24"/>
          <w:szCs w:val="24"/>
        </w:rPr>
        <w:t xml:space="preserve"> použity na projekty s podmínkou spolufinancování, sloužící k rozvoji a zkvalitnění života </w:t>
      </w:r>
      <w:r w:rsidR="00266DF6">
        <w:rPr>
          <w:rFonts w:ascii="Times New Roman" w:hAnsi="Times New Roman" w:cs="Times New Roman"/>
          <w:sz w:val="24"/>
          <w:szCs w:val="24"/>
        </w:rPr>
        <w:br/>
      </w:r>
      <w:r>
        <w:rPr>
          <w:rFonts w:ascii="Times New Roman" w:hAnsi="Times New Roman" w:cs="Times New Roman"/>
          <w:sz w:val="24"/>
          <w:szCs w:val="24"/>
        </w:rPr>
        <w:t>v Turnově a jeho okolí. Turnov s výraznou finanční podporou ze strany státu a fondů EU dokázal vybudovat například nový dopravní terminá</w:t>
      </w:r>
      <w:r w:rsidR="006B1B70">
        <w:rPr>
          <w:rFonts w:ascii="Times New Roman" w:hAnsi="Times New Roman" w:cs="Times New Roman"/>
          <w:sz w:val="24"/>
          <w:szCs w:val="24"/>
        </w:rPr>
        <w:t xml:space="preserve">l, zkulturnit okolí řeky Jizery </w:t>
      </w:r>
      <w:r w:rsidR="00266DF6">
        <w:rPr>
          <w:rFonts w:ascii="Times New Roman" w:hAnsi="Times New Roman" w:cs="Times New Roman"/>
          <w:sz w:val="24"/>
          <w:szCs w:val="24"/>
        </w:rPr>
        <w:br/>
      </w:r>
      <w:r w:rsidR="006B1B70">
        <w:rPr>
          <w:rFonts w:ascii="Times New Roman" w:hAnsi="Times New Roman" w:cs="Times New Roman"/>
          <w:sz w:val="24"/>
          <w:szCs w:val="24"/>
        </w:rPr>
        <w:t>a</w:t>
      </w:r>
      <w:r>
        <w:rPr>
          <w:rFonts w:ascii="Times New Roman" w:hAnsi="Times New Roman" w:cs="Times New Roman"/>
          <w:sz w:val="24"/>
          <w:szCs w:val="24"/>
        </w:rPr>
        <w:t xml:space="preserve"> zkvalitnit dopravní infrastrukturu, a to nejen vybudováním nových komunikací, </w:t>
      </w:r>
      <w:r w:rsidR="00266DF6">
        <w:rPr>
          <w:rFonts w:ascii="Times New Roman" w:hAnsi="Times New Roman" w:cs="Times New Roman"/>
          <w:sz w:val="24"/>
          <w:szCs w:val="24"/>
        </w:rPr>
        <w:br/>
      </w:r>
      <w:r>
        <w:rPr>
          <w:rFonts w:ascii="Times New Roman" w:hAnsi="Times New Roman" w:cs="Times New Roman"/>
          <w:sz w:val="24"/>
          <w:szCs w:val="24"/>
        </w:rPr>
        <w:t xml:space="preserve">ale i úpravou stávajících </w:t>
      </w:r>
      <w:r w:rsidR="00EE567D">
        <w:rPr>
          <w:rFonts w:ascii="Times New Roman" w:hAnsi="Times New Roman" w:cs="Times New Roman"/>
          <w:sz w:val="24"/>
          <w:szCs w:val="24"/>
        </w:rPr>
        <w:t>cest včetně</w:t>
      </w:r>
      <w:r>
        <w:rPr>
          <w:rFonts w:ascii="Times New Roman" w:hAnsi="Times New Roman" w:cs="Times New Roman"/>
          <w:sz w:val="24"/>
          <w:szCs w:val="24"/>
        </w:rPr>
        <w:t xml:space="preserve"> chodníků a kanalizačních řádů (zejména v rámci projektu Čistá Jizera).</w:t>
      </w:r>
    </w:p>
    <w:p w:rsidR="00A1350E" w:rsidRDefault="00A1350E" w:rsidP="00A135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Turnov se snaží nejen o zvýšení kvality života ve městě a jeho rozvoj, ale zaměřuje se i na podporu podnikatelského prostředí, které se v posledních letech značně </w:t>
      </w:r>
      <w:r w:rsidR="00E24B38">
        <w:rPr>
          <w:rFonts w:ascii="Times New Roman" w:hAnsi="Times New Roman" w:cs="Times New Roman"/>
          <w:sz w:val="24"/>
          <w:szCs w:val="24"/>
        </w:rPr>
        <w:t xml:space="preserve">zlepšilo. V porovnání s rokem 2010, </w:t>
      </w:r>
      <w:r w:rsidR="00CF4014">
        <w:rPr>
          <w:rFonts w:ascii="Times New Roman" w:hAnsi="Times New Roman" w:cs="Times New Roman"/>
          <w:sz w:val="24"/>
          <w:szCs w:val="24"/>
        </w:rPr>
        <w:t xml:space="preserve">kdy bylo </w:t>
      </w:r>
      <w:r w:rsidR="00EE567D">
        <w:rPr>
          <w:rFonts w:ascii="Times New Roman" w:hAnsi="Times New Roman" w:cs="Times New Roman"/>
          <w:sz w:val="24"/>
          <w:szCs w:val="24"/>
        </w:rPr>
        <w:t xml:space="preserve">na </w:t>
      </w:r>
      <w:proofErr w:type="spellStart"/>
      <w:r w:rsidR="00EE567D">
        <w:rPr>
          <w:rFonts w:ascii="Times New Roman" w:hAnsi="Times New Roman" w:cs="Times New Roman"/>
          <w:sz w:val="24"/>
          <w:szCs w:val="24"/>
        </w:rPr>
        <w:t>Turnovsku</w:t>
      </w:r>
      <w:proofErr w:type="spellEnd"/>
      <w:r w:rsidR="00E24B38">
        <w:rPr>
          <w:rFonts w:ascii="Times New Roman" w:hAnsi="Times New Roman" w:cs="Times New Roman"/>
          <w:sz w:val="24"/>
          <w:szCs w:val="24"/>
        </w:rPr>
        <w:t xml:space="preserve"> evidováno celkem </w:t>
      </w:r>
      <w:r w:rsidR="00CF4014">
        <w:rPr>
          <w:rFonts w:ascii="Times New Roman" w:hAnsi="Times New Roman" w:cs="Times New Roman"/>
          <w:sz w:val="24"/>
          <w:szCs w:val="24"/>
        </w:rPr>
        <w:t xml:space="preserve">6 824 </w:t>
      </w:r>
      <w:r w:rsidR="00CF4014">
        <w:rPr>
          <w:rFonts w:ascii="Times New Roman" w:hAnsi="Times New Roman" w:cs="Times New Roman"/>
          <w:sz w:val="24"/>
          <w:szCs w:val="24"/>
        </w:rPr>
        <w:lastRenderedPageBreak/>
        <w:t xml:space="preserve">podnikatelských subjektů, došlo v roce 2011 ke zvýšení tohoto počtu na celkem 6 956. </w:t>
      </w:r>
      <w:r>
        <w:rPr>
          <w:rFonts w:ascii="Times New Roman" w:hAnsi="Times New Roman" w:cs="Times New Roman"/>
          <w:sz w:val="24"/>
          <w:szCs w:val="24"/>
        </w:rPr>
        <w:t xml:space="preserve"> </w:t>
      </w:r>
      <w:r w:rsidR="00CF4014">
        <w:rPr>
          <w:rFonts w:ascii="Times New Roman" w:hAnsi="Times New Roman" w:cs="Times New Roman"/>
          <w:sz w:val="24"/>
          <w:szCs w:val="24"/>
        </w:rPr>
        <w:t>I v případě živností došlo ke zvýšení</w:t>
      </w:r>
      <w:r w:rsidR="00511C5D">
        <w:rPr>
          <w:rFonts w:ascii="Times New Roman" w:hAnsi="Times New Roman" w:cs="Times New Roman"/>
          <w:sz w:val="24"/>
          <w:szCs w:val="24"/>
        </w:rPr>
        <w:t xml:space="preserve">. V roce 2011 bylo evidováno o 375 živností více než v předchozím roce </w:t>
      </w:r>
      <w:r w:rsidR="00266DF6">
        <w:rPr>
          <w:rFonts w:ascii="Times New Roman" w:hAnsi="Times New Roman" w:cs="Times New Roman"/>
          <w:sz w:val="24"/>
          <w:szCs w:val="24"/>
        </w:rPr>
        <w:br/>
      </w:r>
      <w:r w:rsidR="00511C5D">
        <w:rPr>
          <w:rFonts w:ascii="Times New Roman" w:hAnsi="Times New Roman" w:cs="Times New Roman"/>
          <w:sz w:val="24"/>
          <w:szCs w:val="24"/>
        </w:rPr>
        <w:t xml:space="preserve">a celkový počet byl 9 742 živností. </w:t>
      </w:r>
      <w:r>
        <w:rPr>
          <w:rFonts w:ascii="Times New Roman" w:hAnsi="Times New Roman" w:cs="Times New Roman"/>
          <w:sz w:val="24"/>
          <w:szCs w:val="24"/>
        </w:rPr>
        <w:t xml:space="preserve">Zejména v průmyslové zóně </w:t>
      </w:r>
      <w:proofErr w:type="spellStart"/>
      <w:r>
        <w:rPr>
          <w:rFonts w:ascii="Times New Roman" w:hAnsi="Times New Roman" w:cs="Times New Roman"/>
          <w:sz w:val="24"/>
          <w:szCs w:val="24"/>
        </w:rPr>
        <w:t>Vesecko</w:t>
      </w:r>
      <w:proofErr w:type="spellEnd"/>
      <w:r>
        <w:rPr>
          <w:rFonts w:ascii="Times New Roman" w:hAnsi="Times New Roman" w:cs="Times New Roman"/>
          <w:sz w:val="24"/>
          <w:szCs w:val="24"/>
        </w:rPr>
        <w:t xml:space="preserve"> došlo k postupnému zvýšení počtu velkých podnikatelských subjektů, které zde našly vhodné prostory pro rozvoj jejich podnikatelské činnosti. Nejedná se pouze o rozvoj oblasti uvedené průmyslové zóny, ale o zaměření na podporu i dalších subjektů, které na území města provozují svou činnost. Turnov se proto rozhodl podpořit tyto subjekty hned několika způsoby. V případě subjektů, jejichž předmět podnikání ovlivňuje cestovní ruch, by měla napomoci snaha Turnova o zvýšení propagace jednotlivých akcí, které jsou na jeho území pořádané, zatraktivnění městského hradu </w:t>
      </w:r>
      <w:proofErr w:type="spellStart"/>
      <w:r>
        <w:rPr>
          <w:rFonts w:ascii="Times New Roman" w:hAnsi="Times New Roman" w:cs="Times New Roman"/>
          <w:sz w:val="24"/>
          <w:szCs w:val="24"/>
        </w:rPr>
        <w:t>Valdštejn</w:t>
      </w:r>
      <w:proofErr w:type="spellEnd"/>
      <w:r>
        <w:rPr>
          <w:rFonts w:ascii="Times New Roman" w:hAnsi="Times New Roman" w:cs="Times New Roman"/>
          <w:sz w:val="24"/>
          <w:szCs w:val="24"/>
        </w:rPr>
        <w:t xml:space="preserve"> a opravy památek, kterými jsou například kostely a židovská synagoga. Dále se jedná i o výše uvedené zkvalitnění okolí řeky Jizery, vybudování nových stezek pro turisty a cyklisty a další kroky, kterými se Turnov snaží o zvýšení turistického zájmu.  </w:t>
      </w:r>
    </w:p>
    <w:p w:rsidR="00A1350E" w:rsidRDefault="00A1350E" w:rsidP="00A135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Turnov se dále snaží o poskytnutí různých informací, </w:t>
      </w:r>
      <w:r w:rsidR="00CF4014">
        <w:rPr>
          <w:rFonts w:ascii="Times New Roman" w:hAnsi="Times New Roman" w:cs="Times New Roman"/>
          <w:sz w:val="24"/>
          <w:szCs w:val="24"/>
        </w:rPr>
        <w:t>jež</w:t>
      </w:r>
      <w:r>
        <w:rPr>
          <w:rFonts w:ascii="Times New Roman" w:hAnsi="Times New Roman" w:cs="Times New Roman"/>
          <w:sz w:val="24"/>
          <w:szCs w:val="24"/>
        </w:rPr>
        <w:t xml:space="preserve"> by mohly být d</w:t>
      </w:r>
      <w:r w:rsidR="00CF4014">
        <w:rPr>
          <w:rFonts w:ascii="Times New Roman" w:hAnsi="Times New Roman" w:cs="Times New Roman"/>
          <w:sz w:val="24"/>
          <w:szCs w:val="24"/>
        </w:rPr>
        <w:t>ůležité pro všechny ekonomické</w:t>
      </w:r>
      <w:r>
        <w:rPr>
          <w:rFonts w:ascii="Times New Roman" w:hAnsi="Times New Roman" w:cs="Times New Roman"/>
          <w:sz w:val="24"/>
          <w:szCs w:val="24"/>
        </w:rPr>
        <w:t xml:space="preserve"> subjekty, proto v rámci živnostenského úřadu pravidelně zveřejňuje zajímavé informace, které by mohly pomoci těmto subjektům v provozování jejich činnosti. Mimoto se </w:t>
      </w:r>
      <w:r w:rsidR="008005B0">
        <w:rPr>
          <w:rFonts w:ascii="Times New Roman" w:hAnsi="Times New Roman" w:cs="Times New Roman"/>
          <w:sz w:val="24"/>
          <w:szCs w:val="24"/>
        </w:rPr>
        <w:t xml:space="preserve">zhruba </w:t>
      </w:r>
      <w:r>
        <w:rPr>
          <w:rFonts w:ascii="Times New Roman" w:hAnsi="Times New Roman" w:cs="Times New Roman"/>
          <w:sz w:val="24"/>
          <w:szCs w:val="24"/>
        </w:rPr>
        <w:t xml:space="preserve">jednou za tři měsíce schází vedení města se zástupci velkých turnovských společností, aby si navzájem sdělili potřeby a problémy, které mají a snažili se najít co nejvhodnější řešení. Tím dochází k upevnění a zefektivnění spolupráce mezi městem a těmito společnostmi. </w:t>
      </w:r>
    </w:p>
    <w:p w:rsidR="00D176FD" w:rsidRDefault="00A1350E" w:rsidP="00A135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Podpora ze strany Turnova je </w:t>
      </w:r>
      <w:r w:rsidR="008005B0">
        <w:rPr>
          <w:rFonts w:ascii="Times New Roman" w:hAnsi="Times New Roman" w:cs="Times New Roman"/>
          <w:sz w:val="24"/>
          <w:szCs w:val="24"/>
        </w:rPr>
        <w:t>významná nejen ve výše</w:t>
      </w:r>
      <w:r>
        <w:rPr>
          <w:rFonts w:ascii="Times New Roman" w:hAnsi="Times New Roman" w:cs="Times New Roman"/>
          <w:sz w:val="24"/>
          <w:szCs w:val="24"/>
        </w:rPr>
        <w:t xml:space="preserve"> uvedených oblastech. </w:t>
      </w:r>
      <w:r w:rsidR="00D176FD">
        <w:rPr>
          <w:rFonts w:ascii="Times New Roman" w:hAnsi="Times New Roman" w:cs="Times New Roman"/>
          <w:sz w:val="24"/>
          <w:szCs w:val="24"/>
        </w:rPr>
        <w:t xml:space="preserve">Není proto divu, že se Turnov pravidelně umísťuje na předních příčkách mezi městy Libereckého kraje v soutěži Město pro byznys, kterou vyhlašuje Týdeník Ekonom. V roce 2010 byl dokonce vyhodnocen jako nejlepší město pro podnikání v Libereckém kraji. </w:t>
      </w:r>
    </w:p>
    <w:p w:rsidR="00A1350E" w:rsidRDefault="00A1350E" w:rsidP="00A135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Turnov by měl i nadále pokračovat v tomto směru a snažit se o </w:t>
      </w:r>
      <w:r w:rsidR="00B012E6">
        <w:rPr>
          <w:rFonts w:ascii="Times New Roman" w:hAnsi="Times New Roman" w:cs="Times New Roman"/>
          <w:sz w:val="24"/>
          <w:szCs w:val="24"/>
        </w:rPr>
        <w:t xml:space="preserve">další </w:t>
      </w:r>
      <w:r>
        <w:rPr>
          <w:rFonts w:ascii="Times New Roman" w:hAnsi="Times New Roman" w:cs="Times New Roman"/>
          <w:sz w:val="24"/>
          <w:szCs w:val="24"/>
        </w:rPr>
        <w:t xml:space="preserve">zvýšení množství subjektů, které mají zájem na jeho území provozovat a rozvíjet </w:t>
      </w:r>
      <w:r w:rsidR="005A660B">
        <w:rPr>
          <w:rFonts w:ascii="Times New Roman" w:hAnsi="Times New Roman" w:cs="Times New Roman"/>
          <w:sz w:val="24"/>
          <w:szCs w:val="24"/>
        </w:rPr>
        <w:t>svoji</w:t>
      </w:r>
      <w:r>
        <w:rPr>
          <w:rFonts w:ascii="Times New Roman" w:hAnsi="Times New Roman" w:cs="Times New Roman"/>
          <w:sz w:val="24"/>
          <w:szCs w:val="24"/>
        </w:rPr>
        <w:t xml:space="preserve"> činnost. Dochází tím k oboustranné spokojenosti, kdy subjekty mají vhodnější podmínky pro rozvoj a zároveň se zvyšováním jejich počtu dochází v Turnově ke snížení nezaměstnanosti a zvyšování kvalifikovanosti zaměstnanců.</w:t>
      </w:r>
    </w:p>
    <w:p w:rsidR="00A1350E" w:rsidRDefault="00A1350E" w:rsidP="00A135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 rozvoji celkem patnácti ekonomických subjektů</w:t>
      </w:r>
      <w:r w:rsidR="00B012E6">
        <w:rPr>
          <w:rFonts w:ascii="Times New Roman" w:hAnsi="Times New Roman" w:cs="Times New Roman"/>
          <w:sz w:val="24"/>
          <w:szCs w:val="24"/>
        </w:rPr>
        <w:t xml:space="preserve">, které provozují svou činnost na </w:t>
      </w:r>
      <w:r w:rsidR="008005B0">
        <w:rPr>
          <w:rFonts w:ascii="Times New Roman" w:hAnsi="Times New Roman" w:cs="Times New Roman"/>
          <w:sz w:val="24"/>
          <w:szCs w:val="24"/>
        </w:rPr>
        <w:t>Turnovsku</w:t>
      </w:r>
      <w:r w:rsidR="00B012E6">
        <w:rPr>
          <w:rFonts w:ascii="Times New Roman" w:hAnsi="Times New Roman" w:cs="Times New Roman"/>
          <w:sz w:val="24"/>
          <w:szCs w:val="24"/>
        </w:rPr>
        <w:t>,</w:t>
      </w:r>
      <w:r>
        <w:rPr>
          <w:rFonts w:ascii="Times New Roman" w:hAnsi="Times New Roman" w:cs="Times New Roman"/>
          <w:sz w:val="24"/>
          <w:szCs w:val="24"/>
        </w:rPr>
        <w:t xml:space="preserve"> přispěly i prostředky získané z fondů EU v rámci OPPI.</w:t>
      </w:r>
      <w:r w:rsidR="00B012E6">
        <w:rPr>
          <w:rFonts w:ascii="Times New Roman" w:hAnsi="Times New Roman" w:cs="Times New Roman"/>
          <w:sz w:val="24"/>
          <w:szCs w:val="24"/>
        </w:rPr>
        <w:t xml:space="preserve"> Celkem tyto subjekty </w:t>
      </w:r>
      <w:r w:rsidR="00046AC4">
        <w:rPr>
          <w:rFonts w:ascii="Times New Roman" w:hAnsi="Times New Roman" w:cs="Times New Roman"/>
          <w:sz w:val="24"/>
          <w:szCs w:val="24"/>
        </w:rPr>
        <w:lastRenderedPageBreak/>
        <w:t>uspěly s 27 projekty zaměřenými na zlepšení podnikatelského prostředí a získaly v součtu 249 323 000 Kč (doposud bylo proplaceno 50 718 337 Kč).</w:t>
      </w:r>
      <w:r w:rsidR="00CF4014">
        <w:rPr>
          <w:rFonts w:ascii="Times New Roman" w:hAnsi="Times New Roman" w:cs="Times New Roman"/>
          <w:sz w:val="24"/>
          <w:szCs w:val="24"/>
        </w:rPr>
        <w:t xml:space="preserve"> </w:t>
      </w:r>
      <w:r>
        <w:rPr>
          <w:rFonts w:ascii="Times New Roman" w:hAnsi="Times New Roman" w:cs="Times New Roman"/>
          <w:sz w:val="24"/>
          <w:szCs w:val="24"/>
        </w:rPr>
        <w:t xml:space="preserve"> Díky těmto prostředkům některé subjekty postavily nové haly, rozšířily výrobu, zvýšily kvalifikovanost zaměstnanců nebo je použily na marketingové účely. I nadále by se ekonomické subjekty měly zajímat o tyto způsoby získávání podpory, protože je stále celá řada možností, jak tyto prostředky získat a dále se rozvíjet.</w:t>
      </w:r>
    </w:p>
    <w:p w:rsidR="00A1350E" w:rsidRDefault="00A1350E" w:rsidP="00A1350E">
      <w:pPr>
        <w:spacing w:after="0" w:line="360" w:lineRule="auto"/>
        <w:jc w:val="both"/>
        <w:rPr>
          <w:rFonts w:ascii="Times New Roman" w:hAnsi="Times New Roman" w:cs="Times New Roman"/>
          <w:sz w:val="24"/>
          <w:szCs w:val="24"/>
        </w:rPr>
      </w:pPr>
    </w:p>
    <w:p w:rsidR="00A1350E" w:rsidRDefault="00A1350E" w:rsidP="00A1350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Výsledkem této práce je zjištění faktu, že Město Turnov a ekonomické subjekty mají velké předpoklady pro svůj další rozvoj a je pouze na nich, jak využijí celý rozsah nabízených možností. Některá rozhodnutí mohou znamenat krok zpět, ale jiná je mohou posunout </w:t>
      </w:r>
      <w:r w:rsidR="00266DF6">
        <w:rPr>
          <w:rFonts w:ascii="Times New Roman" w:hAnsi="Times New Roman" w:cs="Times New Roman"/>
          <w:sz w:val="24"/>
          <w:szCs w:val="24"/>
        </w:rPr>
        <w:br/>
      </w:r>
      <w:r>
        <w:rPr>
          <w:rFonts w:ascii="Times New Roman" w:hAnsi="Times New Roman" w:cs="Times New Roman"/>
          <w:sz w:val="24"/>
          <w:szCs w:val="24"/>
        </w:rPr>
        <w:t>o několik kroků vpřed a právě tato rozhodnutí by měla být cílem jejich snahy.</w:t>
      </w:r>
    </w:p>
    <w:p w:rsidR="00A1350E" w:rsidRDefault="00A1350E" w:rsidP="001677B5">
      <w:pPr>
        <w:spacing w:after="0" w:line="360" w:lineRule="auto"/>
        <w:jc w:val="both"/>
        <w:rPr>
          <w:rFonts w:ascii="Times New Roman" w:eastAsia="Times New Roman" w:hAnsi="Times New Roman" w:cs="Times New Roman"/>
          <w:color w:val="000000" w:themeColor="text1"/>
          <w:sz w:val="24"/>
          <w:szCs w:val="24"/>
          <w:lang w:eastAsia="cs-CZ"/>
        </w:rPr>
      </w:pPr>
    </w:p>
    <w:p w:rsidR="00C64439" w:rsidRDefault="00C64439" w:rsidP="009C1D61">
      <w:pPr>
        <w:spacing w:after="0" w:line="360" w:lineRule="auto"/>
        <w:jc w:val="both"/>
        <w:rPr>
          <w:rFonts w:ascii="Times New Roman" w:hAnsi="Times New Roman" w:cs="Times New Roman"/>
          <w:b/>
          <w:sz w:val="28"/>
          <w:szCs w:val="28"/>
        </w:rPr>
      </w:pPr>
    </w:p>
    <w:p w:rsidR="00C64439" w:rsidRDefault="00C64439" w:rsidP="009C1D61">
      <w:pPr>
        <w:spacing w:after="0" w:line="360" w:lineRule="auto"/>
        <w:jc w:val="both"/>
        <w:rPr>
          <w:rFonts w:ascii="Times New Roman" w:hAnsi="Times New Roman" w:cs="Times New Roman"/>
          <w:b/>
          <w:sz w:val="28"/>
          <w:szCs w:val="28"/>
        </w:rPr>
      </w:pPr>
    </w:p>
    <w:p w:rsidR="00C64439" w:rsidRDefault="00C64439" w:rsidP="009C1D61">
      <w:pPr>
        <w:spacing w:after="0" w:line="360" w:lineRule="auto"/>
        <w:jc w:val="both"/>
        <w:rPr>
          <w:rFonts w:ascii="Times New Roman" w:hAnsi="Times New Roman" w:cs="Times New Roman"/>
          <w:b/>
          <w:sz w:val="28"/>
          <w:szCs w:val="28"/>
        </w:rPr>
      </w:pPr>
    </w:p>
    <w:p w:rsidR="00C64439" w:rsidRDefault="00C64439" w:rsidP="009C1D61">
      <w:pPr>
        <w:spacing w:after="0" w:line="360" w:lineRule="auto"/>
        <w:jc w:val="both"/>
        <w:rPr>
          <w:rFonts w:ascii="Times New Roman" w:hAnsi="Times New Roman" w:cs="Times New Roman"/>
          <w:b/>
          <w:sz w:val="28"/>
          <w:szCs w:val="28"/>
        </w:rPr>
      </w:pPr>
    </w:p>
    <w:p w:rsidR="00C64439" w:rsidRDefault="00C64439" w:rsidP="009C1D61">
      <w:pPr>
        <w:spacing w:after="0" w:line="360" w:lineRule="auto"/>
        <w:jc w:val="both"/>
        <w:rPr>
          <w:rFonts w:ascii="Times New Roman" w:hAnsi="Times New Roman" w:cs="Times New Roman"/>
          <w:b/>
          <w:sz w:val="28"/>
          <w:szCs w:val="28"/>
        </w:rPr>
      </w:pPr>
    </w:p>
    <w:p w:rsidR="00C64439" w:rsidRDefault="00C64439" w:rsidP="009C1D61">
      <w:pPr>
        <w:spacing w:after="0" w:line="360" w:lineRule="auto"/>
        <w:jc w:val="both"/>
        <w:rPr>
          <w:rFonts w:ascii="Times New Roman" w:hAnsi="Times New Roman" w:cs="Times New Roman"/>
          <w:b/>
          <w:sz w:val="28"/>
          <w:szCs w:val="28"/>
        </w:rPr>
      </w:pPr>
    </w:p>
    <w:p w:rsidR="00C64439" w:rsidRDefault="00C64439" w:rsidP="009C1D61">
      <w:pPr>
        <w:spacing w:after="0" w:line="360" w:lineRule="auto"/>
        <w:jc w:val="both"/>
        <w:rPr>
          <w:rFonts w:ascii="Times New Roman" w:hAnsi="Times New Roman" w:cs="Times New Roman"/>
          <w:b/>
          <w:sz w:val="28"/>
          <w:szCs w:val="28"/>
        </w:rPr>
      </w:pPr>
    </w:p>
    <w:p w:rsidR="00C64439" w:rsidRDefault="00C64439" w:rsidP="009C1D61">
      <w:pPr>
        <w:spacing w:after="0" w:line="360" w:lineRule="auto"/>
        <w:jc w:val="both"/>
        <w:rPr>
          <w:rFonts w:ascii="Times New Roman" w:hAnsi="Times New Roman" w:cs="Times New Roman"/>
          <w:b/>
          <w:sz w:val="28"/>
          <w:szCs w:val="28"/>
        </w:rPr>
      </w:pPr>
    </w:p>
    <w:p w:rsidR="00C64439" w:rsidRDefault="00C64439" w:rsidP="009C1D61">
      <w:pPr>
        <w:spacing w:after="0" w:line="360" w:lineRule="auto"/>
        <w:jc w:val="both"/>
        <w:rPr>
          <w:rFonts w:ascii="Times New Roman" w:hAnsi="Times New Roman" w:cs="Times New Roman"/>
          <w:b/>
          <w:sz w:val="28"/>
          <w:szCs w:val="28"/>
        </w:rPr>
      </w:pPr>
    </w:p>
    <w:p w:rsidR="00C64439" w:rsidRDefault="00C64439" w:rsidP="009C1D61">
      <w:pPr>
        <w:spacing w:after="0" w:line="360" w:lineRule="auto"/>
        <w:jc w:val="both"/>
        <w:rPr>
          <w:rFonts w:ascii="Times New Roman" w:hAnsi="Times New Roman" w:cs="Times New Roman"/>
          <w:b/>
          <w:sz w:val="28"/>
          <w:szCs w:val="28"/>
        </w:rPr>
      </w:pPr>
    </w:p>
    <w:p w:rsidR="00C64439" w:rsidRDefault="00C64439" w:rsidP="009C1D61">
      <w:pPr>
        <w:spacing w:after="0" w:line="360" w:lineRule="auto"/>
        <w:jc w:val="both"/>
        <w:rPr>
          <w:rFonts w:ascii="Times New Roman" w:hAnsi="Times New Roman" w:cs="Times New Roman"/>
          <w:b/>
          <w:sz w:val="28"/>
          <w:szCs w:val="28"/>
        </w:rPr>
      </w:pPr>
    </w:p>
    <w:p w:rsidR="00C64439" w:rsidRDefault="00C64439" w:rsidP="009C1D61">
      <w:pPr>
        <w:spacing w:after="0" w:line="360" w:lineRule="auto"/>
        <w:jc w:val="both"/>
        <w:rPr>
          <w:rFonts w:ascii="Times New Roman" w:hAnsi="Times New Roman" w:cs="Times New Roman"/>
          <w:b/>
          <w:sz w:val="28"/>
          <w:szCs w:val="28"/>
        </w:rPr>
      </w:pPr>
    </w:p>
    <w:p w:rsidR="00C64439" w:rsidRDefault="00C64439" w:rsidP="009C1D61">
      <w:pPr>
        <w:spacing w:after="0" w:line="360" w:lineRule="auto"/>
        <w:jc w:val="both"/>
        <w:rPr>
          <w:rFonts w:ascii="Times New Roman" w:hAnsi="Times New Roman" w:cs="Times New Roman"/>
          <w:b/>
          <w:sz w:val="28"/>
          <w:szCs w:val="28"/>
        </w:rPr>
      </w:pPr>
    </w:p>
    <w:p w:rsidR="00C64439" w:rsidRDefault="00C64439" w:rsidP="009C1D61">
      <w:pPr>
        <w:spacing w:after="0" w:line="360" w:lineRule="auto"/>
        <w:jc w:val="both"/>
        <w:rPr>
          <w:rFonts w:ascii="Times New Roman" w:hAnsi="Times New Roman" w:cs="Times New Roman"/>
          <w:b/>
          <w:sz w:val="28"/>
          <w:szCs w:val="28"/>
        </w:rPr>
      </w:pPr>
    </w:p>
    <w:p w:rsidR="00C64439" w:rsidRDefault="00C64439" w:rsidP="009C1D61">
      <w:pPr>
        <w:spacing w:after="0" w:line="360" w:lineRule="auto"/>
        <w:jc w:val="both"/>
        <w:rPr>
          <w:rFonts w:ascii="Times New Roman" w:hAnsi="Times New Roman" w:cs="Times New Roman"/>
          <w:b/>
          <w:sz w:val="28"/>
          <w:szCs w:val="28"/>
        </w:rPr>
      </w:pPr>
    </w:p>
    <w:p w:rsidR="00C64439" w:rsidRDefault="00C64439" w:rsidP="009C1D61">
      <w:pPr>
        <w:spacing w:after="0" w:line="360" w:lineRule="auto"/>
        <w:jc w:val="both"/>
        <w:rPr>
          <w:rFonts w:ascii="Times New Roman" w:hAnsi="Times New Roman" w:cs="Times New Roman"/>
          <w:b/>
          <w:sz w:val="28"/>
          <w:szCs w:val="28"/>
        </w:rPr>
      </w:pPr>
    </w:p>
    <w:p w:rsidR="00C64439" w:rsidRDefault="00C64439" w:rsidP="009C1D61">
      <w:pPr>
        <w:spacing w:after="0" w:line="360" w:lineRule="auto"/>
        <w:jc w:val="both"/>
        <w:rPr>
          <w:rFonts w:ascii="Times New Roman" w:hAnsi="Times New Roman" w:cs="Times New Roman"/>
          <w:b/>
          <w:sz w:val="28"/>
          <w:szCs w:val="28"/>
        </w:rPr>
      </w:pPr>
    </w:p>
    <w:p w:rsidR="00C64439" w:rsidRDefault="00C64439" w:rsidP="009C1D61">
      <w:pPr>
        <w:spacing w:after="0" w:line="360" w:lineRule="auto"/>
        <w:jc w:val="both"/>
        <w:rPr>
          <w:rFonts w:ascii="Times New Roman" w:hAnsi="Times New Roman" w:cs="Times New Roman"/>
          <w:b/>
          <w:sz w:val="28"/>
          <w:szCs w:val="28"/>
        </w:rPr>
      </w:pPr>
    </w:p>
    <w:p w:rsidR="009C1D61" w:rsidRPr="001F586C" w:rsidRDefault="009C1D61" w:rsidP="009C1D61">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Seznam použitých zdrojů</w:t>
      </w:r>
    </w:p>
    <w:p w:rsidR="009C1D61" w:rsidRDefault="009C1D61" w:rsidP="009C1D61">
      <w:pPr>
        <w:spacing w:after="0" w:line="360" w:lineRule="auto"/>
        <w:jc w:val="both"/>
        <w:rPr>
          <w:rFonts w:ascii="Times New Roman" w:hAnsi="Times New Roman" w:cs="Times New Roman"/>
          <w:b/>
          <w:sz w:val="24"/>
          <w:szCs w:val="24"/>
        </w:rPr>
      </w:pPr>
    </w:p>
    <w:p w:rsidR="009C1D61" w:rsidRDefault="009C1D61" w:rsidP="009C1D61">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Citace</w:t>
      </w:r>
    </w:p>
    <w:p w:rsidR="009C1D61" w:rsidRDefault="009C1D61" w:rsidP="009C1D61">
      <w:pPr>
        <w:spacing w:after="0" w:line="360" w:lineRule="auto"/>
        <w:jc w:val="both"/>
        <w:rPr>
          <w:rFonts w:ascii="Times New Roman" w:hAnsi="Times New Roman" w:cs="Times New Roman"/>
          <w:b/>
          <w:sz w:val="24"/>
          <w:szCs w:val="24"/>
        </w:rPr>
      </w:pPr>
    </w:p>
    <w:p w:rsidR="009C1D61" w:rsidRPr="001F586C" w:rsidRDefault="009C1D61" w:rsidP="009C1D61">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Přímé</w:t>
      </w:r>
      <w:r w:rsidRPr="001F586C">
        <w:rPr>
          <w:rFonts w:ascii="Times New Roman" w:hAnsi="Times New Roman" w:cs="Times New Roman"/>
          <w:b/>
          <w:sz w:val="24"/>
          <w:szCs w:val="24"/>
        </w:rPr>
        <w:t xml:space="preserve"> citace</w:t>
      </w:r>
    </w:p>
    <w:p w:rsidR="00BE28D2" w:rsidRPr="00BE28D2" w:rsidRDefault="00BE28D2" w:rsidP="009C1D61">
      <w:pPr>
        <w:spacing w:after="0" w:line="360" w:lineRule="auto"/>
        <w:jc w:val="both"/>
        <w:rPr>
          <w:rFonts w:ascii="Times New Roman" w:hAnsi="Times New Roman" w:cs="Times New Roman"/>
          <w:sz w:val="24"/>
          <w:szCs w:val="24"/>
        </w:rPr>
      </w:pPr>
      <w:r w:rsidRPr="000F5FF9">
        <w:rPr>
          <w:rStyle w:val="Zhlav1"/>
          <w:rFonts w:ascii="Times New Roman" w:hAnsi="Times New Roman" w:cs="Times New Roman"/>
          <w:i/>
          <w:sz w:val="24"/>
          <w:szCs w:val="24"/>
        </w:rPr>
        <w:t>Cíle výzkumu</w:t>
      </w:r>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sz w:val="24"/>
          <w:szCs w:val="24"/>
          <w:lang w:eastAsia="cs-CZ"/>
        </w:rPr>
        <w:t xml:space="preserve">[online]. Praha: Týdeník Ekonom, 2008 [vid. 2012-10-03] Dostupný </w:t>
      </w:r>
      <w:r w:rsidR="00266DF6">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 xml:space="preserve">z </w:t>
      </w:r>
      <w:r w:rsidRPr="001F586C">
        <w:rPr>
          <w:rFonts w:ascii="Times New Roman" w:hAnsi="Times New Roman" w:cs="Times New Roman"/>
          <w:sz w:val="24"/>
          <w:szCs w:val="24"/>
        </w:rPr>
        <w:t>http://mestoprobyznys.cz/cile_vyzkumu</w:t>
      </w:r>
    </w:p>
    <w:p w:rsidR="00BE28D2" w:rsidRPr="00253C09" w:rsidRDefault="00BE28D2" w:rsidP="009C1D61">
      <w:pPr>
        <w:spacing w:after="0" w:line="360" w:lineRule="auto"/>
        <w:jc w:val="both"/>
        <w:rPr>
          <w:rFonts w:ascii="Times New Roman" w:hAnsi="Times New Roman" w:cs="Times New Roman"/>
          <w:b/>
          <w:bCs/>
          <w:sz w:val="24"/>
          <w:szCs w:val="24"/>
        </w:rPr>
      </w:pPr>
      <w:r w:rsidRPr="000F5FF9">
        <w:rPr>
          <w:rFonts w:ascii="Times New Roman" w:hAnsi="Times New Roman" w:cs="Times New Roman"/>
          <w:bCs/>
          <w:i/>
          <w:sz w:val="24"/>
          <w:szCs w:val="24"/>
        </w:rPr>
        <w:t>Návrh státního závěrečného účtu České republiky za rok 2010</w:t>
      </w:r>
      <w:r w:rsidRPr="001F586C">
        <w:rPr>
          <w:rFonts w:ascii="Times New Roman" w:eastAsia="Times New Roman" w:hAnsi="Times New Roman" w:cs="Times New Roman"/>
          <w:bCs/>
          <w:iCs/>
          <w:sz w:val="24"/>
          <w:szCs w:val="24"/>
          <w:lang w:eastAsia="cs-CZ"/>
        </w:rPr>
        <w:t xml:space="preserve"> [online]. Praha: Ministerstvo financí České republiky, 2011, s. 18 [vid. 2011-11-20] Dostupný z</w:t>
      </w:r>
      <w:r w:rsidRPr="001F586C">
        <w:rPr>
          <w:rStyle w:val="Siln"/>
          <w:rFonts w:ascii="Times New Roman" w:hAnsi="Times New Roman" w:cs="Times New Roman"/>
          <w:sz w:val="24"/>
          <w:szCs w:val="24"/>
        </w:rPr>
        <w:t xml:space="preserve"> </w:t>
      </w:r>
      <w:r w:rsidR="00253C09">
        <w:rPr>
          <w:rStyle w:val="Siln"/>
          <w:rFonts w:ascii="Times New Roman" w:hAnsi="Times New Roman" w:cs="Times New Roman"/>
          <w:b w:val="0"/>
          <w:sz w:val="24"/>
          <w:szCs w:val="24"/>
        </w:rPr>
        <w:t>http://www.mfcr.cz</w:t>
      </w:r>
      <w:r w:rsidRPr="00BE28D2">
        <w:rPr>
          <w:rStyle w:val="Siln"/>
          <w:rFonts w:ascii="Times New Roman" w:hAnsi="Times New Roman" w:cs="Times New Roman"/>
          <w:b w:val="0"/>
          <w:sz w:val="24"/>
          <w:szCs w:val="24"/>
        </w:rPr>
        <w:t xml:space="preserve">/cps/rde/xbcr/mfcr/SZU2010_B_pdf. </w:t>
      </w:r>
      <w:proofErr w:type="spellStart"/>
      <w:r w:rsidRPr="00BE28D2">
        <w:rPr>
          <w:rStyle w:val="Siln"/>
          <w:rFonts w:ascii="Times New Roman" w:hAnsi="Times New Roman" w:cs="Times New Roman"/>
          <w:b w:val="0"/>
          <w:sz w:val="24"/>
          <w:szCs w:val="24"/>
        </w:rPr>
        <w:t>pdf</w:t>
      </w:r>
      <w:proofErr w:type="spellEnd"/>
    </w:p>
    <w:p w:rsidR="009C1D61" w:rsidRPr="001F586C" w:rsidRDefault="009C1D61" w:rsidP="009C1D61">
      <w:pPr>
        <w:spacing w:after="0" w:line="360" w:lineRule="auto"/>
        <w:jc w:val="both"/>
        <w:rPr>
          <w:rFonts w:ascii="Times New Roman" w:eastAsia="Times New Roman" w:hAnsi="Times New Roman" w:cs="Times New Roman"/>
          <w:bCs/>
          <w:iCs/>
          <w:sz w:val="24"/>
          <w:szCs w:val="24"/>
          <w:lang w:eastAsia="cs-CZ"/>
        </w:rPr>
      </w:pPr>
      <w:r w:rsidRPr="000F5FF9">
        <w:rPr>
          <w:rFonts w:ascii="Times New Roman" w:hAnsi="Times New Roman" w:cs="Times New Roman"/>
          <w:i/>
          <w:sz w:val="24"/>
          <w:szCs w:val="24"/>
        </w:rPr>
        <w:t>Obce</w:t>
      </w:r>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sz w:val="24"/>
          <w:szCs w:val="24"/>
          <w:lang w:eastAsia="cs-CZ"/>
        </w:rPr>
        <w:t xml:space="preserve">[online]. Brno: Ústav územního rozvoje, 2011 [vid. 2011-11-06] Dostupný </w:t>
      </w:r>
      <w:r w:rsidR="00266DF6">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 xml:space="preserve">z http://portal.uur.cz/spravni-usporadani-cr-organy-uzemniho-planovani/obce.asp </w:t>
      </w:r>
    </w:p>
    <w:p w:rsidR="009C1D61" w:rsidRPr="001F586C" w:rsidRDefault="00253C09" w:rsidP="009C1D61">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Peková</w:t>
      </w:r>
      <w:proofErr w:type="spellEnd"/>
      <w:r>
        <w:rPr>
          <w:rFonts w:ascii="Times New Roman" w:hAnsi="Times New Roman" w:cs="Times New Roman"/>
          <w:sz w:val="24"/>
          <w:szCs w:val="24"/>
        </w:rPr>
        <w:t>, J.; Pilný, J.</w:t>
      </w:r>
      <w:r w:rsidR="009C1D61" w:rsidRPr="001F586C">
        <w:rPr>
          <w:rFonts w:ascii="Times New Roman" w:hAnsi="Times New Roman" w:cs="Times New Roman"/>
          <w:sz w:val="24"/>
          <w:szCs w:val="24"/>
        </w:rPr>
        <w:t xml:space="preserve">; </w:t>
      </w:r>
      <w:proofErr w:type="spellStart"/>
      <w:r w:rsidR="009C1D61" w:rsidRPr="001F586C">
        <w:rPr>
          <w:rFonts w:ascii="Times New Roman" w:hAnsi="Times New Roman" w:cs="Times New Roman"/>
          <w:sz w:val="24"/>
          <w:szCs w:val="24"/>
        </w:rPr>
        <w:t>Jetmar</w:t>
      </w:r>
      <w:proofErr w:type="spellEnd"/>
      <w:r w:rsidR="009C1D61" w:rsidRPr="001F586C">
        <w:rPr>
          <w:rFonts w:ascii="Times New Roman" w:hAnsi="Times New Roman" w:cs="Times New Roman"/>
          <w:sz w:val="24"/>
          <w:szCs w:val="24"/>
        </w:rPr>
        <w:t xml:space="preserve">, M. </w:t>
      </w:r>
      <w:r w:rsidR="009C1D61" w:rsidRPr="001F586C">
        <w:rPr>
          <w:rFonts w:ascii="Times New Roman" w:hAnsi="Times New Roman" w:cs="Times New Roman"/>
          <w:i/>
          <w:sz w:val="24"/>
          <w:szCs w:val="24"/>
        </w:rPr>
        <w:t>Veřejná správa a finance veřejného sektoru</w:t>
      </w:r>
      <w:r w:rsidR="009C1D61" w:rsidRPr="001F586C">
        <w:rPr>
          <w:rFonts w:ascii="Times New Roman" w:hAnsi="Times New Roman" w:cs="Times New Roman"/>
          <w:sz w:val="24"/>
          <w:szCs w:val="24"/>
        </w:rPr>
        <w:t xml:space="preserve">. </w:t>
      </w:r>
      <w:r>
        <w:rPr>
          <w:rFonts w:ascii="Times New Roman" w:hAnsi="Times New Roman" w:cs="Times New Roman"/>
          <w:sz w:val="24"/>
          <w:szCs w:val="24"/>
        </w:rPr>
        <w:br/>
      </w:r>
      <w:r w:rsidR="009C1D61" w:rsidRPr="001F586C">
        <w:rPr>
          <w:rFonts w:ascii="Times New Roman" w:hAnsi="Times New Roman" w:cs="Times New Roman"/>
          <w:sz w:val="24"/>
          <w:szCs w:val="24"/>
        </w:rPr>
        <w:t xml:space="preserve">3. přepracované  </w:t>
      </w:r>
      <w:proofErr w:type="spellStart"/>
      <w:r w:rsidR="009C1D61" w:rsidRPr="001F586C">
        <w:rPr>
          <w:rFonts w:ascii="Times New Roman" w:hAnsi="Times New Roman" w:cs="Times New Roman"/>
          <w:sz w:val="24"/>
          <w:szCs w:val="24"/>
        </w:rPr>
        <w:t>vyd</w:t>
      </w:r>
      <w:proofErr w:type="spellEnd"/>
      <w:r w:rsidR="009C1D61" w:rsidRPr="001F586C">
        <w:rPr>
          <w:rFonts w:ascii="Times New Roman" w:hAnsi="Times New Roman" w:cs="Times New Roman"/>
          <w:sz w:val="24"/>
          <w:szCs w:val="24"/>
        </w:rPr>
        <w:t xml:space="preserve">. Praha : ASPI,2008. 712 s., </w:t>
      </w:r>
      <w:proofErr w:type="gramStart"/>
      <w:r w:rsidR="009C1D61" w:rsidRPr="001F586C">
        <w:rPr>
          <w:rFonts w:ascii="Times New Roman" w:hAnsi="Times New Roman" w:cs="Times New Roman"/>
          <w:sz w:val="24"/>
          <w:szCs w:val="24"/>
        </w:rPr>
        <w:t>s.198</w:t>
      </w:r>
      <w:proofErr w:type="gramEnd"/>
      <w:r w:rsidR="009C1D61" w:rsidRPr="001F586C">
        <w:rPr>
          <w:rFonts w:ascii="Times New Roman" w:hAnsi="Times New Roman" w:cs="Times New Roman"/>
          <w:sz w:val="24"/>
          <w:szCs w:val="24"/>
        </w:rPr>
        <w:t>.  ISBN 987-80-7357-351-5</w:t>
      </w:r>
    </w:p>
    <w:p w:rsidR="009C1D61" w:rsidRPr="001F586C" w:rsidRDefault="009C1D61" w:rsidP="009C1D61">
      <w:pPr>
        <w:spacing w:after="0" w:line="360" w:lineRule="auto"/>
        <w:jc w:val="both"/>
        <w:rPr>
          <w:rFonts w:ascii="Times New Roman" w:hAnsi="Times New Roman" w:cs="Times New Roman"/>
          <w:sz w:val="24"/>
          <w:szCs w:val="24"/>
        </w:rPr>
      </w:pPr>
      <w:r w:rsidRPr="000F5FF9">
        <w:rPr>
          <w:rFonts w:ascii="Times New Roman" w:hAnsi="Times New Roman" w:cs="Times New Roman"/>
          <w:i/>
          <w:sz w:val="24"/>
          <w:szCs w:val="24"/>
        </w:rPr>
        <w:t>Podnikatelský projekt roku 2007</w:t>
      </w:r>
      <w:r w:rsidRPr="001F586C">
        <w:rPr>
          <w:rFonts w:ascii="Times New Roman" w:eastAsia="Times New Roman" w:hAnsi="Times New Roman" w:cs="Times New Roman"/>
          <w:bCs/>
          <w:iCs/>
          <w:sz w:val="24"/>
          <w:szCs w:val="24"/>
          <w:lang w:eastAsia="cs-CZ"/>
        </w:rPr>
        <w:t xml:space="preserve"> [online]. Praha</w:t>
      </w:r>
      <w:r w:rsidRPr="00BE28D2">
        <w:rPr>
          <w:rFonts w:ascii="Times New Roman" w:eastAsia="Times New Roman" w:hAnsi="Times New Roman" w:cs="Times New Roman"/>
          <w:b/>
          <w:bCs/>
          <w:iCs/>
          <w:sz w:val="24"/>
          <w:szCs w:val="24"/>
          <w:lang w:eastAsia="cs-CZ"/>
        </w:rPr>
        <w:t xml:space="preserve">: </w:t>
      </w:r>
      <w:r w:rsidRPr="00BE28D2">
        <w:rPr>
          <w:rStyle w:val="Siln"/>
          <w:rFonts w:ascii="Times New Roman" w:hAnsi="Times New Roman" w:cs="Times New Roman"/>
          <w:b w:val="0"/>
          <w:sz w:val="24"/>
          <w:szCs w:val="24"/>
        </w:rPr>
        <w:t>Sdružení pro zahraniční investice – AFI, 2008</w:t>
      </w:r>
      <w:r w:rsidRPr="001F586C">
        <w:rPr>
          <w:rFonts w:ascii="Times New Roman" w:eastAsia="Times New Roman" w:hAnsi="Times New Roman" w:cs="Times New Roman"/>
          <w:bCs/>
          <w:iCs/>
          <w:sz w:val="24"/>
          <w:szCs w:val="24"/>
          <w:lang w:eastAsia="cs-CZ"/>
        </w:rPr>
        <w:t xml:space="preserve"> [vid. 2012-03-26] Dostupný z </w:t>
      </w:r>
      <w:r w:rsidRPr="001F586C">
        <w:rPr>
          <w:rFonts w:ascii="Times New Roman" w:hAnsi="Times New Roman" w:cs="Times New Roman"/>
          <w:sz w:val="24"/>
          <w:szCs w:val="24"/>
        </w:rPr>
        <w:t>http://www.afi.cz/aktuality/podnikatelsky-projekt-roku-2007.html</w:t>
      </w:r>
    </w:p>
    <w:p w:rsidR="009C1D61" w:rsidRPr="001F586C" w:rsidRDefault="009C1D61" w:rsidP="009C1D61">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Staťková</w:t>
      </w:r>
      <w:proofErr w:type="spellEnd"/>
      <w:r>
        <w:rPr>
          <w:rFonts w:ascii="Times New Roman" w:hAnsi="Times New Roman" w:cs="Times New Roman"/>
          <w:sz w:val="24"/>
          <w:szCs w:val="24"/>
        </w:rPr>
        <w:t>, D.,</w:t>
      </w:r>
      <w:r w:rsidRPr="001F586C">
        <w:rPr>
          <w:rFonts w:ascii="Times New Roman" w:hAnsi="Times New Roman" w:cs="Times New Roman"/>
          <w:sz w:val="24"/>
          <w:szCs w:val="24"/>
        </w:rPr>
        <w:t xml:space="preserve"> </w:t>
      </w:r>
      <w:r w:rsidRPr="001F586C">
        <w:rPr>
          <w:rFonts w:ascii="Times New Roman" w:hAnsi="Times New Roman" w:cs="Times New Roman"/>
          <w:i/>
          <w:sz w:val="24"/>
          <w:szCs w:val="24"/>
        </w:rPr>
        <w:t xml:space="preserve">08 B </w:t>
      </w:r>
      <w:proofErr w:type="spellStart"/>
      <w:r w:rsidRPr="001F586C">
        <w:rPr>
          <w:rFonts w:ascii="Times New Roman" w:hAnsi="Times New Roman" w:cs="Times New Roman"/>
          <w:i/>
          <w:sz w:val="24"/>
          <w:szCs w:val="24"/>
        </w:rPr>
        <w:t>zaverecny</w:t>
      </w:r>
      <w:proofErr w:type="spellEnd"/>
      <w:r w:rsidRPr="001F586C">
        <w:rPr>
          <w:rFonts w:ascii="Times New Roman" w:hAnsi="Times New Roman" w:cs="Times New Roman"/>
          <w:i/>
          <w:sz w:val="24"/>
          <w:szCs w:val="24"/>
        </w:rPr>
        <w:t xml:space="preserve"> </w:t>
      </w:r>
      <w:proofErr w:type="spellStart"/>
      <w:r w:rsidRPr="001F586C">
        <w:rPr>
          <w:rFonts w:ascii="Times New Roman" w:hAnsi="Times New Roman" w:cs="Times New Roman"/>
          <w:i/>
          <w:sz w:val="24"/>
          <w:szCs w:val="24"/>
        </w:rPr>
        <w:t>ucet</w:t>
      </w:r>
      <w:proofErr w:type="spellEnd"/>
      <w:r w:rsidRPr="001F586C">
        <w:rPr>
          <w:rFonts w:ascii="Times New Roman" w:hAnsi="Times New Roman" w:cs="Times New Roman"/>
          <w:i/>
          <w:sz w:val="24"/>
          <w:szCs w:val="24"/>
        </w:rPr>
        <w:t xml:space="preserve"> za rok 2010</w:t>
      </w:r>
      <w:r w:rsidRPr="001F586C">
        <w:rPr>
          <w:rFonts w:ascii="Times New Roman" w:hAnsi="Times New Roman" w:cs="Times New Roman"/>
          <w:sz w:val="24"/>
          <w:szCs w:val="24"/>
        </w:rPr>
        <w:t>, Turnov, 2011.</w:t>
      </w:r>
    </w:p>
    <w:p w:rsidR="009C1D61" w:rsidRDefault="009C1D61" w:rsidP="009C1D61">
      <w:pPr>
        <w:spacing w:after="0" w:line="360" w:lineRule="auto"/>
        <w:jc w:val="both"/>
        <w:rPr>
          <w:rFonts w:ascii="Times New Roman" w:hAnsi="Times New Roman" w:cs="Times New Roman"/>
          <w:b/>
          <w:sz w:val="24"/>
          <w:szCs w:val="24"/>
        </w:rPr>
      </w:pPr>
    </w:p>
    <w:p w:rsidR="009C1D61" w:rsidRPr="001F586C" w:rsidRDefault="009C1D61" w:rsidP="009C1D61">
      <w:pPr>
        <w:spacing w:after="0" w:line="360" w:lineRule="auto"/>
        <w:jc w:val="both"/>
        <w:rPr>
          <w:rFonts w:ascii="Times New Roman" w:hAnsi="Times New Roman" w:cs="Times New Roman"/>
          <w:b/>
          <w:sz w:val="24"/>
          <w:szCs w:val="24"/>
        </w:rPr>
      </w:pPr>
      <w:r w:rsidRPr="001F586C">
        <w:rPr>
          <w:rFonts w:ascii="Times New Roman" w:hAnsi="Times New Roman" w:cs="Times New Roman"/>
          <w:b/>
          <w:sz w:val="24"/>
          <w:szCs w:val="24"/>
        </w:rPr>
        <w:t>Nepřímé citace</w:t>
      </w:r>
    </w:p>
    <w:p w:rsidR="00A16723" w:rsidRDefault="00A16723" w:rsidP="009C1D61">
      <w:pPr>
        <w:spacing w:after="0" w:line="360" w:lineRule="auto"/>
        <w:jc w:val="both"/>
        <w:rPr>
          <w:rFonts w:ascii="Times New Roman" w:hAnsi="Times New Roman" w:cs="Times New Roman"/>
          <w:sz w:val="24"/>
          <w:szCs w:val="24"/>
        </w:rPr>
      </w:pPr>
      <w:r w:rsidRPr="00A4340F">
        <w:rPr>
          <w:rStyle w:val="Zhlav1"/>
          <w:rFonts w:ascii="Times New Roman" w:hAnsi="Times New Roman" w:cs="Times New Roman"/>
          <w:i/>
          <w:sz w:val="24"/>
          <w:szCs w:val="24"/>
        </w:rPr>
        <w:t>Cíle výzkumu</w:t>
      </w:r>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sz w:val="24"/>
          <w:szCs w:val="24"/>
          <w:lang w:eastAsia="cs-CZ"/>
        </w:rPr>
        <w:t xml:space="preserve">[online]. Praha: Týdeník Ekonom, 2008 [vid. 2012-03-10] Dostupný </w:t>
      </w:r>
      <w:r w:rsidR="00266DF6">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 xml:space="preserve">z </w:t>
      </w:r>
      <w:r w:rsidRPr="001F586C">
        <w:rPr>
          <w:rFonts w:ascii="Times New Roman" w:hAnsi="Times New Roman" w:cs="Times New Roman"/>
          <w:sz w:val="24"/>
          <w:szCs w:val="24"/>
        </w:rPr>
        <w:t>http://mestoprobyznys.cz/cile_vyzkumu</w:t>
      </w:r>
    </w:p>
    <w:p w:rsidR="00A16723" w:rsidRDefault="00A16723" w:rsidP="00B63282">
      <w:pPr>
        <w:spacing w:after="0" w:line="360" w:lineRule="auto"/>
        <w:jc w:val="both"/>
        <w:rPr>
          <w:rFonts w:ascii="Times New Roman" w:hAnsi="Times New Roman" w:cs="Times New Roman"/>
          <w:sz w:val="24"/>
          <w:szCs w:val="24"/>
        </w:rPr>
      </w:pPr>
      <w:r w:rsidRPr="001F586C">
        <w:rPr>
          <w:rFonts w:ascii="Times New Roman" w:hAnsi="Times New Roman" w:cs="Times New Roman"/>
          <w:sz w:val="24"/>
          <w:szCs w:val="24"/>
        </w:rPr>
        <w:t xml:space="preserve">Červenka M. </w:t>
      </w:r>
      <w:r w:rsidRPr="001F586C">
        <w:rPr>
          <w:rFonts w:ascii="Times New Roman" w:hAnsi="Times New Roman" w:cs="Times New Roman"/>
          <w:i/>
          <w:sz w:val="24"/>
          <w:szCs w:val="24"/>
        </w:rPr>
        <w:t>Soustava veřejných rozpočtů</w:t>
      </w:r>
      <w:r w:rsidR="00B63282">
        <w:rPr>
          <w:rFonts w:ascii="Times New Roman" w:hAnsi="Times New Roman" w:cs="Times New Roman"/>
          <w:sz w:val="24"/>
          <w:szCs w:val="24"/>
        </w:rPr>
        <w:t xml:space="preserve">. Praha: </w:t>
      </w:r>
      <w:proofErr w:type="spellStart"/>
      <w:r w:rsidR="00B63282">
        <w:rPr>
          <w:rFonts w:ascii="Times New Roman" w:hAnsi="Times New Roman" w:cs="Times New Roman"/>
          <w:sz w:val="24"/>
          <w:szCs w:val="24"/>
        </w:rPr>
        <w:t>Leges</w:t>
      </w:r>
      <w:proofErr w:type="spellEnd"/>
      <w:r w:rsidR="00B63282">
        <w:rPr>
          <w:rFonts w:ascii="Times New Roman" w:hAnsi="Times New Roman" w:cs="Times New Roman"/>
          <w:sz w:val="24"/>
          <w:szCs w:val="24"/>
        </w:rPr>
        <w:t xml:space="preserve">. 2009. 208 s. </w:t>
      </w:r>
      <w:r w:rsidR="00B63282">
        <w:rPr>
          <w:rFonts w:ascii="Times New Roman" w:hAnsi="Times New Roman" w:cs="Times New Roman"/>
          <w:sz w:val="24"/>
          <w:szCs w:val="24"/>
        </w:rPr>
        <w:br/>
      </w:r>
      <w:r w:rsidRPr="001F586C">
        <w:rPr>
          <w:rFonts w:ascii="Times New Roman" w:hAnsi="Times New Roman" w:cs="Times New Roman"/>
          <w:sz w:val="24"/>
          <w:szCs w:val="24"/>
        </w:rPr>
        <w:t>ISBN 987-80-87212-11-0</w:t>
      </w:r>
    </w:p>
    <w:p w:rsidR="00FA3730" w:rsidRDefault="00B63282" w:rsidP="009C1D61">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Peková</w:t>
      </w:r>
      <w:proofErr w:type="spellEnd"/>
      <w:r>
        <w:rPr>
          <w:rFonts w:ascii="Times New Roman" w:hAnsi="Times New Roman" w:cs="Times New Roman"/>
          <w:sz w:val="24"/>
          <w:szCs w:val="24"/>
        </w:rPr>
        <w:t>, J.; Pilný, J.</w:t>
      </w:r>
      <w:r w:rsidR="00FA3730" w:rsidRPr="001F586C">
        <w:rPr>
          <w:rFonts w:ascii="Times New Roman" w:hAnsi="Times New Roman" w:cs="Times New Roman"/>
          <w:sz w:val="24"/>
          <w:szCs w:val="24"/>
        </w:rPr>
        <w:t xml:space="preserve">; </w:t>
      </w:r>
      <w:proofErr w:type="spellStart"/>
      <w:r w:rsidR="00FA3730" w:rsidRPr="001F586C">
        <w:rPr>
          <w:rFonts w:ascii="Times New Roman" w:hAnsi="Times New Roman" w:cs="Times New Roman"/>
          <w:sz w:val="24"/>
          <w:szCs w:val="24"/>
        </w:rPr>
        <w:t>Jetmar</w:t>
      </w:r>
      <w:proofErr w:type="spellEnd"/>
      <w:r w:rsidR="00FA3730" w:rsidRPr="001F586C">
        <w:rPr>
          <w:rFonts w:ascii="Times New Roman" w:hAnsi="Times New Roman" w:cs="Times New Roman"/>
          <w:sz w:val="24"/>
          <w:szCs w:val="24"/>
        </w:rPr>
        <w:t xml:space="preserve">, M. </w:t>
      </w:r>
      <w:r w:rsidR="00FA3730" w:rsidRPr="001F586C">
        <w:rPr>
          <w:rFonts w:ascii="Times New Roman" w:hAnsi="Times New Roman" w:cs="Times New Roman"/>
          <w:i/>
          <w:sz w:val="24"/>
          <w:szCs w:val="24"/>
        </w:rPr>
        <w:t>Veřejná správa a finance veřejného sektoru</w:t>
      </w:r>
      <w:r w:rsidR="00FA3730" w:rsidRPr="001F586C">
        <w:rPr>
          <w:rFonts w:ascii="Times New Roman" w:hAnsi="Times New Roman" w:cs="Times New Roman"/>
          <w:sz w:val="24"/>
          <w:szCs w:val="24"/>
        </w:rPr>
        <w:t xml:space="preserve">. </w:t>
      </w:r>
      <w:r>
        <w:rPr>
          <w:rFonts w:ascii="Times New Roman" w:hAnsi="Times New Roman" w:cs="Times New Roman"/>
          <w:sz w:val="24"/>
          <w:szCs w:val="24"/>
        </w:rPr>
        <w:br/>
      </w:r>
      <w:r w:rsidR="00FA3730" w:rsidRPr="001F586C">
        <w:rPr>
          <w:rFonts w:ascii="Times New Roman" w:hAnsi="Times New Roman" w:cs="Times New Roman"/>
          <w:sz w:val="24"/>
          <w:szCs w:val="24"/>
        </w:rPr>
        <w:t xml:space="preserve">3. přepracované  </w:t>
      </w:r>
      <w:proofErr w:type="spellStart"/>
      <w:r w:rsidR="00FA3730" w:rsidRPr="001F586C">
        <w:rPr>
          <w:rFonts w:ascii="Times New Roman" w:hAnsi="Times New Roman" w:cs="Times New Roman"/>
          <w:sz w:val="24"/>
          <w:szCs w:val="24"/>
        </w:rPr>
        <w:t>vyd</w:t>
      </w:r>
      <w:proofErr w:type="spellEnd"/>
      <w:r w:rsidR="00FA3730" w:rsidRPr="001F586C">
        <w:rPr>
          <w:rFonts w:ascii="Times New Roman" w:hAnsi="Times New Roman" w:cs="Times New Roman"/>
          <w:sz w:val="24"/>
          <w:szCs w:val="24"/>
        </w:rPr>
        <w:t xml:space="preserve">. Praha : ASPI,2008. 712 s., </w:t>
      </w:r>
      <w:proofErr w:type="gramStart"/>
      <w:r w:rsidR="00FA3730" w:rsidRPr="001F586C">
        <w:rPr>
          <w:rFonts w:ascii="Times New Roman" w:hAnsi="Times New Roman" w:cs="Times New Roman"/>
          <w:sz w:val="24"/>
          <w:szCs w:val="24"/>
        </w:rPr>
        <w:t>s.198</w:t>
      </w:r>
      <w:proofErr w:type="gramEnd"/>
      <w:r w:rsidR="00FA3730" w:rsidRPr="001F586C">
        <w:rPr>
          <w:rFonts w:ascii="Times New Roman" w:hAnsi="Times New Roman" w:cs="Times New Roman"/>
          <w:sz w:val="24"/>
          <w:szCs w:val="24"/>
        </w:rPr>
        <w:t>.  ISBN 987-80-7357-351-5</w:t>
      </w:r>
    </w:p>
    <w:p w:rsidR="00A16723" w:rsidRDefault="00A16723" w:rsidP="009C1D61">
      <w:pPr>
        <w:spacing w:after="0" w:line="360" w:lineRule="auto"/>
        <w:jc w:val="both"/>
        <w:rPr>
          <w:rFonts w:ascii="Times New Roman" w:hAnsi="Times New Roman" w:cs="Times New Roman"/>
          <w:sz w:val="24"/>
          <w:szCs w:val="24"/>
        </w:rPr>
      </w:pPr>
      <w:proofErr w:type="spellStart"/>
      <w:r w:rsidRPr="00630561">
        <w:rPr>
          <w:rFonts w:ascii="Times New Roman" w:hAnsi="Times New Roman" w:cs="Times New Roman"/>
          <w:sz w:val="24"/>
          <w:szCs w:val="24"/>
        </w:rPr>
        <w:t>Musgrave</w:t>
      </w:r>
      <w:proofErr w:type="spellEnd"/>
      <w:r w:rsidRPr="00630561">
        <w:rPr>
          <w:rFonts w:ascii="Times New Roman" w:hAnsi="Times New Roman" w:cs="Times New Roman"/>
          <w:sz w:val="24"/>
          <w:szCs w:val="24"/>
        </w:rPr>
        <w:t xml:space="preserve">, R. </w:t>
      </w:r>
      <w:proofErr w:type="gramStart"/>
      <w:r w:rsidRPr="00630561">
        <w:rPr>
          <w:rFonts w:ascii="Times New Roman" w:hAnsi="Times New Roman" w:cs="Times New Roman"/>
          <w:sz w:val="24"/>
          <w:szCs w:val="24"/>
        </w:rPr>
        <w:t xml:space="preserve">A. ; </w:t>
      </w:r>
      <w:proofErr w:type="spellStart"/>
      <w:r w:rsidRPr="00630561">
        <w:rPr>
          <w:rFonts w:ascii="Times New Roman" w:hAnsi="Times New Roman" w:cs="Times New Roman"/>
          <w:sz w:val="24"/>
          <w:szCs w:val="24"/>
        </w:rPr>
        <w:t>Musgrave</w:t>
      </w:r>
      <w:proofErr w:type="spellEnd"/>
      <w:proofErr w:type="gramEnd"/>
      <w:r w:rsidRPr="00630561">
        <w:rPr>
          <w:rFonts w:ascii="Times New Roman" w:hAnsi="Times New Roman" w:cs="Times New Roman"/>
          <w:sz w:val="24"/>
          <w:szCs w:val="24"/>
        </w:rPr>
        <w:t xml:space="preserve">, P. B. </w:t>
      </w:r>
      <w:r w:rsidRPr="00630561">
        <w:rPr>
          <w:rFonts w:ascii="Times New Roman" w:hAnsi="Times New Roman" w:cs="Times New Roman"/>
          <w:i/>
          <w:sz w:val="24"/>
          <w:szCs w:val="24"/>
        </w:rPr>
        <w:t xml:space="preserve">Public finance in </w:t>
      </w:r>
      <w:proofErr w:type="spellStart"/>
      <w:r w:rsidRPr="00630561">
        <w:rPr>
          <w:rFonts w:ascii="Times New Roman" w:hAnsi="Times New Roman" w:cs="Times New Roman"/>
          <w:i/>
          <w:sz w:val="24"/>
          <w:szCs w:val="24"/>
        </w:rPr>
        <w:t>theory</w:t>
      </w:r>
      <w:proofErr w:type="spellEnd"/>
      <w:r w:rsidRPr="00630561">
        <w:rPr>
          <w:rFonts w:ascii="Times New Roman" w:hAnsi="Times New Roman" w:cs="Times New Roman"/>
          <w:i/>
          <w:sz w:val="24"/>
          <w:szCs w:val="24"/>
        </w:rPr>
        <w:t xml:space="preserve"> </w:t>
      </w:r>
      <w:proofErr w:type="spellStart"/>
      <w:r w:rsidRPr="00630561">
        <w:rPr>
          <w:rFonts w:ascii="Times New Roman" w:hAnsi="Times New Roman" w:cs="Times New Roman"/>
          <w:i/>
          <w:sz w:val="24"/>
          <w:szCs w:val="24"/>
        </w:rPr>
        <w:t>and</w:t>
      </w:r>
      <w:proofErr w:type="spellEnd"/>
      <w:r w:rsidRPr="00630561">
        <w:rPr>
          <w:rFonts w:ascii="Times New Roman" w:hAnsi="Times New Roman" w:cs="Times New Roman"/>
          <w:i/>
          <w:sz w:val="24"/>
          <w:szCs w:val="24"/>
        </w:rPr>
        <w:t xml:space="preserve"> </w:t>
      </w:r>
      <w:proofErr w:type="spellStart"/>
      <w:r w:rsidRPr="00630561">
        <w:rPr>
          <w:rFonts w:ascii="Times New Roman" w:hAnsi="Times New Roman" w:cs="Times New Roman"/>
          <w:i/>
          <w:sz w:val="24"/>
          <w:szCs w:val="24"/>
        </w:rPr>
        <w:t>practice</w:t>
      </w:r>
      <w:proofErr w:type="spellEnd"/>
      <w:r w:rsidRPr="00630561">
        <w:rPr>
          <w:rFonts w:ascii="Times New Roman" w:hAnsi="Times New Roman" w:cs="Times New Roman"/>
          <w:i/>
          <w:sz w:val="24"/>
          <w:szCs w:val="24"/>
        </w:rPr>
        <w:t xml:space="preserve">. 5th </w:t>
      </w:r>
      <w:proofErr w:type="spellStart"/>
      <w:r w:rsidRPr="00630561">
        <w:rPr>
          <w:rFonts w:ascii="Times New Roman" w:hAnsi="Times New Roman" w:cs="Times New Roman"/>
          <w:i/>
          <w:sz w:val="24"/>
          <w:szCs w:val="24"/>
        </w:rPr>
        <w:t>edition</w:t>
      </w:r>
      <w:proofErr w:type="spellEnd"/>
      <w:r w:rsidRPr="00630561">
        <w:rPr>
          <w:rFonts w:ascii="Times New Roman" w:hAnsi="Times New Roman" w:cs="Times New Roman"/>
          <w:i/>
          <w:sz w:val="24"/>
          <w:szCs w:val="24"/>
        </w:rPr>
        <w:t>.</w:t>
      </w:r>
      <w:r w:rsidRPr="00630561">
        <w:rPr>
          <w:rFonts w:ascii="Times New Roman" w:hAnsi="Times New Roman" w:cs="Times New Roman"/>
          <w:sz w:val="24"/>
          <w:szCs w:val="24"/>
        </w:rPr>
        <w:t xml:space="preserve"> USA: </w:t>
      </w:r>
      <w:proofErr w:type="spellStart"/>
      <w:r w:rsidRPr="00630561">
        <w:rPr>
          <w:rFonts w:ascii="Times New Roman" w:hAnsi="Times New Roman" w:cs="Times New Roman"/>
          <w:sz w:val="24"/>
          <w:szCs w:val="24"/>
        </w:rPr>
        <w:t>McGraw</w:t>
      </w:r>
      <w:proofErr w:type="spellEnd"/>
      <w:r w:rsidRPr="00630561">
        <w:rPr>
          <w:rFonts w:ascii="Times New Roman" w:hAnsi="Times New Roman" w:cs="Times New Roman"/>
          <w:sz w:val="24"/>
          <w:szCs w:val="24"/>
        </w:rPr>
        <w:t xml:space="preserve"> </w:t>
      </w:r>
      <w:proofErr w:type="spellStart"/>
      <w:r w:rsidRPr="00630561">
        <w:rPr>
          <w:rFonts w:ascii="Times New Roman" w:hAnsi="Times New Roman" w:cs="Times New Roman"/>
          <w:sz w:val="24"/>
          <w:szCs w:val="24"/>
        </w:rPr>
        <w:t>Hill</w:t>
      </w:r>
      <w:proofErr w:type="spellEnd"/>
      <w:r w:rsidRPr="00630561">
        <w:rPr>
          <w:rFonts w:ascii="Times New Roman" w:hAnsi="Times New Roman" w:cs="Times New Roman"/>
          <w:sz w:val="24"/>
          <w:szCs w:val="24"/>
        </w:rPr>
        <w:t>, 1989. 563 s. ISBN 80-85603-76-4.</w:t>
      </w:r>
    </w:p>
    <w:p w:rsidR="00A16723" w:rsidRPr="00A16723" w:rsidRDefault="00A16723" w:rsidP="009C1D61">
      <w:pPr>
        <w:spacing w:after="0" w:line="360" w:lineRule="auto"/>
        <w:jc w:val="both"/>
        <w:rPr>
          <w:rFonts w:ascii="Times New Roman" w:hAnsi="Times New Roman" w:cs="Times New Roman"/>
          <w:sz w:val="24"/>
          <w:szCs w:val="24"/>
        </w:rPr>
      </w:pPr>
      <w:r w:rsidRPr="000F5FF9">
        <w:rPr>
          <w:rFonts w:ascii="Times New Roman" w:hAnsi="Times New Roman" w:cs="Times New Roman"/>
          <w:bCs/>
          <w:i/>
          <w:sz w:val="24"/>
          <w:szCs w:val="24"/>
        </w:rPr>
        <w:t>Návrh státního závěrečného účtu České republiky za rok 2010</w:t>
      </w:r>
      <w:r w:rsidRPr="001F586C">
        <w:rPr>
          <w:rFonts w:ascii="Times New Roman" w:eastAsia="Times New Roman" w:hAnsi="Times New Roman" w:cs="Times New Roman"/>
          <w:bCs/>
          <w:iCs/>
          <w:sz w:val="24"/>
          <w:szCs w:val="24"/>
          <w:lang w:eastAsia="cs-CZ"/>
        </w:rPr>
        <w:t xml:space="preserve"> [online]. Praha: Ministerstvo financí České republiky, 2011 [vid. 2011-11-20] Dostupný z</w:t>
      </w:r>
      <w:r w:rsidR="009E7E3E">
        <w:rPr>
          <w:rStyle w:val="Siln"/>
          <w:rFonts w:ascii="Times New Roman" w:hAnsi="Times New Roman" w:cs="Times New Roman"/>
          <w:sz w:val="24"/>
          <w:szCs w:val="24"/>
        </w:rPr>
        <w:t xml:space="preserve"> </w:t>
      </w:r>
      <w:r w:rsidRPr="000F5FF9">
        <w:rPr>
          <w:rFonts w:ascii="Times New Roman" w:hAnsi="Times New Roman" w:cs="Times New Roman"/>
          <w:sz w:val="24"/>
          <w:szCs w:val="24"/>
        </w:rPr>
        <w:t>http://www.mfcr.cz/</w:t>
      </w:r>
      <w:r w:rsidR="009E7E3E">
        <w:rPr>
          <w:rFonts w:ascii="Times New Roman" w:hAnsi="Times New Roman" w:cs="Times New Roman"/>
          <w:sz w:val="24"/>
          <w:szCs w:val="24"/>
        </w:rPr>
        <w:br/>
      </w:r>
      <w:proofErr w:type="spellStart"/>
      <w:r w:rsidRPr="000F5FF9">
        <w:rPr>
          <w:rFonts w:ascii="Times New Roman" w:hAnsi="Times New Roman" w:cs="Times New Roman"/>
          <w:sz w:val="24"/>
          <w:szCs w:val="24"/>
        </w:rPr>
        <w:t>cps</w:t>
      </w:r>
      <w:proofErr w:type="spellEnd"/>
      <w:r w:rsidRPr="000F5FF9">
        <w:rPr>
          <w:rFonts w:ascii="Times New Roman" w:hAnsi="Times New Roman" w:cs="Times New Roman"/>
          <w:sz w:val="24"/>
          <w:szCs w:val="24"/>
        </w:rPr>
        <w:t>/</w:t>
      </w:r>
      <w:proofErr w:type="spellStart"/>
      <w:r w:rsidRPr="000F5FF9">
        <w:rPr>
          <w:rFonts w:ascii="Times New Roman" w:hAnsi="Times New Roman" w:cs="Times New Roman"/>
          <w:sz w:val="24"/>
          <w:szCs w:val="24"/>
        </w:rPr>
        <w:t>rde</w:t>
      </w:r>
      <w:proofErr w:type="spellEnd"/>
      <w:r w:rsidRPr="000F5FF9">
        <w:rPr>
          <w:rFonts w:ascii="Times New Roman" w:hAnsi="Times New Roman" w:cs="Times New Roman"/>
          <w:sz w:val="24"/>
          <w:szCs w:val="24"/>
        </w:rPr>
        <w:t>/</w:t>
      </w:r>
      <w:proofErr w:type="spellStart"/>
      <w:r w:rsidRPr="001F586C">
        <w:rPr>
          <w:rFonts w:ascii="Times New Roman" w:hAnsi="Times New Roman" w:cs="Times New Roman"/>
          <w:sz w:val="24"/>
          <w:szCs w:val="24"/>
        </w:rPr>
        <w:t>xbcr</w:t>
      </w:r>
      <w:proofErr w:type="spellEnd"/>
      <w:r w:rsidRPr="001F586C">
        <w:rPr>
          <w:rFonts w:ascii="Times New Roman" w:hAnsi="Times New Roman" w:cs="Times New Roman"/>
          <w:sz w:val="24"/>
          <w:szCs w:val="24"/>
        </w:rPr>
        <w:t>/</w:t>
      </w:r>
      <w:proofErr w:type="spellStart"/>
      <w:r w:rsidRPr="001F586C">
        <w:rPr>
          <w:rFonts w:ascii="Times New Roman" w:hAnsi="Times New Roman" w:cs="Times New Roman"/>
          <w:sz w:val="24"/>
          <w:szCs w:val="24"/>
        </w:rPr>
        <w:t>mfcr</w:t>
      </w:r>
      <w:proofErr w:type="spellEnd"/>
      <w:r w:rsidRPr="001F586C">
        <w:rPr>
          <w:rFonts w:ascii="Times New Roman" w:hAnsi="Times New Roman" w:cs="Times New Roman"/>
          <w:sz w:val="24"/>
          <w:szCs w:val="24"/>
        </w:rPr>
        <w:t>/SZU2010_B_</w:t>
      </w:r>
      <w:proofErr w:type="spellStart"/>
      <w:r w:rsidRPr="001F586C">
        <w:rPr>
          <w:rFonts w:ascii="Times New Roman" w:hAnsi="Times New Roman" w:cs="Times New Roman"/>
          <w:sz w:val="24"/>
          <w:szCs w:val="24"/>
        </w:rPr>
        <w:t>pdf.pdf</w:t>
      </w:r>
      <w:proofErr w:type="spellEnd"/>
    </w:p>
    <w:p w:rsidR="00A16723" w:rsidRPr="00A16723" w:rsidRDefault="00A16723" w:rsidP="009C1D61">
      <w:pPr>
        <w:spacing w:after="0" w:line="360" w:lineRule="auto"/>
        <w:jc w:val="both"/>
        <w:rPr>
          <w:rFonts w:ascii="Times New Roman" w:hAnsi="Times New Roman" w:cs="Times New Roman"/>
          <w:b/>
          <w:sz w:val="24"/>
          <w:szCs w:val="24"/>
        </w:rPr>
      </w:pPr>
      <w:r w:rsidRPr="00A4340F">
        <w:rPr>
          <w:rFonts w:ascii="Times New Roman" w:hAnsi="Times New Roman" w:cs="Times New Roman"/>
          <w:i/>
          <w:sz w:val="24"/>
          <w:szCs w:val="24"/>
        </w:rPr>
        <w:lastRenderedPageBreak/>
        <w:t>Návrh zprávy o plnění státního rozpočtu České republiky za 1.</w:t>
      </w:r>
      <w:r>
        <w:rPr>
          <w:rFonts w:ascii="Times New Roman" w:hAnsi="Times New Roman" w:cs="Times New Roman"/>
          <w:i/>
          <w:sz w:val="24"/>
          <w:szCs w:val="24"/>
        </w:rPr>
        <w:t xml:space="preserve"> </w:t>
      </w:r>
      <w:r w:rsidRPr="00A4340F">
        <w:rPr>
          <w:rFonts w:ascii="Times New Roman" w:hAnsi="Times New Roman" w:cs="Times New Roman"/>
          <w:i/>
          <w:sz w:val="24"/>
          <w:szCs w:val="24"/>
        </w:rPr>
        <w:t>pololetí</w:t>
      </w:r>
      <w:r w:rsidRPr="001F586C">
        <w:rPr>
          <w:rFonts w:ascii="Times New Roman" w:hAnsi="Times New Roman" w:cs="Times New Roman"/>
          <w:sz w:val="24"/>
          <w:szCs w:val="24"/>
        </w:rPr>
        <w:t xml:space="preserve"> </w:t>
      </w:r>
      <w:r w:rsidRPr="001F586C">
        <w:rPr>
          <w:rFonts w:ascii="Times New Roman" w:hAnsi="Times New Roman" w:cs="Times New Roman"/>
          <w:bCs/>
          <w:iCs/>
          <w:sz w:val="24"/>
          <w:szCs w:val="24"/>
        </w:rPr>
        <w:t xml:space="preserve">[online]. Praha: Ministerstvo financí České republiky, 2011 [vid. 2011-11-23] Dostupný </w:t>
      </w:r>
      <w:r w:rsidR="00266DF6">
        <w:rPr>
          <w:rFonts w:ascii="Times New Roman" w:hAnsi="Times New Roman" w:cs="Times New Roman"/>
          <w:bCs/>
          <w:iCs/>
          <w:sz w:val="24"/>
          <w:szCs w:val="24"/>
        </w:rPr>
        <w:br/>
      </w:r>
      <w:r w:rsidRPr="001F586C">
        <w:rPr>
          <w:rFonts w:ascii="Times New Roman" w:hAnsi="Times New Roman" w:cs="Times New Roman"/>
          <w:bCs/>
          <w:iCs/>
          <w:sz w:val="24"/>
          <w:szCs w:val="24"/>
        </w:rPr>
        <w:t>z</w:t>
      </w:r>
      <w:r w:rsidRPr="001F586C">
        <w:rPr>
          <w:rStyle w:val="Siln"/>
          <w:rFonts w:ascii="Times New Roman" w:hAnsi="Times New Roman" w:cs="Times New Roman"/>
          <w:sz w:val="24"/>
          <w:szCs w:val="24"/>
        </w:rPr>
        <w:t xml:space="preserve"> </w:t>
      </w:r>
      <w:r w:rsidRPr="001F5A17">
        <w:rPr>
          <w:rStyle w:val="Siln"/>
          <w:rFonts w:ascii="Times New Roman" w:hAnsi="Times New Roman" w:cs="Times New Roman"/>
          <w:b w:val="0"/>
          <w:sz w:val="24"/>
          <w:szCs w:val="24"/>
        </w:rPr>
        <w:t>http://www.mfcr.cz/cps/rde/xbcr/mfcr/PPSR_2011Q2_komplet_navrh_pdf.pdf</w:t>
      </w:r>
    </w:p>
    <w:p w:rsidR="00A16723" w:rsidRPr="00A16723" w:rsidRDefault="00A16723" w:rsidP="009C1D61">
      <w:pPr>
        <w:spacing w:after="0" w:line="360" w:lineRule="auto"/>
        <w:jc w:val="both"/>
        <w:rPr>
          <w:rFonts w:ascii="Times New Roman" w:eastAsia="Times New Roman" w:hAnsi="Times New Roman" w:cs="Times New Roman"/>
          <w:bCs/>
          <w:iCs/>
          <w:sz w:val="24"/>
          <w:szCs w:val="24"/>
          <w:lang w:eastAsia="cs-CZ"/>
        </w:rPr>
      </w:pPr>
      <w:r w:rsidRPr="000F5FF9">
        <w:rPr>
          <w:rFonts w:ascii="Times New Roman" w:hAnsi="Times New Roman" w:cs="Times New Roman"/>
          <w:i/>
          <w:sz w:val="24"/>
          <w:szCs w:val="24"/>
        </w:rPr>
        <w:t>Obce</w:t>
      </w:r>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sz w:val="24"/>
          <w:szCs w:val="24"/>
          <w:lang w:eastAsia="cs-CZ"/>
        </w:rPr>
        <w:t xml:space="preserve">[online]. Brno: Ústav územního rozvoje, 2011 [vid. 2011-11-06] Dostupný </w:t>
      </w:r>
      <w:r w:rsidR="00266DF6">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 xml:space="preserve">z http://portal.uur.cz/spravni-usporadani-cr-organy-uzemniho-planovani/obce.asp </w:t>
      </w:r>
    </w:p>
    <w:p w:rsidR="009C1D61" w:rsidRPr="001F586C" w:rsidRDefault="009C1D61" w:rsidP="009C1D61">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Peková</w:t>
      </w:r>
      <w:proofErr w:type="spellEnd"/>
      <w:r>
        <w:rPr>
          <w:rFonts w:ascii="Times New Roman" w:hAnsi="Times New Roman" w:cs="Times New Roman"/>
          <w:sz w:val="24"/>
          <w:szCs w:val="24"/>
        </w:rPr>
        <w:t>, J.; Pilný, J.</w:t>
      </w:r>
      <w:r w:rsidRPr="001F586C">
        <w:rPr>
          <w:rFonts w:ascii="Times New Roman" w:hAnsi="Times New Roman" w:cs="Times New Roman"/>
          <w:sz w:val="24"/>
          <w:szCs w:val="24"/>
        </w:rPr>
        <w:t xml:space="preserve">; </w:t>
      </w:r>
      <w:proofErr w:type="spellStart"/>
      <w:r w:rsidRPr="001F586C">
        <w:rPr>
          <w:rFonts w:ascii="Times New Roman" w:hAnsi="Times New Roman" w:cs="Times New Roman"/>
          <w:sz w:val="24"/>
          <w:szCs w:val="24"/>
        </w:rPr>
        <w:t>Jetmar</w:t>
      </w:r>
      <w:proofErr w:type="spellEnd"/>
      <w:r w:rsidRPr="001F586C">
        <w:rPr>
          <w:rFonts w:ascii="Times New Roman" w:hAnsi="Times New Roman" w:cs="Times New Roman"/>
          <w:sz w:val="24"/>
          <w:szCs w:val="24"/>
        </w:rPr>
        <w:t xml:space="preserve">, M. </w:t>
      </w:r>
      <w:r w:rsidRPr="001F586C">
        <w:rPr>
          <w:rFonts w:ascii="Times New Roman" w:hAnsi="Times New Roman" w:cs="Times New Roman"/>
          <w:i/>
          <w:sz w:val="24"/>
          <w:szCs w:val="24"/>
        </w:rPr>
        <w:t>Veřejná správa a finance veřejného sektoru</w:t>
      </w:r>
      <w:r w:rsidRPr="001F586C">
        <w:rPr>
          <w:rFonts w:ascii="Times New Roman" w:hAnsi="Times New Roman" w:cs="Times New Roman"/>
          <w:sz w:val="24"/>
          <w:szCs w:val="24"/>
        </w:rPr>
        <w:t xml:space="preserve">. </w:t>
      </w:r>
      <w:r w:rsidR="0095481F">
        <w:rPr>
          <w:rFonts w:ascii="Times New Roman" w:hAnsi="Times New Roman" w:cs="Times New Roman"/>
          <w:sz w:val="24"/>
          <w:szCs w:val="24"/>
        </w:rPr>
        <w:br/>
      </w:r>
      <w:r w:rsidRPr="001F586C">
        <w:rPr>
          <w:rFonts w:ascii="Times New Roman" w:hAnsi="Times New Roman" w:cs="Times New Roman"/>
          <w:sz w:val="24"/>
          <w:szCs w:val="24"/>
        </w:rPr>
        <w:t xml:space="preserve">3. přepracované  </w:t>
      </w:r>
      <w:proofErr w:type="spellStart"/>
      <w:r w:rsidRPr="001F586C">
        <w:rPr>
          <w:rFonts w:ascii="Times New Roman" w:hAnsi="Times New Roman" w:cs="Times New Roman"/>
          <w:sz w:val="24"/>
          <w:szCs w:val="24"/>
        </w:rPr>
        <w:t>vyd</w:t>
      </w:r>
      <w:proofErr w:type="spellEnd"/>
      <w:r w:rsidRPr="001F586C">
        <w:rPr>
          <w:rFonts w:ascii="Times New Roman" w:hAnsi="Times New Roman" w:cs="Times New Roman"/>
          <w:sz w:val="24"/>
          <w:szCs w:val="24"/>
        </w:rPr>
        <w:t xml:space="preserve">. </w:t>
      </w:r>
      <w:proofErr w:type="gramStart"/>
      <w:r w:rsidRPr="001F586C">
        <w:rPr>
          <w:rFonts w:ascii="Times New Roman" w:hAnsi="Times New Roman" w:cs="Times New Roman"/>
          <w:sz w:val="24"/>
          <w:szCs w:val="24"/>
        </w:rPr>
        <w:t>Praha : ASPI</w:t>
      </w:r>
      <w:proofErr w:type="gramEnd"/>
      <w:r w:rsidRPr="001F586C">
        <w:rPr>
          <w:rFonts w:ascii="Times New Roman" w:hAnsi="Times New Roman" w:cs="Times New Roman"/>
          <w:sz w:val="24"/>
          <w:szCs w:val="24"/>
        </w:rPr>
        <w:t>,2008. 712 s.  ISBN 987-80-7357-351-5.</w:t>
      </w:r>
    </w:p>
    <w:p w:rsidR="00A16723" w:rsidRPr="00A16723" w:rsidRDefault="00A16723" w:rsidP="009C1D61">
      <w:pPr>
        <w:spacing w:after="0" w:line="360" w:lineRule="auto"/>
        <w:jc w:val="both"/>
        <w:rPr>
          <w:rFonts w:ascii="Times New Roman" w:hAnsi="Times New Roman" w:cs="Times New Roman"/>
          <w:sz w:val="24"/>
          <w:szCs w:val="24"/>
        </w:rPr>
      </w:pPr>
      <w:r w:rsidRPr="00A4340F">
        <w:rPr>
          <w:rFonts w:ascii="Times New Roman" w:hAnsi="Times New Roman" w:cs="Times New Roman"/>
          <w:i/>
          <w:sz w:val="24"/>
          <w:szCs w:val="24"/>
        </w:rPr>
        <w:t>Podnikání a inovace</w:t>
      </w:r>
      <w:r w:rsidRPr="001F586C">
        <w:rPr>
          <w:rFonts w:ascii="Times New Roman" w:eastAsia="Times New Roman" w:hAnsi="Times New Roman" w:cs="Times New Roman"/>
          <w:bCs/>
          <w:iCs/>
          <w:sz w:val="24"/>
          <w:szCs w:val="24"/>
          <w:lang w:eastAsia="cs-CZ"/>
        </w:rPr>
        <w:t xml:space="preserve"> [online]. Praha: Agentura </w:t>
      </w:r>
      <w:r w:rsidRPr="001F586C">
        <w:rPr>
          <w:rFonts w:ascii="Times New Roman" w:eastAsia="Arial Unicode MS" w:hAnsi="Times New Roman" w:cs="Times New Roman"/>
          <w:sz w:val="24"/>
          <w:szCs w:val="24"/>
          <w:lang w:eastAsia="cs-CZ"/>
        </w:rPr>
        <w:t xml:space="preserve">pro podporu podnikání a investic </w:t>
      </w:r>
      <w:proofErr w:type="spellStart"/>
      <w:r w:rsidRPr="001F586C">
        <w:rPr>
          <w:rFonts w:ascii="Times New Roman" w:eastAsia="Times New Roman" w:hAnsi="Times New Roman" w:cs="Times New Roman"/>
          <w:bCs/>
          <w:iCs/>
          <w:sz w:val="24"/>
          <w:szCs w:val="24"/>
          <w:lang w:eastAsia="cs-CZ"/>
        </w:rPr>
        <w:t>CzechInvest</w:t>
      </w:r>
      <w:proofErr w:type="spellEnd"/>
      <w:r w:rsidRPr="001F586C">
        <w:rPr>
          <w:rFonts w:ascii="Times New Roman" w:eastAsia="Times New Roman" w:hAnsi="Times New Roman" w:cs="Times New Roman"/>
          <w:bCs/>
          <w:iCs/>
          <w:sz w:val="24"/>
          <w:szCs w:val="24"/>
          <w:lang w:eastAsia="cs-CZ"/>
        </w:rPr>
        <w:t xml:space="preserve">, 2008 [vid. 2012-03-19] Dostupný z </w:t>
      </w:r>
      <w:r w:rsidRPr="001F586C">
        <w:rPr>
          <w:rFonts w:ascii="Times New Roman" w:hAnsi="Times New Roman" w:cs="Times New Roman"/>
          <w:sz w:val="24"/>
          <w:szCs w:val="24"/>
        </w:rPr>
        <w:t>http://www.czechinvest.org/podnikani-a-inovace</w:t>
      </w:r>
    </w:p>
    <w:p w:rsidR="00A16723" w:rsidRDefault="00A16723" w:rsidP="009C1D61">
      <w:pPr>
        <w:spacing w:after="0" w:line="360" w:lineRule="auto"/>
        <w:jc w:val="both"/>
        <w:rPr>
          <w:rFonts w:ascii="Times New Roman" w:hAnsi="Times New Roman" w:cs="Times New Roman"/>
          <w:sz w:val="24"/>
          <w:szCs w:val="24"/>
        </w:rPr>
      </w:pPr>
      <w:r w:rsidRPr="000F5FF9">
        <w:rPr>
          <w:rFonts w:ascii="Times New Roman" w:hAnsi="Times New Roman" w:cs="Times New Roman"/>
          <w:i/>
          <w:sz w:val="24"/>
          <w:szCs w:val="24"/>
        </w:rPr>
        <w:t>Rozpočet a jeho institucionální kontext - Překlad publikace OECD Řízení veřejných výdajů</w:t>
      </w:r>
      <w:r w:rsidRPr="001F586C">
        <w:rPr>
          <w:rFonts w:ascii="Times New Roman" w:eastAsia="Times New Roman" w:hAnsi="Times New Roman" w:cs="Times New Roman"/>
          <w:bCs/>
          <w:iCs/>
          <w:sz w:val="24"/>
          <w:szCs w:val="24"/>
          <w:lang w:eastAsia="cs-CZ"/>
        </w:rPr>
        <w:t xml:space="preserve"> [online]. Praha: Ministerstvo financí České republiky, XXX [vid. 2011-11-08] Dostupný </w:t>
      </w:r>
      <w:r w:rsidR="00266DF6">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z</w:t>
      </w:r>
      <w:r w:rsidRPr="001F586C">
        <w:rPr>
          <w:rFonts w:ascii="Times New Roman" w:hAnsi="Times New Roman" w:cs="Times New Roman"/>
          <w:sz w:val="24"/>
          <w:szCs w:val="24"/>
        </w:rPr>
        <w:t xml:space="preserve"> www.mfcr.cz/cps/rde/xbcr/mfcr/041_064.pdf</w:t>
      </w:r>
    </w:p>
    <w:p w:rsidR="00A16723" w:rsidRPr="00A16723" w:rsidRDefault="00A16723" w:rsidP="00A1672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Staň</w:t>
      </w:r>
      <w:r w:rsidR="009C1D61" w:rsidRPr="001F586C">
        <w:rPr>
          <w:rFonts w:ascii="Times New Roman" w:hAnsi="Times New Roman" w:cs="Times New Roman"/>
          <w:sz w:val="24"/>
          <w:szCs w:val="24"/>
        </w:rPr>
        <w:t xml:space="preserve">ková, D., </w:t>
      </w:r>
      <w:r w:rsidR="009C1D61" w:rsidRPr="001F586C">
        <w:rPr>
          <w:rFonts w:ascii="Times New Roman" w:hAnsi="Times New Roman" w:cs="Times New Roman"/>
          <w:i/>
          <w:sz w:val="24"/>
          <w:szCs w:val="24"/>
        </w:rPr>
        <w:t xml:space="preserve">08 B </w:t>
      </w:r>
      <w:proofErr w:type="spellStart"/>
      <w:r w:rsidR="009C1D61" w:rsidRPr="001F586C">
        <w:rPr>
          <w:rFonts w:ascii="Times New Roman" w:hAnsi="Times New Roman" w:cs="Times New Roman"/>
          <w:i/>
          <w:sz w:val="24"/>
          <w:szCs w:val="24"/>
        </w:rPr>
        <w:t>zaverecny</w:t>
      </w:r>
      <w:proofErr w:type="spellEnd"/>
      <w:r w:rsidR="009C1D61" w:rsidRPr="001F586C">
        <w:rPr>
          <w:rFonts w:ascii="Times New Roman" w:hAnsi="Times New Roman" w:cs="Times New Roman"/>
          <w:i/>
          <w:sz w:val="24"/>
          <w:szCs w:val="24"/>
        </w:rPr>
        <w:t xml:space="preserve"> </w:t>
      </w:r>
      <w:proofErr w:type="spellStart"/>
      <w:r w:rsidR="009C1D61" w:rsidRPr="001F586C">
        <w:rPr>
          <w:rFonts w:ascii="Times New Roman" w:hAnsi="Times New Roman" w:cs="Times New Roman"/>
          <w:i/>
          <w:sz w:val="24"/>
          <w:szCs w:val="24"/>
        </w:rPr>
        <w:t>ucet</w:t>
      </w:r>
      <w:proofErr w:type="spellEnd"/>
      <w:r w:rsidR="009C1D61" w:rsidRPr="001F586C">
        <w:rPr>
          <w:rFonts w:ascii="Times New Roman" w:hAnsi="Times New Roman" w:cs="Times New Roman"/>
          <w:i/>
          <w:sz w:val="24"/>
          <w:szCs w:val="24"/>
        </w:rPr>
        <w:t xml:space="preserve"> za rok 2010</w:t>
      </w:r>
      <w:r w:rsidR="009C1D61" w:rsidRPr="001F586C">
        <w:rPr>
          <w:rFonts w:ascii="Times New Roman" w:hAnsi="Times New Roman" w:cs="Times New Roman"/>
          <w:sz w:val="24"/>
          <w:szCs w:val="24"/>
        </w:rPr>
        <w:t>, Turnov, 2011.</w:t>
      </w:r>
    </w:p>
    <w:p w:rsidR="00A16723" w:rsidRPr="00A16723" w:rsidRDefault="00A16723" w:rsidP="00A16723">
      <w:pPr>
        <w:pStyle w:val="Textpoznpodarou"/>
        <w:spacing w:line="360" w:lineRule="auto"/>
        <w:jc w:val="both"/>
        <w:rPr>
          <w:rFonts w:ascii="Times New Roman" w:hAnsi="Times New Roman" w:cs="Times New Roman"/>
          <w:sz w:val="24"/>
          <w:szCs w:val="24"/>
        </w:rPr>
      </w:pPr>
      <w:r w:rsidRPr="00A4340F">
        <w:rPr>
          <w:rFonts w:ascii="Times New Roman" w:hAnsi="Times New Roman" w:cs="Times New Roman"/>
          <w:i/>
          <w:sz w:val="24"/>
          <w:szCs w:val="24"/>
        </w:rPr>
        <w:t>Statistické údaje a čísla o Turnovu</w:t>
      </w:r>
      <w:r w:rsidRPr="001F586C">
        <w:rPr>
          <w:rFonts w:ascii="Times New Roman" w:hAnsi="Times New Roman" w:cs="Times New Roman"/>
          <w:iCs/>
          <w:sz w:val="24"/>
          <w:szCs w:val="24"/>
        </w:rPr>
        <w:t xml:space="preserve"> [online]. Turnov: Město Turnov, 2008 [vid. 2011-11-9] Dostupný z</w:t>
      </w:r>
      <w:r w:rsidRPr="001F586C">
        <w:rPr>
          <w:rStyle w:val="Siln"/>
          <w:rFonts w:ascii="Times New Roman" w:hAnsi="Times New Roman" w:cs="Times New Roman"/>
          <w:sz w:val="24"/>
          <w:szCs w:val="24"/>
        </w:rPr>
        <w:t xml:space="preserve"> </w:t>
      </w:r>
      <w:r w:rsidRPr="001F586C">
        <w:rPr>
          <w:rFonts w:ascii="Times New Roman" w:hAnsi="Times New Roman" w:cs="Times New Roman"/>
          <w:sz w:val="24"/>
          <w:szCs w:val="24"/>
        </w:rPr>
        <w:t>http://www.turnov.cz/mesto-turnov/zakladni-informace-o-meste/statisticke-udaje-a-cisla-o-turnovu.html</w:t>
      </w:r>
    </w:p>
    <w:p w:rsidR="00A16723" w:rsidRPr="00A16723" w:rsidRDefault="00A16723" w:rsidP="00A16723">
      <w:pPr>
        <w:spacing w:after="0" w:line="360" w:lineRule="auto"/>
        <w:jc w:val="both"/>
        <w:rPr>
          <w:rFonts w:ascii="Times New Roman" w:hAnsi="Times New Roman" w:cs="Times New Roman"/>
          <w:sz w:val="24"/>
          <w:szCs w:val="24"/>
        </w:rPr>
      </w:pPr>
      <w:r w:rsidRPr="00A16723">
        <w:rPr>
          <w:rStyle w:val="nadpis11"/>
          <w:rFonts w:ascii="Times New Roman" w:hAnsi="Times New Roman" w:cs="Times New Roman"/>
          <w:b w:val="0"/>
          <w:i/>
          <w:color w:val="000000" w:themeColor="text1"/>
          <w:sz w:val="24"/>
          <w:szCs w:val="24"/>
        </w:rPr>
        <w:t>Statistika čerpání dotací z programů OPPI</w:t>
      </w:r>
      <w:r w:rsidRPr="001F586C">
        <w:rPr>
          <w:rFonts w:ascii="Times New Roman" w:eastAsia="Times New Roman" w:hAnsi="Times New Roman" w:cs="Times New Roman"/>
          <w:bCs/>
          <w:iCs/>
          <w:sz w:val="24"/>
          <w:szCs w:val="24"/>
          <w:lang w:eastAsia="cs-CZ"/>
        </w:rPr>
        <w:t xml:space="preserve"> [online]. Praha: Agentura </w:t>
      </w:r>
      <w:r w:rsidRPr="001F586C">
        <w:rPr>
          <w:rFonts w:ascii="Times New Roman" w:eastAsia="Arial Unicode MS" w:hAnsi="Times New Roman" w:cs="Times New Roman"/>
          <w:sz w:val="24"/>
          <w:szCs w:val="24"/>
          <w:lang w:eastAsia="cs-CZ"/>
        </w:rPr>
        <w:t xml:space="preserve">pro podporu podnikání a investic </w:t>
      </w:r>
      <w:proofErr w:type="spellStart"/>
      <w:r w:rsidRPr="001F586C">
        <w:rPr>
          <w:rFonts w:ascii="Times New Roman" w:eastAsia="Times New Roman" w:hAnsi="Times New Roman" w:cs="Times New Roman"/>
          <w:bCs/>
          <w:iCs/>
          <w:sz w:val="24"/>
          <w:szCs w:val="24"/>
          <w:lang w:eastAsia="cs-CZ"/>
        </w:rPr>
        <w:t>CzechInvest</w:t>
      </w:r>
      <w:proofErr w:type="spellEnd"/>
      <w:r w:rsidRPr="001F586C">
        <w:rPr>
          <w:rFonts w:ascii="Times New Roman" w:eastAsia="Times New Roman" w:hAnsi="Times New Roman" w:cs="Times New Roman"/>
          <w:bCs/>
          <w:iCs/>
          <w:sz w:val="24"/>
          <w:szCs w:val="24"/>
          <w:lang w:eastAsia="cs-CZ"/>
        </w:rPr>
        <w:t xml:space="preserve">, 2012 [vid. 2012-03-24] Dostupný </w:t>
      </w:r>
      <w:r w:rsidR="00266DF6">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 xml:space="preserve">z </w:t>
      </w:r>
      <w:r w:rsidRPr="002A168F">
        <w:rPr>
          <w:rFonts w:ascii="Times New Roman" w:hAnsi="Times New Roman" w:cs="Times New Roman"/>
          <w:sz w:val="24"/>
          <w:szCs w:val="24"/>
        </w:rPr>
        <w:t>http://eaccount.czechinvest.org/Statistiky/StatistikaCerpaniDotaci.aspx</w:t>
      </w:r>
    </w:p>
    <w:p w:rsidR="009C1D61" w:rsidRPr="001F586C" w:rsidRDefault="009C1D61" w:rsidP="009C1D61">
      <w:pPr>
        <w:pStyle w:val="Standard"/>
        <w:autoSpaceDE w:val="0"/>
        <w:spacing w:line="360" w:lineRule="auto"/>
        <w:jc w:val="both"/>
        <w:rPr>
          <w:rFonts w:eastAsia="Times New Roman" w:cs="Times New Roman"/>
          <w:bCs/>
        </w:rPr>
      </w:pPr>
      <w:r w:rsidRPr="001F586C">
        <w:rPr>
          <w:rFonts w:eastAsia="Times New Roman" w:cs="Times New Roman"/>
          <w:bCs/>
          <w:i/>
        </w:rPr>
        <w:t>Tisková zpráva č. 10 / 2012</w:t>
      </w:r>
      <w:r w:rsidRPr="001F586C">
        <w:rPr>
          <w:rFonts w:eastAsia="Times New Roman" w:cs="Times New Roman"/>
          <w:bCs/>
        </w:rPr>
        <w:t xml:space="preserve">. 1.vyd. Turnov: Obecní živnostenský úřad v Turnově, leden 2012 </w:t>
      </w:r>
    </w:p>
    <w:p w:rsidR="009C1D61" w:rsidRPr="00ED3A00" w:rsidRDefault="009C1D61" w:rsidP="009C1D61">
      <w:pPr>
        <w:pStyle w:val="Standard"/>
        <w:autoSpaceDE w:val="0"/>
        <w:spacing w:line="360" w:lineRule="auto"/>
        <w:jc w:val="both"/>
        <w:rPr>
          <w:rFonts w:eastAsia="Times New Roman" w:cs="Times New Roman"/>
          <w:bCs/>
        </w:rPr>
      </w:pPr>
      <w:r w:rsidRPr="001F586C">
        <w:rPr>
          <w:rFonts w:eastAsia="Times New Roman" w:cs="Times New Roman"/>
          <w:bCs/>
          <w:i/>
        </w:rPr>
        <w:t>Tisková zpráva č. 11 / 2012</w:t>
      </w:r>
      <w:r w:rsidRPr="001F586C">
        <w:rPr>
          <w:rFonts w:eastAsia="Times New Roman" w:cs="Times New Roman"/>
          <w:bCs/>
        </w:rPr>
        <w:t xml:space="preserve">. 1.vyd. Turnov: Odbor správní Městského úřadu v Turnově, leden 2012 </w:t>
      </w:r>
    </w:p>
    <w:p w:rsidR="00A16723" w:rsidRDefault="00A16723" w:rsidP="009C1D61">
      <w:pPr>
        <w:spacing w:after="0" w:line="360" w:lineRule="auto"/>
        <w:jc w:val="both"/>
        <w:rPr>
          <w:rFonts w:ascii="Times New Roman" w:hAnsi="Times New Roman" w:cs="Times New Roman"/>
          <w:bCs/>
          <w:i/>
          <w:sz w:val="24"/>
          <w:szCs w:val="24"/>
        </w:rPr>
      </w:pPr>
      <w:r w:rsidRPr="000F5FF9">
        <w:rPr>
          <w:rFonts w:ascii="Times New Roman" w:hAnsi="Times New Roman" w:cs="Times New Roman"/>
          <w:i/>
          <w:sz w:val="24"/>
          <w:szCs w:val="24"/>
        </w:rPr>
        <w:t>Veřejné finance</w:t>
      </w:r>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sz w:val="24"/>
          <w:szCs w:val="24"/>
          <w:lang w:eastAsia="cs-CZ"/>
        </w:rPr>
        <w:t>[online]. Br</w:t>
      </w:r>
      <w:r>
        <w:rPr>
          <w:rFonts w:ascii="Times New Roman" w:eastAsia="Times New Roman" w:hAnsi="Times New Roman" w:cs="Times New Roman"/>
          <w:bCs/>
          <w:iCs/>
          <w:sz w:val="24"/>
          <w:szCs w:val="24"/>
          <w:lang w:eastAsia="cs-CZ"/>
        </w:rPr>
        <w:t>no: Masarykova univerzita, 2003</w:t>
      </w:r>
      <w:r w:rsidRPr="001F586C">
        <w:rPr>
          <w:rFonts w:ascii="Times New Roman" w:eastAsia="Times New Roman" w:hAnsi="Times New Roman" w:cs="Times New Roman"/>
          <w:bCs/>
          <w:iCs/>
          <w:sz w:val="24"/>
          <w:szCs w:val="24"/>
          <w:lang w:eastAsia="cs-CZ"/>
        </w:rPr>
        <w:t xml:space="preserve"> [vid. 2011-11-8] Dostupný </w:t>
      </w:r>
      <w:r w:rsidR="00266DF6">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z</w:t>
      </w:r>
      <w:r w:rsidRPr="001F586C">
        <w:rPr>
          <w:rFonts w:ascii="Times New Roman" w:hAnsi="Times New Roman" w:cs="Times New Roman"/>
          <w:sz w:val="24"/>
          <w:szCs w:val="24"/>
        </w:rPr>
        <w:t xml:space="preserve"> http://www.econ.muni.cz/~ivan/xxx/ </w:t>
      </w:r>
      <w:proofErr w:type="spellStart"/>
      <w:r w:rsidRPr="001F586C">
        <w:rPr>
          <w:rFonts w:ascii="Times New Roman" w:hAnsi="Times New Roman" w:cs="Times New Roman"/>
          <w:sz w:val="24"/>
          <w:szCs w:val="24"/>
        </w:rPr>
        <w:t>subjects</w:t>
      </w:r>
      <w:proofErr w:type="spellEnd"/>
      <w:r w:rsidRPr="001F586C">
        <w:rPr>
          <w:rFonts w:ascii="Times New Roman" w:hAnsi="Times New Roman" w:cs="Times New Roman"/>
          <w:sz w:val="24"/>
          <w:szCs w:val="24"/>
        </w:rPr>
        <w:t>/</w:t>
      </w:r>
      <w:proofErr w:type="spellStart"/>
      <w:r w:rsidRPr="001F586C">
        <w:rPr>
          <w:rFonts w:ascii="Times New Roman" w:hAnsi="Times New Roman" w:cs="Times New Roman"/>
          <w:sz w:val="24"/>
          <w:szCs w:val="24"/>
        </w:rPr>
        <w:t>ver</w:t>
      </w:r>
      <w:proofErr w:type="spellEnd"/>
      <w:r w:rsidRPr="001F586C">
        <w:rPr>
          <w:rFonts w:ascii="Times New Roman" w:hAnsi="Times New Roman" w:cs="Times New Roman"/>
          <w:sz w:val="24"/>
          <w:szCs w:val="24"/>
        </w:rPr>
        <w:t>_</w:t>
      </w:r>
      <w:proofErr w:type="spellStart"/>
      <w:r w:rsidRPr="001F586C">
        <w:rPr>
          <w:rFonts w:ascii="Times New Roman" w:hAnsi="Times New Roman" w:cs="Times New Roman"/>
          <w:sz w:val="24"/>
          <w:szCs w:val="24"/>
        </w:rPr>
        <w:t>econ</w:t>
      </w:r>
      <w:proofErr w:type="spellEnd"/>
      <w:r w:rsidRPr="001F586C">
        <w:rPr>
          <w:rFonts w:ascii="Times New Roman" w:hAnsi="Times New Roman" w:cs="Times New Roman"/>
          <w:sz w:val="24"/>
          <w:szCs w:val="24"/>
        </w:rPr>
        <w:t>/prednes5.html</w:t>
      </w:r>
    </w:p>
    <w:p w:rsidR="009C1D61" w:rsidRPr="001F586C" w:rsidRDefault="009C1D61" w:rsidP="009C1D61">
      <w:pPr>
        <w:spacing w:after="0" w:line="360" w:lineRule="auto"/>
        <w:jc w:val="both"/>
        <w:rPr>
          <w:rFonts w:ascii="Times New Roman" w:hAnsi="Times New Roman" w:cs="Times New Roman"/>
          <w:sz w:val="24"/>
          <w:szCs w:val="24"/>
        </w:rPr>
      </w:pPr>
      <w:r w:rsidRPr="000F5FF9">
        <w:rPr>
          <w:rFonts w:ascii="Times New Roman" w:hAnsi="Times New Roman" w:cs="Times New Roman"/>
          <w:bCs/>
          <w:i/>
          <w:sz w:val="24"/>
          <w:szCs w:val="24"/>
        </w:rPr>
        <w:t>Zákon č. 1/1993 Sb. - Ústava České republiky</w:t>
      </w:r>
      <w:r w:rsidRPr="001F586C">
        <w:rPr>
          <w:rFonts w:ascii="Times New Roman" w:hAnsi="Times New Roman" w:cs="Times New Roman"/>
          <w:bCs/>
          <w:sz w:val="24"/>
          <w:szCs w:val="24"/>
        </w:rPr>
        <w:t xml:space="preserve"> </w:t>
      </w:r>
      <w:r w:rsidRPr="001F586C">
        <w:rPr>
          <w:rFonts w:ascii="Times New Roman" w:eastAsia="Times New Roman" w:hAnsi="Times New Roman" w:cs="Times New Roman"/>
          <w:bCs/>
          <w:iCs/>
          <w:sz w:val="24"/>
          <w:szCs w:val="24"/>
          <w:lang w:eastAsia="cs-CZ"/>
        </w:rPr>
        <w:t>[online]. Praha: Parlament České republiky, Poslanecká sněmovna, 1993 [vid. 2011-11-</w:t>
      </w:r>
      <w:r>
        <w:rPr>
          <w:rFonts w:ascii="Times New Roman" w:eastAsia="Times New Roman" w:hAnsi="Times New Roman" w:cs="Times New Roman"/>
          <w:bCs/>
          <w:iCs/>
          <w:sz w:val="24"/>
          <w:szCs w:val="24"/>
          <w:lang w:eastAsia="cs-CZ"/>
        </w:rPr>
        <w:t>0</w:t>
      </w:r>
      <w:r w:rsidR="009E7E3E">
        <w:rPr>
          <w:rFonts w:ascii="Times New Roman" w:eastAsia="Times New Roman" w:hAnsi="Times New Roman" w:cs="Times New Roman"/>
          <w:bCs/>
          <w:iCs/>
          <w:sz w:val="24"/>
          <w:szCs w:val="24"/>
          <w:lang w:eastAsia="cs-CZ"/>
        </w:rPr>
        <w:t>6] Dostupný z</w:t>
      </w:r>
      <w:r w:rsidRPr="001F586C">
        <w:rPr>
          <w:rFonts w:ascii="Times New Roman" w:hAnsi="Times New Roman" w:cs="Times New Roman"/>
          <w:sz w:val="24"/>
          <w:szCs w:val="24"/>
        </w:rPr>
        <w:t xml:space="preserve"> </w:t>
      </w:r>
      <w:r w:rsidRPr="000F5FF9">
        <w:rPr>
          <w:rFonts w:ascii="Times New Roman" w:hAnsi="Times New Roman" w:cs="Times New Roman"/>
          <w:sz w:val="24"/>
          <w:szCs w:val="24"/>
        </w:rPr>
        <w:t>http://www.psp.cz/docs/laws/</w:t>
      </w:r>
      <w:r>
        <w:rPr>
          <w:rFonts w:ascii="Times New Roman" w:hAnsi="Times New Roman" w:cs="Times New Roman"/>
          <w:sz w:val="24"/>
          <w:szCs w:val="24"/>
        </w:rPr>
        <w:t xml:space="preserve"> </w:t>
      </w:r>
      <w:r w:rsidRPr="001F586C">
        <w:rPr>
          <w:rFonts w:ascii="Times New Roman" w:hAnsi="Times New Roman" w:cs="Times New Roman"/>
          <w:sz w:val="24"/>
          <w:szCs w:val="24"/>
        </w:rPr>
        <w:t>constitution.html</w:t>
      </w:r>
    </w:p>
    <w:p w:rsidR="009C1D61" w:rsidRPr="001F586C" w:rsidRDefault="009C1D61" w:rsidP="00A16723">
      <w:pPr>
        <w:spacing w:after="0" w:line="360" w:lineRule="auto"/>
        <w:jc w:val="both"/>
        <w:rPr>
          <w:rFonts w:ascii="Times New Roman" w:hAnsi="Times New Roman" w:cs="Times New Roman"/>
          <w:sz w:val="24"/>
          <w:szCs w:val="24"/>
        </w:rPr>
      </w:pPr>
      <w:r w:rsidRPr="000F5FF9">
        <w:rPr>
          <w:rFonts w:ascii="Times New Roman" w:hAnsi="Times New Roman" w:cs="Times New Roman"/>
          <w:bCs/>
          <w:i/>
          <w:iCs/>
          <w:sz w:val="24"/>
          <w:szCs w:val="24"/>
        </w:rPr>
        <w:t>Zákon č. 129/2000 Sb.</w:t>
      </w:r>
      <w:r w:rsidR="0095481F">
        <w:rPr>
          <w:rFonts w:ascii="Times New Roman" w:eastAsia="Times New Roman" w:hAnsi="Times New Roman" w:cs="Times New Roman"/>
          <w:bCs/>
          <w:iCs/>
          <w:sz w:val="24"/>
          <w:szCs w:val="24"/>
          <w:lang w:eastAsia="cs-CZ"/>
        </w:rPr>
        <w:t xml:space="preserve"> [online].</w:t>
      </w:r>
      <w:r w:rsidRPr="001F586C">
        <w:rPr>
          <w:rFonts w:ascii="Times New Roman" w:eastAsia="Times New Roman" w:hAnsi="Times New Roman" w:cs="Times New Roman"/>
          <w:bCs/>
          <w:iCs/>
          <w:sz w:val="24"/>
          <w:szCs w:val="24"/>
          <w:lang w:eastAsia="cs-CZ"/>
        </w:rPr>
        <w:t xml:space="preserve">[vid. 2011-11-06] Dostupný </w:t>
      </w:r>
      <w:r w:rsidR="0008137B">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 xml:space="preserve">z </w:t>
      </w:r>
      <w:r w:rsidRPr="001F586C">
        <w:rPr>
          <w:rFonts w:ascii="Times New Roman" w:hAnsi="Times New Roman" w:cs="Times New Roman"/>
          <w:sz w:val="24"/>
          <w:szCs w:val="24"/>
        </w:rPr>
        <w:t>http://www.zakonycr.cz/seznamy/129-2000-Sb-zakon-o-krajich-(</w:t>
      </w:r>
      <w:proofErr w:type="gramStart"/>
      <w:r w:rsidRPr="001F586C">
        <w:rPr>
          <w:rFonts w:ascii="Times New Roman" w:hAnsi="Times New Roman" w:cs="Times New Roman"/>
          <w:sz w:val="24"/>
          <w:szCs w:val="24"/>
        </w:rPr>
        <w:t>krajske-zrizeni).html</w:t>
      </w:r>
      <w:proofErr w:type="gramEnd"/>
    </w:p>
    <w:p w:rsidR="009C1D61" w:rsidRPr="001F586C" w:rsidRDefault="009C1D61" w:rsidP="009C1D61">
      <w:pPr>
        <w:spacing w:after="0" w:line="360" w:lineRule="auto"/>
        <w:jc w:val="both"/>
        <w:rPr>
          <w:rFonts w:ascii="Times New Roman" w:hAnsi="Times New Roman" w:cs="Times New Roman"/>
          <w:sz w:val="24"/>
          <w:szCs w:val="24"/>
        </w:rPr>
      </w:pPr>
      <w:r w:rsidRPr="000F5FF9">
        <w:rPr>
          <w:rFonts w:ascii="Times New Roman" w:hAnsi="Times New Roman" w:cs="Times New Roman"/>
          <w:bCs/>
          <w:i/>
          <w:iCs/>
          <w:sz w:val="24"/>
          <w:szCs w:val="24"/>
        </w:rPr>
        <w:lastRenderedPageBreak/>
        <w:t xml:space="preserve">Zákon č. 218/2000 Sb., </w:t>
      </w:r>
      <w:r w:rsidRPr="001F5A17">
        <w:rPr>
          <w:rStyle w:val="Siln"/>
          <w:rFonts w:ascii="Times New Roman" w:hAnsi="Times New Roman" w:cs="Times New Roman"/>
          <w:b w:val="0"/>
          <w:i/>
          <w:sz w:val="24"/>
          <w:szCs w:val="24"/>
        </w:rPr>
        <w:t>o rozpočtových pravidlech a o změně některých souvisejících</w:t>
      </w:r>
      <w:r w:rsidRPr="001F5A17">
        <w:rPr>
          <w:rFonts w:ascii="Times New Roman" w:hAnsi="Times New Roman" w:cs="Times New Roman"/>
          <w:b/>
          <w:bCs/>
          <w:i/>
          <w:sz w:val="24"/>
          <w:szCs w:val="24"/>
        </w:rPr>
        <w:br/>
      </w:r>
      <w:r w:rsidRPr="001F5A17">
        <w:rPr>
          <w:rStyle w:val="Siln"/>
          <w:rFonts w:ascii="Times New Roman" w:hAnsi="Times New Roman" w:cs="Times New Roman"/>
          <w:b w:val="0"/>
          <w:i/>
          <w:sz w:val="24"/>
          <w:szCs w:val="24"/>
        </w:rPr>
        <w:t>zákonů (rozpočtová pravidla), v platném znění</w:t>
      </w:r>
      <w:r w:rsidRPr="001F5A17">
        <w:rPr>
          <w:rFonts w:ascii="Times New Roman" w:eastAsia="Times New Roman" w:hAnsi="Times New Roman" w:cs="Times New Roman"/>
          <w:b/>
          <w:bCs/>
          <w:iCs/>
          <w:sz w:val="24"/>
          <w:szCs w:val="24"/>
          <w:lang w:eastAsia="cs-CZ"/>
        </w:rPr>
        <w:t xml:space="preserve"> </w:t>
      </w:r>
      <w:r w:rsidR="0008137B">
        <w:rPr>
          <w:rFonts w:ascii="Times New Roman" w:eastAsia="Times New Roman" w:hAnsi="Times New Roman" w:cs="Times New Roman"/>
          <w:bCs/>
          <w:iCs/>
          <w:sz w:val="24"/>
          <w:szCs w:val="24"/>
          <w:lang w:eastAsia="cs-CZ"/>
        </w:rPr>
        <w:t>[online].</w:t>
      </w:r>
      <w:r w:rsidRPr="001F586C">
        <w:rPr>
          <w:rFonts w:ascii="Times New Roman" w:eastAsia="Times New Roman" w:hAnsi="Times New Roman" w:cs="Times New Roman"/>
          <w:bCs/>
          <w:iCs/>
          <w:sz w:val="24"/>
          <w:szCs w:val="24"/>
          <w:lang w:eastAsia="cs-CZ"/>
        </w:rPr>
        <w:t xml:space="preserve">[vid. 2011-11-08] Dostupný </w:t>
      </w:r>
      <w:r w:rsidR="0008137B">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 xml:space="preserve">z </w:t>
      </w:r>
      <w:r w:rsidRPr="001F586C">
        <w:rPr>
          <w:rFonts w:ascii="Times New Roman" w:hAnsi="Times New Roman" w:cs="Times New Roman"/>
          <w:sz w:val="24"/>
          <w:szCs w:val="24"/>
        </w:rPr>
        <w:t xml:space="preserve">http://www.mfcr.cz/cps/rde/xchg/mfcr/ </w:t>
      </w:r>
      <w:proofErr w:type="spellStart"/>
      <w:r w:rsidRPr="001F586C">
        <w:rPr>
          <w:rFonts w:ascii="Times New Roman" w:hAnsi="Times New Roman" w:cs="Times New Roman"/>
          <w:sz w:val="24"/>
          <w:szCs w:val="24"/>
        </w:rPr>
        <w:t>xsl</w:t>
      </w:r>
      <w:proofErr w:type="spellEnd"/>
      <w:r w:rsidRPr="001F586C">
        <w:rPr>
          <w:rFonts w:ascii="Times New Roman" w:hAnsi="Times New Roman" w:cs="Times New Roman"/>
          <w:sz w:val="24"/>
          <w:szCs w:val="24"/>
        </w:rPr>
        <w:t>/</w:t>
      </w:r>
      <w:proofErr w:type="spellStart"/>
      <w:r w:rsidRPr="001F586C">
        <w:rPr>
          <w:rFonts w:ascii="Times New Roman" w:hAnsi="Times New Roman" w:cs="Times New Roman"/>
          <w:sz w:val="24"/>
          <w:szCs w:val="24"/>
        </w:rPr>
        <w:t>zakony</w:t>
      </w:r>
      <w:proofErr w:type="spellEnd"/>
      <w:r w:rsidRPr="001F586C">
        <w:rPr>
          <w:rFonts w:ascii="Times New Roman" w:hAnsi="Times New Roman" w:cs="Times New Roman"/>
          <w:sz w:val="24"/>
          <w:szCs w:val="24"/>
        </w:rPr>
        <w:t>_1155.html</w:t>
      </w:r>
    </w:p>
    <w:p w:rsidR="001F5A17" w:rsidRDefault="001F5A17" w:rsidP="009C1D61">
      <w:pPr>
        <w:spacing w:after="0" w:line="360" w:lineRule="auto"/>
        <w:jc w:val="both"/>
        <w:rPr>
          <w:rFonts w:ascii="Times New Roman" w:hAnsi="Times New Roman" w:cs="Times New Roman"/>
          <w:b/>
          <w:sz w:val="24"/>
          <w:szCs w:val="24"/>
        </w:rPr>
      </w:pPr>
    </w:p>
    <w:p w:rsidR="00CC69BA" w:rsidRDefault="00CC69BA" w:rsidP="009C1D61">
      <w:pPr>
        <w:spacing w:after="0" w:line="360" w:lineRule="auto"/>
        <w:jc w:val="both"/>
        <w:rPr>
          <w:rFonts w:ascii="Times New Roman" w:hAnsi="Times New Roman" w:cs="Times New Roman"/>
          <w:b/>
          <w:sz w:val="24"/>
          <w:szCs w:val="24"/>
        </w:rPr>
      </w:pPr>
    </w:p>
    <w:p w:rsidR="009C1D61" w:rsidRPr="00722D20" w:rsidRDefault="009C1D61" w:rsidP="009C1D61">
      <w:pPr>
        <w:spacing w:after="0" w:line="360" w:lineRule="auto"/>
        <w:jc w:val="both"/>
        <w:rPr>
          <w:rFonts w:ascii="Times New Roman" w:hAnsi="Times New Roman" w:cs="Times New Roman"/>
          <w:b/>
          <w:sz w:val="24"/>
          <w:szCs w:val="24"/>
        </w:rPr>
      </w:pPr>
      <w:r w:rsidRPr="00722D20">
        <w:rPr>
          <w:rFonts w:ascii="Times New Roman" w:hAnsi="Times New Roman" w:cs="Times New Roman"/>
          <w:b/>
          <w:sz w:val="24"/>
          <w:szCs w:val="24"/>
        </w:rPr>
        <w:t>Bibliografie</w:t>
      </w:r>
    </w:p>
    <w:p w:rsidR="009C1D61" w:rsidRPr="00630561" w:rsidRDefault="009C1D61" w:rsidP="009C1D61">
      <w:pPr>
        <w:spacing w:after="0" w:line="360" w:lineRule="auto"/>
        <w:jc w:val="both"/>
        <w:rPr>
          <w:rFonts w:ascii="Times New Roman" w:hAnsi="Times New Roman" w:cs="Times New Roman"/>
          <w:b/>
          <w:sz w:val="24"/>
          <w:szCs w:val="24"/>
        </w:rPr>
      </w:pPr>
    </w:p>
    <w:p w:rsidR="00CC69BA" w:rsidRDefault="000929B8" w:rsidP="009C1D61">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Hamerníková</w:t>
      </w:r>
      <w:proofErr w:type="spellEnd"/>
      <w:r>
        <w:rPr>
          <w:rFonts w:ascii="Times New Roman" w:hAnsi="Times New Roman" w:cs="Times New Roman"/>
          <w:sz w:val="24"/>
          <w:szCs w:val="24"/>
        </w:rPr>
        <w:t>, B.</w:t>
      </w:r>
      <w:r w:rsidR="00CC69BA" w:rsidRPr="00630561">
        <w:rPr>
          <w:rFonts w:ascii="Times New Roman" w:hAnsi="Times New Roman" w:cs="Times New Roman"/>
          <w:sz w:val="24"/>
          <w:szCs w:val="24"/>
        </w:rPr>
        <w:t xml:space="preserve">; </w:t>
      </w:r>
      <w:proofErr w:type="spellStart"/>
      <w:r w:rsidR="00CC69BA" w:rsidRPr="00630561">
        <w:rPr>
          <w:rFonts w:ascii="Times New Roman" w:hAnsi="Times New Roman" w:cs="Times New Roman"/>
          <w:sz w:val="24"/>
          <w:szCs w:val="24"/>
        </w:rPr>
        <w:t>Maaytová</w:t>
      </w:r>
      <w:proofErr w:type="spellEnd"/>
      <w:r w:rsidR="00CC69BA" w:rsidRPr="00630561">
        <w:rPr>
          <w:rFonts w:ascii="Times New Roman" w:hAnsi="Times New Roman" w:cs="Times New Roman"/>
          <w:sz w:val="24"/>
          <w:szCs w:val="24"/>
        </w:rPr>
        <w:t xml:space="preserve">, A. a kol. </w:t>
      </w:r>
      <w:r w:rsidR="00CC69BA" w:rsidRPr="00630561">
        <w:rPr>
          <w:rFonts w:ascii="Times New Roman" w:hAnsi="Times New Roman" w:cs="Times New Roman"/>
          <w:i/>
          <w:sz w:val="24"/>
          <w:szCs w:val="24"/>
        </w:rPr>
        <w:t>Veřejné finance</w:t>
      </w:r>
      <w:r w:rsidR="002228E8">
        <w:rPr>
          <w:rFonts w:ascii="Times New Roman" w:hAnsi="Times New Roman" w:cs="Times New Roman"/>
          <w:sz w:val="24"/>
          <w:szCs w:val="24"/>
        </w:rPr>
        <w:t xml:space="preserve">. 1. </w:t>
      </w:r>
      <w:proofErr w:type="spellStart"/>
      <w:r w:rsidR="002228E8">
        <w:rPr>
          <w:rFonts w:ascii="Times New Roman" w:hAnsi="Times New Roman" w:cs="Times New Roman"/>
          <w:sz w:val="24"/>
          <w:szCs w:val="24"/>
        </w:rPr>
        <w:t>vyd</w:t>
      </w:r>
      <w:proofErr w:type="spellEnd"/>
      <w:r w:rsidR="002228E8">
        <w:rPr>
          <w:rFonts w:ascii="Times New Roman" w:hAnsi="Times New Roman" w:cs="Times New Roman"/>
          <w:sz w:val="24"/>
          <w:szCs w:val="24"/>
        </w:rPr>
        <w:t>. Praha</w:t>
      </w:r>
      <w:r w:rsidR="00CC69BA" w:rsidRPr="00630561">
        <w:rPr>
          <w:rFonts w:ascii="Times New Roman" w:hAnsi="Times New Roman" w:cs="Times New Roman"/>
          <w:sz w:val="24"/>
          <w:szCs w:val="24"/>
        </w:rPr>
        <w:t xml:space="preserve">: ASPI </w:t>
      </w:r>
      <w:proofErr w:type="spellStart"/>
      <w:r w:rsidR="00CC69BA" w:rsidRPr="00630561">
        <w:rPr>
          <w:rFonts w:ascii="Times New Roman" w:hAnsi="Times New Roman" w:cs="Times New Roman"/>
          <w:sz w:val="24"/>
          <w:szCs w:val="24"/>
        </w:rPr>
        <w:t>Wolters</w:t>
      </w:r>
      <w:proofErr w:type="spellEnd"/>
      <w:r w:rsidR="00CC69BA" w:rsidRPr="00630561">
        <w:rPr>
          <w:rFonts w:ascii="Times New Roman" w:hAnsi="Times New Roman" w:cs="Times New Roman"/>
          <w:sz w:val="24"/>
          <w:szCs w:val="24"/>
        </w:rPr>
        <w:t xml:space="preserve"> </w:t>
      </w:r>
      <w:proofErr w:type="spellStart"/>
      <w:r w:rsidR="00CC69BA" w:rsidRPr="00630561">
        <w:rPr>
          <w:rFonts w:ascii="Times New Roman" w:hAnsi="Times New Roman" w:cs="Times New Roman"/>
          <w:sz w:val="24"/>
          <w:szCs w:val="24"/>
        </w:rPr>
        <w:t>Kluwer</w:t>
      </w:r>
      <w:proofErr w:type="spellEnd"/>
      <w:r w:rsidR="00CC69BA" w:rsidRPr="00630561">
        <w:rPr>
          <w:rFonts w:ascii="Times New Roman" w:hAnsi="Times New Roman" w:cs="Times New Roman"/>
          <w:sz w:val="24"/>
          <w:szCs w:val="24"/>
        </w:rPr>
        <w:t>, 2007. 364 s. ISBN 978-80-7357-301-0.</w:t>
      </w:r>
    </w:p>
    <w:p w:rsidR="00CC69BA" w:rsidRPr="00630561" w:rsidRDefault="00CC69BA" w:rsidP="00CC69BA">
      <w:pPr>
        <w:spacing w:after="0" w:line="360" w:lineRule="auto"/>
        <w:jc w:val="both"/>
        <w:rPr>
          <w:rFonts w:ascii="Times New Roman" w:hAnsi="Times New Roman" w:cs="Times New Roman"/>
          <w:sz w:val="24"/>
          <w:szCs w:val="24"/>
        </w:rPr>
      </w:pPr>
      <w:proofErr w:type="spellStart"/>
      <w:r w:rsidRPr="00630561">
        <w:rPr>
          <w:rFonts w:ascii="Times New Roman" w:hAnsi="Times New Roman" w:cs="Times New Roman"/>
          <w:sz w:val="24"/>
          <w:szCs w:val="24"/>
        </w:rPr>
        <w:t>Hamerníková</w:t>
      </w:r>
      <w:proofErr w:type="spellEnd"/>
      <w:r w:rsidRPr="00630561">
        <w:rPr>
          <w:rFonts w:ascii="Times New Roman" w:hAnsi="Times New Roman" w:cs="Times New Roman"/>
          <w:sz w:val="24"/>
          <w:szCs w:val="24"/>
        </w:rPr>
        <w:t xml:space="preserve">, B.; Kubátová, K. </w:t>
      </w:r>
      <w:r w:rsidRPr="00630561">
        <w:rPr>
          <w:rFonts w:ascii="Times New Roman" w:hAnsi="Times New Roman" w:cs="Times New Roman"/>
          <w:i/>
          <w:sz w:val="24"/>
          <w:szCs w:val="24"/>
        </w:rPr>
        <w:t>Veřejné finance - učebnice</w:t>
      </w:r>
      <w:r w:rsidR="002228E8">
        <w:rPr>
          <w:rFonts w:ascii="Times New Roman" w:hAnsi="Times New Roman" w:cs="Times New Roman"/>
          <w:sz w:val="24"/>
          <w:szCs w:val="24"/>
        </w:rPr>
        <w:t>. Praha</w:t>
      </w:r>
      <w:r w:rsidRPr="00630561">
        <w:rPr>
          <w:rFonts w:ascii="Times New Roman" w:hAnsi="Times New Roman" w:cs="Times New Roman"/>
          <w:sz w:val="24"/>
          <w:szCs w:val="24"/>
        </w:rPr>
        <w:t xml:space="preserve">: </w:t>
      </w:r>
      <w:proofErr w:type="spellStart"/>
      <w:r w:rsidRPr="00630561">
        <w:rPr>
          <w:rFonts w:ascii="Times New Roman" w:hAnsi="Times New Roman" w:cs="Times New Roman"/>
          <w:sz w:val="24"/>
          <w:szCs w:val="24"/>
        </w:rPr>
        <w:t>Eurolex</w:t>
      </w:r>
      <w:proofErr w:type="spellEnd"/>
      <w:r w:rsidRPr="00630561">
        <w:rPr>
          <w:rFonts w:ascii="Times New Roman" w:hAnsi="Times New Roman" w:cs="Times New Roman"/>
          <w:sz w:val="24"/>
          <w:szCs w:val="24"/>
        </w:rPr>
        <w:t xml:space="preserve"> Bohemia, 2000. 402 s. ISBN 80-902752-1-4.</w:t>
      </w:r>
    </w:p>
    <w:p w:rsidR="00CC69BA" w:rsidRDefault="000929B8" w:rsidP="009C1D61">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Musgrave</w:t>
      </w:r>
      <w:proofErr w:type="spellEnd"/>
      <w:r>
        <w:rPr>
          <w:rFonts w:ascii="Times New Roman" w:hAnsi="Times New Roman" w:cs="Times New Roman"/>
          <w:sz w:val="24"/>
          <w:szCs w:val="24"/>
        </w:rPr>
        <w:t>, R. A.</w:t>
      </w:r>
      <w:r w:rsidR="00CC69BA" w:rsidRPr="00630561">
        <w:rPr>
          <w:rFonts w:ascii="Times New Roman" w:hAnsi="Times New Roman" w:cs="Times New Roman"/>
          <w:sz w:val="24"/>
          <w:szCs w:val="24"/>
        </w:rPr>
        <w:t xml:space="preserve">; </w:t>
      </w:r>
      <w:proofErr w:type="spellStart"/>
      <w:r w:rsidR="00CC69BA" w:rsidRPr="00630561">
        <w:rPr>
          <w:rFonts w:ascii="Times New Roman" w:hAnsi="Times New Roman" w:cs="Times New Roman"/>
          <w:sz w:val="24"/>
          <w:szCs w:val="24"/>
        </w:rPr>
        <w:t>Musgrave</w:t>
      </w:r>
      <w:proofErr w:type="spellEnd"/>
      <w:r w:rsidR="00CC69BA" w:rsidRPr="00630561">
        <w:rPr>
          <w:rFonts w:ascii="Times New Roman" w:hAnsi="Times New Roman" w:cs="Times New Roman"/>
          <w:sz w:val="24"/>
          <w:szCs w:val="24"/>
        </w:rPr>
        <w:t xml:space="preserve">, P. B. </w:t>
      </w:r>
      <w:r w:rsidR="00CC69BA" w:rsidRPr="00630561">
        <w:rPr>
          <w:rFonts w:ascii="Times New Roman" w:hAnsi="Times New Roman" w:cs="Times New Roman"/>
          <w:i/>
          <w:sz w:val="24"/>
          <w:szCs w:val="24"/>
        </w:rPr>
        <w:t xml:space="preserve">Public finance in </w:t>
      </w:r>
      <w:proofErr w:type="spellStart"/>
      <w:r w:rsidR="00CC69BA" w:rsidRPr="00630561">
        <w:rPr>
          <w:rFonts w:ascii="Times New Roman" w:hAnsi="Times New Roman" w:cs="Times New Roman"/>
          <w:i/>
          <w:sz w:val="24"/>
          <w:szCs w:val="24"/>
        </w:rPr>
        <w:t>theory</w:t>
      </w:r>
      <w:proofErr w:type="spellEnd"/>
      <w:r w:rsidR="00CC69BA" w:rsidRPr="00630561">
        <w:rPr>
          <w:rFonts w:ascii="Times New Roman" w:hAnsi="Times New Roman" w:cs="Times New Roman"/>
          <w:i/>
          <w:sz w:val="24"/>
          <w:szCs w:val="24"/>
        </w:rPr>
        <w:t xml:space="preserve"> </w:t>
      </w:r>
      <w:proofErr w:type="spellStart"/>
      <w:r w:rsidR="00CC69BA" w:rsidRPr="00630561">
        <w:rPr>
          <w:rFonts w:ascii="Times New Roman" w:hAnsi="Times New Roman" w:cs="Times New Roman"/>
          <w:i/>
          <w:sz w:val="24"/>
          <w:szCs w:val="24"/>
        </w:rPr>
        <w:t>and</w:t>
      </w:r>
      <w:proofErr w:type="spellEnd"/>
      <w:r w:rsidR="00CC69BA" w:rsidRPr="00630561">
        <w:rPr>
          <w:rFonts w:ascii="Times New Roman" w:hAnsi="Times New Roman" w:cs="Times New Roman"/>
          <w:i/>
          <w:sz w:val="24"/>
          <w:szCs w:val="24"/>
        </w:rPr>
        <w:t xml:space="preserve"> </w:t>
      </w:r>
      <w:proofErr w:type="spellStart"/>
      <w:r w:rsidR="00CC69BA" w:rsidRPr="00630561">
        <w:rPr>
          <w:rFonts w:ascii="Times New Roman" w:hAnsi="Times New Roman" w:cs="Times New Roman"/>
          <w:i/>
          <w:sz w:val="24"/>
          <w:szCs w:val="24"/>
        </w:rPr>
        <w:t>practice</w:t>
      </w:r>
      <w:proofErr w:type="spellEnd"/>
      <w:r w:rsidR="00CC69BA" w:rsidRPr="00630561">
        <w:rPr>
          <w:rFonts w:ascii="Times New Roman" w:hAnsi="Times New Roman" w:cs="Times New Roman"/>
          <w:i/>
          <w:sz w:val="24"/>
          <w:szCs w:val="24"/>
        </w:rPr>
        <w:t xml:space="preserve">. 5th </w:t>
      </w:r>
      <w:proofErr w:type="spellStart"/>
      <w:r w:rsidR="00CC69BA" w:rsidRPr="00630561">
        <w:rPr>
          <w:rFonts w:ascii="Times New Roman" w:hAnsi="Times New Roman" w:cs="Times New Roman"/>
          <w:i/>
          <w:sz w:val="24"/>
          <w:szCs w:val="24"/>
        </w:rPr>
        <w:t>edition</w:t>
      </w:r>
      <w:proofErr w:type="spellEnd"/>
      <w:r w:rsidR="00CC69BA" w:rsidRPr="00630561">
        <w:rPr>
          <w:rFonts w:ascii="Times New Roman" w:hAnsi="Times New Roman" w:cs="Times New Roman"/>
          <w:i/>
          <w:sz w:val="24"/>
          <w:szCs w:val="24"/>
        </w:rPr>
        <w:t>.</w:t>
      </w:r>
      <w:r w:rsidR="00CC69BA" w:rsidRPr="00630561">
        <w:rPr>
          <w:rFonts w:ascii="Times New Roman" w:hAnsi="Times New Roman" w:cs="Times New Roman"/>
          <w:sz w:val="24"/>
          <w:szCs w:val="24"/>
        </w:rPr>
        <w:t xml:space="preserve"> USA: </w:t>
      </w:r>
      <w:proofErr w:type="spellStart"/>
      <w:r w:rsidR="00CC69BA" w:rsidRPr="00630561">
        <w:rPr>
          <w:rFonts w:ascii="Times New Roman" w:hAnsi="Times New Roman" w:cs="Times New Roman"/>
          <w:sz w:val="24"/>
          <w:szCs w:val="24"/>
        </w:rPr>
        <w:t>McGraw</w:t>
      </w:r>
      <w:proofErr w:type="spellEnd"/>
      <w:r w:rsidR="00CC69BA" w:rsidRPr="00630561">
        <w:rPr>
          <w:rFonts w:ascii="Times New Roman" w:hAnsi="Times New Roman" w:cs="Times New Roman"/>
          <w:sz w:val="24"/>
          <w:szCs w:val="24"/>
        </w:rPr>
        <w:t xml:space="preserve"> </w:t>
      </w:r>
      <w:proofErr w:type="spellStart"/>
      <w:r w:rsidR="00CC69BA" w:rsidRPr="00630561">
        <w:rPr>
          <w:rFonts w:ascii="Times New Roman" w:hAnsi="Times New Roman" w:cs="Times New Roman"/>
          <w:sz w:val="24"/>
          <w:szCs w:val="24"/>
        </w:rPr>
        <w:t>Hill</w:t>
      </w:r>
      <w:proofErr w:type="spellEnd"/>
      <w:r w:rsidR="00CC69BA" w:rsidRPr="00630561">
        <w:rPr>
          <w:rFonts w:ascii="Times New Roman" w:hAnsi="Times New Roman" w:cs="Times New Roman"/>
          <w:sz w:val="24"/>
          <w:szCs w:val="24"/>
        </w:rPr>
        <w:t>, 1989. 563 s. ISBN 80-85603-76-4.</w:t>
      </w:r>
    </w:p>
    <w:p w:rsidR="009C1D61" w:rsidRDefault="009C1D61" w:rsidP="009C1D61">
      <w:pPr>
        <w:spacing w:after="0" w:line="360" w:lineRule="auto"/>
        <w:jc w:val="both"/>
        <w:rPr>
          <w:rFonts w:ascii="Times New Roman" w:hAnsi="Times New Roman" w:cs="Times New Roman"/>
          <w:sz w:val="24"/>
          <w:szCs w:val="24"/>
        </w:rPr>
      </w:pPr>
      <w:proofErr w:type="spellStart"/>
      <w:r w:rsidRPr="00630561">
        <w:rPr>
          <w:rFonts w:ascii="Times New Roman" w:hAnsi="Times New Roman" w:cs="Times New Roman"/>
          <w:sz w:val="24"/>
          <w:szCs w:val="24"/>
        </w:rPr>
        <w:t>Peková</w:t>
      </w:r>
      <w:proofErr w:type="spellEnd"/>
      <w:r w:rsidRPr="00630561">
        <w:rPr>
          <w:rFonts w:ascii="Times New Roman" w:hAnsi="Times New Roman" w:cs="Times New Roman"/>
          <w:sz w:val="24"/>
          <w:szCs w:val="24"/>
        </w:rPr>
        <w:t xml:space="preserve">, J. </w:t>
      </w:r>
      <w:r w:rsidRPr="00630561">
        <w:rPr>
          <w:rFonts w:ascii="Times New Roman" w:hAnsi="Times New Roman" w:cs="Times New Roman"/>
          <w:i/>
          <w:sz w:val="24"/>
          <w:szCs w:val="24"/>
        </w:rPr>
        <w:t>Veřejné finance: úvod do problematiky</w:t>
      </w:r>
      <w:r w:rsidR="000929B8">
        <w:rPr>
          <w:rFonts w:ascii="Times New Roman" w:hAnsi="Times New Roman" w:cs="Times New Roman"/>
          <w:sz w:val="24"/>
          <w:szCs w:val="24"/>
        </w:rPr>
        <w:t xml:space="preserve">. 4. </w:t>
      </w:r>
      <w:r w:rsidRPr="00630561">
        <w:rPr>
          <w:rFonts w:ascii="Times New Roman" w:hAnsi="Times New Roman" w:cs="Times New Roman"/>
          <w:sz w:val="24"/>
          <w:szCs w:val="24"/>
        </w:rPr>
        <w:t xml:space="preserve">aktualizované a rozšířené </w:t>
      </w:r>
      <w:proofErr w:type="spellStart"/>
      <w:r w:rsidRPr="00630561">
        <w:rPr>
          <w:rFonts w:ascii="Times New Roman" w:hAnsi="Times New Roman" w:cs="Times New Roman"/>
          <w:sz w:val="24"/>
          <w:szCs w:val="24"/>
        </w:rPr>
        <w:t>vyd</w:t>
      </w:r>
      <w:proofErr w:type="spellEnd"/>
      <w:r w:rsidRPr="00630561">
        <w:rPr>
          <w:rFonts w:ascii="Times New Roman" w:hAnsi="Times New Roman" w:cs="Times New Roman"/>
          <w:sz w:val="24"/>
          <w:szCs w:val="24"/>
        </w:rPr>
        <w:t xml:space="preserve">. Praha:  ASPI </w:t>
      </w:r>
      <w:proofErr w:type="spellStart"/>
      <w:r w:rsidRPr="00630561">
        <w:rPr>
          <w:rFonts w:ascii="Times New Roman" w:hAnsi="Times New Roman" w:cs="Times New Roman"/>
          <w:sz w:val="24"/>
          <w:szCs w:val="24"/>
        </w:rPr>
        <w:t>Wolters</w:t>
      </w:r>
      <w:proofErr w:type="spellEnd"/>
      <w:r w:rsidRPr="00630561">
        <w:rPr>
          <w:rFonts w:ascii="Times New Roman" w:hAnsi="Times New Roman" w:cs="Times New Roman"/>
          <w:sz w:val="24"/>
          <w:szCs w:val="24"/>
        </w:rPr>
        <w:t xml:space="preserve"> </w:t>
      </w:r>
      <w:proofErr w:type="spellStart"/>
      <w:r w:rsidRPr="00630561">
        <w:rPr>
          <w:rFonts w:ascii="Times New Roman" w:hAnsi="Times New Roman" w:cs="Times New Roman"/>
          <w:sz w:val="24"/>
          <w:szCs w:val="24"/>
        </w:rPr>
        <w:t>Kluwer</w:t>
      </w:r>
      <w:proofErr w:type="spellEnd"/>
      <w:r w:rsidRPr="00630561">
        <w:rPr>
          <w:rFonts w:ascii="Times New Roman" w:hAnsi="Times New Roman" w:cs="Times New Roman"/>
          <w:sz w:val="24"/>
          <w:szCs w:val="24"/>
        </w:rPr>
        <w:t>, 2008. 580 s.  ISBN 978-80-735.</w:t>
      </w:r>
    </w:p>
    <w:p w:rsidR="000929B8" w:rsidRPr="001F586C" w:rsidRDefault="000929B8" w:rsidP="000929B8">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Peková</w:t>
      </w:r>
      <w:proofErr w:type="spellEnd"/>
      <w:r>
        <w:rPr>
          <w:rFonts w:ascii="Times New Roman" w:hAnsi="Times New Roman" w:cs="Times New Roman"/>
          <w:sz w:val="24"/>
          <w:szCs w:val="24"/>
        </w:rPr>
        <w:t>, J.; Pilný, J.</w:t>
      </w:r>
      <w:r w:rsidRPr="001F586C">
        <w:rPr>
          <w:rFonts w:ascii="Times New Roman" w:hAnsi="Times New Roman" w:cs="Times New Roman"/>
          <w:sz w:val="24"/>
          <w:szCs w:val="24"/>
        </w:rPr>
        <w:t xml:space="preserve">; </w:t>
      </w:r>
      <w:proofErr w:type="spellStart"/>
      <w:r w:rsidRPr="001F586C">
        <w:rPr>
          <w:rFonts w:ascii="Times New Roman" w:hAnsi="Times New Roman" w:cs="Times New Roman"/>
          <w:sz w:val="24"/>
          <w:szCs w:val="24"/>
        </w:rPr>
        <w:t>Jetmar</w:t>
      </w:r>
      <w:proofErr w:type="spellEnd"/>
      <w:r w:rsidRPr="001F586C">
        <w:rPr>
          <w:rFonts w:ascii="Times New Roman" w:hAnsi="Times New Roman" w:cs="Times New Roman"/>
          <w:sz w:val="24"/>
          <w:szCs w:val="24"/>
        </w:rPr>
        <w:t xml:space="preserve">, M. </w:t>
      </w:r>
      <w:r w:rsidRPr="001F586C">
        <w:rPr>
          <w:rFonts w:ascii="Times New Roman" w:hAnsi="Times New Roman" w:cs="Times New Roman"/>
          <w:i/>
          <w:sz w:val="24"/>
          <w:szCs w:val="24"/>
        </w:rPr>
        <w:t>Veřejná správa a finance veřejného sektoru</w:t>
      </w:r>
      <w:r w:rsidRPr="001F586C">
        <w:rPr>
          <w:rFonts w:ascii="Times New Roman" w:hAnsi="Times New Roman" w:cs="Times New Roman"/>
          <w:sz w:val="24"/>
          <w:szCs w:val="24"/>
        </w:rPr>
        <w:t xml:space="preserve">. </w:t>
      </w:r>
      <w:r w:rsidR="002228E8">
        <w:rPr>
          <w:rFonts w:ascii="Times New Roman" w:hAnsi="Times New Roman" w:cs="Times New Roman"/>
          <w:sz w:val="24"/>
          <w:szCs w:val="24"/>
        </w:rPr>
        <w:br/>
      </w:r>
      <w:r w:rsidRPr="001F586C">
        <w:rPr>
          <w:rFonts w:ascii="Times New Roman" w:hAnsi="Times New Roman" w:cs="Times New Roman"/>
          <w:sz w:val="24"/>
          <w:szCs w:val="24"/>
        </w:rPr>
        <w:t xml:space="preserve">3. přepracované  </w:t>
      </w:r>
      <w:proofErr w:type="spellStart"/>
      <w:r w:rsidRPr="001F586C">
        <w:rPr>
          <w:rFonts w:ascii="Times New Roman" w:hAnsi="Times New Roman" w:cs="Times New Roman"/>
          <w:sz w:val="24"/>
          <w:szCs w:val="24"/>
        </w:rPr>
        <w:t>vyd</w:t>
      </w:r>
      <w:proofErr w:type="spellEnd"/>
      <w:r w:rsidRPr="001F586C">
        <w:rPr>
          <w:rFonts w:ascii="Times New Roman" w:hAnsi="Times New Roman" w:cs="Times New Roman"/>
          <w:sz w:val="24"/>
          <w:szCs w:val="24"/>
        </w:rPr>
        <w:t xml:space="preserve">. Praha : ASPI,2008. 712 s., </w:t>
      </w:r>
      <w:proofErr w:type="gramStart"/>
      <w:r w:rsidRPr="001F586C">
        <w:rPr>
          <w:rFonts w:ascii="Times New Roman" w:hAnsi="Times New Roman" w:cs="Times New Roman"/>
          <w:sz w:val="24"/>
          <w:szCs w:val="24"/>
        </w:rPr>
        <w:t>s.198</w:t>
      </w:r>
      <w:proofErr w:type="gramEnd"/>
      <w:r w:rsidRPr="001F586C">
        <w:rPr>
          <w:rFonts w:ascii="Times New Roman" w:hAnsi="Times New Roman" w:cs="Times New Roman"/>
          <w:sz w:val="24"/>
          <w:szCs w:val="24"/>
        </w:rPr>
        <w:t>.  ISBN 987-80-7357-351-5</w:t>
      </w:r>
    </w:p>
    <w:p w:rsidR="000929B8" w:rsidRPr="00630561" w:rsidRDefault="000929B8" w:rsidP="009C1D61">
      <w:pPr>
        <w:spacing w:after="0" w:line="360" w:lineRule="auto"/>
        <w:jc w:val="both"/>
        <w:rPr>
          <w:rFonts w:ascii="Times New Roman" w:hAnsi="Times New Roman" w:cs="Times New Roman"/>
          <w:sz w:val="24"/>
          <w:szCs w:val="24"/>
        </w:rPr>
      </w:pPr>
    </w:p>
    <w:p w:rsidR="009C1D61" w:rsidRPr="00630561" w:rsidRDefault="009C1D61" w:rsidP="009C1D61">
      <w:pPr>
        <w:spacing w:after="0" w:line="360" w:lineRule="auto"/>
        <w:jc w:val="both"/>
        <w:rPr>
          <w:rFonts w:ascii="Times New Roman" w:hAnsi="Times New Roman" w:cs="Times New Roman"/>
          <w:sz w:val="24"/>
          <w:szCs w:val="24"/>
        </w:rPr>
      </w:pPr>
    </w:p>
    <w:p w:rsidR="009C1D61" w:rsidRPr="00630561" w:rsidRDefault="009C1D61" w:rsidP="009C1D61">
      <w:pPr>
        <w:spacing w:after="0" w:line="360" w:lineRule="auto"/>
        <w:jc w:val="both"/>
        <w:rPr>
          <w:rFonts w:ascii="Times New Roman" w:hAnsi="Times New Roman" w:cs="Times New Roman"/>
          <w:b/>
          <w:sz w:val="24"/>
          <w:szCs w:val="24"/>
        </w:rPr>
      </w:pPr>
      <w:r w:rsidRPr="00630561">
        <w:rPr>
          <w:rFonts w:ascii="Times New Roman" w:hAnsi="Times New Roman" w:cs="Times New Roman"/>
          <w:b/>
          <w:sz w:val="24"/>
          <w:szCs w:val="24"/>
        </w:rPr>
        <w:t>Materiály poskytnuté Městem Turnov</w:t>
      </w:r>
    </w:p>
    <w:p w:rsidR="009C1D61" w:rsidRDefault="009C1D61" w:rsidP="009C1D61">
      <w:pPr>
        <w:spacing w:after="0" w:line="360" w:lineRule="auto"/>
        <w:jc w:val="both"/>
        <w:rPr>
          <w:rFonts w:ascii="Times New Roman" w:hAnsi="Times New Roman" w:cs="Times New Roman"/>
          <w:sz w:val="24"/>
          <w:szCs w:val="24"/>
        </w:rPr>
      </w:pPr>
      <w:r w:rsidRPr="00B25551">
        <w:rPr>
          <w:rFonts w:ascii="Times New Roman" w:hAnsi="Times New Roman" w:cs="Times New Roman"/>
          <w:i/>
          <w:sz w:val="24"/>
          <w:szCs w:val="24"/>
        </w:rPr>
        <w:t>Analýza správy městského majetku</w:t>
      </w:r>
      <w:r>
        <w:rPr>
          <w:rFonts w:ascii="Times New Roman" w:hAnsi="Times New Roman" w:cs="Times New Roman"/>
          <w:sz w:val="24"/>
          <w:szCs w:val="24"/>
        </w:rPr>
        <w:t xml:space="preserve">, </w:t>
      </w:r>
      <w:proofErr w:type="spellStart"/>
      <w:r w:rsidRPr="00630561">
        <w:rPr>
          <w:rFonts w:ascii="Times New Roman" w:hAnsi="Times New Roman" w:cs="Times New Roman"/>
          <w:sz w:val="24"/>
          <w:szCs w:val="24"/>
        </w:rPr>
        <w:t>Consulting</w:t>
      </w:r>
      <w:proofErr w:type="spellEnd"/>
      <w:r w:rsidRPr="00630561">
        <w:rPr>
          <w:rFonts w:ascii="Times New Roman" w:hAnsi="Times New Roman" w:cs="Times New Roman"/>
          <w:sz w:val="24"/>
          <w:szCs w:val="24"/>
        </w:rPr>
        <w:t xml:space="preserve">  České spořitelny, a.s., 2008</w:t>
      </w:r>
    </w:p>
    <w:p w:rsidR="00B25551" w:rsidRPr="00B25551" w:rsidRDefault="00B25551" w:rsidP="00B25551">
      <w:pPr>
        <w:spacing w:after="0" w:line="360" w:lineRule="auto"/>
        <w:jc w:val="both"/>
        <w:rPr>
          <w:rFonts w:ascii="Times New Roman" w:hAnsi="Times New Roman" w:cs="Times New Roman"/>
          <w:sz w:val="24"/>
          <w:szCs w:val="24"/>
        </w:rPr>
      </w:pPr>
      <w:r w:rsidRPr="006D07D0">
        <w:rPr>
          <w:rFonts w:ascii="Times New Roman" w:hAnsi="Times New Roman" w:cs="Times New Roman"/>
          <w:sz w:val="24"/>
          <w:szCs w:val="24"/>
        </w:rPr>
        <w:t xml:space="preserve">Beseda ke strategickému </w:t>
      </w:r>
      <w:r>
        <w:rPr>
          <w:rFonts w:ascii="Times New Roman" w:hAnsi="Times New Roman" w:cs="Times New Roman"/>
          <w:sz w:val="24"/>
          <w:szCs w:val="24"/>
        </w:rPr>
        <w:t>plánu rozvoje města za rok 2009</w:t>
      </w:r>
    </w:p>
    <w:p w:rsidR="009C1D61" w:rsidRDefault="009C1D61" w:rsidP="009C1D61">
      <w:pPr>
        <w:spacing w:after="0" w:line="360" w:lineRule="auto"/>
        <w:jc w:val="both"/>
        <w:outlineLvl w:val="0"/>
        <w:rPr>
          <w:rFonts w:ascii="Times New Roman" w:hAnsi="Times New Roman" w:cs="Times New Roman"/>
          <w:sz w:val="24"/>
          <w:szCs w:val="24"/>
        </w:rPr>
      </w:pPr>
      <w:r w:rsidRPr="00630561">
        <w:rPr>
          <w:rFonts w:ascii="Times New Roman" w:eastAsia="Calibri" w:hAnsi="Times New Roman" w:cs="Times New Roman"/>
          <w:sz w:val="24"/>
          <w:szCs w:val="24"/>
        </w:rPr>
        <w:t>Dohoda o partnerství v projektu:</w:t>
      </w:r>
      <w:r w:rsidRPr="00630561">
        <w:rPr>
          <w:rFonts w:ascii="Times New Roman" w:hAnsi="Times New Roman" w:cs="Times New Roman"/>
          <w:sz w:val="24"/>
          <w:szCs w:val="24"/>
        </w:rPr>
        <w:t xml:space="preserve"> </w:t>
      </w:r>
      <w:r w:rsidRPr="00630561">
        <w:rPr>
          <w:rFonts w:ascii="Times New Roman" w:eastAsia="Calibri" w:hAnsi="Times New Roman" w:cs="Times New Roman"/>
          <w:sz w:val="24"/>
          <w:szCs w:val="24"/>
        </w:rPr>
        <w:t>„Městské naučné stezky v Turnově“</w:t>
      </w:r>
    </w:p>
    <w:p w:rsidR="009C1D61" w:rsidRDefault="009C1D61" w:rsidP="009C1D61">
      <w:pPr>
        <w:spacing w:after="0" w:line="360" w:lineRule="auto"/>
        <w:jc w:val="both"/>
        <w:rPr>
          <w:rFonts w:ascii="Times New Roman" w:hAnsi="Times New Roman" w:cs="Times New Roman"/>
          <w:sz w:val="24"/>
          <w:szCs w:val="24"/>
        </w:rPr>
      </w:pPr>
      <w:proofErr w:type="spellStart"/>
      <w:r w:rsidRPr="002B3E49">
        <w:rPr>
          <w:rFonts w:ascii="Times New Roman" w:eastAsia="Calibri" w:hAnsi="Times New Roman" w:cs="Times New Roman"/>
          <w:sz w:val="24"/>
          <w:szCs w:val="24"/>
        </w:rPr>
        <w:t>Geopark</w:t>
      </w:r>
      <w:proofErr w:type="spellEnd"/>
      <w:r w:rsidRPr="002B3E49">
        <w:rPr>
          <w:rFonts w:ascii="Times New Roman" w:eastAsia="Calibri" w:hAnsi="Times New Roman" w:cs="Times New Roman"/>
          <w:sz w:val="24"/>
          <w:szCs w:val="24"/>
        </w:rPr>
        <w:t xml:space="preserve"> Český ráj „Vybudování informačního environmentálního ce</w:t>
      </w:r>
      <w:r>
        <w:rPr>
          <w:rFonts w:ascii="Times New Roman" w:eastAsia="Calibri" w:hAnsi="Times New Roman" w:cs="Times New Roman"/>
          <w:sz w:val="24"/>
          <w:szCs w:val="24"/>
        </w:rPr>
        <w:t xml:space="preserve">ntra </w:t>
      </w:r>
      <w:proofErr w:type="spellStart"/>
      <w:r>
        <w:rPr>
          <w:rFonts w:ascii="Times New Roman" w:eastAsia="Calibri" w:hAnsi="Times New Roman" w:cs="Times New Roman"/>
          <w:sz w:val="24"/>
          <w:szCs w:val="24"/>
        </w:rPr>
        <w:t>Geoparku</w:t>
      </w:r>
      <w:proofErr w:type="spellEnd"/>
      <w:r>
        <w:rPr>
          <w:rFonts w:ascii="Times New Roman" w:eastAsia="Calibri" w:hAnsi="Times New Roman" w:cs="Times New Roman"/>
          <w:sz w:val="24"/>
          <w:szCs w:val="24"/>
        </w:rPr>
        <w:t xml:space="preserve"> UNESCO Český ráj </w:t>
      </w:r>
      <w:r w:rsidRPr="002B3E49">
        <w:rPr>
          <w:rFonts w:ascii="Times New Roman" w:eastAsia="Calibri" w:hAnsi="Times New Roman" w:cs="Times New Roman"/>
          <w:sz w:val="24"/>
          <w:szCs w:val="24"/>
        </w:rPr>
        <w:t xml:space="preserve">v Turnově </w:t>
      </w:r>
      <w:proofErr w:type="spellStart"/>
      <w:r w:rsidRPr="002B3E49">
        <w:rPr>
          <w:rFonts w:ascii="Times New Roman" w:eastAsia="Calibri" w:hAnsi="Times New Roman" w:cs="Times New Roman"/>
          <w:sz w:val="24"/>
          <w:szCs w:val="24"/>
        </w:rPr>
        <w:t>Dolánkách</w:t>
      </w:r>
      <w:proofErr w:type="spellEnd"/>
      <w:r w:rsidRPr="002B3E49">
        <w:rPr>
          <w:rFonts w:ascii="Times New Roman" w:eastAsia="Calibri" w:hAnsi="Times New Roman" w:cs="Times New Roman"/>
          <w:sz w:val="24"/>
          <w:szCs w:val="24"/>
        </w:rPr>
        <w:t>“</w:t>
      </w:r>
    </w:p>
    <w:p w:rsidR="009C1D61" w:rsidRDefault="009C1D61" w:rsidP="009C1D6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Informační brožura plnění strategického plánu rozvoje města</w:t>
      </w:r>
    </w:p>
    <w:p w:rsidR="009C1D61" w:rsidRPr="00630561" w:rsidRDefault="009C1D61" w:rsidP="009C1D61">
      <w:pPr>
        <w:spacing w:after="0" w:line="360" w:lineRule="auto"/>
        <w:jc w:val="both"/>
        <w:rPr>
          <w:rFonts w:ascii="Times New Roman" w:hAnsi="Times New Roman" w:cs="Times New Roman"/>
          <w:sz w:val="24"/>
          <w:szCs w:val="24"/>
        </w:rPr>
      </w:pPr>
      <w:proofErr w:type="spellStart"/>
      <w:r w:rsidRPr="00630561">
        <w:rPr>
          <w:rFonts w:ascii="Times New Roman" w:hAnsi="Times New Roman" w:cs="Times New Roman"/>
          <w:sz w:val="24"/>
          <w:szCs w:val="24"/>
        </w:rPr>
        <w:t>Lustigová</w:t>
      </w:r>
      <w:proofErr w:type="spellEnd"/>
      <w:r w:rsidRPr="00630561">
        <w:rPr>
          <w:rFonts w:ascii="Times New Roman" w:hAnsi="Times New Roman" w:cs="Times New Roman"/>
          <w:sz w:val="24"/>
          <w:szCs w:val="24"/>
        </w:rPr>
        <w:t xml:space="preserve">, H. </w:t>
      </w:r>
      <w:r w:rsidRPr="00B25551">
        <w:rPr>
          <w:rFonts w:ascii="Times New Roman" w:hAnsi="Times New Roman" w:cs="Times New Roman"/>
          <w:i/>
          <w:sz w:val="24"/>
          <w:szCs w:val="24"/>
        </w:rPr>
        <w:t>Zpráva pro rok 2011 pro vedení Města</w:t>
      </w:r>
      <w:r w:rsidRPr="00630561">
        <w:rPr>
          <w:rFonts w:ascii="Times New Roman" w:hAnsi="Times New Roman" w:cs="Times New Roman"/>
          <w:sz w:val="24"/>
          <w:szCs w:val="24"/>
        </w:rPr>
        <w:t>, Turnov, 2012</w:t>
      </w:r>
    </w:p>
    <w:p w:rsidR="00B25551" w:rsidRPr="00B25551" w:rsidRDefault="00B25551" w:rsidP="00B2555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Podklady pro </w:t>
      </w:r>
      <w:proofErr w:type="spellStart"/>
      <w:r>
        <w:rPr>
          <w:rFonts w:ascii="Times New Roman" w:hAnsi="Times New Roman" w:cs="Times New Roman"/>
          <w:sz w:val="24"/>
          <w:szCs w:val="24"/>
        </w:rPr>
        <w:t>mVH</w:t>
      </w:r>
      <w:proofErr w:type="spellEnd"/>
      <w:r>
        <w:rPr>
          <w:rFonts w:ascii="Times New Roman" w:hAnsi="Times New Roman" w:cs="Times New Roman"/>
          <w:sz w:val="24"/>
          <w:szCs w:val="24"/>
        </w:rPr>
        <w:t xml:space="preserve"> 2012 </w:t>
      </w:r>
    </w:p>
    <w:p w:rsidR="009C1D61" w:rsidRPr="002B3E49" w:rsidRDefault="009C1D61" w:rsidP="009C1D61">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Oznámení o zahájení stavebního </w:t>
      </w:r>
      <w:r w:rsidRPr="002B3E49">
        <w:rPr>
          <w:rFonts w:ascii="Times New Roman" w:hAnsi="Times New Roman" w:cs="Times New Roman"/>
          <w:bCs/>
          <w:sz w:val="24"/>
          <w:szCs w:val="24"/>
        </w:rPr>
        <w:t>GREENWAYS JIZERA - etapa R s</w:t>
      </w:r>
      <w:r w:rsidR="00B25551">
        <w:rPr>
          <w:rFonts w:ascii="Times New Roman" w:hAnsi="Times New Roman" w:cs="Times New Roman"/>
          <w:bCs/>
          <w:sz w:val="24"/>
          <w:szCs w:val="24"/>
        </w:rPr>
        <w:t> </w:t>
      </w:r>
      <w:r w:rsidRPr="002B3E49">
        <w:rPr>
          <w:rFonts w:ascii="Times New Roman" w:hAnsi="Times New Roman" w:cs="Times New Roman"/>
          <w:bCs/>
          <w:sz w:val="24"/>
          <w:szCs w:val="24"/>
        </w:rPr>
        <w:t>objekt</w:t>
      </w:r>
      <w:r w:rsidR="00B25551">
        <w:rPr>
          <w:rFonts w:ascii="Times New Roman" w:hAnsi="Times New Roman" w:cs="Times New Roman"/>
          <w:bCs/>
          <w:sz w:val="24"/>
          <w:szCs w:val="24"/>
        </w:rPr>
        <w:t xml:space="preserve"> </w:t>
      </w:r>
      <w:r w:rsidRPr="002B3E49">
        <w:rPr>
          <w:rFonts w:ascii="Times New Roman" w:hAnsi="Times New Roman" w:cs="Times New Roman"/>
          <w:bCs/>
          <w:sz w:val="24"/>
          <w:szCs w:val="24"/>
        </w:rPr>
        <w:t>SO R2 101, 102,103,104,105,201 a 202, etapa D</w:t>
      </w:r>
      <w:r>
        <w:rPr>
          <w:rFonts w:ascii="Times New Roman" w:hAnsi="Times New Roman" w:cs="Times New Roman"/>
          <w:bCs/>
          <w:sz w:val="24"/>
          <w:szCs w:val="24"/>
        </w:rPr>
        <w:t xml:space="preserve"> </w:t>
      </w:r>
      <w:r w:rsidRPr="002B3E49">
        <w:rPr>
          <w:rFonts w:ascii="Times New Roman" w:hAnsi="Times New Roman" w:cs="Times New Roman"/>
          <w:bCs/>
          <w:sz w:val="24"/>
          <w:szCs w:val="24"/>
        </w:rPr>
        <w:t>s objekty SO 104,105a, 105b,106 a etapa M s objekty SO 101 a 102</w:t>
      </w:r>
      <w:r>
        <w:rPr>
          <w:rFonts w:ascii="Times New Roman" w:hAnsi="Times New Roman" w:cs="Times New Roman"/>
          <w:bCs/>
          <w:sz w:val="24"/>
          <w:szCs w:val="24"/>
        </w:rPr>
        <w:t xml:space="preserve"> </w:t>
      </w:r>
      <w:r w:rsidRPr="002B3E49">
        <w:rPr>
          <w:rFonts w:ascii="Times New Roman" w:hAnsi="Times New Roman" w:cs="Times New Roman"/>
          <w:bCs/>
          <w:sz w:val="24"/>
          <w:szCs w:val="24"/>
        </w:rPr>
        <w:t xml:space="preserve">v obci Turnov, Rakousy, Malá Skála, </w:t>
      </w:r>
      <w:proofErr w:type="spellStart"/>
      <w:r w:rsidRPr="002B3E49">
        <w:rPr>
          <w:rFonts w:ascii="Times New Roman" w:hAnsi="Times New Roman" w:cs="Times New Roman"/>
          <w:bCs/>
          <w:sz w:val="24"/>
          <w:szCs w:val="24"/>
        </w:rPr>
        <w:t>Líšný</w:t>
      </w:r>
      <w:proofErr w:type="spellEnd"/>
    </w:p>
    <w:p w:rsidR="009C1D61" w:rsidRPr="004F3CB3" w:rsidRDefault="009C1D61" w:rsidP="00BB7A8C">
      <w:pPr>
        <w:autoSpaceDE w:val="0"/>
        <w:spacing w:after="0" w:line="360" w:lineRule="auto"/>
        <w:jc w:val="both"/>
        <w:rPr>
          <w:rFonts w:ascii="Times New Roman" w:eastAsia="Times New Roman" w:hAnsi="Times New Roman" w:cs="Times New Roman"/>
          <w:bCs/>
          <w:color w:val="000000"/>
          <w:sz w:val="24"/>
          <w:szCs w:val="24"/>
        </w:rPr>
      </w:pPr>
      <w:r w:rsidRPr="00630561">
        <w:rPr>
          <w:rFonts w:ascii="Times New Roman" w:eastAsia="Times New Roman" w:hAnsi="Times New Roman" w:cs="Times New Roman"/>
          <w:bCs/>
          <w:color w:val="000000"/>
          <w:sz w:val="24"/>
          <w:szCs w:val="24"/>
        </w:rPr>
        <w:lastRenderedPageBreak/>
        <w:t xml:space="preserve">Podklady na zasedání RM dne: </w:t>
      </w:r>
      <w:proofErr w:type="gramStart"/>
      <w:r w:rsidRPr="00630561">
        <w:rPr>
          <w:rFonts w:ascii="Times New Roman" w:eastAsia="Times New Roman" w:hAnsi="Times New Roman" w:cs="Times New Roman"/>
          <w:bCs/>
          <w:color w:val="000000"/>
          <w:sz w:val="24"/>
          <w:szCs w:val="24"/>
        </w:rPr>
        <w:t>12.1.2009</w:t>
      </w:r>
      <w:proofErr w:type="gramEnd"/>
      <w:r>
        <w:rPr>
          <w:rFonts w:ascii="Times New Roman" w:eastAsia="Times New Roman" w:hAnsi="Times New Roman" w:cs="Times New Roman"/>
          <w:bCs/>
          <w:color w:val="000000" w:themeColor="text1"/>
          <w:sz w:val="24"/>
          <w:szCs w:val="24"/>
        </w:rPr>
        <w:t>,</w:t>
      </w:r>
      <w:r w:rsidRPr="00630561">
        <w:rPr>
          <w:rFonts w:ascii="Times New Roman" w:eastAsia="Times New Roman" w:hAnsi="Times New Roman" w:cs="Times New Roman"/>
          <w:bCs/>
          <w:color w:val="000000" w:themeColor="text1"/>
          <w:sz w:val="24"/>
          <w:szCs w:val="24"/>
        </w:rPr>
        <w:t xml:space="preserve"> </w:t>
      </w:r>
      <w:r w:rsidRPr="00630561">
        <w:rPr>
          <w:rFonts w:ascii="Times New Roman" w:eastAsia="Times New Roman" w:hAnsi="Times New Roman" w:cs="Times New Roman"/>
          <w:bCs/>
          <w:color w:val="000000"/>
          <w:sz w:val="24"/>
          <w:szCs w:val="24"/>
        </w:rPr>
        <w:t xml:space="preserve">Název materiálu: Budova </w:t>
      </w:r>
      <w:proofErr w:type="spellStart"/>
      <w:r w:rsidRPr="00630561">
        <w:rPr>
          <w:rFonts w:ascii="Times New Roman" w:eastAsia="Times New Roman" w:hAnsi="Times New Roman" w:cs="Times New Roman"/>
          <w:bCs/>
          <w:color w:val="000000"/>
          <w:sz w:val="24"/>
          <w:szCs w:val="24"/>
        </w:rPr>
        <w:t>Dolánky</w:t>
      </w:r>
      <w:proofErr w:type="spellEnd"/>
      <w:r w:rsidRPr="00630561">
        <w:rPr>
          <w:rFonts w:ascii="Times New Roman" w:eastAsia="Times New Roman" w:hAnsi="Times New Roman" w:cs="Times New Roman"/>
          <w:bCs/>
          <w:color w:val="000000"/>
          <w:sz w:val="24"/>
          <w:szCs w:val="24"/>
        </w:rPr>
        <w:t xml:space="preserve"> – projekt </w:t>
      </w:r>
      <w:proofErr w:type="spellStart"/>
      <w:r w:rsidRPr="00630561">
        <w:rPr>
          <w:rFonts w:ascii="Times New Roman" w:eastAsia="Times New Roman" w:hAnsi="Times New Roman" w:cs="Times New Roman"/>
          <w:bCs/>
          <w:color w:val="000000"/>
          <w:sz w:val="24"/>
          <w:szCs w:val="24"/>
        </w:rPr>
        <w:t>Geopark</w:t>
      </w:r>
      <w:proofErr w:type="spellEnd"/>
    </w:p>
    <w:p w:rsidR="009C1D61" w:rsidRDefault="0038516C" w:rsidP="00BB7A8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Schválené rozpočty Města Turnov</w:t>
      </w:r>
      <w:r w:rsidR="009C1D61" w:rsidRPr="00630561">
        <w:rPr>
          <w:rFonts w:ascii="Times New Roman" w:hAnsi="Times New Roman" w:cs="Times New Roman"/>
          <w:sz w:val="24"/>
          <w:szCs w:val="24"/>
        </w:rPr>
        <w:t>, závěrečné účty a přílohy k závěrečným účtům pro roky 2006, 2007, 2008, 2009 a 2010</w:t>
      </w:r>
    </w:p>
    <w:p w:rsidR="009C1D61" w:rsidRPr="00630561" w:rsidRDefault="009C1D61" w:rsidP="00BB7A8C">
      <w:pPr>
        <w:spacing w:after="0" w:line="360" w:lineRule="auto"/>
        <w:jc w:val="both"/>
        <w:rPr>
          <w:rFonts w:ascii="Times New Roman" w:hAnsi="Times New Roman" w:cs="Times New Roman"/>
          <w:color w:val="000000"/>
          <w:sz w:val="24"/>
          <w:szCs w:val="24"/>
        </w:rPr>
      </w:pPr>
      <w:r w:rsidRPr="00630561">
        <w:rPr>
          <w:rFonts w:ascii="Times New Roman" w:hAnsi="Times New Roman" w:cs="Times New Roman"/>
          <w:color w:val="000000"/>
          <w:sz w:val="24"/>
          <w:szCs w:val="24"/>
        </w:rPr>
        <w:t xml:space="preserve">Strategický plán města </w:t>
      </w:r>
      <w:proofErr w:type="gramStart"/>
      <w:r w:rsidRPr="00630561">
        <w:rPr>
          <w:rFonts w:ascii="Times New Roman" w:hAnsi="Times New Roman" w:cs="Times New Roman"/>
          <w:color w:val="000000"/>
          <w:sz w:val="24"/>
          <w:szCs w:val="24"/>
        </w:rPr>
        <w:t>Turnova  –  část</w:t>
      </w:r>
      <w:proofErr w:type="gramEnd"/>
      <w:r w:rsidRPr="00630561">
        <w:rPr>
          <w:rFonts w:ascii="Times New Roman" w:hAnsi="Times New Roman" w:cs="Times New Roman"/>
          <w:color w:val="000000"/>
          <w:sz w:val="24"/>
          <w:szCs w:val="24"/>
        </w:rPr>
        <w:t xml:space="preserve"> 3 – Akční plán</w:t>
      </w:r>
    </w:p>
    <w:p w:rsidR="009C1D61" w:rsidRDefault="009C1D61" w:rsidP="00BB7A8C">
      <w:pPr>
        <w:spacing w:after="0" w:line="360" w:lineRule="auto"/>
        <w:jc w:val="both"/>
        <w:rPr>
          <w:rFonts w:ascii="Times New Roman" w:hAnsi="Times New Roman" w:cs="Times New Roman"/>
          <w:sz w:val="24"/>
          <w:szCs w:val="24"/>
        </w:rPr>
      </w:pPr>
      <w:r w:rsidRPr="009971A4">
        <w:rPr>
          <w:rFonts w:ascii="Times New Roman" w:eastAsia="Calibri" w:hAnsi="Times New Roman" w:cs="Times New Roman"/>
          <w:sz w:val="24"/>
          <w:szCs w:val="24"/>
        </w:rPr>
        <w:t xml:space="preserve">Strategický plán města </w:t>
      </w:r>
      <w:proofErr w:type="gramStart"/>
      <w:r w:rsidRPr="009971A4">
        <w:rPr>
          <w:rFonts w:ascii="Times New Roman" w:eastAsia="Calibri" w:hAnsi="Times New Roman" w:cs="Times New Roman"/>
          <w:sz w:val="24"/>
          <w:szCs w:val="24"/>
        </w:rPr>
        <w:t>Turnova – 2.část</w:t>
      </w:r>
      <w:proofErr w:type="gramEnd"/>
      <w:r w:rsidRPr="009971A4">
        <w:rPr>
          <w:rFonts w:ascii="Times New Roman" w:hAnsi="Times New Roman" w:cs="Times New Roman"/>
          <w:sz w:val="24"/>
          <w:szCs w:val="24"/>
        </w:rPr>
        <w:t xml:space="preserve">, </w:t>
      </w:r>
      <w:r w:rsidRPr="009971A4">
        <w:rPr>
          <w:rFonts w:ascii="Times New Roman" w:eastAsia="Calibri" w:hAnsi="Times New Roman" w:cs="Times New Roman"/>
          <w:sz w:val="24"/>
          <w:szCs w:val="24"/>
        </w:rPr>
        <w:t xml:space="preserve"> Agentura regionálního rozvoje, spol. s r.o., Liberec</w:t>
      </w:r>
      <w:r w:rsidRPr="009971A4">
        <w:rPr>
          <w:rFonts w:ascii="Times New Roman" w:hAnsi="Times New Roman" w:cs="Times New Roman"/>
          <w:sz w:val="24"/>
          <w:szCs w:val="24"/>
        </w:rPr>
        <w:t>, 2004</w:t>
      </w:r>
      <w:r>
        <w:rPr>
          <w:rFonts w:ascii="Times New Roman" w:hAnsi="Times New Roman" w:cs="Times New Roman"/>
          <w:sz w:val="24"/>
          <w:szCs w:val="24"/>
        </w:rPr>
        <w:t>.</w:t>
      </w:r>
    </w:p>
    <w:p w:rsidR="009C1D61" w:rsidRPr="001F586C" w:rsidRDefault="009C1D61" w:rsidP="00BB7A8C">
      <w:pPr>
        <w:pStyle w:val="Standard"/>
        <w:autoSpaceDE w:val="0"/>
        <w:spacing w:line="360" w:lineRule="auto"/>
        <w:jc w:val="both"/>
        <w:rPr>
          <w:rFonts w:eastAsia="Times New Roman" w:cs="Times New Roman"/>
          <w:bCs/>
        </w:rPr>
      </w:pPr>
      <w:r w:rsidRPr="001F586C">
        <w:rPr>
          <w:rFonts w:eastAsia="Times New Roman" w:cs="Times New Roman"/>
          <w:bCs/>
          <w:i/>
        </w:rPr>
        <w:t>Tisková zpráva č. 10 / 2012</w:t>
      </w:r>
      <w:r w:rsidRPr="001F586C">
        <w:rPr>
          <w:rFonts w:eastAsia="Times New Roman" w:cs="Times New Roman"/>
          <w:bCs/>
        </w:rPr>
        <w:t xml:space="preserve">. 1.vyd. Turnov: Obecní živnostenský úřad v Turnově, leden 2012 </w:t>
      </w:r>
    </w:p>
    <w:p w:rsidR="009C1D61" w:rsidRPr="004F3CB3" w:rsidRDefault="009C1D61" w:rsidP="00BB7A8C">
      <w:pPr>
        <w:pStyle w:val="Standard"/>
        <w:autoSpaceDE w:val="0"/>
        <w:spacing w:line="360" w:lineRule="auto"/>
        <w:jc w:val="both"/>
        <w:rPr>
          <w:rFonts w:eastAsia="Times New Roman" w:cs="Times New Roman"/>
          <w:bCs/>
        </w:rPr>
      </w:pPr>
      <w:r w:rsidRPr="001F586C">
        <w:rPr>
          <w:rFonts w:eastAsia="Times New Roman" w:cs="Times New Roman"/>
          <w:bCs/>
          <w:i/>
        </w:rPr>
        <w:t>Tisková zpráva č. 11 / 2012</w:t>
      </w:r>
      <w:r w:rsidRPr="001F586C">
        <w:rPr>
          <w:rFonts w:eastAsia="Times New Roman" w:cs="Times New Roman"/>
          <w:bCs/>
        </w:rPr>
        <w:t xml:space="preserve">. 1.vyd. Turnov: Odbor správní Městského úřadu v Turnově, leden 2012 </w:t>
      </w:r>
    </w:p>
    <w:p w:rsidR="009C1D61" w:rsidRPr="00BB7A8C" w:rsidRDefault="009C1D61" w:rsidP="00BB7A8C">
      <w:pPr>
        <w:pStyle w:val="Nadpis6"/>
        <w:spacing w:before="0" w:line="360" w:lineRule="auto"/>
        <w:jc w:val="both"/>
        <w:rPr>
          <w:rFonts w:ascii="Times New Roman" w:hAnsi="Times New Roman"/>
          <w:b/>
          <w:color w:val="000000" w:themeColor="text1"/>
          <w:sz w:val="24"/>
          <w:szCs w:val="24"/>
        </w:rPr>
      </w:pPr>
      <w:r w:rsidRPr="00BB7A8C">
        <w:rPr>
          <w:rFonts w:ascii="Times New Roman" w:hAnsi="Times New Roman"/>
          <w:color w:val="000000" w:themeColor="text1"/>
          <w:sz w:val="24"/>
          <w:szCs w:val="24"/>
        </w:rPr>
        <w:t xml:space="preserve">Turnov – SWOT analýza </w:t>
      </w:r>
    </w:p>
    <w:p w:rsidR="009C1D61" w:rsidRPr="00BB7A8C" w:rsidRDefault="009C1D61" w:rsidP="009C1D61">
      <w:pPr>
        <w:spacing w:after="0" w:line="360" w:lineRule="auto"/>
        <w:jc w:val="both"/>
        <w:rPr>
          <w:rFonts w:ascii="Times New Roman" w:hAnsi="Times New Roman" w:cs="Times New Roman"/>
          <w:color w:val="000000" w:themeColor="text1"/>
          <w:sz w:val="24"/>
          <w:szCs w:val="24"/>
        </w:rPr>
      </w:pPr>
    </w:p>
    <w:p w:rsidR="009C1D61" w:rsidRPr="004F3CB3" w:rsidRDefault="009C1D61" w:rsidP="009C1D61">
      <w:pPr>
        <w:spacing w:after="0" w:line="360" w:lineRule="auto"/>
        <w:jc w:val="both"/>
        <w:rPr>
          <w:rFonts w:ascii="Times New Roman" w:hAnsi="Times New Roman" w:cs="Times New Roman"/>
          <w:b/>
          <w:sz w:val="24"/>
          <w:szCs w:val="24"/>
        </w:rPr>
      </w:pPr>
      <w:r w:rsidRPr="004F3CB3">
        <w:rPr>
          <w:rFonts w:ascii="Times New Roman" w:hAnsi="Times New Roman" w:cs="Times New Roman"/>
          <w:b/>
          <w:sz w:val="24"/>
          <w:szCs w:val="24"/>
        </w:rPr>
        <w:t xml:space="preserve">Internetové </w:t>
      </w:r>
      <w:r>
        <w:rPr>
          <w:rFonts w:ascii="Times New Roman" w:hAnsi="Times New Roman" w:cs="Times New Roman"/>
          <w:b/>
          <w:sz w:val="24"/>
          <w:szCs w:val="24"/>
        </w:rPr>
        <w:t>odkazy</w:t>
      </w:r>
    </w:p>
    <w:p w:rsidR="00666B81" w:rsidRPr="00666B81" w:rsidRDefault="00666B81" w:rsidP="00666B81">
      <w:pPr>
        <w:spacing w:after="0" w:line="360" w:lineRule="auto"/>
        <w:jc w:val="both"/>
        <w:rPr>
          <w:rFonts w:ascii="Times New Roman" w:hAnsi="Times New Roman" w:cs="Times New Roman"/>
          <w:sz w:val="24"/>
          <w:szCs w:val="24"/>
        </w:rPr>
      </w:pPr>
      <w:r w:rsidRPr="00CB0739">
        <w:rPr>
          <w:rStyle w:val="Zhlav1"/>
          <w:rFonts w:ascii="Times New Roman" w:hAnsi="Times New Roman" w:cs="Times New Roman"/>
          <w:i/>
          <w:sz w:val="24"/>
          <w:szCs w:val="24"/>
        </w:rPr>
        <w:t>Cíle výzkumu</w:t>
      </w:r>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sz w:val="24"/>
          <w:szCs w:val="24"/>
          <w:lang w:eastAsia="cs-CZ"/>
        </w:rPr>
        <w:t xml:space="preserve">[online]. Praha: Týdeník Ekonom, 2008 [vid. 2012-03-10] Dostupný </w:t>
      </w:r>
      <w:r w:rsidR="00266DF6">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 xml:space="preserve">z </w:t>
      </w:r>
      <w:r w:rsidRPr="001F586C">
        <w:rPr>
          <w:rFonts w:ascii="Times New Roman" w:hAnsi="Times New Roman" w:cs="Times New Roman"/>
          <w:sz w:val="24"/>
          <w:szCs w:val="24"/>
        </w:rPr>
        <w:t>http://www.mestoprobyznys.cz/vysledky_2011</w:t>
      </w:r>
    </w:p>
    <w:p w:rsidR="00552BD9" w:rsidRPr="00552BD9" w:rsidRDefault="00552BD9" w:rsidP="00552BD9">
      <w:pPr>
        <w:spacing w:after="0" w:line="360" w:lineRule="auto"/>
        <w:jc w:val="both"/>
        <w:rPr>
          <w:rFonts w:ascii="Times New Roman" w:hAnsi="Times New Roman" w:cs="Times New Roman"/>
          <w:sz w:val="24"/>
          <w:szCs w:val="24"/>
        </w:rPr>
      </w:pPr>
      <w:r w:rsidRPr="00786015">
        <w:rPr>
          <w:rFonts w:ascii="Times New Roman" w:hAnsi="Times New Roman" w:cs="Times New Roman"/>
          <w:i/>
          <w:sz w:val="24"/>
          <w:szCs w:val="24"/>
        </w:rPr>
        <w:t>Co je to Operační program Podnikání a inovace?</w:t>
      </w:r>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color w:val="000000" w:themeColor="text1"/>
          <w:sz w:val="24"/>
          <w:szCs w:val="24"/>
          <w:lang w:eastAsia="cs-CZ"/>
        </w:rPr>
        <w:t>[</w:t>
      </w:r>
      <w:r w:rsidRPr="001F586C">
        <w:rPr>
          <w:rFonts w:ascii="Times New Roman" w:eastAsia="Times New Roman" w:hAnsi="Times New Roman" w:cs="Times New Roman"/>
          <w:bCs/>
          <w:iCs/>
          <w:sz w:val="24"/>
          <w:szCs w:val="24"/>
          <w:lang w:eastAsia="cs-CZ"/>
        </w:rPr>
        <w:t xml:space="preserve">online]. Praha: Agentura </w:t>
      </w:r>
      <w:r w:rsidRPr="001F586C">
        <w:rPr>
          <w:rFonts w:ascii="Times New Roman" w:eastAsia="Arial Unicode MS" w:hAnsi="Times New Roman" w:cs="Times New Roman"/>
          <w:sz w:val="24"/>
          <w:szCs w:val="24"/>
          <w:lang w:eastAsia="cs-CZ"/>
        </w:rPr>
        <w:t xml:space="preserve">pro podporu podnikání a investic </w:t>
      </w:r>
      <w:proofErr w:type="spellStart"/>
      <w:r w:rsidRPr="001F586C">
        <w:rPr>
          <w:rFonts w:ascii="Times New Roman" w:eastAsia="Times New Roman" w:hAnsi="Times New Roman" w:cs="Times New Roman"/>
          <w:bCs/>
          <w:iCs/>
          <w:sz w:val="24"/>
          <w:szCs w:val="24"/>
          <w:lang w:eastAsia="cs-CZ"/>
        </w:rPr>
        <w:t>CzechInvest</w:t>
      </w:r>
      <w:proofErr w:type="spellEnd"/>
      <w:r w:rsidRPr="001F586C">
        <w:rPr>
          <w:rFonts w:ascii="Times New Roman" w:eastAsia="Times New Roman" w:hAnsi="Times New Roman" w:cs="Times New Roman"/>
          <w:bCs/>
          <w:iCs/>
          <w:sz w:val="24"/>
          <w:szCs w:val="24"/>
          <w:lang w:eastAsia="cs-CZ"/>
        </w:rPr>
        <w:t>, 2010 [vid. 2012-03-26</w:t>
      </w:r>
      <w:r w:rsidR="00266DF6">
        <w:rPr>
          <w:rFonts w:ascii="Times New Roman" w:eastAsia="Times New Roman" w:hAnsi="Times New Roman" w:cs="Times New Roman"/>
          <w:bCs/>
          <w:iCs/>
          <w:sz w:val="24"/>
          <w:szCs w:val="24"/>
          <w:lang w:eastAsia="cs-CZ"/>
        </w:rPr>
        <w:t xml:space="preserve">] Dostupný </w:t>
      </w:r>
      <w:r w:rsidR="00266DF6">
        <w:rPr>
          <w:rFonts w:ascii="Times New Roman" w:eastAsia="Times New Roman" w:hAnsi="Times New Roman" w:cs="Times New Roman"/>
          <w:bCs/>
          <w:iCs/>
          <w:sz w:val="24"/>
          <w:szCs w:val="24"/>
          <w:lang w:eastAsia="cs-CZ"/>
        </w:rPr>
        <w:br/>
        <w:t>z</w:t>
      </w:r>
      <w:r w:rsidRPr="001F586C">
        <w:rPr>
          <w:rFonts w:ascii="Times New Roman" w:hAnsi="Times New Roman" w:cs="Times New Roman"/>
          <w:sz w:val="24"/>
          <w:szCs w:val="24"/>
        </w:rPr>
        <w:t xml:space="preserve"> http://www.czechinvest.org/co-je-to-oppi</w:t>
      </w:r>
    </w:p>
    <w:p w:rsidR="007C5A6A" w:rsidRPr="001F586C" w:rsidRDefault="007C5A6A" w:rsidP="007C5A6A">
      <w:pPr>
        <w:shd w:val="clear" w:color="auto" w:fill="FFFFFF"/>
        <w:spacing w:after="0" w:line="360" w:lineRule="auto"/>
        <w:jc w:val="both"/>
        <w:textAlignment w:val="top"/>
        <w:rPr>
          <w:rFonts w:ascii="Times New Roman" w:eastAsia="Times New Roman" w:hAnsi="Times New Roman" w:cs="Times New Roman"/>
          <w:bCs/>
          <w:iCs/>
          <w:sz w:val="24"/>
          <w:szCs w:val="24"/>
          <w:lang w:eastAsia="cs-CZ"/>
        </w:rPr>
      </w:pPr>
      <w:r w:rsidRPr="00786015">
        <w:rPr>
          <w:rFonts w:ascii="Times New Roman" w:hAnsi="Times New Roman" w:cs="Times New Roman"/>
          <w:i/>
          <w:sz w:val="24"/>
          <w:szCs w:val="24"/>
        </w:rPr>
        <w:t xml:space="preserve">Dohoda o partnerství na projektu </w:t>
      </w:r>
      <w:proofErr w:type="spellStart"/>
      <w:r w:rsidRPr="00786015">
        <w:rPr>
          <w:rFonts w:ascii="Times New Roman" w:hAnsi="Times New Roman" w:cs="Times New Roman"/>
          <w:i/>
          <w:sz w:val="24"/>
          <w:szCs w:val="24"/>
        </w:rPr>
        <w:t>Greenways</w:t>
      </w:r>
      <w:proofErr w:type="spellEnd"/>
      <w:r w:rsidRPr="00786015">
        <w:rPr>
          <w:rFonts w:ascii="Times New Roman" w:hAnsi="Times New Roman" w:cs="Times New Roman"/>
          <w:i/>
          <w:sz w:val="24"/>
          <w:szCs w:val="24"/>
        </w:rPr>
        <w:t xml:space="preserve"> Jizera</w:t>
      </w:r>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color w:val="000000" w:themeColor="text1"/>
          <w:sz w:val="24"/>
          <w:szCs w:val="24"/>
          <w:lang w:eastAsia="cs-CZ"/>
        </w:rPr>
        <w:t>[</w:t>
      </w:r>
      <w:r w:rsidRPr="001F586C">
        <w:rPr>
          <w:rFonts w:ascii="Times New Roman" w:eastAsia="Times New Roman" w:hAnsi="Times New Roman" w:cs="Times New Roman"/>
          <w:bCs/>
          <w:iCs/>
          <w:sz w:val="24"/>
          <w:szCs w:val="24"/>
          <w:lang w:eastAsia="cs-CZ"/>
        </w:rPr>
        <w:t>online]. Turnov: Sdružení Český ráj, 2009 [vid. 2012-04-01]</w:t>
      </w:r>
      <w:r>
        <w:rPr>
          <w:rFonts w:ascii="Times New Roman" w:eastAsia="Times New Roman" w:hAnsi="Times New Roman" w:cs="Times New Roman"/>
          <w:bCs/>
          <w:iCs/>
          <w:sz w:val="24"/>
          <w:szCs w:val="24"/>
          <w:lang w:eastAsia="cs-CZ"/>
        </w:rPr>
        <w:t xml:space="preserve"> </w:t>
      </w:r>
      <w:r w:rsidRPr="001F586C">
        <w:rPr>
          <w:rFonts w:ascii="Times New Roman" w:eastAsia="Times New Roman" w:hAnsi="Times New Roman" w:cs="Times New Roman"/>
          <w:bCs/>
          <w:iCs/>
          <w:sz w:val="24"/>
          <w:szCs w:val="24"/>
          <w:lang w:eastAsia="cs-CZ"/>
        </w:rPr>
        <w:t>Dostupný z http://www.greenway-jizera.cz/cs/dokumenty-projektu/dohoda-o-partnerstvi-na-projektu-greenways-jizera.html</w:t>
      </w:r>
    </w:p>
    <w:p w:rsidR="007C5A6A" w:rsidRPr="007C5A6A" w:rsidRDefault="007C5A6A" w:rsidP="00666B81">
      <w:pPr>
        <w:shd w:val="clear" w:color="auto" w:fill="FFFFFF"/>
        <w:spacing w:after="0" w:line="360" w:lineRule="auto"/>
        <w:jc w:val="both"/>
        <w:textAlignment w:val="top"/>
        <w:rPr>
          <w:rFonts w:ascii="Times New Roman" w:eastAsia="Times New Roman" w:hAnsi="Times New Roman" w:cs="Times New Roman"/>
          <w:bCs/>
          <w:iCs/>
          <w:sz w:val="24"/>
          <w:szCs w:val="24"/>
          <w:lang w:eastAsia="cs-CZ"/>
        </w:rPr>
      </w:pPr>
      <w:r w:rsidRPr="00786015">
        <w:rPr>
          <w:rFonts w:ascii="Times New Roman" w:hAnsi="Times New Roman" w:cs="Times New Roman"/>
          <w:bCs/>
          <w:i/>
          <w:sz w:val="24"/>
          <w:szCs w:val="24"/>
        </w:rPr>
        <w:t>Dohoda o partnerství na projektu „</w:t>
      </w:r>
      <w:proofErr w:type="spellStart"/>
      <w:r w:rsidRPr="00786015">
        <w:rPr>
          <w:rFonts w:ascii="Times New Roman" w:hAnsi="Times New Roman" w:cs="Times New Roman"/>
          <w:bCs/>
          <w:i/>
          <w:sz w:val="24"/>
          <w:szCs w:val="24"/>
        </w:rPr>
        <w:t>Greenways</w:t>
      </w:r>
      <w:proofErr w:type="spellEnd"/>
      <w:r w:rsidRPr="00786015">
        <w:rPr>
          <w:rFonts w:ascii="Times New Roman" w:hAnsi="Times New Roman" w:cs="Times New Roman"/>
          <w:bCs/>
          <w:i/>
          <w:sz w:val="24"/>
          <w:szCs w:val="24"/>
        </w:rPr>
        <w:t xml:space="preserve"> Jizera“</w:t>
      </w:r>
      <w:r w:rsidRPr="001F586C">
        <w:rPr>
          <w:rFonts w:ascii="Times New Roman" w:hAnsi="Times New Roman" w:cs="Times New Roman"/>
          <w:bCs/>
          <w:sz w:val="24"/>
          <w:szCs w:val="24"/>
        </w:rPr>
        <w:t xml:space="preserve"> </w:t>
      </w:r>
      <w:r w:rsidRPr="001F586C">
        <w:rPr>
          <w:rFonts w:ascii="Times New Roman" w:eastAsia="Times New Roman" w:hAnsi="Times New Roman" w:cs="Times New Roman"/>
          <w:bCs/>
          <w:iCs/>
          <w:color w:val="000000" w:themeColor="text1"/>
          <w:sz w:val="24"/>
          <w:szCs w:val="24"/>
          <w:lang w:eastAsia="cs-CZ"/>
        </w:rPr>
        <w:t>[</w:t>
      </w:r>
      <w:r w:rsidRPr="001F586C">
        <w:rPr>
          <w:rFonts w:ascii="Times New Roman" w:eastAsia="Times New Roman" w:hAnsi="Times New Roman" w:cs="Times New Roman"/>
          <w:bCs/>
          <w:iCs/>
          <w:sz w:val="24"/>
          <w:szCs w:val="24"/>
          <w:lang w:eastAsia="cs-CZ"/>
        </w:rPr>
        <w:t>online]. Turnov: Sdružení Český ráj, 2007 [vid. 2012-04-</w:t>
      </w:r>
      <w:proofErr w:type="gramStart"/>
      <w:r w:rsidRPr="001F586C">
        <w:rPr>
          <w:rFonts w:ascii="Times New Roman" w:eastAsia="Times New Roman" w:hAnsi="Times New Roman" w:cs="Times New Roman"/>
          <w:bCs/>
          <w:iCs/>
          <w:sz w:val="24"/>
          <w:szCs w:val="24"/>
          <w:lang w:eastAsia="cs-CZ"/>
        </w:rPr>
        <w:t>01]  Dostupný</w:t>
      </w:r>
      <w:proofErr w:type="gramEnd"/>
      <w:r w:rsidRPr="001F586C">
        <w:rPr>
          <w:rFonts w:ascii="Times New Roman" w:eastAsia="Times New Roman" w:hAnsi="Times New Roman" w:cs="Times New Roman"/>
          <w:bCs/>
          <w:iCs/>
          <w:sz w:val="24"/>
          <w:szCs w:val="24"/>
          <w:lang w:eastAsia="cs-CZ"/>
        </w:rPr>
        <w:t xml:space="preserve"> z http://www.greenway-jizera.cz/cs/dokumenty-projektu/dohoda-o-partnerstvi-na-projektu-greenways-jizera.html</w:t>
      </w:r>
    </w:p>
    <w:p w:rsidR="00666B81" w:rsidRPr="00666B81" w:rsidRDefault="00666B81" w:rsidP="00666B81">
      <w:pPr>
        <w:shd w:val="clear" w:color="auto" w:fill="FFFFFF"/>
        <w:spacing w:after="0" w:line="360" w:lineRule="auto"/>
        <w:jc w:val="both"/>
        <w:textAlignment w:val="top"/>
        <w:rPr>
          <w:rFonts w:ascii="Times New Roman" w:eastAsia="Times New Roman" w:hAnsi="Times New Roman" w:cs="Times New Roman"/>
          <w:bCs/>
          <w:iCs/>
          <w:sz w:val="24"/>
          <w:szCs w:val="24"/>
          <w:lang w:eastAsia="cs-CZ"/>
        </w:rPr>
      </w:pPr>
      <w:r w:rsidRPr="00786015">
        <w:rPr>
          <w:rFonts w:ascii="Times New Roman" w:eastAsia="Times New Roman" w:hAnsi="Times New Roman" w:cs="Times New Roman"/>
          <w:bCs/>
          <w:i/>
          <w:iCs/>
          <w:sz w:val="24"/>
          <w:szCs w:val="24"/>
          <w:lang w:eastAsia="cs-CZ"/>
        </w:rPr>
        <w:t>Euroregion Nisa – Základní informace</w:t>
      </w:r>
      <w:r w:rsidRPr="001F586C">
        <w:rPr>
          <w:rFonts w:ascii="Times New Roman" w:eastAsia="Times New Roman" w:hAnsi="Times New Roman" w:cs="Times New Roman"/>
          <w:bCs/>
          <w:iCs/>
          <w:sz w:val="24"/>
          <w:szCs w:val="24"/>
          <w:lang w:eastAsia="cs-CZ"/>
        </w:rPr>
        <w:t xml:space="preserve"> </w:t>
      </w:r>
      <w:r w:rsidRPr="001F586C">
        <w:rPr>
          <w:rFonts w:ascii="Times New Roman" w:eastAsia="Times New Roman" w:hAnsi="Times New Roman" w:cs="Times New Roman"/>
          <w:bCs/>
          <w:iCs/>
          <w:color w:val="000000" w:themeColor="text1"/>
          <w:sz w:val="24"/>
          <w:szCs w:val="24"/>
          <w:lang w:eastAsia="cs-CZ"/>
        </w:rPr>
        <w:t>[</w:t>
      </w:r>
      <w:r w:rsidRPr="001F586C">
        <w:rPr>
          <w:rFonts w:ascii="Times New Roman" w:eastAsia="Times New Roman" w:hAnsi="Times New Roman" w:cs="Times New Roman"/>
          <w:bCs/>
          <w:iCs/>
          <w:sz w:val="24"/>
          <w:szCs w:val="24"/>
          <w:lang w:eastAsia="cs-CZ"/>
        </w:rPr>
        <w:t xml:space="preserve">online]. Liberec: Euroregion Nisa, 2012 </w:t>
      </w:r>
      <w:r w:rsidR="006F09BA">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[vid. 2012-03-19] Dostupný z http://www.ern.cz/index.php?D=245</w:t>
      </w:r>
    </w:p>
    <w:p w:rsidR="00666B81" w:rsidRPr="00666B81" w:rsidRDefault="00666B81" w:rsidP="00666B81">
      <w:pPr>
        <w:shd w:val="clear" w:color="auto" w:fill="FFFFFF"/>
        <w:spacing w:after="0" w:line="360" w:lineRule="auto"/>
        <w:jc w:val="both"/>
        <w:textAlignment w:val="top"/>
        <w:rPr>
          <w:rFonts w:ascii="Times New Roman" w:hAnsi="Times New Roman" w:cs="Times New Roman"/>
          <w:sz w:val="24"/>
          <w:szCs w:val="24"/>
        </w:rPr>
      </w:pPr>
      <w:r w:rsidRPr="00786015">
        <w:rPr>
          <w:rFonts w:ascii="Times New Roman" w:hAnsi="Times New Roman" w:cs="Times New Roman"/>
          <w:i/>
          <w:sz w:val="24"/>
          <w:szCs w:val="24"/>
        </w:rPr>
        <w:t>Globální grant EDUCA</w:t>
      </w:r>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sz w:val="24"/>
          <w:szCs w:val="24"/>
          <w:lang w:eastAsia="cs-CZ"/>
        </w:rPr>
        <w:t xml:space="preserve">[online]. Praha: Agentura </w:t>
      </w:r>
      <w:r w:rsidRPr="001F586C">
        <w:rPr>
          <w:rFonts w:ascii="Times New Roman" w:eastAsia="Arial Unicode MS" w:hAnsi="Times New Roman" w:cs="Times New Roman"/>
          <w:sz w:val="24"/>
          <w:szCs w:val="24"/>
          <w:lang w:eastAsia="cs-CZ"/>
        </w:rPr>
        <w:t xml:space="preserve">pro podporu podnikání a investic </w:t>
      </w:r>
      <w:proofErr w:type="spellStart"/>
      <w:r w:rsidRPr="001F586C">
        <w:rPr>
          <w:rFonts w:ascii="Times New Roman" w:eastAsia="Times New Roman" w:hAnsi="Times New Roman" w:cs="Times New Roman"/>
          <w:bCs/>
          <w:iCs/>
          <w:sz w:val="24"/>
          <w:szCs w:val="24"/>
          <w:lang w:eastAsia="cs-CZ"/>
        </w:rPr>
        <w:t>CzechInvest</w:t>
      </w:r>
      <w:proofErr w:type="spellEnd"/>
      <w:r w:rsidRPr="001F586C">
        <w:rPr>
          <w:rFonts w:ascii="Times New Roman" w:eastAsia="Times New Roman" w:hAnsi="Times New Roman" w:cs="Times New Roman"/>
          <w:bCs/>
          <w:iCs/>
          <w:sz w:val="24"/>
          <w:szCs w:val="24"/>
          <w:lang w:eastAsia="cs-CZ"/>
        </w:rPr>
        <w:t xml:space="preserve">, 2008 [vid. 2012-03-19] Dostupný z </w:t>
      </w:r>
      <w:r w:rsidRPr="001F586C">
        <w:rPr>
          <w:rFonts w:ascii="Times New Roman" w:hAnsi="Times New Roman" w:cs="Times New Roman"/>
          <w:sz w:val="24"/>
          <w:szCs w:val="24"/>
        </w:rPr>
        <w:t>http://www.czechinvest.org/1globalni-grant-educa</w:t>
      </w:r>
    </w:p>
    <w:p w:rsidR="00666B81" w:rsidRPr="00666B81" w:rsidRDefault="00666B81" w:rsidP="00666B81">
      <w:pPr>
        <w:spacing w:after="0" w:line="360" w:lineRule="auto"/>
        <w:jc w:val="both"/>
        <w:rPr>
          <w:rFonts w:ascii="Times New Roman" w:hAnsi="Times New Roman" w:cs="Times New Roman"/>
          <w:sz w:val="24"/>
          <w:szCs w:val="24"/>
        </w:rPr>
      </w:pPr>
      <w:r w:rsidRPr="00A4340F">
        <w:rPr>
          <w:rFonts w:ascii="Times New Roman" w:hAnsi="Times New Roman" w:cs="Times New Roman"/>
          <w:i/>
          <w:sz w:val="24"/>
          <w:szCs w:val="24"/>
        </w:rPr>
        <w:lastRenderedPageBreak/>
        <w:t>Charakteristika Libereckého kraje</w:t>
      </w:r>
      <w:r w:rsidRPr="001F586C">
        <w:rPr>
          <w:rFonts w:ascii="Times New Roman" w:eastAsia="Times New Roman" w:hAnsi="Times New Roman" w:cs="Times New Roman"/>
          <w:bCs/>
          <w:iCs/>
          <w:sz w:val="24"/>
          <w:szCs w:val="24"/>
          <w:lang w:eastAsia="cs-CZ"/>
        </w:rPr>
        <w:t xml:space="preserve"> [</w:t>
      </w:r>
      <w:r w:rsidRPr="001F586C">
        <w:rPr>
          <w:rFonts w:ascii="Times New Roman" w:eastAsia="Times New Roman" w:hAnsi="Times New Roman" w:cs="Times New Roman"/>
          <w:bCs/>
          <w:iCs/>
          <w:color w:val="000000" w:themeColor="text1"/>
          <w:sz w:val="24"/>
          <w:szCs w:val="24"/>
          <w:lang w:eastAsia="cs-CZ"/>
        </w:rPr>
        <w:t xml:space="preserve">online]. Brno: </w:t>
      </w:r>
      <w:proofErr w:type="spellStart"/>
      <w:r w:rsidRPr="001F586C">
        <w:rPr>
          <w:rFonts w:ascii="Times New Roman" w:hAnsi="Times New Roman" w:cs="Times New Roman"/>
          <w:color w:val="000000" w:themeColor="text1"/>
          <w:sz w:val="24"/>
          <w:szCs w:val="24"/>
        </w:rPr>
        <w:t>GaREP</w:t>
      </w:r>
      <w:proofErr w:type="spellEnd"/>
      <w:r w:rsidRPr="001F586C">
        <w:rPr>
          <w:rFonts w:ascii="Times New Roman" w:hAnsi="Times New Roman" w:cs="Times New Roman"/>
          <w:color w:val="000000" w:themeColor="text1"/>
          <w:sz w:val="24"/>
          <w:szCs w:val="24"/>
        </w:rPr>
        <w:t>, spol. s r.o., 2009</w:t>
      </w:r>
      <w:r w:rsidR="006F09BA">
        <w:rPr>
          <w:rFonts w:ascii="Times New Roman" w:hAnsi="Times New Roman" w:cs="Times New Roman"/>
          <w:color w:val="000000" w:themeColor="text1"/>
          <w:sz w:val="24"/>
          <w:szCs w:val="24"/>
        </w:rPr>
        <w:br/>
      </w:r>
      <w:r w:rsidRPr="001F586C">
        <w:rPr>
          <w:rFonts w:ascii="Times New Roman" w:eastAsia="Times New Roman" w:hAnsi="Times New Roman" w:cs="Times New Roman"/>
          <w:bCs/>
          <w:iCs/>
          <w:sz w:val="24"/>
          <w:szCs w:val="24"/>
          <w:lang w:eastAsia="cs-CZ"/>
        </w:rPr>
        <w:t xml:space="preserve">[vid. 2011-11-07] Dostupný z </w:t>
      </w:r>
      <w:r w:rsidRPr="001F586C">
        <w:rPr>
          <w:rFonts w:ascii="Times New Roman" w:hAnsi="Times New Roman" w:cs="Times New Roman"/>
          <w:sz w:val="24"/>
          <w:szCs w:val="24"/>
        </w:rPr>
        <w:t>http://www.regionalnirozvoj.cz/index.php/liberecky-kraj.html</w:t>
      </w:r>
    </w:p>
    <w:p w:rsidR="00666B81" w:rsidRPr="001F586C" w:rsidRDefault="00666B81" w:rsidP="00666B81">
      <w:pPr>
        <w:spacing w:after="0" w:line="360" w:lineRule="auto"/>
        <w:jc w:val="both"/>
        <w:rPr>
          <w:rFonts w:ascii="Times New Roman" w:hAnsi="Times New Roman" w:cs="Times New Roman"/>
          <w:sz w:val="24"/>
          <w:szCs w:val="24"/>
        </w:rPr>
      </w:pPr>
      <w:r w:rsidRPr="00A4340F">
        <w:rPr>
          <w:rFonts w:ascii="Times New Roman" w:hAnsi="Times New Roman" w:cs="Times New Roman"/>
          <w:i/>
          <w:color w:val="000000" w:themeColor="text1"/>
          <w:sz w:val="24"/>
          <w:szCs w:val="24"/>
        </w:rPr>
        <w:t>Liberecký kraj - Správní obvody obcí s pověřeným obecním úřadem</w:t>
      </w:r>
      <w:r w:rsidRPr="001F586C">
        <w:rPr>
          <w:rFonts w:ascii="Times New Roman" w:hAnsi="Times New Roman" w:cs="Times New Roman"/>
          <w:color w:val="CC3333"/>
          <w:sz w:val="24"/>
          <w:szCs w:val="24"/>
        </w:rPr>
        <w:t xml:space="preserve"> </w:t>
      </w:r>
      <w:r w:rsidRPr="001F586C">
        <w:rPr>
          <w:rFonts w:ascii="Times New Roman" w:eastAsia="Times New Roman" w:hAnsi="Times New Roman" w:cs="Times New Roman"/>
          <w:bCs/>
          <w:iCs/>
          <w:sz w:val="24"/>
          <w:szCs w:val="24"/>
          <w:lang w:eastAsia="cs-CZ"/>
        </w:rPr>
        <w:t>[</w:t>
      </w:r>
      <w:r w:rsidRPr="001F586C">
        <w:rPr>
          <w:rFonts w:ascii="Times New Roman" w:eastAsia="Times New Roman" w:hAnsi="Times New Roman" w:cs="Times New Roman"/>
          <w:bCs/>
          <w:iCs/>
          <w:color w:val="000000" w:themeColor="text1"/>
          <w:sz w:val="24"/>
          <w:szCs w:val="24"/>
          <w:lang w:eastAsia="cs-CZ"/>
        </w:rPr>
        <w:t xml:space="preserve">online]. Praha: Ministerstvo vnitra České republiky, 2011 </w:t>
      </w:r>
      <w:r w:rsidRPr="001F586C">
        <w:rPr>
          <w:rFonts w:ascii="Times New Roman" w:eastAsia="Times New Roman" w:hAnsi="Times New Roman" w:cs="Times New Roman"/>
          <w:bCs/>
          <w:iCs/>
          <w:sz w:val="24"/>
          <w:szCs w:val="24"/>
          <w:lang w:eastAsia="cs-CZ"/>
        </w:rPr>
        <w:t xml:space="preserve">[vid. 2011-11-07] Dostupný z </w:t>
      </w:r>
      <w:r w:rsidRPr="001F586C">
        <w:rPr>
          <w:rFonts w:ascii="Times New Roman" w:hAnsi="Times New Roman" w:cs="Times New Roman"/>
          <w:sz w:val="24"/>
          <w:szCs w:val="24"/>
        </w:rPr>
        <w:t>http://</w:t>
      </w:r>
      <w:r>
        <w:rPr>
          <w:rFonts w:ascii="Times New Roman" w:hAnsi="Times New Roman" w:cs="Times New Roman"/>
          <w:sz w:val="24"/>
          <w:szCs w:val="24"/>
        </w:rPr>
        <w:t xml:space="preserve"> </w:t>
      </w:r>
      <w:r w:rsidRPr="001F586C">
        <w:rPr>
          <w:rFonts w:ascii="Times New Roman" w:hAnsi="Times New Roman" w:cs="Times New Roman"/>
          <w:sz w:val="24"/>
          <w:szCs w:val="24"/>
        </w:rPr>
        <w:t>www.epusa.cz/index.php?platnost_k=&amp;sessID=0&amp;jazyk=cz&amp;kraj=78&amp;&amp;zkratka=pou</w:t>
      </w:r>
    </w:p>
    <w:p w:rsidR="00666B81" w:rsidRPr="00666B81" w:rsidRDefault="00666B81" w:rsidP="009C1D61">
      <w:pPr>
        <w:shd w:val="clear" w:color="auto" w:fill="FFFFFF"/>
        <w:spacing w:after="0" w:line="360" w:lineRule="auto"/>
        <w:jc w:val="both"/>
        <w:textAlignment w:val="top"/>
        <w:rPr>
          <w:rFonts w:ascii="Times New Roman" w:eastAsia="Times New Roman" w:hAnsi="Times New Roman" w:cs="Times New Roman"/>
          <w:bCs/>
          <w:iCs/>
          <w:sz w:val="24"/>
          <w:szCs w:val="24"/>
          <w:lang w:eastAsia="cs-CZ"/>
        </w:rPr>
      </w:pPr>
      <w:r w:rsidRPr="00DA41B0">
        <w:rPr>
          <w:rFonts w:ascii="Times New Roman" w:hAnsi="Times New Roman" w:cs="Times New Roman"/>
          <w:i/>
          <w:color w:val="000000" w:themeColor="text1"/>
          <w:sz w:val="24"/>
          <w:szCs w:val="24"/>
        </w:rPr>
        <w:t>Liberecký kraj - Správní obvody obcí s rozšířenou působností</w:t>
      </w:r>
      <w:r w:rsidRPr="001F586C">
        <w:rPr>
          <w:rFonts w:ascii="Times New Roman" w:hAnsi="Times New Roman" w:cs="Times New Roman"/>
          <w:color w:val="CC3333"/>
          <w:sz w:val="24"/>
          <w:szCs w:val="24"/>
        </w:rPr>
        <w:t xml:space="preserve"> </w:t>
      </w:r>
      <w:r w:rsidRPr="001F586C">
        <w:rPr>
          <w:rFonts w:ascii="Times New Roman" w:eastAsia="Times New Roman" w:hAnsi="Times New Roman" w:cs="Times New Roman"/>
          <w:bCs/>
          <w:iCs/>
          <w:sz w:val="24"/>
          <w:szCs w:val="24"/>
          <w:lang w:eastAsia="cs-CZ"/>
        </w:rPr>
        <w:t>[</w:t>
      </w:r>
      <w:r w:rsidRPr="001F586C">
        <w:rPr>
          <w:rFonts w:ascii="Times New Roman" w:eastAsia="Times New Roman" w:hAnsi="Times New Roman" w:cs="Times New Roman"/>
          <w:bCs/>
          <w:iCs/>
          <w:color w:val="000000" w:themeColor="text1"/>
          <w:sz w:val="24"/>
          <w:szCs w:val="24"/>
          <w:lang w:eastAsia="cs-CZ"/>
        </w:rPr>
        <w:t xml:space="preserve">online]. Praha: Ministerstvo vnitra České republiky, 2011 </w:t>
      </w:r>
      <w:r w:rsidRPr="001F586C">
        <w:rPr>
          <w:rFonts w:ascii="Times New Roman" w:eastAsia="Times New Roman" w:hAnsi="Times New Roman" w:cs="Times New Roman"/>
          <w:bCs/>
          <w:iCs/>
          <w:sz w:val="24"/>
          <w:szCs w:val="24"/>
          <w:lang w:eastAsia="cs-CZ"/>
        </w:rPr>
        <w:t xml:space="preserve">[vid. 2011-11-07] Dostupný z </w:t>
      </w:r>
      <w:r w:rsidRPr="00DA41B0">
        <w:rPr>
          <w:rFonts w:ascii="Times New Roman" w:eastAsia="Times New Roman" w:hAnsi="Times New Roman" w:cs="Times New Roman"/>
          <w:bCs/>
          <w:iCs/>
          <w:sz w:val="24"/>
          <w:szCs w:val="24"/>
          <w:lang w:eastAsia="cs-CZ"/>
        </w:rPr>
        <w:t>http://www.epusa.cz/</w:t>
      </w:r>
      <w:r>
        <w:rPr>
          <w:rFonts w:ascii="Times New Roman" w:eastAsia="Times New Roman" w:hAnsi="Times New Roman" w:cs="Times New Roman"/>
          <w:bCs/>
          <w:iCs/>
          <w:sz w:val="24"/>
          <w:szCs w:val="24"/>
          <w:lang w:eastAsia="cs-CZ"/>
        </w:rPr>
        <w:t xml:space="preserve"> </w:t>
      </w:r>
      <w:r w:rsidRPr="001F586C">
        <w:rPr>
          <w:rFonts w:ascii="Times New Roman" w:eastAsia="Times New Roman" w:hAnsi="Times New Roman" w:cs="Times New Roman"/>
          <w:bCs/>
          <w:iCs/>
          <w:sz w:val="24"/>
          <w:szCs w:val="24"/>
          <w:lang w:eastAsia="cs-CZ"/>
        </w:rPr>
        <w:t>index.</w:t>
      </w:r>
      <w:proofErr w:type="spellStart"/>
      <w:r w:rsidRPr="001F586C">
        <w:rPr>
          <w:rFonts w:ascii="Times New Roman" w:eastAsia="Times New Roman" w:hAnsi="Times New Roman" w:cs="Times New Roman"/>
          <w:bCs/>
          <w:iCs/>
          <w:sz w:val="24"/>
          <w:szCs w:val="24"/>
          <w:lang w:eastAsia="cs-CZ"/>
        </w:rPr>
        <w:t>php</w:t>
      </w:r>
      <w:proofErr w:type="spellEnd"/>
      <w:r w:rsidRPr="001F586C">
        <w:rPr>
          <w:rFonts w:ascii="Times New Roman" w:eastAsia="Times New Roman" w:hAnsi="Times New Roman" w:cs="Times New Roman"/>
          <w:bCs/>
          <w:iCs/>
          <w:sz w:val="24"/>
          <w:szCs w:val="24"/>
          <w:lang w:eastAsia="cs-CZ"/>
        </w:rPr>
        <w:t>?platnost_k=&amp;</w:t>
      </w:r>
      <w:proofErr w:type="spellStart"/>
      <w:r w:rsidRPr="001F586C">
        <w:rPr>
          <w:rFonts w:ascii="Times New Roman" w:eastAsia="Times New Roman" w:hAnsi="Times New Roman" w:cs="Times New Roman"/>
          <w:bCs/>
          <w:iCs/>
          <w:sz w:val="24"/>
          <w:szCs w:val="24"/>
          <w:lang w:eastAsia="cs-CZ"/>
        </w:rPr>
        <w:t>sessID</w:t>
      </w:r>
      <w:proofErr w:type="spellEnd"/>
      <w:r w:rsidRPr="001F586C">
        <w:rPr>
          <w:rFonts w:ascii="Times New Roman" w:eastAsia="Times New Roman" w:hAnsi="Times New Roman" w:cs="Times New Roman"/>
          <w:bCs/>
          <w:iCs/>
          <w:sz w:val="24"/>
          <w:szCs w:val="24"/>
          <w:lang w:eastAsia="cs-CZ"/>
        </w:rPr>
        <w:t>=0&amp;jazyk=</w:t>
      </w:r>
      <w:proofErr w:type="spellStart"/>
      <w:r w:rsidRPr="001F586C">
        <w:rPr>
          <w:rFonts w:ascii="Times New Roman" w:eastAsia="Times New Roman" w:hAnsi="Times New Roman" w:cs="Times New Roman"/>
          <w:bCs/>
          <w:iCs/>
          <w:sz w:val="24"/>
          <w:szCs w:val="24"/>
          <w:lang w:eastAsia="cs-CZ"/>
        </w:rPr>
        <w:t>cz</w:t>
      </w:r>
      <w:proofErr w:type="spellEnd"/>
      <w:r w:rsidRPr="001F586C">
        <w:rPr>
          <w:rFonts w:ascii="Times New Roman" w:eastAsia="Times New Roman" w:hAnsi="Times New Roman" w:cs="Times New Roman"/>
          <w:bCs/>
          <w:iCs/>
          <w:sz w:val="24"/>
          <w:szCs w:val="24"/>
          <w:lang w:eastAsia="cs-CZ"/>
        </w:rPr>
        <w:t>&amp;kraj=78&amp;&amp;zkratka=</w:t>
      </w:r>
      <w:proofErr w:type="spellStart"/>
      <w:r w:rsidRPr="001F586C">
        <w:rPr>
          <w:rFonts w:ascii="Times New Roman" w:eastAsia="Times New Roman" w:hAnsi="Times New Roman" w:cs="Times New Roman"/>
          <w:bCs/>
          <w:iCs/>
          <w:sz w:val="24"/>
          <w:szCs w:val="24"/>
          <w:lang w:eastAsia="cs-CZ"/>
        </w:rPr>
        <w:t>orp</w:t>
      </w:r>
      <w:proofErr w:type="spellEnd"/>
    </w:p>
    <w:p w:rsidR="00666B81" w:rsidRPr="00666B81" w:rsidRDefault="00666B81" w:rsidP="009C1D61">
      <w:pPr>
        <w:shd w:val="clear" w:color="auto" w:fill="FFFFFF"/>
        <w:spacing w:after="0" w:line="360" w:lineRule="auto"/>
        <w:jc w:val="both"/>
        <w:textAlignment w:val="top"/>
        <w:rPr>
          <w:rFonts w:ascii="Times New Roman" w:hAnsi="Times New Roman" w:cs="Times New Roman"/>
          <w:sz w:val="24"/>
          <w:szCs w:val="24"/>
        </w:rPr>
      </w:pPr>
      <w:r w:rsidRPr="00786015">
        <w:rPr>
          <w:rFonts w:ascii="Times New Roman" w:hAnsi="Times New Roman" w:cs="Times New Roman"/>
          <w:i/>
          <w:sz w:val="24"/>
          <w:szCs w:val="24"/>
        </w:rPr>
        <w:t>Lidské zdroje a zaměstnanost inovace</w:t>
      </w:r>
      <w:r w:rsidRPr="001F586C">
        <w:rPr>
          <w:rFonts w:ascii="Times New Roman" w:eastAsia="Times New Roman" w:hAnsi="Times New Roman" w:cs="Times New Roman"/>
          <w:bCs/>
          <w:iCs/>
          <w:sz w:val="24"/>
          <w:szCs w:val="24"/>
          <w:lang w:eastAsia="cs-CZ"/>
        </w:rPr>
        <w:t xml:space="preserve"> [online]. Praha: Agentura </w:t>
      </w:r>
      <w:r w:rsidRPr="001F586C">
        <w:rPr>
          <w:rFonts w:ascii="Times New Roman" w:eastAsia="Arial Unicode MS" w:hAnsi="Times New Roman" w:cs="Times New Roman"/>
          <w:sz w:val="24"/>
          <w:szCs w:val="24"/>
          <w:lang w:eastAsia="cs-CZ"/>
        </w:rPr>
        <w:t xml:space="preserve">pro podporu podnikání </w:t>
      </w:r>
      <w:r w:rsidR="00266DF6">
        <w:rPr>
          <w:rFonts w:ascii="Times New Roman" w:eastAsia="Arial Unicode MS" w:hAnsi="Times New Roman" w:cs="Times New Roman"/>
          <w:sz w:val="24"/>
          <w:szCs w:val="24"/>
          <w:lang w:eastAsia="cs-CZ"/>
        </w:rPr>
        <w:br/>
      </w:r>
      <w:r w:rsidRPr="001F586C">
        <w:rPr>
          <w:rFonts w:ascii="Times New Roman" w:eastAsia="Arial Unicode MS" w:hAnsi="Times New Roman" w:cs="Times New Roman"/>
          <w:sz w:val="24"/>
          <w:szCs w:val="24"/>
          <w:lang w:eastAsia="cs-CZ"/>
        </w:rPr>
        <w:t xml:space="preserve">a investic </w:t>
      </w:r>
      <w:proofErr w:type="spellStart"/>
      <w:r w:rsidRPr="001F586C">
        <w:rPr>
          <w:rFonts w:ascii="Times New Roman" w:eastAsia="Times New Roman" w:hAnsi="Times New Roman" w:cs="Times New Roman"/>
          <w:bCs/>
          <w:iCs/>
          <w:sz w:val="24"/>
          <w:szCs w:val="24"/>
          <w:lang w:eastAsia="cs-CZ"/>
        </w:rPr>
        <w:t>CzechInvest</w:t>
      </w:r>
      <w:proofErr w:type="spellEnd"/>
      <w:r w:rsidRPr="001F586C">
        <w:rPr>
          <w:rFonts w:ascii="Times New Roman" w:eastAsia="Times New Roman" w:hAnsi="Times New Roman" w:cs="Times New Roman"/>
          <w:bCs/>
          <w:iCs/>
          <w:sz w:val="24"/>
          <w:szCs w:val="24"/>
          <w:lang w:eastAsia="cs-CZ"/>
        </w:rPr>
        <w:t xml:space="preserve">, 2008 [vid. 2012-03-19] Dostupný z </w:t>
      </w:r>
      <w:r w:rsidRPr="00786015">
        <w:rPr>
          <w:rFonts w:ascii="Times New Roman" w:hAnsi="Times New Roman" w:cs="Times New Roman"/>
          <w:sz w:val="24"/>
          <w:szCs w:val="24"/>
        </w:rPr>
        <w:t>http://www.czechinvest.org/</w:t>
      </w:r>
      <w:r>
        <w:rPr>
          <w:rFonts w:ascii="Times New Roman" w:hAnsi="Times New Roman" w:cs="Times New Roman"/>
          <w:sz w:val="24"/>
          <w:szCs w:val="24"/>
        </w:rPr>
        <w:t xml:space="preserve"> </w:t>
      </w:r>
      <w:proofErr w:type="spellStart"/>
      <w:r w:rsidRPr="00CF1270">
        <w:rPr>
          <w:rFonts w:ascii="Times New Roman" w:hAnsi="Times New Roman" w:cs="Times New Roman"/>
          <w:sz w:val="24"/>
          <w:szCs w:val="24"/>
        </w:rPr>
        <w:t>lidske</w:t>
      </w:r>
      <w:proofErr w:type="spellEnd"/>
      <w:r w:rsidRPr="00CF1270">
        <w:rPr>
          <w:rFonts w:ascii="Times New Roman" w:hAnsi="Times New Roman" w:cs="Times New Roman"/>
          <w:sz w:val="24"/>
          <w:szCs w:val="24"/>
        </w:rPr>
        <w:t>-zdroje-a-</w:t>
      </w:r>
      <w:proofErr w:type="spellStart"/>
      <w:r w:rsidRPr="00CF1270">
        <w:rPr>
          <w:rFonts w:ascii="Times New Roman" w:hAnsi="Times New Roman" w:cs="Times New Roman"/>
          <w:sz w:val="24"/>
          <w:szCs w:val="24"/>
        </w:rPr>
        <w:t>zamestnanost</w:t>
      </w:r>
      <w:proofErr w:type="spellEnd"/>
      <w:r w:rsidRPr="00CF1270">
        <w:rPr>
          <w:rFonts w:ascii="Times New Roman" w:hAnsi="Times New Roman" w:cs="Times New Roman"/>
          <w:sz w:val="24"/>
          <w:szCs w:val="24"/>
        </w:rPr>
        <w:t xml:space="preserve"> </w:t>
      </w:r>
    </w:p>
    <w:p w:rsidR="00C86B57" w:rsidRPr="00C86B57" w:rsidRDefault="00C86B57" w:rsidP="009C1D61">
      <w:pPr>
        <w:shd w:val="clear" w:color="auto" w:fill="FFFFFF"/>
        <w:spacing w:after="0" w:line="360" w:lineRule="auto"/>
        <w:jc w:val="both"/>
        <w:textAlignment w:val="top"/>
        <w:rPr>
          <w:rFonts w:ascii="Times New Roman" w:eastAsia="Times New Roman" w:hAnsi="Times New Roman" w:cs="Times New Roman"/>
          <w:bCs/>
          <w:iCs/>
          <w:sz w:val="24"/>
          <w:szCs w:val="24"/>
          <w:lang w:eastAsia="cs-CZ"/>
        </w:rPr>
      </w:pPr>
      <w:r w:rsidRPr="00786015">
        <w:rPr>
          <w:rFonts w:ascii="Times New Roman" w:hAnsi="Times New Roman" w:cs="Times New Roman"/>
          <w:i/>
          <w:sz w:val="24"/>
          <w:szCs w:val="24"/>
        </w:rPr>
        <w:t>Města a obce</w:t>
      </w:r>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color w:val="000000" w:themeColor="text1"/>
          <w:sz w:val="24"/>
          <w:szCs w:val="24"/>
          <w:lang w:eastAsia="cs-CZ"/>
        </w:rPr>
        <w:t>[</w:t>
      </w:r>
      <w:r w:rsidRPr="001F586C">
        <w:rPr>
          <w:rFonts w:ascii="Times New Roman" w:eastAsia="Times New Roman" w:hAnsi="Times New Roman" w:cs="Times New Roman"/>
          <w:bCs/>
          <w:iCs/>
          <w:sz w:val="24"/>
          <w:szCs w:val="24"/>
          <w:lang w:eastAsia="cs-CZ"/>
        </w:rPr>
        <w:t xml:space="preserve">online]. Liberec: </w:t>
      </w:r>
      <w:r w:rsidRPr="00CF1270">
        <w:rPr>
          <w:rFonts w:ascii="Times New Roman" w:hAnsi="Times New Roman" w:cs="Times New Roman"/>
          <w:bCs/>
          <w:sz w:val="24"/>
          <w:szCs w:val="24"/>
        </w:rPr>
        <w:t>Krajská správa ČSÚ v Liberci</w:t>
      </w:r>
      <w:r w:rsidRPr="00CF1270">
        <w:rPr>
          <w:rFonts w:ascii="Times New Roman" w:eastAsia="Times New Roman" w:hAnsi="Times New Roman" w:cs="Times New Roman"/>
          <w:bCs/>
          <w:iCs/>
          <w:sz w:val="24"/>
          <w:szCs w:val="24"/>
          <w:lang w:eastAsia="cs-CZ"/>
        </w:rPr>
        <w:t>,</w:t>
      </w:r>
      <w:r w:rsidRPr="001F586C">
        <w:rPr>
          <w:rFonts w:ascii="Times New Roman" w:eastAsia="Times New Roman" w:hAnsi="Times New Roman" w:cs="Times New Roman"/>
          <w:bCs/>
          <w:iCs/>
          <w:sz w:val="24"/>
          <w:szCs w:val="24"/>
          <w:lang w:eastAsia="cs-CZ"/>
        </w:rPr>
        <w:t xml:space="preserve"> 2012 [vid. 2012-03-24]</w:t>
      </w:r>
      <w:r>
        <w:rPr>
          <w:rFonts w:ascii="Times New Roman" w:eastAsia="Times New Roman" w:hAnsi="Times New Roman" w:cs="Times New Roman"/>
          <w:bCs/>
          <w:iCs/>
          <w:sz w:val="24"/>
          <w:szCs w:val="24"/>
          <w:lang w:eastAsia="cs-CZ"/>
        </w:rPr>
        <w:t xml:space="preserve"> </w:t>
      </w:r>
      <w:r w:rsidRPr="001F586C">
        <w:rPr>
          <w:rFonts w:ascii="Times New Roman" w:eastAsia="Times New Roman" w:hAnsi="Times New Roman" w:cs="Times New Roman"/>
          <w:bCs/>
          <w:iCs/>
          <w:sz w:val="24"/>
          <w:szCs w:val="24"/>
          <w:lang w:eastAsia="cs-CZ"/>
        </w:rPr>
        <w:t>Dostupný z http://www.czso.cz/xl/redakce.nsf/i/mesta_a_obce</w:t>
      </w:r>
    </w:p>
    <w:p w:rsidR="00666B81" w:rsidRPr="00666B81" w:rsidRDefault="00666B81" w:rsidP="009C1D61">
      <w:pPr>
        <w:shd w:val="clear" w:color="auto" w:fill="FFFFFF"/>
        <w:spacing w:after="0" w:line="360" w:lineRule="auto"/>
        <w:jc w:val="both"/>
        <w:textAlignment w:val="top"/>
        <w:rPr>
          <w:rFonts w:ascii="Times New Roman" w:hAnsi="Times New Roman" w:cs="Times New Roman"/>
          <w:sz w:val="24"/>
          <w:szCs w:val="24"/>
        </w:rPr>
      </w:pPr>
      <w:r w:rsidRPr="00CB0739">
        <w:rPr>
          <w:rFonts w:ascii="Times New Roman" w:eastAsia="Times New Roman" w:hAnsi="Times New Roman" w:cs="Times New Roman"/>
          <w:bCs/>
          <w:i/>
          <w:iCs/>
          <w:sz w:val="24"/>
          <w:szCs w:val="24"/>
          <w:lang w:eastAsia="cs-CZ"/>
        </w:rPr>
        <w:t xml:space="preserve">MPB </w:t>
      </w:r>
      <w:proofErr w:type="spellStart"/>
      <w:r w:rsidRPr="00CB0739">
        <w:rPr>
          <w:rFonts w:ascii="Times New Roman" w:eastAsia="Times New Roman" w:hAnsi="Times New Roman" w:cs="Times New Roman"/>
          <w:bCs/>
          <w:i/>
          <w:iCs/>
          <w:sz w:val="24"/>
          <w:szCs w:val="24"/>
          <w:lang w:eastAsia="cs-CZ"/>
        </w:rPr>
        <w:t>Final</w:t>
      </w:r>
      <w:proofErr w:type="spellEnd"/>
      <w:r w:rsidRPr="00CB0739">
        <w:rPr>
          <w:rFonts w:ascii="Times New Roman" w:eastAsia="Times New Roman" w:hAnsi="Times New Roman" w:cs="Times New Roman"/>
          <w:bCs/>
          <w:i/>
          <w:iCs/>
          <w:sz w:val="24"/>
          <w:szCs w:val="24"/>
          <w:lang w:eastAsia="cs-CZ"/>
        </w:rPr>
        <w:t xml:space="preserve"> report</w:t>
      </w:r>
      <w:r w:rsidRPr="001F586C">
        <w:rPr>
          <w:rFonts w:ascii="Times New Roman" w:eastAsia="Times New Roman" w:hAnsi="Times New Roman" w:cs="Times New Roman"/>
          <w:bCs/>
          <w:iCs/>
          <w:sz w:val="24"/>
          <w:szCs w:val="24"/>
          <w:lang w:eastAsia="cs-CZ"/>
        </w:rPr>
        <w:t xml:space="preserve"> [online]. Praha: Týdeník Ekonom, 2011 [vid. 2012-03-18] Dostupný </w:t>
      </w:r>
      <w:r w:rsidR="00266DF6">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 xml:space="preserve">z </w:t>
      </w:r>
      <w:r w:rsidRPr="001F586C">
        <w:rPr>
          <w:rFonts w:ascii="Times New Roman" w:hAnsi="Times New Roman" w:cs="Times New Roman"/>
          <w:sz w:val="24"/>
          <w:szCs w:val="24"/>
        </w:rPr>
        <w:t>http://www.mestopro byznys.</w:t>
      </w:r>
      <w:proofErr w:type="spellStart"/>
      <w:r w:rsidRPr="001F586C">
        <w:rPr>
          <w:rFonts w:ascii="Times New Roman" w:hAnsi="Times New Roman" w:cs="Times New Roman"/>
          <w:sz w:val="24"/>
          <w:szCs w:val="24"/>
        </w:rPr>
        <w:t>cz</w:t>
      </w:r>
      <w:proofErr w:type="spellEnd"/>
      <w:r w:rsidRPr="001F586C">
        <w:rPr>
          <w:rFonts w:ascii="Times New Roman" w:hAnsi="Times New Roman" w:cs="Times New Roman"/>
          <w:sz w:val="24"/>
          <w:szCs w:val="24"/>
        </w:rPr>
        <w:t>/</w:t>
      </w:r>
      <w:proofErr w:type="spellStart"/>
      <w:r w:rsidRPr="001F586C">
        <w:rPr>
          <w:rFonts w:ascii="Times New Roman" w:hAnsi="Times New Roman" w:cs="Times New Roman"/>
          <w:sz w:val="24"/>
          <w:szCs w:val="24"/>
        </w:rPr>
        <w:t>pruzkumy</w:t>
      </w:r>
      <w:proofErr w:type="spellEnd"/>
    </w:p>
    <w:p w:rsidR="009C1D61" w:rsidRPr="001F586C" w:rsidRDefault="009C1D61" w:rsidP="009C1D61">
      <w:pPr>
        <w:shd w:val="clear" w:color="auto" w:fill="FFFFFF"/>
        <w:spacing w:after="0" w:line="360" w:lineRule="auto"/>
        <w:jc w:val="both"/>
        <w:textAlignment w:val="top"/>
        <w:rPr>
          <w:rFonts w:ascii="Times New Roman" w:hAnsi="Times New Roman" w:cs="Times New Roman"/>
          <w:sz w:val="24"/>
          <w:szCs w:val="24"/>
        </w:rPr>
      </w:pPr>
      <w:r w:rsidRPr="00A4340F">
        <w:rPr>
          <w:rFonts w:ascii="Times New Roman" w:eastAsia="Times New Roman" w:hAnsi="Times New Roman" w:cs="Times New Roman"/>
          <w:i/>
          <w:color w:val="000000" w:themeColor="text1"/>
          <w:sz w:val="24"/>
          <w:szCs w:val="24"/>
          <w:lang w:eastAsia="cs-CZ"/>
        </w:rPr>
        <w:t>Návrh státního závěrečného účtu České republiky za rok 2010</w:t>
      </w:r>
      <w:r w:rsidRPr="001F586C">
        <w:rPr>
          <w:rFonts w:ascii="Times New Roman" w:eastAsia="Times New Roman" w:hAnsi="Times New Roman" w:cs="Times New Roman"/>
          <w:color w:val="000000" w:themeColor="text1"/>
          <w:sz w:val="24"/>
          <w:szCs w:val="24"/>
          <w:lang w:eastAsia="cs-CZ"/>
        </w:rPr>
        <w:t xml:space="preserve"> </w:t>
      </w:r>
      <w:r w:rsidRPr="001F586C">
        <w:rPr>
          <w:rFonts w:ascii="Times New Roman" w:eastAsia="Times New Roman" w:hAnsi="Times New Roman" w:cs="Times New Roman"/>
          <w:bCs/>
          <w:iCs/>
          <w:sz w:val="24"/>
          <w:szCs w:val="24"/>
          <w:lang w:eastAsia="cs-CZ"/>
        </w:rPr>
        <w:t>[online]. Praha: Ministerstvo financí České republiky [vid. 2011-11-23] Dostupný z</w:t>
      </w:r>
      <w:r w:rsidRPr="001F586C">
        <w:rPr>
          <w:rFonts w:ascii="Times New Roman" w:hAnsi="Times New Roman" w:cs="Times New Roman"/>
          <w:sz w:val="24"/>
          <w:szCs w:val="24"/>
        </w:rPr>
        <w:t xml:space="preserve"> </w:t>
      </w:r>
      <w:r w:rsidRPr="00A4340F">
        <w:rPr>
          <w:rFonts w:ascii="Times New Roman" w:hAnsi="Times New Roman" w:cs="Times New Roman"/>
          <w:sz w:val="24"/>
          <w:szCs w:val="24"/>
        </w:rPr>
        <w:t>http://www.mfcr.cz/cps/rde/xbcr/</w:t>
      </w:r>
      <w:r>
        <w:rPr>
          <w:rFonts w:ascii="Times New Roman" w:hAnsi="Times New Roman" w:cs="Times New Roman"/>
          <w:sz w:val="24"/>
          <w:szCs w:val="24"/>
        </w:rPr>
        <w:t xml:space="preserve"> </w:t>
      </w:r>
      <w:proofErr w:type="spellStart"/>
      <w:r w:rsidRPr="001F586C">
        <w:rPr>
          <w:rFonts w:ascii="Times New Roman" w:hAnsi="Times New Roman" w:cs="Times New Roman"/>
          <w:sz w:val="24"/>
          <w:szCs w:val="24"/>
        </w:rPr>
        <w:t>mfcr</w:t>
      </w:r>
      <w:proofErr w:type="spellEnd"/>
      <w:r w:rsidRPr="001F586C">
        <w:rPr>
          <w:rFonts w:ascii="Times New Roman" w:hAnsi="Times New Roman" w:cs="Times New Roman"/>
          <w:sz w:val="24"/>
          <w:szCs w:val="24"/>
        </w:rPr>
        <w:t>/SZU_2010_</w:t>
      </w:r>
      <w:proofErr w:type="spellStart"/>
      <w:r w:rsidRPr="001F586C">
        <w:rPr>
          <w:rFonts w:ascii="Times New Roman" w:hAnsi="Times New Roman" w:cs="Times New Roman"/>
          <w:sz w:val="24"/>
          <w:szCs w:val="24"/>
        </w:rPr>
        <w:t>F.pdf</w:t>
      </w:r>
      <w:proofErr w:type="spellEnd"/>
    </w:p>
    <w:p w:rsidR="00BD18C3" w:rsidRPr="00786015" w:rsidRDefault="00BD18C3" w:rsidP="00BD18C3">
      <w:pPr>
        <w:shd w:val="clear" w:color="auto" w:fill="FFFFFF"/>
        <w:spacing w:after="0" w:line="360" w:lineRule="auto"/>
        <w:jc w:val="both"/>
        <w:textAlignment w:val="top"/>
        <w:rPr>
          <w:rFonts w:ascii="Times New Roman" w:eastAsia="Times New Roman" w:hAnsi="Times New Roman" w:cs="Times New Roman"/>
          <w:bCs/>
          <w:iCs/>
          <w:sz w:val="24"/>
          <w:szCs w:val="24"/>
          <w:lang w:eastAsia="cs-CZ"/>
        </w:rPr>
      </w:pPr>
      <w:r w:rsidRPr="00786015">
        <w:rPr>
          <w:rFonts w:ascii="Times New Roman" w:hAnsi="Times New Roman" w:cs="Times New Roman"/>
          <w:i/>
          <w:sz w:val="24"/>
          <w:szCs w:val="24"/>
        </w:rPr>
        <w:t xml:space="preserve">Nejlepším inovátorem roku 2010 se stala společnost </w:t>
      </w:r>
      <w:proofErr w:type="spellStart"/>
      <w:r w:rsidRPr="00786015">
        <w:rPr>
          <w:rFonts w:ascii="Times New Roman" w:hAnsi="Times New Roman" w:cs="Times New Roman"/>
          <w:i/>
          <w:sz w:val="24"/>
          <w:szCs w:val="24"/>
        </w:rPr>
        <w:t>Elmarco</w:t>
      </w:r>
      <w:proofErr w:type="spellEnd"/>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color w:val="000000" w:themeColor="text1"/>
          <w:sz w:val="24"/>
          <w:szCs w:val="24"/>
          <w:lang w:eastAsia="cs-CZ"/>
        </w:rPr>
        <w:t>[</w:t>
      </w:r>
      <w:r w:rsidRPr="001F586C">
        <w:rPr>
          <w:rFonts w:ascii="Times New Roman" w:eastAsia="Times New Roman" w:hAnsi="Times New Roman" w:cs="Times New Roman"/>
          <w:bCs/>
          <w:iCs/>
          <w:sz w:val="24"/>
          <w:szCs w:val="24"/>
          <w:lang w:eastAsia="cs-CZ"/>
        </w:rPr>
        <w:t xml:space="preserve">online]. Praha: Agentura </w:t>
      </w:r>
      <w:r w:rsidRPr="001F586C">
        <w:rPr>
          <w:rFonts w:ascii="Times New Roman" w:eastAsia="Arial Unicode MS" w:hAnsi="Times New Roman" w:cs="Times New Roman"/>
          <w:sz w:val="24"/>
          <w:szCs w:val="24"/>
          <w:lang w:eastAsia="cs-CZ"/>
        </w:rPr>
        <w:t xml:space="preserve">pro podporu podnikání a investic </w:t>
      </w:r>
      <w:proofErr w:type="spellStart"/>
      <w:r w:rsidRPr="001F586C">
        <w:rPr>
          <w:rFonts w:ascii="Times New Roman" w:eastAsia="Times New Roman" w:hAnsi="Times New Roman" w:cs="Times New Roman"/>
          <w:bCs/>
          <w:iCs/>
          <w:sz w:val="24"/>
          <w:szCs w:val="24"/>
          <w:lang w:eastAsia="cs-CZ"/>
        </w:rPr>
        <w:t>CzechInvest</w:t>
      </w:r>
      <w:proofErr w:type="spellEnd"/>
      <w:r w:rsidRPr="001F586C">
        <w:rPr>
          <w:rFonts w:ascii="Times New Roman" w:eastAsia="Times New Roman" w:hAnsi="Times New Roman" w:cs="Times New Roman"/>
          <w:bCs/>
          <w:iCs/>
          <w:sz w:val="24"/>
          <w:szCs w:val="24"/>
          <w:lang w:eastAsia="cs-CZ"/>
        </w:rPr>
        <w:t>, 2011 [vid. 2012-03-16] Dostupný z</w:t>
      </w:r>
      <w:r>
        <w:rPr>
          <w:rFonts w:ascii="Times New Roman" w:eastAsia="Times New Roman" w:hAnsi="Times New Roman" w:cs="Times New Roman"/>
          <w:bCs/>
          <w:iCs/>
          <w:sz w:val="24"/>
          <w:szCs w:val="24"/>
          <w:lang w:eastAsia="cs-CZ"/>
        </w:rPr>
        <w:t xml:space="preserve"> </w:t>
      </w:r>
      <w:r w:rsidR="006F09BA">
        <w:rPr>
          <w:rFonts w:ascii="Times New Roman" w:eastAsia="Times New Roman" w:hAnsi="Times New Roman" w:cs="Times New Roman"/>
          <w:bCs/>
          <w:iCs/>
          <w:sz w:val="24"/>
          <w:szCs w:val="24"/>
          <w:lang w:eastAsia="cs-CZ"/>
        </w:rPr>
        <w:br/>
      </w:r>
      <w:r w:rsidRPr="00CF1270">
        <w:rPr>
          <w:rFonts w:ascii="Times New Roman" w:hAnsi="Times New Roman" w:cs="Times New Roman"/>
          <w:sz w:val="24"/>
          <w:szCs w:val="24"/>
        </w:rPr>
        <w:t>http://</w:t>
      </w:r>
      <w:r>
        <w:rPr>
          <w:rFonts w:ascii="Times New Roman" w:hAnsi="Times New Roman" w:cs="Times New Roman"/>
          <w:sz w:val="24"/>
          <w:szCs w:val="24"/>
        </w:rPr>
        <w:t xml:space="preserve"> </w:t>
      </w:r>
      <w:r w:rsidRPr="00CF1270">
        <w:rPr>
          <w:rFonts w:ascii="Times New Roman" w:hAnsi="Times New Roman" w:cs="Times New Roman"/>
          <w:sz w:val="24"/>
          <w:szCs w:val="24"/>
        </w:rPr>
        <w:t>www.czechinvest.org/nejlepsim-inovatorem-roku-2010-se-stala-spolecnost-elmarco</w:t>
      </w:r>
    </w:p>
    <w:p w:rsidR="00BD18C3" w:rsidRPr="00BD18C3" w:rsidRDefault="00BD18C3" w:rsidP="00BD18C3">
      <w:pPr>
        <w:shd w:val="clear" w:color="auto" w:fill="FFFFFF"/>
        <w:spacing w:after="0" w:line="360" w:lineRule="auto"/>
        <w:jc w:val="both"/>
        <w:textAlignment w:val="top"/>
        <w:rPr>
          <w:rFonts w:ascii="Times New Roman" w:eastAsia="Times New Roman" w:hAnsi="Times New Roman" w:cs="Times New Roman"/>
          <w:bCs/>
          <w:iCs/>
          <w:sz w:val="24"/>
          <w:szCs w:val="24"/>
          <w:lang w:eastAsia="cs-CZ"/>
        </w:rPr>
      </w:pPr>
      <w:r w:rsidRPr="00786015">
        <w:rPr>
          <w:rFonts w:ascii="Times New Roman" w:hAnsi="Times New Roman" w:cs="Times New Roman"/>
          <w:i/>
          <w:sz w:val="24"/>
          <w:szCs w:val="24"/>
        </w:rPr>
        <w:t>Nejúspěšnější podnikatelé dnes získali ocenění Podnikatelský projekt roku 2007</w:t>
      </w:r>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color w:val="000000" w:themeColor="text1"/>
          <w:sz w:val="24"/>
          <w:szCs w:val="24"/>
          <w:lang w:eastAsia="cs-CZ"/>
        </w:rPr>
        <w:t>[</w:t>
      </w:r>
      <w:r w:rsidRPr="001F586C">
        <w:rPr>
          <w:rFonts w:ascii="Times New Roman" w:eastAsia="Times New Roman" w:hAnsi="Times New Roman" w:cs="Times New Roman"/>
          <w:bCs/>
          <w:iCs/>
          <w:sz w:val="24"/>
          <w:szCs w:val="24"/>
          <w:lang w:eastAsia="cs-CZ"/>
        </w:rPr>
        <w:t xml:space="preserve">online]. Praha: Agentura </w:t>
      </w:r>
      <w:r w:rsidRPr="001F586C">
        <w:rPr>
          <w:rFonts w:ascii="Times New Roman" w:eastAsia="Arial Unicode MS" w:hAnsi="Times New Roman" w:cs="Times New Roman"/>
          <w:sz w:val="24"/>
          <w:szCs w:val="24"/>
          <w:lang w:eastAsia="cs-CZ"/>
        </w:rPr>
        <w:t xml:space="preserve">pro podporu podnikání a investic </w:t>
      </w:r>
      <w:proofErr w:type="spellStart"/>
      <w:r w:rsidRPr="001F586C">
        <w:rPr>
          <w:rFonts w:ascii="Times New Roman" w:eastAsia="Times New Roman" w:hAnsi="Times New Roman" w:cs="Times New Roman"/>
          <w:bCs/>
          <w:iCs/>
          <w:sz w:val="24"/>
          <w:szCs w:val="24"/>
          <w:lang w:eastAsia="cs-CZ"/>
        </w:rPr>
        <w:t>CzechInvest</w:t>
      </w:r>
      <w:proofErr w:type="spellEnd"/>
      <w:r w:rsidRPr="001F586C">
        <w:rPr>
          <w:rFonts w:ascii="Times New Roman" w:eastAsia="Times New Roman" w:hAnsi="Times New Roman" w:cs="Times New Roman"/>
          <w:bCs/>
          <w:iCs/>
          <w:sz w:val="24"/>
          <w:szCs w:val="24"/>
          <w:lang w:eastAsia="cs-CZ"/>
        </w:rPr>
        <w:t>, 2008 [vid. 2012-03-16] Dostupný z http://www.czechinvest.org/nejuspesnejsi-podnikatele-dnes-ziskali-oceneni-podnikatelsky-projekt-roku-2007</w:t>
      </w:r>
    </w:p>
    <w:p w:rsidR="00666B81" w:rsidRPr="00666B81" w:rsidRDefault="00666B81" w:rsidP="009C1D61">
      <w:pPr>
        <w:spacing w:after="0" w:line="360" w:lineRule="auto"/>
        <w:jc w:val="both"/>
        <w:rPr>
          <w:rFonts w:ascii="Times New Roman" w:hAnsi="Times New Roman" w:cs="Times New Roman"/>
          <w:sz w:val="24"/>
          <w:szCs w:val="24"/>
        </w:rPr>
      </w:pPr>
      <w:r w:rsidRPr="00786015">
        <w:rPr>
          <w:rFonts w:ascii="Times New Roman" w:eastAsia="Times New Roman" w:hAnsi="Times New Roman" w:cs="Times New Roman"/>
          <w:bCs/>
          <w:i/>
          <w:iCs/>
          <w:sz w:val="24"/>
          <w:szCs w:val="24"/>
          <w:lang w:eastAsia="cs-CZ"/>
        </w:rPr>
        <w:t>Operační program Lidské zdroje a zaměstnanost 2007 – 2013</w:t>
      </w:r>
      <w:r w:rsidRPr="001F586C">
        <w:rPr>
          <w:rFonts w:ascii="Times New Roman" w:eastAsia="Times New Roman" w:hAnsi="Times New Roman" w:cs="Times New Roman"/>
          <w:bCs/>
          <w:iCs/>
          <w:sz w:val="24"/>
          <w:szCs w:val="24"/>
          <w:lang w:eastAsia="cs-CZ"/>
        </w:rPr>
        <w:t xml:space="preserve"> [online]. Praha: Ministerstvo práce a sociálních věcí, 2006 [vid. 2012-03-19] Dostupný </w:t>
      </w:r>
      <w:r w:rsidR="006F09BA">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 xml:space="preserve">z </w:t>
      </w:r>
      <w:r w:rsidRPr="00786015">
        <w:rPr>
          <w:rFonts w:ascii="Times New Roman" w:hAnsi="Times New Roman" w:cs="Times New Roman"/>
          <w:sz w:val="24"/>
          <w:szCs w:val="24"/>
        </w:rPr>
        <w:t>http://www.czechinvest.org/</w:t>
      </w:r>
      <w:r w:rsidRPr="00CF1270">
        <w:rPr>
          <w:rFonts w:ascii="Times New Roman" w:hAnsi="Times New Roman" w:cs="Times New Roman"/>
          <w:sz w:val="24"/>
          <w:szCs w:val="24"/>
        </w:rPr>
        <w:t>data/files/text-oplzz-36.pdf</w:t>
      </w:r>
    </w:p>
    <w:p w:rsidR="00666B81" w:rsidRPr="00666B81" w:rsidRDefault="00666B81" w:rsidP="009C1D61">
      <w:pPr>
        <w:spacing w:after="0" w:line="360" w:lineRule="auto"/>
        <w:jc w:val="both"/>
        <w:rPr>
          <w:rStyle w:val="nadpis21"/>
          <w:rFonts w:ascii="Times New Roman" w:hAnsi="Times New Roman" w:cs="Times New Roman"/>
          <w:b w:val="0"/>
          <w:bCs w:val="0"/>
          <w:color w:val="auto"/>
        </w:rPr>
      </w:pPr>
      <w:r w:rsidRPr="00786015">
        <w:rPr>
          <w:rFonts w:ascii="Times New Roman" w:hAnsi="Times New Roman" w:cs="Times New Roman"/>
          <w:i/>
          <w:sz w:val="24"/>
          <w:szCs w:val="24"/>
        </w:rPr>
        <w:t>Podnikání a inovace</w:t>
      </w:r>
      <w:r w:rsidRPr="001F586C">
        <w:rPr>
          <w:rFonts w:ascii="Times New Roman" w:eastAsia="Times New Roman" w:hAnsi="Times New Roman" w:cs="Times New Roman"/>
          <w:bCs/>
          <w:iCs/>
          <w:sz w:val="24"/>
          <w:szCs w:val="24"/>
          <w:lang w:eastAsia="cs-CZ"/>
        </w:rPr>
        <w:t xml:space="preserve"> [online]. Praha: Agentura </w:t>
      </w:r>
      <w:r w:rsidRPr="001F586C">
        <w:rPr>
          <w:rFonts w:ascii="Times New Roman" w:eastAsia="Arial Unicode MS" w:hAnsi="Times New Roman" w:cs="Times New Roman"/>
          <w:sz w:val="24"/>
          <w:szCs w:val="24"/>
          <w:lang w:eastAsia="cs-CZ"/>
        </w:rPr>
        <w:t xml:space="preserve">pro podporu podnikání a investic </w:t>
      </w:r>
      <w:proofErr w:type="spellStart"/>
      <w:r w:rsidRPr="001F586C">
        <w:rPr>
          <w:rFonts w:ascii="Times New Roman" w:eastAsia="Times New Roman" w:hAnsi="Times New Roman" w:cs="Times New Roman"/>
          <w:bCs/>
          <w:iCs/>
          <w:sz w:val="24"/>
          <w:szCs w:val="24"/>
          <w:lang w:eastAsia="cs-CZ"/>
        </w:rPr>
        <w:t>CzechInvest</w:t>
      </w:r>
      <w:proofErr w:type="spellEnd"/>
      <w:r w:rsidRPr="001F586C">
        <w:rPr>
          <w:rFonts w:ascii="Times New Roman" w:eastAsia="Times New Roman" w:hAnsi="Times New Roman" w:cs="Times New Roman"/>
          <w:bCs/>
          <w:iCs/>
          <w:sz w:val="24"/>
          <w:szCs w:val="24"/>
          <w:lang w:eastAsia="cs-CZ"/>
        </w:rPr>
        <w:t xml:space="preserve">, 2008 [vid. 2012-03-19] Dostupný z </w:t>
      </w:r>
      <w:r w:rsidRPr="001F586C">
        <w:rPr>
          <w:rFonts w:ascii="Times New Roman" w:hAnsi="Times New Roman" w:cs="Times New Roman"/>
          <w:sz w:val="24"/>
          <w:szCs w:val="24"/>
        </w:rPr>
        <w:t>http://www.czechinvest.org/podnikani-a-inovace</w:t>
      </w:r>
    </w:p>
    <w:p w:rsidR="00BD18C3" w:rsidRPr="00BD18C3" w:rsidRDefault="00BD18C3" w:rsidP="00BD18C3">
      <w:pPr>
        <w:spacing w:after="0" w:line="360" w:lineRule="auto"/>
        <w:jc w:val="both"/>
        <w:rPr>
          <w:rFonts w:ascii="Times New Roman" w:hAnsi="Times New Roman" w:cs="Times New Roman"/>
          <w:sz w:val="24"/>
          <w:szCs w:val="24"/>
        </w:rPr>
      </w:pPr>
      <w:r w:rsidRPr="00786015">
        <w:rPr>
          <w:rFonts w:ascii="Times New Roman" w:hAnsi="Times New Roman" w:cs="Times New Roman"/>
          <w:i/>
          <w:sz w:val="24"/>
          <w:szCs w:val="24"/>
        </w:rPr>
        <w:lastRenderedPageBreak/>
        <w:t>Podnikatelský projekt roku 2007</w:t>
      </w:r>
      <w:r w:rsidRPr="001F586C">
        <w:rPr>
          <w:rFonts w:ascii="Times New Roman" w:eastAsia="Times New Roman" w:hAnsi="Times New Roman" w:cs="Times New Roman"/>
          <w:bCs/>
          <w:iCs/>
          <w:sz w:val="24"/>
          <w:szCs w:val="24"/>
          <w:lang w:eastAsia="cs-CZ"/>
        </w:rPr>
        <w:t xml:space="preserve"> [online]. Praha</w:t>
      </w:r>
      <w:r w:rsidRPr="00666B81">
        <w:rPr>
          <w:rFonts w:ascii="Times New Roman" w:eastAsia="Times New Roman" w:hAnsi="Times New Roman" w:cs="Times New Roman"/>
          <w:b/>
          <w:bCs/>
          <w:iCs/>
          <w:sz w:val="24"/>
          <w:szCs w:val="24"/>
          <w:lang w:eastAsia="cs-CZ"/>
        </w:rPr>
        <w:t xml:space="preserve">: </w:t>
      </w:r>
      <w:r w:rsidRPr="00666B81">
        <w:rPr>
          <w:rStyle w:val="Siln"/>
          <w:rFonts w:ascii="Times New Roman" w:hAnsi="Times New Roman" w:cs="Times New Roman"/>
          <w:b w:val="0"/>
          <w:sz w:val="24"/>
          <w:szCs w:val="24"/>
        </w:rPr>
        <w:t>Sdružení pro zahraniční investice – AFI, 2008</w:t>
      </w:r>
      <w:r w:rsidRPr="001F586C">
        <w:rPr>
          <w:rFonts w:ascii="Times New Roman" w:eastAsia="Times New Roman" w:hAnsi="Times New Roman" w:cs="Times New Roman"/>
          <w:bCs/>
          <w:iCs/>
          <w:sz w:val="24"/>
          <w:szCs w:val="24"/>
          <w:lang w:eastAsia="cs-CZ"/>
        </w:rPr>
        <w:t xml:space="preserve"> [vid. 2012-03-26] Dostupný z </w:t>
      </w:r>
      <w:r w:rsidRPr="001F586C">
        <w:rPr>
          <w:rFonts w:ascii="Times New Roman" w:hAnsi="Times New Roman" w:cs="Times New Roman"/>
          <w:sz w:val="24"/>
          <w:szCs w:val="24"/>
        </w:rPr>
        <w:t>http://www.afi.cz/aktuality/podnikatelsky-projekt-roku-2007.html</w:t>
      </w:r>
    </w:p>
    <w:p w:rsidR="00C86B57" w:rsidRPr="00C86B57" w:rsidRDefault="00C86B57" w:rsidP="00C86B57">
      <w:pPr>
        <w:shd w:val="clear" w:color="auto" w:fill="FFFFFF"/>
        <w:spacing w:after="0" w:line="360" w:lineRule="auto"/>
        <w:jc w:val="both"/>
        <w:textAlignment w:val="top"/>
        <w:rPr>
          <w:rFonts w:ascii="Times New Roman" w:eastAsia="Times New Roman" w:hAnsi="Times New Roman" w:cs="Times New Roman"/>
          <w:bCs/>
          <w:iCs/>
          <w:sz w:val="24"/>
          <w:szCs w:val="24"/>
          <w:lang w:eastAsia="cs-CZ"/>
        </w:rPr>
      </w:pPr>
      <w:r w:rsidRPr="00786015">
        <w:rPr>
          <w:rFonts w:ascii="Times New Roman" w:hAnsi="Times New Roman" w:cs="Times New Roman"/>
          <w:bCs/>
          <w:i/>
          <w:color w:val="000000" w:themeColor="text1"/>
          <w:sz w:val="24"/>
          <w:szCs w:val="24"/>
        </w:rPr>
        <w:t>Případová studie společnosti ELKOVO ČEPELÍK</w:t>
      </w:r>
      <w:r w:rsidRPr="00CF1270">
        <w:rPr>
          <w:rFonts w:ascii="Times New Roman" w:eastAsia="Times New Roman" w:hAnsi="Times New Roman" w:cs="Times New Roman"/>
          <w:bCs/>
          <w:iCs/>
          <w:color w:val="000000" w:themeColor="text1"/>
          <w:sz w:val="24"/>
          <w:szCs w:val="24"/>
          <w:lang w:eastAsia="cs-CZ"/>
        </w:rPr>
        <w:t xml:space="preserve"> </w:t>
      </w:r>
      <w:r w:rsidRPr="001F586C">
        <w:rPr>
          <w:rFonts w:ascii="Times New Roman" w:eastAsia="Times New Roman" w:hAnsi="Times New Roman" w:cs="Times New Roman"/>
          <w:bCs/>
          <w:iCs/>
          <w:color w:val="000000" w:themeColor="text1"/>
          <w:sz w:val="24"/>
          <w:szCs w:val="24"/>
          <w:lang w:eastAsia="cs-CZ"/>
        </w:rPr>
        <w:t>[</w:t>
      </w:r>
      <w:r w:rsidRPr="001F586C">
        <w:rPr>
          <w:rFonts w:ascii="Times New Roman" w:eastAsia="Times New Roman" w:hAnsi="Times New Roman" w:cs="Times New Roman"/>
          <w:bCs/>
          <w:iCs/>
          <w:sz w:val="24"/>
          <w:szCs w:val="24"/>
          <w:lang w:eastAsia="cs-CZ"/>
        </w:rPr>
        <w:t xml:space="preserve">online]. Praha: Agentura </w:t>
      </w:r>
      <w:r w:rsidRPr="001F586C">
        <w:rPr>
          <w:rFonts w:ascii="Times New Roman" w:eastAsia="Arial Unicode MS" w:hAnsi="Times New Roman" w:cs="Times New Roman"/>
          <w:sz w:val="24"/>
          <w:szCs w:val="24"/>
          <w:lang w:eastAsia="cs-CZ"/>
        </w:rPr>
        <w:t xml:space="preserve">pro podporu podnikání a investic </w:t>
      </w:r>
      <w:proofErr w:type="spellStart"/>
      <w:r w:rsidRPr="001F586C">
        <w:rPr>
          <w:rFonts w:ascii="Times New Roman" w:eastAsia="Times New Roman" w:hAnsi="Times New Roman" w:cs="Times New Roman"/>
          <w:bCs/>
          <w:iCs/>
          <w:sz w:val="24"/>
          <w:szCs w:val="24"/>
          <w:lang w:eastAsia="cs-CZ"/>
        </w:rPr>
        <w:t>CzechInvest</w:t>
      </w:r>
      <w:proofErr w:type="spellEnd"/>
      <w:r w:rsidRPr="001F586C">
        <w:rPr>
          <w:rFonts w:ascii="Times New Roman" w:eastAsia="Times New Roman" w:hAnsi="Times New Roman" w:cs="Times New Roman"/>
          <w:bCs/>
          <w:iCs/>
          <w:sz w:val="24"/>
          <w:szCs w:val="24"/>
          <w:lang w:eastAsia="cs-CZ"/>
        </w:rPr>
        <w:t xml:space="preserve">, 2009 [vid. 2012-03-20] Dostupný </w:t>
      </w:r>
      <w:r w:rsidR="006F09BA">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z http://</w:t>
      </w:r>
      <w:r>
        <w:rPr>
          <w:rFonts w:ascii="Times New Roman" w:eastAsia="Times New Roman" w:hAnsi="Times New Roman" w:cs="Times New Roman"/>
          <w:bCs/>
          <w:iCs/>
          <w:sz w:val="24"/>
          <w:szCs w:val="24"/>
          <w:lang w:eastAsia="cs-CZ"/>
        </w:rPr>
        <w:t xml:space="preserve"> </w:t>
      </w:r>
      <w:r w:rsidRPr="001F586C">
        <w:rPr>
          <w:rFonts w:ascii="Times New Roman" w:eastAsia="Times New Roman" w:hAnsi="Times New Roman" w:cs="Times New Roman"/>
          <w:bCs/>
          <w:iCs/>
          <w:sz w:val="24"/>
          <w:szCs w:val="24"/>
          <w:lang w:eastAsia="cs-CZ"/>
        </w:rPr>
        <w:t>www.czechinvest.org/data/files/elkovo-cepelik-1712-cz.pdf</w:t>
      </w:r>
    </w:p>
    <w:p w:rsidR="00552BD9" w:rsidRPr="001F586C" w:rsidRDefault="00552BD9" w:rsidP="00552BD9">
      <w:pPr>
        <w:autoSpaceDE w:val="0"/>
        <w:autoSpaceDN w:val="0"/>
        <w:adjustRightInd w:val="0"/>
        <w:spacing w:after="0" w:line="360" w:lineRule="auto"/>
        <w:jc w:val="both"/>
        <w:rPr>
          <w:rFonts w:ascii="Times New Roman" w:hAnsi="Times New Roman" w:cs="Times New Roman"/>
          <w:color w:val="000000"/>
          <w:sz w:val="24"/>
          <w:szCs w:val="24"/>
        </w:rPr>
      </w:pPr>
      <w:r w:rsidRPr="00786015">
        <w:rPr>
          <w:rFonts w:ascii="Times New Roman" w:hAnsi="Times New Roman" w:cs="Times New Roman"/>
          <w:i/>
          <w:sz w:val="24"/>
          <w:szCs w:val="24"/>
        </w:rPr>
        <w:t>Regionální operační program NUTS II Severovýchod pro období 2007 - 2013</w:t>
      </w:r>
      <w:r w:rsidRPr="001F586C">
        <w:rPr>
          <w:rFonts w:ascii="Times New Roman" w:hAnsi="Times New Roman" w:cs="Times New Roman"/>
          <w:b/>
          <w:bCs/>
          <w:color w:val="000000"/>
          <w:sz w:val="24"/>
          <w:szCs w:val="24"/>
        </w:rPr>
        <w:t xml:space="preserve"> </w:t>
      </w:r>
      <w:r w:rsidRPr="001F586C">
        <w:rPr>
          <w:rFonts w:ascii="Times New Roman" w:eastAsia="Times New Roman" w:hAnsi="Times New Roman" w:cs="Times New Roman"/>
          <w:bCs/>
          <w:iCs/>
          <w:sz w:val="24"/>
          <w:szCs w:val="24"/>
          <w:lang w:eastAsia="cs-CZ"/>
        </w:rPr>
        <w:t xml:space="preserve">[online]. Hradec Králové: </w:t>
      </w:r>
      <w:r w:rsidRPr="00666B81">
        <w:rPr>
          <w:rStyle w:val="Siln"/>
          <w:rFonts w:ascii="Times New Roman" w:hAnsi="Times New Roman" w:cs="Times New Roman"/>
          <w:b w:val="0"/>
          <w:color w:val="000000"/>
          <w:sz w:val="24"/>
          <w:szCs w:val="24"/>
        </w:rPr>
        <w:t>Regionální rada regionu soudržnosti Severovýchod</w:t>
      </w:r>
      <w:r w:rsidRPr="00666B81">
        <w:rPr>
          <w:rFonts w:ascii="Times New Roman" w:eastAsia="Times New Roman" w:hAnsi="Times New Roman" w:cs="Times New Roman"/>
          <w:b/>
          <w:bCs/>
          <w:iCs/>
          <w:sz w:val="24"/>
          <w:szCs w:val="24"/>
          <w:lang w:eastAsia="cs-CZ"/>
        </w:rPr>
        <w:t>,</w:t>
      </w:r>
      <w:r w:rsidRPr="001F586C">
        <w:rPr>
          <w:rFonts w:ascii="Times New Roman" w:eastAsia="Times New Roman" w:hAnsi="Times New Roman" w:cs="Times New Roman"/>
          <w:bCs/>
          <w:iCs/>
          <w:sz w:val="24"/>
          <w:szCs w:val="24"/>
          <w:lang w:eastAsia="cs-CZ"/>
        </w:rPr>
        <w:t xml:space="preserve"> 2007 [vid. 2012-03-25] Dostupný z </w:t>
      </w:r>
      <w:r w:rsidRPr="00786015">
        <w:rPr>
          <w:rFonts w:ascii="Times New Roman" w:hAnsi="Times New Roman" w:cs="Times New Roman"/>
          <w:sz w:val="24"/>
          <w:szCs w:val="24"/>
        </w:rPr>
        <w:t>http://</w:t>
      </w:r>
      <w:proofErr w:type="gramStart"/>
      <w:r w:rsidRPr="00786015">
        <w:rPr>
          <w:rFonts w:ascii="Times New Roman" w:hAnsi="Times New Roman" w:cs="Times New Roman"/>
          <w:sz w:val="24"/>
          <w:szCs w:val="24"/>
        </w:rPr>
        <w:t>www</w:t>
      </w:r>
      <w:proofErr w:type="gramEnd"/>
      <w:r w:rsidRPr="00786015">
        <w:rPr>
          <w:rFonts w:ascii="Times New Roman" w:hAnsi="Times New Roman" w:cs="Times New Roman"/>
          <w:sz w:val="24"/>
          <w:szCs w:val="24"/>
        </w:rPr>
        <w:t>.</w:t>
      </w:r>
      <w:proofErr w:type="gramStart"/>
      <w:r w:rsidRPr="00786015">
        <w:rPr>
          <w:rFonts w:ascii="Times New Roman" w:hAnsi="Times New Roman" w:cs="Times New Roman"/>
          <w:sz w:val="24"/>
          <w:szCs w:val="24"/>
        </w:rPr>
        <w:t>strukturalni-fondy</w:t>
      </w:r>
      <w:proofErr w:type="gramEnd"/>
      <w:r w:rsidRPr="00786015">
        <w:rPr>
          <w:rFonts w:ascii="Times New Roman" w:hAnsi="Times New Roman" w:cs="Times New Roman"/>
          <w:sz w:val="24"/>
          <w:szCs w:val="24"/>
        </w:rPr>
        <w:t>.cz/CMSPages/GetFile.aspx?guid=046df</w:t>
      </w:r>
      <w:r>
        <w:rPr>
          <w:rFonts w:ascii="Times New Roman" w:hAnsi="Times New Roman" w:cs="Times New Roman"/>
          <w:sz w:val="24"/>
          <w:szCs w:val="24"/>
        </w:rPr>
        <w:t xml:space="preserve"> </w:t>
      </w:r>
      <w:r w:rsidRPr="001F586C">
        <w:rPr>
          <w:rFonts w:ascii="Times New Roman" w:hAnsi="Times New Roman" w:cs="Times New Roman"/>
          <w:sz w:val="24"/>
          <w:szCs w:val="24"/>
        </w:rPr>
        <w:t>803-5a1c-4c15-b6cb-548efb599e32</w:t>
      </w:r>
    </w:p>
    <w:p w:rsidR="00552BD9" w:rsidRDefault="00552BD9" w:rsidP="00552BD9">
      <w:pPr>
        <w:spacing w:after="0" w:line="360" w:lineRule="auto"/>
        <w:jc w:val="both"/>
        <w:rPr>
          <w:rStyle w:val="nadpis21"/>
          <w:rFonts w:ascii="Times New Roman" w:hAnsi="Times New Roman" w:cs="Times New Roman"/>
          <w:b w:val="0"/>
          <w:i/>
          <w:color w:val="000000" w:themeColor="text1"/>
        </w:rPr>
      </w:pPr>
      <w:r w:rsidRPr="00786015">
        <w:rPr>
          <w:rFonts w:ascii="Times New Roman" w:hAnsi="Times New Roman" w:cs="Times New Roman"/>
          <w:i/>
          <w:sz w:val="24"/>
          <w:szCs w:val="24"/>
        </w:rPr>
        <w:t>Regionální operační program NUTS II Severovýchod pro období 2007 – 2013</w:t>
      </w:r>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sz w:val="24"/>
          <w:szCs w:val="24"/>
          <w:lang w:eastAsia="cs-CZ"/>
        </w:rPr>
        <w:t xml:space="preserve">[online]. Verze 3.0, Hradec Králové: </w:t>
      </w:r>
      <w:r w:rsidRPr="00666B81">
        <w:rPr>
          <w:rStyle w:val="Siln"/>
          <w:rFonts w:ascii="Times New Roman" w:hAnsi="Times New Roman" w:cs="Times New Roman"/>
          <w:b w:val="0"/>
          <w:color w:val="000000"/>
          <w:sz w:val="24"/>
          <w:szCs w:val="24"/>
        </w:rPr>
        <w:t>Regionální rada regionu soudržnosti Severovýchod</w:t>
      </w:r>
      <w:r w:rsidRPr="00666B81">
        <w:rPr>
          <w:rFonts w:ascii="Times New Roman" w:eastAsia="Times New Roman" w:hAnsi="Times New Roman" w:cs="Times New Roman"/>
          <w:b/>
          <w:bCs/>
          <w:iCs/>
          <w:sz w:val="24"/>
          <w:szCs w:val="24"/>
          <w:lang w:eastAsia="cs-CZ"/>
        </w:rPr>
        <w:t>,</w:t>
      </w:r>
      <w:r w:rsidRPr="001F586C">
        <w:rPr>
          <w:rFonts w:ascii="Times New Roman" w:eastAsia="Times New Roman" w:hAnsi="Times New Roman" w:cs="Times New Roman"/>
          <w:bCs/>
          <w:iCs/>
          <w:sz w:val="24"/>
          <w:szCs w:val="24"/>
          <w:lang w:eastAsia="cs-CZ"/>
        </w:rPr>
        <w:t xml:space="preserve"> 2011 </w:t>
      </w:r>
      <w:r w:rsidR="006F09BA">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 xml:space="preserve">[vid. 2012-03-26] Dostupný z </w:t>
      </w:r>
      <w:r w:rsidRPr="001F586C">
        <w:rPr>
          <w:rFonts w:ascii="Times New Roman" w:hAnsi="Times New Roman" w:cs="Times New Roman"/>
          <w:sz w:val="24"/>
          <w:szCs w:val="24"/>
        </w:rPr>
        <w:t>http://www.rada-severovychod.cz/file/304</w:t>
      </w:r>
    </w:p>
    <w:p w:rsidR="007C5A6A" w:rsidRPr="007C5A6A" w:rsidRDefault="007C5A6A" w:rsidP="007C5A6A">
      <w:pPr>
        <w:shd w:val="clear" w:color="auto" w:fill="FFFFFF"/>
        <w:spacing w:after="0" w:line="360" w:lineRule="auto"/>
        <w:jc w:val="both"/>
        <w:textAlignment w:val="top"/>
        <w:rPr>
          <w:rStyle w:val="nadpis21"/>
          <w:rFonts w:ascii="Times New Roman" w:eastAsia="Times New Roman" w:hAnsi="Times New Roman" w:cs="Times New Roman"/>
          <w:b w:val="0"/>
          <w:iCs/>
          <w:color w:val="auto"/>
          <w:lang w:eastAsia="cs-CZ"/>
        </w:rPr>
      </w:pPr>
      <w:r w:rsidRPr="00786015">
        <w:rPr>
          <w:rFonts w:ascii="Times New Roman" w:hAnsi="Times New Roman" w:cs="Times New Roman"/>
          <w:i/>
          <w:sz w:val="24"/>
          <w:szCs w:val="24"/>
        </w:rPr>
        <w:t>Sdružení Český ráj</w:t>
      </w:r>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color w:val="000000" w:themeColor="text1"/>
          <w:sz w:val="24"/>
          <w:szCs w:val="24"/>
          <w:lang w:eastAsia="cs-CZ"/>
        </w:rPr>
        <w:t>[</w:t>
      </w:r>
      <w:r w:rsidRPr="001F586C">
        <w:rPr>
          <w:rFonts w:ascii="Times New Roman" w:eastAsia="Times New Roman" w:hAnsi="Times New Roman" w:cs="Times New Roman"/>
          <w:bCs/>
          <w:iCs/>
          <w:sz w:val="24"/>
          <w:szCs w:val="24"/>
          <w:lang w:eastAsia="cs-CZ"/>
        </w:rPr>
        <w:t>online]. Turnov: Sdružení Český ráj, 2012 [vid. 2012-04-01] Dostupný z http://www.cesky-raj.info/cs/info/sdruzeni-cesky-raj/</w:t>
      </w:r>
    </w:p>
    <w:p w:rsidR="009C1D61" w:rsidRPr="001F586C" w:rsidRDefault="009C1D61" w:rsidP="009C1D61">
      <w:pPr>
        <w:spacing w:after="0" w:line="360" w:lineRule="auto"/>
        <w:jc w:val="both"/>
        <w:rPr>
          <w:rFonts w:ascii="Times New Roman" w:hAnsi="Times New Roman" w:cs="Times New Roman"/>
          <w:sz w:val="24"/>
          <w:szCs w:val="24"/>
        </w:rPr>
      </w:pPr>
      <w:r w:rsidRPr="00B73757">
        <w:rPr>
          <w:rStyle w:val="nadpis21"/>
          <w:rFonts w:ascii="Times New Roman" w:hAnsi="Times New Roman" w:cs="Times New Roman"/>
          <w:b w:val="0"/>
          <w:i/>
          <w:color w:val="000000" w:themeColor="text1"/>
        </w:rPr>
        <w:t>Statistika čerpání dotací a zvýhodněných úvěrů z programů OPPI</w:t>
      </w:r>
      <w:r w:rsidRPr="001F586C">
        <w:rPr>
          <w:rFonts w:ascii="Times New Roman" w:eastAsia="Times New Roman" w:hAnsi="Times New Roman" w:cs="Times New Roman"/>
          <w:iCs/>
          <w:color w:val="000000" w:themeColor="text1"/>
          <w:sz w:val="24"/>
          <w:szCs w:val="24"/>
          <w:lang w:eastAsia="cs-CZ"/>
        </w:rPr>
        <w:t xml:space="preserve"> </w:t>
      </w:r>
      <w:r w:rsidRPr="001F586C">
        <w:rPr>
          <w:rFonts w:ascii="Times New Roman" w:eastAsia="Times New Roman" w:hAnsi="Times New Roman" w:cs="Times New Roman"/>
          <w:bCs/>
          <w:iCs/>
          <w:color w:val="000000" w:themeColor="text1"/>
          <w:sz w:val="24"/>
          <w:szCs w:val="24"/>
          <w:lang w:eastAsia="cs-CZ"/>
        </w:rPr>
        <w:t>[</w:t>
      </w:r>
      <w:r w:rsidRPr="001F586C">
        <w:rPr>
          <w:rFonts w:ascii="Times New Roman" w:eastAsia="Times New Roman" w:hAnsi="Times New Roman" w:cs="Times New Roman"/>
          <w:bCs/>
          <w:iCs/>
          <w:sz w:val="24"/>
          <w:szCs w:val="24"/>
          <w:lang w:eastAsia="cs-CZ"/>
        </w:rPr>
        <w:t xml:space="preserve">online]. Praha: Agentura </w:t>
      </w:r>
      <w:r w:rsidRPr="001F586C">
        <w:rPr>
          <w:rFonts w:ascii="Times New Roman" w:eastAsia="Arial Unicode MS" w:hAnsi="Times New Roman" w:cs="Times New Roman"/>
          <w:sz w:val="24"/>
          <w:szCs w:val="24"/>
          <w:lang w:eastAsia="cs-CZ"/>
        </w:rPr>
        <w:t xml:space="preserve">pro podporu podnikání a investic </w:t>
      </w:r>
      <w:proofErr w:type="spellStart"/>
      <w:r w:rsidRPr="001F586C">
        <w:rPr>
          <w:rFonts w:ascii="Times New Roman" w:eastAsia="Times New Roman" w:hAnsi="Times New Roman" w:cs="Times New Roman"/>
          <w:bCs/>
          <w:iCs/>
          <w:sz w:val="24"/>
          <w:szCs w:val="24"/>
          <w:lang w:eastAsia="cs-CZ"/>
        </w:rPr>
        <w:t>CzechInvest</w:t>
      </w:r>
      <w:proofErr w:type="spellEnd"/>
      <w:r w:rsidRPr="001F586C">
        <w:rPr>
          <w:rFonts w:ascii="Times New Roman" w:eastAsia="Times New Roman" w:hAnsi="Times New Roman" w:cs="Times New Roman"/>
          <w:bCs/>
          <w:iCs/>
          <w:sz w:val="24"/>
          <w:szCs w:val="24"/>
          <w:lang w:eastAsia="cs-CZ"/>
        </w:rPr>
        <w:t xml:space="preserve">, 2008 [vid. 2012-03-19] Dostupný z </w:t>
      </w:r>
      <w:r w:rsidRPr="00B73757">
        <w:rPr>
          <w:rFonts w:ascii="Times New Roman" w:hAnsi="Times New Roman" w:cs="Times New Roman"/>
          <w:sz w:val="24"/>
          <w:szCs w:val="24"/>
        </w:rPr>
        <w:t>http://eaccount.czechinvest.org/Statistiky/VysledekVyhledavaniDotaci.</w:t>
      </w:r>
      <w:proofErr w:type="gramStart"/>
      <w:r w:rsidRPr="00B73757">
        <w:rPr>
          <w:rFonts w:ascii="Times New Roman" w:hAnsi="Times New Roman" w:cs="Times New Roman"/>
          <w:sz w:val="24"/>
          <w:szCs w:val="24"/>
        </w:rPr>
        <w:t>aspx?zadatel</w:t>
      </w:r>
      <w:proofErr w:type="gramEnd"/>
      <w:r>
        <w:rPr>
          <w:rFonts w:ascii="Times New Roman" w:hAnsi="Times New Roman" w:cs="Times New Roman"/>
          <w:sz w:val="24"/>
          <w:szCs w:val="24"/>
        </w:rPr>
        <w:t xml:space="preserve"> </w:t>
      </w:r>
      <w:r w:rsidRPr="00CF1270">
        <w:rPr>
          <w:rFonts w:ascii="Times New Roman" w:hAnsi="Times New Roman" w:cs="Times New Roman"/>
          <w:sz w:val="24"/>
          <w:szCs w:val="24"/>
        </w:rPr>
        <w:t>ObchodniNazev=&amp;zadatelIC=&amp;zadatelRC=&amp;pravniForma=00000000-0000-0000-0000-00</w:t>
      </w:r>
      <w:r>
        <w:rPr>
          <w:rFonts w:ascii="Times New Roman" w:hAnsi="Times New Roman" w:cs="Times New Roman"/>
          <w:sz w:val="24"/>
          <w:szCs w:val="24"/>
        </w:rPr>
        <w:t xml:space="preserve"> </w:t>
      </w:r>
      <w:r w:rsidRPr="00CF1270">
        <w:rPr>
          <w:rFonts w:ascii="Times New Roman" w:hAnsi="Times New Roman" w:cs="Times New Roman"/>
          <w:sz w:val="24"/>
          <w:szCs w:val="24"/>
        </w:rPr>
        <w:t>0000000000&amp;krajSidlo=Libereck%C3%BD&amp;krajRealizace=Libereck%C3%BD&amp;</w:t>
      </w:r>
      <w:r>
        <w:rPr>
          <w:rFonts w:ascii="Times New Roman" w:hAnsi="Times New Roman" w:cs="Times New Roman"/>
          <w:sz w:val="24"/>
          <w:szCs w:val="24"/>
        </w:rPr>
        <w:t xml:space="preserve">program=00000000-0000-0000-0000 </w:t>
      </w:r>
      <w:r w:rsidRPr="00CF1270">
        <w:rPr>
          <w:rFonts w:ascii="Times New Roman" w:hAnsi="Times New Roman" w:cs="Times New Roman"/>
          <w:sz w:val="24"/>
          <w:szCs w:val="24"/>
        </w:rPr>
        <w:t>000000000000&amp;</w:t>
      </w:r>
      <w:proofErr w:type="spellStart"/>
      <w:r w:rsidRPr="00CF1270">
        <w:rPr>
          <w:rFonts w:ascii="Times New Roman" w:hAnsi="Times New Roman" w:cs="Times New Roman"/>
          <w:sz w:val="24"/>
          <w:szCs w:val="24"/>
        </w:rPr>
        <w:t>vysePodporyOd</w:t>
      </w:r>
      <w:proofErr w:type="spellEnd"/>
      <w:r w:rsidRPr="00CF1270">
        <w:rPr>
          <w:rFonts w:ascii="Times New Roman" w:hAnsi="Times New Roman" w:cs="Times New Roman"/>
          <w:sz w:val="24"/>
          <w:szCs w:val="24"/>
        </w:rPr>
        <w:t>=&amp;</w:t>
      </w:r>
      <w:proofErr w:type="spellStart"/>
      <w:r w:rsidRPr="00CF1270">
        <w:rPr>
          <w:rFonts w:ascii="Times New Roman" w:hAnsi="Times New Roman" w:cs="Times New Roman"/>
          <w:sz w:val="24"/>
          <w:szCs w:val="24"/>
        </w:rPr>
        <w:t>vysePodporyDo</w:t>
      </w:r>
      <w:proofErr w:type="spellEnd"/>
      <w:r w:rsidRPr="00CF1270">
        <w:rPr>
          <w:rFonts w:ascii="Times New Roman" w:hAnsi="Times New Roman" w:cs="Times New Roman"/>
          <w:sz w:val="24"/>
          <w:szCs w:val="24"/>
        </w:rPr>
        <w:t>=&amp;</w:t>
      </w:r>
      <w:r>
        <w:rPr>
          <w:rFonts w:ascii="Times New Roman" w:hAnsi="Times New Roman" w:cs="Times New Roman"/>
          <w:sz w:val="24"/>
          <w:szCs w:val="24"/>
        </w:rPr>
        <w:t xml:space="preserve">pokec </w:t>
      </w:r>
      <w:r w:rsidRPr="00CF1270">
        <w:rPr>
          <w:rFonts w:ascii="Times New Roman" w:hAnsi="Times New Roman" w:cs="Times New Roman"/>
          <w:sz w:val="24"/>
          <w:szCs w:val="24"/>
        </w:rPr>
        <w:t>Hlavni</w:t>
      </w:r>
      <w:r w:rsidRPr="001F586C">
        <w:rPr>
          <w:rFonts w:ascii="Times New Roman" w:hAnsi="Times New Roman" w:cs="Times New Roman"/>
          <w:sz w:val="24"/>
          <w:szCs w:val="24"/>
        </w:rPr>
        <w:t>=</w:t>
      </w:r>
    </w:p>
    <w:p w:rsidR="009C1D61" w:rsidRPr="001F586C" w:rsidRDefault="009C1D61" w:rsidP="009C1D61">
      <w:pPr>
        <w:shd w:val="clear" w:color="auto" w:fill="FFFFFF"/>
        <w:spacing w:after="0" w:line="360" w:lineRule="auto"/>
        <w:jc w:val="both"/>
        <w:textAlignment w:val="top"/>
        <w:rPr>
          <w:rFonts w:ascii="Times New Roman" w:eastAsia="Times New Roman" w:hAnsi="Times New Roman" w:cs="Times New Roman"/>
          <w:bCs/>
          <w:iCs/>
          <w:sz w:val="24"/>
          <w:szCs w:val="24"/>
          <w:lang w:eastAsia="cs-CZ"/>
        </w:rPr>
      </w:pPr>
      <w:r w:rsidRPr="00786015">
        <w:rPr>
          <w:rFonts w:ascii="Times New Roman" w:hAnsi="Times New Roman" w:cs="Times New Roman"/>
          <w:i/>
          <w:sz w:val="24"/>
          <w:szCs w:val="24"/>
        </w:rPr>
        <w:t>Soutěž Podnikatelský projekt roku 2010 zná své vítěze</w:t>
      </w:r>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color w:val="000000" w:themeColor="text1"/>
          <w:sz w:val="24"/>
          <w:szCs w:val="24"/>
          <w:lang w:eastAsia="cs-CZ"/>
        </w:rPr>
        <w:t>[</w:t>
      </w:r>
      <w:r w:rsidRPr="001F586C">
        <w:rPr>
          <w:rFonts w:ascii="Times New Roman" w:eastAsia="Times New Roman" w:hAnsi="Times New Roman" w:cs="Times New Roman"/>
          <w:bCs/>
          <w:iCs/>
          <w:sz w:val="24"/>
          <w:szCs w:val="24"/>
          <w:lang w:eastAsia="cs-CZ"/>
        </w:rPr>
        <w:t xml:space="preserve">online]. Praha: Agentura </w:t>
      </w:r>
      <w:r w:rsidRPr="001F586C">
        <w:rPr>
          <w:rFonts w:ascii="Times New Roman" w:eastAsia="Arial Unicode MS" w:hAnsi="Times New Roman" w:cs="Times New Roman"/>
          <w:sz w:val="24"/>
          <w:szCs w:val="24"/>
          <w:lang w:eastAsia="cs-CZ"/>
        </w:rPr>
        <w:t xml:space="preserve">pro podporu podnikání a investic </w:t>
      </w:r>
      <w:proofErr w:type="spellStart"/>
      <w:r w:rsidRPr="001F586C">
        <w:rPr>
          <w:rFonts w:ascii="Times New Roman" w:eastAsia="Times New Roman" w:hAnsi="Times New Roman" w:cs="Times New Roman"/>
          <w:bCs/>
          <w:iCs/>
          <w:sz w:val="24"/>
          <w:szCs w:val="24"/>
          <w:lang w:eastAsia="cs-CZ"/>
        </w:rPr>
        <w:t>CzechInvest</w:t>
      </w:r>
      <w:proofErr w:type="spellEnd"/>
      <w:r w:rsidRPr="001F586C">
        <w:rPr>
          <w:rFonts w:ascii="Times New Roman" w:eastAsia="Times New Roman" w:hAnsi="Times New Roman" w:cs="Times New Roman"/>
          <w:bCs/>
          <w:iCs/>
          <w:sz w:val="24"/>
          <w:szCs w:val="24"/>
          <w:lang w:eastAsia="cs-CZ"/>
        </w:rPr>
        <w:t xml:space="preserve">, 2011 [vid. 2012-03-16] Dostupný </w:t>
      </w:r>
      <w:r w:rsidR="00266DF6">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z http://www.czechinvest.org/soutez-podnikatelsky-projekt-roku-2010-zna-sve-viteze</w:t>
      </w:r>
    </w:p>
    <w:p w:rsidR="007C5A6A" w:rsidRPr="007C5A6A" w:rsidRDefault="007C5A6A" w:rsidP="007C5A6A">
      <w:pPr>
        <w:shd w:val="clear" w:color="auto" w:fill="FFFFFF"/>
        <w:spacing w:after="0" w:line="360" w:lineRule="auto"/>
        <w:jc w:val="both"/>
        <w:textAlignment w:val="top"/>
        <w:rPr>
          <w:rFonts w:ascii="Times New Roman" w:eastAsia="Times New Roman" w:hAnsi="Times New Roman" w:cs="Times New Roman"/>
          <w:bCs/>
          <w:iCs/>
          <w:sz w:val="24"/>
          <w:szCs w:val="24"/>
          <w:lang w:eastAsia="cs-CZ"/>
        </w:rPr>
      </w:pPr>
      <w:r w:rsidRPr="00786015">
        <w:rPr>
          <w:rFonts w:ascii="Times New Roman" w:hAnsi="Times New Roman" w:cs="Times New Roman"/>
          <w:i/>
          <w:sz w:val="24"/>
          <w:szCs w:val="24"/>
        </w:rPr>
        <w:t>Stavební práce, vybavení stezky, publicita projektu</w:t>
      </w:r>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color w:val="000000" w:themeColor="text1"/>
          <w:sz w:val="24"/>
          <w:szCs w:val="24"/>
          <w:lang w:eastAsia="cs-CZ"/>
        </w:rPr>
        <w:t>[</w:t>
      </w:r>
      <w:r w:rsidRPr="001F586C">
        <w:rPr>
          <w:rFonts w:ascii="Times New Roman" w:eastAsia="Times New Roman" w:hAnsi="Times New Roman" w:cs="Times New Roman"/>
          <w:bCs/>
          <w:iCs/>
          <w:sz w:val="24"/>
          <w:szCs w:val="24"/>
          <w:lang w:eastAsia="cs-CZ"/>
        </w:rPr>
        <w:t>online]. Turnov: Sdružení Český ráj, 2011 [vid. 2012-04-01]  http://www.cesky-raj.</w:t>
      </w:r>
      <w:proofErr w:type="gramStart"/>
      <w:r w:rsidRPr="001F586C">
        <w:rPr>
          <w:rFonts w:ascii="Times New Roman" w:eastAsia="Times New Roman" w:hAnsi="Times New Roman" w:cs="Times New Roman"/>
          <w:bCs/>
          <w:iCs/>
          <w:sz w:val="24"/>
          <w:szCs w:val="24"/>
          <w:lang w:eastAsia="cs-CZ"/>
        </w:rPr>
        <w:t>info/cs/info/sdruzeni-cesky-raj/dotace-a-projekty/greenway-jizera-v-useku-dolanky-lisny/zadavaci-rizeni/stavebni-prace-vybaveni-stezky-publicita-projektu</w:t>
      </w:r>
      <w:proofErr w:type="gramEnd"/>
      <w:r w:rsidRPr="001F586C">
        <w:rPr>
          <w:rFonts w:ascii="Times New Roman" w:eastAsia="Times New Roman" w:hAnsi="Times New Roman" w:cs="Times New Roman"/>
          <w:bCs/>
          <w:iCs/>
          <w:sz w:val="24"/>
          <w:szCs w:val="24"/>
          <w:lang w:eastAsia="cs-CZ"/>
        </w:rPr>
        <w:t>.</w:t>
      </w:r>
      <w:proofErr w:type="gramStart"/>
      <w:r w:rsidRPr="001F586C">
        <w:rPr>
          <w:rFonts w:ascii="Times New Roman" w:eastAsia="Times New Roman" w:hAnsi="Times New Roman" w:cs="Times New Roman"/>
          <w:bCs/>
          <w:iCs/>
          <w:sz w:val="24"/>
          <w:szCs w:val="24"/>
          <w:lang w:eastAsia="cs-CZ"/>
        </w:rPr>
        <w:t>html</w:t>
      </w:r>
      <w:proofErr w:type="gramEnd"/>
    </w:p>
    <w:p w:rsidR="004B294A" w:rsidRDefault="004B294A" w:rsidP="007C5A6A">
      <w:pPr>
        <w:autoSpaceDE w:val="0"/>
        <w:autoSpaceDN w:val="0"/>
        <w:adjustRightInd w:val="0"/>
        <w:spacing w:after="0" w:line="360" w:lineRule="auto"/>
        <w:jc w:val="both"/>
        <w:rPr>
          <w:rFonts w:ascii="Times New Roman" w:hAnsi="Times New Roman" w:cs="Times New Roman"/>
          <w:i/>
          <w:sz w:val="24"/>
          <w:szCs w:val="24"/>
        </w:rPr>
      </w:pPr>
      <w:r>
        <w:rPr>
          <w:rFonts w:ascii="Times New Roman" w:hAnsi="Times New Roman" w:cs="Times New Roman"/>
          <w:i/>
          <w:sz w:val="24"/>
          <w:szCs w:val="24"/>
        </w:rPr>
        <w:t xml:space="preserve">Vyhláška č. 323/2002 Sb., o rozpočtové skladbě </w:t>
      </w:r>
      <w:r w:rsidR="009B014C">
        <w:rPr>
          <w:rFonts w:ascii="Times New Roman" w:eastAsia="Times New Roman" w:hAnsi="Times New Roman" w:cs="Times New Roman"/>
          <w:bCs/>
          <w:iCs/>
          <w:sz w:val="24"/>
          <w:szCs w:val="24"/>
          <w:lang w:eastAsia="cs-CZ"/>
        </w:rPr>
        <w:t>[online].</w:t>
      </w:r>
      <w:r>
        <w:rPr>
          <w:rFonts w:ascii="Times New Roman" w:eastAsia="Times New Roman" w:hAnsi="Times New Roman" w:cs="Times New Roman"/>
          <w:bCs/>
          <w:iCs/>
          <w:sz w:val="24"/>
          <w:szCs w:val="24"/>
          <w:lang w:eastAsia="cs-CZ"/>
        </w:rPr>
        <w:t>[vid. 2012-03-30</w:t>
      </w:r>
      <w:r w:rsidRPr="001F586C">
        <w:rPr>
          <w:rFonts w:ascii="Times New Roman" w:eastAsia="Times New Roman" w:hAnsi="Times New Roman" w:cs="Times New Roman"/>
          <w:bCs/>
          <w:iCs/>
          <w:sz w:val="24"/>
          <w:szCs w:val="24"/>
          <w:lang w:eastAsia="cs-CZ"/>
        </w:rPr>
        <w:t xml:space="preserve">] Dostupný </w:t>
      </w:r>
      <w:r w:rsidR="009B014C">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z</w:t>
      </w:r>
      <w:r>
        <w:rPr>
          <w:rFonts w:ascii="Times New Roman" w:eastAsia="Times New Roman" w:hAnsi="Times New Roman" w:cs="Times New Roman"/>
          <w:bCs/>
          <w:iCs/>
          <w:sz w:val="24"/>
          <w:szCs w:val="24"/>
          <w:lang w:eastAsia="cs-CZ"/>
        </w:rPr>
        <w:t xml:space="preserve"> </w:t>
      </w:r>
      <w:r w:rsidRPr="004B294A">
        <w:rPr>
          <w:rFonts w:ascii="Times New Roman" w:eastAsia="Times New Roman" w:hAnsi="Times New Roman" w:cs="Times New Roman"/>
          <w:bCs/>
          <w:iCs/>
          <w:sz w:val="24"/>
          <w:szCs w:val="24"/>
          <w:lang w:eastAsia="cs-CZ"/>
        </w:rPr>
        <w:t>http://www.zakonyprolidi.cz/cs/2002-323</w:t>
      </w:r>
    </w:p>
    <w:p w:rsidR="007C5A6A" w:rsidRPr="007C5A6A" w:rsidRDefault="007C5A6A" w:rsidP="007C5A6A">
      <w:pPr>
        <w:autoSpaceDE w:val="0"/>
        <w:autoSpaceDN w:val="0"/>
        <w:adjustRightInd w:val="0"/>
        <w:spacing w:after="0" w:line="360" w:lineRule="auto"/>
        <w:jc w:val="both"/>
        <w:rPr>
          <w:rFonts w:ascii="Times New Roman" w:eastAsia="Times New Roman" w:hAnsi="Times New Roman" w:cs="Times New Roman"/>
          <w:bCs/>
          <w:iCs/>
          <w:sz w:val="24"/>
          <w:szCs w:val="24"/>
          <w:lang w:eastAsia="cs-CZ"/>
        </w:rPr>
      </w:pPr>
      <w:r w:rsidRPr="00DA41B0">
        <w:rPr>
          <w:rFonts w:ascii="Times New Roman" w:hAnsi="Times New Roman" w:cs="Times New Roman"/>
          <w:i/>
          <w:sz w:val="24"/>
          <w:szCs w:val="24"/>
        </w:rPr>
        <w:lastRenderedPageBreak/>
        <w:t>Výroční zpráva rok</w:t>
      </w:r>
      <w:r>
        <w:rPr>
          <w:rFonts w:ascii="Times New Roman" w:hAnsi="Times New Roman" w:cs="Times New Roman"/>
          <w:i/>
          <w:sz w:val="24"/>
          <w:szCs w:val="24"/>
        </w:rPr>
        <w:t xml:space="preserve"> 2008</w:t>
      </w:r>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sz w:val="24"/>
          <w:szCs w:val="24"/>
          <w:lang w:eastAsia="cs-CZ"/>
        </w:rPr>
        <w:t>[</w:t>
      </w:r>
      <w:r w:rsidRPr="001F586C">
        <w:rPr>
          <w:rFonts w:ascii="Times New Roman" w:eastAsia="Times New Roman" w:hAnsi="Times New Roman" w:cs="Times New Roman"/>
          <w:bCs/>
          <w:iCs/>
          <w:color w:val="000000" w:themeColor="text1"/>
          <w:sz w:val="24"/>
          <w:szCs w:val="24"/>
          <w:lang w:eastAsia="cs-CZ"/>
        </w:rPr>
        <w:t xml:space="preserve">online]. Turnov:  </w:t>
      </w:r>
      <w:proofErr w:type="spellStart"/>
      <w:r w:rsidRPr="001F586C">
        <w:rPr>
          <w:rFonts w:ascii="Times New Roman" w:eastAsia="Times New Roman" w:hAnsi="Times New Roman" w:cs="Times New Roman"/>
          <w:bCs/>
          <w:iCs/>
          <w:color w:val="000000" w:themeColor="text1"/>
          <w:sz w:val="24"/>
          <w:szCs w:val="24"/>
          <w:lang w:eastAsia="cs-CZ"/>
        </w:rPr>
        <w:t>Panochova</w:t>
      </w:r>
      <w:proofErr w:type="spellEnd"/>
      <w:r w:rsidRPr="001F586C">
        <w:rPr>
          <w:rFonts w:ascii="Times New Roman" w:eastAsia="Times New Roman" w:hAnsi="Times New Roman" w:cs="Times New Roman"/>
          <w:bCs/>
          <w:iCs/>
          <w:color w:val="000000" w:themeColor="text1"/>
          <w:sz w:val="24"/>
          <w:szCs w:val="24"/>
          <w:lang w:eastAsia="cs-CZ"/>
        </w:rPr>
        <w:t xml:space="preserve"> nemocnice Turnov s.r.o., 2009 </w:t>
      </w:r>
      <w:r w:rsidR="006F09BA">
        <w:rPr>
          <w:rFonts w:ascii="Times New Roman" w:eastAsia="Times New Roman" w:hAnsi="Times New Roman" w:cs="Times New Roman"/>
          <w:bCs/>
          <w:iCs/>
          <w:color w:val="000000" w:themeColor="text1"/>
          <w:sz w:val="24"/>
          <w:szCs w:val="24"/>
          <w:lang w:eastAsia="cs-CZ"/>
        </w:rPr>
        <w:br/>
      </w:r>
      <w:r w:rsidRPr="001F586C">
        <w:rPr>
          <w:rFonts w:ascii="Times New Roman" w:eastAsia="Times New Roman" w:hAnsi="Times New Roman" w:cs="Times New Roman"/>
          <w:bCs/>
          <w:iCs/>
          <w:sz w:val="24"/>
          <w:szCs w:val="24"/>
          <w:lang w:eastAsia="cs-CZ"/>
        </w:rPr>
        <w:t>[vid. 2012-02-13] Dostupný z</w:t>
      </w:r>
      <w:r>
        <w:rPr>
          <w:rFonts w:ascii="Times New Roman" w:eastAsia="Times New Roman" w:hAnsi="Times New Roman" w:cs="Times New Roman"/>
          <w:bCs/>
          <w:iCs/>
          <w:sz w:val="24"/>
          <w:szCs w:val="24"/>
          <w:lang w:eastAsia="cs-CZ"/>
        </w:rPr>
        <w:t xml:space="preserve"> </w:t>
      </w:r>
      <w:r w:rsidRPr="001F586C">
        <w:rPr>
          <w:rFonts w:ascii="Times New Roman" w:eastAsia="Times New Roman" w:hAnsi="Times New Roman" w:cs="Times New Roman"/>
          <w:bCs/>
          <w:iCs/>
          <w:sz w:val="24"/>
          <w:szCs w:val="24"/>
          <w:lang w:eastAsia="cs-CZ"/>
        </w:rPr>
        <w:t>http://www.nemtur.cz/user/data/download/VZ-PNT/VZ2008.pdf</w:t>
      </w:r>
    </w:p>
    <w:p w:rsidR="007C5A6A" w:rsidRPr="007C5A6A" w:rsidRDefault="007C5A6A" w:rsidP="009C1D61">
      <w:pPr>
        <w:spacing w:after="0" w:line="360" w:lineRule="auto"/>
        <w:jc w:val="both"/>
        <w:rPr>
          <w:rFonts w:ascii="Times New Roman" w:hAnsi="Times New Roman" w:cs="Times New Roman"/>
          <w:bCs/>
          <w:i/>
          <w:iCs/>
          <w:sz w:val="24"/>
          <w:szCs w:val="24"/>
        </w:rPr>
      </w:pPr>
      <w:r>
        <w:rPr>
          <w:rFonts w:ascii="Times New Roman" w:hAnsi="Times New Roman" w:cs="Times New Roman"/>
          <w:bCs/>
          <w:i/>
          <w:iCs/>
          <w:sz w:val="24"/>
          <w:szCs w:val="24"/>
        </w:rPr>
        <w:t>Zákon č. 128</w:t>
      </w:r>
      <w:r w:rsidRPr="000F5FF9">
        <w:rPr>
          <w:rFonts w:ascii="Times New Roman" w:hAnsi="Times New Roman" w:cs="Times New Roman"/>
          <w:bCs/>
          <w:i/>
          <w:iCs/>
          <w:sz w:val="24"/>
          <w:szCs w:val="24"/>
        </w:rPr>
        <w:t>/2000 Sb.</w:t>
      </w:r>
      <w:r>
        <w:rPr>
          <w:rFonts w:ascii="Times New Roman" w:hAnsi="Times New Roman" w:cs="Times New Roman"/>
          <w:bCs/>
          <w:i/>
          <w:iCs/>
          <w:sz w:val="24"/>
          <w:szCs w:val="24"/>
        </w:rPr>
        <w:t>,</w:t>
      </w:r>
      <w:r w:rsidRPr="007D0928">
        <w:t xml:space="preserve"> </w:t>
      </w:r>
      <w:r w:rsidRPr="007D0928">
        <w:rPr>
          <w:rFonts w:ascii="Times New Roman" w:hAnsi="Times New Roman" w:cs="Times New Roman"/>
          <w:i/>
          <w:sz w:val="24"/>
          <w:szCs w:val="24"/>
        </w:rPr>
        <w:t>o obcích ve znění pozdějších předpisů.</w:t>
      </w:r>
      <w:r w:rsidRPr="001F586C">
        <w:rPr>
          <w:rFonts w:ascii="Times New Roman" w:eastAsia="Times New Roman" w:hAnsi="Times New Roman" w:cs="Times New Roman"/>
          <w:bCs/>
          <w:iCs/>
          <w:sz w:val="24"/>
          <w:szCs w:val="24"/>
          <w:lang w:eastAsia="cs-CZ"/>
        </w:rPr>
        <w:t xml:space="preserve"> [online]. [vid. 2011-11-06] Dostupný z </w:t>
      </w:r>
      <w:r w:rsidRPr="00722D20">
        <w:rPr>
          <w:rFonts w:ascii="Times New Roman" w:hAnsi="Times New Roman" w:cs="Times New Roman"/>
          <w:sz w:val="24"/>
          <w:szCs w:val="24"/>
        </w:rPr>
        <w:t>http://www.zakonycr.cz/seznamy/</w:t>
      </w:r>
      <w:r w:rsidRPr="007D0928">
        <w:rPr>
          <w:rFonts w:ascii="Times New Roman" w:hAnsi="Times New Roman" w:cs="Times New Roman"/>
          <w:sz w:val="24"/>
          <w:szCs w:val="24"/>
        </w:rPr>
        <w:t>128-2000-Sb-zakon-o-obcich-(</w:t>
      </w:r>
      <w:proofErr w:type="gramStart"/>
      <w:r w:rsidRPr="007D0928">
        <w:rPr>
          <w:rFonts w:ascii="Times New Roman" w:hAnsi="Times New Roman" w:cs="Times New Roman"/>
          <w:sz w:val="24"/>
          <w:szCs w:val="24"/>
        </w:rPr>
        <w:t>obecni-zrizeni).html</w:t>
      </w:r>
      <w:proofErr w:type="gramEnd"/>
    </w:p>
    <w:p w:rsidR="004358A2" w:rsidRPr="001F586C" w:rsidRDefault="004358A2" w:rsidP="004358A2">
      <w:pPr>
        <w:spacing w:after="0" w:line="360" w:lineRule="auto"/>
        <w:jc w:val="both"/>
        <w:rPr>
          <w:rFonts w:ascii="Times New Roman" w:hAnsi="Times New Roman" w:cs="Times New Roman"/>
          <w:sz w:val="24"/>
          <w:szCs w:val="24"/>
        </w:rPr>
      </w:pPr>
      <w:r w:rsidRPr="000F5FF9">
        <w:rPr>
          <w:rFonts w:ascii="Times New Roman" w:hAnsi="Times New Roman" w:cs="Times New Roman"/>
          <w:bCs/>
          <w:i/>
          <w:iCs/>
          <w:sz w:val="24"/>
          <w:szCs w:val="24"/>
        </w:rPr>
        <w:t>Zákon č. 129/2000 Sb.</w:t>
      </w:r>
      <w:r>
        <w:rPr>
          <w:rFonts w:ascii="Times New Roman" w:eastAsia="Times New Roman" w:hAnsi="Times New Roman" w:cs="Times New Roman"/>
          <w:bCs/>
          <w:iCs/>
          <w:sz w:val="24"/>
          <w:szCs w:val="24"/>
          <w:lang w:eastAsia="cs-CZ"/>
        </w:rPr>
        <w:t xml:space="preserve"> [online].</w:t>
      </w:r>
      <w:r w:rsidRPr="001F586C">
        <w:rPr>
          <w:rFonts w:ascii="Times New Roman" w:eastAsia="Times New Roman" w:hAnsi="Times New Roman" w:cs="Times New Roman"/>
          <w:bCs/>
          <w:iCs/>
          <w:sz w:val="24"/>
          <w:szCs w:val="24"/>
          <w:lang w:eastAsia="cs-CZ"/>
        </w:rPr>
        <w:t xml:space="preserve">[vid. 2011-11-06] Dostupný </w:t>
      </w:r>
      <w:r w:rsidR="006F09BA">
        <w:rPr>
          <w:rFonts w:ascii="Times New Roman" w:eastAsia="Times New Roman" w:hAnsi="Times New Roman" w:cs="Times New Roman"/>
          <w:bCs/>
          <w:iCs/>
          <w:sz w:val="24"/>
          <w:szCs w:val="24"/>
          <w:lang w:eastAsia="cs-CZ"/>
        </w:rPr>
        <w:br/>
        <w:t xml:space="preserve">z </w:t>
      </w:r>
      <w:r w:rsidRPr="001F586C">
        <w:rPr>
          <w:rFonts w:ascii="Times New Roman" w:hAnsi="Times New Roman" w:cs="Times New Roman"/>
          <w:sz w:val="24"/>
          <w:szCs w:val="24"/>
        </w:rPr>
        <w:t>http://www.zakonycr.cz/seznamy/129-2000-Sb-zakon-o-krajich-(</w:t>
      </w:r>
      <w:proofErr w:type="gramStart"/>
      <w:r w:rsidRPr="001F586C">
        <w:rPr>
          <w:rFonts w:ascii="Times New Roman" w:hAnsi="Times New Roman" w:cs="Times New Roman"/>
          <w:sz w:val="24"/>
          <w:szCs w:val="24"/>
        </w:rPr>
        <w:t>krajske-zrizeni).html</w:t>
      </w:r>
      <w:proofErr w:type="gramEnd"/>
    </w:p>
    <w:p w:rsidR="004358A2" w:rsidRPr="004358A2" w:rsidRDefault="004358A2" w:rsidP="009C1D61">
      <w:pPr>
        <w:spacing w:after="0" w:line="360" w:lineRule="auto"/>
        <w:jc w:val="both"/>
        <w:rPr>
          <w:rFonts w:ascii="Times New Roman" w:hAnsi="Times New Roman" w:cs="Times New Roman"/>
          <w:sz w:val="24"/>
          <w:szCs w:val="24"/>
        </w:rPr>
      </w:pPr>
      <w:r w:rsidRPr="000F5FF9">
        <w:rPr>
          <w:rFonts w:ascii="Times New Roman" w:hAnsi="Times New Roman" w:cs="Times New Roman"/>
          <w:bCs/>
          <w:i/>
          <w:iCs/>
          <w:sz w:val="24"/>
          <w:szCs w:val="24"/>
        </w:rPr>
        <w:t xml:space="preserve">Zákon č. 218/2000 Sb., </w:t>
      </w:r>
      <w:r w:rsidRPr="001F5A17">
        <w:rPr>
          <w:rStyle w:val="Siln"/>
          <w:rFonts w:ascii="Times New Roman" w:hAnsi="Times New Roman" w:cs="Times New Roman"/>
          <w:b w:val="0"/>
          <w:i/>
          <w:sz w:val="24"/>
          <w:szCs w:val="24"/>
        </w:rPr>
        <w:t>o rozpočtových pravidlech a o změně některých souvisejících</w:t>
      </w:r>
      <w:r w:rsidRPr="001F5A17">
        <w:rPr>
          <w:rFonts w:ascii="Times New Roman" w:hAnsi="Times New Roman" w:cs="Times New Roman"/>
          <w:b/>
          <w:bCs/>
          <w:i/>
          <w:sz w:val="24"/>
          <w:szCs w:val="24"/>
        </w:rPr>
        <w:br/>
      </w:r>
      <w:r w:rsidRPr="001F5A17">
        <w:rPr>
          <w:rStyle w:val="Siln"/>
          <w:rFonts w:ascii="Times New Roman" w:hAnsi="Times New Roman" w:cs="Times New Roman"/>
          <w:b w:val="0"/>
          <w:i/>
          <w:sz w:val="24"/>
          <w:szCs w:val="24"/>
        </w:rPr>
        <w:t>zákonů (rozpočtová pravidla), v platném znění</w:t>
      </w:r>
      <w:r w:rsidRPr="001F5A17">
        <w:rPr>
          <w:rFonts w:ascii="Times New Roman" w:eastAsia="Times New Roman" w:hAnsi="Times New Roman" w:cs="Times New Roman"/>
          <w:b/>
          <w:bCs/>
          <w:iCs/>
          <w:sz w:val="24"/>
          <w:szCs w:val="24"/>
          <w:lang w:eastAsia="cs-CZ"/>
        </w:rPr>
        <w:t xml:space="preserve"> </w:t>
      </w:r>
      <w:r>
        <w:rPr>
          <w:rFonts w:ascii="Times New Roman" w:eastAsia="Times New Roman" w:hAnsi="Times New Roman" w:cs="Times New Roman"/>
          <w:bCs/>
          <w:iCs/>
          <w:sz w:val="24"/>
          <w:szCs w:val="24"/>
          <w:lang w:eastAsia="cs-CZ"/>
        </w:rPr>
        <w:t>[online].</w:t>
      </w:r>
      <w:r w:rsidRPr="001F586C">
        <w:rPr>
          <w:rFonts w:ascii="Times New Roman" w:eastAsia="Times New Roman" w:hAnsi="Times New Roman" w:cs="Times New Roman"/>
          <w:bCs/>
          <w:iCs/>
          <w:sz w:val="24"/>
          <w:szCs w:val="24"/>
          <w:lang w:eastAsia="cs-CZ"/>
        </w:rPr>
        <w:t xml:space="preserve">[vid. 2011-11-08] Dostupný </w:t>
      </w:r>
      <w:r>
        <w:rPr>
          <w:rFonts w:ascii="Times New Roman" w:eastAsia="Times New Roman" w:hAnsi="Times New Roman" w:cs="Times New Roman"/>
          <w:bCs/>
          <w:iCs/>
          <w:sz w:val="24"/>
          <w:szCs w:val="24"/>
          <w:lang w:eastAsia="cs-CZ"/>
        </w:rPr>
        <w:br/>
      </w:r>
      <w:r w:rsidRPr="001F586C">
        <w:rPr>
          <w:rFonts w:ascii="Times New Roman" w:eastAsia="Times New Roman" w:hAnsi="Times New Roman" w:cs="Times New Roman"/>
          <w:bCs/>
          <w:iCs/>
          <w:sz w:val="24"/>
          <w:szCs w:val="24"/>
          <w:lang w:eastAsia="cs-CZ"/>
        </w:rPr>
        <w:t xml:space="preserve">z </w:t>
      </w:r>
      <w:r w:rsidRPr="001F586C">
        <w:rPr>
          <w:rFonts w:ascii="Times New Roman" w:hAnsi="Times New Roman" w:cs="Times New Roman"/>
          <w:sz w:val="24"/>
          <w:szCs w:val="24"/>
        </w:rPr>
        <w:t xml:space="preserve">http://www.mfcr.cz/cps/rde/xchg/mfcr/ </w:t>
      </w:r>
      <w:proofErr w:type="spellStart"/>
      <w:r w:rsidRPr="001F586C">
        <w:rPr>
          <w:rFonts w:ascii="Times New Roman" w:hAnsi="Times New Roman" w:cs="Times New Roman"/>
          <w:sz w:val="24"/>
          <w:szCs w:val="24"/>
        </w:rPr>
        <w:t>xsl</w:t>
      </w:r>
      <w:proofErr w:type="spellEnd"/>
      <w:r w:rsidRPr="001F586C">
        <w:rPr>
          <w:rFonts w:ascii="Times New Roman" w:hAnsi="Times New Roman" w:cs="Times New Roman"/>
          <w:sz w:val="24"/>
          <w:szCs w:val="24"/>
        </w:rPr>
        <w:t>/</w:t>
      </w:r>
      <w:proofErr w:type="spellStart"/>
      <w:r w:rsidRPr="001F586C">
        <w:rPr>
          <w:rFonts w:ascii="Times New Roman" w:hAnsi="Times New Roman" w:cs="Times New Roman"/>
          <w:sz w:val="24"/>
          <w:szCs w:val="24"/>
        </w:rPr>
        <w:t>zakony</w:t>
      </w:r>
      <w:proofErr w:type="spellEnd"/>
      <w:r w:rsidRPr="001F586C">
        <w:rPr>
          <w:rFonts w:ascii="Times New Roman" w:hAnsi="Times New Roman" w:cs="Times New Roman"/>
          <w:sz w:val="24"/>
          <w:szCs w:val="24"/>
        </w:rPr>
        <w:t>_1155.html</w:t>
      </w:r>
    </w:p>
    <w:p w:rsidR="009B014C" w:rsidRPr="00D577C2" w:rsidRDefault="009B014C" w:rsidP="009E7E3E">
      <w:pPr>
        <w:autoSpaceDE w:val="0"/>
        <w:autoSpaceDN w:val="0"/>
        <w:adjustRightInd w:val="0"/>
        <w:spacing w:after="0" w:line="360" w:lineRule="auto"/>
        <w:jc w:val="both"/>
        <w:rPr>
          <w:rFonts w:ascii="Times New Roman" w:hAnsi="Times New Roman" w:cs="Times New Roman"/>
          <w:i/>
          <w:sz w:val="24"/>
          <w:szCs w:val="24"/>
        </w:rPr>
      </w:pPr>
      <w:r w:rsidRPr="00D577C2">
        <w:rPr>
          <w:rFonts w:ascii="Times New Roman" w:hAnsi="Times New Roman" w:cs="Times New Roman"/>
          <w:i/>
          <w:sz w:val="24"/>
          <w:szCs w:val="24"/>
        </w:rPr>
        <w:t>Zákon</w:t>
      </w:r>
      <w:r w:rsidR="00962416" w:rsidRPr="00962416">
        <w:rPr>
          <w:rStyle w:val="h1a1"/>
          <w:rFonts w:ascii="Times New Roman" w:hAnsi="Times New Roman" w:cs="Times New Roman"/>
          <w:i/>
          <w:sz w:val="24"/>
          <w:szCs w:val="24"/>
        </w:rPr>
        <w:t xml:space="preserve"> </w:t>
      </w:r>
      <w:r w:rsidR="00962416">
        <w:rPr>
          <w:rStyle w:val="h1a1"/>
          <w:rFonts w:ascii="Times New Roman" w:hAnsi="Times New Roman" w:cs="Times New Roman"/>
          <w:i/>
          <w:sz w:val="24"/>
          <w:szCs w:val="24"/>
        </w:rPr>
        <w:t>č. 243/2000 Sb.</w:t>
      </w:r>
      <w:r w:rsidR="00962416">
        <w:rPr>
          <w:rFonts w:ascii="Times New Roman" w:eastAsia="Times New Roman" w:hAnsi="Times New Roman" w:cs="Times New Roman"/>
          <w:bCs/>
          <w:iCs/>
          <w:sz w:val="24"/>
          <w:szCs w:val="24"/>
          <w:lang w:eastAsia="cs-CZ"/>
        </w:rPr>
        <w:t>,</w:t>
      </w:r>
      <w:r w:rsidRPr="00D577C2">
        <w:rPr>
          <w:rFonts w:ascii="Times New Roman" w:hAnsi="Times New Roman" w:cs="Times New Roman"/>
          <w:i/>
          <w:sz w:val="24"/>
          <w:szCs w:val="24"/>
        </w:rPr>
        <w:t xml:space="preserve"> </w:t>
      </w:r>
      <w:r w:rsidRPr="00D577C2">
        <w:rPr>
          <w:rStyle w:val="h1a1"/>
          <w:rFonts w:ascii="Times New Roman" w:hAnsi="Times New Roman" w:cs="Times New Roman"/>
          <w:i/>
          <w:sz w:val="24"/>
          <w:szCs w:val="24"/>
        </w:rPr>
        <w:t>o rozpočtovém určení výnosů některých daní územním samosprávným celkům a některým státním fondům</w:t>
      </w:r>
      <w:r w:rsidR="00D577C2" w:rsidRPr="00D577C2">
        <w:rPr>
          <w:rStyle w:val="h1a1"/>
          <w:rFonts w:ascii="Times New Roman" w:hAnsi="Times New Roman" w:cs="Times New Roman"/>
          <w:i/>
          <w:sz w:val="24"/>
          <w:szCs w:val="24"/>
        </w:rPr>
        <w:t>, ve znění pozdějších předpisů</w:t>
      </w:r>
      <w:r w:rsidR="00962416">
        <w:rPr>
          <w:rStyle w:val="h1a1"/>
          <w:rFonts w:ascii="Times New Roman" w:hAnsi="Times New Roman" w:cs="Times New Roman"/>
          <w:i/>
          <w:sz w:val="24"/>
          <w:szCs w:val="24"/>
        </w:rPr>
        <w:t xml:space="preserve"> </w:t>
      </w:r>
      <w:r w:rsidR="00962416">
        <w:rPr>
          <w:rFonts w:ascii="Times New Roman" w:eastAsia="Times New Roman" w:hAnsi="Times New Roman" w:cs="Times New Roman"/>
          <w:bCs/>
          <w:iCs/>
          <w:sz w:val="24"/>
          <w:szCs w:val="24"/>
          <w:lang w:eastAsia="cs-CZ"/>
        </w:rPr>
        <w:t xml:space="preserve">[online].[vid. 2012-03-25] </w:t>
      </w:r>
      <w:r w:rsidR="00962416" w:rsidRPr="001F586C">
        <w:rPr>
          <w:rFonts w:ascii="Times New Roman" w:eastAsia="Times New Roman" w:hAnsi="Times New Roman" w:cs="Times New Roman"/>
          <w:bCs/>
          <w:iCs/>
          <w:sz w:val="24"/>
          <w:szCs w:val="24"/>
          <w:lang w:eastAsia="cs-CZ"/>
        </w:rPr>
        <w:t>Dostupný z</w:t>
      </w:r>
      <w:r w:rsidR="00962416">
        <w:rPr>
          <w:rFonts w:ascii="Times New Roman" w:eastAsia="Times New Roman" w:hAnsi="Times New Roman" w:cs="Times New Roman"/>
          <w:bCs/>
          <w:iCs/>
          <w:sz w:val="24"/>
          <w:szCs w:val="24"/>
          <w:lang w:eastAsia="cs-CZ"/>
        </w:rPr>
        <w:t xml:space="preserve"> </w:t>
      </w:r>
      <w:r w:rsidR="00962416" w:rsidRPr="00962416">
        <w:rPr>
          <w:rFonts w:ascii="Times New Roman" w:eastAsia="Times New Roman" w:hAnsi="Times New Roman" w:cs="Times New Roman"/>
          <w:bCs/>
          <w:iCs/>
          <w:sz w:val="24"/>
          <w:szCs w:val="24"/>
          <w:lang w:eastAsia="cs-CZ"/>
        </w:rPr>
        <w:t>http://www.zakonyprolidi.cz/cs/2000-243</w:t>
      </w:r>
    </w:p>
    <w:p w:rsidR="009C1D61" w:rsidRPr="00CF1270" w:rsidRDefault="009C1D61" w:rsidP="009C1D61">
      <w:pPr>
        <w:spacing w:after="0" w:line="360" w:lineRule="auto"/>
        <w:jc w:val="both"/>
        <w:rPr>
          <w:rFonts w:ascii="Times New Roman" w:hAnsi="Times New Roman" w:cs="Times New Roman"/>
          <w:bCs/>
          <w:color w:val="000000" w:themeColor="text1"/>
          <w:sz w:val="24"/>
          <w:szCs w:val="24"/>
        </w:rPr>
      </w:pPr>
      <w:r w:rsidRPr="00786015">
        <w:rPr>
          <w:rFonts w:ascii="Times New Roman" w:hAnsi="Times New Roman" w:cs="Times New Roman"/>
          <w:i/>
          <w:sz w:val="24"/>
          <w:szCs w:val="24"/>
        </w:rPr>
        <w:t>Zpráva o vývoji malého a středního podnikání a jeho podpoře v roce 2010</w:t>
      </w:r>
      <w:r w:rsidRPr="001F586C">
        <w:rPr>
          <w:rFonts w:ascii="Times New Roman" w:hAnsi="Times New Roman" w:cs="Times New Roman"/>
          <w:sz w:val="24"/>
          <w:szCs w:val="24"/>
        </w:rPr>
        <w:t xml:space="preserve"> </w:t>
      </w:r>
      <w:r w:rsidRPr="001F586C">
        <w:rPr>
          <w:rFonts w:ascii="Times New Roman" w:eastAsia="Times New Roman" w:hAnsi="Times New Roman" w:cs="Times New Roman"/>
          <w:bCs/>
          <w:iCs/>
          <w:color w:val="000000" w:themeColor="text1"/>
          <w:sz w:val="24"/>
          <w:szCs w:val="24"/>
          <w:lang w:eastAsia="cs-CZ"/>
        </w:rPr>
        <w:t>[</w:t>
      </w:r>
      <w:r w:rsidRPr="001F586C">
        <w:rPr>
          <w:rFonts w:ascii="Times New Roman" w:eastAsia="Times New Roman" w:hAnsi="Times New Roman" w:cs="Times New Roman"/>
          <w:bCs/>
          <w:iCs/>
          <w:sz w:val="24"/>
          <w:szCs w:val="24"/>
          <w:lang w:eastAsia="cs-CZ"/>
        </w:rPr>
        <w:t xml:space="preserve">online]. Praha: </w:t>
      </w:r>
      <w:r w:rsidRPr="001F586C">
        <w:rPr>
          <w:rFonts w:ascii="Times New Roman" w:hAnsi="Times New Roman" w:cs="Times New Roman"/>
          <w:sz w:val="24"/>
          <w:szCs w:val="24"/>
        </w:rPr>
        <w:t xml:space="preserve">Ministerstvo průmyslu a obchodu České republiky  - </w:t>
      </w:r>
      <w:r w:rsidRPr="001F586C">
        <w:rPr>
          <w:rFonts w:ascii="Times New Roman" w:eastAsia="Calibri" w:hAnsi="Times New Roman" w:cs="Times New Roman"/>
          <w:bCs/>
          <w:color w:val="000000"/>
          <w:sz w:val="24"/>
          <w:szCs w:val="24"/>
        </w:rPr>
        <w:t>Sekce fondů EU, výzkumu a vývoje</w:t>
      </w:r>
      <w:r w:rsidRPr="001F586C">
        <w:rPr>
          <w:rFonts w:ascii="Times New Roman" w:eastAsia="Times New Roman" w:hAnsi="Times New Roman" w:cs="Times New Roman"/>
          <w:bCs/>
          <w:iCs/>
          <w:sz w:val="24"/>
          <w:szCs w:val="24"/>
          <w:lang w:eastAsia="cs-CZ"/>
        </w:rPr>
        <w:t>, 2011 [vid. 2012-03-25] Dostupný z http://www.mpo.cz/dokument90013.html</w:t>
      </w:r>
    </w:p>
    <w:p w:rsidR="009C1D61" w:rsidRPr="001677B5" w:rsidRDefault="009C1D61" w:rsidP="001677B5">
      <w:pPr>
        <w:spacing w:after="0" w:line="360" w:lineRule="auto"/>
        <w:jc w:val="both"/>
        <w:rPr>
          <w:rFonts w:ascii="Times New Roman" w:eastAsia="Times New Roman" w:hAnsi="Times New Roman" w:cs="Times New Roman"/>
          <w:color w:val="000000" w:themeColor="text1"/>
          <w:sz w:val="24"/>
          <w:szCs w:val="24"/>
          <w:lang w:eastAsia="cs-CZ"/>
        </w:rPr>
      </w:pPr>
    </w:p>
    <w:sectPr w:rsidR="009C1D61" w:rsidRPr="001677B5" w:rsidSect="008262D0">
      <w:footerReference w:type="default" r:id="rId16"/>
      <w:pgSz w:w="11906" w:h="16838"/>
      <w:pgMar w:top="1701" w:right="1418" w:bottom="1701" w:left="1701" w:header="709" w:footer="709" w:gutter="0"/>
      <w:pgNumType w:start="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5377" w:rsidRDefault="004A5377" w:rsidP="00B6132C">
      <w:pPr>
        <w:spacing w:after="0" w:line="240" w:lineRule="auto"/>
      </w:pPr>
      <w:r>
        <w:separator/>
      </w:r>
    </w:p>
  </w:endnote>
  <w:endnote w:type="continuationSeparator" w:id="0">
    <w:p w:rsidR="004A5377" w:rsidRDefault="004A5377" w:rsidP="00B6132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EE"/>
    <w:family w:val="roman"/>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imesNewRoman,Bold">
    <w:altName w:val="Times New Roman"/>
    <w:panose1 w:val="00000000000000000000"/>
    <w:charset w:val="00"/>
    <w:family w:val="roman"/>
    <w:notTrueType/>
    <w:pitch w:val="default"/>
    <w:sig w:usb0="00000007" w:usb1="00000000" w:usb2="00000000" w:usb3="00000000" w:csb0="00000003" w:csb1="00000000"/>
  </w:font>
  <w:font w:name="TimesNewRoman,Italic">
    <w:altName w:val="Times New Roman"/>
    <w:panose1 w:val="00000000000000000000"/>
    <w:charset w:val="00"/>
    <w:family w:val="roman"/>
    <w:notTrueType/>
    <w:pitch w:val="default"/>
    <w:sig w:usb0="00000007" w:usb1="00000000" w:usb2="00000000" w:usb3="00000000" w:csb0="0000000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2C3B" w:rsidRDefault="00272C3B">
    <w:pPr>
      <w:pStyle w:val="Zpat"/>
      <w:jc w:val="center"/>
    </w:pPr>
  </w:p>
  <w:p w:rsidR="00272C3B" w:rsidRDefault="00272C3B">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801142"/>
      <w:docPartObj>
        <w:docPartGallery w:val="Page Numbers (Bottom of Page)"/>
        <w:docPartUnique/>
      </w:docPartObj>
    </w:sdtPr>
    <w:sdtContent>
      <w:p w:rsidR="00272C3B" w:rsidRDefault="00272C3B">
        <w:pPr>
          <w:pStyle w:val="Zpat"/>
          <w:jc w:val="center"/>
        </w:pPr>
        <w:fldSimple w:instr=" PAGE   \* MERGEFORMAT ">
          <w:r w:rsidR="00DD6943">
            <w:rPr>
              <w:noProof/>
            </w:rPr>
            <w:t>55</w:t>
          </w:r>
        </w:fldSimple>
      </w:p>
    </w:sdtContent>
  </w:sdt>
  <w:p w:rsidR="00272C3B" w:rsidRDefault="00272C3B">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5377" w:rsidRDefault="004A5377" w:rsidP="00B6132C">
      <w:pPr>
        <w:spacing w:after="0" w:line="240" w:lineRule="auto"/>
      </w:pPr>
      <w:r>
        <w:separator/>
      </w:r>
    </w:p>
  </w:footnote>
  <w:footnote w:type="continuationSeparator" w:id="0">
    <w:p w:rsidR="004A5377" w:rsidRDefault="004A5377" w:rsidP="00B6132C">
      <w:pPr>
        <w:spacing w:after="0" w:line="240" w:lineRule="auto"/>
      </w:pPr>
      <w:r>
        <w:continuationSeparator/>
      </w:r>
    </w:p>
  </w:footnote>
  <w:footnote w:id="1">
    <w:p w:rsidR="00272C3B" w:rsidRPr="00432125" w:rsidRDefault="00272C3B" w:rsidP="00FD7C1A">
      <w:pPr>
        <w:spacing w:line="360" w:lineRule="auto"/>
        <w:jc w:val="both"/>
        <w:rPr>
          <w:rFonts w:ascii="Times New Roman" w:hAnsi="Times New Roman" w:cs="Times New Roman"/>
          <w:sz w:val="24"/>
          <w:szCs w:val="24"/>
        </w:rPr>
      </w:pPr>
      <w:r w:rsidRPr="00FD7C1A">
        <w:rPr>
          <w:rStyle w:val="Znakapoznpodarou"/>
          <w:rFonts w:ascii="Times New Roman" w:hAnsi="Times New Roman" w:cs="Times New Roman"/>
          <w:sz w:val="20"/>
          <w:szCs w:val="20"/>
        </w:rPr>
        <w:footnoteRef/>
      </w:r>
      <w:r>
        <w:t xml:space="preserve"> </w:t>
      </w:r>
      <w:r w:rsidRPr="00FD7C1A">
        <w:rPr>
          <w:rFonts w:ascii="Times New Roman" w:hAnsi="Times New Roman" w:cs="Times New Roman"/>
          <w:sz w:val="20"/>
          <w:szCs w:val="20"/>
        </w:rPr>
        <w:t xml:space="preserve">Zpracováno </w:t>
      </w:r>
      <w:proofErr w:type="gramStart"/>
      <w:r w:rsidRPr="00FD7C1A">
        <w:rPr>
          <w:rFonts w:ascii="Times New Roman" w:hAnsi="Times New Roman" w:cs="Times New Roman"/>
          <w:sz w:val="20"/>
          <w:szCs w:val="20"/>
        </w:rPr>
        <w:t>dle</w:t>
      </w:r>
      <w:proofErr w:type="gramEnd"/>
      <w:r w:rsidRPr="00FD7C1A">
        <w:rPr>
          <w:rFonts w:ascii="Times New Roman" w:hAnsi="Times New Roman" w:cs="Times New Roman"/>
          <w:sz w:val="20"/>
          <w:szCs w:val="20"/>
        </w:rPr>
        <w:t>:</w:t>
      </w:r>
      <w:r w:rsidRPr="00FD7C1A">
        <w:rPr>
          <w:sz w:val="20"/>
          <w:szCs w:val="20"/>
        </w:rPr>
        <w:t xml:space="preserve"> </w:t>
      </w:r>
      <w:proofErr w:type="spellStart"/>
      <w:r>
        <w:rPr>
          <w:rFonts w:ascii="Times New Roman" w:hAnsi="Times New Roman" w:cs="Times New Roman"/>
          <w:sz w:val="20"/>
          <w:szCs w:val="20"/>
        </w:rPr>
        <w:t>Peková</w:t>
      </w:r>
      <w:proofErr w:type="spellEnd"/>
      <w:r>
        <w:rPr>
          <w:rFonts w:ascii="Times New Roman" w:hAnsi="Times New Roman" w:cs="Times New Roman"/>
          <w:sz w:val="20"/>
          <w:szCs w:val="20"/>
        </w:rPr>
        <w:t>, J.; Pilný, J.</w:t>
      </w:r>
      <w:r w:rsidRPr="00FD7C1A">
        <w:rPr>
          <w:rFonts w:ascii="Times New Roman" w:hAnsi="Times New Roman" w:cs="Times New Roman"/>
          <w:sz w:val="20"/>
          <w:szCs w:val="20"/>
        </w:rPr>
        <w:t xml:space="preserve">; </w:t>
      </w:r>
      <w:proofErr w:type="spellStart"/>
      <w:r w:rsidRPr="00FD7C1A">
        <w:rPr>
          <w:rFonts w:ascii="Times New Roman" w:hAnsi="Times New Roman" w:cs="Times New Roman"/>
          <w:sz w:val="20"/>
          <w:szCs w:val="20"/>
        </w:rPr>
        <w:t>Jetmar</w:t>
      </w:r>
      <w:proofErr w:type="spellEnd"/>
      <w:r w:rsidRPr="00FD7C1A">
        <w:rPr>
          <w:rFonts w:ascii="Times New Roman" w:hAnsi="Times New Roman" w:cs="Times New Roman"/>
          <w:sz w:val="20"/>
          <w:szCs w:val="20"/>
        </w:rPr>
        <w:t xml:space="preserve">, M. </w:t>
      </w:r>
      <w:r w:rsidRPr="00FD7C1A">
        <w:rPr>
          <w:rFonts w:ascii="Times New Roman" w:hAnsi="Times New Roman" w:cs="Times New Roman"/>
          <w:i/>
          <w:sz w:val="20"/>
          <w:szCs w:val="20"/>
        </w:rPr>
        <w:t>Veřejná správa a finance veřejného sektoru</w:t>
      </w:r>
      <w:r w:rsidRPr="00FD7C1A">
        <w:rPr>
          <w:rFonts w:ascii="Times New Roman" w:hAnsi="Times New Roman" w:cs="Times New Roman"/>
          <w:sz w:val="20"/>
          <w:szCs w:val="20"/>
        </w:rPr>
        <w:t xml:space="preserve">. </w:t>
      </w:r>
      <w:r>
        <w:rPr>
          <w:rFonts w:ascii="Times New Roman" w:hAnsi="Times New Roman" w:cs="Times New Roman"/>
          <w:sz w:val="20"/>
          <w:szCs w:val="20"/>
        </w:rPr>
        <w:br/>
        <w:t xml:space="preserve">3. přepracované  </w:t>
      </w:r>
      <w:proofErr w:type="spellStart"/>
      <w:r>
        <w:rPr>
          <w:rFonts w:ascii="Times New Roman" w:hAnsi="Times New Roman" w:cs="Times New Roman"/>
          <w:sz w:val="20"/>
          <w:szCs w:val="20"/>
        </w:rPr>
        <w:t>vyd</w:t>
      </w:r>
      <w:proofErr w:type="spellEnd"/>
      <w:r>
        <w:rPr>
          <w:rFonts w:ascii="Times New Roman" w:hAnsi="Times New Roman" w:cs="Times New Roman"/>
          <w:sz w:val="20"/>
          <w:szCs w:val="20"/>
        </w:rPr>
        <w:t>. Praha</w:t>
      </w:r>
      <w:r w:rsidRPr="00FD7C1A">
        <w:rPr>
          <w:rFonts w:ascii="Times New Roman" w:hAnsi="Times New Roman" w:cs="Times New Roman"/>
          <w:sz w:val="20"/>
          <w:szCs w:val="20"/>
        </w:rPr>
        <w:t xml:space="preserve">: </w:t>
      </w:r>
      <w:proofErr w:type="gramStart"/>
      <w:r w:rsidRPr="00FD7C1A">
        <w:rPr>
          <w:rFonts w:ascii="Times New Roman" w:hAnsi="Times New Roman" w:cs="Times New Roman"/>
          <w:sz w:val="20"/>
          <w:szCs w:val="20"/>
        </w:rPr>
        <w:t>ASPI,2008</w:t>
      </w:r>
      <w:proofErr w:type="gramEnd"/>
      <w:r w:rsidRPr="00FD7C1A">
        <w:rPr>
          <w:rFonts w:ascii="Times New Roman" w:hAnsi="Times New Roman" w:cs="Times New Roman"/>
          <w:sz w:val="20"/>
          <w:szCs w:val="20"/>
        </w:rPr>
        <w:t>. 712 s.  ISBN 987-80-7357-351-5.</w:t>
      </w:r>
    </w:p>
    <w:p w:rsidR="00272C3B" w:rsidRDefault="00272C3B" w:rsidP="00C14441">
      <w:pPr>
        <w:pStyle w:val="Textpoznpodarou"/>
      </w:pPr>
    </w:p>
  </w:footnote>
  <w:footnote w:id="2">
    <w:p w:rsidR="00272C3B" w:rsidRDefault="00272C3B" w:rsidP="00FD7C1A">
      <w:pPr>
        <w:pStyle w:val="Textpoznpodarou"/>
        <w:spacing w:line="360" w:lineRule="auto"/>
        <w:jc w:val="both"/>
        <w:rPr>
          <w:rFonts w:ascii="Times New Roman" w:hAnsi="Times New Roman" w:cs="Times New Roman"/>
        </w:rPr>
      </w:pPr>
      <w:r w:rsidRPr="00FD7C1A">
        <w:rPr>
          <w:rStyle w:val="Znakapoznpodarou"/>
          <w:rFonts w:ascii="Times New Roman" w:hAnsi="Times New Roman" w:cs="Times New Roman"/>
        </w:rPr>
        <w:footnoteRef/>
      </w:r>
      <w:r w:rsidRPr="00FD7C1A">
        <w:rPr>
          <w:rFonts w:ascii="Times New Roman" w:hAnsi="Times New Roman" w:cs="Times New Roman"/>
        </w:rPr>
        <w:t xml:space="preserve"> Zprac</w:t>
      </w:r>
      <w:r>
        <w:rPr>
          <w:rFonts w:ascii="Times New Roman" w:hAnsi="Times New Roman" w:cs="Times New Roman"/>
        </w:rPr>
        <w:t xml:space="preserve">ováno dle </w:t>
      </w:r>
      <w:proofErr w:type="spellStart"/>
      <w:proofErr w:type="gramStart"/>
      <w:r>
        <w:rPr>
          <w:rFonts w:ascii="Times New Roman" w:hAnsi="Times New Roman" w:cs="Times New Roman"/>
        </w:rPr>
        <w:t>Peková</w:t>
      </w:r>
      <w:proofErr w:type="spellEnd"/>
      <w:proofErr w:type="gramEnd"/>
      <w:r>
        <w:rPr>
          <w:rFonts w:ascii="Times New Roman" w:hAnsi="Times New Roman" w:cs="Times New Roman"/>
        </w:rPr>
        <w:t>, J.; Pilný, J.</w:t>
      </w:r>
      <w:r w:rsidRPr="00FD7C1A">
        <w:rPr>
          <w:rFonts w:ascii="Times New Roman" w:hAnsi="Times New Roman" w:cs="Times New Roman"/>
        </w:rPr>
        <w:t xml:space="preserve">; </w:t>
      </w:r>
      <w:proofErr w:type="spellStart"/>
      <w:r w:rsidRPr="00FD7C1A">
        <w:rPr>
          <w:rFonts w:ascii="Times New Roman" w:hAnsi="Times New Roman" w:cs="Times New Roman"/>
        </w:rPr>
        <w:t>Jetmar</w:t>
      </w:r>
      <w:proofErr w:type="spellEnd"/>
      <w:r w:rsidRPr="00FD7C1A">
        <w:rPr>
          <w:rFonts w:ascii="Times New Roman" w:hAnsi="Times New Roman" w:cs="Times New Roman"/>
        </w:rPr>
        <w:t xml:space="preserve">, M. </w:t>
      </w:r>
      <w:r w:rsidRPr="00FD7C1A">
        <w:rPr>
          <w:rFonts w:ascii="Times New Roman" w:hAnsi="Times New Roman" w:cs="Times New Roman"/>
          <w:i/>
        </w:rPr>
        <w:t>Veřejná správa a finance veřejného sektoru</w:t>
      </w:r>
      <w:r w:rsidRPr="00FD7C1A">
        <w:rPr>
          <w:rFonts w:ascii="Times New Roman" w:hAnsi="Times New Roman" w:cs="Times New Roman"/>
        </w:rPr>
        <w:t xml:space="preserve">. </w:t>
      </w:r>
      <w:r>
        <w:rPr>
          <w:rFonts w:ascii="Times New Roman" w:hAnsi="Times New Roman" w:cs="Times New Roman"/>
        </w:rPr>
        <w:br/>
        <w:t xml:space="preserve">3. přepracované  </w:t>
      </w:r>
      <w:proofErr w:type="spellStart"/>
      <w:r>
        <w:rPr>
          <w:rFonts w:ascii="Times New Roman" w:hAnsi="Times New Roman" w:cs="Times New Roman"/>
        </w:rPr>
        <w:t>vyd</w:t>
      </w:r>
      <w:proofErr w:type="spellEnd"/>
      <w:r>
        <w:rPr>
          <w:rFonts w:ascii="Times New Roman" w:hAnsi="Times New Roman" w:cs="Times New Roman"/>
        </w:rPr>
        <w:t>. Praha</w:t>
      </w:r>
      <w:r w:rsidRPr="00FD7C1A">
        <w:rPr>
          <w:rFonts w:ascii="Times New Roman" w:hAnsi="Times New Roman" w:cs="Times New Roman"/>
        </w:rPr>
        <w:t xml:space="preserve">: </w:t>
      </w:r>
      <w:proofErr w:type="gramStart"/>
      <w:r w:rsidRPr="00FD7C1A">
        <w:rPr>
          <w:rFonts w:ascii="Times New Roman" w:hAnsi="Times New Roman" w:cs="Times New Roman"/>
        </w:rPr>
        <w:t>ASPI,2008</w:t>
      </w:r>
      <w:proofErr w:type="gramEnd"/>
      <w:r w:rsidRPr="00FD7C1A">
        <w:rPr>
          <w:rFonts w:ascii="Times New Roman" w:hAnsi="Times New Roman" w:cs="Times New Roman"/>
        </w:rPr>
        <w:t xml:space="preserve">. 712 s.  ISBN 987-80-7357-351-5. </w:t>
      </w:r>
    </w:p>
    <w:p w:rsidR="00272C3B" w:rsidRPr="00FD7C1A" w:rsidRDefault="00272C3B" w:rsidP="00FD7C1A">
      <w:pPr>
        <w:pStyle w:val="Textpoznpodarou"/>
        <w:spacing w:line="360" w:lineRule="auto"/>
        <w:jc w:val="both"/>
        <w:rPr>
          <w:rFonts w:ascii="Times New Roman" w:hAnsi="Times New Roman" w:cs="Times New Roman"/>
        </w:rPr>
      </w:pPr>
      <w:r w:rsidRPr="00FD7C1A">
        <w:rPr>
          <w:rFonts w:ascii="Times New Roman" w:hAnsi="Times New Roman" w:cs="Times New Roman"/>
        </w:rPr>
        <w:t xml:space="preserve">Červenka M. </w:t>
      </w:r>
      <w:r w:rsidRPr="00FD7C1A">
        <w:rPr>
          <w:rFonts w:ascii="Times New Roman" w:hAnsi="Times New Roman" w:cs="Times New Roman"/>
          <w:i/>
        </w:rPr>
        <w:t>Soustava veřejných rozpočtů</w:t>
      </w:r>
      <w:r w:rsidRPr="00FD7C1A">
        <w:rPr>
          <w:rFonts w:ascii="Times New Roman" w:hAnsi="Times New Roman" w:cs="Times New Roman"/>
        </w:rPr>
        <w:t>. Praha:</w:t>
      </w:r>
      <w:proofErr w:type="spellStart"/>
      <w:r w:rsidRPr="00FD7C1A">
        <w:rPr>
          <w:rFonts w:ascii="Times New Roman" w:hAnsi="Times New Roman" w:cs="Times New Roman"/>
        </w:rPr>
        <w:t>Leges</w:t>
      </w:r>
      <w:proofErr w:type="spellEnd"/>
      <w:r w:rsidRPr="00FD7C1A">
        <w:rPr>
          <w:rFonts w:ascii="Times New Roman" w:hAnsi="Times New Roman" w:cs="Times New Roman"/>
        </w:rPr>
        <w:t>. 2009. 208 s. ISBN 987-80-87212-11-0</w:t>
      </w:r>
    </w:p>
  </w:footnote>
  <w:footnote w:id="3">
    <w:p w:rsidR="00272C3B" w:rsidRPr="001C5C2C" w:rsidRDefault="00272C3B" w:rsidP="001C5C2C">
      <w:pPr>
        <w:pStyle w:val="Textpoznpodarou"/>
        <w:spacing w:line="360" w:lineRule="auto"/>
        <w:jc w:val="both"/>
        <w:rPr>
          <w:rFonts w:ascii="Times New Roman" w:hAnsi="Times New Roman" w:cs="Times New Roman"/>
        </w:rPr>
      </w:pPr>
      <w:r w:rsidRPr="001C5C2C">
        <w:rPr>
          <w:rStyle w:val="Znakapoznpodarou"/>
          <w:rFonts w:ascii="Times New Roman" w:hAnsi="Times New Roman" w:cs="Times New Roman"/>
        </w:rPr>
        <w:footnoteRef/>
      </w:r>
      <w:r w:rsidRPr="001C5C2C">
        <w:rPr>
          <w:rFonts w:ascii="Times New Roman" w:hAnsi="Times New Roman" w:cs="Times New Roman"/>
        </w:rPr>
        <w:t xml:space="preserve"> Zprac</w:t>
      </w:r>
      <w:r>
        <w:rPr>
          <w:rFonts w:ascii="Times New Roman" w:hAnsi="Times New Roman" w:cs="Times New Roman"/>
        </w:rPr>
        <w:t xml:space="preserve">ováno dle </w:t>
      </w:r>
      <w:proofErr w:type="spellStart"/>
      <w:proofErr w:type="gramStart"/>
      <w:r>
        <w:rPr>
          <w:rFonts w:ascii="Times New Roman" w:hAnsi="Times New Roman" w:cs="Times New Roman"/>
        </w:rPr>
        <w:t>Peková</w:t>
      </w:r>
      <w:proofErr w:type="spellEnd"/>
      <w:proofErr w:type="gramEnd"/>
      <w:r>
        <w:rPr>
          <w:rFonts w:ascii="Times New Roman" w:hAnsi="Times New Roman" w:cs="Times New Roman"/>
        </w:rPr>
        <w:t>, J.; Pilný, J.</w:t>
      </w:r>
      <w:r w:rsidRPr="001C5C2C">
        <w:rPr>
          <w:rFonts w:ascii="Times New Roman" w:hAnsi="Times New Roman" w:cs="Times New Roman"/>
        </w:rPr>
        <w:t xml:space="preserve">; </w:t>
      </w:r>
      <w:proofErr w:type="spellStart"/>
      <w:r w:rsidRPr="001C5C2C">
        <w:rPr>
          <w:rFonts w:ascii="Times New Roman" w:hAnsi="Times New Roman" w:cs="Times New Roman"/>
        </w:rPr>
        <w:t>Jetmar</w:t>
      </w:r>
      <w:proofErr w:type="spellEnd"/>
      <w:r w:rsidRPr="001C5C2C">
        <w:rPr>
          <w:rFonts w:ascii="Times New Roman" w:hAnsi="Times New Roman" w:cs="Times New Roman"/>
        </w:rPr>
        <w:t xml:space="preserve">, M. </w:t>
      </w:r>
      <w:r w:rsidRPr="001C5C2C">
        <w:rPr>
          <w:rFonts w:ascii="Times New Roman" w:hAnsi="Times New Roman" w:cs="Times New Roman"/>
          <w:i/>
        </w:rPr>
        <w:t>Veřejná správa a finance veřejného sektoru</w:t>
      </w:r>
      <w:r w:rsidRPr="001C5C2C">
        <w:rPr>
          <w:rFonts w:ascii="Times New Roman" w:hAnsi="Times New Roman" w:cs="Times New Roman"/>
        </w:rPr>
        <w:t xml:space="preserve">. </w:t>
      </w:r>
      <w:r>
        <w:rPr>
          <w:rFonts w:ascii="Times New Roman" w:hAnsi="Times New Roman" w:cs="Times New Roman"/>
        </w:rPr>
        <w:br/>
        <w:t xml:space="preserve">3. přepracované  </w:t>
      </w:r>
      <w:proofErr w:type="spellStart"/>
      <w:r>
        <w:rPr>
          <w:rFonts w:ascii="Times New Roman" w:hAnsi="Times New Roman" w:cs="Times New Roman"/>
        </w:rPr>
        <w:t>vyd</w:t>
      </w:r>
      <w:proofErr w:type="spellEnd"/>
      <w:r>
        <w:rPr>
          <w:rFonts w:ascii="Times New Roman" w:hAnsi="Times New Roman" w:cs="Times New Roman"/>
        </w:rPr>
        <w:t>. Praha</w:t>
      </w:r>
      <w:r w:rsidRPr="001C5C2C">
        <w:rPr>
          <w:rFonts w:ascii="Times New Roman" w:hAnsi="Times New Roman" w:cs="Times New Roman"/>
        </w:rPr>
        <w:t xml:space="preserve">: </w:t>
      </w:r>
      <w:proofErr w:type="gramStart"/>
      <w:r w:rsidRPr="001C5C2C">
        <w:rPr>
          <w:rFonts w:ascii="Times New Roman" w:hAnsi="Times New Roman" w:cs="Times New Roman"/>
        </w:rPr>
        <w:t>ASPI,2008</w:t>
      </w:r>
      <w:proofErr w:type="gramEnd"/>
      <w:r w:rsidRPr="001C5C2C">
        <w:rPr>
          <w:rFonts w:ascii="Times New Roman" w:hAnsi="Times New Roman" w:cs="Times New Roman"/>
        </w:rPr>
        <w:t>. 712 s.  ISBN 987-80-7357-351-5.</w:t>
      </w:r>
    </w:p>
  </w:footnote>
  <w:footnote w:id="4">
    <w:p w:rsidR="00272C3B" w:rsidRPr="00A665D3" w:rsidRDefault="00272C3B" w:rsidP="001C5C2C">
      <w:pPr>
        <w:pStyle w:val="Textpoznpodarou"/>
        <w:spacing w:line="360" w:lineRule="auto"/>
        <w:jc w:val="both"/>
        <w:rPr>
          <w:sz w:val="24"/>
          <w:szCs w:val="24"/>
        </w:rPr>
      </w:pPr>
      <w:r w:rsidRPr="001C5C2C">
        <w:rPr>
          <w:rStyle w:val="Znakapoznpodarou"/>
          <w:rFonts w:ascii="Times New Roman" w:hAnsi="Times New Roman" w:cs="Times New Roman"/>
        </w:rPr>
        <w:footnoteRef/>
      </w:r>
      <w:r w:rsidRPr="001C5C2C">
        <w:rPr>
          <w:rFonts w:ascii="Times New Roman" w:hAnsi="Times New Roman" w:cs="Times New Roman"/>
        </w:rPr>
        <w:t xml:space="preserve"> Zpracováno dle Obce </w:t>
      </w:r>
      <w:r>
        <w:rPr>
          <w:rFonts w:ascii="Times New Roman" w:eastAsia="Times New Roman" w:hAnsi="Times New Roman" w:cs="Times New Roman"/>
          <w:bCs/>
          <w:iCs/>
          <w:lang w:eastAsia="cs-CZ"/>
        </w:rPr>
        <w:t>[online]. Brno: Ústav územního rozvoje, 2011 [vid. 2011-11-06</w:t>
      </w:r>
      <w:r w:rsidRPr="001C5C2C">
        <w:rPr>
          <w:rFonts w:ascii="Times New Roman" w:eastAsia="Times New Roman" w:hAnsi="Times New Roman" w:cs="Times New Roman"/>
          <w:bCs/>
          <w:iCs/>
          <w:lang w:eastAsia="cs-CZ"/>
        </w:rPr>
        <w:t xml:space="preserve">] Dostupný </w:t>
      </w:r>
      <w:r>
        <w:rPr>
          <w:rFonts w:ascii="Times New Roman" w:eastAsia="Times New Roman" w:hAnsi="Times New Roman" w:cs="Times New Roman"/>
          <w:bCs/>
          <w:iCs/>
          <w:lang w:eastAsia="cs-CZ"/>
        </w:rPr>
        <w:br/>
      </w:r>
      <w:r w:rsidRPr="001C5C2C">
        <w:rPr>
          <w:rFonts w:ascii="Times New Roman" w:eastAsia="Times New Roman" w:hAnsi="Times New Roman" w:cs="Times New Roman"/>
          <w:bCs/>
          <w:iCs/>
          <w:lang w:eastAsia="cs-CZ"/>
        </w:rPr>
        <w:t xml:space="preserve">z </w:t>
      </w:r>
      <w:r w:rsidRPr="00125454">
        <w:rPr>
          <w:rFonts w:ascii="Times New Roman" w:eastAsia="Times New Roman" w:hAnsi="Times New Roman" w:cs="Times New Roman"/>
          <w:bCs/>
          <w:iCs/>
          <w:lang w:eastAsia="cs-CZ"/>
        </w:rPr>
        <w:t>http://portal.uur.cz/spravni-usporadani-cr-organy-uzemniho-planovani/obce.asp</w:t>
      </w:r>
    </w:p>
  </w:footnote>
  <w:footnote w:id="5">
    <w:p w:rsidR="00272C3B" w:rsidRPr="001C5C2C" w:rsidRDefault="00272C3B" w:rsidP="001C5C2C">
      <w:pPr>
        <w:pStyle w:val="Textpoznpodarou"/>
        <w:spacing w:line="360" w:lineRule="auto"/>
        <w:jc w:val="both"/>
        <w:rPr>
          <w:rFonts w:ascii="Times New Roman" w:hAnsi="Times New Roman" w:cs="Times New Roman"/>
        </w:rPr>
      </w:pPr>
      <w:r w:rsidRPr="001C5C2C">
        <w:rPr>
          <w:rStyle w:val="Znakapoznpodarou"/>
          <w:rFonts w:ascii="Times New Roman" w:hAnsi="Times New Roman" w:cs="Times New Roman"/>
        </w:rPr>
        <w:footnoteRef/>
      </w:r>
      <w:r w:rsidRPr="001C5C2C">
        <w:rPr>
          <w:rFonts w:ascii="Times New Roman" w:hAnsi="Times New Roman" w:cs="Times New Roman"/>
        </w:rPr>
        <w:t xml:space="preserve"> Obce </w:t>
      </w:r>
      <w:r>
        <w:rPr>
          <w:rFonts w:ascii="Times New Roman" w:eastAsia="Times New Roman" w:hAnsi="Times New Roman" w:cs="Times New Roman"/>
          <w:bCs/>
          <w:iCs/>
          <w:lang w:eastAsia="cs-CZ"/>
        </w:rPr>
        <w:t>[online]. Brno: Ústav územního rozvoje, 2011 [vid. 2011-11-06</w:t>
      </w:r>
      <w:r w:rsidRPr="001C5C2C">
        <w:rPr>
          <w:rFonts w:ascii="Times New Roman" w:eastAsia="Times New Roman" w:hAnsi="Times New Roman" w:cs="Times New Roman"/>
          <w:bCs/>
          <w:iCs/>
          <w:lang w:eastAsia="cs-CZ"/>
        </w:rPr>
        <w:t xml:space="preserve">] Dostupný </w:t>
      </w:r>
      <w:r>
        <w:rPr>
          <w:rFonts w:ascii="Times New Roman" w:eastAsia="Times New Roman" w:hAnsi="Times New Roman" w:cs="Times New Roman"/>
          <w:bCs/>
          <w:iCs/>
          <w:lang w:eastAsia="cs-CZ"/>
        </w:rPr>
        <w:br/>
      </w:r>
      <w:r w:rsidRPr="001C5C2C">
        <w:rPr>
          <w:rFonts w:ascii="Times New Roman" w:eastAsia="Times New Roman" w:hAnsi="Times New Roman" w:cs="Times New Roman"/>
          <w:bCs/>
          <w:iCs/>
          <w:lang w:eastAsia="cs-CZ"/>
        </w:rPr>
        <w:t xml:space="preserve">z </w:t>
      </w:r>
      <w:r w:rsidRPr="00125454">
        <w:rPr>
          <w:rFonts w:ascii="Times New Roman" w:eastAsia="Times New Roman" w:hAnsi="Times New Roman" w:cs="Times New Roman"/>
          <w:bCs/>
          <w:iCs/>
          <w:lang w:eastAsia="cs-CZ"/>
        </w:rPr>
        <w:t>http://portal.uur.cz/spravni-usporadani-cr-organy-uzemniho-planovani/obce.asp</w:t>
      </w:r>
    </w:p>
  </w:footnote>
  <w:footnote w:id="6">
    <w:p w:rsidR="00272C3B" w:rsidRPr="00C949D9" w:rsidRDefault="00272C3B" w:rsidP="00C949D9">
      <w:pPr>
        <w:spacing w:after="0" w:line="360" w:lineRule="auto"/>
        <w:jc w:val="both"/>
        <w:rPr>
          <w:rFonts w:ascii="Times New Roman" w:eastAsia="Times New Roman" w:hAnsi="Times New Roman" w:cs="Times New Roman"/>
          <w:bCs/>
          <w:iCs/>
          <w:lang w:eastAsia="cs-CZ"/>
        </w:rPr>
      </w:pPr>
      <w:r w:rsidRPr="002A3CA7">
        <w:rPr>
          <w:rStyle w:val="Znakapoznpodarou"/>
          <w:rFonts w:ascii="Times New Roman" w:hAnsi="Times New Roman" w:cs="Times New Roman"/>
          <w:sz w:val="20"/>
          <w:szCs w:val="20"/>
        </w:rPr>
        <w:footnoteRef/>
      </w:r>
      <w:r w:rsidRPr="002A3CA7">
        <w:rPr>
          <w:rFonts w:ascii="Times New Roman" w:hAnsi="Times New Roman" w:cs="Times New Roman"/>
          <w:sz w:val="20"/>
          <w:szCs w:val="20"/>
        </w:rPr>
        <w:t xml:space="preserve"> </w:t>
      </w:r>
      <w:r w:rsidRPr="00C949D9">
        <w:rPr>
          <w:rFonts w:ascii="Times New Roman" w:hAnsi="Times New Roman" w:cs="Times New Roman"/>
          <w:sz w:val="20"/>
          <w:szCs w:val="20"/>
        </w:rPr>
        <w:t xml:space="preserve">Obce </w:t>
      </w:r>
      <w:r w:rsidRPr="00C949D9">
        <w:rPr>
          <w:rFonts w:ascii="Times New Roman" w:eastAsia="Times New Roman" w:hAnsi="Times New Roman" w:cs="Times New Roman"/>
          <w:bCs/>
          <w:iCs/>
          <w:sz w:val="20"/>
          <w:szCs w:val="20"/>
          <w:lang w:eastAsia="cs-CZ"/>
        </w:rPr>
        <w:t xml:space="preserve">[online]. Brno: Ústav územního rozvoje, 2011 [vid. 2011-11-06] Dostupný </w:t>
      </w:r>
      <w:r>
        <w:rPr>
          <w:rFonts w:ascii="Times New Roman" w:eastAsia="Times New Roman" w:hAnsi="Times New Roman" w:cs="Times New Roman"/>
          <w:bCs/>
          <w:iCs/>
          <w:sz w:val="20"/>
          <w:szCs w:val="20"/>
          <w:lang w:eastAsia="cs-CZ"/>
        </w:rPr>
        <w:br/>
      </w:r>
      <w:r w:rsidRPr="00C949D9">
        <w:rPr>
          <w:rFonts w:ascii="Times New Roman" w:eastAsia="Times New Roman" w:hAnsi="Times New Roman" w:cs="Times New Roman"/>
          <w:bCs/>
          <w:iCs/>
          <w:sz w:val="20"/>
          <w:szCs w:val="20"/>
          <w:lang w:eastAsia="cs-CZ"/>
        </w:rPr>
        <w:t>z http://portal.uur.cz/spravni-usporadani-cr-organy-uzemniho-planovani/obce.asp</w:t>
      </w:r>
      <w:r>
        <w:rPr>
          <w:rFonts w:ascii="Times New Roman" w:eastAsia="Times New Roman" w:hAnsi="Times New Roman" w:cs="Times New Roman"/>
          <w:bCs/>
          <w:iCs/>
          <w:lang w:eastAsia="cs-CZ"/>
        </w:rPr>
        <w:t xml:space="preserve"> </w:t>
      </w:r>
    </w:p>
  </w:footnote>
  <w:footnote w:id="7">
    <w:p w:rsidR="00272C3B" w:rsidRPr="00E56CFE" w:rsidRDefault="00272C3B" w:rsidP="002A3CA7">
      <w:pPr>
        <w:spacing w:line="360" w:lineRule="auto"/>
        <w:jc w:val="both"/>
        <w:rPr>
          <w:rFonts w:ascii="Times New Roman" w:hAnsi="Times New Roman" w:cs="Times New Roman"/>
          <w:sz w:val="24"/>
          <w:szCs w:val="24"/>
        </w:rPr>
      </w:pPr>
      <w:r w:rsidRPr="002A3CA7">
        <w:rPr>
          <w:rStyle w:val="Znakapoznpodarou"/>
          <w:rFonts w:ascii="Times New Roman" w:hAnsi="Times New Roman" w:cs="Times New Roman"/>
          <w:sz w:val="20"/>
          <w:szCs w:val="20"/>
        </w:rPr>
        <w:footnoteRef/>
      </w:r>
      <w:r>
        <w:rPr>
          <w:rFonts w:ascii="Times New Roman" w:hAnsi="Times New Roman" w:cs="Times New Roman"/>
          <w:sz w:val="20"/>
          <w:szCs w:val="20"/>
        </w:rPr>
        <w:t xml:space="preserve"> </w:t>
      </w:r>
      <w:r w:rsidRPr="00C949D9">
        <w:rPr>
          <w:rFonts w:ascii="Times New Roman" w:hAnsi="Times New Roman" w:cs="Times New Roman"/>
          <w:sz w:val="20"/>
          <w:szCs w:val="20"/>
        </w:rPr>
        <w:t xml:space="preserve">Obce </w:t>
      </w:r>
      <w:r w:rsidRPr="00C949D9">
        <w:rPr>
          <w:rFonts w:ascii="Times New Roman" w:eastAsia="Times New Roman" w:hAnsi="Times New Roman" w:cs="Times New Roman"/>
          <w:bCs/>
          <w:iCs/>
          <w:sz w:val="20"/>
          <w:szCs w:val="20"/>
          <w:lang w:eastAsia="cs-CZ"/>
        </w:rPr>
        <w:t xml:space="preserve">[online]. Brno: Ústav územního rozvoje, 2011 [vid. 2011-11-06] Dostupný </w:t>
      </w:r>
      <w:r>
        <w:rPr>
          <w:rFonts w:ascii="Times New Roman" w:eastAsia="Times New Roman" w:hAnsi="Times New Roman" w:cs="Times New Roman"/>
          <w:bCs/>
          <w:iCs/>
          <w:sz w:val="20"/>
          <w:szCs w:val="20"/>
          <w:lang w:eastAsia="cs-CZ"/>
        </w:rPr>
        <w:br/>
      </w:r>
      <w:r w:rsidRPr="00C949D9">
        <w:rPr>
          <w:rFonts w:ascii="Times New Roman" w:eastAsia="Times New Roman" w:hAnsi="Times New Roman" w:cs="Times New Roman"/>
          <w:bCs/>
          <w:iCs/>
          <w:sz w:val="20"/>
          <w:szCs w:val="20"/>
          <w:lang w:eastAsia="cs-CZ"/>
        </w:rPr>
        <w:t>z http://portal.uur.cz/spravni-usporadani-cr-organy-uzemniho-planovani/obce.asp</w:t>
      </w:r>
    </w:p>
  </w:footnote>
  <w:footnote w:id="8">
    <w:p w:rsidR="00272C3B" w:rsidRPr="002A3CA7" w:rsidRDefault="00272C3B" w:rsidP="0008525E">
      <w:pPr>
        <w:pStyle w:val="Textpoznpodarou"/>
        <w:spacing w:line="360" w:lineRule="auto"/>
        <w:jc w:val="both"/>
        <w:rPr>
          <w:rFonts w:ascii="Times New Roman" w:hAnsi="Times New Roman" w:cs="Times New Roman"/>
        </w:rPr>
      </w:pPr>
      <w:r w:rsidRPr="002A3CA7">
        <w:rPr>
          <w:rStyle w:val="Znakapoznpodarou"/>
          <w:rFonts w:ascii="Times New Roman" w:hAnsi="Times New Roman" w:cs="Times New Roman"/>
        </w:rPr>
        <w:footnoteRef/>
      </w:r>
      <w:r w:rsidRPr="002A3CA7">
        <w:rPr>
          <w:rFonts w:ascii="Times New Roman" w:hAnsi="Times New Roman" w:cs="Times New Roman"/>
        </w:rPr>
        <w:t xml:space="preserve"> Zpracováno dle </w:t>
      </w:r>
      <w:proofErr w:type="gramStart"/>
      <w:r w:rsidRPr="002A3CA7">
        <w:rPr>
          <w:rFonts w:ascii="Times New Roman" w:hAnsi="Times New Roman" w:cs="Times New Roman"/>
          <w:bCs/>
        </w:rPr>
        <w:t>Zákon</w:t>
      </w:r>
      <w:proofErr w:type="gramEnd"/>
      <w:r w:rsidRPr="002A3CA7">
        <w:rPr>
          <w:rFonts w:ascii="Times New Roman" w:hAnsi="Times New Roman" w:cs="Times New Roman"/>
          <w:bCs/>
        </w:rPr>
        <w:t xml:space="preserve"> č. 1/1993 Sb. - Ústava České republiky </w:t>
      </w:r>
      <w:r>
        <w:rPr>
          <w:rFonts w:ascii="Times New Roman" w:eastAsia="Times New Roman" w:hAnsi="Times New Roman" w:cs="Times New Roman"/>
          <w:bCs/>
          <w:iCs/>
          <w:lang w:eastAsia="cs-CZ"/>
        </w:rPr>
        <w:t>[online].[vid.</w:t>
      </w:r>
      <w:r w:rsidRPr="002A3CA7">
        <w:rPr>
          <w:rFonts w:ascii="Times New Roman" w:eastAsia="Times New Roman" w:hAnsi="Times New Roman" w:cs="Times New Roman"/>
          <w:bCs/>
          <w:iCs/>
          <w:lang w:eastAsia="cs-CZ"/>
        </w:rPr>
        <w:t xml:space="preserve"> 2011-11-</w:t>
      </w:r>
      <w:r>
        <w:rPr>
          <w:rFonts w:ascii="Times New Roman" w:eastAsia="Times New Roman" w:hAnsi="Times New Roman" w:cs="Times New Roman"/>
          <w:bCs/>
          <w:iCs/>
          <w:lang w:eastAsia="cs-CZ"/>
        </w:rPr>
        <w:t>06] Dostupný z</w:t>
      </w:r>
      <w:r w:rsidRPr="002A3CA7">
        <w:rPr>
          <w:rFonts w:ascii="Times New Roman" w:hAnsi="Times New Roman" w:cs="Times New Roman"/>
        </w:rPr>
        <w:t xml:space="preserve"> </w:t>
      </w:r>
      <w:r w:rsidRPr="00644A74">
        <w:rPr>
          <w:rFonts w:ascii="Times New Roman" w:hAnsi="Times New Roman" w:cs="Times New Roman"/>
        </w:rPr>
        <w:t>http://www.psp.cz/docs/laws/constitution.html</w:t>
      </w:r>
    </w:p>
    <w:p w:rsidR="00272C3B" w:rsidRPr="002A3CA7" w:rsidRDefault="00272C3B" w:rsidP="0008525E">
      <w:pPr>
        <w:pStyle w:val="Textpoznpodarou"/>
        <w:spacing w:line="360" w:lineRule="auto"/>
        <w:jc w:val="both"/>
        <w:rPr>
          <w:rFonts w:ascii="Times New Roman" w:hAnsi="Times New Roman" w:cs="Times New Roman"/>
        </w:rPr>
      </w:pPr>
      <w:proofErr w:type="spellStart"/>
      <w:r>
        <w:rPr>
          <w:rFonts w:ascii="Times New Roman" w:hAnsi="Times New Roman" w:cs="Times New Roman"/>
        </w:rPr>
        <w:t>Peková</w:t>
      </w:r>
      <w:proofErr w:type="spellEnd"/>
      <w:r>
        <w:rPr>
          <w:rFonts w:ascii="Times New Roman" w:hAnsi="Times New Roman" w:cs="Times New Roman"/>
        </w:rPr>
        <w:t>, J.; Pilný, J.</w:t>
      </w:r>
      <w:r w:rsidRPr="002A3CA7">
        <w:rPr>
          <w:rFonts w:ascii="Times New Roman" w:hAnsi="Times New Roman" w:cs="Times New Roman"/>
        </w:rPr>
        <w:t xml:space="preserve">; </w:t>
      </w:r>
      <w:proofErr w:type="spellStart"/>
      <w:r w:rsidRPr="002A3CA7">
        <w:rPr>
          <w:rFonts w:ascii="Times New Roman" w:hAnsi="Times New Roman" w:cs="Times New Roman"/>
        </w:rPr>
        <w:t>Jetmar</w:t>
      </w:r>
      <w:proofErr w:type="spellEnd"/>
      <w:r w:rsidRPr="002A3CA7">
        <w:rPr>
          <w:rFonts w:ascii="Times New Roman" w:hAnsi="Times New Roman" w:cs="Times New Roman"/>
        </w:rPr>
        <w:t xml:space="preserve">, M. </w:t>
      </w:r>
      <w:r w:rsidRPr="002A3CA7">
        <w:rPr>
          <w:rFonts w:ascii="Times New Roman" w:hAnsi="Times New Roman" w:cs="Times New Roman"/>
          <w:i/>
        </w:rPr>
        <w:t>Veřejná správa a finance veřejného sektoru</w:t>
      </w:r>
      <w:r>
        <w:rPr>
          <w:rFonts w:ascii="Times New Roman" w:hAnsi="Times New Roman" w:cs="Times New Roman"/>
        </w:rPr>
        <w:t xml:space="preserve">. 3. přepracované  </w:t>
      </w:r>
      <w:proofErr w:type="spellStart"/>
      <w:r>
        <w:rPr>
          <w:rFonts w:ascii="Times New Roman" w:hAnsi="Times New Roman" w:cs="Times New Roman"/>
        </w:rPr>
        <w:t>vyd</w:t>
      </w:r>
      <w:proofErr w:type="spellEnd"/>
      <w:r>
        <w:rPr>
          <w:rFonts w:ascii="Times New Roman" w:hAnsi="Times New Roman" w:cs="Times New Roman"/>
        </w:rPr>
        <w:t>. Praha</w:t>
      </w:r>
      <w:r w:rsidRPr="002A3CA7">
        <w:rPr>
          <w:rFonts w:ascii="Times New Roman" w:hAnsi="Times New Roman" w:cs="Times New Roman"/>
        </w:rPr>
        <w:t xml:space="preserve">: </w:t>
      </w:r>
      <w:proofErr w:type="gramStart"/>
      <w:r w:rsidRPr="002A3CA7">
        <w:rPr>
          <w:rFonts w:ascii="Times New Roman" w:hAnsi="Times New Roman" w:cs="Times New Roman"/>
        </w:rPr>
        <w:t>ASPI,2008</w:t>
      </w:r>
      <w:proofErr w:type="gramEnd"/>
      <w:r w:rsidRPr="002A3CA7">
        <w:rPr>
          <w:rFonts w:ascii="Times New Roman" w:hAnsi="Times New Roman" w:cs="Times New Roman"/>
        </w:rPr>
        <w:t>. 712 s.  ISBN 987-80-7357-351-5.</w:t>
      </w:r>
    </w:p>
  </w:footnote>
  <w:footnote w:id="9">
    <w:p w:rsidR="00272C3B" w:rsidRPr="002A3CA7" w:rsidRDefault="00272C3B" w:rsidP="0008525E">
      <w:pPr>
        <w:pStyle w:val="Textpoznpodarou"/>
        <w:spacing w:line="360" w:lineRule="auto"/>
        <w:jc w:val="both"/>
        <w:rPr>
          <w:rFonts w:ascii="Times New Roman" w:hAnsi="Times New Roman" w:cs="Times New Roman"/>
        </w:rPr>
      </w:pPr>
      <w:r w:rsidRPr="002A3CA7">
        <w:rPr>
          <w:rStyle w:val="Znakapoznpodarou"/>
          <w:rFonts w:ascii="Times New Roman" w:hAnsi="Times New Roman" w:cs="Times New Roman"/>
        </w:rPr>
        <w:footnoteRef/>
      </w:r>
      <w:r w:rsidRPr="002A3CA7">
        <w:rPr>
          <w:rFonts w:ascii="Times New Roman" w:hAnsi="Times New Roman" w:cs="Times New Roman"/>
        </w:rPr>
        <w:t xml:space="preserve"> Zpracováno dle </w:t>
      </w:r>
      <w:proofErr w:type="spellStart"/>
      <w:proofErr w:type="gramStart"/>
      <w:r w:rsidRPr="002A3CA7">
        <w:rPr>
          <w:rFonts w:ascii="Times New Roman" w:hAnsi="Times New Roman" w:cs="Times New Roman"/>
        </w:rPr>
        <w:t>Peková</w:t>
      </w:r>
      <w:proofErr w:type="spellEnd"/>
      <w:proofErr w:type="gramEnd"/>
      <w:r w:rsidRPr="002A3CA7">
        <w:rPr>
          <w:rFonts w:ascii="Times New Roman" w:hAnsi="Times New Roman" w:cs="Times New Roman"/>
        </w:rPr>
        <w:t xml:space="preserve">, J.; Pilný, </w:t>
      </w:r>
      <w:proofErr w:type="gramStart"/>
      <w:r w:rsidRPr="002A3CA7">
        <w:rPr>
          <w:rFonts w:ascii="Times New Roman" w:hAnsi="Times New Roman" w:cs="Times New Roman"/>
        </w:rPr>
        <w:t xml:space="preserve">J. ; </w:t>
      </w:r>
      <w:proofErr w:type="spellStart"/>
      <w:r w:rsidRPr="002A3CA7">
        <w:rPr>
          <w:rFonts w:ascii="Times New Roman" w:hAnsi="Times New Roman" w:cs="Times New Roman"/>
        </w:rPr>
        <w:t>Jetmar</w:t>
      </w:r>
      <w:proofErr w:type="spellEnd"/>
      <w:proofErr w:type="gramEnd"/>
      <w:r w:rsidRPr="002A3CA7">
        <w:rPr>
          <w:rFonts w:ascii="Times New Roman" w:hAnsi="Times New Roman" w:cs="Times New Roman"/>
        </w:rPr>
        <w:t xml:space="preserve">, M. </w:t>
      </w:r>
      <w:r w:rsidRPr="002A3CA7">
        <w:rPr>
          <w:rFonts w:ascii="Times New Roman" w:hAnsi="Times New Roman" w:cs="Times New Roman"/>
          <w:i/>
        </w:rPr>
        <w:t>Veřejná správa a finance veřejného sektoru</w:t>
      </w:r>
      <w:r w:rsidRPr="002A3CA7">
        <w:rPr>
          <w:rFonts w:ascii="Times New Roman" w:hAnsi="Times New Roman" w:cs="Times New Roman"/>
        </w:rPr>
        <w:t xml:space="preserve">. </w:t>
      </w:r>
      <w:r>
        <w:rPr>
          <w:rFonts w:ascii="Times New Roman" w:hAnsi="Times New Roman" w:cs="Times New Roman"/>
        </w:rPr>
        <w:br/>
      </w:r>
      <w:r w:rsidRPr="002A3CA7">
        <w:rPr>
          <w:rFonts w:ascii="Times New Roman" w:hAnsi="Times New Roman" w:cs="Times New Roman"/>
        </w:rPr>
        <w:t xml:space="preserve">3. přepracované  </w:t>
      </w:r>
      <w:proofErr w:type="spellStart"/>
      <w:r w:rsidRPr="002A3CA7">
        <w:rPr>
          <w:rFonts w:ascii="Times New Roman" w:hAnsi="Times New Roman" w:cs="Times New Roman"/>
        </w:rPr>
        <w:t>vyd</w:t>
      </w:r>
      <w:proofErr w:type="spellEnd"/>
      <w:r w:rsidRPr="002A3CA7">
        <w:rPr>
          <w:rFonts w:ascii="Times New Roman" w:hAnsi="Times New Roman" w:cs="Times New Roman"/>
        </w:rPr>
        <w:t xml:space="preserve">. </w:t>
      </w:r>
      <w:proofErr w:type="gramStart"/>
      <w:r w:rsidRPr="002A3CA7">
        <w:rPr>
          <w:rFonts w:ascii="Times New Roman" w:hAnsi="Times New Roman" w:cs="Times New Roman"/>
        </w:rPr>
        <w:t>Praha : ASPI</w:t>
      </w:r>
      <w:proofErr w:type="gramEnd"/>
      <w:r w:rsidRPr="002A3CA7">
        <w:rPr>
          <w:rFonts w:ascii="Times New Roman" w:hAnsi="Times New Roman" w:cs="Times New Roman"/>
        </w:rPr>
        <w:t>,2008. 712 s.  ISBN 987-80-7357-351-5</w:t>
      </w:r>
    </w:p>
  </w:footnote>
  <w:footnote w:id="10">
    <w:p w:rsidR="00272C3B" w:rsidRPr="002A3CA7" w:rsidRDefault="00272C3B" w:rsidP="0008525E">
      <w:pPr>
        <w:spacing w:after="0" w:line="360" w:lineRule="auto"/>
        <w:jc w:val="both"/>
        <w:rPr>
          <w:rFonts w:ascii="Times New Roman" w:eastAsia="Times New Roman" w:hAnsi="Times New Roman" w:cs="Times New Roman"/>
          <w:b/>
          <w:bCs/>
          <w:i/>
          <w:iCs/>
          <w:color w:val="FF0000"/>
          <w:sz w:val="20"/>
          <w:szCs w:val="20"/>
          <w:lang w:eastAsia="cs-CZ"/>
        </w:rPr>
      </w:pPr>
      <w:r w:rsidRPr="002A3CA7">
        <w:rPr>
          <w:rStyle w:val="Znakapoznpodarou"/>
          <w:rFonts w:ascii="Times New Roman" w:hAnsi="Times New Roman" w:cs="Times New Roman"/>
          <w:sz w:val="20"/>
          <w:szCs w:val="20"/>
        </w:rPr>
        <w:footnoteRef/>
      </w:r>
      <w:r>
        <w:rPr>
          <w:rFonts w:ascii="Times New Roman" w:hAnsi="Times New Roman" w:cs="Times New Roman"/>
          <w:sz w:val="20"/>
          <w:szCs w:val="20"/>
        </w:rPr>
        <w:t xml:space="preserve"> </w:t>
      </w:r>
      <w:r w:rsidRPr="002A3CA7">
        <w:rPr>
          <w:rFonts w:ascii="Times New Roman" w:hAnsi="Times New Roman" w:cs="Times New Roman"/>
          <w:sz w:val="20"/>
          <w:szCs w:val="20"/>
        </w:rPr>
        <w:t xml:space="preserve">Zpracováno dle </w:t>
      </w:r>
      <w:proofErr w:type="gramStart"/>
      <w:r w:rsidRPr="002A3CA7">
        <w:rPr>
          <w:rFonts w:ascii="Times New Roman" w:hAnsi="Times New Roman" w:cs="Times New Roman"/>
          <w:bCs/>
          <w:iCs/>
          <w:sz w:val="20"/>
          <w:szCs w:val="20"/>
        </w:rPr>
        <w:t>Zákon</w:t>
      </w:r>
      <w:proofErr w:type="gramEnd"/>
      <w:r w:rsidRPr="002A3CA7">
        <w:rPr>
          <w:rFonts w:ascii="Times New Roman" w:hAnsi="Times New Roman" w:cs="Times New Roman"/>
          <w:bCs/>
          <w:iCs/>
          <w:sz w:val="20"/>
          <w:szCs w:val="20"/>
        </w:rPr>
        <w:t xml:space="preserve"> č. 129/2000 Sb.</w:t>
      </w:r>
      <w:r w:rsidRPr="002A3CA7">
        <w:rPr>
          <w:rFonts w:ascii="Times New Roman" w:eastAsia="Times New Roman" w:hAnsi="Times New Roman" w:cs="Times New Roman"/>
          <w:bCs/>
          <w:iCs/>
          <w:sz w:val="20"/>
          <w:szCs w:val="20"/>
          <w:lang w:eastAsia="cs-CZ"/>
        </w:rPr>
        <w:t xml:space="preserve"> [online].</w:t>
      </w:r>
      <w:r>
        <w:rPr>
          <w:rFonts w:ascii="Times New Roman" w:eastAsia="Times New Roman" w:hAnsi="Times New Roman" w:cs="Times New Roman"/>
          <w:bCs/>
          <w:iCs/>
          <w:sz w:val="20"/>
          <w:szCs w:val="20"/>
          <w:lang w:eastAsia="cs-CZ"/>
        </w:rPr>
        <w:t xml:space="preserve"> Praha: </w:t>
      </w:r>
      <w:proofErr w:type="spellStart"/>
      <w:r>
        <w:rPr>
          <w:rFonts w:ascii="Times New Roman" w:eastAsia="Times New Roman" w:hAnsi="Times New Roman" w:cs="Times New Roman"/>
          <w:bCs/>
          <w:iCs/>
          <w:sz w:val="20"/>
          <w:szCs w:val="20"/>
          <w:lang w:eastAsia="cs-CZ"/>
        </w:rPr>
        <w:t>Parlement</w:t>
      </w:r>
      <w:proofErr w:type="spellEnd"/>
      <w:r>
        <w:rPr>
          <w:rFonts w:ascii="Times New Roman" w:eastAsia="Times New Roman" w:hAnsi="Times New Roman" w:cs="Times New Roman"/>
          <w:bCs/>
          <w:iCs/>
          <w:sz w:val="20"/>
          <w:szCs w:val="20"/>
          <w:lang w:eastAsia="cs-CZ"/>
        </w:rPr>
        <w:t xml:space="preserve"> České republiky, 2000</w:t>
      </w:r>
      <w:r w:rsidRPr="002A3CA7">
        <w:rPr>
          <w:rFonts w:ascii="Times New Roman" w:eastAsia="Times New Roman" w:hAnsi="Times New Roman" w:cs="Times New Roman"/>
          <w:bCs/>
          <w:iCs/>
          <w:sz w:val="20"/>
          <w:szCs w:val="20"/>
          <w:lang w:eastAsia="cs-CZ"/>
        </w:rPr>
        <w:t xml:space="preserve"> [</w:t>
      </w:r>
      <w:r>
        <w:rPr>
          <w:rFonts w:ascii="Times New Roman" w:eastAsia="Times New Roman" w:hAnsi="Times New Roman" w:cs="Times New Roman"/>
          <w:bCs/>
          <w:iCs/>
          <w:sz w:val="20"/>
          <w:szCs w:val="20"/>
          <w:lang w:eastAsia="cs-CZ"/>
        </w:rPr>
        <w:t>vid.</w:t>
      </w:r>
      <w:r w:rsidRPr="002A3CA7">
        <w:rPr>
          <w:rFonts w:ascii="Times New Roman" w:eastAsia="Times New Roman" w:hAnsi="Times New Roman" w:cs="Times New Roman"/>
          <w:bCs/>
          <w:iCs/>
          <w:sz w:val="20"/>
          <w:szCs w:val="20"/>
          <w:lang w:eastAsia="cs-CZ"/>
        </w:rPr>
        <w:t xml:space="preserve"> 2011-11-</w:t>
      </w:r>
      <w:r>
        <w:rPr>
          <w:rFonts w:ascii="Times New Roman" w:eastAsia="Times New Roman" w:hAnsi="Times New Roman" w:cs="Times New Roman"/>
          <w:bCs/>
          <w:iCs/>
          <w:sz w:val="20"/>
          <w:szCs w:val="20"/>
          <w:lang w:eastAsia="cs-CZ"/>
        </w:rPr>
        <w:t>0</w:t>
      </w:r>
      <w:r w:rsidRPr="002A3CA7">
        <w:rPr>
          <w:rFonts w:ascii="Times New Roman" w:eastAsia="Times New Roman" w:hAnsi="Times New Roman" w:cs="Times New Roman"/>
          <w:bCs/>
          <w:iCs/>
          <w:sz w:val="20"/>
          <w:szCs w:val="20"/>
          <w:lang w:eastAsia="cs-CZ"/>
        </w:rPr>
        <w:t xml:space="preserve">6] Dostupný z </w:t>
      </w:r>
      <w:r w:rsidRPr="002A3CA7">
        <w:rPr>
          <w:rFonts w:ascii="Times New Roman" w:hAnsi="Times New Roman" w:cs="Times New Roman"/>
          <w:sz w:val="20"/>
          <w:szCs w:val="20"/>
        </w:rPr>
        <w:t>http://www.zakonycr.cz/seznamy/129-2000-Sb-zakon-o-krajich-(</w:t>
      </w:r>
      <w:proofErr w:type="gramStart"/>
      <w:r w:rsidRPr="002A3CA7">
        <w:rPr>
          <w:rFonts w:ascii="Times New Roman" w:hAnsi="Times New Roman" w:cs="Times New Roman"/>
          <w:sz w:val="20"/>
          <w:szCs w:val="20"/>
        </w:rPr>
        <w:t>krajske-zrizeni).html</w:t>
      </w:r>
      <w:proofErr w:type="gramEnd"/>
    </w:p>
  </w:footnote>
  <w:footnote w:id="11">
    <w:p w:rsidR="00272C3B" w:rsidRPr="002A3CA7" w:rsidRDefault="00272C3B" w:rsidP="0008525E">
      <w:pPr>
        <w:pStyle w:val="Textpoznpodarou"/>
        <w:spacing w:line="360" w:lineRule="auto"/>
        <w:jc w:val="both"/>
        <w:rPr>
          <w:rFonts w:ascii="Times New Roman" w:hAnsi="Times New Roman" w:cs="Times New Roman"/>
        </w:rPr>
      </w:pPr>
      <w:r w:rsidRPr="002A3CA7">
        <w:rPr>
          <w:rStyle w:val="Znakapoznpodarou"/>
          <w:rFonts w:ascii="Times New Roman" w:hAnsi="Times New Roman" w:cs="Times New Roman"/>
        </w:rPr>
        <w:footnoteRef/>
      </w:r>
      <w:r>
        <w:rPr>
          <w:rFonts w:ascii="Times New Roman" w:hAnsi="Times New Roman" w:cs="Times New Roman"/>
        </w:rPr>
        <w:t xml:space="preserve"> </w:t>
      </w:r>
      <w:r w:rsidRPr="002A3CA7">
        <w:rPr>
          <w:rFonts w:ascii="Times New Roman" w:hAnsi="Times New Roman" w:cs="Times New Roman"/>
        </w:rPr>
        <w:t>Zprac</w:t>
      </w:r>
      <w:r>
        <w:rPr>
          <w:rFonts w:ascii="Times New Roman" w:hAnsi="Times New Roman" w:cs="Times New Roman"/>
        </w:rPr>
        <w:t xml:space="preserve">ováno dle </w:t>
      </w:r>
      <w:proofErr w:type="spellStart"/>
      <w:proofErr w:type="gramStart"/>
      <w:r>
        <w:rPr>
          <w:rFonts w:ascii="Times New Roman" w:hAnsi="Times New Roman" w:cs="Times New Roman"/>
        </w:rPr>
        <w:t>Peková</w:t>
      </w:r>
      <w:proofErr w:type="spellEnd"/>
      <w:proofErr w:type="gramEnd"/>
      <w:r>
        <w:rPr>
          <w:rFonts w:ascii="Times New Roman" w:hAnsi="Times New Roman" w:cs="Times New Roman"/>
        </w:rPr>
        <w:t>, J.; Pilný, J.</w:t>
      </w:r>
      <w:r w:rsidRPr="002A3CA7">
        <w:rPr>
          <w:rFonts w:ascii="Times New Roman" w:hAnsi="Times New Roman" w:cs="Times New Roman"/>
        </w:rPr>
        <w:t xml:space="preserve">; </w:t>
      </w:r>
      <w:proofErr w:type="spellStart"/>
      <w:r w:rsidRPr="002A3CA7">
        <w:rPr>
          <w:rFonts w:ascii="Times New Roman" w:hAnsi="Times New Roman" w:cs="Times New Roman"/>
        </w:rPr>
        <w:t>Jetmar</w:t>
      </w:r>
      <w:proofErr w:type="spellEnd"/>
      <w:r w:rsidRPr="002A3CA7">
        <w:rPr>
          <w:rFonts w:ascii="Times New Roman" w:hAnsi="Times New Roman" w:cs="Times New Roman"/>
        </w:rPr>
        <w:t xml:space="preserve">, M. </w:t>
      </w:r>
      <w:r w:rsidRPr="002A3CA7">
        <w:rPr>
          <w:rFonts w:ascii="Times New Roman" w:hAnsi="Times New Roman" w:cs="Times New Roman"/>
          <w:i/>
        </w:rPr>
        <w:t>Veřejná správa a finance veřejného sektoru</w:t>
      </w:r>
      <w:r w:rsidRPr="002A3CA7">
        <w:rPr>
          <w:rFonts w:ascii="Times New Roman" w:hAnsi="Times New Roman" w:cs="Times New Roman"/>
        </w:rPr>
        <w:t xml:space="preserve">. </w:t>
      </w:r>
      <w:r>
        <w:rPr>
          <w:rFonts w:ascii="Times New Roman" w:hAnsi="Times New Roman" w:cs="Times New Roman"/>
        </w:rPr>
        <w:br/>
        <w:t xml:space="preserve">3. přepracované  </w:t>
      </w:r>
      <w:proofErr w:type="spellStart"/>
      <w:r>
        <w:rPr>
          <w:rFonts w:ascii="Times New Roman" w:hAnsi="Times New Roman" w:cs="Times New Roman"/>
        </w:rPr>
        <w:t>vyd</w:t>
      </w:r>
      <w:proofErr w:type="spellEnd"/>
      <w:r>
        <w:rPr>
          <w:rFonts w:ascii="Times New Roman" w:hAnsi="Times New Roman" w:cs="Times New Roman"/>
        </w:rPr>
        <w:t>. Praha</w:t>
      </w:r>
      <w:r w:rsidRPr="002A3CA7">
        <w:rPr>
          <w:rFonts w:ascii="Times New Roman" w:hAnsi="Times New Roman" w:cs="Times New Roman"/>
        </w:rPr>
        <w:t xml:space="preserve">: </w:t>
      </w:r>
      <w:proofErr w:type="gramStart"/>
      <w:r w:rsidRPr="002A3CA7">
        <w:rPr>
          <w:rFonts w:ascii="Times New Roman" w:hAnsi="Times New Roman" w:cs="Times New Roman"/>
        </w:rPr>
        <w:t>ASPI,2008</w:t>
      </w:r>
      <w:proofErr w:type="gramEnd"/>
      <w:r w:rsidRPr="002A3CA7">
        <w:rPr>
          <w:rFonts w:ascii="Times New Roman" w:hAnsi="Times New Roman" w:cs="Times New Roman"/>
        </w:rPr>
        <w:t>. 712 s.  ISBN 987-80-7357-351-5.</w:t>
      </w:r>
    </w:p>
    <w:p w:rsidR="00272C3B" w:rsidRDefault="00272C3B">
      <w:pPr>
        <w:pStyle w:val="Textpoznpodarou"/>
      </w:pPr>
    </w:p>
  </w:footnote>
  <w:footnote w:id="12">
    <w:p w:rsidR="00272C3B" w:rsidRPr="00E40669" w:rsidRDefault="00272C3B" w:rsidP="00F9463B">
      <w:pPr>
        <w:spacing w:after="0" w:line="360" w:lineRule="auto"/>
        <w:jc w:val="both"/>
        <w:rPr>
          <w:rFonts w:ascii="Times New Roman" w:hAnsi="Times New Roman" w:cs="Times New Roman"/>
          <w:sz w:val="20"/>
          <w:szCs w:val="20"/>
        </w:rPr>
      </w:pPr>
      <w:r w:rsidRPr="0048506B">
        <w:rPr>
          <w:rStyle w:val="Znakapoznpodarou"/>
          <w:rFonts w:ascii="Times New Roman" w:hAnsi="Times New Roman" w:cs="Times New Roman"/>
          <w:sz w:val="20"/>
          <w:szCs w:val="20"/>
        </w:rPr>
        <w:footnoteRef/>
      </w:r>
      <w:r>
        <w:rPr>
          <w:rFonts w:ascii="Times New Roman" w:hAnsi="Times New Roman" w:cs="Times New Roman"/>
          <w:sz w:val="20"/>
          <w:szCs w:val="20"/>
        </w:rPr>
        <w:t xml:space="preserve"> </w:t>
      </w:r>
      <w:r w:rsidRPr="00E40669">
        <w:rPr>
          <w:rFonts w:ascii="Times New Roman" w:hAnsi="Times New Roman" w:cs="Times New Roman"/>
          <w:sz w:val="20"/>
          <w:szCs w:val="20"/>
        </w:rPr>
        <w:t xml:space="preserve">Zpracováno dle </w:t>
      </w:r>
      <w:proofErr w:type="gramStart"/>
      <w:r w:rsidRPr="00E40669">
        <w:rPr>
          <w:rFonts w:ascii="Times New Roman" w:hAnsi="Times New Roman" w:cs="Times New Roman"/>
          <w:sz w:val="20"/>
          <w:szCs w:val="20"/>
        </w:rPr>
        <w:t>Rozpočet</w:t>
      </w:r>
      <w:proofErr w:type="gramEnd"/>
      <w:r w:rsidRPr="00E40669">
        <w:rPr>
          <w:rFonts w:ascii="Times New Roman" w:hAnsi="Times New Roman" w:cs="Times New Roman"/>
          <w:sz w:val="20"/>
          <w:szCs w:val="20"/>
        </w:rPr>
        <w:t xml:space="preserve"> a jeho institucionální </w:t>
      </w:r>
      <w:r>
        <w:rPr>
          <w:rFonts w:ascii="Times New Roman" w:hAnsi="Times New Roman" w:cs="Times New Roman"/>
          <w:sz w:val="20"/>
          <w:szCs w:val="20"/>
        </w:rPr>
        <w:t xml:space="preserve">kontext - </w:t>
      </w:r>
      <w:r w:rsidRPr="00B26D3C">
        <w:rPr>
          <w:rFonts w:ascii="Times New Roman" w:hAnsi="Times New Roman" w:cs="Times New Roman"/>
          <w:sz w:val="20"/>
          <w:szCs w:val="20"/>
        </w:rPr>
        <w:t>Překlad publikace OECD Řízení veřejných výdajů</w:t>
      </w:r>
      <w:r w:rsidRPr="00E40669">
        <w:rPr>
          <w:rFonts w:ascii="Times New Roman" w:eastAsia="Times New Roman" w:hAnsi="Times New Roman" w:cs="Times New Roman"/>
          <w:bCs/>
          <w:iCs/>
          <w:sz w:val="20"/>
          <w:szCs w:val="20"/>
          <w:lang w:eastAsia="cs-CZ"/>
        </w:rPr>
        <w:t xml:space="preserve"> [online]. </w:t>
      </w:r>
      <w:r>
        <w:rPr>
          <w:rFonts w:ascii="Times New Roman" w:eastAsia="Times New Roman" w:hAnsi="Times New Roman" w:cs="Times New Roman"/>
          <w:bCs/>
          <w:iCs/>
          <w:sz w:val="20"/>
          <w:szCs w:val="20"/>
          <w:lang w:eastAsia="cs-CZ"/>
        </w:rPr>
        <w:t>Praha: Ministerstvo financí České republiky, [vid.</w:t>
      </w:r>
      <w:r w:rsidRPr="00E40669">
        <w:rPr>
          <w:rFonts w:ascii="Times New Roman" w:eastAsia="Times New Roman" w:hAnsi="Times New Roman" w:cs="Times New Roman"/>
          <w:bCs/>
          <w:iCs/>
          <w:sz w:val="20"/>
          <w:szCs w:val="20"/>
          <w:lang w:eastAsia="cs-CZ"/>
        </w:rPr>
        <w:t xml:space="preserve"> 2011-11-</w:t>
      </w:r>
      <w:r>
        <w:rPr>
          <w:rFonts w:ascii="Times New Roman" w:eastAsia="Times New Roman" w:hAnsi="Times New Roman" w:cs="Times New Roman"/>
          <w:bCs/>
          <w:iCs/>
          <w:sz w:val="20"/>
          <w:szCs w:val="20"/>
          <w:lang w:eastAsia="cs-CZ"/>
        </w:rPr>
        <w:t>0</w:t>
      </w:r>
      <w:r w:rsidRPr="00E40669">
        <w:rPr>
          <w:rFonts w:ascii="Times New Roman" w:eastAsia="Times New Roman" w:hAnsi="Times New Roman" w:cs="Times New Roman"/>
          <w:bCs/>
          <w:iCs/>
          <w:sz w:val="20"/>
          <w:szCs w:val="20"/>
          <w:lang w:eastAsia="cs-CZ"/>
        </w:rPr>
        <w:t xml:space="preserve">8] Dostupný </w:t>
      </w:r>
      <w:r>
        <w:rPr>
          <w:rFonts w:ascii="Times New Roman" w:eastAsia="Times New Roman" w:hAnsi="Times New Roman" w:cs="Times New Roman"/>
          <w:bCs/>
          <w:iCs/>
          <w:sz w:val="20"/>
          <w:szCs w:val="20"/>
          <w:lang w:eastAsia="cs-CZ"/>
        </w:rPr>
        <w:br/>
      </w:r>
      <w:r w:rsidRPr="00E40669">
        <w:rPr>
          <w:rFonts w:ascii="Times New Roman" w:eastAsia="Times New Roman" w:hAnsi="Times New Roman" w:cs="Times New Roman"/>
          <w:bCs/>
          <w:iCs/>
          <w:sz w:val="20"/>
          <w:szCs w:val="20"/>
          <w:lang w:eastAsia="cs-CZ"/>
        </w:rPr>
        <w:t>z</w:t>
      </w:r>
      <w:r w:rsidRPr="00E40669">
        <w:rPr>
          <w:rFonts w:ascii="Times New Roman" w:hAnsi="Times New Roman" w:cs="Times New Roman"/>
          <w:sz w:val="20"/>
          <w:szCs w:val="20"/>
        </w:rPr>
        <w:t xml:space="preserve"> </w:t>
      </w:r>
      <w:r w:rsidRPr="006D6F52">
        <w:rPr>
          <w:rFonts w:ascii="Times New Roman" w:hAnsi="Times New Roman" w:cs="Times New Roman"/>
          <w:sz w:val="20"/>
          <w:szCs w:val="20"/>
        </w:rPr>
        <w:t>www.mfcr.cz/cps/rde/xbcr/mfcr/041_064.pdf</w:t>
      </w:r>
      <w:r w:rsidRPr="00E40669">
        <w:rPr>
          <w:rStyle w:val="CittHTML"/>
          <w:rFonts w:ascii="Times New Roman" w:hAnsi="Times New Roman" w:cs="Times New Roman"/>
          <w:sz w:val="20"/>
          <w:szCs w:val="20"/>
        </w:rPr>
        <w:t xml:space="preserve"> </w:t>
      </w:r>
    </w:p>
  </w:footnote>
  <w:footnote w:id="13">
    <w:p w:rsidR="00272C3B" w:rsidRPr="00E40669" w:rsidRDefault="00272C3B" w:rsidP="00F9463B">
      <w:pPr>
        <w:pStyle w:val="Textpoznpodarou"/>
        <w:spacing w:line="360" w:lineRule="auto"/>
        <w:jc w:val="both"/>
        <w:rPr>
          <w:rFonts w:ascii="Times New Roman" w:hAnsi="Times New Roman" w:cs="Times New Roman"/>
        </w:rPr>
      </w:pPr>
      <w:r w:rsidRPr="00E40669">
        <w:rPr>
          <w:rStyle w:val="Znakapoznpodarou"/>
          <w:rFonts w:ascii="Times New Roman" w:hAnsi="Times New Roman" w:cs="Times New Roman"/>
        </w:rPr>
        <w:footnoteRef/>
      </w:r>
      <w:r w:rsidRPr="00E40669">
        <w:rPr>
          <w:rFonts w:ascii="Times New Roman" w:hAnsi="Times New Roman" w:cs="Times New Roman"/>
        </w:rPr>
        <w:t xml:space="preserve">  </w:t>
      </w:r>
      <w:r>
        <w:rPr>
          <w:rFonts w:ascii="Times New Roman" w:hAnsi="Times New Roman" w:cs="Times New Roman"/>
        </w:rPr>
        <w:t xml:space="preserve">Zpracováno dle </w:t>
      </w:r>
      <w:proofErr w:type="gramStart"/>
      <w:r w:rsidRPr="00E40669">
        <w:rPr>
          <w:rFonts w:ascii="Times New Roman" w:hAnsi="Times New Roman" w:cs="Times New Roman"/>
        </w:rPr>
        <w:t>Červenka</w:t>
      </w:r>
      <w:proofErr w:type="gramEnd"/>
      <w:r w:rsidRPr="00E40669">
        <w:rPr>
          <w:rFonts w:ascii="Times New Roman" w:hAnsi="Times New Roman" w:cs="Times New Roman"/>
        </w:rPr>
        <w:t xml:space="preserve"> M. </w:t>
      </w:r>
      <w:r w:rsidRPr="00E40669">
        <w:rPr>
          <w:rFonts w:ascii="Times New Roman" w:hAnsi="Times New Roman" w:cs="Times New Roman"/>
          <w:i/>
        </w:rPr>
        <w:t>Soustava veřejných rozpočtů</w:t>
      </w:r>
      <w:r w:rsidRPr="00E40669">
        <w:rPr>
          <w:rFonts w:ascii="Times New Roman" w:hAnsi="Times New Roman" w:cs="Times New Roman"/>
        </w:rPr>
        <w:t>. Praha:</w:t>
      </w:r>
      <w:proofErr w:type="spellStart"/>
      <w:r w:rsidRPr="00E40669">
        <w:rPr>
          <w:rFonts w:ascii="Times New Roman" w:hAnsi="Times New Roman" w:cs="Times New Roman"/>
        </w:rPr>
        <w:t>Leges</w:t>
      </w:r>
      <w:proofErr w:type="spellEnd"/>
      <w:r w:rsidRPr="00E40669">
        <w:rPr>
          <w:rFonts w:ascii="Times New Roman" w:hAnsi="Times New Roman" w:cs="Times New Roman"/>
        </w:rPr>
        <w:t xml:space="preserve">. 2009. 208 s. </w:t>
      </w:r>
      <w:r>
        <w:rPr>
          <w:rFonts w:ascii="Times New Roman" w:hAnsi="Times New Roman" w:cs="Times New Roman"/>
        </w:rPr>
        <w:br/>
      </w:r>
      <w:r w:rsidRPr="00E40669">
        <w:rPr>
          <w:rFonts w:ascii="Times New Roman" w:hAnsi="Times New Roman" w:cs="Times New Roman"/>
        </w:rPr>
        <w:t>ISBN 987-80-87212-11-0</w:t>
      </w:r>
    </w:p>
    <w:p w:rsidR="00272C3B" w:rsidRDefault="00272C3B">
      <w:pPr>
        <w:pStyle w:val="Textpoznpodarou"/>
      </w:pPr>
    </w:p>
  </w:footnote>
  <w:footnote w:id="14">
    <w:p w:rsidR="00272C3B" w:rsidRPr="00D870C4" w:rsidRDefault="00272C3B" w:rsidP="00D870C4">
      <w:pPr>
        <w:pStyle w:val="Textpoznpodarou"/>
        <w:spacing w:line="360" w:lineRule="auto"/>
        <w:jc w:val="both"/>
        <w:rPr>
          <w:rFonts w:ascii="Times New Roman" w:hAnsi="Times New Roman" w:cs="Times New Roman"/>
        </w:rPr>
      </w:pPr>
      <w:r w:rsidRPr="00D870C4">
        <w:rPr>
          <w:rStyle w:val="Znakapoznpodarou"/>
          <w:rFonts w:ascii="Times New Roman" w:hAnsi="Times New Roman" w:cs="Times New Roman"/>
        </w:rPr>
        <w:footnoteRef/>
      </w:r>
      <w:r>
        <w:rPr>
          <w:rFonts w:ascii="Times New Roman" w:hAnsi="Times New Roman" w:cs="Times New Roman"/>
        </w:rPr>
        <w:t xml:space="preserve"> </w:t>
      </w:r>
      <w:proofErr w:type="spellStart"/>
      <w:r>
        <w:rPr>
          <w:rFonts w:ascii="Times New Roman" w:hAnsi="Times New Roman" w:cs="Times New Roman"/>
        </w:rPr>
        <w:t>Peková</w:t>
      </w:r>
      <w:proofErr w:type="spellEnd"/>
      <w:r>
        <w:rPr>
          <w:rFonts w:ascii="Times New Roman" w:hAnsi="Times New Roman" w:cs="Times New Roman"/>
        </w:rPr>
        <w:t>, J.; Pilný, J.</w:t>
      </w:r>
      <w:r w:rsidRPr="00D870C4">
        <w:rPr>
          <w:rFonts w:ascii="Times New Roman" w:hAnsi="Times New Roman" w:cs="Times New Roman"/>
        </w:rPr>
        <w:t xml:space="preserve">; </w:t>
      </w:r>
      <w:proofErr w:type="spellStart"/>
      <w:r w:rsidRPr="00D870C4">
        <w:rPr>
          <w:rFonts w:ascii="Times New Roman" w:hAnsi="Times New Roman" w:cs="Times New Roman"/>
        </w:rPr>
        <w:t>Jetmar</w:t>
      </w:r>
      <w:proofErr w:type="spellEnd"/>
      <w:r w:rsidRPr="00D870C4">
        <w:rPr>
          <w:rFonts w:ascii="Times New Roman" w:hAnsi="Times New Roman" w:cs="Times New Roman"/>
        </w:rPr>
        <w:t xml:space="preserve">, M. </w:t>
      </w:r>
      <w:r w:rsidRPr="00D870C4">
        <w:rPr>
          <w:rFonts w:ascii="Times New Roman" w:hAnsi="Times New Roman" w:cs="Times New Roman"/>
          <w:i/>
        </w:rPr>
        <w:t>Veřejná správa a finance veřejného sektoru</w:t>
      </w:r>
      <w:r>
        <w:rPr>
          <w:rFonts w:ascii="Times New Roman" w:hAnsi="Times New Roman" w:cs="Times New Roman"/>
        </w:rPr>
        <w:t xml:space="preserve">. 3. přepracované  </w:t>
      </w:r>
      <w:proofErr w:type="spellStart"/>
      <w:r>
        <w:rPr>
          <w:rFonts w:ascii="Times New Roman" w:hAnsi="Times New Roman" w:cs="Times New Roman"/>
        </w:rPr>
        <w:t>vyd</w:t>
      </w:r>
      <w:proofErr w:type="spellEnd"/>
      <w:r>
        <w:rPr>
          <w:rFonts w:ascii="Times New Roman" w:hAnsi="Times New Roman" w:cs="Times New Roman"/>
        </w:rPr>
        <w:t>. Praha</w:t>
      </w:r>
      <w:r w:rsidRPr="00D870C4">
        <w:rPr>
          <w:rFonts w:ascii="Times New Roman" w:hAnsi="Times New Roman" w:cs="Times New Roman"/>
        </w:rPr>
        <w:t>: ASPI,2008. 712 s.</w:t>
      </w:r>
      <w:r>
        <w:rPr>
          <w:rFonts w:ascii="Times New Roman" w:hAnsi="Times New Roman" w:cs="Times New Roman"/>
        </w:rPr>
        <w:t xml:space="preserve">, </w:t>
      </w:r>
      <w:proofErr w:type="gramStart"/>
      <w:r>
        <w:rPr>
          <w:rFonts w:ascii="Times New Roman" w:hAnsi="Times New Roman" w:cs="Times New Roman"/>
        </w:rPr>
        <w:t>s.198</w:t>
      </w:r>
      <w:proofErr w:type="gramEnd"/>
      <w:r>
        <w:rPr>
          <w:rFonts w:ascii="Times New Roman" w:hAnsi="Times New Roman" w:cs="Times New Roman"/>
        </w:rPr>
        <w:t>.</w:t>
      </w:r>
      <w:r w:rsidRPr="00D870C4">
        <w:rPr>
          <w:rFonts w:ascii="Times New Roman" w:hAnsi="Times New Roman" w:cs="Times New Roman"/>
        </w:rPr>
        <w:t xml:space="preserve">  ISBN 987-80-7357-351-5.</w:t>
      </w:r>
    </w:p>
  </w:footnote>
  <w:footnote w:id="15">
    <w:p w:rsidR="00272C3B" w:rsidRPr="00630561" w:rsidRDefault="00272C3B" w:rsidP="005D3A44">
      <w:pPr>
        <w:spacing w:after="0" w:line="360" w:lineRule="auto"/>
        <w:jc w:val="both"/>
        <w:rPr>
          <w:rFonts w:ascii="Times New Roman" w:hAnsi="Times New Roman" w:cs="Times New Roman"/>
          <w:sz w:val="24"/>
          <w:szCs w:val="24"/>
        </w:rPr>
      </w:pPr>
      <w:r>
        <w:rPr>
          <w:rStyle w:val="Znakapoznpodarou"/>
        </w:rPr>
        <w:footnoteRef/>
      </w:r>
      <w:r>
        <w:t xml:space="preserve"> </w:t>
      </w:r>
      <w:r w:rsidRPr="005D3A44">
        <w:rPr>
          <w:rFonts w:ascii="Times New Roman" w:hAnsi="Times New Roman" w:cs="Times New Roman"/>
          <w:sz w:val="20"/>
          <w:szCs w:val="20"/>
        </w:rPr>
        <w:t xml:space="preserve">Zpracováno dle </w:t>
      </w:r>
      <w:proofErr w:type="spellStart"/>
      <w:r w:rsidRPr="005D3A44">
        <w:rPr>
          <w:rFonts w:ascii="Times New Roman" w:hAnsi="Times New Roman" w:cs="Times New Roman"/>
          <w:sz w:val="20"/>
          <w:szCs w:val="20"/>
        </w:rPr>
        <w:t>Musgrave</w:t>
      </w:r>
      <w:proofErr w:type="spellEnd"/>
      <w:r w:rsidRPr="005D3A44">
        <w:rPr>
          <w:rFonts w:ascii="Times New Roman" w:hAnsi="Times New Roman" w:cs="Times New Roman"/>
          <w:sz w:val="20"/>
          <w:szCs w:val="20"/>
        </w:rPr>
        <w:t xml:space="preserve">, R. </w:t>
      </w:r>
      <w:proofErr w:type="gramStart"/>
      <w:r w:rsidRPr="005D3A44">
        <w:rPr>
          <w:rFonts w:ascii="Times New Roman" w:hAnsi="Times New Roman" w:cs="Times New Roman"/>
          <w:sz w:val="20"/>
          <w:szCs w:val="20"/>
        </w:rPr>
        <w:t xml:space="preserve">A. ; </w:t>
      </w:r>
      <w:proofErr w:type="spellStart"/>
      <w:r w:rsidRPr="005D3A44">
        <w:rPr>
          <w:rFonts w:ascii="Times New Roman" w:hAnsi="Times New Roman" w:cs="Times New Roman"/>
          <w:sz w:val="20"/>
          <w:szCs w:val="20"/>
        </w:rPr>
        <w:t>Musgrave</w:t>
      </w:r>
      <w:proofErr w:type="spellEnd"/>
      <w:proofErr w:type="gramEnd"/>
      <w:r w:rsidRPr="005D3A44">
        <w:rPr>
          <w:rFonts w:ascii="Times New Roman" w:hAnsi="Times New Roman" w:cs="Times New Roman"/>
          <w:sz w:val="20"/>
          <w:szCs w:val="20"/>
        </w:rPr>
        <w:t xml:space="preserve">, P. B. </w:t>
      </w:r>
      <w:r w:rsidRPr="005D3A44">
        <w:rPr>
          <w:rFonts w:ascii="Times New Roman" w:hAnsi="Times New Roman" w:cs="Times New Roman"/>
          <w:i/>
          <w:sz w:val="20"/>
          <w:szCs w:val="20"/>
        </w:rPr>
        <w:t xml:space="preserve">Public finance in </w:t>
      </w:r>
      <w:proofErr w:type="spellStart"/>
      <w:r w:rsidRPr="005D3A44">
        <w:rPr>
          <w:rFonts w:ascii="Times New Roman" w:hAnsi="Times New Roman" w:cs="Times New Roman"/>
          <w:i/>
          <w:sz w:val="20"/>
          <w:szCs w:val="20"/>
        </w:rPr>
        <w:t>theory</w:t>
      </w:r>
      <w:proofErr w:type="spellEnd"/>
      <w:r w:rsidRPr="005D3A44">
        <w:rPr>
          <w:rFonts w:ascii="Times New Roman" w:hAnsi="Times New Roman" w:cs="Times New Roman"/>
          <w:i/>
          <w:sz w:val="20"/>
          <w:szCs w:val="20"/>
        </w:rPr>
        <w:t xml:space="preserve"> </w:t>
      </w:r>
      <w:proofErr w:type="spellStart"/>
      <w:r w:rsidRPr="005D3A44">
        <w:rPr>
          <w:rFonts w:ascii="Times New Roman" w:hAnsi="Times New Roman" w:cs="Times New Roman"/>
          <w:i/>
          <w:sz w:val="20"/>
          <w:szCs w:val="20"/>
        </w:rPr>
        <w:t>and</w:t>
      </w:r>
      <w:proofErr w:type="spellEnd"/>
      <w:r w:rsidRPr="005D3A44">
        <w:rPr>
          <w:rFonts w:ascii="Times New Roman" w:hAnsi="Times New Roman" w:cs="Times New Roman"/>
          <w:i/>
          <w:sz w:val="20"/>
          <w:szCs w:val="20"/>
        </w:rPr>
        <w:t xml:space="preserve"> </w:t>
      </w:r>
      <w:proofErr w:type="spellStart"/>
      <w:r w:rsidRPr="005D3A44">
        <w:rPr>
          <w:rFonts w:ascii="Times New Roman" w:hAnsi="Times New Roman" w:cs="Times New Roman"/>
          <w:i/>
          <w:sz w:val="20"/>
          <w:szCs w:val="20"/>
        </w:rPr>
        <w:t>practice</w:t>
      </w:r>
      <w:proofErr w:type="spellEnd"/>
      <w:r w:rsidRPr="005D3A44">
        <w:rPr>
          <w:rFonts w:ascii="Times New Roman" w:hAnsi="Times New Roman" w:cs="Times New Roman"/>
          <w:i/>
          <w:sz w:val="20"/>
          <w:szCs w:val="20"/>
        </w:rPr>
        <w:t xml:space="preserve">. 5th </w:t>
      </w:r>
      <w:proofErr w:type="spellStart"/>
      <w:r w:rsidRPr="005D3A44">
        <w:rPr>
          <w:rFonts w:ascii="Times New Roman" w:hAnsi="Times New Roman" w:cs="Times New Roman"/>
          <w:i/>
          <w:sz w:val="20"/>
          <w:szCs w:val="20"/>
        </w:rPr>
        <w:t>edition</w:t>
      </w:r>
      <w:proofErr w:type="spellEnd"/>
      <w:r w:rsidRPr="005D3A44">
        <w:rPr>
          <w:rFonts w:ascii="Times New Roman" w:hAnsi="Times New Roman" w:cs="Times New Roman"/>
          <w:i/>
          <w:sz w:val="20"/>
          <w:szCs w:val="20"/>
        </w:rPr>
        <w:t>.</w:t>
      </w:r>
      <w:r w:rsidRPr="005D3A44">
        <w:rPr>
          <w:rFonts w:ascii="Times New Roman" w:hAnsi="Times New Roman" w:cs="Times New Roman"/>
          <w:sz w:val="20"/>
          <w:szCs w:val="20"/>
        </w:rPr>
        <w:t xml:space="preserve"> USA: </w:t>
      </w:r>
      <w:proofErr w:type="spellStart"/>
      <w:r w:rsidRPr="005D3A44">
        <w:rPr>
          <w:rFonts w:ascii="Times New Roman" w:hAnsi="Times New Roman" w:cs="Times New Roman"/>
          <w:sz w:val="20"/>
          <w:szCs w:val="20"/>
        </w:rPr>
        <w:t>McGraw</w:t>
      </w:r>
      <w:proofErr w:type="spellEnd"/>
      <w:r w:rsidRPr="005D3A44">
        <w:rPr>
          <w:rFonts w:ascii="Times New Roman" w:hAnsi="Times New Roman" w:cs="Times New Roman"/>
          <w:sz w:val="20"/>
          <w:szCs w:val="20"/>
        </w:rPr>
        <w:t xml:space="preserve"> </w:t>
      </w:r>
      <w:proofErr w:type="spellStart"/>
      <w:r w:rsidRPr="005D3A44">
        <w:rPr>
          <w:rFonts w:ascii="Times New Roman" w:hAnsi="Times New Roman" w:cs="Times New Roman"/>
          <w:sz w:val="20"/>
          <w:szCs w:val="20"/>
        </w:rPr>
        <w:t>Hill</w:t>
      </w:r>
      <w:proofErr w:type="spellEnd"/>
      <w:r w:rsidRPr="005D3A44">
        <w:rPr>
          <w:rFonts w:ascii="Times New Roman" w:hAnsi="Times New Roman" w:cs="Times New Roman"/>
          <w:sz w:val="20"/>
          <w:szCs w:val="20"/>
        </w:rPr>
        <w:t>, 1989. 563 s. ISBN 80-85603-76-4.</w:t>
      </w:r>
    </w:p>
    <w:p w:rsidR="00272C3B" w:rsidRDefault="00272C3B">
      <w:pPr>
        <w:pStyle w:val="Textpoznpodarou"/>
      </w:pPr>
    </w:p>
  </w:footnote>
  <w:footnote w:id="16">
    <w:p w:rsidR="00272C3B" w:rsidRPr="007B0B8E" w:rsidRDefault="00272C3B" w:rsidP="00D870C4">
      <w:pPr>
        <w:pStyle w:val="Textpoznpodarou"/>
        <w:spacing w:line="360" w:lineRule="auto"/>
        <w:jc w:val="both"/>
        <w:rPr>
          <w:rFonts w:ascii="Times New Roman" w:hAnsi="Times New Roman" w:cs="Times New Roman"/>
        </w:rPr>
      </w:pPr>
      <w:r w:rsidRPr="00D870C4">
        <w:rPr>
          <w:rStyle w:val="Znakapoznpodarou"/>
          <w:rFonts w:ascii="Times New Roman" w:hAnsi="Times New Roman" w:cs="Times New Roman"/>
        </w:rPr>
        <w:footnoteRef/>
      </w:r>
      <w:r w:rsidRPr="00D870C4">
        <w:rPr>
          <w:rFonts w:ascii="Times New Roman" w:hAnsi="Times New Roman" w:cs="Times New Roman"/>
        </w:rPr>
        <w:t xml:space="preserve"> Zpracováno dle </w:t>
      </w:r>
      <w:proofErr w:type="gramStart"/>
      <w:r w:rsidRPr="00D870C4">
        <w:rPr>
          <w:rFonts w:ascii="Times New Roman" w:hAnsi="Times New Roman" w:cs="Times New Roman"/>
        </w:rPr>
        <w:t>Červenka</w:t>
      </w:r>
      <w:proofErr w:type="gramEnd"/>
      <w:r w:rsidRPr="00D870C4">
        <w:rPr>
          <w:rFonts w:ascii="Times New Roman" w:hAnsi="Times New Roman" w:cs="Times New Roman"/>
        </w:rPr>
        <w:t xml:space="preserve"> M. </w:t>
      </w:r>
      <w:r w:rsidRPr="00D870C4">
        <w:rPr>
          <w:rFonts w:ascii="Times New Roman" w:hAnsi="Times New Roman" w:cs="Times New Roman"/>
          <w:i/>
        </w:rPr>
        <w:t>Soustava veřejných rozpočtů</w:t>
      </w:r>
      <w:r w:rsidRPr="00D870C4">
        <w:rPr>
          <w:rFonts w:ascii="Times New Roman" w:hAnsi="Times New Roman" w:cs="Times New Roman"/>
        </w:rPr>
        <w:t>. Praha:</w:t>
      </w:r>
      <w:proofErr w:type="spellStart"/>
      <w:r w:rsidRPr="00D870C4">
        <w:rPr>
          <w:rFonts w:ascii="Times New Roman" w:hAnsi="Times New Roman" w:cs="Times New Roman"/>
        </w:rPr>
        <w:t>Leges</w:t>
      </w:r>
      <w:proofErr w:type="spellEnd"/>
      <w:r w:rsidRPr="00D870C4">
        <w:rPr>
          <w:rFonts w:ascii="Times New Roman" w:hAnsi="Times New Roman" w:cs="Times New Roman"/>
        </w:rPr>
        <w:t xml:space="preserve">. 2009. 208 s. </w:t>
      </w:r>
      <w:r>
        <w:rPr>
          <w:rFonts w:ascii="Times New Roman" w:hAnsi="Times New Roman" w:cs="Times New Roman"/>
        </w:rPr>
        <w:br/>
      </w:r>
      <w:r w:rsidRPr="00D870C4">
        <w:rPr>
          <w:rFonts w:ascii="Times New Roman" w:hAnsi="Times New Roman" w:cs="Times New Roman"/>
        </w:rPr>
        <w:t>ISBN 987-80-87212-11-0</w:t>
      </w:r>
    </w:p>
  </w:footnote>
  <w:footnote w:id="17">
    <w:p w:rsidR="00272C3B" w:rsidRDefault="00272C3B" w:rsidP="00D870C4">
      <w:pPr>
        <w:pStyle w:val="Textpoznpodarou"/>
        <w:spacing w:line="360" w:lineRule="auto"/>
        <w:jc w:val="both"/>
        <w:rPr>
          <w:rFonts w:ascii="Times New Roman" w:hAnsi="Times New Roman" w:cs="Times New Roman"/>
        </w:rPr>
      </w:pPr>
      <w:r w:rsidRPr="007B0B8E">
        <w:rPr>
          <w:rStyle w:val="Znakapoznpodarou"/>
          <w:rFonts w:ascii="Times New Roman" w:hAnsi="Times New Roman" w:cs="Times New Roman"/>
        </w:rPr>
        <w:footnoteRef/>
      </w:r>
      <w:r w:rsidRPr="007B0B8E">
        <w:rPr>
          <w:rFonts w:ascii="Times New Roman" w:hAnsi="Times New Roman" w:cs="Times New Roman"/>
        </w:rPr>
        <w:t xml:space="preserve"> Zpracováno dle </w:t>
      </w:r>
      <w:r>
        <w:rPr>
          <w:rFonts w:ascii="Times New Roman" w:hAnsi="Times New Roman" w:cs="Times New Roman"/>
        </w:rPr>
        <w:t xml:space="preserve">Veřejné finance </w:t>
      </w:r>
      <w:r>
        <w:rPr>
          <w:rFonts w:ascii="Times New Roman" w:eastAsia="Times New Roman" w:hAnsi="Times New Roman" w:cs="Times New Roman"/>
          <w:bCs/>
          <w:iCs/>
          <w:lang w:eastAsia="cs-CZ"/>
        </w:rPr>
        <w:t xml:space="preserve">[online]. Brno: Masarykova univerzita, </w:t>
      </w:r>
      <w:proofErr w:type="gramStart"/>
      <w:r>
        <w:rPr>
          <w:rFonts w:ascii="Times New Roman" w:eastAsia="Times New Roman" w:hAnsi="Times New Roman" w:cs="Times New Roman"/>
          <w:bCs/>
          <w:iCs/>
          <w:lang w:eastAsia="cs-CZ"/>
        </w:rPr>
        <w:t>2003  [vid</w:t>
      </w:r>
      <w:proofErr w:type="gramEnd"/>
      <w:r>
        <w:rPr>
          <w:rFonts w:ascii="Times New Roman" w:eastAsia="Times New Roman" w:hAnsi="Times New Roman" w:cs="Times New Roman"/>
          <w:bCs/>
          <w:iCs/>
          <w:lang w:eastAsia="cs-CZ"/>
        </w:rPr>
        <w:t>. 2011-11-08</w:t>
      </w:r>
      <w:r w:rsidRPr="001C5C2C">
        <w:rPr>
          <w:rFonts w:ascii="Times New Roman" w:eastAsia="Times New Roman" w:hAnsi="Times New Roman" w:cs="Times New Roman"/>
          <w:bCs/>
          <w:iCs/>
          <w:lang w:eastAsia="cs-CZ"/>
        </w:rPr>
        <w:t>] Dostupný z</w:t>
      </w:r>
      <w:r w:rsidRPr="007B0B8E">
        <w:rPr>
          <w:rFonts w:ascii="Times New Roman" w:hAnsi="Times New Roman" w:cs="Times New Roman"/>
        </w:rPr>
        <w:t xml:space="preserve"> </w:t>
      </w:r>
      <w:r w:rsidRPr="000352E2">
        <w:rPr>
          <w:rFonts w:ascii="Times New Roman" w:hAnsi="Times New Roman" w:cs="Times New Roman"/>
        </w:rPr>
        <w:t>http://www.econ.muni.cz/~ivan/xxx/</w:t>
      </w:r>
      <w:r w:rsidRPr="00D870C4">
        <w:rPr>
          <w:rFonts w:ascii="Times New Roman" w:hAnsi="Times New Roman" w:cs="Times New Roman"/>
        </w:rPr>
        <w:t>subjects/ver_econ/prednes5.html</w:t>
      </w:r>
      <w:r>
        <w:rPr>
          <w:rFonts w:ascii="Times New Roman" w:hAnsi="Times New Roman" w:cs="Times New Roman"/>
        </w:rPr>
        <w:t xml:space="preserve"> </w:t>
      </w:r>
    </w:p>
    <w:p w:rsidR="00272C3B" w:rsidRPr="004A05BB" w:rsidRDefault="00272C3B" w:rsidP="00D870C4">
      <w:pPr>
        <w:pStyle w:val="Textpoznpodarou"/>
        <w:spacing w:line="360" w:lineRule="auto"/>
        <w:jc w:val="both"/>
        <w:rPr>
          <w:rFonts w:ascii="Times New Roman" w:hAnsi="Times New Roman" w:cs="Times New Roman"/>
        </w:rPr>
      </w:pPr>
      <w:r w:rsidRPr="004A05BB">
        <w:rPr>
          <w:rFonts w:ascii="Times New Roman" w:hAnsi="Times New Roman" w:cs="Times New Roman"/>
          <w:bCs/>
          <w:iCs/>
        </w:rPr>
        <w:t xml:space="preserve">Zákon č. 218/2000 </w:t>
      </w:r>
      <w:proofErr w:type="gramStart"/>
      <w:r w:rsidRPr="004A05BB">
        <w:rPr>
          <w:rFonts w:ascii="Times New Roman" w:hAnsi="Times New Roman" w:cs="Times New Roman"/>
          <w:bCs/>
          <w:iCs/>
        </w:rPr>
        <w:t>Sb.,</w:t>
      </w:r>
      <w:r w:rsidRPr="004A05BB">
        <w:rPr>
          <w:rStyle w:val="Siln"/>
          <w:rFonts w:ascii="Times New Roman" w:hAnsi="Times New Roman" w:cs="Times New Roman"/>
          <w:b w:val="0"/>
        </w:rPr>
        <w:t>o rozpočtových</w:t>
      </w:r>
      <w:proofErr w:type="gramEnd"/>
      <w:r w:rsidRPr="004A05BB">
        <w:rPr>
          <w:rStyle w:val="Siln"/>
          <w:rFonts w:ascii="Times New Roman" w:hAnsi="Times New Roman" w:cs="Times New Roman"/>
          <w:b w:val="0"/>
        </w:rPr>
        <w:t xml:space="preserve"> pravidlech a o změně některých souvisejících</w:t>
      </w:r>
      <w:r w:rsidRPr="004A05BB">
        <w:rPr>
          <w:rFonts w:ascii="Times New Roman" w:hAnsi="Times New Roman" w:cs="Times New Roman"/>
          <w:b/>
          <w:bCs/>
        </w:rPr>
        <w:br/>
      </w:r>
      <w:r w:rsidRPr="004A05BB">
        <w:rPr>
          <w:rStyle w:val="Siln"/>
          <w:rFonts w:ascii="Times New Roman" w:hAnsi="Times New Roman" w:cs="Times New Roman"/>
          <w:b w:val="0"/>
        </w:rPr>
        <w:t>zákonů (rozpočtová pravidla), v platném znění</w:t>
      </w:r>
      <w:r w:rsidRPr="004A05BB">
        <w:rPr>
          <w:rFonts w:ascii="Times New Roman" w:eastAsia="Times New Roman" w:hAnsi="Times New Roman" w:cs="Times New Roman"/>
          <w:b/>
          <w:bCs/>
          <w:iCs/>
          <w:lang w:eastAsia="cs-CZ"/>
        </w:rPr>
        <w:t xml:space="preserve"> </w:t>
      </w:r>
      <w:r>
        <w:rPr>
          <w:rFonts w:ascii="Times New Roman" w:eastAsia="Times New Roman" w:hAnsi="Times New Roman" w:cs="Times New Roman"/>
          <w:bCs/>
          <w:iCs/>
          <w:lang w:eastAsia="cs-CZ"/>
        </w:rPr>
        <w:t>[online].</w:t>
      </w:r>
      <w:r w:rsidRPr="004A05BB">
        <w:rPr>
          <w:rFonts w:ascii="Times New Roman" w:eastAsia="Times New Roman" w:hAnsi="Times New Roman" w:cs="Times New Roman"/>
          <w:bCs/>
          <w:iCs/>
          <w:lang w:eastAsia="cs-CZ"/>
        </w:rPr>
        <w:t xml:space="preserve">[vid. 2011-11-08] Dostupný </w:t>
      </w:r>
      <w:r>
        <w:rPr>
          <w:rFonts w:ascii="Times New Roman" w:eastAsia="Times New Roman" w:hAnsi="Times New Roman" w:cs="Times New Roman"/>
          <w:bCs/>
          <w:iCs/>
          <w:lang w:eastAsia="cs-CZ"/>
        </w:rPr>
        <w:br/>
      </w:r>
      <w:r w:rsidRPr="004A05BB">
        <w:rPr>
          <w:rFonts w:ascii="Times New Roman" w:eastAsia="Times New Roman" w:hAnsi="Times New Roman" w:cs="Times New Roman"/>
          <w:bCs/>
          <w:iCs/>
          <w:lang w:eastAsia="cs-CZ"/>
        </w:rPr>
        <w:t xml:space="preserve">z </w:t>
      </w:r>
      <w:r w:rsidRPr="004A05BB">
        <w:rPr>
          <w:rFonts w:ascii="Times New Roman" w:hAnsi="Times New Roman" w:cs="Times New Roman"/>
        </w:rPr>
        <w:t>http://www.mfcr.cz/cps</w:t>
      </w:r>
      <w:r>
        <w:rPr>
          <w:rFonts w:ascii="Times New Roman" w:hAnsi="Times New Roman" w:cs="Times New Roman"/>
        </w:rPr>
        <w:t>/rde/xchg/mfcr/</w:t>
      </w:r>
      <w:r w:rsidRPr="004A05BB">
        <w:rPr>
          <w:rFonts w:ascii="Times New Roman" w:hAnsi="Times New Roman" w:cs="Times New Roman"/>
        </w:rPr>
        <w:t>xsl/zakony_1155.html</w:t>
      </w:r>
    </w:p>
  </w:footnote>
  <w:footnote w:id="18">
    <w:p w:rsidR="00272C3B" w:rsidRPr="00A46ABE" w:rsidRDefault="00272C3B" w:rsidP="00A46ABE">
      <w:pPr>
        <w:pStyle w:val="Textpoznpodarou"/>
        <w:spacing w:line="360" w:lineRule="auto"/>
        <w:jc w:val="both"/>
        <w:rPr>
          <w:rFonts w:ascii="Times New Roman" w:hAnsi="Times New Roman" w:cs="Times New Roman"/>
        </w:rPr>
      </w:pPr>
      <w:r w:rsidRPr="007B0B8E">
        <w:rPr>
          <w:rStyle w:val="Znakapoznpodarou"/>
          <w:rFonts w:ascii="Times New Roman" w:hAnsi="Times New Roman" w:cs="Times New Roman"/>
        </w:rPr>
        <w:footnoteRef/>
      </w:r>
      <w:r w:rsidRPr="007B0B8E">
        <w:rPr>
          <w:rFonts w:ascii="Times New Roman" w:hAnsi="Times New Roman" w:cs="Times New Roman"/>
        </w:rPr>
        <w:t xml:space="preserve"> Zpracováno dle </w:t>
      </w:r>
      <w:proofErr w:type="gramStart"/>
      <w:r w:rsidRPr="007B0B8E">
        <w:rPr>
          <w:rFonts w:ascii="Times New Roman" w:hAnsi="Times New Roman" w:cs="Times New Roman"/>
        </w:rPr>
        <w:t>Červenka</w:t>
      </w:r>
      <w:proofErr w:type="gramEnd"/>
      <w:r w:rsidRPr="007B0B8E">
        <w:rPr>
          <w:rFonts w:ascii="Times New Roman" w:hAnsi="Times New Roman" w:cs="Times New Roman"/>
        </w:rPr>
        <w:t xml:space="preserve"> M. </w:t>
      </w:r>
      <w:r w:rsidRPr="007B0B8E">
        <w:rPr>
          <w:rFonts w:ascii="Times New Roman" w:hAnsi="Times New Roman" w:cs="Times New Roman"/>
          <w:i/>
        </w:rPr>
        <w:t>Soustava veřejných rozpočtů</w:t>
      </w:r>
      <w:r w:rsidRPr="007B0B8E">
        <w:rPr>
          <w:rFonts w:ascii="Times New Roman" w:hAnsi="Times New Roman" w:cs="Times New Roman"/>
        </w:rPr>
        <w:t>. Praha:</w:t>
      </w:r>
      <w:r>
        <w:rPr>
          <w:rFonts w:ascii="Times New Roman" w:hAnsi="Times New Roman" w:cs="Times New Roman"/>
        </w:rPr>
        <w:t xml:space="preserve"> </w:t>
      </w:r>
      <w:proofErr w:type="spellStart"/>
      <w:r w:rsidRPr="007B0B8E">
        <w:rPr>
          <w:rFonts w:ascii="Times New Roman" w:hAnsi="Times New Roman" w:cs="Times New Roman"/>
        </w:rPr>
        <w:t>Leges</w:t>
      </w:r>
      <w:proofErr w:type="spellEnd"/>
      <w:r w:rsidRPr="007B0B8E">
        <w:rPr>
          <w:rFonts w:ascii="Times New Roman" w:hAnsi="Times New Roman" w:cs="Times New Roman"/>
        </w:rPr>
        <w:t xml:space="preserve">. 2009. 208 s. </w:t>
      </w:r>
      <w:r>
        <w:rPr>
          <w:rFonts w:ascii="Times New Roman" w:hAnsi="Times New Roman" w:cs="Times New Roman"/>
        </w:rPr>
        <w:br/>
      </w:r>
      <w:r w:rsidRPr="007B0B8E">
        <w:rPr>
          <w:rFonts w:ascii="Times New Roman" w:hAnsi="Times New Roman" w:cs="Times New Roman"/>
        </w:rPr>
        <w:t>ISBN 987-80-87212-11-0</w:t>
      </w:r>
    </w:p>
  </w:footnote>
  <w:footnote w:id="19">
    <w:p w:rsidR="00272C3B" w:rsidRPr="00D870C4" w:rsidRDefault="00272C3B" w:rsidP="00D870C4">
      <w:pPr>
        <w:pStyle w:val="Textpoznpodarou"/>
        <w:spacing w:line="360" w:lineRule="auto"/>
        <w:jc w:val="both"/>
        <w:rPr>
          <w:rFonts w:ascii="Times New Roman" w:hAnsi="Times New Roman" w:cs="Times New Roman"/>
        </w:rPr>
      </w:pPr>
      <w:r w:rsidRPr="00D870C4">
        <w:rPr>
          <w:rStyle w:val="Znakapoznpodarou"/>
          <w:rFonts w:ascii="Times New Roman" w:hAnsi="Times New Roman" w:cs="Times New Roman"/>
        </w:rPr>
        <w:footnoteRef/>
      </w:r>
      <w:r>
        <w:rPr>
          <w:rFonts w:ascii="Times New Roman" w:hAnsi="Times New Roman" w:cs="Times New Roman"/>
        </w:rPr>
        <w:t xml:space="preserve"> Zpracováno dle </w:t>
      </w:r>
      <w:proofErr w:type="gramStart"/>
      <w:r>
        <w:rPr>
          <w:rFonts w:ascii="Times New Roman" w:hAnsi="Times New Roman" w:cs="Times New Roman"/>
        </w:rPr>
        <w:t>Č</w:t>
      </w:r>
      <w:r w:rsidRPr="00D870C4">
        <w:rPr>
          <w:rFonts w:ascii="Times New Roman" w:hAnsi="Times New Roman" w:cs="Times New Roman"/>
        </w:rPr>
        <w:t>ervenka</w:t>
      </w:r>
      <w:proofErr w:type="gramEnd"/>
      <w:r w:rsidRPr="00D870C4">
        <w:rPr>
          <w:rFonts w:ascii="Times New Roman" w:hAnsi="Times New Roman" w:cs="Times New Roman"/>
        </w:rPr>
        <w:t xml:space="preserve"> M. </w:t>
      </w:r>
      <w:r w:rsidRPr="00D870C4">
        <w:rPr>
          <w:rFonts w:ascii="Times New Roman" w:hAnsi="Times New Roman" w:cs="Times New Roman"/>
          <w:i/>
        </w:rPr>
        <w:t>Soustava veřejných rozpočtů</w:t>
      </w:r>
      <w:r w:rsidRPr="00D870C4">
        <w:rPr>
          <w:rFonts w:ascii="Times New Roman" w:hAnsi="Times New Roman" w:cs="Times New Roman"/>
        </w:rPr>
        <w:t>. Praha:</w:t>
      </w:r>
      <w:r>
        <w:rPr>
          <w:rFonts w:ascii="Times New Roman" w:hAnsi="Times New Roman" w:cs="Times New Roman"/>
        </w:rPr>
        <w:t xml:space="preserve"> </w:t>
      </w:r>
      <w:proofErr w:type="spellStart"/>
      <w:r w:rsidRPr="00D870C4">
        <w:rPr>
          <w:rFonts w:ascii="Times New Roman" w:hAnsi="Times New Roman" w:cs="Times New Roman"/>
        </w:rPr>
        <w:t>Leges</w:t>
      </w:r>
      <w:proofErr w:type="spellEnd"/>
      <w:r w:rsidRPr="00D870C4">
        <w:rPr>
          <w:rFonts w:ascii="Times New Roman" w:hAnsi="Times New Roman" w:cs="Times New Roman"/>
        </w:rPr>
        <w:t>. 2009. 208 s.</w:t>
      </w:r>
      <w:r>
        <w:rPr>
          <w:rFonts w:ascii="Times New Roman" w:hAnsi="Times New Roman" w:cs="Times New Roman"/>
        </w:rPr>
        <w:br/>
      </w:r>
      <w:r w:rsidRPr="00D870C4">
        <w:rPr>
          <w:rFonts w:ascii="Times New Roman" w:hAnsi="Times New Roman" w:cs="Times New Roman"/>
        </w:rPr>
        <w:t xml:space="preserve"> ISBN 987-80-87212-11-0</w:t>
      </w:r>
    </w:p>
  </w:footnote>
  <w:footnote w:id="20">
    <w:p w:rsidR="00272C3B" w:rsidRPr="0018770F" w:rsidRDefault="00272C3B" w:rsidP="0018770F">
      <w:pPr>
        <w:pStyle w:val="Textpoznpodarou"/>
        <w:spacing w:line="360" w:lineRule="auto"/>
        <w:jc w:val="both"/>
        <w:rPr>
          <w:rFonts w:ascii="Times New Roman" w:hAnsi="Times New Roman" w:cs="Times New Roman"/>
        </w:rPr>
      </w:pPr>
      <w:r w:rsidRPr="0018770F">
        <w:rPr>
          <w:rStyle w:val="Znakapoznpodarou"/>
          <w:rFonts w:ascii="Times New Roman" w:hAnsi="Times New Roman" w:cs="Times New Roman"/>
        </w:rPr>
        <w:footnoteRef/>
      </w:r>
      <w:r w:rsidRPr="0018770F">
        <w:rPr>
          <w:rFonts w:ascii="Times New Roman" w:hAnsi="Times New Roman" w:cs="Times New Roman"/>
        </w:rPr>
        <w:t xml:space="preserve"> Zpracováno dle </w:t>
      </w:r>
      <w:proofErr w:type="gramStart"/>
      <w:r w:rsidRPr="0018770F">
        <w:rPr>
          <w:rFonts w:ascii="Times New Roman" w:hAnsi="Times New Roman" w:cs="Times New Roman"/>
        </w:rPr>
        <w:t>Červenka</w:t>
      </w:r>
      <w:proofErr w:type="gramEnd"/>
      <w:r w:rsidRPr="0018770F">
        <w:rPr>
          <w:rFonts w:ascii="Times New Roman" w:hAnsi="Times New Roman" w:cs="Times New Roman"/>
        </w:rPr>
        <w:t xml:space="preserve"> M. </w:t>
      </w:r>
      <w:r w:rsidRPr="0018770F">
        <w:rPr>
          <w:rFonts w:ascii="Times New Roman" w:hAnsi="Times New Roman" w:cs="Times New Roman"/>
          <w:i/>
        </w:rPr>
        <w:t>Soustava veřejných rozpočtů</w:t>
      </w:r>
      <w:r w:rsidRPr="0018770F">
        <w:rPr>
          <w:rFonts w:ascii="Times New Roman" w:hAnsi="Times New Roman" w:cs="Times New Roman"/>
        </w:rPr>
        <w:t>. Praha:</w:t>
      </w:r>
      <w:r>
        <w:rPr>
          <w:rFonts w:ascii="Times New Roman" w:hAnsi="Times New Roman" w:cs="Times New Roman"/>
        </w:rPr>
        <w:t xml:space="preserve"> </w:t>
      </w:r>
      <w:proofErr w:type="spellStart"/>
      <w:r w:rsidRPr="0018770F">
        <w:rPr>
          <w:rFonts w:ascii="Times New Roman" w:hAnsi="Times New Roman" w:cs="Times New Roman"/>
        </w:rPr>
        <w:t>Leges</w:t>
      </w:r>
      <w:proofErr w:type="spellEnd"/>
      <w:r w:rsidRPr="0018770F">
        <w:rPr>
          <w:rFonts w:ascii="Times New Roman" w:hAnsi="Times New Roman" w:cs="Times New Roman"/>
        </w:rPr>
        <w:t>. 2009. 208 s.</w:t>
      </w:r>
      <w:r>
        <w:rPr>
          <w:rFonts w:ascii="Times New Roman" w:hAnsi="Times New Roman" w:cs="Times New Roman"/>
        </w:rPr>
        <w:br/>
      </w:r>
      <w:r w:rsidRPr="0018770F">
        <w:rPr>
          <w:rFonts w:ascii="Times New Roman" w:hAnsi="Times New Roman" w:cs="Times New Roman"/>
        </w:rPr>
        <w:t xml:space="preserve"> ISBN 987-80-87212-11-0</w:t>
      </w:r>
    </w:p>
    <w:p w:rsidR="00272C3B" w:rsidRPr="0018770F" w:rsidRDefault="00272C3B" w:rsidP="0018770F">
      <w:pPr>
        <w:pStyle w:val="Textpoznpodarou"/>
        <w:spacing w:line="360" w:lineRule="auto"/>
        <w:jc w:val="both"/>
        <w:rPr>
          <w:rFonts w:ascii="Times New Roman" w:hAnsi="Times New Roman" w:cs="Times New Roman"/>
        </w:rPr>
      </w:pPr>
      <w:proofErr w:type="spellStart"/>
      <w:r>
        <w:rPr>
          <w:rFonts w:ascii="Times New Roman" w:hAnsi="Times New Roman" w:cs="Times New Roman"/>
        </w:rPr>
        <w:t>Peková</w:t>
      </w:r>
      <w:proofErr w:type="spellEnd"/>
      <w:r>
        <w:rPr>
          <w:rFonts w:ascii="Times New Roman" w:hAnsi="Times New Roman" w:cs="Times New Roman"/>
        </w:rPr>
        <w:t>, J.; Pilný, J.</w:t>
      </w:r>
      <w:r w:rsidRPr="0018770F">
        <w:rPr>
          <w:rFonts w:ascii="Times New Roman" w:hAnsi="Times New Roman" w:cs="Times New Roman"/>
        </w:rPr>
        <w:t xml:space="preserve">; </w:t>
      </w:r>
      <w:proofErr w:type="spellStart"/>
      <w:r w:rsidRPr="0018770F">
        <w:rPr>
          <w:rFonts w:ascii="Times New Roman" w:hAnsi="Times New Roman" w:cs="Times New Roman"/>
        </w:rPr>
        <w:t>Jetmar</w:t>
      </w:r>
      <w:proofErr w:type="spellEnd"/>
      <w:r w:rsidRPr="0018770F">
        <w:rPr>
          <w:rFonts w:ascii="Times New Roman" w:hAnsi="Times New Roman" w:cs="Times New Roman"/>
        </w:rPr>
        <w:t xml:space="preserve">, M. </w:t>
      </w:r>
      <w:r w:rsidRPr="0018770F">
        <w:rPr>
          <w:rFonts w:ascii="Times New Roman" w:hAnsi="Times New Roman" w:cs="Times New Roman"/>
          <w:i/>
        </w:rPr>
        <w:t>Veřejná správa a finance veřejného sektoru</w:t>
      </w:r>
      <w:r>
        <w:rPr>
          <w:rFonts w:ascii="Times New Roman" w:hAnsi="Times New Roman" w:cs="Times New Roman"/>
        </w:rPr>
        <w:t xml:space="preserve">. 3. přepracované  </w:t>
      </w:r>
      <w:proofErr w:type="spellStart"/>
      <w:r>
        <w:rPr>
          <w:rFonts w:ascii="Times New Roman" w:hAnsi="Times New Roman" w:cs="Times New Roman"/>
        </w:rPr>
        <w:t>vyd</w:t>
      </w:r>
      <w:proofErr w:type="spellEnd"/>
      <w:r>
        <w:rPr>
          <w:rFonts w:ascii="Times New Roman" w:hAnsi="Times New Roman" w:cs="Times New Roman"/>
        </w:rPr>
        <w:t>. Praha</w:t>
      </w:r>
      <w:r w:rsidRPr="0018770F">
        <w:rPr>
          <w:rFonts w:ascii="Times New Roman" w:hAnsi="Times New Roman" w:cs="Times New Roman"/>
        </w:rPr>
        <w:t xml:space="preserve">: </w:t>
      </w:r>
      <w:proofErr w:type="gramStart"/>
      <w:r w:rsidRPr="0018770F">
        <w:rPr>
          <w:rFonts w:ascii="Times New Roman" w:hAnsi="Times New Roman" w:cs="Times New Roman"/>
        </w:rPr>
        <w:t>ASPI,2008</w:t>
      </w:r>
      <w:proofErr w:type="gramEnd"/>
      <w:r w:rsidRPr="0018770F">
        <w:rPr>
          <w:rFonts w:ascii="Times New Roman" w:hAnsi="Times New Roman" w:cs="Times New Roman"/>
        </w:rPr>
        <w:t>. 712 s.  ISBN 987-80-7357-351-5.</w:t>
      </w:r>
    </w:p>
    <w:p w:rsidR="00272C3B" w:rsidRDefault="00272C3B">
      <w:pPr>
        <w:pStyle w:val="Textpoznpodarou"/>
      </w:pPr>
    </w:p>
  </w:footnote>
  <w:footnote w:id="21">
    <w:p w:rsidR="00272C3B" w:rsidRPr="004A05BB" w:rsidRDefault="00272C3B" w:rsidP="00CC2455">
      <w:pPr>
        <w:autoSpaceDE w:val="0"/>
        <w:autoSpaceDN w:val="0"/>
        <w:adjustRightInd w:val="0"/>
        <w:spacing w:after="0" w:line="240" w:lineRule="auto"/>
        <w:jc w:val="both"/>
        <w:rPr>
          <w:rFonts w:ascii="Times New Roman" w:hAnsi="Times New Roman" w:cs="Times New Roman"/>
          <w:bCs/>
          <w:sz w:val="20"/>
          <w:szCs w:val="20"/>
        </w:rPr>
      </w:pPr>
      <w:r w:rsidRPr="0018770F">
        <w:rPr>
          <w:rStyle w:val="Znakapoznpodarou"/>
          <w:rFonts w:ascii="Times New Roman" w:hAnsi="Times New Roman" w:cs="Times New Roman"/>
        </w:rPr>
        <w:footnoteRef/>
      </w:r>
      <w:r w:rsidRPr="0018770F">
        <w:rPr>
          <w:rFonts w:ascii="Times New Roman" w:hAnsi="Times New Roman" w:cs="Times New Roman"/>
        </w:rPr>
        <w:t xml:space="preserve"> </w:t>
      </w:r>
      <w:r w:rsidRPr="00C604DB">
        <w:rPr>
          <w:rFonts w:ascii="Times New Roman" w:hAnsi="Times New Roman" w:cs="Times New Roman"/>
          <w:bCs/>
          <w:sz w:val="20"/>
          <w:szCs w:val="20"/>
        </w:rPr>
        <w:t>Návrh státního závěrečného účtu České republiky za rok 2010</w:t>
      </w:r>
      <w:r w:rsidRPr="00C604DB">
        <w:rPr>
          <w:rFonts w:ascii="Times New Roman" w:eastAsia="Times New Roman" w:hAnsi="Times New Roman" w:cs="Times New Roman"/>
          <w:bCs/>
          <w:iCs/>
          <w:sz w:val="20"/>
          <w:szCs w:val="20"/>
          <w:lang w:eastAsia="cs-CZ"/>
        </w:rPr>
        <w:t xml:space="preserve"> [online]. Praha: Ministerstvo financí České republiky, 2011, s. 18 [vid. 2011-11-20] Dostupný z</w:t>
      </w:r>
      <w:r w:rsidRPr="00C604DB">
        <w:rPr>
          <w:rStyle w:val="Siln"/>
          <w:rFonts w:ascii="Times New Roman" w:hAnsi="Times New Roman" w:cs="Times New Roman"/>
          <w:sz w:val="20"/>
          <w:szCs w:val="20"/>
        </w:rPr>
        <w:t xml:space="preserve"> </w:t>
      </w:r>
      <w:r w:rsidRPr="00C604DB">
        <w:rPr>
          <w:rStyle w:val="Siln"/>
          <w:rFonts w:ascii="Times New Roman" w:hAnsi="Times New Roman" w:cs="Times New Roman"/>
          <w:b w:val="0"/>
          <w:bCs w:val="0"/>
          <w:sz w:val="20"/>
          <w:szCs w:val="20"/>
        </w:rPr>
        <w:t>http://www.mfcr.cz/cps/rde/xbcr/mfcr/SZU2010_B_pdf.</w:t>
      </w:r>
      <w:r>
        <w:rPr>
          <w:rStyle w:val="Siln"/>
          <w:rFonts w:ascii="Times New Roman" w:hAnsi="Times New Roman" w:cs="Times New Roman"/>
          <w:b w:val="0"/>
          <w:bCs w:val="0"/>
          <w:sz w:val="20"/>
          <w:szCs w:val="20"/>
        </w:rPr>
        <w:t xml:space="preserve"> </w:t>
      </w:r>
      <w:r w:rsidRPr="00C604DB">
        <w:rPr>
          <w:rStyle w:val="Siln"/>
          <w:rFonts w:ascii="Times New Roman" w:hAnsi="Times New Roman" w:cs="Times New Roman"/>
          <w:b w:val="0"/>
          <w:bCs w:val="0"/>
          <w:sz w:val="20"/>
          <w:szCs w:val="20"/>
        </w:rPr>
        <w:t>pdf</w:t>
      </w:r>
    </w:p>
  </w:footnote>
  <w:footnote w:id="22">
    <w:p w:rsidR="00272C3B" w:rsidRPr="0018770F" w:rsidRDefault="00272C3B" w:rsidP="0018770F">
      <w:pPr>
        <w:autoSpaceDE w:val="0"/>
        <w:autoSpaceDN w:val="0"/>
        <w:adjustRightInd w:val="0"/>
        <w:spacing w:after="0" w:line="360" w:lineRule="auto"/>
        <w:jc w:val="both"/>
        <w:rPr>
          <w:rFonts w:ascii="Times New Roman" w:hAnsi="Times New Roman" w:cs="Times New Roman"/>
          <w:sz w:val="20"/>
          <w:szCs w:val="20"/>
        </w:rPr>
      </w:pPr>
      <w:r w:rsidRPr="0018770F">
        <w:rPr>
          <w:rStyle w:val="Znakapoznpodarou"/>
          <w:rFonts w:ascii="Times New Roman" w:hAnsi="Times New Roman" w:cs="Times New Roman"/>
          <w:sz w:val="20"/>
          <w:szCs w:val="20"/>
        </w:rPr>
        <w:footnoteRef/>
      </w:r>
      <w:r>
        <w:rPr>
          <w:rFonts w:ascii="Times New Roman" w:hAnsi="Times New Roman" w:cs="Times New Roman"/>
          <w:sz w:val="20"/>
          <w:szCs w:val="20"/>
        </w:rPr>
        <w:t xml:space="preserve"> Pozn.:</w:t>
      </w:r>
      <w:r>
        <w:rPr>
          <w:rFonts w:ascii="Times New Roman" w:hAnsi="Times New Roman" w:cs="Times New Roman"/>
          <w:i/>
          <w:sz w:val="20"/>
          <w:szCs w:val="20"/>
        </w:rPr>
        <w:t>“</w:t>
      </w:r>
      <w:r w:rsidRPr="00D06835">
        <w:rPr>
          <w:rFonts w:ascii="Times New Roman" w:hAnsi="Times New Roman" w:cs="Times New Roman"/>
          <w:i/>
          <w:sz w:val="20"/>
          <w:szCs w:val="20"/>
        </w:rPr>
        <w:t>Deficit státního rozpočtu není shodný s deficitem prezentovaným v ostatních částech Státního závěrečného účtu za rok 2010. Z deficitu je vyloučen vliv rezervních fondů</w:t>
      </w:r>
      <w:r>
        <w:rPr>
          <w:rFonts w:ascii="Times New Roman" w:hAnsi="Times New Roman" w:cs="Times New Roman"/>
          <w:i/>
          <w:sz w:val="20"/>
          <w:szCs w:val="20"/>
        </w:rPr>
        <w:t xml:space="preserve"> a dalších finančních operací.“ </w:t>
      </w:r>
      <w:r w:rsidRPr="00C604DB">
        <w:rPr>
          <w:rFonts w:ascii="Times New Roman" w:hAnsi="Times New Roman" w:cs="Times New Roman"/>
          <w:bCs/>
          <w:sz w:val="20"/>
          <w:szCs w:val="20"/>
        </w:rPr>
        <w:t>Návrh státního závěrečného účtu České republiky za rok 2010</w:t>
      </w:r>
      <w:r w:rsidRPr="00C604DB">
        <w:rPr>
          <w:rFonts w:ascii="Times New Roman" w:eastAsia="Times New Roman" w:hAnsi="Times New Roman" w:cs="Times New Roman"/>
          <w:bCs/>
          <w:iCs/>
          <w:sz w:val="20"/>
          <w:szCs w:val="20"/>
          <w:lang w:eastAsia="cs-CZ"/>
        </w:rPr>
        <w:t xml:space="preserve"> [online]. Praha: Ministerstvo financí České republiky, 2011 [vid. 2011-11-20] Dostupný z</w:t>
      </w:r>
      <w:r w:rsidRPr="00C604DB">
        <w:rPr>
          <w:rStyle w:val="Siln"/>
          <w:rFonts w:ascii="Times New Roman" w:hAnsi="Times New Roman" w:cs="Times New Roman"/>
          <w:sz w:val="20"/>
          <w:szCs w:val="20"/>
        </w:rPr>
        <w:t xml:space="preserve"> </w:t>
      </w:r>
      <w:r w:rsidRPr="00C604DB">
        <w:rPr>
          <w:rStyle w:val="Siln"/>
          <w:rFonts w:ascii="Times New Roman" w:hAnsi="Times New Roman" w:cs="Times New Roman"/>
          <w:b w:val="0"/>
          <w:bCs w:val="0"/>
          <w:sz w:val="20"/>
          <w:szCs w:val="20"/>
        </w:rPr>
        <w:t>http://www.mfcr.cz/cps/rde/xbcr/mfcr/SZU2010_B_pdf.pdf</w:t>
      </w:r>
    </w:p>
    <w:p w:rsidR="00272C3B" w:rsidRDefault="00272C3B" w:rsidP="00C152AC">
      <w:pPr>
        <w:pStyle w:val="Textpoznpodarou"/>
        <w:jc w:val="both"/>
      </w:pPr>
    </w:p>
  </w:footnote>
  <w:footnote w:id="23">
    <w:p w:rsidR="00272C3B" w:rsidRPr="00A90B68" w:rsidRDefault="00272C3B" w:rsidP="00A90B68">
      <w:pPr>
        <w:pStyle w:val="Textpoznpodarou"/>
        <w:spacing w:line="360" w:lineRule="auto"/>
        <w:jc w:val="both"/>
        <w:rPr>
          <w:rFonts w:ascii="Times New Roman" w:hAnsi="Times New Roman" w:cs="Times New Roman"/>
        </w:rPr>
      </w:pPr>
      <w:r w:rsidRPr="00A90B68">
        <w:rPr>
          <w:rStyle w:val="Znakapoznpodarou"/>
          <w:rFonts w:ascii="Times New Roman" w:hAnsi="Times New Roman" w:cs="Times New Roman"/>
        </w:rPr>
        <w:footnoteRef/>
      </w:r>
      <w:r w:rsidRPr="00A90B68">
        <w:rPr>
          <w:rFonts w:ascii="Times New Roman" w:hAnsi="Times New Roman" w:cs="Times New Roman"/>
        </w:rPr>
        <w:t xml:space="preserve"> Zpracováno dle </w:t>
      </w:r>
      <w:proofErr w:type="gramStart"/>
      <w:r w:rsidRPr="00C604DB">
        <w:rPr>
          <w:rFonts w:ascii="Times New Roman" w:hAnsi="Times New Roman" w:cs="Times New Roman"/>
          <w:bCs/>
        </w:rPr>
        <w:t>Návrh</w:t>
      </w:r>
      <w:proofErr w:type="gramEnd"/>
      <w:r w:rsidRPr="00C604DB">
        <w:rPr>
          <w:rFonts w:ascii="Times New Roman" w:hAnsi="Times New Roman" w:cs="Times New Roman"/>
          <w:bCs/>
        </w:rPr>
        <w:t xml:space="preserve"> státního závěrečného účtu České republiky za rok 2010</w:t>
      </w:r>
      <w:r w:rsidRPr="00C604DB">
        <w:rPr>
          <w:rFonts w:ascii="Times New Roman" w:eastAsia="Times New Roman" w:hAnsi="Times New Roman" w:cs="Times New Roman"/>
          <w:bCs/>
          <w:iCs/>
          <w:lang w:eastAsia="cs-CZ"/>
        </w:rPr>
        <w:t xml:space="preserve"> [online]. Praha: Ministerstvo financí České republiky, 2011 [vid. 2011-11-20] Dostupný z</w:t>
      </w:r>
      <w:r w:rsidRPr="00C604DB">
        <w:rPr>
          <w:rStyle w:val="Siln"/>
          <w:rFonts w:ascii="Times New Roman" w:hAnsi="Times New Roman" w:cs="Times New Roman"/>
        </w:rPr>
        <w:t xml:space="preserve"> </w:t>
      </w:r>
      <w:r w:rsidRPr="006D284B">
        <w:rPr>
          <w:rStyle w:val="Siln"/>
          <w:rFonts w:ascii="Times New Roman" w:hAnsi="Times New Roman" w:cs="Times New Roman"/>
          <w:b w:val="0"/>
          <w:bCs w:val="0"/>
        </w:rPr>
        <w:t>http://www.mfcr.cz/cps/rde</w:t>
      </w:r>
      <w:r>
        <w:rPr>
          <w:rStyle w:val="Siln"/>
          <w:rFonts w:ascii="Times New Roman" w:hAnsi="Times New Roman" w:cs="Times New Roman"/>
          <w:b w:val="0"/>
          <w:bCs w:val="0"/>
        </w:rPr>
        <w:br/>
      </w:r>
      <w:r w:rsidRPr="00C604DB">
        <w:rPr>
          <w:rStyle w:val="Siln"/>
          <w:rFonts w:ascii="Times New Roman" w:hAnsi="Times New Roman" w:cs="Times New Roman"/>
          <w:b w:val="0"/>
          <w:bCs w:val="0"/>
        </w:rPr>
        <w:t>/</w:t>
      </w:r>
      <w:proofErr w:type="spellStart"/>
      <w:r w:rsidRPr="00C604DB">
        <w:rPr>
          <w:rStyle w:val="Siln"/>
          <w:rFonts w:ascii="Times New Roman" w:hAnsi="Times New Roman" w:cs="Times New Roman"/>
          <w:b w:val="0"/>
          <w:bCs w:val="0"/>
        </w:rPr>
        <w:t>xbcr</w:t>
      </w:r>
      <w:proofErr w:type="spellEnd"/>
      <w:r w:rsidRPr="00C604DB">
        <w:rPr>
          <w:rStyle w:val="Siln"/>
          <w:rFonts w:ascii="Times New Roman" w:hAnsi="Times New Roman" w:cs="Times New Roman"/>
          <w:b w:val="0"/>
          <w:bCs w:val="0"/>
        </w:rPr>
        <w:t>/</w:t>
      </w:r>
      <w:proofErr w:type="spellStart"/>
      <w:r w:rsidRPr="00C604DB">
        <w:rPr>
          <w:rStyle w:val="Siln"/>
          <w:rFonts w:ascii="Times New Roman" w:hAnsi="Times New Roman" w:cs="Times New Roman"/>
          <w:b w:val="0"/>
          <w:bCs w:val="0"/>
        </w:rPr>
        <w:t>mfcr</w:t>
      </w:r>
      <w:proofErr w:type="spellEnd"/>
      <w:r w:rsidRPr="00C604DB">
        <w:rPr>
          <w:rStyle w:val="Siln"/>
          <w:rFonts w:ascii="Times New Roman" w:hAnsi="Times New Roman" w:cs="Times New Roman"/>
          <w:b w:val="0"/>
          <w:bCs w:val="0"/>
        </w:rPr>
        <w:t>/SZU2010_B_</w:t>
      </w:r>
      <w:proofErr w:type="spellStart"/>
      <w:r w:rsidRPr="00C604DB">
        <w:rPr>
          <w:rStyle w:val="Siln"/>
          <w:rFonts w:ascii="Times New Roman" w:hAnsi="Times New Roman" w:cs="Times New Roman"/>
          <w:b w:val="0"/>
          <w:bCs w:val="0"/>
        </w:rPr>
        <w:t>pdf.pdf</w:t>
      </w:r>
      <w:proofErr w:type="spellEnd"/>
    </w:p>
  </w:footnote>
  <w:footnote w:id="24">
    <w:p w:rsidR="00272C3B" w:rsidRPr="00523C95" w:rsidRDefault="00272C3B" w:rsidP="00A90B68">
      <w:pPr>
        <w:autoSpaceDE w:val="0"/>
        <w:autoSpaceDN w:val="0"/>
        <w:adjustRightInd w:val="0"/>
        <w:spacing w:after="0" w:line="360" w:lineRule="auto"/>
        <w:jc w:val="both"/>
        <w:rPr>
          <w:rFonts w:ascii="Times New Roman" w:hAnsi="Times New Roman" w:cs="Times New Roman"/>
          <w:sz w:val="20"/>
          <w:szCs w:val="20"/>
        </w:rPr>
      </w:pPr>
      <w:r w:rsidRPr="00523C95">
        <w:rPr>
          <w:rStyle w:val="Znakapoznpodarou"/>
          <w:rFonts w:ascii="Times New Roman" w:hAnsi="Times New Roman" w:cs="Times New Roman"/>
          <w:sz w:val="20"/>
          <w:szCs w:val="20"/>
        </w:rPr>
        <w:footnoteRef/>
      </w:r>
      <w:r w:rsidRPr="00523C95">
        <w:rPr>
          <w:rFonts w:ascii="Times New Roman" w:hAnsi="Times New Roman" w:cs="Times New Roman"/>
          <w:sz w:val="20"/>
          <w:szCs w:val="20"/>
        </w:rPr>
        <w:t xml:space="preserve"> </w:t>
      </w:r>
      <w:r w:rsidRPr="00C604DB">
        <w:rPr>
          <w:rFonts w:ascii="Times New Roman" w:hAnsi="Times New Roman" w:cs="Times New Roman"/>
          <w:bCs/>
          <w:sz w:val="20"/>
          <w:szCs w:val="20"/>
        </w:rPr>
        <w:t>Návrh státního závěrečného účtu České republiky za rok 2010</w:t>
      </w:r>
      <w:r w:rsidRPr="00C604DB">
        <w:rPr>
          <w:rFonts w:ascii="Times New Roman" w:eastAsia="Times New Roman" w:hAnsi="Times New Roman" w:cs="Times New Roman"/>
          <w:bCs/>
          <w:iCs/>
          <w:sz w:val="20"/>
          <w:szCs w:val="20"/>
          <w:lang w:eastAsia="cs-CZ"/>
        </w:rPr>
        <w:t xml:space="preserve"> [online</w:t>
      </w:r>
      <w:r>
        <w:rPr>
          <w:rFonts w:ascii="Times New Roman" w:eastAsia="Times New Roman" w:hAnsi="Times New Roman" w:cs="Times New Roman"/>
          <w:bCs/>
          <w:iCs/>
          <w:sz w:val="20"/>
          <w:szCs w:val="20"/>
          <w:lang w:eastAsia="cs-CZ"/>
        </w:rPr>
        <w:t>]. Praha: Ministerstvo financí Č</w:t>
      </w:r>
      <w:r w:rsidRPr="00C604DB">
        <w:rPr>
          <w:rFonts w:ascii="Times New Roman" w:eastAsia="Times New Roman" w:hAnsi="Times New Roman" w:cs="Times New Roman"/>
          <w:bCs/>
          <w:iCs/>
          <w:sz w:val="20"/>
          <w:szCs w:val="20"/>
          <w:lang w:eastAsia="cs-CZ"/>
        </w:rPr>
        <w:t>eské republiky, 2011 [vid. 2011-11-20] Dostupný z</w:t>
      </w:r>
      <w:r w:rsidRPr="00C604DB">
        <w:rPr>
          <w:rStyle w:val="Siln"/>
          <w:rFonts w:ascii="Times New Roman" w:hAnsi="Times New Roman" w:cs="Times New Roman"/>
          <w:sz w:val="20"/>
          <w:szCs w:val="20"/>
        </w:rPr>
        <w:t xml:space="preserve"> </w:t>
      </w:r>
      <w:r w:rsidRPr="00C604DB">
        <w:rPr>
          <w:rStyle w:val="Siln"/>
          <w:rFonts w:ascii="Times New Roman" w:hAnsi="Times New Roman" w:cs="Times New Roman"/>
          <w:b w:val="0"/>
          <w:bCs w:val="0"/>
          <w:sz w:val="20"/>
          <w:szCs w:val="20"/>
        </w:rPr>
        <w:t>http://www.mfcr.cz/cps/rde/xbcr/mfcr/SZU2010_B_pdf.pdf</w:t>
      </w:r>
    </w:p>
  </w:footnote>
  <w:footnote w:id="25">
    <w:p w:rsidR="00272C3B" w:rsidRPr="00DE7E58" w:rsidRDefault="00272C3B" w:rsidP="00A90B68">
      <w:pPr>
        <w:autoSpaceDE w:val="0"/>
        <w:autoSpaceDN w:val="0"/>
        <w:adjustRightInd w:val="0"/>
        <w:spacing w:after="0" w:line="360" w:lineRule="auto"/>
        <w:jc w:val="both"/>
        <w:rPr>
          <w:sz w:val="16"/>
          <w:szCs w:val="16"/>
        </w:rPr>
      </w:pPr>
      <w:r w:rsidRPr="00523C95">
        <w:rPr>
          <w:rStyle w:val="Znakapoznpodarou"/>
          <w:rFonts w:ascii="Times New Roman" w:hAnsi="Times New Roman" w:cs="Times New Roman"/>
          <w:sz w:val="20"/>
          <w:szCs w:val="20"/>
        </w:rPr>
        <w:footnoteRef/>
      </w:r>
      <w:r w:rsidRPr="00523C95">
        <w:rPr>
          <w:rFonts w:ascii="Times New Roman" w:hAnsi="Times New Roman" w:cs="Times New Roman"/>
          <w:sz w:val="20"/>
          <w:szCs w:val="20"/>
        </w:rPr>
        <w:t xml:space="preserve"> Zpracováno dle</w:t>
      </w:r>
      <w:r w:rsidRPr="00523C95">
        <w:rPr>
          <w:sz w:val="20"/>
          <w:szCs w:val="20"/>
        </w:rPr>
        <w:t xml:space="preserve"> </w:t>
      </w:r>
      <w:proofErr w:type="gramStart"/>
      <w:r w:rsidRPr="00C604DB">
        <w:rPr>
          <w:rFonts w:ascii="Times New Roman" w:hAnsi="Times New Roman" w:cs="Times New Roman"/>
          <w:bCs/>
          <w:sz w:val="20"/>
          <w:szCs w:val="20"/>
        </w:rPr>
        <w:t>Návrh</w:t>
      </w:r>
      <w:proofErr w:type="gramEnd"/>
      <w:r w:rsidRPr="00C604DB">
        <w:rPr>
          <w:rFonts w:ascii="Times New Roman" w:hAnsi="Times New Roman" w:cs="Times New Roman"/>
          <w:bCs/>
          <w:sz w:val="20"/>
          <w:szCs w:val="20"/>
        </w:rPr>
        <w:t xml:space="preserve"> státního závěrečného účtu České republiky za rok 2010</w:t>
      </w:r>
      <w:r w:rsidRPr="00C604DB">
        <w:rPr>
          <w:rFonts w:ascii="Times New Roman" w:eastAsia="Times New Roman" w:hAnsi="Times New Roman" w:cs="Times New Roman"/>
          <w:bCs/>
          <w:iCs/>
          <w:sz w:val="20"/>
          <w:szCs w:val="20"/>
          <w:lang w:eastAsia="cs-CZ"/>
        </w:rPr>
        <w:t xml:space="preserve"> [online]. Praha: Ministerstvo financí České republiky, 2011 [vid. 2011-11-20] Dostupný z</w:t>
      </w:r>
      <w:r w:rsidRPr="00C604DB">
        <w:rPr>
          <w:rStyle w:val="Siln"/>
          <w:rFonts w:ascii="Times New Roman" w:hAnsi="Times New Roman" w:cs="Times New Roman"/>
          <w:sz w:val="20"/>
          <w:szCs w:val="20"/>
        </w:rPr>
        <w:t xml:space="preserve"> </w:t>
      </w:r>
      <w:r w:rsidRPr="00E2157B">
        <w:rPr>
          <w:rStyle w:val="Siln"/>
          <w:rFonts w:ascii="Times New Roman" w:hAnsi="Times New Roman" w:cs="Times New Roman"/>
          <w:b w:val="0"/>
          <w:bCs w:val="0"/>
          <w:sz w:val="20"/>
          <w:szCs w:val="20"/>
        </w:rPr>
        <w:t>http://www.mfcr.cz/cps/rde/</w:t>
      </w:r>
      <w:r>
        <w:rPr>
          <w:rStyle w:val="Siln"/>
          <w:rFonts w:ascii="Times New Roman" w:hAnsi="Times New Roman" w:cs="Times New Roman"/>
          <w:b w:val="0"/>
          <w:bCs w:val="0"/>
          <w:sz w:val="20"/>
          <w:szCs w:val="20"/>
        </w:rPr>
        <w:br/>
      </w:r>
      <w:proofErr w:type="spellStart"/>
      <w:r w:rsidRPr="00C604DB">
        <w:rPr>
          <w:rStyle w:val="Siln"/>
          <w:rFonts w:ascii="Times New Roman" w:hAnsi="Times New Roman" w:cs="Times New Roman"/>
          <w:b w:val="0"/>
          <w:bCs w:val="0"/>
          <w:sz w:val="20"/>
          <w:szCs w:val="20"/>
        </w:rPr>
        <w:t>xbcr</w:t>
      </w:r>
      <w:proofErr w:type="spellEnd"/>
      <w:r w:rsidRPr="00C604DB">
        <w:rPr>
          <w:rStyle w:val="Siln"/>
          <w:rFonts w:ascii="Times New Roman" w:hAnsi="Times New Roman" w:cs="Times New Roman"/>
          <w:b w:val="0"/>
          <w:bCs w:val="0"/>
          <w:sz w:val="20"/>
          <w:szCs w:val="20"/>
        </w:rPr>
        <w:t>/</w:t>
      </w:r>
      <w:proofErr w:type="spellStart"/>
      <w:r w:rsidRPr="00C604DB">
        <w:rPr>
          <w:rStyle w:val="Siln"/>
          <w:rFonts w:ascii="Times New Roman" w:hAnsi="Times New Roman" w:cs="Times New Roman"/>
          <w:b w:val="0"/>
          <w:bCs w:val="0"/>
          <w:sz w:val="20"/>
          <w:szCs w:val="20"/>
        </w:rPr>
        <w:t>mfcr</w:t>
      </w:r>
      <w:proofErr w:type="spellEnd"/>
      <w:r w:rsidRPr="00C604DB">
        <w:rPr>
          <w:rStyle w:val="Siln"/>
          <w:rFonts w:ascii="Times New Roman" w:hAnsi="Times New Roman" w:cs="Times New Roman"/>
          <w:b w:val="0"/>
          <w:bCs w:val="0"/>
          <w:sz w:val="20"/>
          <w:szCs w:val="20"/>
        </w:rPr>
        <w:t>/SZU2010_B_</w:t>
      </w:r>
      <w:proofErr w:type="spellStart"/>
      <w:r w:rsidRPr="00C604DB">
        <w:rPr>
          <w:rStyle w:val="Siln"/>
          <w:rFonts w:ascii="Times New Roman" w:hAnsi="Times New Roman" w:cs="Times New Roman"/>
          <w:b w:val="0"/>
          <w:bCs w:val="0"/>
          <w:sz w:val="20"/>
          <w:szCs w:val="20"/>
        </w:rPr>
        <w:t>pdf.pdf</w:t>
      </w:r>
      <w:proofErr w:type="spellEnd"/>
    </w:p>
    <w:p w:rsidR="00272C3B" w:rsidRDefault="00272C3B" w:rsidP="00BA07C0">
      <w:pPr>
        <w:pStyle w:val="Textpoznpodarou"/>
      </w:pPr>
    </w:p>
  </w:footnote>
  <w:footnote w:id="26">
    <w:p w:rsidR="00272C3B" w:rsidRPr="005736F0" w:rsidRDefault="00272C3B" w:rsidP="005736F0">
      <w:pPr>
        <w:pStyle w:val="Textpoznpodarou"/>
        <w:spacing w:line="360" w:lineRule="auto"/>
        <w:jc w:val="both"/>
        <w:rPr>
          <w:rFonts w:ascii="Times New Roman" w:hAnsi="Times New Roman" w:cs="Times New Roman"/>
          <w:b/>
        </w:rPr>
      </w:pPr>
      <w:r w:rsidRPr="005736F0">
        <w:rPr>
          <w:rStyle w:val="Znakapoznpodarou"/>
          <w:rFonts w:ascii="Times New Roman" w:hAnsi="Times New Roman" w:cs="Times New Roman"/>
        </w:rPr>
        <w:footnoteRef/>
      </w:r>
      <w:r w:rsidRPr="005736F0">
        <w:rPr>
          <w:rFonts w:ascii="Times New Roman" w:hAnsi="Times New Roman" w:cs="Times New Roman"/>
        </w:rPr>
        <w:t xml:space="preserve">  </w:t>
      </w:r>
      <w:r w:rsidRPr="00E43B87">
        <w:rPr>
          <w:rFonts w:ascii="Times New Roman" w:eastAsia="Times New Roman" w:hAnsi="Times New Roman" w:cs="Times New Roman"/>
          <w:color w:val="000000" w:themeColor="text1"/>
          <w:lang w:eastAsia="cs-CZ"/>
        </w:rPr>
        <w:t xml:space="preserve">Návrh státního závěrečného účtu České republiky za rok 2010 </w:t>
      </w:r>
      <w:r w:rsidRPr="00E43B87">
        <w:rPr>
          <w:rFonts w:ascii="Times New Roman" w:eastAsia="Times New Roman" w:hAnsi="Times New Roman" w:cs="Times New Roman"/>
          <w:bCs/>
          <w:iCs/>
          <w:lang w:eastAsia="cs-CZ"/>
        </w:rPr>
        <w:t>[online]. Praha: Ministerstvo financí České republiky</w:t>
      </w:r>
      <w:r>
        <w:rPr>
          <w:rFonts w:ascii="Times New Roman" w:eastAsia="Times New Roman" w:hAnsi="Times New Roman" w:cs="Times New Roman"/>
          <w:bCs/>
          <w:iCs/>
          <w:lang w:eastAsia="cs-CZ"/>
        </w:rPr>
        <w:t>, 2011, s. 271</w:t>
      </w:r>
      <w:r w:rsidRPr="00E43B87">
        <w:rPr>
          <w:rFonts w:ascii="Times New Roman" w:eastAsia="Times New Roman" w:hAnsi="Times New Roman" w:cs="Times New Roman"/>
          <w:bCs/>
          <w:iCs/>
          <w:lang w:eastAsia="cs-CZ"/>
        </w:rPr>
        <w:t xml:space="preserve"> [vid. 2011-11-23] Dostupný z</w:t>
      </w:r>
      <w:r w:rsidRPr="00E43B87">
        <w:t xml:space="preserve"> </w:t>
      </w:r>
      <w:r w:rsidRPr="00B047A0">
        <w:rPr>
          <w:rStyle w:val="Siln"/>
          <w:rFonts w:ascii="Times New Roman" w:hAnsi="Times New Roman" w:cs="Times New Roman"/>
          <w:b w:val="0"/>
          <w:bCs w:val="0"/>
        </w:rPr>
        <w:t>http://www.mfcr.cz/cps/rde/xbcr/mfcr/SZU_2010_F</w:t>
      </w:r>
      <w:r w:rsidRPr="00E43B87">
        <w:rPr>
          <w:rStyle w:val="Siln"/>
          <w:rFonts w:ascii="Times New Roman" w:hAnsi="Times New Roman" w:cs="Times New Roman"/>
          <w:b w:val="0"/>
          <w:bCs w:val="0"/>
        </w:rPr>
        <w:t>.</w:t>
      </w:r>
      <w:r>
        <w:rPr>
          <w:rStyle w:val="Siln"/>
          <w:rFonts w:ascii="Times New Roman" w:hAnsi="Times New Roman" w:cs="Times New Roman"/>
          <w:b w:val="0"/>
          <w:bCs w:val="0"/>
        </w:rPr>
        <w:br/>
      </w:r>
      <w:proofErr w:type="spellStart"/>
      <w:r w:rsidRPr="00E43B87">
        <w:rPr>
          <w:rStyle w:val="Siln"/>
          <w:rFonts w:ascii="Times New Roman" w:hAnsi="Times New Roman" w:cs="Times New Roman"/>
          <w:b w:val="0"/>
          <w:bCs w:val="0"/>
        </w:rPr>
        <w:t>pdf</w:t>
      </w:r>
      <w:proofErr w:type="spellEnd"/>
    </w:p>
    <w:p w:rsidR="00272C3B" w:rsidRDefault="00272C3B">
      <w:pPr>
        <w:pStyle w:val="Textpoznpodarou"/>
      </w:pPr>
    </w:p>
  </w:footnote>
  <w:footnote w:id="27">
    <w:p w:rsidR="00272C3B" w:rsidRPr="00607958" w:rsidRDefault="00272C3B" w:rsidP="007028F6">
      <w:pPr>
        <w:pStyle w:val="Styl18bTunzarovnnnasted"/>
        <w:spacing w:before="0" w:line="360" w:lineRule="auto"/>
        <w:jc w:val="both"/>
        <w:rPr>
          <w:caps w:val="0"/>
          <w:spacing w:val="22"/>
          <w:sz w:val="20"/>
          <w:szCs w:val="20"/>
        </w:rPr>
      </w:pPr>
      <w:r w:rsidRPr="00607958">
        <w:rPr>
          <w:rStyle w:val="Znakapoznpodarou"/>
          <w:b w:val="0"/>
          <w:sz w:val="20"/>
          <w:szCs w:val="20"/>
        </w:rPr>
        <w:footnoteRef/>
      </w:r>
      <w:r w:rsidRPr="00607958">
        <w:rPr>
          <w:b w:val="0"/>
          <w:sz w:val="20"/>
          <w:szCs w:val="20"/>
        </w:rPr>
        <w:t xml:space="preserve"> N</w:t>
      </w:r>
      <w:r w:rsidRPr="00607958">
        <w:rPr>
          <w:b w:val="0"/>
          <w:caps w:val="0"/>
          <w:sz w:val="20"/>
          <w:szCs w:val="20"/>
        </w:rPr>
        <w:t xml:space="preserve">ávrh zprávy o plnění státního rozpočtu České republiky </w:t>
      </w:r>
      <w:proofErr w:type="gramStart"/>
      <w:r w:rsidRPr="00607958">
        <w:rPr>
          <w:b w:val="0"/>
          <w:caps w:val="0"/>
          <w:sz w:val="20"/>
          <w:szCs w:val="20"/>
        </w:rPr>
        <w:t>za 1.pololetí</w:t>
      </w:r>
      <w:proofErr w:type="gramEnd"/>
      <w:r w:rsidRPr="00607958">
        <w:rPr>
          <w:b w:val="0"/>
          <w:caps w:val="0"/>
          <w:sz w:val="20"/>
          <w:szCs w:val="20"/>
        </w:rPr>
        <w:t xml:space="preserve"> </w:t>
      </w:r>
      <w:r w:rsidRPr="00607958">
        <w:rPr>
          <w:b w:val="0"/>
          <w:bCs w:val="0"/>
          <w:iCs/>
          <w:caps w:val="0"/>
          <w:sz w:val="20"/>
          <w:szCs w:val="20"/>
        </w:rPr>
        <w:t>[online].</w:t>
      </w:r>
      <w:r>
        <w:rPr>
          <w:b w:val="0"/>
          <w:bCs w:val="0"/>
          <w:iCs/>
          <w:caps w:val="0"/>
          <w:sz w:val="20"/>
          <w:szCs w:val="20"/>
        </w:rPr>
        <w:t xml:space="preserve"> Praha: Ministerstvo financí České republiky, 2011, s. 111.</w:t>
      </w:r>
      <w:r w:rsidRPr="00607958">
        <w:rPr>
          <w:b w:val="0"/>
          <w:bCs w:val="0"/>
          <w:iCs/>
          <w:caps w:val="0"/>
          <w:sz w:val="20"/>
          <w:szCs w:val="20"/>
        </w:rPr>
        <w:t xml:space="preserve"> [</w:t>
      </w:r>
      <w:r>
        <w:rPr>
          <w:b w:val="0"/>
          <w:bCs w:val="0"/>
          <w:iCs/>
          <w:caps w:val="0"/>
          <w:sz w:val="20"/>
          <w:szCs w:val="20"/>
        </w:rPr>
        <w:t>vid.</w:t>
      </w:r>
      <w:r w:rsidRPr="00607958">
        <w:rPr>
          <w:b w:val="0"/>
          <w:bCs w:val="0"/>
          <w:iCs/>
          <w:caps w:val="0"/>
          <w:sz w:val="20"/>
          <w:szCs w:val="20"/>
        </w:rPr>
        <w:t xml:space="preserve"> 2011-11-23]</w:t>
      </w:r>
      <w:r w:rsidRPr="00607958">
        <w:rPr>
          <w:bCs w:val="0"/>
          <w:iCs/>
          <w:caps w:val="0"/>
          <w:sz w:val="20"/>
          <w:szCs w:val="20"/>
        </w:rPr>
        <w:t xml:space="preserve"> </w:t>
      </w:r>
      <w:r w:rsidRPr="00607958">
        <w:rPr>
          <w:b w:val="0"/>
          <w:bCs w:val="0"/>
          <w:iCs/>
          <w:caps w:val="0"/>
          <w:sz w:val="20"/>
          <w:szCs w:val="20"/>
        </w:rPr>
        <w:t>Dostupný z</w:t>
      </w:r>
      <w:r w:rsidRPr="00607958">
        <w:rPr>
          <w:rStyle w:val="Siln"/>
          <w:caps w:val="0"/>
          <w:sz w:val="20"/>
          <w:szCs w:val="20"/>
        </w:rPr>
        <w:t xml:space="preserve"> </w:t>
      </w:r>
      <w:r w:rsidRPr="00105C0D">
        <w:rPr>
          <w:rStyle w:val="Siln"/>
          <w:bCs/>
          <w:caps w:val="0"/>
          <w:sz w:val="20"/>
          <w:szCs w:val="20"/>
        </w:rPr>
        <w:t>http://www.mfcr.cz/cps/rde/xbcr/mfcr/</w:t>
      </w:r>
      <w:r>
        <w:rPr>
          <w:rStyle w:val="Siln"/>
          <w:caps w:val="0"/>
          <w:sz w:val="20"/>
          <w:szCs w:val="20"/>
        </w:rPr>
        <w:br/>
      </w:r>
      <w:r w:rsidRPr="00607958">
        <w:rPr>
          <w:rStyle w:val="Siln"/>
          <w:caps w:val="0"/>
          <w:sz w:val="20"/>
          <w:szCs w:val="20"/>
        </w:rPr>
        <w:t>PPSR_2011Q2_komplet_</w:t>
      </w:r>
      <w:proofErr w:type="spellStart"/>
      <w:r w:rsidRPr="00607958">
        <w:rPr>
          <w:rStyle w:val="Siln"/>
          <w:caps w:val="0"/>
          <w:sz w:val="20"/>
          <w:szCs w:val="20"/>
        </w:rPr>
        <w:t>navrh</w:t>
      </w:r>
      <w:proofErr w:type="spellEnd"/>
      <w:r w:rsidRPr="00607958">
        <w:rPr>
          <w:rStyle w:val="Siln"/>
          <w:caps w:val="0"/>
          <w:sz w:val="20"/>
          <w:szCs w:val="20"/>
        </w:rPr>
        <w:t>_</w:t>
      </w:r>
      <w:proofErr w:type="spellStart"/>
      <w:r w:rsidRPr="00607958">
        <w:rPr>
          <w:rStyle w:val="Siln"/>
          <w:caps w:val="0"/>
          <w:sz w:val="20"/>
          <w:szCs w:val="20"/>
        </w:rPr>
        <w:t>pdf.pdf</w:t>
      </w:r>
      <w:proofErr w:type="spellEnd"/>
    </w:p>
  </w:footnote>
  <w:footnote w:id="28">
    <w:p w:rsidR="00272C3B" w:rsidRDefault="00272C3B" w:rsidP="007028F6">
      <w:pPr>
        <w:pStyle w:val="Textpoznpodarou"/>
        <w:spacing w:line="360" w:lineRule="auto"/>
        <w:jc w:val="both"/>
      </w:pPr>
      <w:r w:rsidRPr="00607958">
        <w:rPr>
          <w:rStyle w:val="Znakapoznpodarou"/>
          <w:rFonts w:ascii="Times New Roman" w:hAnsi="Times New Roman" w:cs="Times New Roman"/>
        </w:rPr>
        <w:footnoteRef/>
      </w:r>
      <w:r w:rsidRPr="00607958">
        <w:rPr>
          <w:rFonts w:ascii="Times New Roman" w:hAnsi="Times New Roman" w:cs="Times New Roman"/>
        </w:rPr>
        <w:t xml:space="preserve"> </w:t>
      </w:r>
      <w:r w:rsidRPr="00105C0D">
        <w:rPr>
          <w:rFonts w:ascii="Times New Roman" w:hAnsi="Times New Roman" w:cs="Times New Roman"/>
        </w:rPr>
        <w:t xml:space="preserve">Návrh zprávy o plnění státního rozpočtu České republiky </w:t>
      </w:r>
      <w:proofErr w:type="gramStart"/>
      <w:r w:rsidRPr="00105C0D">
        <w:rPr>
          <w:rFonts w:ascii="Times New Roman" w:hAnsi="Times New Roman" w:cs="Times New Roman"/>
        </w:rPr>
        <w:t>za 1.pololetí</w:t>
      </w:r>
      <w:proofErr w:type="gramEnd"/>
      <w:r w:rsidRPr="00105C0D">
        <w:rPr>
          <w:rFonts w:ascii="Times New Roman" w:hAnsi="Times New Roman" w:cs="Times New Roman"/>
        </w:rPr>
        <w:t xml:space="preserve"> </w:t>
      </w:r>
      <w:r w:rsidRPr="00105C0D">
        <w:rPr>
          <w:rFonts w:ascii="Times New Roman" w:hAnsi="Times New Roman" w:cs="Times New Roman"/>
          <w:bCs/>
          <w:iCs/>
        </w:rPr>
        <w:t>[online]. Praha: Ministerstvo financí České republiky, 2011, s. 112. [vid. 2011-11-23] Dostupný z</w:t>
      </w:r>
      <w:r w:rsidRPr="00105C0D">
        <w:rPr>
          <w:rStyle w:val="Siln"/>
          <w:rFonts w:ascii="Times New Roman" w:hAnsi="Times New Roman" w:cs="Times New Roman"/>
        </w:rPr>
        <w:t xml:space="preserve"> </w:t>
      </w:r>
      <w:r w:rsidRPr="00105C0D">
        <w:rPr>
          <w:rStyle w:val="Siln"/>
          <w:rFonts w:ascii="Times New Roman" w:hAnsi="Times New Roman" w:cs="Times New Roman"/>
          <w:b w:val="0"/>
          <w:bCs w:val="0"/>
        </w:rPr>
        <w:t>http://www.mfcr.cz/cps/rde/xbcr/mfcr/</w:t>
      </w:r>
      <w:r>
        <w:rPr>
          <w:rStyle w:val="Siln"/>
          <w:rFonts w:ascii="Times New Roman" w:hAnsi="Times New Roman" w:cs="Times New Roman"/>
          <w:b w:val="0"/>
        </w:rPr>
        <w:br/>
      </w:r>
      <w:r w:rsidRPr="00105C0D">
        <w:rPr>
          <w:rStyle w:val="Siln"/>
          <w:rFonts w:ascii="Times New Roman" w:hAnsi="Times New Roman" w:cs="Times New Roman"/>
          <w:b w:val="0"/>
        </w:rPr>
        <w:t>PPSR_2011Q2_komplet_</w:t>
      </w:r>
      <w:proofErr w:type="spellStart"/>
      <w:r w:rsidRPr="00105C0D">
        <w:rPr>
          <w:rStyle w:val="Siln"/>
          <w:rFonts w:ascii="Times New Roman" w:hAnsi="Times New Roman" w:cs="Times New Roman"/>
          <w:b w:val="0"/>
        </w:rPr>
        <w:t>navrh</w:t>
      </w:r>
      <w:proofErr w:type="spellEnd"/>
      <w:r w:rsidRPr="00105C0D">
        <w:rPr>
          <w:rStyle w:val="Siln"/>
          <w:rFonts w:ascii="Times New Roman" w:hAnsi="Times New Roman" w:cs="Times New Roman"/>
          <w:b w:val="0"/>
        </w:rPr>
        <w:t>_</w:t>
      </w:r>
      <w:proofErr w:type="spellStart"/>
      <w:r w:rsidRPr="00105C0D">
        <w:rPr>
          <w:rStyle w:val="Siln"/>
          <w:rFonts w:ascii="Times New Roman" w:hAnsi="Times New Roman" w:cs="Times New Roman"/>
          <w:b w:val="0"/>
        </w:rPr>
        <w:t>pdf.pdf</w:t>
      </w:r>
      <w:proofErr w:type="spellEnd"/>
    </w:p>
  </w:footnote>
  <w:footnote w:id="29">
    <w:p w:rsidR="00272C3B" w:rsidRPr="005736F0" w:rsidRDefault="00272C3B" w:rsidP="00C96DEB">
      <w:pPr>
        <w:pStyle w:val="Textpoznpodarou"/>
        <w:spacing w:line="360" w:lineRule="auto"/>
        <w:jc w:val="both"/>
        <w:rPr>
          <w:rFonts w:ascii="Times New Roman" w:hAnsi="Times New Roman" w:cs="Times New Roman"/>
        </w:rPr>
      </w:pPr>
      <w:r w:rsidRPr="005736F0">
        <w:rPr>
          <w:rStyle w:val="Znakapoznpodarou"/>
          <w:rFonts w:ascii="Times New Roman" w:hAnsi="Times New Roman" w:cs="Times New Roman"/>
        </w:rPr>
        <w:footnoteRef/>
      </w:r>
      <w:r w:rsidRPr="005736F0">
        <w:rPr>
          <w:rFonts w:ascii="Times New Roman" w:hAnsi="Times New Roman" w:cs="Times New Roman"/>
        </w:rPr>
        <w:t xml:space="preserve"> </w:t>
      </w:r>
      <w:r w:rsidRPr="00105C0D">
        <w:rPr>
          <w:rFonts w:ascii="Times New Roman" w:hAnsi="Times New Roman" w:cs="Times New Roman"/>
        </w:rPr>
        <w:t xml:space="preserve">Návrh zprávy o plnění státního rozpočtu České republiky </w:t>
      </w:r>
      <w:proofErr w:type="gramStart"/>
      <w:r w:rsidRPr="00105C0D">
        <w:rPr>
          <w:rFonts w:ascii="Times New Roman" w:hAnsi="Times New Roman" w:cs="Times New Roman"/>
        </w:rPr>
        <w:t>za 1.pololetí</w:t>
      </w:r>
      <w:proofErr w:type="gramEnd"/>
      <w:r w:rsidRPr="00105C0D">
        <w:rPr>
          <w:rFonts w:ascii="Times New Roman" w:hAnsi="Times New Roman" w:cs="Times New Roman"/>
        </w:rPr>
        <w:t xml:space="preserve"> </w:t>
      </w:r>
      <w:r w:rsidRPr="00105C0D">
        <w:rPr>
          <w:rFonts w:ascii="Times New Roman" w:hAnsi="Times New Roman" w:cs="Times New Roman"/>
          <w:bCs/>
          <w:iCs/>
        </w:rPr>
        <w:t>[online]. Praha: Ministerstvo financí České republiky, 2011, s. 112. [vid. 2011-11-23] Dostupný z</w:t>
      </w:r>
      <w:r w:rsidRPr="00105C0D">
        <w:rPr>
          <w:rStyle w:val="Siln"/>
          <w:rFonts w:ascii="Times New Roman" w:hAnsi="Times New Roman" w:cs="Times New Roman"/>
        </w:rPr>
        <w:t xml:space="preserve"> </w:t>
      </w:r>
      <w:r w:rsidRPr="00105C0D">
        <w:rPr>
          <w:rStyle w:val="Siln"/>
          <w:rFonts w:ascii="Times New Roman" w:hAnsi="Times New Roman" w:cs="Times New Roman"/>
          <w:b w:val="0"/>
          <w:bCs w:val="0"/>
        </w:rPr>
        <w:t>http://www.mfcr.cz/cps/rde/xbcr/mfcr/</w:t>
      </w:r>
      <w:r>
        <w:rPr>
          <w:rStyle w:val="Siln"/>
          <w:rFonts w:ascii="Times New Roman" w:hAnsi="Times New Roman" w:cs="Times New Roman"/>
          <w:b w:val="0"/>
        </w:rPr>
        <w:br/>
      </w:r>
      <w:r w:rsidRPr="00105C0D">
        <w:rPr>
          <w:rStyle w:val="Siln"/>
          <w:rFonts w:ascii="Times New Roman" w:hAnsi="Times New Roman" w:cs="Times New Roman"/>
          <w:b w:val="0"/>
        </w:rPr>
        <w:t>PPSR_2011Q2_komplet_</w:t>
      </w:r>
      <w:proofErr w:type="spellStart"/>
      <w:r w:rsidRPr="00105C0D">
        <w:rPr>
          <w:rStyle w:val="Siln"/>
          <w:rFonts w:ascii="Times New Roman" w:hAnsi="Times New Roman" w:cs="Times New Roman"/>
          <w:b w:val="0"/>
        </w:rPr>
        <w:t>navrh</w:t>
      </w:r>
      <w:proofErr w:type="spellEnd"/>
      <w:r w:rsidRPr="00105C0D">
        <w:rPr>
          <w:rStyle w:val="Siln"/>
          <w:rFonts w:ascii="Times New Roman" w:hAnsi="Times New Roman" w:cs="Times New Roman"/>
          <w:b w:val="0"/>
        </w:rPr>
        <w:t>_</w:t>
      </w:r>
      <w:proofErr w:type="spellStart"/>
      <w:r w:rsidRPr="00105C0D">
        <w:rPr>
          <w:rStyle w:val="Siln"/>
          <w:rFonts w:ascii="Times New Roman" w:hAnsi="Times New Roman" w:cs="Times New Roman"/>
          <w:b w:val="0"/>
        </w:rPr>
        <w:t>pdf.pdf</w:t>
      </w:r>
      <w:proofErr w:type="spellEnd"/>
    </w:p>
  </w:footnote>
  <w:footnote w:id="30">
    <w:p w:rsidR="00272C3B" w:rsidRPr="00CA36DB" w:rsidRDefault="00272C3B" w:rsidP="00CA36DB">
      <w:pPr>
        <w:pStyle w:val="Textpoznpodarou"/>
        <w:spacing w:line="360" w:lineRule="auto"/>
        <w:jc w:val="both"/>
        <w:rPr>
          <w:rFonts w:ascii="Times New Roman" w:hAnsi="Times New Roman" w:cs="Times New Roman"/>
        </w:rPr>
      </w:pPr>
      <w:r w:rsidRPr="00CA36DB">
        <w:rPr>
          <w:rStyle w:val="Znakapoznpodarou"/>
          <w:rFonts w:ascii="Times New Roman" w:hAnsi="Times New Roman" w:cs="Times New Roman"/>
        </w:rPr>
        <w:footnoteRef/>
      </w:r>
      <w:r w:rsidRPr="00CA36DB">
        <w:rPr>
          <w:rFonts w:ascii="Times New Roman" w:hAnsi="Times New Roman" w:cs="Times New Roman"/>
        </w:rPr>
        <w:t xml:space="preserve"> Zpracováno dle </w:t>
      </w:r>
      <w:proofErr w:type="gramStart"/>
      <w:r w:rsidRPr="00CA36DB">
        <w:rPr>
          <w:rFonts w:ascii="Times New Roman" w:hAnsi="Times New Roman" w:cs="Times New Roman"/>
        </w:rPr>
        <w:t>Statistické</w:t>
      </w:r>
      <w:proofErr w:type="gramEnd"/>
      <w:r w:rsidRPr="00CA36DB">
        <w:rPr>
          <w:rFonts w:ascii="Times New Roman" w:hAnsi="Times New Roman" w:cs="Times New Roman"/>
        </w:rPr>
        <w:t xml:space="preserve"> údaje a čísla o Turnovu</w:t>
      </w:r>
      <w:r w:rsidRPr="00CA36DB">
        <w:rPr>
          <w:rFonts w:ascii="Times New Roman" w:hAnsi="Times New Roman" w:cs="Times New Roman"/>
          <w:iCs/>
        </w:rPr>
        <w:t xml:space="preserve"> [online].</w:t>
      </w:r>
      <w:r>
        <w:rPr>
          <w:rFonts w:ascii="Times New Roman" w:hAnsi="Times New Roman" w:cs="Times New Roman"/>
          <w:iCs/>
        </w:rPr>
        <w:t xml:space="preserve"> Turnov: Město Turnov, 2008</w:t>
      </w:r>
      <w:r w:rsidRPr="00CA36DB">
        <w:rPr>
          <w:rFonts w:ascii="Times New Roman" w:hAnsi="Times New Roman" w:cs="Times New Roman"/>
          <w:iCs/>
        </w:rPr>
        <w:t xml:space="preserve"> [</w:t>
      </w:r>
      <w:r>
        <w:rPr>
          <w:rFonts w:ascii="Times New Roman" w:hAnsi="Times New Roman" w:cs="Times New Roman"/>
          <w:iCs/>
        </w:rPr>
        <w:t>vid.</w:t>
      </w:r>
      <w:r w:rsidRPr="00CA36DB">
        <w:rPr>
          <w:rFonts w:ascii="Times New Roman" w:hAnsi="Times New Roman" w:cs="Times New Roman"/>
          <w:iCs/>
        </w:rPr>
        <w:t xml:space="preserve"> 2011-11-9] Dostupný z</w:t>
      </w:r>
      <w:r w:rsidRPr="00CA36DB">
        <w:rPr>
          <w:rStyle w:val="Siln"/>
          <w:rFonts w:ascii="Times New Roman" w:hAnsi="Times New Roman" w:cs="Times New Roman"/>
          <w:b w:val="0"/>
        </w:rPr>
        <w:t xml:space="preserve"> </w:t>
      </w:r>
      <w:r w:rsidRPr="00CA36DB">
        <w:rPr>
          <w:rFonts w:ascii="Times New Roman" w:hAnsi="Times New Roman" w:cs="Times New Roman"/>
        </w:rPr>
        <w:t>http://www.turnov.cz/mesto-turnov/zakladni-informace-o-meste/statisticke-udaje-a-cisla-o-turnovu.html</w:t>
      </w:r>
    </w:p>
    <w:p w:rsidR="00272C3B" w:rsidRPr="00760A94" w:rsidRDefault="00272C3B" w:rsidP="00760A94">
      <w:pPr>
        <w:pStyle w:val="Textpoznpodarou"/>
        <w:spacing w:line="360" w:lineRule="auto"/>
        <w:jc w:val="both"/>
        <w:rPr>
          <w:rFonts w:ascii="Times New Roman" w:hAnsi="Times New Roman" w:cs="Times New Roman"/>
        </w:rPr>
      </w:pPr>
    </w:p>
  </w:footnote>
  <w:footnote w:id="31">
    <w:p w:rsidR="00272C3B" w:rsidRPr="00760A94" w:rsidRDefault="00272C3B" w:rsidP="006F1B52">
      <w:pPr>
        <w:pStyle w:val="Textpoznpodarou"/>
        <w:spacing w:line="360" w:lineRule="auto"/>
        <w:jc w:val="both"/>
        <w:rPr>
          <w:rFonts w:ascii="Times New Roman" w:hAnsi="Times New Roman" w:cs="Times New Roman"/>
        </w:rPr>
      </w:pPr>
      <w:r w:rsidRPr="00760A94">
        <w:rPr>
          <w:rStyle w:val="Znakapoznpodarou"/>
          <w:rFonts w:ascii="Times New Roman" w:hAnsi="Times New Roman" w:cs="Times New Roman"/>
        </w:rPr>
        <w:footnoteRef/>
      </w:r>
      <w:r w:rsidRPr="00760A94">
        <w:rPr>
          <w:rFonts w:ascii="Times New Roman" w:hAnsi="Times New Roman" w:cs="Times New Roman"/>
        </w:rPr>
        <w:t xml:space="preserve"> </w:t>
      </w:r>
      <w:proofErr w:type="spellStart"/>
      <w:proofErr w:type="gramStart"/>
      <w:r>
        <w:rPr>
          <w:rFonts w:ascii="Times New Roman" w:hAnsi="Times New Roman" w:cs="Times New Roman"/>
        </w:rPr>
        <w:t>Staťková</w:t>
      </w:r>
      <w:proofErr w:type="spellEnd"/>
      <w:r>
        <w:rPr>
          <w:rFonts w:ascii="Times New Roman" w:hAnsi="Times New Roman" w:cs="Times New Roman"/>
        </w:rPr>
        <w:t xml:space="preserve">, D., </w:t>
      </w:r>
      <w:r w:rsidRPr="00760A94">
        <w:rPr>
          <w:rFonts w:ascii="Times New Roman" w:hAnsi="Times New Roman" w:cs="Times New Roman"/>
        </w:rPr>
        <w:t xml:space="preserve"> </w:t>
      </w:r>
      <w:r w:rsidRPr="002B6913">
        <w:rPr>
          <w:rFonts w:ascii="Times New Roman" w:hAnsi="Times New Roman" w:cs="Times New Roman"/>
          <w:i/>
        </w:rPr>
        <w:t>08</w:t>
      </w:r>
      <w:proofErr w:type="gramEnd"/>
      <w:r w:rsidRPr="002B6913">
        <w:rPr>
          <w:rFonts w:ascii="Times New Roman" w:hAnsi="Times New Roman" w:cs="Times New Roman"/>
          <w:i/>
        </w:rPr>
        <w:t xml:space="preserve"> B </w:t>
      </w:r>
      <w:proofErr w:type="spellStart"/>
      <w:r w:rsidRPr="002B6913">
        <w:rPr>
          <w:rFonts w:ascii="Times New Roman" w:hAnsi="Times New Roman" w:cs="Times New Roman"/>
          <w:i/>
        </w:rPr>
        <w:t>zaverecny</w:t>
      </w:r>
      <w:proofErr w:type="spellEnd"/>
      <w:r w:rsidRPr="002B6913">
        <w:rPr>
          <w:rFonts w:ascii="Times New Roman" w:hAnsi="Times New Roman" w:cs="Times New Roman"/>
          <w:i/>
        </w:rPr>
        <w:t xml:space="preserve"> </w:t>
      </w:r>
      <w:proofErr w:type="spellStart"/>
      <w:r w:rsidRPr="002B6913">
        <w:rPr>
          <w:rFonts w:ascii="Times New Roman" w:hAnsi="Times New Roman" w:cs="Times New Roman"/>
          <w:i/>
        </w:rPr>
        <w:t>ucet</w:t>
      </w:r>
      <w:proofErr w:type="spellEnd"/>
      <w:r w:rsidRPr="002B6913">
        <w:rPr>
          <w:rFonts w:ascii="Times New Roman" w:hAnsi="Times New Roman" w:cs="Times New Roman"/>
          <w:i/>
        </w:rPr>
        <w:t xml:space="preserve"> </w:t>
      </w:r>
      <w:r>
        <w:rPr>
          <w:rFonts w:ascii="Times New Roman" w:hAnsi="Times New Roman" w:cs="Times New Roman"/>
          <w:i/>
        </w:rPr>
        <w:t xml:space="preserve">za rok </w:t>
      </w:r>
      <w:r w:rsidRPr="002B6913">
        <w:rPr>
          <w:rFonts w:ascii="Times New Roman" w:hAnsi="Times New Roman" w:cs="Times New Roman"/>
          <w:i/>
        </w:rPr>
        <w:t>2010</w:t>
      </w:r>
      <w:r>
        <w:rPr>
          <w:rFonts w:ascii="Times New Roman" w:hAnsi="Times New Roman" w:cs="Times New Roman"/>
        </w:rPr>
        <w:t>, Turnov, 2011, s. 3.</w:t>
      </w:r>
    </w:p>
  </w:footnote>
  <w:footnote w:id="32">
    <w:p w:rsidR="00272C3B" w:rsidRPr="00E471B2" w:rsidRDefault="00272C3B" w:rsidP="00760A94">
      <w:pPr>
        <w:pStyle w:val="Textpoznpodarou"/>
        <w:spacing w:line="360" w:lineRule="auto"/>
        <w:jc w:val="both"/>
        <w:rPr>
          <w:rFonts w:ascii="Times New Roman" w:hAnsi="Times New Roman" w:cs="Times New Roman"/>
        </w:rPr>
      </w:pPr>
      <w:r w:rsidRPr="00760A94">
        <w:rPr>
          <w:rStyle w:val="Znakapoznpodarou"/>
          <w:rFonts w:ascii="Times New Roman" w:hAnsi="Times New Roman" w:cs="Times New Roman"/>
        </w:rPr>
        <w:footnoteRef/>
      </w:r>
      <w:r w:rsidRPr="00760A94">
        <w:rPr>
          <w:rFonts w:ascii="Times New Roman" w:hAnsi="Times New Roman" w:cs="Times New Roman"/>
        </w:rPr>
        <w:t xml:space="preserve"> Zpracováno dle</w:t>
      </w:r>
      <w:r>
        <w:rPr>
          <w:rFonts w:ascii="Times New Roman" w:hAnsi="Times New Roman" w:cs="Times New Roman"/>
        </w:rPr>
        <w:t xml:space="preserve"> </w:t>
      </w:r>
      <w:proofErr w:type="gramStart"/>
      <w:r>
        <w:rPr>
          <w:rFonts w:ascii="Times New Roman" w:hAnsi="Times New Roman" w:cs="Times New Roman"/>
        </w:rPr>
        <w:t>Staňková</w:t>
      </w:r>
      <w:proofErr w:type="gramEnd"/>
      <w:r>
        <w:rPr>
          <w:rFonts w:ascii="Times New Roman" w:hAnsi="Times New Roman" w:cs="Times New Roman"/>
        </w:rPr>
        <w:t xml:space="preserve">, D., </w:t>
      </w:r>
      <w:r w:rsidRPr="00760A94">
        <w:rPr>
          <w:rFonts w:ascii="Times New Roman" w:hAnsi="Times New Roman" w:cs="Times New Roman"/>
        </w:rPr>
        <w:t xml:space="preserve"> </w:t>
      </w:r>
      <w:r w:rsidRPr="002B6913">
        <w:rPr>
          <w:rFonts w:ascii="Times New Roman" w:hAnsi="Times New Roman" w:cs="Times New Roman"/>
          <w:i/>
        </w:rPr>
        <w:t xml:space="preserve">08 B </w:t>
      </w:r>
      <w:proofErr w:type="spellStart"/>
      <w:r w:rsidRPr="002B6913">
        <w:rPr>
          <w:rFonts w:ascii="Times New Roman" w:hAnsi="Times New Roman" w:cs="Times New Roman"/>
          <w:i/>
        </w:rPr>
        <w:t>zaverecny</w:t>
      </w:r>
      <w:proofErr w:type="spellEnd"/>
      <w:r w:rsidRPr="002B6913">
        <w:rPr>
          <w:rFonts w:ascii="Times New Roman" w:hAnsi="Times New Roman" w:cs="Times New Roman"/>
          <w:i/>
        </w:rPr>
        <w:t xml:space="preserve"> </w:t>
      </w:r>
      <w:proofErr w:type="spellStart"/>
      <w:r w:rsidRPr="002B6913">
        <w:rPr>
          <w:rFonts w:ascii="Times New Roman" w:hAnsi="Times New Roman" w:cs="Times New Roman"/>
          <w:i/>
        </w:rPr>
        <w:t>ucet</w:t>
      </w:r>
      <w:proofErr w:type="spellEnd"/>
      <w:r w:rsidRPr="002B6913">
        <w:rPr>
          <w:rFonts w:ascii="Times New Roman" w:hAnsi="Times New Roman" w:cs="Times New Roman"/>
          <w:i/>
        </w:rPr>
        <w:t xml:space="preserve"> </w:t>
      </w:r>
      <w:r>
        <w:rPr>
          <w:rFonts w:ascii="Times New Roman" w:hAnsi="Times New Roman" w:cs="Times New Roman"/>
          <w:i/>
        </w:rPr>
        <w:t xml:space="preserve">za rok </w:t>
      </w:r>
      <w:r w:rsidRPr="002B6913">
        <w:rPr>
          <w:rFonts w:ascii="Times New Roman" w:hAnsi="Times New Roman" w:cs="Times New Roman"/>
          <w:i/>
        </w:rPr>
        <w:t>2010</w:t>
      </w:r>
      <w:r>
        <w:rPr>
          <w:rFonts w:ascii="Times New Roman" w:hAnsi="Times New Roman" w:cs="Times New Roman"/>
        </w:rPr>
        <w:t xml:space="preserve">, Turnov, 2011. </w:t>
      </w:r>
    </w:p>
  </w:footnote>
  <w:footnote w:id="33">
    <w:p w:rsidR="00272C3B" w:rsidRDefault="00272C3B" w:rsidP="00760A94">
      <w:pPr>
        <w:pStyle w:val="Textpoznpodarou"/>
        <w:spacing w:line="360" w:lineRule="auto"/>
        <w:jc w:val="both"/>
      </w:pPr>
      <w:r w:rsidRPr="00760A94">
        <w:rPr>
          <w:rStyle w:val="Znakapoznpodarou"/>
          <w:rFonts w:ascii="Times New Roman" w:hAnsi="Times New Roman" w:cs="Times New Roman"/>
        </w:rPr>
        <w:footnoteRef/>
      </w:r>
      <w:r w:rsidRPr="00760A94">
        <w:rPr>
          <w:rFonts w:ascii="Times New Roman" w:hAnsi="Times New Roman" w:cs="Times New Roman"/>
        </w:rPr>
        <w:t xml:space="preserve"> </w:t>
      </w:r>
      <w:proofErr w:type="gramStart"/>
      <w:r>
        <w:rPr>
          <w:rFonts w:ascii="Times New Roman" w:hAnsi="Times New Roman" w:cs="Times New Roman"/>
        </w:rPr>
        <w:t xml:space="preserve">Staňková, D., </w:t>
      </w:r>
      <w:r w:rsidRPr="00760A94">
        <w:rPr>
          <w:rFonts w:ascii="Times New Roman" w:hAnsi="Times New Roman" w:cs="Times New Roman"/>
        </w:rPr>
        <w:t xml:space="preserve"> </w:t>
      </w:r>
      <w:r w:rsidRPr="002B6913">
        <w:rPr>
          <w:rFonts w:ascii="Times New Roman" w:hAnsi="Times New Roman" w:cs="Times New Roman"/>
          <w:i/>
        </w:rPr>
        <w:t>08</w:t>
      </w:r>
      <w:proofErr w:type="gramEnd"/>
      <w:r w:rsidRPr="002B6913">
        <w:rPr>
          <w:rFonts w:ascii="Times New Roman" w:hAnsi="Times New Roman" w:cs="Times New Roman"/>
          <w:i/>
        </w:rPr>
        <w:t xml:space="preserve"> B </w:t>
      </w:r>
      <w:proofErr w:type="spellStart"/>
      <w:r w:rsidRPr="002B6913">
        <w:rPr>
          <w:rFonts w:ascii="Times New Roman" w:hAnsi="Times New Roman" w:cs="Times New Roman"/>
          <w:i/>
        </w:rPr>
        <w:t>zaverecny</w:t>
      </w:r>
      <w:proofErr w:type="spellEnd"/>
      <w:r w:rsidRPr="002B6913">
        <w:rPr>
          <w:rFonts w:ascii="Times New Roman" w:hAnsi="Times New Roman" w:cs="Times New Roman"/>
          <w:i/>
        </w:rPr>
        <w:t xml:space="preserve"> </w:t>
      </w:r>
      <w:proofErr w:type="spellStart"/>
      <w:r w:rsidRPr="002B6913">
        <w:rPr>
          <w:rFonts w:ascii="Times New Roman" w:hAnsi="Times New Roman" w:cs="Times New Roman"/>
          <w:i/>
        </w:rPr>
        <w:t>ucet</w:t>
      </w:r>
      <w:proofErr w:type="spellEnd"/>
      <w:r w:rsidRPr="002B6913">
        <w:rPr>
          <w:rFonts w:ascii="Times New Roman" w:hAnsi="Times New Roman" w:cs="Times New Roman"/>
          <w:i/>
        </w:rPr>
        <w:t xml:space="preserve"> </w:t>
      </w:r>
      <w:r>
        <w:rPr>
          <w:rFonts w:ascii="Times New Roman" w:hAnsi="Times New Roman" w:cs="Times New Roman"/>
          <w:i/>
        </w:rPr>
        <w:t xml:space="preserve">za rok </w:t>
      </w:r>
      <w:r w:rsidRPr="002B6913">
        <w:rPr>
          <w:rFonts w:ascii="Times New Roman" w:hAnsi="Times New Roman" w:cs="Times New Roman"/>
          <w:i/>
        </w:rPr>
        <w:t>2010</w:t>
      </w:r>
      <w:r>
        <w:rPr>
          <w:rFonts w:ascii="Times New Roman" w:hAnsi="Times New Roman" w:cs="Times New Roman"/>
        </w:rPr>
        <w:t>, Turnov, 2011, s. 6.</w:t>
      </w:r>
    </w:p>
  </w:footnote>
  <w:footnote w:id="34">
    <w:p w:rsidR="00272C3B" w:rsidRDefault="00272C3B" w:rsidP="00272C3B">
      <w:pPr>
        <w:pStyle w:val="Standard"/>
        <w:autoSpaceDE w:val="0"/>
        <w:spacing w:line="360" w:lineRule="auto"/>
        <w:jc w:val="both"/>
        <w:rPr>
          <w:rFonts w:eastAsia="Times New Roman" w:cs="Times New Roman"/>
          <w:bCs/>
          <w:sz w:val="20"/>
          <w:szCs w:val="20"/>
        </w:rPr>
      </w:pPr>
      <w:r>
        <w:rPr>
          <w:rStyle w:val="Znakapoznpodarou"/>
        </w:rPr>
        <w:footnoteRef/>
      </w:r>
      <w:r>
        <w:t xml:space="preserve"> </w:t>
      </w:r>
      <w:r w:rsidRPr="00D27F77">
        <w:rPr>
          <w:sz w:val="20"/>
          <w:szCs w:val="20"/>
        </w:rPr>
        <w:t xml:space="preserve">Zpracováno dle </w:t>
      </w:r>
      <w:proofErr w:type="gramStart"/>
      <w:r>
        <w:rPr>
          <w:rFonts w:eastAsia="Times New Roman" w:cs="Times New Roman"/>
          <w:bCs/>
          <w:i/>
          <w:sz w:val="20"/>
          <w:szCs w:val="20"/>
        </w:rPr>
        <w:t>Tisková</w:t>
      </w:r>
      <w:proofErr w:type="gramEnd"/>
      <w:r>
        <w:rPr>
          <w:rFonts w:eastAsia="Times New Roman" w:cs="Times New Roman"/>
          <w:bCs/>
          <w:i/>
          <w:sz w:val="20"/>
          <w:szCs w:val="20"/>
        </w:rPr>
        <w:t xml:space="preserve"> zpráva č. 10</w:t>
      </w:r>
      <w:r w:rsidRPr="00523549">
        <w:rPr>
          <w:rFonts w:eastAsia="Times New Roman" w:cs="Times New Roman"/>
          <w:bCs/>
          <w:i/>
          <w:sz w:val="20"/>
          <w:szCs w:val="20"/>
        </w:rPr>
        <w:t xml:space="preserve"> / 2012</w:t>
      </w:r>
      <w:r>
        <w:rPr>
          <w:rFonts w:eastAsia="Times New Roman" w:cs="Times New Roman"/>
          <w:bCs/>
          <w:sz w:val="20"/>
          <w:szCs w:val="20"/>
        </w:rPr>
        <w:t xml:space="preserve">. 1.vyd. Turnov: Obecní živnostenský úřad v Turnově, leden 2012 </w:t>
      </w:r>
    </w:p>
    <w:p w:rsidR="00272C3B" w:rsidRDefault="00272C3B" w:rsidP="00272C3B">
      <w:pPr>
        <w:pStyle w:val="Standard"/>
        <w:autoSpaceDE w:val="0"/>
        <w:spacing w:line="360" w:lineRule="auto"/>
        <w:jc w:val="both"/>
        <w:rPr>
          <w:rFonts w:eastAsia="Times New Roman" w:cs="Times New Roman"/>
          <w:bCs/>
          <w:sz w:val="20"/>
          <w:szCs w:val="20"/>
        </w:rPr>
      </w:pPr>
      <w:r>
        <w:rPr>
          <w:rFonts w:eastAsia="Times New Roman" w:cs="Times New Roman"/>
          <w:bCs/>
          <w:i/>
          <w:sz w:val="20"/>
          <w:szCs w:val="20"/>
        </w:rPr>
        <w:t>Tisková zpráva č. 11</w:t>
      </w:r>
      <w:r w:rsidRPr="00523549">
        <w:rPr>
          <w:rFonts w:eastAsia="Times New Roman" w:cs="Times New Roman"/>
          <w:bCs/>
          <w:i/>
          <w:sz w:val="20"/>
          <w:szCs w:val="20"/>
        </w:rPr>
        <w:t xml:space="preserve"> / 2012</w:t>
      </w:r>
      <w:r>
        <w:rPr>
          <w:rFonts w:eastAsia="Times New Roman" w:cs="Times New Roman"/>
          <w:bCs/>
          <w:sz w:val="20"/>
          <w:szCs w:val="20"/>
        </w:rPr>
        <w:t xml:space="preserve">. 1.vyd. Turnov: Odbor správní Městského úřadu v Turnově, leden 2012 </w:t>
      </w:r>
    </w:p>
    <w:p w:rsidR="00272C3B" w:rsidRDefault="00272C3B" w:rsidP="00523549">
      <w:pPr>
        <w:pStyle w:val="Textpoznpodarou"/>
      </w:pPr>
    </w:p>
  </w:footnote>
  <w:footnote w:id="35">
    <w:p w:rsidR="00272C3B" w:rsidRPr="002D0EEB" w:rsidRDefault="00272C3B" w:rsidP="00CA37DD">
      <w:pPr>
        <w:pStyle w:val="Textpoznpodarou"/>
        <w:spacing w:line="360" w:lineRule="auto"/>
        <w:jc w:val="both"/>
        <w:rPr>
          <w:rFonts w:ascii="Times New Roman" w:eastAsia="Times New Roman" w:hAnsi="Times New Roman" w:cs="Times New Roman"/>
          <w:bCs/>
          <w:iCs/>
          <w:lang w:eastAsia="cs-CZ"/>
        </w:rPr>
      </w:pPr>
      <w:r w:rsidRPr="006A0255">
        <w:rPr>
          <w:rStyle w:val="Znakapoznpodarou"/>
          <w:rFonts w:ascii="Times New Roman" w:hAnsi="Times New Roman" w:cs="Times New Roman"/>
        </w:rPr>
        <w:footnoteRef/>
      </w:r>
      <w:r w:rsidRPr="006A0255">
        <w:rPr>
          <w:rFonts w:ascii="Times New Roman" w:hAnsi="Times New Roman" w:cs="Times New Roman"/>
        </w:rPr>
        <w:t xml:space="preserve"> </w:t>
      </w:r>
      <w:r w:rsidRPr="006A0255">
        <w:rPr>
          <w:rStyle w:val="Zhlav1"/>
          <w:rFonts w:ascii="Times New Roman" w:hAnsi="Times New Roman" w:cs="Times New Roman"/>
        </w:rPr>
        <w:t xml:space="preserve">Cíle výzkumu </w:t>
      </w:r>
      <w:r w:rsidRPr="006A0255">
        <w:rPr>
          <w:rFonts w:ascii="Times New Roman" w:eastAsia="Times New Roman" w:hAnsi="Times New Roman" w:cs="Times New Roman"/>
          <w:bCs/>
          <w:iCs/>
          <w:lang w:eastAsia="cs-CZ"/>
        </w:rPr>
        <w:t xml:space="preserve">[online]. </w:t>
      </w:r>
      <w:r>
        <w:rPr>
          <w:rFonts w:ascii="Times New Roman" w:eastAsia="Times New Roman" w:hAnsi="Times New Roman" w:cs="Times New Roman"/>
          <w:bCs/>
          <w:iCs/>
          <w:lang w:eastAsia="cs-CZ"/>
        </w:rPr>
        <w:t xml:space="preserve">Praha: Týdeník Ekonom, 2008 </w:t>
      </w:r>
      <w:r w:rsidRPr="006A0255">
        <w:rPr>
          <w:rFonts w:ascii="Times New Roman" w:eastAsia="Times New Roman" w:hAnsi="Times New Roman" w:cs="Times New Roman"/>
          <w:bCs/>
          <w:iCs/>
          <w:lang w:eastAsia="cs-CZ"/>
        </w:rPr>
        <w:t>[</w:t>
      </w:r>
      <w:r>
        <w:rPr>
          <w:rFonts w:ascii="Times New Roman" w:eastAsia="Times New Roman" w:hAnsi="Times New Roman" w:cs="Times New Roman"/>
          <w:bCs/>
          <w:iCs/>
          <w:lang w:eastAsia="cs-CZ"/>
        </w:rPr>
        <w:t>vid. 2012-03</w:t>
      </w:r>
      <w:r w:rsidRPr="006A0255">
        <w:rPr>
          <w:rFonts w:ascii="Times New Roman" w:eastAsia="Times New Roman" w:hAnsi="Times New Roman" w:cs="Times New Roman"/>
          <w:bCs/>
          <w:iCs/>
          <w:lang w:eastAsia="cs-CZ"/>
        </w:rPr>
        <w:t>-</w:t>
      </w:r>
      <w:r>
        <w:rPr>
          <w:rFonts w:ascii="Times New Roman" w:eastAsia="Times New Roman" w:hAnsi="Times New Roman" w:cs="Times New Roman"/>
          <w:bCs/>
          <w:iCs/>
          <w:lang w:eastAsia="cs-CZ"/>
        </w:rPr>
        <w:t>10</w:t>
      </w:r>
      <w:r w:rsidRPr="006A0255">
        <w:rPr>
          <w:rFonts w:ascii="Times New Roman" w:eastAsia="Times New Roman" w:hAnsi="Times New Roman" w:cs="Times New Roman"/>
          <w:bCs/>
          <w:iCs/>
          <w:lang w:eastAsia="cs-CZ"/>
        </w:rPr>
        <w:t xml:space="preserve">] Dostupný z </w:t>
      </w:r>
      <w:r w:rsidR="00CA37DD" w:rsidRPr="00CA37DD">
        <w:rPr>
          <w:rFonts w:ascii="Times New Roman" w:hAnsi="Times New Roman" w:cs="Times New Roman"/>
        </w:rPr>
        <w:t>http://mestopro</w:t>
      </w:r>
      <w:r w:rsidRPr="006A0255">
        <w:rPr>
          <w:rFonts w:ascii="Times New Roman" w:hAnsi="Times New Roman" w:cs="Times New Roman"/>
        </w:rPr>
        <w:t>byznys.cz/cile_vyzkumu</w:t>
      </w:r>
    </w:p>
  </w:footnote>
  <w:footnote w:id="36">
    <w:p w:rsidR="00272C3B" w:rsidRDefault="00272C3B" w:rsidP="00CA37DD">
      <w:pPr>
        <w:pStyle w:val="Textpoznpodarou"/>
        <w:spacing w:line="360" w:lineRule="auto"/>
        <w:jc w:val="both"/>
      </w:pPr>
      <w:r w:rsidRPr="006A0255">
        <w:rPr>
          <w:rStyle w:val="Znakapoznpodarou"/>
          <w:rFonts w:ascii="Times New Roman" w:hAnsi="Times New Roman" w:cs="Times New Roman"/>
        </w:rPr>
        <w:footnoteRef/>
      </w:r>
      <w:r>
        <w:rPr>
          <w:rFonts w:ascii="Times New Roman" w:hAnsi="Times New Roman" w:cs="Times New Roman"/>
        </w:rPr>
        <w:t xml:space="preserve"> </w:t>
      </w:r>
      <w:r w:rsidRPr="006A0255">
        <w:rPr>
          <w:rFonts w:ascii="Times New Roman" w:hAnsi="Times New Roman" w:cs="Times New Roman"/>
        </w:rPr>
        <w:t xml:space="preserve">Zpracováno dle </w:t>
      </w:r>
      <w:r>
        <w:rPr>
          <w:rStyle w:val="Zhlav1"/>
          <w:rFonts w:ascii="Times New Roman" w:hAnsi="Times New Roman" w:cs="Times New Roman"/>
        </w:rPr>
        <w:t>Cíle výzkumu</w:t>
      </w:r>
      <w:r w:rsidRPr="006A0255">
        <w:rPr>
          <w:rFonts w:ascii="Times New Roman" w:hAnsi="Times New Roman" w:cs="Times New Roman"/>
        </w:rPr>
        <w:t xml:space="preserve"> </w:t>
      </w:r>
      <w:r w:rsidRPr="006A0255">
        <w:rPr>
          <w:rFonts w:ascii="Times New Roman" w:eastAsia="Times New Roman" w:hAnsi="Times New Roman" w:cs="Times New Roman"/>
          <w:bCs/>
          <w:iCs/>
          <w:lang w:eastAsia="cs-CZ"/>
        </w:rPr>
        <w:t xml:space="preserve">[online]. </w:t>
      </w:r>
      <w:r>
        <w:rPr>
          <w:rFonts w:ascii="Times New Roman" w:eastAsia="Times New Roman" w:hAnsi="Times New Roman" w:cs="Times New Roman"/>
          <w:bCs/>
          <w:iCs/>
          <w:lang w:eastAsia="cs-CZ"/>
        </w:rPr>
        <w:t xml:space="preserve">Praha: Týdeník Ekonom, 2008 </w:t>
      </w:r>
      <w:r w:rsidRPr="006A0255">
        <w:rPr>
          <w:rFonts w:ascii="Times New Roman" w:eastAsia="Times New Roman" w:hAnsi="Times New Roman" w:cs="Times New Roman"/>
          <w:bCs/>
          <w:iCs/>
          <w:lang w:eastAsia="cs-CZ"/>
        </w:rPr>
        <w:t>[</w:t>
      </w:r>
      <w:r>
        <w:rPr>
          <w:rFonts w:ascii="Times New Roman" w:eastAsia="Times New Roman" w:hAnsi="Times New Roman" w:cs="Times New Roman"/>
          <w:bCs/>
          <w:iCs/>
          <w:lang w:eastAsia="cs-CZ"/>
        </w:rPr>
        <w:t>vid. 2012-03</w:t>
      </w:r>
      <w:r w:rsidRPr="006A0255">
        <w:rPr>
          <w:rFonts w:ascii="Times New Roman" w:eastAsia="Times New Roman" w:hAnsi="Times New Roman" w:cs="Times New Roman"/>
          <w:bCs/>
          <w:iCs/>
          <w:lang w:eastAsia="cs-CZ"/>
        </w:rPr>
        <w:t>-</w:t>
      </w:r>
      <w:r>
        <w:rPr>
          <w:rFonts w:ascii="Times New Roman" w:eastAsia="Times New Roman" w:hAnsi="Times New Roman" w:cs="Times New Roman"/>
          <w:bCs/>
          <w:iCs/>
          <w:lang w:eastAsia="cs-CZ"/>
        </w:rPr>
        <w:t>10</w:t>
      </w:r>
      <w:r w:rsidRPr="006A0255">
        <w:rPr>
          <w:rFonts w:ascii="Times New Roman" w:eastAsia="Times New Roman" w:hAnsi="Times New Roman" w:cs="Times New Roman"/>
          <w:bCs/>
          <w:iCs/>
          <w:lang w:eastAsia="cs-CZ"/>
        </w:rPr>
        <w:t>] Dostupný</w:t>
      </w:r>
      <w:r>
        <w:rPr>
          <w:rFonts w:ascii="Times New Roman" w:eastAsia="Times New Roman" w:hAnsi="Times New Roman" w:cs="Times New Roman"/>
          <w:bCs/>
          <w:iCs/>
          <w:lang w:eastAsia="cs-CZ"/>
        </w:rPr>
        <w:br/>
      </w:r>
      <w:r w:rsidRPr="006A0255">
        <w:rPr>
          <w:rFonts w:ascii="Times New Roman" w:eastAsia="Times New Roman" w:hAnsi="Times New Roman" w:cs="Times New Roman"/>
          <w:bCs/>
          <w:iCs/>
          <w:lang w:eastAsia="cs-CZ"/>
        </w:rPr>
        <w:t xml:space="preserve"> z </w:t>
      </w:r>
      <w:r w:rsidRPr="006A0255">
        <w:rPr>
          <w:rFonts w:ascii="Times New Roman" w:hAnsi="Times New Roman" w:cs="Times New Roman"/>
        </w:rPr>
        <w:t>http://mestoprobyznys.cz/cile_vyzkumu</w:t>
      </w:r>
    </w:p>
  </w:footnote>
  <w:footnote w:id="37">
    <w:p w:rsidR="00272C3B" w:rsidRPr="005B156A" w:rsidRDefault="00272C3B" w:rsidP="00523549">
      <w:pPr>
        <w:pStyle w:val="Textpoznpodarou"/>
        <w:spacing w:line="360" w:lineRule="auto"/>
        <w:jc w:val="both"/>
        <w:rPr>
          <w:rFonts w:ascii="Times New Roman" w:hAnsi="Times New Roman" w:cs="Times New Roman"/>
        </w:rPr>
      </w:pPr>
      <w:r w:rsidRPr="005B156A">
        <w:rPr>
          <w:rStyle w:val="Znakapoznpodarou"/>
          <w:rFonts w:ascii="Times New Roman" w:hAnsi="Times New Roman" w:cs="Times New Roman"/>
        </w:rPr>
        <w:footnoteRef/>
      </w:r>
      <w:r w:rsidRPr="005B156A">
        <w:rPr>
          <w:rFonts w:ascii="Times New Roman" w:hAnsi="Times New Roman" w:cs="Times New Roman"/>
        </w:rPr>
        <w:t>Zpracováno dle Podnikání a inovace</w:t>
      </w:r>
      <w:r w:rsidRPr="005B156A">
        <w:rPr>
          <w:rFonts w:ascii="Times New Roman" w:eastAsia="Times New Roman" w:hAnsi="Times New Roman" w:cs="Times New Roman"/>
          <w:bCs/>
          <w:iCs/>
          <w:lang w:eastAsia="cs-CZ"/>
        </w:rPr>
        <w:t xml:space="preserve"> [online].</w:t>
      </w:r>
      <w:r>
        <w:rPr>
          <w:rFonts w:ascii="Times New Roman" w:eastAsia="Times New Roman" w:hAnsi="Times New Roman" w:cs="Times New Roman"/>
          <w:bCs/>
          <w:iCs/>
          <w:lang w:eastAsia="cs-CZ"/>
        </w:rPr>
        <w:t xml:space="preserve"> Praha: Agentura </w:t>
      </w:r>
      <w:r w:rsidRPr="00EC652A">
        <w:rPr>
          <w:rFonts w:ascii="Times New Roman" w:eastAsia="Arial Unicode MS" w:hAnsi="Times New Roman" w:cs="Times New Roman"/>
          <w:lang w:eastAsia="cs-CZ"/>
        </w:rPr>
        <w:t>pro podporu podnikání a investic</w:t>
      </w:r>
      <w:r>
        <w:rPr>
          <w:rFonts w:ascii="Times New Roman" w:eastAsia="Arial Unicode MS" w:hAnsi="Times New Roman" w:cs="Times New Roman"/>
          <w:sz w:val="24"/>
          <w:szCs w:val="24"/>
          <w:lang w:eastAsia="cs-CZ"/>
        </w:rPr>
        <w:t xml:space="preserve"> </w:t>
      </w:r>
      <w:proofErr w:type="spellStart"/>
      <w:r>
        <w:rPr>
          <w:rFonts w:ascii="Times New Roman" w:eastAsia="Times New Roman" w:hAnsi="Times New Roman" w:cs="Times New Roman"/>
          <w:bCs/>
          <w:iCs/>
          <w:lang w:eastAsia="cs-CZ"/>
        </w:rPr>
        <w:t>CzechInvest</w:t>
      </w:r>
      <w:proofErr w:type="spellEnd"/>
      <w:r>
        <w:rPr>
          <w:rFonts w:ascii="Times New Roman" w:eastAsia="Times New Roman" w:hAnsi="Times New Roman" w:cs="Times New Roman"/>
          <w:bCs/>
          <w:iCs/>
          <w:lang w:eastAsia="cs-CZ"/>
        </w:rPr>
        <w:t>, 2008</w:t>
      </w:r>
      <w:r w:rsidRPr="005B156A">
        <w:rPr>
          <w:rFonts w:ascii="Times New Roman" w:eastAsia="Times New Roman" w:hAnsi="Times New Roman" w:cs="Times New Roman"/>
          <w:bCs/>
          <w:iCs/>
          <w:lang w:eastAsia="cs-CZ"/>
        </w:rPr>
        <w:t xml:space="preserve"> [</w:t>
      </w:r>
      <w:r>
        <w:rPr>
          <w:rFonts w:ascii="Times New Roman" w:eastAsia="Times New Roman" w:hAnsi="Times New Roman" w:cs="Times New Roman"/>
          <w:bCs/>
          <w:iCs/>
          <w:lang w:eastAsia="cs-CZ"/>
        </w:rPr>
        <w:t xml:space="preserve">vid. </w:t>
      </w:r>
      <w:r w:rsidRPr="005B156A">
        <w:rPr>
          <w:rFonts w:ascii="Times New Roman" w:eastAsia="Times New Roman" w:hAnsi="Times New Roman" w:cs="Times New Roman"/>
          <w:bCs/>
          <w:iCs/>
          <w:lang w:eastAsia="cs-CZ"/>
        </w:rPr>
        <w:t>2012-</w:t>
      </w:r>
      <w:r>
        <w:rPr>
          <w:rFonts w:ascii="Times New Roman" w:eastAsia="Times New Roman" w:hAnsi="Times New Roman" w:cs="Times New Roman"/>
          <w:bCs/>
          <w:iCs/>
          <w:lang w:eastAsia="cs-CZ"/>
        </w:rPr>
        <w:t>0</w:t>
      </w:r>
      <w:r w:rsidRPr="005B156A">
        <w:rPr>
          <w:rFonts w:ascii="Times New Roman" w:eastAsia="Times New Roman" w:hAnsi="Times New Roman" w:cs="Times New Roman"/>
          <w:bCs/>
          <w:iCs/>
          <w:lang w:eastAsia="cs-CZ"/>
        </w:rPr>
        <w:t>3</w:t>
      </w:r>
      <w:r>
        <w:rPr>
          <w:rFonts w:ascii="Times New Roman" w:eastAsia="Times New Roman" w:hAnsi="Times New Roman" w:cs="Times New Roman"/>
          <w:bCs/>
          <w:iCs/>
          <w:lang w:eastAsia="cs-CZ"/>
        </w:rPr>
        <w:t>-19</w:t>
      </w:r>
      <w:r w:rsidRPr="005B156A">
        <w:rPr>
          <w:rFonts w:ascii="Times New Roman" w:eastAsia="Times New Roman" w:hAnsi="Times New Roman" w:cs="Times New Roman"/>
          <w:bCs/>
          <w:iCs/>
          <w:lang w:eastAsia="cs-CZ"/>
        </w:rPr>
        <w:t xml:space="preserve">] Dostupný z </w:t>
      </w:r>
      <w:r w:rsidRPr="005B156A">
        <w:rPr>
          <w:rFonts w:ascii="Times New Roman" w:hAnsi="Times New Roman" w:cs="Times New Roman"/>
        </w:rPr>
        <w:t>http://www.czechinvest.org/podnikani-a-inovace</w:t>
      </w:r>
    </w:p>
  </w:footnote>
  <w:footnote w:id="38">
    <w:p w:rsidR="00272C3B" w:rsidRDefault="00272C3B" w:rsidP="00523549">
      <w:pPr>
        <w:pStyle w:val="Textpoznpodarou"/>
        <w:spacing w:line="360" w:lineRule="auto"/>
        <w:jc w:val="both"/>
      </w:pPr>
      <w:r w:rsidRPr="005B156A">
        <w:rPr>
          <w:rStyle w:val="Znakapoznpodarou"/>
          <w:rFonts w:ascii="Times New Roman" w:hAnsi="Times New Roman" w:cs="Times New Roman"/>
        </w:rPr>
        <w:footnoteRef/>
      </w:r>
      <w:r w:rsidRPr="005B156A">
        <w:rPr>
          <w:rFonts w:ascii="Times New Roman" w:hAnsi="Times New Roman" w:cs="Times New Roman"/>
        </w:rPr>
        <w:t xml:space="preserve">Zpracováno dle </w:t>
      </w:r>
      <w:r w:rsidRPr="003545D3">
        <w:rPr>
          <w:rStyle w:val="nadpis11"/>
          <w:rFonts w:ascii="Times New Roman" w:hAnsi="Times New Roman" w:cs="Times New Roman"/>
          <w:b w:val="0"/>
          <w:color w:val="000000" w:themeColor="text1"/>
          <w:sz w:val="20"/>
          <w:szCs w:val="20"/>
        </w:rPr>
        <w:t>Statistika čerpání dotací z programů OPPI</w:t>
      </w:r>
      <w:r w:rsidRPr="005B156A">
        <w:rPr>
          <w:rFonts w:ascii="Times New Roman" w:eastAsia="Times New Roman" w:hAnsi="Times New Roman" w:cs="Times New Roman"/>
          <w:bCs/>
          <w:iCs/>
          <w:lang w:eastAsia="cs-CZ"/>
        </w:rPr>
        <w:t xml:space="preserve"> [online].</w:t>
      </w:r>
      <w:r w:rsidRPr="003545D3">
        <w:rPr>
          <w:rFonts w:ascii="Times New Roman" w:eastAsia="Times New Roman" w:hAnsi="Times New Roman" w:cs="Times New Roman"/>
          <w:bCs/>
          <w:iCs/>
          <w:lang w:eastAsia="cs-CZ"/>
        </w:rPr>
        <w:t xml:space="preserve"> </w:t>
      </w:r>
      <w:r>
        <w:rPr>
          <w:rFonts w:ascii="Times New Roman" w:eastAsia="Times New Roman" w:hAnsi="Times New Roman" w:cs="Times New Roman"/>
          <w:bCs/>
          <w:iCs/>
          <w:lang w:eastAsia="cs-CZ"/>
        </w:rPr>
        <w:t xml:space="preserve">Praha: Agentura </w:t>
      </w:r>
      <w:r w:rsidRPr="00EC652A">
        <w:rPr>
          <w:rFonts w:ascii="Times New Roman" w:eastAsia="Arial Unicode MS" w:hAnsi="Times New Roman" w:cs="Times New Roman"/>
          <w:lang w:eastAsia="cs-CZ"/>
        </w:rPr>
        <w:t>pro podporu podnikání a investic</w:t>
      </w:r>
      <w:r>
        <w:rPr>
          <w:rFonts w:ascii="Times New Roman" w:eastAsia="Arial Unicode MS" w:hAnsi="Times New Roman" w:cs="Times New Roman"/>
          <w:sz w:val="24"/>
          <w:szCs w:val="24"/>
          <w:lang w:eastAsia="cs-CZ"/>
        </w:rPr>
        <w:t xml:space="preserve"> </w:t>
      </w:r>
      <w:proofErr w:type="spellStart"/>
      <w:r>
        <w:rPr>
          <w:rFonts w:ascii="Times New Roman" w:eastAsia="Times New Roman" w:hAnsi="Times New Roman" w:cs="Times New Roman"/>
          <w:bCs/>
          <w:iCs/>
          <w:lang w:eastAsia="cs-CZ"/>
        </w:rPr>
        <w:t>CzechInvest</w:t>
      </w:r>
      <w:proofErr w:type="spellEnd"/>
      <w:r>
        <w:rPr>
          <w:rFonts w:ascii="Times New Roman" w:eastAsia="Times New Roman" w:hAnsi="Times New Roman" w:cs="Times New Roman"/>
          <w:bCs/>
          <w:iCs/>
          <w:lang w:eastAsia="cs-CZ"/>
        </w:rPr>
        <w:t>, 2012</w:t>
      </w:r>
      <w:r w:rsidRPr="005B156A">
        <w:rPr>
          <w:rFonts w:ascii="Times New Roman" w:eastAsia="Times New Roman" w:hAnsi="Times New Roman" w:cs="Times New Roman"/>
          <w:bCs/>
          <w:iCs/>
          <w:lang w:eastAsia="cs-CZ"/>
        </w:rPr>
        <w:t xml:space="preserve"> [</w:t>
      </w:r>
      <w:r>
        <w:rPr>
          <w:rFonts w:ascii="Times New Roman" w:eastAsia="Times New Roman" w:hAnsi="Times New Roman" w:cs="Times New Roman"/>
          <w:bCs/>
          <w:iCs/>
          <w:lang w:eastAsia="cs-CZ"/>
        </w:rPr>
        <w:t>vid.</w:t>
      </w:r>
      <w:r w:rsidRPr="005B156A">
        <w:rPr>
          <w:rFonts w:ascii="Times New Roman" w:eastAsia="Times New Roman" w:hAnsi="Times New Roman" w:cs="Times New Roman"/>
          <w:bCs/>
          <w:iCs/>
          <w:lang w:eastAsia="cs-CZ"/>
        </w:rPr>
        <w:t xml:space="preserve"> 2012-</w:t>
      </w:r>
      <w:r>
        <w:rPr>
          <w:rFonts w:ascii="Times New Roman" w:eastAsia="Times New Roman" w:hAnsi="Times New Roman" w:cs="Times New Roman"/>
          <w:bCs/>
          <w:iCs/>
          <w:lang w:eastAsia="cs-CZ"/>
        </w:rPr>
        <w:t>0</w:t>
      </w:r>
      <w:r w:rsidRPr="005B156A">
        <w:rPr>
          <w:rFonts w:ascii="Times New Roman" w:eastAsia="Times New Roman" w:hAnsi="Times New Roman" w:cs="Times New Roman"/>
          <w:bCs/>
          <w:iCs/>
          <w:lang w:eastAsia="cs-CZ"/>
        </w:rPr>
        <w:t>3</w:t>
      </w:r>
      <w:r>
        <w:rPr>
          <w:rFonts w:ascii="Times New Roman" w:eastAsia="Times New Roman" w:hAnsi="Times New Roman" w:cs="Times New Roman"/>
          <w:bCs/>
          <w:iCs/>
          <w:lang w:eastAsia="cs-CZ"/>
        </w:rPr>
        <w:t>-24</w:t>
      </w:r>
      <w:r w:rsidRPr="005B156A">
        <w:rPr>
          <w:rFonts w:ascii="Times New Roman" w:eastAsia="Times New Roman" w:hAnsi="Times New Roman" w:cs="Times New Roman"/>
          <w:bCs/>
          <w:iCs/>
          <w:lang w:eastAsia="cs-CZ"/>
        </w:rPr>
        <w:t xml:space="preserve">] Dostupný z </w:t>
      </w:r>
      <w:r w:rsidRPr="00EC652A">
        <w:rPr>
          <w:rFonts w:ascii="Times New Roman" w:hAnsi="Times New Roman" w:cs="Times New Roman"/>
        </w:rPr>
        <w:t>http://eaccount.czechinvest.org/Statistiky/</w:t>
      </w:r>
      <w:r w:rsidRPr="005B156A">
        <w:rPr>
          <w:rFonts w:ascii="Times New Roman" w:hAnsi="Times New Roman" w:cs="Times New Roman"/>
        </w:rPr>
        <w:t>StatistikaCerpaniDotaci.aspx</w:t>
      </w:r>
    </w:p>
  </w:footnote>
  <w:footnote w:id="39">
    <w:p w:rsidR="00272C3B" w:rsidRPr="00CB5CA0" w:rsidRDefault="00272C3B" w:rsidP="00523549">
      <w:pPr>
        <w:pStyle w:val="Textpoznpodarou"/>
        <w:spacing w:line="360" w:lineRule="auto"/>
        <w:jc w:val="both"/>
        <w:rPr>
          <w:rFonts w:ascii="Times New Roman" w:hAnsi="Times New Roman" w:cs="Times New Roman"/>
        </w:rPr>
      </w:pPr>
      <w:r w:rsidRPr="00CB5CA0">
        <w:rPr>
          <w:rStyle w:val="Znakapoznpodarou"/>
          <w:rFonts w:ascii="Times New Roman" w:hAnsi="Times New Roman" w:cs="Times New Roman"/>
        </w:rPr>
        <w:footnoteRef/>
      </w:r>
      <w:r>
        <w:rPr>
          <w:rFonts w:ascii="Times New Roman" w:hAnsi="Times New Roman" w:cs="Times New Roman"/>
        </w:rPr>
        <w:t xml:space="preserve"> </w:t>
      </w:r>
      <w:r w:rsidRPr="00CB5CA0">
        <w:rPr>
          <w:rFonts w:ascii="Times New Roman" w:hAnsi="Times New Roman" w:cs="Times New Roman"/>
        </w:rPr>
        <w:t>Podnikatelský projekt roku 2007</w:t>
      </w:r>
      <w:r w:rsidRPr="00CB5CA0">
        <w:rPr>
          <w:rFonts w:ascii="Times New Roman" w:eastAsia="Times New Roman" w:hAnsi="Times New Roman" w:cs="Times New Roman"/>
          <w:bCs/>
          <w:iCs/>
          <w:lang w:eastAsia="cs-CZ"/>
        </w:rPr>
        <w:t xml:space="preserve"> [online].</w:t>
      </w:r>
      <w:r>
        <w:rPr>
          <w:rFonts w:ascii="Times New Roman" w:eastAsia="Times New Roman" w:hAnsi="Times New Roman" w:cs="Times New Roman"/>
          <w:bCs/>
          <w:iCs/>
          <w:lang w:eastAsia="cs-CZ"/>
        </w:rPr>
        <w:t xml:space="preserve"> Praha: </w:t>
      </w:r>
      <w:r w:rsidRPr="00EC652A">
        <w:rPr>
          <w:rStyle w:val="Siln"/>
          <w:rFonts w:ascii="Times New Roman" w:hAnsi="Times New Roman" w:cs="Times New Roman"/>
          <w:b w:val="0"/>
          <w:bCs w:val="0"/>
        </w:rPr>
        <w:t xml:space="preserve">Sdružení pro zahraniční investice </w:t>
      </w:r>
      <w:r>
        <w:rPr>
          <w:rStyle w:val="Siln"/>
          <w:rFonts w:ascii="Times New Roman" w:hAnsi="Times New Roman" w:cs="Times New Roman"/>
          <w:b w:val="0"/>
          <w:bCs w:val="0"/>
        </w:rPr>
        <w:t>–</w:t>
      </w:r>
      <w:r w:rsidRPr="00EC652A">
        <w:rPr>
          <w:rStyle w:val="Siln"/>
          <w:rFonts w:ascii="Times New Roman" w:hAnsi="Times New Roman" w:cs="Times New Roman"/>
          <w:b w:val="0"/>
          <w:bCs w:val="0"/>
        </w:rPr>
        <w:t xml:space="preserve"> AFI</w:t>
      </w:r>
      <w:r>
        <w:rPr>
          <w:rStyle w:val="Siln"/>
          <w:rFonts w:ascii="Times New Roman" w:hAnsi="Times New Roman" w:cs="Times New Roman"/>
          <w:b w:val="0"/>
          <w:bCs w:val="0"/>
        </w:rPr>
        <w:t>, 2008</w:t>
      </w:r>
      <w:r>
        <w:rPr>
          <w:rFonts w:ascii="Times New Roman" w:eastAsia="Times New Roman" w:hAnsi="Times New Roman" w:cs="Times New Roman"/>
          <w:bCs/>
          <w:iCs/>
          <w:lang w:eastAsia="cs-CZ"/>
        </w:rPr>
        <w:t xml:space="preserve"> [vid.</w:t>
      </w:r>
      <w:r w:rsidRPr="00CB5CA0">
        <w:rPr>
          <w:rFonts w:ascii="Times New Roman" w:eastAsia="Times New Roman" w:hAnsi="Times New Roman" w:cs="Times New Roman"/>
          <w:bCs/>
          <w:iCs/>
          <w:lang w:eastAsia="cs-CZ"/>
        </w:rPr>
        <w:t xml:space="preserve"> 2012-</w:t>
      </w:r>
      <w:r>
        <w:rPr>
          <w:rFonts w:ascii="Times New Roman" w:eastAsia="Times New Roman" w:hAnsi="Times New Roman" w:cs="Times New Roman"/>
          <w:bCs/>
          <w:iCs/>
          <w:lang w:eastAsia="cs-CZ"/>
        </w:rPr>
        <w:t>0</w:t>
      </w:r>
      <w:r w:rsidRPr="00CB5CA0">
        <w:rPr>
          <w:rFonts w:ascii="Times New Roman" w:eastAsia="Times New Roman" w:hAnsi="Times New Roman" w:cs="Times New Roman"/>
          <w:bCs/>
          <w:iCs/>
          <w:lang w:eastAsia="cs-CZ"/>
        </w:rPr>
        <w:t>3</w:t>
      </w:r>
      <w:r>
        <w:rPr>
          <w:rFonts w:ascii="Times New Roman" w:eastAsia="Times New Roman" w:hAnsi="Times New Roman" w:cs="Times New Roman"/>
          <w:bCs/>
          <w:iCs/>
          <w:lang w:eastAsia="cs-CZ"/>
        </w:rPr>
        <w:t>-26</w:t>
      </w:r>
      <w:r w:rsidRPr="00CB5CA0">
        <w:rPr>
          <w:rFonts w:ascii="Times New Roman" w:eastAsia="Times New Roman" w:hAnsi="Times New Roman" w:cs="Times New Roman"/>
          <w:bCs/>
          <w:iCs/>
          <w:lang w:eastAsia="cs-CZ"/>
        </w:rPr>
        <w:t xml:space="preserve">] Dostupný z </w:t>
      </w:r>
      <w:r w:rsidRPr="00CB5CA0">
        <w:rPr>
          <w:rFonts w:ascii="Times New Roman" w:hAnsi="Times New Roman" w:cs="Times New Roman"/>
        </w:rPr>
        <w:t>http://www.afi.cz/aktuality/podnikatelsky-projekt-roku-2007.html</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67CE1"/>
    <w:multiLevelType w:val="hybridMultilevel"/>
    <w:tmpl w:val="7C5899BC"/>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04CB070D"/>
    <w:multiLevelType w:val="hybridMultilevel"/>
    <w:tmpl w:val="5FDAC41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07225ADC"/>
    <w:multiLevelType w:val="hybridMultilevel"/>
    <w:tmpl w:val="A1BAC5A8"/>
    <w:lvl w:ilvl="0" w:tplc="04050017">
      <w:start w:val="1"/>
      <w:numFmt w:val="lowerLetter"/>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09454C18"/>
    <w:multiLevelType w:val="hybridMultilevel"/>
    <w:tmpl w:val="E0163EB4"/>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0A2D0323"/>
    <w:multiLevelType w:val="hybridMultilevel"/>
    <w:tmpl w:val="FA08B0E6"/>
    <w:lvl w:ilvl="0" w:tplc="04050017">
      <w:start w:val="1"/>
      <w:numFmt w:val="lowerLetter"/>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10DE5818"/>
    <w:multiLevelType w:val="hybridMultilevel"/>
    <w:tmpl w:val="5DD2AA12"/>
    <w:lvl w:ilvl="0" w:tplc="04050017">
      <w:start w:val="1"/>
      <w:numFmt w:val="lowerLetter"/>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114549E2"/>
    <w:multiLevelType w:val="hybridMultilevel"/>
    <w:tmpl w:val="21B0D288"/>
    <w:lvl w:ilvl="0" w:tplc="04050011">
      <w:start w:val="1"/>
      <w:numFmt w:val="decimal"/>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134D1B97"/>
    <w:multiLevelType w:val="hybridMultilevel"/>
    <w:tmpl w:val="5740B8D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1F8B5A09"/>
    <w:multiLevelType w:val="hybridMultilevel"/>
    <w:tmpl w:val="388CD41E"/>
    <w:lvl w:ilvl="0" w:tplc="48F65598">
      <w:start w:val="1"/>
      <w:numFmt w:val="lowerLetter"/>
      <w:lvlText w:val="%1)"/>
      <w:lvlJc w:val="left"/>
      <w:pPr>
        <w:ind w:left="720" w:hanging="360"/>
      </w:pPr>
      <w:rPr>
        <w:rFonts w:ascii="TimesNewRoman" w:hAnsi="TimesNewRoman" w:cs="TimesNewRoman"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nsid w:val="20824240"/>
    <w:multiLevelType w:val="hybridMultilevel"/>
    <w:tmpl w:val="F120E78A"/>
    <w:lvl w:ilvl="0" w:tplc="04050017">
      <w:start w:val="1"/>
      <w:numFmt w:val="lowerLetter"/>
      <w:lvlText w:val="%1)"/>
      <w:lvlJc w:val="left"/>
      <w:pPr>
        <w:ind w:left="720" w:hanging="360"/>
      </w:pPr>
      <w:rPr>
        <w:rFonts w:ascii="Times New Roman" w:hAnsi="Times New Roman" w:cs="Times New Roman"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22875DED"/>
    <w:multiLevelType w:val="hybridMultilevel"/>
    <w:tmpl w:val="398037C4"/>
    <w:lvl w:ilvl="0" w:tplc="04050001">
      <w:start w:val="1"/>
      <w:numFmt w:val="bullet"/>
      <w:lvlText w:val=""/>
      <w:lvlJc w:val="left"/>
      <w:pPr>
        <w:ind w:left="765" w:hanging="360"/>
      </w:pPr>
      <w:rPr>
        <w:rFonts w:ascii="Symbol" w:hAnsi="Symbol" w:hint="default"/>
      </w:rPr>
    </w:lvl>
    <w:lvl w:ilvl="1" w:tplc="04050003" w:tentative="1">
      <w:start w:val="1"/>
      <w:numFmt w:val="bullet"/>
      <w:lvlText w:val="o"/>
      <w:lvlJc w:val="left"/>
      <w:pPr>
        <w:ind w:left="1485" w:hanging="360"/>
      </w:pPr>
      <w:rPr>
        <w:rFonts w:ascii="Courier New" w:hAnsi="Courier New" w:cs="Courier New" w:hint="default"/>
      </w:rPr>
    </w:lvl>
    <w:lvl w:ilvl="2" w:tplc="04050005" w:tentative="1">
      <w:start w:val="1"/>
      <w:numFmt w:val="bullet"/>
      <w:lvlText w:val=""/>
      <w:lvlJc w:val="left"/>
      <w:pPr>
        <w:ind w:left="2205" w:hanging="360"/>
      </w:pPr>
      <w:rPr>
        <w:rFonts w:ascii="Wingdings" w:hAnsi="Wingdings" w:hint="default"/>
      </w:rPr>
    </w:lvl>
    <w:lvl w:ilvl="3" w:tplc="04050001" w:tentative="1">
      <w:start w:val="1"/>
      <w:numFmt w:val="bullet"/>
      <w:lvlText w:val=""/>
      <w:lvlJc w:val="left"/>
      <w:pPr>
        <w:ind w:left="2925" w:hanging="360"/>
      </w:pPr>
      <w:rPr>
        <w:rFonts w:ascii="Symbol" w:hAnsi="Symbol" w:hint="default"/>
      </w:rPr>
    </w:lvl>
    <w:lvl w:ilvl="4" w:tplc="04050003" w:tentative="1">
      <w:start w:val="1"/>
      <w:numFmt w:val="bullet"/>
      <w:lvlText w:val="o"/>
      <w:lvlJc w:val="left"/>
      <w:pPr>
        <w:ind w:left="3645" w:hanging="360"/>
      </w:pPr>
      <w:rPr>
        <w:rFonts w:ascii="Courier New" w:hAnsi="Courier New" w:cs="Courier New" w:hint="default"/>
      </w:rPr>
    </w:lvl>
    <w:lvl w:ilvl="5" w:tplc="04050005" w:tentative="1">
      <w:start w:val="1"/>
      <w:numFmt w:val="bullet"/>
      <w:lvlText w:val=""/>
      <w:lvlJc w:val="left"/>
      <w:pPr>
        <w:ind w:left="4365" w:hanging="360"/>
      </w:pPr>
      <w:rPr>
        <w:rFonts w:ascii="Wingdings" w:hAnsi="Wingdings" w:hint="default"/>
      </w:rPr>
    </w:lvl>
    <w:lvl w:ilvl="6" w:tplc="04050001" w:tentative="1">
      <w:start w:val="1"/>
      <w:numFmt w:val="bullet"/>
      <w:lvlText w:val=""/>
      <w:lvlJc w:val="left"/>
      <w:pPr>
        <w:ind w:left="5085" w:hanging="360"/>
      </w:pPr>
      <w:rPr>
        <w:rFonts w:ascii="Symbol" w:hAnsi="Symbol" w:hint="default"/>
      </w:rPr>
    </w:lvl>
    <w:lvl w:ilvl="7" w:tplc="04050003" w:tentative="1">
      <w:start w:val="1"/>
      <w:numFmt w:val="bullet"/>
      <w:lvlText w:val="o"/>
      <w:lvlJc w:val="left"/>
      <w:pPr>
        <w:ind w:left="5805" w:hanging="360"/>
      </w:pPr>
      <w:rPr>
        <w:rFonts w:ascii="Courier New" w:hAnsi="Courier New" w:cs="Courier New" w:hint="default"/>
      </w:rPr>
    </w:lvl>
    <w:lvl w:ilvl="8" w:tplc="04050005" w:tentative="1">
      <w:start w:val="1"/>
      <w:numFmt w:val="bullet"/>
      <w:lvlText w:val=""/>
      <w:lvlJc w:val="left"/>
      <w:pPr>
        <w:ind w:left="6525" w:hanging="360"/>
      </w:pPr>
      <w:rPr>
        <w:rFonts w:ascii="Wingdings" w:hAnsi="Wingdings" w:hint="default"/>
      </w:rPr>
    </w:lvl>
  </w:abstractNum>
  <w:abstractNum w:abstractNumId="11">
    <w:nsid w:val="236817E3"/>
    <w:multiLevelType w:val="hybridMultilevel"/>
    <w:tmpl w:val="D86C2276"/>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23B46545"/>
    <w:multiLevelType w:val="hybridMultilevel"/>
    <w:tmpl w:val="310A9780"/>
    <w:lvl w:ilvl="0" w:tplc="04050017">
      <w:start w:val="1"/>
      <w:numFmt w:val="lowerLetter"/>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2697293C"/>
    <w:multiLevelType w:val="hybridMultilevel"/>
    <w:tmpl w:val="2F0C4382"/>
    <w:lvl w:ilvl="0" w:tplc="04050001">
      <w:start w:val="1"/>
      <w:numFmt w:val="bullet"/>
      <w:lvlText w:val=""/>
      <w:lvlJc w:val="left"/>
      <w:pPr>
        <w:ind w:left="780" w:hanging="360"/>
      </w:pPr>
      <w:rPr>
        <w:rFonts w:ascii="Symbol" w:hAnsi="Symbol" w:hint="default"/>
      </w:rPr>
    </w:lvl>
    <w:lvl w:ilvl="1" w:tplc="04050003" w:tentative="1">
      <w:start w:val="1"/>
      <w:numFmt w:val="bullet"/>
      <w:lvlText w:val="o"/>
      <w:lvlJc w:val="left"/>
      <w:pPr>
        <w:ind w:left="1500" w:hanging="360"/>
      </w:pPr>
      <w:rPr>
        <w:rFonts w:ascii="Courier New" w:hAnsi="Courier New" w:cs="Courier New" w:hint="default"/>
      </w:rPr>
    </w:lvl>
    <w:lvl w:ilvl="2" w:tplc="04050005" w:tentative="1">
      <w:start w:val="1"/>
      <w:numFmt w:val="bullet"/>
      <w:lvlText w:val=""/>
      <w:lvlJc w:val="left"/>
      <w:pPr>
        <w:ind w:left="2220" w:hanging="360"/>
      </w:pPr>
      <w:rPr>
        <w:rFonts w:ascii="Wingdings" w:hAnsi="Wingdings" w:hint="default"/>
      </w:rPr>
    </w:lvl>
    <w:lvl w:ilvl="3" w:tplc="04050001" w:tentative="1">
      <w:start w:val="1"/>
      <w:numFmt w:val="bullet"/>
      <w:lvlText w:val=""/>
      <w:lvlJc w:val="left"/>
      <w:pPr>
        <w:ind w:left="2940" w:hanging="360"/>
      </w:pPr>
      <w:rPr>
        <w:rFonts w:ascii="Symbol" w:hAnsi="Symbol" w:hint="default"/>
      </w:rPr>
    </w:lvl>
    <w:lvl w:ilvl="4" w:tplc="04050003" w:tentative="1">
      <w:start w:val="1"/>
      <w:numFmt w:val="bullet"/>
      <w:lvlText w:val="o"/>
      <w:lvlJc w:val="left"/>
      <w:pPr>
        <w:ind w:left="3660" w:hanging="360"/>
      </w:pPr>
      <w:rPr>
        <w:rFonts w:ascii="Courier New" w:hAnsi="Courier New" w:cs="Courier New" w:hint="default"/>
      </w:rPr>
    </w:lvl>
    <w:lvl w:ilvl="5" w:tplc="04050005" w:tentative="1">
      <w:start w:val="1"/>
      <w:numFmt w:val="bullet"/>
      <w:lvlText w:val=""/>
      <w:lvlJc w:val="left"/>
      <w:pPr>
        <w:ind w:left="4380" w:hanging="360"/>
      </w:pPr>
      <w:rPr>
        <w:rFonts w:ascii="Wingdings" w:hAnsi="Wingdings" w:hint="default"/>
      </w:rPr>
    </w:lvl>
    <w:lvl w:ilvl="6" w:tplc="04050001" w:tentative="1">
      <w:start w:val="1"/>
      <w:numFmt w:val="bullet"/>
      <w:lvlText w:val=""/>
      <w:lvlJc w:val="left"/>
      <w:pPr>
        <w:ind w:left="5100" w:hanging="360"/>
      </w:pPr>
      <w:rPr>
        <w:rFonts w:ascii="Symbol" w:hAnsi="Symbol" w:hint="default"/>
      </w:rPr>
    </w:lvl>
    <w:lvl w:ilvl="7" w:tplc="04050003" w:tentative="1">
      <w:start w:val="1"/>
      <w:numFmt w:val="bullet"/>
      <w:lvlText w:val="o"/>
      <w:lvlJc w:val="left"/>
      <w:pPr>
        <w:ind w:left="5820" w:hanging="360"/>
      </w:pPr>
      <w:rPr>
        <w:rFonts w:ascii="Courier New" w:hAnsi="Courier New" w:cs="Courier New" w:hint="default"/>
      </w:rPr>
    </w:lvl>
    <w:lvl w:ilvl="8" w:tplc="04050005" w:tentative="1">
      <w:start w:val="1"/>
      <w:numFmt w:val="bullet"/>
      <w:lvlText w:val=""/>
      <w:lvlJc w:val="left"/>
      <w:pPr>
        <w:ind w:left="6540" w:hanging="360"/>
      </w:pPr>
      <w:rPr>
        <w:rFonts w:ascii="Wingdings" w:hAnsi="Wingdings" w:hint="default"/>
      </w:rPr>
    </w:lvl>
  </w:abstractNum>
  <w:abstractNum w:abstractNumId="14">
    <w:nsid w:val="2ACD2474"/>
    <w:multiLevelType w:val="hybridMultilevel"/>
    <w:tmpl w:val="60CE5C0C"/>
    <w:lvl w:ilvl="0" w:tplc="04050017">
      <w:start w:val="1"/>
      <w:numFmt w:val="lowerLetter"/>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2E0C3527"/>
    <w:multiLevelType w:val="hybridMultilevel"/>
    <w:tmpl w:val="7EF05DB4"/>
    <w:lvl w:ilvl="0" w:tplc="04050017">
      <w:start w:val="1"/>
      <w:numFmt w:val="lowerLetter"/>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2F3A739E"/>
    <w:multiLevelType w:val="hybridMultilevel"/>
    <w:tmpl w:val="11B8FD36"/>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nsid w:val="317A6272"/>
    <w:multiLevelType w:val="hybridMultilevel"/>
    <w:tmpl w:val="9DB82DEE"/>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32244820"/>
    <w:multiLevelType w:val="hybridMultilevel"/>
    <w:tmpl w:val="5E764C9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nsid w:val="34B9688E"/>
    <w:multiLevelType w:val="hybridMultilevel"/>
    <w:tmpl w:val="A4F249A4"/>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nsid w:val="36D4148F"/>
    <w:multiLevelType w:val="hybridMultilevel"/>
    <w:tmpl w:val="BEA0807E"/>
    <w:lvl w:ilvl="0" w:tplc="517C62C0">
      <w:start w:val="1"/>
      <w:numFmt w:val="lowerLetter"/>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3A3005FF"/>
    <w:multiLevelType w:val="hybridMultilevel"/>
    <w:tmpl w:val="B8C4C48E"/>
    <w:lvl w:ilvl="0" w:tplc="5AFA7C16">
      <w:start w:val="1"/>
      <w:numFmt w:val="lowerLetter"/>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3CF671D6"/>
    <w:multiLevelType w:val="multilevel"/>
    <w:tmpl w:val="F3CA2F9E"/>
    <w:lvl w:ilvl="0">
      <w:start w:val="1"/>
      <w:numFmt w:val="bullet"/>
      <w:lvlText w:val=""/>
      <w:lvlJc w:val="left"/>
      <w:pPr>
        <w:tabs>
          <w:tab w:val="num" w:pos="720"/>
        </w:tabs>
        <w:ind w:left="720" w:hanging="360"/>
      </w:pPr>
      <w:rPr>
        <w:rFonts w:ascii="Symbol" w:hAnsi="Symbol" w:hint="default"/>
      </w:r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nsid w:val="4A723E20"/>
    <w:multiLevelType w:val="hybridMultilevel"/>
    <w:tmpl w:val="3A04070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4">
    <w:nsid w:val="4D4E6678"/>
    <w:multiLevelType w:val="hybridMultilevel"/>
    <w:tmpl w:val="BDD29C26"/>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5">
    <w:nsid w:val="4E2E7036"/>
    <w:multiLevelType w:val="hybridMultilevel"/>
    <w:tmpl w:val="0C0A595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
    <w:nsid w:val="4EAF5A55"/>
    <w:multiLevelType w:val="hybridMultilevel"/>
    <w:tmpl w:val="FB6AD450"/>
    <w:lvl w:ilvl="0" w:tplc="04050017">
      <w:start w:val="1"/>
      <w:numFmt w:val="lowerLetter"/>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nsid w:val="51E21EC1"/>
    <w:multiLevelType w:val="hybridMultilevel"/>
    <w:tmpl w:val="35E4F8A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
    <w:nsid w:val="56E97D12"/>
    <w:multiLevelType w:val="hybridMultilevel"/>
    <w:tmpl w:val="F0162EA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9">
    <w:nsid w:val="58002DEE"/>
    <w:multiLevelType w:val="multilevel"/>
    <w:tmpl w:val="90A44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947370C"/>
    <w:multiLevelType w:val="hybridMultilevel"/>
    <w:tmpl w:val="15A0EE0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1">
    <w:nsid w:val="5C685A90"/>
    <w:multiLevelType w:val="hybridMultilevel"/>
    <w:tmpl w:val="31AAD056"/>
    <w:lvl w:ilvl="0" w:tplc="04050001">
      <w:start w:val="1"/>
      <w:numFmt w:val="bullet"/>
      <w:lvlText w:val=""/>
      <w:lvlJc w:val="left"/>
      <w:pPr>
        <w:ind w:left="1077" w:hanging="360"/>
      </w:pPr>
      <w:rPr>
        <w:rFonts w:ascii="Symbol" w:hAnsi="Symbol" w:hint="default"/>
      </w:rPr>
    </w:lvl>
    <w:lvl w:ilvl="1" w:tplc="04050003" w:tentative="1">
      <w:start w:val="1"/>
      <w:numFmt w:val="bullet"/>
      <w:lvlText w:val="o"/>
      <w:lvlJc w:val="left"/>
      <w:pPr>
        <w:ind w:left="1797" w:hanging="360"/>
      </w:pPr>
      <w:rPr>
        <w:rFonts w:ascii="Courier New" w:hAnsi="Courier New" w:cs="Courier New" w:hint="default"/>
      </w:rPr>
    </w:lvl>
    <w:lvl w:ilvl="2" w:tplc="04050005" w:tentative="1">
      <w:start w:val="1"/>
      <w:numFmt w:val="bullet"/>
      <w:lvlText w:val=""/>
      <w:lvlJc w:val="left"/>
      <w:pPr>
        <w:ind w:left="2517" w:hanging="360"/>
      </w:pPr>
      <w:rPr>
        <w:rFonts w:ascii="Wingdings" w:hAnsi="Wingdings" w:hint="default"/>
      </w:rPr>
    </w:lvl>
    <w:lvl w:ilvl="3" w:tplc="04050001" w:tentative="1">
      <w:start w:val="1"/>
      <w:numFmt w:val="bullet"/>
      <w:lvlText w:val=""/>
      <w:lvlJc w:val="left"/>
      <w:pPr>
        <w:ind w:left="3237" w:hanging="360"/>
      </w:pPr>
      <w:rPr>
        <w:rFonts w:ascii="Symbol" w:hAnsi="Symbol" w:hint="default"/>
      </w:rPr>
    </w:lvl>
    <w:lvl w:ilvl="4" w:tplc="04050003" w:tentative="1">
      <w:start w:val="1"/>
      <w:numFmt w:val="bullet"/>
      <w:lvlText w:val="o"/>
      <w:lvlJc w:val="left"/>
      <w:pPr>
        <w:ind w:left="3957" w:hanging="360"/>
      </w:pPr>
      <w:rPr>
        <w:rFonts w:ascii="Courier New" w:hAnsi="Courier New" w:cs="Courier New" w:hint="default"/>
      </w:rPr>
    </w:lvl>
    <w:lvl w:ilvl="5" w:tplc="04050005" w:tentative="1">
      <w:start w:val="1"/>
      <w:numFmt w:val="bullet"/>
      <w:lvlText w:val=""/>
      <w:lvlJc w:val="left"/>
      <w:pPr>
        <w:ind w:left="4677" w:hanging="360"/>
      </w:pPr>
      <w:rPr>
        <w:rFonts w:ascii="Wingdings" w:hAnsi="Wingdings" w:hint="default"/>
      </w:rPr>
    </w:lvl>
    <w:lvl w:ilvl="6" w:tplc="04050001" w:tentative="1">
      <w:start w:val="1"/>
      <w:numFmt w:val="bullet"/>
      <w:lvlText w:val=""/>
      <w:lvlJc w:val="left"/>
      <w:pPr>
        <w:ind w:left="5397" w:hanging="360"/>
      </w:pPr>
      <w:rPr>
        <w:rFonts w:ascii="Symbol" w:hAnsi="Symbol" w:hint="default"/>
      </w:rPr>
    </w:lvl>
    <w:lvl w:ilvl="7" w:tplc="04050003" w:tentative="1">
      <w:start w:val="1"/>
      <w:numFmt w:val="bullet"/>
      <w:lvlText w:val="o"/>
      <w:lvlJc w:val="left"/>
      <w:pPr>
        <w:ind w:left="6117" w:hanging="360"/>
      </w:pPr>
      <w:rPr>
        <w:rFonts w:ascii="Courier New" w:hAnsi="Courier New" w:cs="Courier New" w:hint="default"/>
      </w:rPr>
    </w:lvl>
    <w:lvl w:ilvl="8" w:tplc="04050005" w:tentative="1">
      <w:start w:val="1"/>
      <w:numFmt w:val="bullet"/>
      <w:lvlText w:val=""/>
      <w:lvlJc w:val="left"/>
      <w:pPr>
        <w:ind w:left="6837" w:hanging="360"/>
      </w:pPr>
      <w:rPr>
        <w:rFonts w:ascii="Wingdings" w:hAnsi="Wingdings" w:hint="default"/>
      </w:rPr>
    </w:lvl>
  </w:abstractNum>
  <w:abstractNum w:abstractNumId="32">
    <w:nsid w:val="60F03494"/>
    <w:multiLevelType w:val="hybridMultilevel"/>
    <w:tmpl w:val="8F5670E8"/>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3">
    <w:nsid w:val="61F41B0C"/>
    <w:multiLevelType w:val="hybridMultilevel"/>
    <w:tmpl w:val="D4A8D0CA"/>
    <w:lvl w:ilvl="0" w:tplc="A8F43E78">
      <w:start w:val="1"/>
      <w:numFmt w:val="lowerLetter"/>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4">
    <w:nsid w:val="62D01B7A"/>
    <w:multiLevelType w:val="hybridMultilevel"/>
    <w:tmpl w:val="991A1CD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
    <w:nsid w:val="6C5A135E"/>
    <w:multiLevelType w:val="multilevel"/>
    <w:tmpl w:val="75828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CCA4D20"/>
    <w:multiLevelType w:val="hybridMultilevel"/>
    <w:tmpl w:val="88301000"/>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7">
    <w:nsid w:val="724750B4"/>
    <w:multiLevelType w:val="hybridMultilevel"/>
    <w:tmpl w:val="45727524"/>
    <w:lvl w:ilvl="0" w:tplc="04050001">
      <w:start w:val="1"/>
      <w:numFmt w:val="bullet"/>
      <w:lvlText w:val=""/>
      <w:lvlJc w:val="left"/>
      <w:pPr>
        <w:ind w:left="720" w:hanging="360"/>
      </w:pPr>
      <w:rPr>
        <w:rFonts w:ascii="Symbol" w:hAnsi="Symbol" w:hint="default"/>
        <w:sz w:val="24"/>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8">
    <w:nsid w:val="72660F12"/>
    <w:multiLevelType w:val="hybridMultilevel"/>
    <w:tmpl w:val="D4F68A7C"/>
    <w:lvl w:ilvl="0" w:tplc="04050017">
      <w:start w:val="1"/>
      <w:numFmt w:val="lowerLetter"/>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9">
    <w:nsid w:val="73AF56D2"/>
    <w:multiLevelType w:val="hybridMultilevel"/>
    <w:tmpl w:val="7E76F006"/>
    <w:lvl w:ilvl="0" w:tplc="04050017">
      <w:start w:val="1"/>
      <w:numFmt w:val="lowerLetter"/>
      <w:lvlText w:val="%1)"/>
      <w:lvlJc w:val="left"/>
      <w:pPr>
        <w:ind w:left="720" w:hanging="360"/>
      </w:pPr>
      <w:rPr>
        <w:rFonts w:ascii="Times New Roman" w:hAnsi="Times New Roman" w:cs="Times New Roman"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0">
    <w:nsid w:val="73F7227E"/>
    <w:multiLevelType w:val="hybridMultilevel"/>
    <w:tmpl w:val="E994667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1">
    <w:nsid w:val="74CE4C63"/>
    <w:multiLevelType w:val="hybridMultilevel"/>
    <w:tmpl w:val="45DECCE2"/>
    <w:lvl w:ilvl="0" w:tplc="04050017">
      <w:start w:val="1"/>
      <w:numFmt w:val="lowerLetter"/>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2">
    <w:nsid w:val="7A317AC5"/>
    <w:multiLevelType w:val="hybridMultilevel"/>
    <w:tmpl w:val="0C521310"/>
    <w:lvl w:ilvl="0" w:tplc="04050017">
      <w:start w:val="1"/>
      <w:numFmt w:val="lowerLetter"/>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3">
    <w:nsid w:val="7D5D31B8"/>
    <w:multiLevelType w:val="hybridMultilevel"/>
    <w:tmpl w:val="147C287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4">
    <w:nsid w:val="7EDF1187"/>
    <w:multiLevelType w:val="hybridMultilevel"/>
    <w:tmpl w:val="17C2E44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17"/>
  </w:num>
  <w:num w:numId="2">
    <w:abstractNumId w:val="35"/>
  </w:num>
  <w:num w:numId="3">
    <w:abstractNumId w:val="11"/>
  </w:num>
  <w:num w:numId="4">
    <w:abstractNumId w:val="22"/>
  </w:num>
  <w:num w:numId="5">
    <w:abstractNumId w:val="30"/>
  </w:num>
  <w:num w:numId="6">
    <w:abstractNumId w:val="27"/>
  </w:num>
  <w:num w:numId="7">
    <w:abstractNumId w:val="44"/>
  </w:num>
  <w:num w:numId="8">
    <w:abstractNumId w:val="43"/>
  </w:num>
  <w:num w:numId="9">
    <w:abstractNumId w:val="7"/>
  </w:num>
  <w:num w:numId="10">
    <w:abstractNumId w:val="28"/>
  </w:num>
  <w:num w:numId="11">
    <w:abstractNumId w:val="40"/>
  </w:num>
  <w:num w:numId="12">
    <w:abstractNumId w:val="18"/>
  </w:num>
  <w:num w:numId="13">
    <w:abstractNumId w:val="31"/>
  </w:num>
  <w:num w:numId="14">
    <w:abstractNumId w:val="34"/>
  </w:num>
  <w:num w:numId="15">
    <w:abstractNumId w:val="23"/>
  </w:num>
  <w:num w:numId="16">
    <w:abstractNumId w:val="32"/>
  </w:num>
  <w:num w:numId="17">
    <w:abstractNumId w:val="0"/>
  </w:num>
  <w:num w:numId="18">
    <w:abstractNumId w:val="10"/>
  </w:num>
  <w:num w:numId="19">
    <w:abstractNumId w:val="13"/>
  </w:num>
  <w:num w:numId="20">
    <w:abstractNumId w:val="1"/>
  </w:num>
  <w:num w:numId="21">
    <w:abstractNumId w:val="8"/>
  </w:num>
  <w:num w:numId="22">
    <w:abstractNumId w:val="26"/>
  </w:num>
  <w:num w:numId="23">
    <w:abstractNumId w:val="38"/>
  </w:num>
  <w:num w:numId="24">
    <w:abstractNumId w:val="33"/>
  </w:num>
  <w:num w:numId="25">
    <w:abstractNumId w:val="36"/>
  </w:num>
  <w:num w:numId="26">
    <w:abstractNumId w:val="20"/>
  </w:num>
  <w:num w:numId="27">
    <w:abstractNumId w:val="3"/>
  </w:num>
  <w:num w:numId="28">
    <w:abstractNumId w:val="19"/>
  </w:num>
  <w:num w:numId="29">
    <w:abstractNumId w:val="16"/>
  </w:num>
  <w:num w:numId="30">
    <w:abstractNumId w:val="21"/>
  </w:num>
  <w:num w:numId="31">
    <w:abstractNumId w:val="24"/>
  </w:num>
  <w:num w:numId="32">
    <w:abstractNumId w:val="2"/>
  </w:num>
  <w:num w:numId="33">
    <w:abstractNumId w:val="42"/>
  </w:num>
  <w:num w:numId="34">
    <w:abstractNumId w:val="6"/>
  </w:num>
  <w:num w:numId="35">
    <w:abstractNumId w:val="12"/>
  </w:num>
  <w:num w:numId="36">
    <w:abstractNumId w:val="5"/>
  </w:num>
  <w:num w:numId="37">
    <w:abstractNumId w:val="14"/>
  </w:num>
  <w:num w:numId="38">
    <w:abstractNumId w:val="15"/>
  </w:num>
  <w:num w:numId="39">
    <w:abstractNumId w:val="41"/>
  </w:num>
  <w:num w:numId="40">
    <w:abstractNumId w:val="4"/>
  </w:num>
  <w:num w:numId="41">
    <w:abstractNumId w:val="39"/>
  </w:num>
  <w:num w:numId="42">
    <w:abstractNumId w:val="9"/>
  </w:num>
  <w:num w:numId="43">
    <w:abstractNumId w:val="29"/>
  </w:num>
  <w:num w:numId="44">
    <w:abstractNumId w:val="25"/>
  </w:num>
  <w:num w:numId="45">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hdrShapeDefaults>
    <o:shapedefaults v:ext="edit" spidmax="124930"/>
  </w:hdrShapeDefaults>
  <w:footnotePr>
    <w:footnote w:id="-1"/>
    <w:footnote w:id="0"/>
  </w:footnotePr>
  <w:endnotePr>
    <w:endnote w:id="-1"/>
    <w:endnote w:id="0"/>
  </w:endnotePr>
  <w:compat/>
  <w:rsids>
    <w:rsidRoot w:val="00D864B8"/>
    <w:rsid w:val="00006599"/>
    <w:rsid w:val="00013E14"/>
    <w:rsid w:val="0001419D"/>
    <w:rsid w:val="000165C6"/>
    <w:rsid w:val="00023B19"/>
    <w:rsid w:val="00030A67"/>
    <w:rsid w:val="00031276"/>
    <w:rsid w:val="0003364B"/>
    <w:rsid w:val="000352E2"/>
    <w:rsid w:val="00036D0F"/>
    <w:rsid w:val="00040B58"/>
    <w:rsid w:val="000414D4"/>
    <w:rsid w:val="0004364C"/>
    <w:rsid w:val="000450A9"/>
    <w:rsid w:val="0004685C"/>
    <w:rsid w:val="00046AC4"/>
    <w:rsid w:val="00053D85"/>
    <w:rsid w:val="00057486"/>
    <w:rsid w:val="00061A31"/>
    <w:rsid w:val="00062ADE"/>
    <w:rsid w:val="00063057"/>
    <w:rsid w:val="00063909"/>
    <w:rsid w:val="0006399D"/>
    <w:rsid w:val="0006473C"/>
    <w:rsid w:val="00066A58"/>
    <w:rsid w:val="00070A76"/>
    <w:rsid w:val="0007137D"/>
    <w:rsid w:val="00071457"/>
    <w:rsid w:val="0007219A"/>
    <w:rsid w:val="00075DD7"/>
    <w:rsid w:val="0008137B"/>
    <w:rsid w:val="000847A5"/>
    <w:rsid w:val="0008525E"/>
    <w:rsid w:val="00087416"/>
    <w:rsid w:val="00087CB8"/>
    <w:rsid w:val="00090651"/>
    <w:rsid w:val="000929B8"/>
    <w:rsid w:val="00092E6B"/>
    <w:rsid w:val="00094177"/>
    <w:rsid w:val="000A2531"/>
    <w:rsid w:val="000A2D74"/>
    <w:rsid w:val="000A65A2"/>
    <w:rsid w:val="000A7973"/>
    <w:rsid w:val="000B2EB0"/>
    <w:rsid w:val="000B3ED5"/>
    <w:rsid w:val="000B3F7C"/>
    <w:rsid w:val="000B4660"/>
    <w:rsid w:val="000B4B01"/>
    <w:rsid w:val="000B5D2A"/>
    <w:rsid w:val="000C1C19"/>
    <w:rsid w:val="000C1F44"/>
    <w:rsid w:val="000C3011"/>
    <w:rsid w:val="000C451C"/>
    <w:rsid w:val="000D01D5"/>
    <w:rsid w:val="000D03D1"/>
    <w:rsid w:val="000D089A"/>
    <w:rsid w:val="000D3247"/>
    <w:rsid w:val="000D7F06"/>
    <w:rsid w:val="000F0BC0"/>
    <w:rsid w:val="000F1DF5"/>
    <w:rsid w:val="000F2376"/>
    <w:rsid w:val="000F3A74"/>
    <w:rsid w:val="000F492B"/>
    <w:rsid w:val="001018F5"/>
    <w:rsid w:val="00103152"/>
    <w:rsid w:val="00105592"/>
    <w:rsid w:val="00105C0D"/>
    <w:rsid w:val="00110CF4"/>
    <w:rsid w:val="00111364"/>
    <w:rsid w:val="00111BBF"/>
    <w:rsid w:val="001135C3"/>
    <w:rsid w:val="001137A5"/>
    <w:rsid w:val="00113F9E"/>
    <w:rsid w:val="00113FC8"/>
    <w:rsid w:val="00114123"/>
    <w:rsid w:val="001142A9"/>
    <w:rsid w:val="00114544"/>
    <w:rsid w:val="00114558"/>
    <w:rsid w:val="00114E69"/>
    <w:rsid w:val="0011533A"/>
    <w:rsid w:val="00115A3B"/>
    <w:rsid w:val="001165DC"/>
    <w:rsid w:val="001170E3"/>
    <w:rsid w:val="0012186C"/>
    <w:rsid w:val="00122FFD"/>
    <w:rsid w:val="00125454"/>
    <w:rsid w:val="0012579F"/>
    <w:rsid w:val="00130A63"/>
    <w:rsid w:val="00131144"/>
    <w:rsid w:val="00134CEB"/>
    <w:rsid w:val="00134D94"/>
    <w:rsid w:val="00134DBD"/>
    <w:rsid w:val="00135B7D"/>
    <w:rsid w:val="001368DC"/>
    <w:rsid w:val="00137388"/>
    <w:rsid w:val="00142303"/>
    <w:rsid w:val="001432BD"/>
    <w:rsid w:val="00145D31"/>
    <w:rsid w:val="00145EC3"/>
    <w:rsid w:val="00146F92"/>
    <w:rsid w:val="001479FF"/>
    <w:rsid w:val="00151478"/>
    <w:rsid w:val="001516AC"/>
    <w:rsid w:val="001546C3"/>
    <w:rsid w:val="001552FB"/>
    <w:rsid w:val="001621BB"/>
    <w:rsid w:val="00162EC2"/>
    <w:rsid w:val="00166130"/>
    <w:rsid w:val="001677B5"/>
    <w:rsid w:val="001732A1"/>
    <w:rsid w:val="00176E84"/>
    <w:rsid w:val="001777E0"/>
    <w:rsid w:val="00181461"/>
    <w:rsid w:val="00182C19"/>
    <w:rsid w:val="00186AEB"/>
    <w:rsid w:val="00186B13"/>
    <w:rsid w:val="00186F77"/>
    <w:rsid w:val="00187454"/>
    <w:rsid w:val="0018770F"/>
    <w:rsid w:val="001906E9"/>
    <w:rsid w:val="001908BB"/>
    <w:rsid w:val="00190ADC"/>
    <w:rsid w:val="0019142E"/>
    <w:rsid w:val="0019298D"/>
    <w:rsid w:val="00193C5D"/>
    <w:rsid w:val="00193C75"/>
    <w:rsid w:val="001969AA"/>
    <w:rsid w:val="001A0550"/>
    <w:rsid w:val="001A1C12"/>
    <w:rsid w:val="001A32EF"/>
    <w:rsid w:val="001A45CF"/>
    <w:rsid w:val="001A706D"/>
    <w:rsid w:val="001A7E0C"/>
    <w:rsid w:val="001B07EE"/>
    <w:rsid w:val="001C098B"/>
    <w:rsid w:val="001C253E"/>
    <w:rsid w:val="001C4A90"/>
    <w:rsid w:val="001C5C2C"/>
    <w:rsid w:val="001C7354"/>
    <w:rsid w:val="001D009D"/>
    <w:rsid w:val="001D082A"/>
    <w:rsid w:val="001D15C9"/>
    <w:rsid w:val="001D38FD"/>
    <w:rsid w:val="001D468D"/>
    <w:rsid w:val="001D5F2C"/>
    <w:rsid w:val="001E1248"/>
    <w:rsid w:val="001E21D5"/>
    <w:rsid w:val="001E4925"/>
    <w:rsid w:val="001E5FC9"/>
    <w:rsid w:val="001E6797"/>
    <w:rsid w:val="001E6D2F"/>
    <w:rsid w:val="001E77BF"/>
    <w:rsid w:val="001F0A55"/>
    <w:rsid w:val="001F15C1"/>
    <w:rsid w:val="001F1A06"/>
    <w:rsid w:val="001F2FCA"/>
    <w:rsid w:val="001F5A17"/>
    <w:rsid w:val="001F69A6"/>
    <w:rsid w:val="002000F6"/>
    <w:rsid w:val="002003A2"/>
    <w:rsid w:val="0020185D"/>
    <w:rsid w:val="00203066"/>
    <w:rsid w:val="002032EF"/>
    <w:rsid w:val="00206A59"/>
    <w:rsid w:val="00211584"/>
    <w:rsid w:val="002125B8"/>
    <w:rsid w:val="00216141"/>
    <w:rsid w:val="002166D4"/>
    <w:rsid w:val="002170CC"/>
    <w:rsid w:val="00217208"/>
    <w:rsid w:val="00222334"/>
    <w:rsid w:val="002228E8"/>
    <w:rsid w:val="002260D6"/>
    <w:rsid w:val="0022637A"/>
    <w:rsid w:val="00230295"/>
    <w:rsid w:val="002358A2"/>
    <w:rsid w:val="00235EC4"/>
    <w:rsid w:val="00235F3A"/>
    <w:rsid w:val="0024202B"/>
    <w:rsid w:val="00242D4D"/>
    <w:rsid w:val="002434DD"/>
    <w:rsid w:val="00246CFB"/>
    <w:rsid w:val="00250BE4"/>
    <w:rsid w:val="00250E52"/>
    <w:rsid w:val="00252467"/>
    <w:rsid w:val="00253980"/>
    <w:rsid w:val="00253C09"/>
    <w:rsid w:val="00257549"/>
    <w:rsid w:val="00260B43"/>
    <w:rsid w:val="00264204"/>
    <w:rsid w:val="002652AB"/>
    <w:rsid w:val="00266DF6"/>
    <w:rsid w:val="00272C3B"/>
    <w:rsid w:val="0027364C"/>
    <w:rsid w:val="002739F9"/>
    <w:rsid w:val="002758BE"/>
    <w:rsid w:val="00275C0A"/>
    <w:rsid w:val="002824F0"/>
    <w:rsid w:val="00282718"/>
    <w:rsid w:val="00282905"/>
    <w:rsid w:val="002836CE"/>
    <w:rsid w:val="00284C82"/>
    <w:rsid w:val="00287247"/>
    <w:rsid w:val="00291BC7"/>
    <w:rsid w:val="00292579"/>
    <w:rsid w:val="00292FCB"/>
    <w:rsid w:val="00293534"/>
    <w:rsid w:val="00293DB9"/>
    <w:rsid w:val="002940B5"/>
    <w:rsid w:val="002950C9"/>
    <w:rsid w:val="002962F5"/>
    <w:rsid w:val="002A0D32"/>
    <w:rsid w:val="002A168F"/>
    <w:rsid w:val="002A28E3"/>
    <w:rsid w:val="002A3845"/>
    <w:rsid w:val="002A3CA7"/>
    <w:rsid w:val="002A473C"/>
    <w:rsid w:val="002A4936"/>
    <w:rsid w:val="002B08D8"/>
    <w:rsid w:val="002B0B91"/>
    <w:rsid w:val="002B2694"/>
    <w:rsid w:val="002B35DB"/>
    <w:rsid w:val="002B5826"/>
    <w:rsid w:val="002B6913"/>
    <w:rsid w:val="002C02B7"/>
    <w:rsid w:val="002C10EF"/>
    <w:rsid w:val="002C1EC4"/>
    <w:rsid w:val="002C2E48"/>
    <w:rsid w:val="002C31F4"/>
    <w:rsid w:val="002C4A2F"/>
    <w:rsid w:val="002C6A87"/>
    <w:rsid w:val="002C6D2A"/>
    <w:rsid w:val="002C7749"/>
    <w:rsid w:val="002C78E0"/>
    <w:rsid w:val="002D0EEB"/>
    <w:rsid w:val="002D2D61"/>
    <w:rsid w:val="002D5E3A"/>
    <w:rsid w:val="002D7993"/>
    <w:rsid w:val="002E218A"/>
    <w:rsid w:val="002E24FC"/>
    <w:rsid w:val="002E3509"/>
    <w:rsid w:val="002E3662"/>
    <w:rsid w:val="002E6E85"/>
    <w:rsid w:val="002F062C"/>
    <w:rsid w:val="002F24D0"/>
    <w:rsid w:val="002F31A4"/>
    <w:rsid w:val="002F483F"/>
    <w:rsid w:val="00301A4D"/>
    <w:rsid w:val="00301D79"/>
    <w:rsid w:val="00302477"/>
    <w:rsid w:val="0030288F"/>
    <w:rsid w:val="00303C28"/>
    <w:rsid w:val="003049FF"/>
    <w:rsid w:val="00307039"/>
    <w:rsid w:val="0031004E"/>
    <w:rsid w:val="00315B86"/>
    <w:rsid w:val="003163B2"/>
    <w:rsid w:val="0032093A"/>
    <w:rsid w:val="003213EA"/>
    <w:rsid w:val="003213F8"/>
    <w:rsid w:val="003217E6"/>
    <w:rsid w:val="00322D45"/>
    <w:rsid w:val="003247A6"/>
    <w:rsid w:val="00325F9E"/>
    <w:rsid w:val="00332C18"/>
    <w:rsid w:val="003365E8"/>
    <w:rsid w:val="00340B1A"/>
    <w:rsid w:val="00341140"/>
    <w:rsid w:val="00343610"/>
    <w:rsid w:val="0034596D"/>
    <w:rsid w:val="00347FBB"/>
    <w:rsid w:val="00350529"/>
    <w:rsid w:val="00352C0F"/>
    <w:rsid w:val="00353C64"/>
    <w:rsid w:val="003545D3"/>
    <w:rsid w:val="00355448"/>
    <w:rsid w:val="00361260"/>
    <w:rsid w:val="003618F3"/>
    <w:rsid w:val="00361A9F"/>
    <w:rsid w:val="003639D3"/>
    <w:rsid w:val="00364CA6"/>
    <w:rsid w:val="00364F26"/>
    <w:rsid w:val="003656CE"/>
    <w:rsid w:val="0036754C"/>
    <w:rsid w:val="00367BA2"/>
    <w:rsid w:val="003700AB"/>
    <w:rsid w:val="00370F1D"/>
    <w:rsid w:val="00374089"/>
    <w:rsid w:val="00376F17"/>
    <w:rsid w:val="003778AB"/>
    <w:rsid w:val="003850B7"/>
    <w:rsid w:val="0038516C"/>
    <w:rsid w:val="0039016F"/>
    <w:rsid w:val="00390BF2"/>
    <w:rsid w:val="00390DA2"/>
    <w:rsid w:val="00392801"/>
    <w:rsid w:val="003933EE"/>
    <w:rsid w:val="003943F7"/>
    <w:rsid w:val="0039456F"/>
    <w:rsid w:val="00396093"/>
    <w:rsid w:val="0039661E"/>
    <w:rsid w:val="003A48D9"/>
    <w:rsid w:val="003A5E56"/>
    <w:rsid w:val="003A64C2"/>
    <w:rsid w:val="003B146C"/>
    <w:rsid w:val="003B1720"/>
    <w:rsid w:val="003B2945"/>
    <w:rsid w:val="003B4946"/>
    <w:rsid w:val="003B50F0"/>
    <w:rsid w:val="003B6802"/>
    <w:rsid w:val="003C0DD5"/>
    <w:rsid w:val="003C1FD1"/>
    <w:rsid w:val="003C371B"/>
    <w:rsid w:val="003C3BC4"/>
    <w:rsid w:val="003C46AA"/>
    <w:rsid w:val="003C6D68"/>
    <w:rsid w:val="003D2475"/>
    <w:rsid w:val="003D3389"/>
    <w:rsid w:val="003D4A09"/>
    <w:rsid w:val="003D54D5"/>
    <w:rsid w:val="003D552C"/>
    <w:rsid w:val="003D6885"/>
    <w:rsid w:val="003E005B"/>
    <w:rsid w:val="003E113C"/>
    <w:rsid w:val="003E3886"/>
    <w:rsid w:val="003E48AE"/>
    <w:rsid w:val="003E4DB9"/>
    <w:rsid w:val="003E5BF4"/>
    <w:rsid w:val="003F04D2"/>
    <w:rsid w:val="003F197C"/>
    <w:rsid w:val="003F4700"/>
    <w:rsid w:val="003F47E8"/>
    <w:rsid w:val="003F4D4E"/>
    <w:rsid w:val="003F534F"/>
    <w:rsid w:val="00400714"/>
    <w:rsid w:val="00400754"/>
    <w:rsid w:val="00403E6E"/>
    <w:rsid w:val="00413853"/>
    <w:rsid w:val="00414E34"/>
    <w:rsid w:val="00415EA6"/>
    <w:rsid w:val="0041696D"/>
    <w:rsid w:val="00417A03"/>
    <w:rsid w:val="00423387"/>
    <w:rsid w:val="00423C27"/>
    <w:rsid w:val="00425E36"/>
    <w:rsid w:val="00425F83"/>
    <w:rsid w:val="00427587"/>
    <w:rsid w:val="00427EAB"/>
    <w:rsid w:val="0043036D"/>
    <w:rsid w:val="00430EFF"/>
    <w:rsid w:val="00431316"/>
    <w:rsid w:val="004315B4"/>
    <w:rsid w:val="00432125"/>
    <w:rsid w:val="00432572"/>
    <w:rsid w:val="00435092"/>
    <w:rsid w:val="004358A2"/>
    <w:rsid w:val="00435BC8"/>
    <w:rsid w:val="00442701"/>
    <w:rsid w:val="004442AC"/>
    <w:rsid w:val="00444D55"/>
    <w:rsid w:val="00447AF8"/>
    <w:rsid w:val="00451A50"/>
    <w:rsid w:val="00453F20"/>
    <w:rsid w:val="00454C94"/>
    <w:rsid w:val="0046151C"/>
    <w:rsid w:val="0046297E"/>
    <w:rsid w:val="00462B57"/>
    <w:rsid w:val="00463180"/>
    <w:rsid w:val="00463AD3"/>
    <w:rsid w:val="00463CBF"/>
    <w:rsid w:val="00464762"/>
    <w:rsid w:val="00465119"/>
    <w:rsid w:val="0046596B"/>
    <w:rsid w:val="00471675"/>
    <w:rsid w:val="00473101"/>
    <w:rsid w:val="004750A0"/>
    <w:rsid w:val="004765AA"/>
    <w:rsid w:val="0048015F"/>
    <w:rsid w:val="0048204F"/>
    <w:rsid w:val="00483355"/>
    <w:rsid w:val="0048506B"/>
    <w:rsid w:val="00485B6D"/>
    <w:rsid w:val="0048740E"/>
    <w:rsid w:val="004927EC"/>
    <w:rsid w:val="00496138"/>
    <w:rsid w:val="004969F4"/>
    <w:rsid w:val="004A05BB"/>
    <w:rsid w:val="004A131E"/>
    <w:rsid w:val="004A13FE"/>
    <w:rsid w:val="004A31BD"/>
    <w:rsid w:val="004A418D"/>
    <w:rsid w:val="004A5377"/>
    <w:rsid w:val="004A5CC1"/>
    <w:rsid w:val="004A64AB"/>
    <w:rsid w:val="004B18E5"/>
    <w:rsid w:val="004B2020"/>
    <w:rsid w:val="004B294A"/>
    <w:rsid w:val="004B5FAD"/>
    <w:rsid w:val="004B603C"/>
    <w:rsid w:val="004C2180"/>
    <w:rsid w:val="004C402A"/>
    <w:rsid w:val="004C4343"/>
    <w:rsid w:val="004C6DB1"/>
    <w:rsid w:val="004C791A"/>
    <w:rsid w:val="004D014F"/>
    <w:rsid w:val="004D1DDD"/>
    <w:rsid w:val="004D54BD"/>
    <w:rsid w:val="004D7BE5"/>
    <w:rsid w:val="004E1D8E"/>
    <w:rsid w:val="004E5E54"/>
    <w:rsid w:val="004E6304"/>
    <w:rsid w:val="004F1B88"/>
    <w:rsid w:val="004F2D40"/>
    <w:rsid w:val="004F519E"/>
    <w:rsid w:val="00500A98"/>
    <w:rsid w:val="00502F70"/>
    <w:rsid w:val="005035BC"/>
    <w:rsid w:val="00505412"/>
    <w:rsid w:val="00510C63"/>
    <w:rsid w:val="005119D7"/>
    <w:rsid w:val="00511C5D"/>
    <w:rsid w:val="0051323D"/>
    <w:rsid w:val="00516185"/>
    <w:rsid w:val="005172B0"/>
    <w:rsid w:val="00517B2A"/>
    <w:rsid w:val="0052093E"/>
    <w:rsid w:val="00520DCE"/>
    <w:rsid w:val="0052196D"/>
    <w:rsid w:val="00523549"/>
    <w:rsid w:val="0052393A"/>
    <w:rsid w:val="00523A5F"/>
    <w:rsid w:val="00523C95"/>
    <w:rsid w:val="00525739"/>
    <w:rsid w:val="00526DCB"/>
    <w:rsid w:val="005306D9"/>
    <w:rsid w:val="00532D64"/>
    <w:rsid w:val="0053613F"/>
    <w:rsid w:val="00537C0F"/>
    <w:rsid w:val="005417AF"/>
    <w:rsid w:val="00543E06"/>
    <w:rsid w:val="00544A1A"/>
    <w:rsid w:val="00545B72"/>
    <w:rsid w:val="00546245"/>
    <w:rsid w:val="005474DC"/>
    <w:rsid w:val="00551BF2"/>
    <w:rsid w:val="00551FA5"/>
    <w:rsid w:val="00552BD9"/>
    <w:rsid w:val="00554663"/>
    <w:rsid w:val="005554A2"/>
    <w:rsid w:val="00555D08"/>
    <w:rsid w:val="00557EE5"/>
    <w:rsid w:val="00560981"/>
    <w:rsid w:val="00560E5D"/>
    <w:rsid w:val="00561A2D"/>
    <w:rsid w:val="00563801"/>
    <w:rsid w:val="00563C88"/>
    <w:rsid w:val="00565D41"/>
    <w:rsid w:val="00567403"/>
    <w:rsid w:val="005736F0"/>
    <w:rsid w:val="00573B7D"/>
    <w:rsid w:val="00577A58"/>
    <w:rsid w:val="00577F33"/>
    <w:rsid w:val="00583B9C"/>
    <w:rsid w:val="00584039"/>
    <w:rsid w:val="00584969"/>
    <w:rsid w:val="00586B82"/>
    <w:rsid w:val="0058773E"/>
    <w:rsid w:val="005901B3"/>
    <w:rsid w:val="005914AA"/>
    <w:rsid w:val="005924FC"/>
    <w:rsid w:val="00592C1A"/>
    <w:rsid w:val="005939A8"/>
    <w:rsid w:val="00593C81"/>
    <w:rsid w:val="00595CEF"/>
    <w:rsid w:val="005967D9"/>
    <w:rsid w:val="0059685F"/>
    <w:rsid w:val="005A0357"/>
    <w:rsid w:val="005A090B"/>
    <w:rsid w:val="005A0E65"/>
    <w:rsid w:val="005A127F"/>
    <w:rsid w:val="005A28BE"/>
    <w:rsid w:val="005A2925"/>
    <w:rsid w:val="005A3AFB"/>
    <w:rsid w:val="005A5624"/>
    <w:rsid w:val="005A660B"/>
    <w:rsid w:val="005A7AC6"/>
    <w:rsid w:val="005B005C"/>
    <w:rsid w:val="005B1D11"/>
    <w:rsid w:val="005B4B68"/>
    <w:rsid w:val="005B4C99"/>
    <w:rsid w:val="005B5204"/>
    <w:rsid w:val="005B5ED1"/>
    <w:rsid w:val="005B61B1"/>
    <w:rsid w:val="005B7A02"/>
    <w:rsid w:val="005B7DAC"/>
    <w:rsid w:val="005C224B"/>
    <w:rsid w:val="005C5BB1"/>
    <w:rsid w:val="005D1120"/>
    <w:rsid w:val="005D3A44"/>
    <w:rsid w:val="005D65E7"/>
    <w:rsid w:val="005E007B"/>
    <w:rsid w:val="005E0F3B"/>
    <w:rsid w:val="005E1238"/>
    <w:rsid w:val="005E1AE3"/>
    <w:rsid w:val="005E3240"/>
    <w:rsid w:val="005E3269"/>
    <w:rsid w:val="005E63FA"/>
    <w:rsid w:val="005E679C"/>
    <w:rsid w:val="005E779D"/>
    <w:rsid w:val="005E7E0F"/>
    <w:rsid w:val="005F3199"/>
    <w:rsid w:val="005F3FCD"/>
    <w:rsid w:val="005F591C"/>
    <w:rsid w:val="005F697A"/>
    <w:rsid w:val="005F789F"/>
    <w:rsid w:val="005F7E11"/>
    <w:rsid w:val="005F7F8F"/>
    <w:rsid w:val="00600A53"/>
    <w:rsid w:val="00600D58"/>
    <w:rsid w:val="00601AA1"/>
    <w:rsid w:val="00601ED5"/>
    <w:rsid w:val="00603B57"/>
    <w:rsid w:val="00603C1A"/>
    <w:rsid w:val="006051AD"/>
    <w:rsid w:val="00605D32"/>
    <w:rsid w:val="0060637C"/>
    <w:rsid w:val="00607958"/>
    <w:rsid w:val="006100A3"/>
    <w:rsid w:val="0061061E"/>
    <w:rsid w:val="0061113B"/>
    <w:rsid w:val="00612654"/>
    <w:rsid w:val="00612C0F"/>
    <w:rsid w:val="00616862"/>
    <w:rsid w:val="00620808"/>
    <w:rsid w:val="00620F23"/>
    <w:rsid w:val="00624346"/>
    <w:rsid w:val="006255BB"/>
    <w:rsid w:val="00625CC4"/>
    <w:rsid w:val="006263F9"/>
    <w:rsid w:val="006265FA"/>
    <w:rsid w:val="006317F8"/>
    <w:rsid w:val="00633C98"/>
    <w:rsid w:val="00641F7A"/>
    <w:rsid w:val="00643921"/>
    <w:rsid w:val="00643D81"/>
    <w:rsid w:val="006446C0"/>
    <w:rsid w:val="00644A74"/>
    <w:rsid w:val="00647B0F"/>
    <w:rsid w:val="00651ACA"/>
    <w:rsid w:val="00651CFA"/>
    <w:rsid w:val="00652985"/>
    <w:rsid w:val="00653E28"/>
    <w:rsid w:val="0065454E"/>
    <w:rsid w:val="00655C02"/>
    <w:rsid w:val="00656447"/>
    <w:rsid w:val="00656840"/>
    <w:rsid w:val="006621DD"/>
    <w:rsid w:val="00664498"/>
    <w:rsid w:val="00666B81"/>
    <w:rsid w:val="0067049B"/>
    <w:rsid w:val="00670916"/>
    <w:rsid w:val="00672149"/>
    <w:rsid w:val="00672AB9"/>
    <w:rsid w:val="006733DF"/>
    <w:rsid w:val="00673B2A"/>
    <w:rsid w:val="006740FB"/>
    <w:rsid w:val="00675D89"/>
    <w:rsid w:val="00676C9B"/>
    <w:rsid w:val="00677EB1"/>
    <w:rsid w:val="00681C74"/>
    <w:rsid w:val="006853F5"/>
    <w:rsid w:val="00685B18"/>
    <w:rsid w:val="00686D1B"/>
    <w:rsid w:val="006900F9"/>
    <w:rsid w:val="00692595"/>
    <w:rsid w:val="00693F42"/>
    <w:rsid w:val="0069694B"/>
    <w:rsid w:val="006A0D52"/>
    <w:rsid w:val="006A17B9"/>
    <w:rsid w:val="006A6C1A"/>
    <w:rsid w:val="006B1B70"/>
    <w:rsid w:val="006B51BF"/>
    <w:rsid w:val="006B72E7"/>
    <w:rsid w:val="006C0F76"/>
    <w:rsid w:val="006C4F0D"/>
    <w:rsid w:val="006C52A1"/>
    <w:rsid w:val="006C581F"/>
    <w:rsid w:val="006C61D7"/>
    <w:rsid w:val="006C731F"/>
    <w:rsid w:val="006D1491"/>
    <w:rsid w:val="006D21F4"/>
    <w:rsid w:val="006D284B"/>
    <w:rsid w:val="006D5F66"/>
    <w:rsid w:val="006D6F52"/>
    <w:rsid w:val="006D7AD5"/>
    <w:rsid w:val="006E0EB9"/>
    <w:rsid w:val="006E242F"/>
    <w:rsid w:val="006E293A"/>
    <w:rsid w:val="006E4EBD"/>
    <w:rsid w:val="006E50B5"/>
    <w:rsid w:val="006E5DFA"/>
    <w:rsid w:val="006E6317"/>
    <w:rsid w:val="006F071A"/>
    <w:rsid w:val="006F09BA"/>
    <w:rsid w:val="006F0FC1"/>
    <w:rsid w:val="006F11B9"/>
    <w:rsid w:val="006F19A8"/>
    <w:rsid w:val="006F1B52"/>
    <w:rsid w:val="006F1EA2"/>
    <w:rsid w:val="006F25B8"/>
    <w:rsid w:val="006F25E0"/>
    <w:rsid w:val="006F2FC1"/>
    <w:rsid w:val="006F3153"/>
    <w:rsid w:val="006F3388"/>
    <w:rsid w:val="006F47B5"/>
    <w:rsid w:val="0070084F"/>
    <w:rsid w:val="007014C5"/>
    <w:rsid w:val="00702037"/>
    <w:rsid w:val="007028F6"/>
    <w:rsid w:val="00703AF7"/>
    <w:rsid w:val="00704D19"/>
    <w:rsid w:val="00706266"/>
    <w:rsid w:val="00711F60"/>
    <w:rsid w:val="0071288E"/>
    <w:rsid w:val="00714476"/>
    <w:rsid w:val="00726A3B"/>
    <w:rsid w:val="00727E92"/>
    <w:rsid w:val="00731377"/>
    <w:rsid w:val="00731724"/>
    <w:rsid w:val="007326B2"/>
    <w:rsid w:val="00733C83"/>
    <w:rsid w:val="00735DF3"/>
    <w:rsid w:val="007366B0"/>
    <w:rsid w:val="00743654"/>
    <w:rsid w:val="007451A4"/>
    <w:rsid w:val="00745E2E"/>
    <w:rsid w:val="00752CD6"/>
    <w:rsid w:val="007533A3"/>
    <w:rsid w:val="00755030"/>
    <w:rsid w:val="00756010"/>
    <w:rsid w:val="00757CF6"/>
    <w:rsid w:val="00760A94"/>
    <w:rsid w:val="00760B38"/>
    <w:rsid w:val="00761A99"/>
    <w:rsid w:val="0076278B"/>
    <w:rsid w:val="00765708"/>
    <w:rsid w:val="0076711D"/>
    <w:rsid w:val="007703E3"/>
    <w:rsid w:val="00771157"/>
    <w:rsid w:val="007721AF"/>
    <w:rsid w:val="00772D85"/>
    <w:rsid w:val="0077380E"/>
    <w:rsid w:val="007756C1"/>
    <w:rsid w:val="00777E77"/>
    <w:rsid w:val="00780297"/>
    <w:rsid w:val="007812EB"/>
    <w:rsid w:val="00785257"/>
    <w:rsid w:val="0078561A"/>
    <w:rsid w:val="00786319"/>
    <w:rsid w:val="00786BD1"/>
    <w:rsid w:val="00786F60"/>
    <w:rsid w:val="0078701E"/>
    <w:rsid w:val="0078744A"/>
    <w:rsid w:val="00790206"/>
    <w:rsid w:val="007912F8"/>
    <w:rsid w:val="0079156D"/>
    <w:rsid w:val="007918F0"/>
    <w:rsid w:val="007924CA"/>
    <w:rsid w:val="0079255F"/>
    <w:rsid w:val="00793B70"/>
    <w:rsid w:val="0079501A"/>
    <w:rsid w:val="0079792F"/>
    <w:rsid w:val="007A0ADA"/>
    <w:rsid w:val="007A0B52"/>
    <w:rsid w:val="007A1C09"/>
    <w:rsid w:val="007A1F4F"/>
    <w:rsid w:val="007A2624"/>
    <w:rsid w:val="007A2892"/>
    <w:rsid w:val="007A33B7"/>
    <w:rsid w:val="007A37A2"/>
    <w:rsid w:val="007A398C"/>
    <w:rsid w:val="007A61B6"/>
    <w:rsid w:val="007A6C67"/>
    <w:rsid w:val="007A7A52"/>
    <w:rsid w:val="007B0B8E"/>
    <w:rsid w:val="007B1251"/>
    <w:rsid w:val="007B401D"/>
    <w:rsid w:val="007B4746"/>
    <w:rsid w:val="007B480A"/>
    <w:rsid w:val="007B4B7C"/>
    <w:rsid w:val="007B4E7A"/>
    <w:rsid w:val="007B595C"/>
    <w:rsid w:val="007B7007"/>
    <w:rsid w:val="007B78C6"/>
    <w:rsid w:val="007C294B"/>
    <w:rsid w:val="007C3F6F"/>
    <w:rsid w:val="007C4C84"/>
    <w:rsid w:val="007C5A6A"/>
    <w:rsid w:val="007D2C32"/>
    <w:rsid w:val="007D4D9C"/>
    <w:rsid w:val="007D4E9F"/>
    <w:rsid w:val="007D735B"/>
    <w:rsid w:val="007E02AF"/>
    <w:rsid w:val="007E1751"/>
    <w:rsid w:val="007E19FB"/>
    <w:rsid w:val="007E1E2B"/>
    <w:rsid w:val="007E5855"/>
    <w:rsid w:val="007E69B9"/>
    <w:rsid w:val="007F01B1"/>
    <w:rsid w:val="007F4315"/>
    <w:rsid w:val="007F5866"/>
    <w:rsid w:val="007F589B"/>
    <w:rsid w:val="008005B0"/>
    <w:rsid w:val="0080273A"/>
    <w:rsid w:val="0080286F"/>
    <w:rsid w:val="00803600"/>
    <w:rsid w:val="008055C2"/>
    <w:rsid w:val="00806A33"/>
    <w:rsid w:val="0081103D"/>
    <w:rsid w:val="00812D12"/>
    <w:rsid w:val="00812E57"/>
    <w:rsid w:val="00816308"/>
    <w:rsid w:val="008200CF"/>
    <w:rsid w:val="008209F9"/>
    <w:rsid w:val="00823034"/>
    <w:rsid w:val="00823ACD"/>
    <w:rsid w:val="008246EF"/>
    <w:rsid w:val="00824988"/>
    <w:rsid w:val="00824CBD"/>
    <w:rsid w:val="008252E9"/>
    <w:rsid w:val="008262D0"/>
    <w:rsid w:val="00831AB1"/>
    <w:rsid w:val="00832664"/>
    <w:rsid w:val="0083419F"/>
    <w:rsid w:val="00835749"/>
    <w:rsid w:val="00835A0E"/>
    <w:rsid w:val="00835E6A"/>
    <w:rsid w:val="00836E92"/>
    <w:rsid w:val="008423C7"/>
    <w:rsid w:val="00846807"/>
    <w:rsid w:val="008476E0"/>
    <w:rsid w:val="00850772"/>
    <w:rsid w:val="00852294"/>
    <w:rsid w:val="0085274D"/>
    <w:rsid w:val="00853E51"/>
    <w:rsid w:val="008541DD"/>
    <w:rsid w:val="008559FF"/>
    <w:rsid w:val="00857626"/>
    <w:rsid w:val="00857CC9"/>
    <w:rsid w:val="0086095D"/>
    <w:rsid w:val="00860F2E"/>
    <w:rsid w:val="0086129E"/>
    <w:rsid w:val="00862E94"/>
    <w:rsid w:val="0086378C"/>
    <w:rsid w:val="00865929"/>
    <w:rsid w:val="008704A1"/>
    <w:rsid w:val="00872FE0"/>
    <w:rsid w:val="0087354C"/>
    <w:rsid w:val="00873DF6"/>
    <w:rsid w:val="008746C8"/>
    <w:rsid w:val="00877256"/>
    <w:rsid w:val="00877A24"/>
    <w:rsid w:val="00882DF4"/>
    <w:rsid w:val="008836E8"/>
    <w:rsid w:val="008949A4"/>
    <w:rsid w:val="008975C3"/>
    <w:rsid w:val="00897B66"/>
    <w:rsid w:val="00897C0C"/>
    <w:rsid w:val="008A1EA2"/>
    <w:rsid w:val="008A2096"/>
    <w:rsid w:val="008A3B55"/>
    <w:rsid w:val="008A4435"/>
    <w:rsid w:val="008A6CE0"/>
    <w:rsid w:val="008A6DB9"/>
    <w:rsid w:val="008A727A"/>
    <w:rsid w:val="008B4168"/>
    <w:rsid w:val="008B6C35"/>
    <w:rsid w:val="008C28FE"/>
    <w:rsid w:val="008C2FA3"/>
    <w:rsid w:val="008C4788"/>
    <w:rsid w:val="008C47AB"/>
    <w:rsid w:val="008C4FAA"/>
    <w:rsid w:val="008C5648"/>
    <w:rsid w:val="008C61AA"/>
    <w:rsid w:val="008C7804"/>
    <w:rsid w:val="008D1286"/>
    <w:rsid w:val="008D2A62"/>
    <w:rsid w:val="008D3078"/>
    <w:rsid w:val="008D4CBC"/>
    <w:rsid w:val="008D50CB"/>
    <w:rsid w:val="008D5A1C"/>
    <w:rsid w:val="008D5A54"/>
    <w:rsid w:val="008D6860"/>
    <w:rsid w:val="008D6D68"/>
    <w:rsid w:val="008E14E1"/>
    <w:rsid w:val="008E2F33"/>
    <w:rsid w:val="008E5147"/>
    <w:rsid w:val="008E594C"/>
    <w:rsid w:val="008E6513"/>
    <w:rsid w:val="008E6528"/>
    <w:rsid w:val="008E66A7"/>
    <w:rsid w:val="008E6A03"/>
    <w:rsid w:val="008E6ACB"/>
    <w:rsid w:val="008E711D"/>
    <w:rsid w:val="008F2253"/>
    <w:rsid w:val="008F3F99"/>
    <w:rsid w:val="008F47DF"/>
    <w:rsid w:val="008F56B1"/>
    <w:rsid w:val="008F63AA"/>
    <w:rsid w:val="008F6A87"/>
    <w:rsid w:val="00903DC7"/>
    <w:rsid w:val="00904022"/>
    <w:rsid w:val="009047B2"/>
    <w:rsid w:val="00916D74"/>
    <w:rsid w:val="0092094C"/>
    <w:rsid w:val="009211D3"/>
    <w:rsid w:val="0092198F"/>
    <w:rsid w:val="009230B2"/>
    <w:rsid w:val="00925465"/>
    <w:rsid w:val="0092674A"/>
    <w:rsid w:val="00931726"/>
    <w:rsid w:val="00935F5E"/>
    <w:rsid w:val="00936A21"/>
    <w:rsid w:val="00936DCF"/>
    <w:rsid w:val="009413DC"/>
    <w:rsid w:val="00942425"/>
    <w:rsid w:val="009428F2"/>
    <w:rsid w:val="00943409"/>
    <w:rsid w:val="009438EA"/>
    <w:rsid w:val="00943B13"/>
    <w:rsid w:val="00943DD9"/>
    <w:rsid w:val="009454C0"/>
    <w:rsid w:val="009463BB"/>
    <w:rsid w:val="009477FC"/>
    <w:rsid w:val="009514D4"/>
    <w:rsid w:val="00951DD0"/>
    <w:rsid w:val="0095240D"/>
    <w:rsid w:val="00952F5A"/>
    <w:rsid w:val="00954787"/>
    <w:rsid w:val="0095481F"/>
    <w:rsid w:val="00955907"/>
    <w:rsid w:val="0095608F"/>
    <w:rsid w:val="00957188"/>
    <w:rsid w:val="00962280"/>
    <w:rsid w:val="00962416"/>
    <w:rsid w:val="009642FA"/>
    <w:rsid w:val="009647FA"/>
    <w:rsid w:val="00966228"/>
    <w:rsid w:val="00970F0A"/>
    <w:rsid w:val="00972CC6"/>
    <w:rsid w:val="00976D71"/>
    <w:rsid w:val="00976E17"/>
    <w:rsid w:val="00980158"/>
    <w:rsid w:val="00981281"/>
    <w:rsid w:val="0098311C"/>
    <w:rsid w:val="009833AB"/>
    <w:rsid w:val="00983B17"/>
    <w:rsid w:val="009872E0"/>
    <w:rsid w:val="00987365"/>
    <w:rsid w:val="00987AC0"/>
    <w:rsid w:val="00990685"/>
    <w:rsid w:val="009912A2"/>
    <w:rsid w:val="00993637"/>
    <w:rsid w:val="00994818"/>
    <w:rsid w:val="00996C7A"/>
    <w:rsid w:val="00997A06"/>
    <w:rsid w:val="009A0086"/>
    <w:rsid w:val="009A08C3"/>
    <w:rsid w:val="009A1577"/>
    <w:rsid w:val="009A2F00"/>
    <w:rsid w:val="009A3135"/>
    <w:rsid w:val="009A4544"/>
    <w:rsid w:val="009A49F8"/>
    <w:rsid w:val="009A5CD8"/>
    <w:rsid w:val="009A6094"/>
    <w:rsid w:val="009A6179"/>
    <w:rsid w:val="009A6775"/>
    <w:rsid w:val="009A7DD8"/>
    <w:rsid w:val="009B014C"/>
    <w:rsid w:val="009B0917"/>
    <w:rsid w:val="009B29BC"/>
    <w:rsid w:val="009B45D2"/>
    <w:rsid w:val="009B55A8"/>
    <w:rsid w:val="009B5E1F"/>
    <w:rsid w:val="009B78AB"/>
    <w:rsid w:val="009C0AF7"/>
    <w:rsid w:val="009C1D61"/>
    <w:rsid w:val="009C2B1F"/>
    <w:rsid w:val="009C6E23"/>
    <w:rsid w:val="009C6E77"/>
    <w:rsid w:val="009D0628"/>
    <w:rsid w:val="009D0AC5"/>
    <w:rsid w:val="009D1D6B"/>
    <w:rsid w:val="009D4ABC"/>
    <w:rsid w:val="009D5415"/>
    <w:rsid w:val="009D5BD4"/>
    <w:rsid w:val="009D6CD1"/>
    <w:rsid w:val="009D7B2F"/>
    <w:rsid w:val="009E09FE"/>
    <w:rsid w:val="009E0DF9"/>
    <w:rsid w:val="009E2B7A"/>
    <w:rsid w:val="009E6140"/>
    <w:rsid w:val="009E6503"/>
    <w:rsid w:val="009E7E3E"/>
    <w:rsid w:val="009F082E"/>
    <w:rsid w:val="009F31FD"/>
    <w:rsid w:val="009F3213"/>
    <w:rsid w:val="00A00256"/>
    <w:rsid w:val="00A00FE4"/>
    <w:rsid w:val="00A02815"/>
    <w:rsid w:val="00A037B6"/>
    <w:rsid w:val="00A07456"/>
    <w:rsid w:val="00A074FB"/>
    <w:rsid w:val="00A10592"/>
    <w:rsid w:val="00A10D8C"/>
    <w:rsid w:val="00A1350E"/>
    <w:rsid w:val="00A13AF0"/>
    <w:rsid w:val="00A15042"/>
    <w:rsid w:val="00A16723"/>
    <w:rsid w:val="00A2025C"/>
    <w:rsid w:val="00A20797"/>
    <w:rsid w:val="00A242BA"/>
    <w:rsid w:val="00A252C6"/>
    <w:rsid w:val="00A26277"/>
    <w:rsid w:val="00A278D7"/>
    <w:rsid w:val="00A30DB6"/>
    <w:rsid w:val="00A32914"/>
    <w:rsid w:val="00A32EAB"/>
    <w:rsid w:val="00A3355C"/>
    <w:rsid w:val="00A36245"/>
    <w:rsid w:val="00A37377"/>
    <w:rsid w:val="00A37EB4"/>
    <w:rsid w:val="00A40EA8"/>
    <w:rsid w:val="00A4107F"/>
    <w:rsid w:val="00A42E3B"/>
    <w:rsid w:val="00A44145"/>
    <w:rsid w:val="00A4469A"/>
    <w:rsid w:val="00A45927"/>
    <w:rsid w:val="00A46ABE"/>
    <w:rsid w:val="00A5213C"/>
    <w:rsid w:val="00A5443F"/>
    <w:rsid w:val="00A57302"/>
    <w:rsid w:val="00A57532"/>
    <w:rsid w:val="00A62709"/>
    <w:rsid w:val="00A64389"/>
    <w:rsid w:val="00A644F9"/>
    <w:rsid w:val="00A64922"/>
    <w:rsid w:val="00A64988"/>
    <w:rsid w:val="00A6551C"/>
    <w:rsid w:val="00A6643A"/>
    <w:rsid w:val="00A665D3"/>
    <w:rsid w:val="00A71E30"/>
    <w:rsid w:val="00A7246D"/>
    <w:rsid w:val="00A74810"/>
    <w:rsid w:val="00A74AC1"/>
    <w:rsid w:val="00A74B3F"/>
    <w:rsid w:val="00A75617"/>
    <w:rsid w:val="00A775CE"/>
    <w:rsid w:val="00A81138"/>
    <w:rsid w:val="00A81A6D"/>
    <w:rsid w:val="00A82631"/>
    <w:rsid w:val="00A82690"/>
    <w:rsid w:val="00A83BB6"/>
    <w:rsid w:val="00A8622D"/>
    <w:rsid w:val="00A90B68"/>
    <w:rsid w:val="00A934EB"/>
    <w:rsid w:val="00AA44EF"/>
    <w:rsid w:val="00AA452B"/>
    <w:rsid w:val="00AA72D1"/>
    <w:rsid w:val="00AB0DD6"/>
    <w:rsid w:val="00AB3289"/>
    <w:rsid w:val="00AB4273"/>
    <w:rsid w:val="00AB46B2"/>
    <w:rsid w:val="00AB5172"/>
    <w:rsid w:val="00AB5693"/>
    <w:rsid w:val="00AB5AD5"/>
    <w:rsid w:val="00AB6790"/>
    <w:rsid w:val="00AB7563"/>
    <w:rsid w:val="00AB776B"/>
    <w:rsid w:val="00AC1173"/>
    <w:rsid w:val="00AC1E49"/>
    <w:rsid w:val="00AC270D"/>
    <w:rsid w:val="00AD1038"/>
    <w:rsid w:val="00AD2871"/>
    <w:rsid w:val="00AD5F12"/>
    <w:rsid w:val="00AE0ECF"/>
    <w:rsid w:val="00AE1CAB"/>
    <w:rsid w:val="00AE22AF"/>
    <w:rsid w:val="00AE29A5"/>
    <w:rsid w:val="00AE3653"/>
    <w:rsid w:val="00AE75ED"/>
    <w:rsid w:val="00AE7C14"/>
    <w:rsid w:val="00AF56E5"/>
    <w:rsid w:val="00AF64DE"/>
    <w:rsid w:val="00AF718F"/>
    <w:rsid w:val="00B012E6"/>
    <w:rsid w:val="00B02D57"/>
    <w:rsid w:val="00B03683"/>
    <w:rsid w:val="00B047A0"/>
    <w:rsid w:val="00B07888"/>
    <w:rsid w:val="00B10266"/>
    <w:rsid w:val="00B1243C"/>
    <w:rsid w:val="00B124F3"/>
    <w:rsid w:val="00B131DC"/>
    <w:rsid w:val="00B13934"/>
    <w:rsid w:val="00B16E4A"/>
    <w:rsid w:val="00B22A1D"/>
    <w:rsid w:val="00B231A9"/>
    <w:rsid w:val="00B239AF"/>
    <w:rsid w:val="00B248D8"/>
    <w:rsid w:val="00B24AA1"/>
    <w:rsid w:val="00B25551"/>
    <w:rsid w:val="00B26D3C"/>
    <w:rsid w:val="00B27953"/>
    <w:rsid w:val="00B341F0"/>
    <w:rsid w:val="00B342E4"/>
    <w:rsid w:val="00B361E5"/>
    <w:rsid w:val="00B37F60"/>
    <w:rsid w:val="00B40B1B"/>
    <w:rsid w:val="00B40CDD"/>
    <w:rsid w:val="00B414C6"/>
    <w:rsid w:val="00B41A32"/>
    <w:rsid w:val="00B4429A"/>
    <w:rsid w:val="00B44B78"/>
    <w:rsid w:val="00B44E60"/>
    <w:rsid w:val="00B45A20"/>
    <w:rsid w:val="00B46DCF"/>
    <w:rsid w:val="00B47F97"/>
    <w:rsid w:val="00B51128"/>
    <w:rsid w:val="00B51916"/>
    <w:rsid w:val="00B52F8A"/>
    <w:rsid w:val="00B533AB"/>
    <w:rsid w:val="00B60163"/>
    <w:rsid w:val="00B60959"/>
    <w:rsid w:val="00B6132C"/>
    <w:rsid w:val="00B61C80"/>
    <w:rsid w:val="00B62665"/>
    <w:rsid w:val="00B63282"/>
    <w:rsid w:val="00B65413"/>
    <w:rsid w:val="00B66704"/>
    <w:rsid w:val="00B70920"/>
    <w:rsid w:val="00B714EF"/>
    <w:rsid w:val="00B71DF7"/>
    <w:rsid w:val="00B72419"/>
    <w:rsid w:val="00B725CF"/>
    <w:rsid w:val="00B74420"/>
    <w:rsid w:val="00B75A63"/>
    <w:rsid w:val="00B75F4E"/>
    <w:rsid w:val="00B818E0"/>
    <w:rsid w:val="00B85F46"/>
    <w:rsid w:val="00B864B5"/>
    <w:rsid w:val="00B869C1"/>
    <w:rsid w:val="00B92648"/>
    <w:rsid w:val="00B949AE"/>
    <w:rsid w:val="00B96098"/>
    <w:rsid w:val="00B97B4A"/>
    <w:rsid w:val="00BA07C0"/>
    <w:rsid w:val="00BA15DA"/>
    <w:rsid w:val="00BA4587"/>
    <w:rsid w:val="00BA47C7"/>
    <w:rsid w:val="00BA6BBF"/>
    <w:rsid w:val="00BB0861"/>
    <w:rsid w:val="00BB3B88"/>
    <w:rsid w:val="00BB5310"/>
    <w:rsid w:val="00BB61D4"/>
    <w:rsid w:val="00BB6519"/>
    <w:rsid w:val="00BB6BA0"/>
    <w:rsid w:val="00BB7A8C"/>
    <w:rsid w:val="00BC1B2F"/>
    <w:rsid w:val="00BC2C81"/>
    <w:rsid w:val="00BC328B"/>
    <w:rsid w:val="00BC4206"/>
    <w:rsid w:val="00BD110E"/>
    <w:rsid w:val="00BD18C3"/>
    <w:rsid w:val="00BD1A3C"/>
    <w:rsid w:val="00BD1D22"/>
    <w:rsid w:val="00BD2391"/>
    <w:rsid w:val="00BD2515"/>
    <w:rsid w:val="00BD61F3"/>
    <w:rsid w:val="00BD6D8D"/>
    <w:rsid w:val="00BD72A4"/>
    <w:rsid w:val="00BE0AA0"/>
    <w:rsid w:val="00BE0CD4"/>
    <w:rsid w:val="00BE130B"/>
    <w:rsid w:val="00BE20D6"/>
    <w:rsid w:val="00BE28D2"/>
    <w:rsid w:val="00BE2BAE"/>
    <w:rsid w:val="00BE427B"/>
    <w:rsid w:val="00BE5173"/>
    <w:rsid w:val="00BE5874"/>
    <w:rsid w:val="00BF23CB"/>
    <w:rsid w:val="00BF3120"/>
    <w:rsid w:val="00BF3BDD"/>
    <w:rsid w:val="00BF6D15"/>
    <w:rsid w:val="00BF7A76"/>
    <w:rsid w:val="00C00694"/>
    <w:rsid w:val="00C0375B"/>
    <w:rsid w:val="00C04C6E"/>
    <w:rsid w:val="00C05B45"/>
    <w:rsid w:val="00C05F05"/>
    <w:rsid w:val="00C105BD"/>
    <w:rsid w:val="00C1160D"/>
    <w:rsid w:val="00C14441"/>
    <w:rsid w:val="00C152AC"/>
    <w:rsid w:val="00C15DE9"/>
    <w:rsid w:val="00C2048D"/>
    <w:rsid w:val="00C20BDB"/>
    <w:rsid w:val="00C20E96"/>
    <w:rsid w:val="00C247A4"/>
    <w:rsid w:val="00C24D07"/>
    <w:rsid w:val="00C308F9"/>
    <w:rsid w:val="00C30ABD"/>
    <w:rsid w:val="00C32A68"/>
    <w:rsid w:val="00C32DA3"/>
    <w:rsid w:val="00C33926"/>
    <w:rsid w:val="00C33965"/>
    <w:rsid w:val="00C40632"/>
    <w:rsid w:val="00C410EE"/>
    <w:rsid w:val="00C422B6"/>
    <w:rsid w:val="00C42889"/>
    <w:rsid w:val="00C444C6"/>
    <w:rsid w:val="00C46E15"/>
    <w:rsid w:val="00C571C8"/>
    <w:rsid w:val="00C604DB"/>
    <w:rsid w:val="00C64439"/>
    <w:rsid w:val="00C656A9"/>
    <w:rsid w:val="00C705F0"/>
    <w:rsid w:val="00C70C53"/>
    <w:rsid w:val="00C71697"/>
    <w:rsid w:val="00C72CCF"/>
    <w:rsid w:val="00C73683"/>
    <w:rsid w:val="00C74689"/>
    <w:rsid w:val="00C74FC3"/>
    <w:rsid w:val="00C75FB4"/>
    <w:rsid w:val="00C76C0B"/>
    <w:rsid w:val="00C82D0E"/>
    <w:rsid w:val="00C835AE"/>
    <w:rsid w:val="00C85699"/>
    <w:rsid w:val="00C86536"/>
    <w:rsid w:val="00C8678B"/>
    <w:rsid w:val="00C8695D"/>
    <w:rsid w:val="00C86B57"/>
    <w:rsid w:val="00C907E7"/>
    <w:rsid w:val="00C90F45"/>
    <w:rsid w:val="00C9178D"/>
    <w:rsid w:val="00C91822"/>
    <w:rsid w:val="00C9246C"/>
    <w:rsid w:val="00C92FB7"/>
    <w:rsid w:val="00C949D9"/>
    <w:rsid w:val="00C94E88"/>
    <w:rsid w:val="00C9512C"/>
    <w:rsid w:val="00C9514E"/>
    <w:rsid w:val="00C962AE"/>
    <w:rsid w:val="00C96DEB"/>
    <w:rsid w:val="00CA066E"/>
    <w:rsid w:val="00CA2E3C"/>
    <w:rsid w:val="00CA33AF"/>
    <w:rsid w:val="00CA36DB"/>
    <w:rsid w:val="00CA37DD"/>
    <w:rsid w:val="00CA4819"/>
    <w:rsid w:val="00CA5157"/>
    <w:rsid w:val="00CB33C4"/>
    <w:rsid w:val="00CB6E90"/>
    <w:rsid w:val="00CC021E"/>
    <w:rsid w:val="00CC0C56"/>
    <w:rsid w:val="00CC2455"/>
    <w:rsid w:val="00CC2518"/>
    <w:rsid w:val="00CC6549"/>
    <w:rsid w:val="00CC69BA"/>
    <w:rsid w:val="00CC7748"/>
    <w:rsid w:val="00CD10E7"/>
    <w:rsid w:val="00CD194D"/>
    <w:rsid w:val="00CD2AFB"/>
    <w:rsid w:val="00CD320F"/>
    <w:rsid w:val="00CD4508"/>
    <w:rsid w:val="00CD585A"/>
    <w:rsid w:val="00CD5922"/>
    <w:rsid w:val="00CD7074"/>
    <w:rsid w:val="00CE5195"/>
    <w:rsid w:val="00CE5C61"/>
    <w:rsid w:val="00CE7E0D"/>
    <w:rsid w:val="00CF11C0"/>
    <w:rsid w:val="00CF177F"/>
    <w:rsid w:val="00CF2264"/>
    <w:rsid w:val="00CF4014"/>
    <w:rsid w:val="00CF49C6"/>
    <w:rsid w:val="00CF59A0"/>
    <w:rsid w:val="00D0192D"/>
    <w:rsid w:val="00D022B1"/>
    <w:rsid w:val="00D02470"/>
    <w:rsid w:val="00D06106"/>
    <w:rsid w:val="00D06835"/>
    <w:rsid w:val="00D06BF3"/>
    <w:rsid w:val="00D11B74"/>
    <w:rsid w:val="00D14639"/>
    <w:rsid w:val="00D176FD"/>
    <w:rsid w:val="00D177A3"/>
    <w:rsid w:val="00D20767"/>
    <w:rsid w:val="00D2118F"/>
    <w:rsid w:val="00D22FA7"/>
    <w:rsid w:val="00D23098"/>
    <w:rsid w:val="00D269A5"/>
    <w:rsid w:val="00D32C72"/>
    <w:rsid w:val="00D33F8B"/>
    <w:rsid w:val="00D3599B"/>
    <w:rsid w:val="00D35FD4"/>
    <w:rsid w:val="00D42586"/>
    <w:rsid w:val="00D4293E"/>
    <w:rsid w:val="00D429DD"/>
    <w:rsid w:val="00D435A5"/>
    <w:rsid w:val="00D43D0D"/>
    <w:rsid w:val="00D46A82"/>
    <w:rsid w:val="00D51605"/>
    <w:rsid w:val="00D5374D"/>
    <w:rsid w:val="00D5695D"/>
    <w:rsid w:val="00D56A5A"/>
    <w:rsid w:val="00D577C2"/>
    <w:rsid w:val="00D57C6A"/>
    <w:rsid w:val="00D60100"/>
    <w:rsid w:val="00D60C98"/>
    <w:rsid w:val="00D61863"/>
    <w:rsid w:val="00D62BE0"/>
    <w:rsid w:val="00D65770"/>
    <w:rsid w:val="00D65E8F"/>
    <w:rsid w:val="00D7236D"/>
    <w:rsid w:val="00D74A99"/>
    <w:rsid w:val="00D77E40"/>
    <w:rsid w:val="00D805E7"/>
    <w:rsid w:val="00D80AEA"/>
    <w:rsid w:val="00D81E19"/>
    <w:rsid w:val="00D81FBD"/>
    <w:rsid w:val="00D84038"/>
    <w:rsid w:val="00D8448D"/>
    <w:rsid w:val="00D8497A"/>
    <w:rsid w:val="00D84F6A"/>
    <w:rsid w:val="00D864B8"/>
    <w:rsid w:val="00D86E3C"/>
    <w:rsid w:val="00D870C4"/>
    <w:rsid w:val="00D873D5"/>
    <w:rsid w:val="00D9028F"/>
    <w:rsid w:val="00D912C4"/>
    <w:rsid w:val="00D92C6A"/>
    <w:rsid w:val="00D958F9"/>
    <w:rsid w:val="00D96157"/>
    <w:rsid w:val="00D970FD"/>
    <w:rsid w:val="00D975DE"/>
    <w:rsid w:val="00DA27D3"/>
    <w:rsid w:val="00DA42E0"/>
    <w:rsid w:val="00DA53C3"/>
    <w:rsid w:val="00DA6CAD"/>
    <w:rsid w:val="00DA71CF"/>
    <w:rsid w:val="00DB01A3"/>
    <w:rsid w:val="00DB0902"/>
    <w:rsid w:val="00DB0C6C"/>
    <w:rsid w:val="00DB28B9"/>
    <w:rsid w:val="00DB2E64"/>
    <w:rsid w:val="00DB300D"/>
    <w:rsid w:val="00DB34EB"/>
    <w:rsid w:val="00DB4774"/>
    <w:rsid w:val="00DB4BB2"/>
    <w:rsid w:val="00DB5038"/>
    <w:rsid w:val="00DB6703"/>
    <w:rsid w:val="00DC2203"/>
    <w:rsid w:val="00DC2BE4"/>
    <w:rsid w:val="00DC2FC5"/>
    <w:rsid w:val="00DC33E6"/>
    <w:rsid w:val="00DC4B67"/>
    <w:rsid w:val="00DC573D"/>
    <w:rsid w:val="00DC574D"/>
    <w:rsid w:val="00DC6D2A"/>
    <w:rsid w:val="00DC7258"/>
    <w:rsid w:val="00DD17ED"/>
    <w:rsid w:val="00DD29B6"/>
    <w:rsid w:val="00DD38B2"/>
    <w:rsid w:val="00DD515F"/>
    <w:rsid w:val="00DD5A12"/>
    <w:rsid w:val="00DD5E17"/>
    <w:rsid w:val="00DD6943"/>
    <w:rsid w:val="00DE021F"/>
    <w:rsid w:val="00DE0BCE"/>
    <w:rsid w:val="00DE13C7"/>
    <w:rsid w:val="00DE1A5F"/>
    <w:rsid w:val="00DE4806"/>
    <w:rsid w:val="00DE4A40"/>
    <w:rsid w:val="00DE5B5F"/>
    <w:rsid w:val="00DE5DFB"/>
    <w:rsid w:val="00DE7E58"/>
    <w:rsid w:val="00DF0E30"/>
    <w:rsid w:val="00DF595D"/>
    <w:rsid w:val="00DF5ACA"/>
    <w:rsid w:val="00DF65DD"/>
    <w:rsid w:val="00DF69EE"/>
    <w:rsid w:val="00DF6F78"/>
    <w:rsid w:val="00DF7DC9"/>
    <w:rsid w:val="00E01819"/>
    <w:rsid w:val="00E0204C"/>
    <w:rsid w:val="00E02864"/>
    <w:rsid w:val="00E04025"/>
    <w:rsid w:val="00E04777"/>
    <w:rsid w:val="00E051E1"/>
    <w:rsid w:val="00E07A1C"/>
    <w:rsid w:val="00E10E00"/>
    <w:rsid w:val="00E1554B"/>
    <w:rsid w:val="00E163E6"/>
    <w:rsid w:val="00E2157B"/>
    <w:rsid w:val="00E21D11"/>
    <w:rsid w:val="00E23024"/>
    <w:rsid w:val="00E24B38"/>
    <w:rsid w:val="00E261F0"/>
    <w:rsid w:val="00E27461"/>
    <w:rsid w:val="00E3008B"/>
    <w:rsid w:val="00E30140"/>
    <w:rsid w:val="00E3027E"/>
    <w:rsid w:val="00E31152"/>
    <w:rsid w:val="00E328B7"/>
    <w:rsid w:val="00E3636A"/>
    <w:rsid w:val="00E36D1C"/>
    <w:rsid w:val="00E37D32"/>
    <w:rsid w:val="00E40127"/>
    <w:rsid w:val="00E40669"/>
    <w:rsid w:val="00E43100"/>
    <w:rsid w:val="00E43B87"/>
    <w:rsid w:val="00E43FB7"/>
    <w:rsid w:val="00E471B2"/>
    <w:rsid w:val="00E476CE"/>
    <w:rsid w:val="00E50524"/>
    <w:rsid w:val="00E56979"/>
    <w:rsid w:val="00E56CFE"/>
    <w:rsid w:val="00E60049"/>
    <w:rsid w:val="00E60072"/>
    <w:rsid w:val="00E61B9A"/>
    <w:rsid w:val="00E62EE8"/>
    <w:rsid w:val="00E645CB"/>
    <w:rsid w:val="00E646E2"/>
    <w:rsid w:val="00E67353"/>
    <w:rsid w:val="00E702FF"/>
    <w:rsid w:val="00E703B6"/>
    <w:rsid w:val="00E71678"/>
    <w:rsid w:val="00E72732"/>
    <w:rsid w:val="00E74A00"/>
    <w:rsid w:val="00E74AE8"/>
    <w:rsid w:val="00E755B6"/>
    <w:rsid w:val="00E762EC"/>
    <w:rsid w:val="00E76493"/>
    <w:rsid w:val="00E83F6D"/>
    <w:rsid w:val="00E85EB0"/>
    <w:rsid w:val="00E90579"/>
    <w:rsid w:val="00E9167B"/>
    <w:rsid w:val="00E920F7"/>
    <w:rsid w:val="00E92EAE"/>
    <w:rsid w:val="00E9315E"/>
    <w:rsid w:val="00E96323"/>
    <w:rsid w:val="00E97BE4"/>
    <w:rsid w:val="00E97D7C"/>
    <w:rsid w:val="00EA11A6"/>
    <w:rsid w:val="00EA144E"/>
    <w:rsid w:val="00EA2B08"/>
    <w:rsid w:val="00EA36E4"/>
    <w:rsid w:val="00EA3B90"/>
    <w:rsid w:val="00EA46C4"/>
    <w:rsid w:val="00EA639D"/>
    <w:rsid w:val="00EB0BC4"/>
    <w:rsid w:val="00EB25A2"/>
    <w:rsid w:val="00EB3240"/>
    <w:rsid w:val="00EB673D"/>
    <w:rsid w:val="00EB68C1"/>
    <w:rsid w:val="00EB692D"/>
    <w:rsid w:val="00EC2660"/>
    <w:rsid w:val="00EC652A"/>
    <w:rsid w:val="00EC7D95"/>
    <w:rsid w:val="00ED05FB"/>
    <w:rsid w:val="00ED0673"/>
    <w:rsid w:val="00ED07C4"/>
    <w:rsid w:val="00ED0C36"/>
    <w:rsid w:val="00ED1185"/>
    <w:rsid w:val="00ED130F"/>
    <w:rsid w:val="00ED30B6"/>
    <w:rsid w:val="00ED385B"/>
    <w:rsid w:val="00ED455C"/>
    <w:rsid w:val="00ED529A"/>
    <w:rsid w:val="00ED5452"/>
    <w:rsid w:val="00ED5DDD"/>
    <w:rsid w:val="00EE03BB"/>
    <w:rsid w:val="00EE2E6C"/>
    <w:rsid w:val="00EE4369"/>
    <w:rsid w:val="00EE48C6"/>
    <w:rsid w:val="00EE4EEA"/>
    <w:rsid w:val="00EE567D"/>
    <w:rsid w:val="00EE6ADF"/>
    <w:rsid w:val="00EF0CEA"/>
    <w:rsid w:val="00EF1C58"/>
    <w:rsid w:val="00EF1D05"/>
    <w:rsid w:val="00EF1D48"/>
    <w:rsid w:val="00EF3D24"/>
    <w:rsid w:val="00EF4C47"/>
    <w:rsid w:val="00EF4E42"/>
    <w:rsid w:val="00EF764B"/>
    <w:rsid w:val="00EF7650"/>
    <w:rsid w:val="00F00B2F"/>
    <w:rsid w:val="00F02A0C"/>
    <w:rsid w:val="00F04DE3"/>
    <w:rsid w:val="00F05DDA"/>
    <w:rsid w:val="00F07E10"/>
    <w:rsid w:val="00F10D6F"/>
    <w:rsid w:val="00F13C2A"/>
    <w:rsid w:val="00F13C47"/>
    <w:rsid w:val="00F140DF"/>
    <w:rsid w:val="00F14411"/>
    <w:rsid w:val="00F227D6"/>
    <w:rsid w:val="00F239CA"/>
    <w:rsid w:val="00F240BA"/>
    <w:rsid w:val="00F2556B"/>
    <w:rsid w:val="00F257BD"/>
    <w:rsid w:val="00F25A81"/>
    <w:rsid w:val="00F26EAD"/>
    <w:rsid w:val="00F2763E"/>
    <w:rsid w:val="00F30485"/>
    <w:rsid w:val="00F31477"/>
    <w:rsid w:val="00F32DD1"/>
    <w:rsid w:val="00F371A5"/>
    <w:rsid w:val="00F4004F"/>
    <w:rsid w:val="00F400AC"/>
    <w:rsid w:val="00F43916"/>
    <w:rsid w:val="00F4464A"/>
    <w:rsid w:val="00F4620D"/>
    <w:rsid w:val="00F519A0"/>
    <w:rsid w:val="00F52A1C"/>
    <w:rsid w:val="00F607B9"/>
    <w:rsid w:val="00F614AD"/>
    <w:rsid w:val="00F63FA6"/>
    <w:rsid w:val="00F65544"/>
    <w:rsid w:val="00F6618E"/>
    <w:rsid w:val="00F670D3"/>
    <w:rsid w:val="00F71E65"/>
    <w:rsid w:val="00F74233"/>
    <w:rsid w:val="00F74F60"/>
    <w:rsid w:val="00F75FF5"/>
    <w:rsid w:val="00F76720"/>
    <w:rsid w:val="00F76C78"/>
    <w:rsid w:val="00F77FFC"/>
    <w:rsid w:val="00F82CA5"/>
    <w:rsid w:val="00F90DEF"/>
    <w:rsid w:val="00F92173"/>
    <w:rsid w:val="00F9463B"/>
    <w:rsid w:val="00F9563F"/>
    <w:rsid w:val="00F97F9A"/>
    <w:rsid w:val="00FA1316"/>
    <w:rsid w:val="00FA3730"/>
    <w:rsid w:val="00FA5264"/>
    <w:rsid w:val="00FA65D3"/>
    <w:rsid w:val="00FA6A0A"/>
    <w:rsid w:val="00FA6E56"/>
    <w:rsid w:val="00FA737A"/>
    <w:rsid w:val="00FB030C"/>
    <w:rsid w:val="00FB3C50"/>
    <w:rsid w:val="00FB538E"/>
    <w:rsid w:val="00FC5124"/>
    <w:rsid w:val="00FC5470"/>
    <w:rsid w:val="00FC7A27"/>
    <w:rsid w:val="00FC7EA7"/>
    <w:rsid w:val="00FD0F28"/>
    <w:rsid w:val="00FD2891"/>
    <w:rsid w:val="00FD3E60"/>
    <w:rsid w:val="00FD5574"/>
    <w:rsid w:val="00FD7C1A"/>
    <w:rsid w:val="00FE08A9"/>
    <w:rsid w:val="00FE144D"/>
    <w:rsid w:val="00FE1E5A"/>
    <w:rsid w:val="00FE28CB"/>
    <w:rsid w:val="00FE3487"/>
    <w:rsid w:val="00FE39FD"/>
    <w:rsid w:val="00FE4B7A"/>
    <w:rsid w:val="00FE4F8A"/>
    <w:rsid w:val="00FE54AE"/>
    <w:rsid w:val="00FE5809"/>
    <w:rsid w:val="00FE5AAD"/>
    <w:rsid w:val="00FE71BD"/>
    <w:rsid w:val="00FF00E3"/>
    <w:rsid w:val="00FF1CEB"/>
    <w:rsid w:val="00FF3BA0"/>
    <w:rsid w:val="00FF4C12"/>
    <w:rsid w:val="00FF5E5B"/>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249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D110E"/>
  </w:style>
  <w:style w:type="paragraph" w:styleId="Nadpis2">
    <w:name w:val="heading 2"/>
    <w:basedOn w:val="Normln"/>
    <w:next w:val="Normln"/>
    <w:link w:val="Nadpis2Char"/>
    <w:uiPriority w:val="9"/>
    <w:semiHidden/>
    <w:unhideWhenUsed/>
    <w:qFormat/>
    <w:rsid w:val="002C4A2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
    <w:link w:val="Nadpis4Char"/>
    <w:uiPriority w:val="9"/>
    <w:qFormat/>
    <w:rsid w:val="007A1F4F"/>
    <w:pPr>
      <w:spacing w:before="100" w:beforeAutospacing="1" w:after="100" w:afterAutospacing="1" w:line="240" w:lineRule="auto"/>
      <w:outlineLvl w:val="3"/>
    </w:pPr>
    <w:rPr>
      <w:rFonts w:ascii="Times New Roman" w:eastAsia="Times New Roman" w:hAnsi="Times New Roman" w:cs="Times New Roman"/>
      <w:b/>
      <w:bCs/>
      <w:sz w:val="24"/>
      <w:szCs w:val="24"/>
      <w:lang w:eastAsia="cs-CZ"/>
    </w:rPr>
  </w:style>
  <w:style w:type="paragraph" w:styleId="Nadpis5">
    <w:name w:val="heading 5"/>
    <w:basedOn w:val="Normln"/>
    <w:next w:val="Normln"/>
    <w:link w:val="Nadpis5Char"/>
    <w:uiPriority w:val="9"/>
    <w:unhideWhenUsed/>
    <w:qFormat/>
    <w:rsid w:val="005F591C"/>
    <w:pPr>
      <w:keepNext/>
      <w:keepLines/>
      <w:spacing w:before="200" w:after="0"/>
      <w:outlineLvl w:val="4"/>
    </w:pPr>
    <w:rPr>
      <w:rFonts w:asciiTheme="majorHAnsi" w:eastAsiaTheme="majorEastAsia" w:hAnsiTheme="majorHAnsi" w:cstheme="majorBidi"/>
      <w:color w:val="243F60" w:themeColor="accent1" w:themeShade="7F"/>
    </w:rPr>
  </w:style>
  <w:style w:type="paragraph" w:styleId="Nadpis6">
    <w:name w:val="heading 6"/>
    <w:basedOn w:val="Normln"/>
    <w:next w:val="Normln"/>
    <w:link w:val="Nadpis6Char"/>
    <w:uiPriority w:val="9"/>
    <w:semiHidden/>
    <w:unhideWhenUsed/>
    <w:qFormat/>
    <w:rsid w:val="009C1D61"/>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D864B8"/>
    <w:rPr>
      <w:color w:val="0000FF" w:themeColor="hyperlink"/>
      <w:u w:val="single"/>
    </w:rPr>
  </w:style>
  <w:style w:type="paragraph" w:styleId="Odstavecseseznamem">
    <w:name w:val="List Paragraph"/>
    <w:basedOn w:val="Normln"/>
    <w:uiPriority w:val="34"/>
    <w:qFormat/>
    <w:rsid w:val="00B6132C"/>
    <w:pPr>
      <w:ind w:left="720"/>
      <w:contextualSpacing/>
    </w:pPr>
  </w:style>
  <w:style w:type="paragraph" w:styleId="Textpoznpodarou">
    <w:name w:val="footnote text"/>
    <w:basedOn w:val="Normln"/>
    <w:link w:val="TextpoznpodarouChar"/>
    <w:uiPriority w:val="99"/>
    <w:unhideWhenUsed/>
    <w:rsid w:val="00B6132C"/>
    <w:pPr>
      <w:spacing w:after="0" w:line="240" w:lineRule="auto"/>
    </w:pPr>
    <w:rPr>
      <w:sz w:val="20"/>
      <w:szCs w:val="20"/>
    </w:rPr>
  </w:style>
  <w:style w:type="character" w:customStyle="1" w:styleId="TextpoznpodarouChar">
    <w:name w:val="Text pozn. pod čarou Char"/>
    <w:basedOn w:val="Standardnpsmoodstavce"/>
    <w:link w:val="Textpoznpodarou"/>
    <w:uiPriority w:val="99"/>
    <w:rsid w:val="00B6132C"/>
    <w:rPr>
      <w:sz w:val="20"/>
      <w:szCs w:val="20"/>
    </w:rPr>
  </w:style>
  <w:style w:type="character" w:styleId="Znakapoznpodarou">
    <w:name w:val="footnote reference"/>
    <w:basedOn w:val="Standardnpsmoodstavce"/>
    <w:uiPriority w:val="99"/>
    <w:semiHidden/>
    <w:unhideWhenUsed/>
    <w:rsid w:val="00B6132C"/>
    <w:rPr>
      <w:vertAlign w:val="superscript"/>
    </w:rPr>
  </w:style>
  <w:style w:type="paragraph" w:styleId="Textbubliny">
    <w:name w:val="Balloon Text"/>
    <w:basedOn w:val="Normln"/>
    <w:link w:val="TextbublinyChar"/>
    <w:uiPriority w:val="99"/>
    <w:semiHidden/>
    <w:unhideWhenUsed/>
    <w:rsid w:val="004750A0"/>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750A0"/>
    <w:rPr>
      <w:rFonts w:ascii="Tahoma" w:hAnsi="Tahoma" w:cs="Tahoma"/>
      <w:sz w:val="16"/>
      <w:szCs w:val="16"/>
    </w:rPr>
  </w:style>
  <w:style w:type="character" w:customStyle="1" w:styleId="Nadpis4Char">
    <w:name w:val="Nadpis 4 Char"/>
    <w:basedOn w:val="Standardnpsmoodstavce"/>
    <w:link w:val="Nadpis4"/>
    <w:uiPriority w:val="9"/>
    <w:rsid w:val="007A1F4F"/>
    <w:rPr>
      <w:rFonts w:ascii="Times New Roman" w:eastAsia="Times New Roman" w:hAnsi="Times New Roman" w:cs="Times New Roman"/>
      <w:b/>
      <w:bCs/>
      <w:sz w:val="24"/>
      <w:szCs w:val="24"/>
      <w:lang w:eastAsia="cs-CZ"/>
    </w:rPr>
  </w:style>
  <w:style w:type="paragraph" w:styleId="Normlnweb">
    <w:name w:val="Normal (Web)"/>
    <w:basedOn w:val="Normln"/>
    <w:uiPriority w:val="99"/>
    <w:unhideWhenUsed/>
    <w:rsid w:val="00AD2871"/>
    <w:pPr>
      <w:spacing w:before="100" w:beforeAutospacing="1" w:after="100" w:afterAutospacing="1" w:line="240" w:lineRule="auto"/>
    </w:pPr>
    <w:rPr>
      <w:rFonts w:ascii="Times New Roman" w:eastAsia="Times New Roman" w:hAnsi="Times New Roman" w:cs="Times New Roman"/>
      <w:color w:val="000000"/>
      <w:sz w:val="24"/>
      <w:szCs w:val="24"/>
      <w:lang w:eastAsia="cs-CZ"/>
    </w:rPr>
  </w:style>
  <w:style w:type="character" w:styleId="Siln">
    <w:name w:val="Strong"/>
    <w:basedOn w:val="Standardnpsmoodstavce"/>
    <w:uiPriority w:val="22"/>
    <w:qFormat/>
    <w:rsid w:val="00C33926"/>
    <w:rPr>
      <w:b/>
      <w:bCs/>
    </w:rPr>
  </w:style>
  <w:style w:type="character" w:customStyle="1" w:styleId="Nadpis5Char">
    <w:name w:val="Nadpis 5 Char"/>
    <w:basedOn w:val="Standardnpsmoodstavce"/>
    <w:link w:val="Nadpis5"/>
    <w:uiPriority w:val="9"/>
    <w:rsid w:val="005F591C"/>
    <w:rPr>
      <w:rFonts w:asciiTheme="majorHAnsi" w:eastAsiaTheme="majorEastAsia" w:hAnsiTheme="majorHAnsi" w:cstheme="majorBidi"/>
      <w:color w:val="243F60" w:themeColor="accent1" w:themeShade="7F"/>
    </w:rPr>
  </w:style>
  <w:style w:type="character" w:styleId="Sledovanodkaz">
    <w:name w:val="FollowedHyperlink"/>
    <w:basedOn w:val="Standardnpsmoodstavce"/>
    <w:uiPriority w:val="99"/>
    <w:semiHidden/>
    <w:unhideWhenUsed/>
    <w:rsid w:val="001F1A06"/>
    <w:rPr>
      <w:color w:val="800080" w:themeColor="followedHyperlink"/>
      <w:u w:val="single"/>
    </w:rPr>
  </w:style>
  <w:style w:type="character" w:styleId="CittHTML">
    <w:name w:val="HTML Cite"/>
    <w:basedOn w:val="Standardnpsmoodstavce"/>
    <w:uiPriority w:val="99"/>
    <w:semiHidden/>
    <w:unhideWhenUsed/>
    <w:rsid w:val="00A10592"/>
    <w:rPr>
      <w:i/>
      <w:iCs/>
    </w:rPr>
  </w:style>
  <w:style w:type="table" w:styleId="Mkatabulky">
    <w:name w:val="Table Grid"/>
    <w:basedOn w:val="Normlntabulka"/>
    <w:uiPriority w:val="59"/>
    <w:rsid w:val="007856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18bTunzarovnnnasted">
    <w:name w:val="Styl 18 b. Tučné zarovnání na střed"/>
    <w:basedOn w:val="Normln"/>
    <w:rsid w:val="00BF23CB"/>
    <w:pPr>
      <w:spacing w:before="120" w:after="0" w:line="240" w:lineRule="auto"/>
      <w:jc w:val="center"/>
    </w:pPr>
    <w:rPr>
      <w:rFonts w:ascii="Times New Roman" w:eastAsia="Times New Roman" w:hAnsi="Times New Roman" w:cs="Times New Roman"/>
      <w:b/>
      <w:bCs/>
      <w:caps/>
      <w:sz w:val="40"/>
      <w:szCs w:val="40"/>
      <w:lang w:eastAsia="cs-CZ"/>
    </w:rPr>
  </w:style>
  <w:style w:type="paragraph" w:customStyle="1" w:styleId="Textbody">
    <w:name w:val="Text body"/>
    <w:basedOn w:val="Normln"/>
    <w:rsid w:val="00D958F9"/>
    <w:pPr>
      <w:widowControl w:val="0"/>
      <w:suppressAutoHyphens/>
      <w:autoSpaceDN w:val="0"/>
      <w:spacing w:after="120" w:line="240" w:lineRule="auto"/>
      <w:textAlignment w:val="baseline"/>
    </w:pPr>
    <w:rPr>
      <w:rFonts w:ascii="Times New Roman" w:eastAsia="Arial Unicode MS" w:hAnsi="Times New Roman" w:cs="Tahoma"/>
      <w:kern w:val="3"/>
      <w:sz w:val="24"/>
      <w:szCs w:val="24"/>
      <w:lang w:eastAsia="cs-CZ"/>
    </w:rPr>
  </w:style>
  <w:style w:type="paragraph" w:customStyle="1" w:styleId="Default">
    <w:name w:val="Default"/>
    <w:rsid w:val="00D958F9"/>
    <w:pPr>
      <w:autoSpaceDE w:val="0"/>
      <w:autoSpaceDN w:val="0"/>
      <w:adjustRightInd w:val="0"/>
      <w:spacing w:after="0" w:line="240" w:lineRule="auto"/>
    </w:pPr>
    <w:rPr>
      <w:rFonts w:ascii="Garamond" w:hAnsi="Garamond" w:cs="Garamond"/>
      <w:color w:val="000000"/>
      <w:sz w:val="24"/>
      <w:szCs w:val="24"/>
    </w:rPr>
  </w:style>
  <w:style w:type="paragraph" w:styleId="Zhlav">
    <w:name w:val="header"/>
    <w:basedOn w:val="Normln"/>
    <w:link w:val="ZhlavChar"/>
    <w:uiPriority w:val="99"/>
    <w:semiHidden/>
    <w:unhideWhenUsed/>
    <w:rsid w:val="009463BB"/>
    <w:pPr>
      <w:tabs>
        <w:tab w:val="center" w:pos="4536"/>
        <w:tab w:val="right" w:pos="9072"/>
      </w:tabs>
      <w:spacing w:after="0" w:line="240" w:lineRule="auto"/>
    </w:pPr>
  </w:style>
  <w:style w:type="character" w:customStyle="1" w:styleId="ZhlavChar">
    <w:name w:val="Záhlaví Char"/>
    <w:basedOn w:val="Standardnpsmoodstavce"/>
    <w:link w:val="Zhlav"/>
    <w:uiPriority w:val="99"/>
    <w:semiHidden/>
    <w:rsid w:val="009463BB"/>
  </w:style>
  <w:style w:type="paragraph" w:styleId="Zpat">
    <w:name w:val="footer"/>
    <w:basedOn w:val="Normln"/>
    <w:link w:val="ZpatChar"/>
    <w:uiPriority w:val="99"/>
    <w:unhideWhenUsed/>
    <w:rsid w:val="009463BB"/>
    <w:pPr>
      <w:tabs>
        <w:tab w:val="center" w:pos="4536"/>
        <w:tab w:val="right" w:pos="9072"/>
      </w:tabs>
      <w:spacing w:after="0" w:line="240" w:lineRule="auto"/>
    </w:pPr>
  </w:style>
  <w:style w:type="character" w:customStyle="1" w:styleId="ZpatChar">
    <w:name w:val="Zápatí Char"/>
    <w:basedOn w:val="Standardnpsmoodstavce"/>
    <w:link w:val="Zpat"/>
    <w:uiPriority w:val="99"/>
    <w:rsid w:val="009463BB"/>
  </w:style>
  <w:style w:type="paragraph" w:customStyle="1" w:styleId="Standard">
    <w:name w:val="Standard"/>
    <w:rsid w:val="00523549"/>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cs-CZ"/>
    </w:rPr>
  </w:style>
  <w:style w:type="character" w:customStyle="1" w:styleId="Zhlav1">
    <w:name w:val="Záhlaví1"/>
    <w:basedOn w:val="Standardnpsmoodstavce"/>
    <w:rsid w:val="00523549"/>
  </w:style>
  <w:style w:type="character" w:customStyle="1" w:styleId="nadpis11">
    <w:name w:val="nadpis11"/>
    <w:basedOn w:val="Standardnpsmoodstavce"/>
    <w:rsid w:val="00523549"/>
    <w:rPr>
      <w:b/>
      <w:bCs/>
      <w:color w:val="23375A"/>
      <w:sz w:val="28"/>
      <w:szCs w:val="28"/>
    </w:rPr>
  </w:style>
  <w:style w:type="character" w:customStyle="1" w:styleId="Nadpis2Char">
    <w:name w:val="Nadpis 2 Char"/>
    <w:basedOn w:val="Standardnpsmoodstavce"/>
    <w:link w:val="Nadpis2"/>
    <w:uiPriority w:val="9"/>
    <w:semiHidden/>
    <w:rsid w:val="002C4A2F"/>
    <w:rPr>
      <w:rFonts w:asciiTheme="majorHAnsi" w:eastAsiaTheme="majorEastAsia" w:hAnsiTheme="majorHAnsi" w:cstheme="majorBidi"/>
      <w:b/>
      <w:bCs/>
      <w:color w:val="4F81BD" w:themeColor="accent1"/>
      <w:sz w:val="26"/>
      <w:szCs w:val="26"/>
    </w:rPr>
  </w:style>
  <w:style w:type="paragraph" w:styleId="Zkladntext3">
    <w:name w:val="Body Text 3"/>
    <w:basedOn w:val="Normln"/>
    <w:link w:val="Zkladntext3Char"/>
    <w:unhideWhenUsed/>
    <w:rsid w:val="00780297"/>
    <w:pPr>
      <w:widowControl w:val="0"/>
      <w:suppressAutoHyphens/>
      <w:spacing w:after="120" w:line="240" w:lineRule="auto"/>
    </w:pPr>
    <w:rPr>
      <w:rFonts w:ascii="Times New Roman" w:eastAsia="Lucida Sans Unicode" w:hAnsi="Times New Roman" w:cs="Times New Roman"/>
      <w:sz w:val="16"/>
      <w:szCs w:val="16"/>
    </w:rPr>
  </w:style>
  <w:style w:type="character" w:customStyle="1" w:styleId="Zkladntext3Char">
    <w:name w:val="Základní text 3 Char"/>
    <w:basedOn w:val="Standardnpsmoodstavce"/>
    <w:link w:val="Zkladntext3"/>
    <w:rsid w:val="00780297"/>
    <w:rPr>
      <w:rFonts w:ascii="Times New Roman" w:eastAsia="Lucida Sans Unicode" w:hAnsi="Times New Roman" w:cs="Times New Roman"/>
      <w:sz w:val="16"/>
      <w:szCs w:val="16"/>
    </w:rPr>
  </w:style>
  <w:style w:type="character" w:customStyle="1" w:styleId="Nadpis6Char">
    <w:name w:val="Nadpis 6 Char"/>
    <w:basedOn w:val="Standardnpsmoodstavce"/>
    <w:link w:val="Nadpis6"/>
    <w:uiPriority w:val="9"/>
    <w:semiHidden/>
    <w:rsid w:val="009C1D61"/>
    <w:rPr>
      <w:rFonts w:asciiTheme="majorHAnsi" w:eastAsiaTheme="majorEastAsia" w:hAnsiTheme="majorHAnsi" w:cstheme="majorBidi"/>
      <w:i/>
      <w:iCs/>
      <w:color w:val="243F60" w:themeColor="accent1" w:themeShade="7F"/>
    </w:rPr>
  </w:style>
  <w:style w:type="character" w:customStyle="1" w:styleId="nadpis21">
    <w:name w:val="nadpis21"/>
    <w:basedOn w:val="Standardnpsmoodstavce"/>
    <w:rsid w:val="009C1D61"/>
    <w:rPr>
      <w:b/>
      <w:bCs/>
      <w:color w:val="23375A"/>
      <w:sz w:val="24"/>
      <w:szCs w:val="24"/>
    </w:rPr>
  </w:style>
  <w:style w:type="character" w:customStyle="1" w:styleId="hps">
    <w:name w:val="hps"/>
    <w:basedOn w:val="Standardnpsmoodstavce"/>
    <w:rsid w:val="00743654"/>
  </w:style>
  <w:style w:type="character" w:customStyle="1" w:styleId="h1a1">
    <w:name w:val="h1a1"/>
    <w:basedOn w:val="Standardnpsmoodstavce"/>
    <w:rsid w:val="009B014C"/>
    <w:rPr>
      <w:vanish w:val="0"/>
      <w:webHidden w:val="0"/>
      <w:sz w:val="27"/>
      <w:szCs w:val="27"/>
      <w:specVanish w:val="0"/>
    </w:rPr>
  </w:style>
</w:styles>
</file>

<file path=word/webSettings.xml><?xml version="1.0" encoding="utf-8"?>
<w:webSettings xmlns:r="http://schemas.openxmlformats.org/officeDocument/2006/relationships" xmlns:w="http://schemas.openxmlformats.org/wordprocessingml/2006/main">
  <w:divs>
    <w:div w:id="138423326">
      <w:bodyDiv w:val="1"/>
      <w:marLeft w:val="0"/>
      <w:marRight w:val="0"/>
      <w:marTop w:val="0"/>
      <w:marBottom w:val="0"/>
      <w:divBdr>
        <w:top w:val="none" w:sz="0" w:space="0" w:color="auto"/>
        <w:left w:val="none" w:sz="0" w:space="0" w:color="auto"/>
        <w:bottom w:val="none" w:sz="0" w:space="0" w:color="auto"/>
        <w:right w:val="none" w:sz="0" w:space="0" w:color="auto"/>
      </w:divBdr>
    </w:div>
    <w:div w:id="278537236">
      <w:bodyDiv w:val="1"/>
      <w:marLeft w:val="0"/>
      <w:marRight w:val="0"/>
      <w:marTop w:val="0"/>
      <w:marBottom w:val="0"/>
      <w:divBdr>
        <w:top w:val="none" w:sz="0" w:space="0" w:color="auto"/>
        <w:left w:val="none" w:sz="0" w:space="0" w:color="auto"/>
        <w:bottom w:val="none" w:sz="0" w:space="0" w:color="auto"/>
        <w:right w:val="none" w:sz="0" w:space="0" w:color="auto"/>
      </w:divBdr>
      <w:divsChild>
        <w:div w:id="2079673286">
          <w:marLeft w:val="0"/>
          <w:marRight w:val="75"/>
          <w:marTop w:val="0"/>
          <w:marBottom w:val="0"/>
          <w:divBdr>
            <w:top w:val="none" w:sz="0" w:space="0" w:color="auto"/>
            <w:left w:val="none" w:sz="0" w:space="0" w:color="auto"/>
            <w:bottom w:val="none" w:sz="0" w:space="0" w:color="auto"/>
            <w:right w:val="none" w:sz="0" w:space="0" w:color="auto"/>
          </w:divBdr>
          <w:divsChild>
            <w:div w:id="870842528">
              <w:marLeft w:val="0"/>
              <w:marRight w:val="0"/>
              <w:marTop w:val="0"/>
              <w:marBottom w:val="0"/>
              <w:divBdr>
                <w:top w:val="none" w:sz="0" w:space="0" w:color="auto"/>
                <w:left w:val="none" w:sz="0" w:space="0" w:color="auto"/>
                <w:bottom w:val="none" w:sz="0" w:space="0" w:color="auto"/>
                <w:right w:val="none" w:sz="0" w:space="0" w:color="auto"/>
              </w:divBdr>
              <w:divsChild>
                <w:div w:id="1207838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1515657">
      <w:bodyDiv w:val="1"/>
      <w:marLeft w:val="0"/>
      <w:marRight w:val="0"/>
      <w:marTop w:val="0"/>
      <w:marBottom w:val="0"/>
      <w:divBdr>
        <w:top w:val="none" w:sz="0" w:space="0" w:color="auto"/>
        <w:left w:val="none" w:sz="0" w:space="0" w:color="auto"/>
        <w:bottom w:val="none" w:sz="0" w:space="0" w:color="auto"/>
        <w:right w:val="none" w:sz="0" w:space="0" w:color="auto"/>
      </w:divBdr>
      <w:divsChild>
        <w:div w:id="1826816020">
          <w:marLeft w:val="0"/>
          <w:marRight w:val="0"/>
          <w:marTop w:val="0"/>
          <w:marBottom w:val="0"/>
          <w:divBdr>
            <w:top w:val="none" w:sz="0" w:space="0" w:color="auto"/>
            <w:left w:val="none" w:sz="0" w:space="0" w:color="auto"/>
            <w:bottom w:val="none" w:sz="0" w:space="0" w:color="auto"/>
            <w:right w:val="none" w:sz="0" w:space="0" w:color="auto"/>
          </w:divBdr>
        </w:div>
      </w:divsChild>
    </w:div>
    <w:div w:id="455680114">
      <w:bodyDiv w:val="1"/>
      <w:marLeft w:val="0"/>
      <w:marRight w:val="0"/>
      <w:marTop w:val="0"/>
      <w:marBottom w:val="0"/>
      <w:divBdr>
        <w:top w:val="none" w:sz="0" w:space="0" w:color="auto"/>
        <w:left w:val="none" w:sz="0" w:space="0" w:color="auto"/>
        <w:bottom w:val="none" w:sz="0" w:space="0" w:color="auto"/>
        <w:right w:val="none" w:sz="0" w:space="0" w:color="auto"/>
      </w:divBdr>
    </w:div>
    <w:div w:id="527059624">
      <w:bodyDiv w:val="1"/>
      <w:marLeft w:val="0"/>
      <w:marRight w:val="0"/>
      <w:marTop w:val="0"/>
      <w:marBottom w:val="0"/>
      <w:divBdr>
        <w:top w:val="none" w:sz="0" w:space="0" w:color="auto"/>
        <w:left w:val="none" w:sz="0" w:space="0" w:color="auto"/>
        <w:bottom w:val="none" w:sz="0" w:space="0" w:color="auto"/>
        <w:right w:val="none" w:sz="0" w:space="0" w:color="auto"/>
      </w:divBdr>
      <w:divsChild>
        <w:div w:id="1144275239">
          <w:marLeft w:val="0"/>
          <w:marRight w:val="75"/>
          <w:marTop w:val="0"/>
          <w:marBottom w:val="0"/>
          <w:divBdr>
            <w:top w:val="none" w:sz="0" w:space="0" w:color="auto"/>
            <w:left w:val="none" w:sz="0" w:space="0" w:color="auto"/>
            <w:bottom w:val="none" w:sz="0" w:space="0" w:color="auto"/>
            <w:right w:val="none" w:sz="0" w:space="0" w:color="auto"/>
          </w:divBdr>
          <w:divsChild>
            <w:div w:id="303974477">
              <w:marLeft w:val="0"/>
              <w:marRight w:val="0"/>
              <w:marTop w:val="0"/>
              <w:marBottom w:val="0"/>
              <w:divBdr>
                <w:top w:val="none" w:sz="0" w:space="0" w:color="auto"/>
                <w:left w:val="none" w:sz="0" w:space="0" w:color="auto"/>
                <w:bottom w:val="none" w:sz="0" w:space="0" w:color="auto"/>
                <w:right w:val="none" w:sz="0" w:space="0" w:color="auto"/>
              </w:divBdr>
              <w:divsChild>
                <w:div w:id="2008358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0828512">
      <w:bodyDiv w:val="1"/>
      <w:marLeft w:val="0"/>
      <w:marRight w:val="0"/>
      <w:marTop w:val="0"/>
      <w:marBottom w:val="0"/>
      <w:divBdr>
        <w:top w:val="none" w:sz="0" w:space="0" w:color="auto"/>
        <w:left w:val="none" w:sz="0" w:space="0" w:color="auto"/>
        <w:bottom w:val="none" w:sz="0" w:space="0" w:color="auto"/>
        <w:right w:val="none" w:sz="0" w:space="0" w:color="auto"/>
      </w:divBdr>
      <w:divsChild>
        <w:div w:id="1920753862">
          <w:marLeft w:val="0"/>
          <w:marRight w:val="0"/>
          <w:marTop w:val="0"/>
          <w:marBottom w:val="0"/>
          <w:divBdr>
            <w:top w:val="none" w:sz="0" w:space="0" w:color="auto"/>
            <w:left w:val="none" w:sz="0" w:space="0" w:color="auto"/>
            <w:bottom w:val="none" w:sz="0" w:space="0" w:color="auto"/>
            <w:right w:val="none" w:sz="0" w:space="0" w:color="auto"/>
          </w:divBdr>
        </w:div>
      </w:divsChild>
    </w:div>
    <w:div w:id="565914669">
      <w:bodyDiv w:val="1"/>
      <w:marLeft w:val="0"/>
      <w:marRight w:val="0"/>
      <w:marTop w:val="0"/>
      <w:marBottom w:val="0"/>
      <w:divBdr>
        <w:top w:val="none" w:sz="0" w:space="0" w:color="auto"/>
        <w:left w:val="none" w:sz="0" w:space="0" w:color="auto"/>
        <w:bottom w:val="none" w:sz="0" w:space="0" w:color="auto"/>
        <w:right w:val="none" w:sz="0" w:space="0" w:color="auto"/>
      </w:divBdr>
    </w:div>
    <w:div w:id="633827999">
      <w:bodyDiv w:val="1"/>
      <w:marLeft w:val="0"/>
      <w:marRight w:val="0"/>
      <w:marTop w:val="0"/>
      <w:marBottom w:val="0"/>
      <w:divBdr>
        <w:top w:val="none" w:sz="0" w:space="0" w:color="auto"/>
        <w:left w:val="none" w:sz="0" w:space="0" w:color="auto"/>
        <w:bottom w:val="none" w:sz="0" w:space="0" w:color="auto"/>
        <w:right w:val="none" w:sz="0" w:space="0" w:color="auto"/>
      </w:divBdr>
      <w:divsChild>
        <w:div w:id="1032652394">
          <w:marLeft w:val="0"/>
          <w:marRight w:val="0"/>
          <w:marTop w:val="0"/>
          <w:marBottom w:val="0"/>
          <w:divBdr>
            <w:top w:val="none" w:sz="0" w:space="0" w:color="auto"/>
            <w:left w:val="none" w:sz="0" w:space="0" w:color="auto"/>
            <w:bottom w:val="none" w:sz="0" w:space="0" w:color="auto"/>
            <w:right w:val="none" w:sz="0" w:space="0" w:color="auto"/>
          </w:divBdr>
          <w:divsChild>
            <w:div w:id="1255943706">
              <w:marLeft w:val="0"/>
              <w:marRight w:val="0"/>
              <w:marTop w:val="0"/>
              <w:marBottom w:val="0"/>
              <w:divBdr>
                <w:top w:val="none" w:sz="0" w:space="0" w:color="auto"/>
                <w:left w:val="none" w:sz="0" w:space="0" w:color="auto"/>
                <w:bottom w:val="none" w:sz="0" w:space="0" w:color="auto"/>
                <w:right w:val="none" w:sz="0" w:space="0" w:color="auto"/>
              </w:divBdr>
              <w:divsChild>
                <w:div w:id="1560898523">
                  <w:marLeft w:val="0"/>
                  <w:marRight w:val="0"/>
                  <w:marTop w:val="0"/>
                  <w:marBottom w:val="0"/>
                  <w:divBdr>
                    <w:top w:val="none" w:sz="0" w:space="0" w:color="auto"/>
                    <w:left w:val="none" w:sz="0" w:space="0" w:color="auto"/>
                    <w:bottom w:val="none" w:sz="0" w:space="0" w:color="auto"/>
                    <w:right w:val="none" w:sz="0" w:space="0" w:color="auto"/>
                  </w:divBdr>
                  <w:divsChild>
                    <w:div w:id="1870407375">
                      <w:marLeft w:val="0"/>
                      <w:marRight w:val="0"/>
                      <w:marTop w:val="0"/>
                      <w:marBottom w:val="0"/>
                      <w:divBdr>
                        <w:top w:val="none" w:sz="0" w:space="0" w:color="auto"/>
                        <w:left w:val="none" w:sz="0" w:space="0" w:color="auto"/>
                        <w:bottom w:val="none" w:sz="0" w:space="0" w:color="auto"/>
                        <w:right w:val="none" w:sz="0" w:space="0" w:color="auto"/>
                      </w:divBdr>
                      <w:divsChild>
                        <w:div w:id="1223443173">
                          <w:marLeft w:val="0"/>
                          <w:marRight w:val="0"/>
                          <w:marTop w:val="0"/>
                          <w:marBottom w:val="0"/>
                          <w:divBdr>
                            <w:top w:val="none" w:sz="0" w:space="0" w:color="auto"/>
                            <w:left w:val="none" w:sz="0" w:space="0" w:color="auto"/>
                            <w:bottom w:val="none" w:sz="0" w:space="0" w:color="auto"/>
                            <w:right w:val="none" w:sz="0" w:space="0" w:color="auto"/>
                          </w:divBdr>
                          <w:divsChild>
                            <w:div w:id="2129935713">
                              <w:marLeft w:val="0"/>
                              <w:marRight w:val="0"/>
                              <w:marTop w:val="0"/>
                              <w:marBottom w:val="0"/>
                              <w:divBdr>
                                <w:top w:val="none" w:sz="0" w:space="0" w:color="auto"/>
                                <w:left w:val="none" w:sz="0" w:space="0" w:color="auto"/>
                                <w:bottom w:val="none" w:sz="0" w:space="0" w:color="auto"/>
                                <w:right w:val="none" w:sz="0" w:space="0" w:color="auto"/>
                              </w:divBdr>
                              <w:divsChild>
                                <w:div w:id="1987314458">
                                  <w:marLeft w:val="0"/>
                                  <w:marRight w:val="0"/>
                                  <w:marTop w:val="0"/>
                                  <w:marBottom w:val="0"/>
                                  <w:divBdr>
                                    <w:top w:val="none" w:sz="0" w:space="0" w:color="auto"/>
                                    <w:left w:val="none" w:sz="0" w:space="0" w:color="auto"/>
                                    <w:bottom w:val="none" w:sz="0" w:space="0" w:color="auto"/>
                                    <w:right w:val="none" w:sz="0" w:space="0" w:color="auto"/>
                                  </w:divBdr>
                                  <w:divsChild>
                                    <w:div w:id="211305006">
                                      <w:marLeft w:val="0"/>
                                      <w:marRight w:val="0"/>
                                      <w:marTop w:val="0"/>
                                      <w:marBottom w:val="0"/>
                                      <w:divBdr>
                                        <w:top w:val="none" w:sz="0" w:space="0" w:color="auto"/>
                                        <w:left w:val="none" w:sz="0" w:space="0" w:color="auto"/>
                                        <w:bottom w:val="none" w:sz="0" w:space="0" w:color="auto"/>
                                        <w:right w:val="none" w:sz="0" w:space="0" w:color="auto"/>
                                      </w:divBdr>
                                      <w:divsChild>
                                        <w:div w:id="680741253">
                                          <w:marLeft w:val="0"/>
                                          <w:marRight w:val="0"/>
                                          <w:marTop w:val="0"/>
                                          <w:marBottom w:val="0"/>
                                          <w:divBdr>
                                            <w:top w:val="none" w:sz="0" w:space="0" w:color="auto"/>
                                            <w:left w:val="none" w:sz="0" w:space="0" w:color="auto"/>
                                            <w:bottom w:val="none" w:sz="0" w:space="0" w:color="auto"/>
                                            <w:right w:val="none" w:sz="0" w:space="0" w:color="auto"/>
                                          </w:divBdr>
                                          <w:divsChild>
                                            <w:div w:id="1619333572">
                                              <w:marLeft w:val="0"/>
                                              <w:marRight w:val="0"/>
                                              <w:marTop w:val="0"/>
                                              <w:marBottom w:val="0"/>
                                              <w:divBdr>
                                                <w:top w:val="none" w:sz="0" w:space="0" w:color="auto"/>
                                                <w:left w:val="none" w:sz="0" w:space="0" w:color="auto"/>
                                                <w:bottom w:val="none" w:sz="0" w:space="0" w:color="auto"/>
                                                <w:right w:val="none" w:sz="0" w:space="0" w:color="auto"/>
                                              </w:divBdr>
                                              <w:divsChild>
                                                <w:div w:id="422804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38340326">
      <w:bodyDiv w:val="1"/>
      <w:marLeft w:val="0"/>
      <w:marRight w:val="0"/>
      <w:marTop w:val="0"/>
      <w:marBottom w:val="0"/>
      <w:divBdr>
        <w:top w:val="none" w:sz="0" w:space="0" w:color="auto"/>
        <w:left w:val="none" w:sz="0" w:space="0" w:color="auto"/>
        <w:bottom w:val="none" w:sz="0" w:space="0" w:color="auto"/>
        <w:right w:val="none" w:sz="0" w:space="0" w:color="auto"/>
      </w:divBdr>
      <w:divsChild>
        <w:div w:id="1969505432">
          <w:marLeft w:val="0"/>
          <w:marRight w:val="75"/>
          <w:marTop w:val="0"/>
          <w:marBottom w:val="0"/>
          <w:divBdr>
            <w:top w:val="none" w:sz="0" w:space="0" w:color="auto"/>
            <w:left w:val="none" w:sz="0" w:space="0" w:color="auto"/>
            <w:bottom w:val="none" w:sz="0" w:space="0" w:color="auto"/>
            <w:right w:val="none" w:sz="0" w:space="0" w:color="auto"/>
          </w:divBdr>
          <w:divsChild>
            <w:div w:id="1067649838">
              <w:marLeft w:val="0"/>
              <w:marRight w:val="0"/>
              <w:marTop w:val="0"/>
              <w:marBottom w:val="0"/>
              <w:divBdr>
                <w:top w:val="none" w:sz="0" w:space="0" w:color="auto"/>
                <w:left w:val="none" w:sz="0" w:space="0" w:color="auto"/>
                <w:bottom w:val="none" w:sz="0" w:space="0" w:color="auto"/>
                <w:right w:val="none" w:sz="0" w:space="0" w:color="auto"/>
              </w:divBdr>
              <w:divsChild>
                <w:div w:id="1962762253">
                  <w:marLeft w:val="0"/>
                  <w:marRight w:val="0"/>
                  <w:marTop w:val="0"/>
                  <w:marBottom w:val="0"/>
                  <w:divBdr>
                    <w:top w:val="none" w:sz="0" w:space="0" w:color="auto"/>
                    <w:left w:val="none" w:sz="0" w:space="0" w:color="auto"/>
                    <w:bottom w:val="none" w:sz="0" w:space="0" w:color="auto"/>
                    <w:right w:val="none" w:sz="0" w:space="0" w:color="auto"/>
                  </w:divBdr>
                </w:div>
                <w:div w:id="1810005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2142594">
      <w:bodyDiv w:val="1"/>
      <w:marLeft w:val="0"/>
      <w:marRight w:val="0"/>
      <w:marTop w:val="0"/>
      <w:marBottom w:val="0"/>
      <w:divBdr>
        <w:top w:val="none" w:sz="0" w:space="0" w:color="auto"/>
        <w:left w:val="none" w:sz="0" w:space="0" w:color="auto"/>
        <w:bottom w:val="none" w:sz="0" w:space="0" w:color="auto"/>
        <w:right w:val="none" w:sz="0" w:space="0" w:color="auto"/>
      </w:divBdr>
    </w:div>
    <w:div w:id="1433697229">
      <w:bodyDiv w:val="1"/>
      <w:marLeft w:val="0"/>
      <w:marRight w:val="0"/>
      <w:marTop w:val="0"/>
      <w:marBottom w:val="0"/>
      <w:divBdr>
        <w:top w:val="none" w:sz="0" w:space="0" w:color="auto"/>
        <w:left w:val="none" w:sz="0" w:space="0" w:color="auto"/>
        <w:bottom w:val="none" w:sz="0" w:space="0" w:color="auto"/>
        <w:right w:val="none" w:sz="0" w:space="0" w:color="auto"/>
      </w:divBdr>
      <w:divsChild>
        <w:div w:id="214708149">
          <w:marLeft w:val="0"/>
          <w:marRight w:val="0"/>
          <w:marTop w:val="0"/>
          <w:marBottom w:val="0"/>
          <w:divBdr>
            <w:top w:val="none" w:sz="0" w:space="0" w:color="auto"/>
            <w:left w:val="none" w:sz="0" w:space="0" w:color="auto"/>
            <w:bottom w:val="none" w:sz="0" w:space="0" w:color="auto"/>
            <w:right w:val="none" w:sz="0" w:space="0" w:color="auto"/>
          </w:divBdr>
          <w:divsChild>
            <w:div w:id="2096903192">
              <w:marLeft w:val="0"/>
              <w:marRight w:val="0"/>
              <w:marTop w:val="0"/>
              <w:marBottom w:val="0"/>
              <w:divBdr>
                <w:top w:val="none" w:sz="0" w:space="0" w:color="auto"/>
                <w:left w:val="none" w:sz="0" w:space="0" w:color="auto"/>
                <w:bottom w:val="none" w:sz="0" w:space="0" w:color="auto"/>
                <w:right w:val="none" w:sz="0" w:space="0" w:color="auto"/>
              </w:divBdr>
              <w:divsChild>
                <w:div w:id="412550488">
                  <w:marLeft w:val="0"/>
                  <w:marRight w:val="0"/>
                  <w:marTop w:val="0"/>
                  <w:marBottom w:val="0"/>
                  <w:divBdr>
                    <w:top w:val="none" w:sz="0" w:space="0" w:color="auto"/>
                    <w:left w:val="none" w:sz="0" w:space="0" w:color="auto"/>
                    <w:bottom w:val="none" w:sz="0" w:space="0" w:color="auto"/>
                    <w:right w:val="none" w:sz="0" w:space="0" w:color="auto"/>
                  </w:divBdr>
                  <w:divsChild>
                    <w:div w:id="1246570790">
                      <w:marLeft w:val="0"/>
                      <w:marRight w:val="0"/>
                      <w:marTop w:val="0"/>
                      <w:marBottom w:val="0"/>
                      <w:divBdr>
                        <w:top w:val="none" w:sz="0" w:space="0" w:color="auto"/>
                        <w:left w:val="none" w:sz="0" w:space="0" w:color="auto"/>
                        <w:bottom w:val="none" w:sz="0" w:space="0" w:color="auto"/>
                        <w:right w:val="none" w:sz="0" w:space="0" w:color="auto"/>
                      </w:divBdr>
                      <w:divsChild>
                        <w:div w:id="262493872">
                          <w:marLeft w:val="0"/>
                          <w:marRight w:val="0"/>
                          <w:marTop w:val="0"/>
                          <w:marBottom w:val="0"/>
                          <w:divBdr>
                            <w:top w:val="none" w:sz="0" w:space="0" w:color="auto"/>
                            <w:left w:val="none" w:sz="0" w:space="0" w:color="auto"/>
                            <w:bottom w:val="none" w:sz="0" w:space="0" w:color="auto"/>
                            <w:right w:val="none" w:sz="0" w:space="0" w:color="auto"/>
                          </w:divBdr>
                          <w:divsChild>
                            <w:div w:id="1109660684">
                              <w:marLeft w:val="0"/>
                              <w:marRight w:val="0"/>
                              <w:marTop w:val="0"/>
                              <w:marBottom w:val="0"/>
                              <w:divBdr>
                                <w:top w:val="none" w:sz="0" w:space="0" w:color="auto"/>
                                <w:left w:val="none" w:sz="0" w:space="0" w:color="auto"/>
                                <w:bottom w:val="none" w:sz="0" w:space="0" w:color="auto"/>
                                <w:right w:val="none" w:sz="0" w:space="0" w:color="auto"/>
                              </w:divBdr>
                              <w:divsChild>
                                <w:div w:id="1090153201">
                                  <w:marLeft w:val="0"/>
                                  <w:marRight w:val="0"/>
                                  <w:marTop w:val="0"/>
                                  <w:marBottom w:val="0"/>
                                  <w:divBdr>
                                    <w:top w:val="none" w:sz="0" w:space="0" w:color="auto"/>
                                    <w:left w:val="none" w:sz="0" w:space="0" w:color="auto"/>
                                    <w:bottom w:val="none" w:sz="0" w:space="0" w:color="auto"/>
                                    <w:right w:val="none" w:sz="0" w:space="0" w:color="auto"/>
                                  </w:divBdr>
                                  <w:divsChild>
                                    <w:div w:id="470483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61995436">
      <w:bodyDiv w:val="1"/>
      <w:marLeft w:val="0"/>
      <w:marRight w:val="0"/>
      <w:marTop w:val="0"/>
      <w:marBottom w:val="0"/>
      <w:divBdr>
        <w:top w:val="none" w:sz="0" w:space="0" w:color="auto"/>
        <w:left w:val="none" w:sz="0" w:space="0" w:color="auto"/>
        <w:bottom w:val="none" w:sz="0" w:space="0" w:color="auto"/>
        <w:right w:val="none" w:sz="0" w:space="0" w:color="auto"/>
      </w:divBdr>
      <w:divsChild>
        <w:div w:id="1829054976">
          <w:marLeft w:val="0"/>
          <w:marRight w:val="0"/>
          <w:marTop w:val="0"/>
          <w:marBottom w:val="0"/>
          <w:divBdr>
            <w:top w:val="none" w:sz="0" w:space="0" w:color="auto"/>
            <w:left w:val="none" w:sz="0" w:space="0" w:color="auto"/>
            <w:bottom w:val="none" w:sz="0" w:space="0" w:color="auto"/>
            <w:right w:val="none" w:sz="0" w:space="0" w:color="auto"/>
          </w:divBdr>
        </w:div>
      </w:divsChild>
    </w:div>
    <w:div w:id="1522937142">
      <w:bodyDiv w:val="1"/>
      <w:marLeft w:val="0"/>
      <w:marRight w:val="0"/>
      <w:marTop w:val="0"/>
      <w:marBottom w:val="0"/>
      <w:divBdr>
        <w:top w:val="none" w:sz="0" w:space="0" w:color="auto"/>
        <w:left w:val="none" w:sz="0" w:space="0" w:color="auto"/>
        <w:bottom w:val="none" w:sz="0" w:space="0" w:color="auto"/>
        <w:right w:val="none" w:sz="0" w:space="0" w:color="auto"/>
      </w:divBdr>
    </w:div>
    <w:div w:id="1531340560">
      <w:bodyDiv w:val="1"/>
      <w:marLeft w:val="0"/>
      <w:marRight w:val="0"/>
      <w:marTop w:val="0"/>
      <w:marBottom w:val="0"/>
      <w:divBdr>
        <w:top w:val="none" w:sz="0" w:space="0" w:color="auto"/>
        <w:left w:val="none" w:sz="0" w:space="0" w:color="auto"/>
        <w:bottom w:val="none" w:sz="0" w:space="0" w:color="auto"/>
        <w:right w:val="none" w:sz="0" w:space="0" w:color="auto"/>
      </w:divBdr>
      <w:divsChild>
        <w:div w:id="371543271">
          <w:marLeft w:val="0"/>
          <w:marRight w:val="0"/>
          <w:marTop w:val="0"/>
          <w:marBottom w:val="0"/>
          <w:divBdr>
            <w:top w:val="none" w:sz="0" w:space="0" w:color="auto"/>
            <w:left w:val="none" w:sz="0" w:space="0" w:color="auto"/>
            <w:bottom w:val="none" w:sz="0" w:space="0" w:color="auto"/>
            <w:right w:val="none" w:sz="0" w:space="0" w:color="auto"/>
          </w:divBdr>
        </w:div>
      </w:divsChild>
    </w:div>
    <w:div w:id="1746419188">
      <w:bodyDiv w:val="1"/>
      <w:marLeft w:val="0"/>
      <w:marRight w:val="0"/>
      <w:marTop w:val="0"/>
      <w:marBottom w:val="0"/>
      <w:divBdr>
        <w:top w:val="none" w:sz="0" w:space="0" w:color="auto"/>
        <w:left w:val="none" w:sz="0" w:space="0" w:color="auto"/>
        <w:bottom w:val="none" w:sz="0" w:space="0" w:color="auto"/>
        <w:right w:val="none" w:sz="0" w:space="0" w:color="auto"/>
      </w:divBdr>
    </w:div>
    <w:div w:id="1772966996">
      <w:bodyDiv w:val="1"/>
      <w:marLeft w:val="0"/>
      <w:marRight w:val="0"/>
      <w:marTop w:val="0"/>
      <w:marBottom w:val="0"/>
      <w:divBdr>
        <w:top w:val="none" w:sz="0" w:space="0" w:color="auto"/>
        <w:left w:val="none" w:sz="0" w:space="0" w:color="auto"/>
        <w:bottom w:val="none" w:sz="0" w:space="0" w:color="auto"/>
        <w:right w:val="none" w:sz="0" w:space="0" w:color="auto"/>
      </w:divBdr>
    </w:div>
    <w:div w:id="1800372011">
      <w:bodyDiv w:val="1"/>
      <w:marLeft w:val="0"/>
      <w:marRight w:val="0"/>
      <w:marTop w:val="0"/>
      <w:marBottom w:val="0"/>
      <w:divBdr>
        <w:top w:val="none" w:sz="0" w:space="0" w:color="auto"/>
        <w:left w:val="none" w:sz="0" w:space="0" w:color="auto"/>
        <w:bottom w:val="none" w:sz="0" w:space="0" w:color="auto"/>
        <w:right w:val="none" w:sz="0" w:space="0" w:color="auto"/>
      </w:divBdr>
      <w:divsChild>
        <w:div w:id="1232740007">
          <w:marLeft w:val="0"/>
          <w:marRight w:val="0"/>
          <w:marTop w:val="0"/>
          <w:marBottom w:val="0"/>
          <w:divBdr>
            <w:top w:val="none" w:sz="0" w:space="0" w:color="auto"/>
            <w:left w:val="none" w:sz="0" w:space="0" w:color="auto"/>
            <w:bottom w:val="none" w:sz="0" w:space="0" w:color="auto"/>
            <w:right w:val="none" w:sz="0" w:space="0" w:color="auto"/>
          </w:divBdr>
          <w:divsChild>
            <w:div w:id="1217935015">
              <w:marLeft w:val="0"/>
              <w:marRight w:val="0"/>
              <w:marTop w:val="0"/>
              <w:marBottom w:val="75"/>
              <w:divBdr>
                <w:top w:val="none" w:sz="0" w:space="0" w:color="auto"/>
                <w:left w:val="none" w:sz="0" w:space="0" w:color="auto"/>
                <w:bottom w:val="none" w:sz="0" w:space="0" w:color="auto"/>
                <w:right w:val="none" w:sz="0" w:space="0" w:color="auto"/>
              </w:divBdr>
              <w:divsChild>
                <w:div w:id="1313561455">
                  <w:marLeft w:val="0"/>
                  <w:marRight w:val="0"/>
                  <w:marTop w:val="0"/>
                  <w:marBottom w:val="0"/>
                  <w:divBdr>
                    <w:top w:val="single" w:sz="6" w:space="2" w:color="336699"/>
                    <w:left w:val="single" w:sz="6" w:space="5" w:color="336699"/>
                    <w:bottom w:val="single" w:sz="6" w:space="2" w:color="336699"/>
                    <w:right w:val="single" w:sz="6" w:space="5" w:color="336699"/>
                  </w:divBdr>
                </w:div>
              </w:divsChild>
            </w:div>
          </w:divsChild>
        </w:div>
      </w:divsChild>
    </w:div>
    <w:div w:id="1981113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4.emf"/><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List_aplikac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List_aplikac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List_aplikace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cs-CZ"/>
  <c:style val="34"/>
  <c:chart>
    <c:autoTitleDeleted val="1"/>
    <c:plotArea>
      <c:layout/>
      <c:barChart>
        <c:barDir val="col"/>
        <c:grouping val="clustered"/>
        <c:ser>
          <c:idx val="0"/>
          <c:order val="0"/>
          <c:tx>
            <c:strRef>
              <c:f>List1!$B$1</c:f>
              <c:strCache>
                <c:ptCount val="1"/>
                <c:pt idx="0">
                  <c:v>2008</c:v>
                </c:pt>
              </c:strCache>
            </c:strRef>
          </c:tx>
          <c:dLbls>
            <c:txPr>
              <a:bodyPr/>
              <a:lstStyle/>
              <a:p>
                <a:pPr>
                  <a:defRPr sz="800" b="1">
                    <a:latin typeface="Times New Roman" pitchFamily="18" charset="0"/>
                    <a:cs typeface="Times New Roman" pitchFamily="18" charset="0"/>
                  </a:defRPr>
                </a:pPr>
                <a:endParaRPr lang="cs-CZ"/>
              </a:p>
            </c:txPr>
            <c:showVal val="1"/>
          </c:dLbls>
          <c:cat>
            <c:strRef>
              <c:f>List1!$A$2:$A$6</c:f>
              <c:strCache>
                <c:ptCount val="5"/>
                <c:pt idx="0">
                  <c:v>daně</c:v>
                </c:pt>
                <c:pt idx="1">
                  <c:v>sociální příspěvky</c:v>
                </c:pt>
                <c:pt idx="2">
                  <c:v>dotace</c:v>
                </c:pt>
                <c:pt idx="3">
                  <c:v>ostatní příjmy</c:v>
                </c:pt>
                <c:pt idx="4">
                  <c:v>prodej nefinančních aktiv</c:v>
                </c:pt>
              </c:strCache>
            </c:strRef>
          </c:cat>
          <c:val>
            <c:numRef>
              <c:f>List1!$B$2:$B$6</c:f>
              <c:numCache>
                <c:formatCode>General</c:formatCode>
                <c:ptCount val="5"/>
                <c:pt idx="0">
                  <c:v>742.8</c:v>
                </c:pt>
                <c:pt idx="1">
                  <c:v>548.20000000000005</c:v>
                </c:pt>
                <c:pt idx="2">
                  <c:v>60.5</c:v>
                </c:pt>
                <c:pt idx="3">
                  <c:v>109.5</c:v>
                </c:pt>
                <c:pt idx="4">
                  <c:v>17.3</c:v>
                </c:pt>
              </c:numCache>
            </c:numRef>
          </c:val>
        </c:ser>
        <c:ser>
          <c:idx val="1"/>
          <c:order val="1"/>
          <c:tx>
            <c:strRef>
              <c:f>List1!$C$1</c:f>
              <c:strCache>
                <c:ptCount val="1"/>
                <c:pt idx="0">
                  <c:v>2009</c:v>
                </c:pt>
              </c:strCache>
            </c:strRef>
          </c:tx>
          <c:dLbls>
            <c:txPr>
              <a:bodyPr/>
              <a:lstStyle/>
              <a:p>
                <a:pPr>
                  <a:defRPr sz="800" b="1">
                    <a:latin typeface="Times New Roman" pitchFamily="18" charset="0"/>
                    <a:cs typeface="Times New Roman" pitchFamily="18" charset="0"/>
                  </a:defRPr>
                </a:pPr>
                <a:endParaRPr lang="cs-CZ"/>
              </a:p>
            </c:txPr>
            <c:showVal val="1"/>
          </c:dLbls>
          <c:cat>
            <c:strRef>
              <c:f>List1!$A$2:$A$6</c:f>
              <c:strCache>
                <c:ptCount val="5"/>
                <c:pt idx="0">
                  <c:v>daně</c:v>
                </c:pt>
                <c:pt idx="1">
                  <c:v>sociální příspěvky</c:v>
                </c:pt>
                <c:pt idx="2">
                  <c:v>dotace</c:v>
                </c:pt>
                <c:pt idx="3">
                  <c:v>ostatní příjmy</c:v>
                </c:pt>
                <c:pt idx="4">
                  <c:v>prodej nefinančních aktiv</c:v>
                </c:pt>
              </c:strCache>
            </c:strRef>
          </c:cat>
          <c:val>
            <c:numRef>
              <c:f>List1!$C$2:$C$6</c:f>
              <c:numCache>
                <c:formatCode>General</c:formatCode>
                <c:ptCount val="5"/>
                <c:pt idx="0">
                  <c:v>660.4</c:v>
                </c:pt>
                <c:pt idx="1">
                  <c:v>509.7</c:v>
                </c:pt>
                <c:pt idx="2">
                  <c:v>79.599999999999994</c:v>
                </c:pt>
                <c:pt idx="3">
                  <c:v>105.6</c:v>
                </c:pt>
                <c:pt idx="4">
                  <c:v>28.7</c:v>
                </c:pt>
              </c:numCache>
            </c:numRef>
          </c:val>
        </c:ser>
        <c:ser>
          <c:idx val="2"/>
          <c:order val="2"/>
          <c:tx>
            <c:strRef>
              <c:f>List1!$D$1</c:f>
              <c:strCache>
                <c:ptCount val="1"/>
                <c:pt idx="0">
                  <c:v>2010</c:v>
                </c:pt>
              </c:strCache>
            </c:strRef>
          </c:tx>
          <c:dLbls>
            <c:txPr>
              <a:bodyPr/>
              <a:lstStyle/>
              <a:p>
                <a:pPr>
                  <a:defRPr sz="800" b="1">
                    <a:latin typeface="Times New Roman" pitchFamily="18" charset="0"/>
                    <a:cs typeface="Times New Roman" pitchFamily="18" charset="0"/>
                  </a:defRPr>
                </a:pPr>
                <a:endParaRPr lang="cs-CZ"/>
              </a:p>
            </c:txPr>
            <c:showVal val="1"/>
          </c:dLbls>
          <c:cat>
            <c:strRef>
              <c:f>List1!$A$2:$A$6</c:f>
              <c:strCache>
                <c:ptCount val="5"/>
                <c:pt idx="0">
                  <c:v>daně</c:v>
                </c:pt>
                <c:pt idx="1">
                  <c:v>sociální příspěvky</c:v>
                </c:pt>
                <c:pt idx="2">
                  <c:v>dotace</c:v>
                </c:pt>
                <c:pt idx="3">
                  <c:v>ostatní příjmy</c:v>
                </c:pt>
                <c:pt idx="4">
                  <c:v>prodej nefinančních aktiv</c:v>
                </c:pt>
              </c:strCache>
            </c:strRef>
          </c:cat>
          <c:val>
            <c:numRef>
              <c:f>List1!$D$2:$D$6</c:f>
              <c:numCache>
                <c:formatCode>General</c:formatCode>
                <c:ptCount val="5"/>
                <c:pt idx="0">
                  <c:v>690.8</c:v>
                </c:pt>
                <c:pt idx="1">
                  <c:v>517.5</c:v>
                </c:pt>
                <c:pt idx="2">
                  <c:v>84.9</c:v>
                </c:pt>
                <c:pt idx="3">
                  <c:v>107.3</c:v>
                </c:pt>
                <c:pt idx="4">
                  <c:v>21.8</c:v>
                </c:pt>
              </c:numCache>
            </c:numRef>
          </c:val>
        </c:ser>
        <c:dLbls>
          <c:showVal val="1"/>
        </c:dLbls>
        <c:gapWidth val="75"/>
        <c:axId val="162791424"/>
        <c:axId val="162792960"/>
      </c:barChart>
      <c:catAx>
        <c:axId val="162791424"/>
        <c:scaling>
          <c:orientation val="minMax"/>
        </c:scaling>
        <c:axPos val="b"/>
        <c:majorTickMark val="none"/>
        <c:tickLblPos val="nextTo"/>
        <c:txPr>
          <a:bodyPr/>
          <a:lstStyle/>
          <a:p>
            <a:pPr>
              <a:defRPr>
                <a:latin typeface="Times New Roman" pitchFamily="18" charset="0"/>
                <a:cs typeface="Times New Roman" pitchFamily="18" charset="0"/>
              </a:defRPr>
            </a:pPr>
            <a:endParaRPr lang="cs-CZ"/>
          </a:p>
        </c:txPr>
        <c:crossAx val="162792960"/>
        <c:crosses val="autoZero"/>
        <c:auto val="1"/>
        <c:lblAlgn val="ctr"/>
        <c:lblOffset val="100"/>
      </c:catAx>
      <c:valAx>
        <c:axId val="162792960"/>
        <c:scaling>
          <c:orientation val="minMax"/>
        </c:scaling>
        <c:axPos val="l"/>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62791424"/>
        <c:crosses val="autoZero"/>
        <c:crossBetween val="between"/>
      </c:valAx>
    </c:plotArea>
    <c:legend>
      <c:legendPos val="b"/>
      <c:txPr>
        <a:bodyPr/>
        <a:lstStyle/>
        <a:p>
          <a:pPr>
            <a:defRPr>
              <a:latin typeface="Times New Roman" pitchFamily="18" charset="0"/>
              <a:cs typeface="Times New Roman" pitchFamily="18" charset="0"/>
            </a:defRPr>
          </a:pPr>
          <a:endParaRPr lang="cs-CZ"/>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cs-CZ"/>
  <c:style val="10"/>
  <c:chart>
    <c:autoTitleDeleted val="1"/>
    <c:plotArea>
      <c:layout/>
      <c:barChart>
        <c:barDir val="col"/>
        <c:grouping val="clustered"/>
        <c:ser>
          <c:idx val="0"/>
          <c:order val="0"/>
          <c:tx>
            <c:strRef>
              <c:f>List1!$B$1</c:f>
              <c:strCache>
                <c:ptCount val="1"/>
                <c:pt idx="0">
                  <c:v>skutečnost k 31.12.2009</c:v>
                </c:pt>
              </c:strCache>
            </c:strRef>
          </c:tx>
          <c:dLbls>
            <c:spPr>
              <a:scene3d>
                <a:camera prst="orthographicFront"/>
                <a:lightRig rig="threePt" dir="t"/>
              </a:scene3d>
              <a:sp3d>
                <a:bevelT/>
              </a:sp3d>
            </c:spPr>
            <c:txPr>
              <a:bodyPr rot="-4200000" vert="horz"/>
              <a:lstStyle/>
              <a:p>
                <a:pPr>
                  <a:defRPr sz="1000" b="1">
                    <a:latin typeface="Times New Roman" pitchFamily="18" charset="0"/>
                    <a:cs typeface="Times New Roman" pitchFamily="18" charset="0"/>
                  </a:defRPr>
                </a:pPr>
                <a:endParaRPr lang="cs-CZ"/>
              </a:p>
            </c:txPr>
            <c:dLblPos val="outEnd"/>
            <c:showVal val="1"/>
          </c:dLbls>
          <c:cat>
            <c:strRef>
              <c:f>List1!$A$2:$A$7</c:f>
              <c:strCache>
                <c:ptCount val="6"/>
                <c:pt idx="0">
                  <c:v>daňové příjmy</c:v>
                </c:pt>
                <c:pt idx="1">
                  <c:v>nedaňové příjmy</c:v>
                </c:pt>
                <c:pt idx="2">
                  <c:v>kapitálové příjmy</c:v>
                </c:pt>
                <c:pt idx="3">
                  <c:v>přijaté transfery</c:v>
                </c:pt>
                <c:pt idx="4">
                  <c:v>běžné výdaje</c:v>
                </c:pt>
                <c:pt idx="5">
                  <c:v>kapitálové výdaje</c:v>
                </c:pt>
              </c:strCache>
            </c:strRef>
          </c:cat>
          <c:val>
            <c:numRef>
              <c:f>List1!$B$2:$B$7</c:f>
              <c:numCache>
                <c:formatCode>#,##0.00</c:formatCode>
                <c:ptCount val="6"/>
                <c:pt idx="0">
                  <c:v>136559.20000000001</c:v>
                </c:pt>
                <c:pt idx="1">
                  <c:v>27207.1</c:v>
                </c:pt>
                <c:pt idx="2">
                  <c:v>14002.5</c:v>
                </c:pt>
                <c:pt idx="3">
                  <c:v>87090.9</c:v>
                </c:pt>
                <c:pt idx="4">
                  <c:v>189827.5</c:v>
                </c:pt>
                <c:pt idx="5">
                  <c:v>93387.3</c:v>
                </c:pt>
              </c:numCache>
            </c:numRef>
          </c:val>
        </c:ser>
        <c:ser>
          <c:idx val="1"/>
          <c:order val="1"/>
          <c:tx>
            <c:strRef>
              <c:f>List1!$C$1</c:f>
              <c:strCache>
                <c:ptCount val="1"/>
                <c:pt idx="0">
                  <c:v>skutečnost k 31.12.2010</c:v>
                </c:pt>
              </c:strCache>
            </c:strRef>
          </c:tx>
          <c:dLbls>
            <c:txPr>
              <a:bodyPr rot="-4200000" vert="horz"/>
              <a:lstStyle/>
              <a:p>
                <a:pPr>
                  <a:defRPr sz="1000" b="1">
                    <a:latin typeface="Times New Roman" pitchFamily="18" charset="0"/>
                    <a:cs typeface="Times New Roman" pitchFamily="18" charset="0"/>
                  </a:defRPr>
                </a:pPr>
                <a:endParaRPr lang="cs-CZ"/>
              </a:p>
            </c:txPr>
            <c:showVal val="1"/>
          </c:dLbls>
          <c:cat>
            <c:strRef>
              <c:f>List1!$A$2:$A$7</c:f>
              <c:strCache>
                <c:ptCount val="6"/>
                <c:pt idx="0">
                  <c:v>daňové příjmy</c:v>
                </c:pt>
                <c:pt idx="1">
                  <c:v>nedaňové příjmy</c:v>
                </c:pt>
                <c:pt idx="2">
                  <c:v>kapitálové příjmy</c:v>
                </c:pt>
                <c:pt idx="3">
                  <c:v>přijaté transfery</c:v>
                </c:pt>
                <c:pt idx="4">
                  <c:v>běžné výdaje</c:v>
                </c:pt>
                <c:pt idx="5">
                  <c:v>kapitálové výdaje</c:v>
                </c:pt>
              </c:strCache>
            </c:strRef>
          </c:cat>
          <c:val>
            <c:numRef>
              <c:f>List1!$C$2:$C$7</c:f>
              <c:numCache>
                <c:formatCode>#,##0.00</c:formatCode>
                <c:ptCount val="6"/>
                <c:pt idx="0">
                  <c:v>142885.5</c:v>
                </c:pt>
                <c:pt idx="1">
                  <c:v>27892.3</c:v>
                </c:pt>
                <c:pt idx="2">
                  <c:v>12835.3</c:v>
                </c:pt>
                <c:pt idx="3">
                  <c:v>104500.4</c:v>
                </c:pt>
                <c:pt idx="4">
                  <c:v>199934.3</c:v>
                </c:pt>
                <c:pt idx="5">
                  <c:v>91572.9</c:v>
                </c:pt>
              </c:numCache>
            </c:numRef>
          </c:val>
        </c:ser>
        <c:dLbls>
          <c:showVal val="1"/>
        </c:dLbls>
        <c:gapWidth val="75"/>
        <c:axId val="164829440"/>
        <c:axId val="164835328"/>
      </c:barChart>
      <c:catAx>
        <c:axId val="164829440"/>
        <c:scaling>
          <c:orientation val="minMax"/>
        </c:scaling>
        <c:axPos val="b"/>
        <c:majorTickMark val="none"/>
        <c:tickLblPos val="nextTo"/>
        <c:txPr>
          <a:bodyPr/>
          <a:lstStyle/>
          <a:p>
            <a:pPr>
              <a:defRPr>
                <a:latin typeface="Times New Roman" pitchFamily="18" charset="0"/>
                <a:cs typeface="Times New Roman" pitchFamily="18" charset="0"/>
              </a:defRPr>
            </a:pPr>
            <a:endParaRPr lang="cs-CZ"/>
          </a:p>
        </c:txPr>
        <c:crossAx val="164835328"/>
        <c:crosses val="autoZero"/>
        <c:auto val="1"/>
        <c:lblAlgn val="ctr"/>
        <c:lblOffset val="100"/>
      </c:catAx>
      <c:valAx>
        <c:axId val="164835328"/>
        <c:scaling>
          <c:orientation val="minMax"/>
          <c:max val="250000"/>
          <c:min val="0"/>
        </c:scaling>
        <c:axPos val="l"/>
        <c:numFmt formatCode="#,##0.00" sourceLinked="1"/>
        <c:majorTickMark val="none"/>
        <c:tickLblPos val="nextTo"/>
        <c:txPr>
          <a:bodyPr/>
          <a:lstStyle/>
          <a:p>
            <a:pPr>
              <a:defRPr sz="1000">
                <a:latin typeface="Times New Roman" pitchFamily="18" charset="0"/>
                <a:cs typeface="Times New Roman" pitchFamily="18" charset="0"/>
              </a:defRPr>
            </a:pPr>
            <a:endParaRPr lang="cs-CZ"/>
          </a:p>
        </c:txPr>
        <c:crossAx val="164829440"/>
        <c:crosses val="autoZero"/>
        <c:crossBetween val="between"/>
      </c:valAx>
      <c:spPr>
        <a:solidFill>
          <a:schemeClr val="bg1">
            <a:lumMod val="85000"/>
          </a:schemeClr>
        </a:solidFill>
      </c:spPr>
    </c:plotArea>
    <c:legend>
      <c:legendPos val="b"/>
      <c:txPr>
        <a:bodyPr/>
        <a:lstStyle/>
        <a:p>
          <a:pPr>
            <a:defRPr>
              <a:latin typeface="Times New Roman" pitchFamily="18" charset="0"/>
              <a:cs typeface="Times New Roman" pitchFamily="18" charset="0"/>
            </a:defRPr>
          </a:pPr>
          <a:endParaRPr lang="cs-CZ"/>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cs-CZ"/>
  <c:chart>
    <c:autoTitleDeleted val="1"/>
    <c:view3D>
      <c:rAngAx val="1"/>
    </c:view3D>
    <c:plotArea>
      <c:layout/>
      <c:bar3DChart>
        <c:barDir val="col"/>
        <c:grouping val="clustered"/>
        <c:ser>
          <c:idx val="0"/>
          <c:order val="0"/>
          <c:tx>
            <c:strRef>
              <c:f>List1!$B$1</c:f>
              <c:strCache>
                <c:ptCount val="1"/>
                <c:pt idx="0">
                  <c:v>2008</c:v>
                </c:pt>
              </c:strCache>
            </c:strRef>
          </c:tx>
          <c:cat>
            <c:strRef>
              <c:f>List1!$A$2:$A$9</c:f>
              <c:strCache>
                <c:ptCount val="8"/>
                <c:pt idx="0">
                  <c:v>celkové příjmy</c:v>
                </c:pt>
                <c:pt idx="1">
                  <c:v>daňové příjmy</c:v>
                </c:pt>
                <c:pt idx="2">
                  <c:v>nedaňové příjmy</c:v>
                </c:pt>
                <c:pt idx="3">
                  <c:v>kapitálové příjmy</c:v>
                </c:pt>
                <c:pt idx="4">
                  <c:v>dotace</c:v>
                </c:pt>
                <c:pt idx="5">
                  <c:v>celkové výdaje</c:v>
                </c:pt>
                <c:pt idx="6">
                  <c:v>běžné výdaje</c:v>
                </c:pt>
                <c:pt idx="7">
                  <c:v>kapitálové výdaje</c:v>
                </c:pt>
              </c:strCache>
            </c:strRef>
          </c:cat>
          <c:val>
            <c:numRef>
              <c:f>List1!$B$2:$B$9</c:f>
              <c:numCache>
                <c:formatCode>General</c:formatCode>
                <c:ptCount val="8"/>
                <c:pt idx="0">
                  <c:v>497435466.39999974</c:v>
                </c:pt>
                <c:pt idx="1">
                  <c:v>188499664.53999999</c:v>
                </c:pt>
                <c:pt idx="2">
                  <c:v>72625457.310000002</c:v>
                </c:pt>
                <c:pt idx="3">
                  <c:v>89890210.5</c:v>
                </c:pt>
                <c:pt idx="4">
                  <c:v>146420134.05000001</c:v>
                </c:pt>
                <c:pt idx="5">
                  <c:v>506978044.56999999</c:v>
                </c:pt>
                <c:pt idx="6">
                  <c:v>290945610.07999974</c:v>
                </c:pt>
                <c:pt idx="7">
                  <c:v>216032434.49000001</c:v>
                </c:pt>
              </c:numCache>
            </c:numRef>
          </c:val>
        </c:ser>
        <c:ser>
          <c:idx val="1"/>
          <c:order val="1"/>
          <c:tx>
            <c:strRef>
              <c:f>List1!$C$1</c:f>
              <c:strCache>
                <c:ptCount val="1"/>
                <c:pt idx="0">
                  <c:v>2009</c:v>
                </c:pt>
              </c:strCache>
            </c:strRef>
          </c:tx>
          <c:cat>
            <c:strRef>
              <c:f>List1!$A$2:$A$9</c:f>
              <c:strCache>
                <c:ptCount val="8"/>
                <c:pt idx="0">
                  <c:v>celkové příjmy</c:v>
                </c:pt>
                <c:pt idx="1">
                  <c:v>daňové příjmy</c:v>
                </c:pt>
                <c:pt idx="2">
                  <c:v>nedaňové příjmy</c:v>
                </c:pt>
                <c:pt idx="3">
                  <c:v>kapitálové příjmy</c:v>
                </c:pt>
                <c:pt idx="4">
                  <c:v>dotace</c:v>
                </c:pt>
                <c:pt idx="5">
                  <c:v>celkové výdaje</c:v>
                </c:pt>
                <c:pt idx="6">
                  <c:v>běžné výdaje</c:v>
                </c:pt>
                <c:pt idx="7">
                  <c:v>kapitálové výdaje</c:v>
                </c:pt>
              </c:strCache>
            </c:strRef>
          </c:cat>
          <c:val>
            <c:numRef>
              <c:f>List1!$C$2:$C$9</c:f>
              <c:numCache>
                <c:formatCode>General</c:formatCode>
                <c:ptCount val="8"/>
                <c:pt idx="0">
                  <c:v>457669991.24000001</c:v>
                </c:pt>
                <c:pt idx="1">
                  <c:v>178728571.90000001</c:v>
                </c:pt>
                <c:pt idx="2">
                  <c:v>64236134.920000002</c:v>
                </c:pt>
                <c:pt idx="3">
                  <c:v>55136738.940000005</c:v>
                </c:pt>
                <c:pt idx="4">
                  <c:v>159568545.47999999</c:v>
                </c:pt>
                <c:pt idx="5">
                  <c:v>412731296.81</c:v>
                </c:pt>
                <c:pt idx="6">
                  <c:v>329597211.97999913</c:v>
                </c:pt>
                <c:pt idx="7">
                  <c:v>83134084.829999998</c:v>
                </c:pt>
              </c:numCache>
            </c:numRef>
          </c:val>
        </c:ser>
        <c:ser>
          <c:idx val="2"/>
          <c:order val="2"/>
          <c:tx>
            <c:strRef>
              <c:f>List1!$D$1</c:f>
              <c:strCache>
                <c:ptCount val="1"/>
                <c:pt idx="0">
                  <c:v>2010</c:v>
                </c:pt>
              </c:strCache>
            </c:strRef>
          </c:tx>
          <c:cat>
            <c:strRef>
              <c:f>List1!$A$2:$A$9</c:f>
              <c:strCache>
                <c:ptCount val="8"/>
                <c:pt idx="0">
                  <c:v>celkové příjmy</c:v>
                </c:pt>
                <c:pt idx="1">
                  <c:v>daňové příjmy</c:v>
                </c:pt>
                <c:pt idx="2">
                  <c:v>nedaňové příjmy</c:v>
                </c:pt>
                <c:pt idx="3">
                  <c:v>kapitálové příjmy</c:v>
                </c:pt>
                <c:pt idx="4">
                  <c:v>dotace</c:v>
                </c:pt>
                <c:pt idx="5">
                  <c:v>celkové výdaje</c:v>
                </c:pt>
                <c:pt idx="6">
                  <c:v>běžné výdaje</c:v>
                </c:pt>
                <c:pt idx="7">
                  <c:v>kapitálové výdaje</c:v>
                </c:pt>
              </c:strCache>
            </c:strRef>
          </c:cat>
          <c:val>
            <c:numRef>
              <c:f>List1!$D$2:$D$9</c:f>
              <c:numCache>
                <c:formatCode>#,##0.00</c:formatCode>
                <c:ptCount val="8"/>
                <c:pt idx="0" formatCode="General">
                  <c:v>454502210.20999974</c:v>
                </c:pt>
                <c:pt idx="1">
                  <c:v>181033535.87</c:v>
                </c:pt>
                <c:pt idx="2" formatCode="General">
                  <c:v>61723971.230000012</c:v>
                </c:pt>
                <c:pt idx="3" formatCode="General">
                  <c:v>56111891</c:v>
                </c:pt>
                <c:pt idx="4" formatCode="General">
                  <c:v>155632812.10999998</c:v>
                </c:pt>
                <c:pt idx="5" formatCode="General">
                  <c:v>437274188.00999999</c:v>
                </c:pt>
                <c:pt idx="6" formatCode="General">
                  <c:v>335256234.37</c:v>
                </c:pt>
                <c:pt idx="7" formatCode="General">
                  <c:v>102017953.64</c:v>
                </c:pt>
              </c:numCache>
            </c:numRef>
          </c:val>
        </c:ser>
        <c:shape val="box"/>
        <c:axId val="146022400"/>
        <c:axId val="146023936"/>
        <c:axId val="0"/>
      </c:bar3DChart>
      <c:catAx>
        <c:axId val="146022400"/>
        <c:scaling>
          <c:orientation val="minMax"/>
        </c:scaling>
        <c:axPos val="b"/>
        <c:tickLblPos val="nextTo"/>
        <c:crossAx val="146023936"/>
        <c:crosses val="autoZero"/>
        <c:auto val="1"/>
        <c:lblAlgn val="ctr"/>
        <c:lblOffset val="100"/>
      </c:catAx>
      <c:valAx>
        <c:axId val="146023936"/>
        <c:scaling>
          <c:orientation val="minMax"/>
        </c:scaling>
        <c:axPos val="l"/>
        <c:majorGridlines/>
        <c:numFmt formatCode="General" sourceLinked="1"/>
        <c:tickLblPos val="nextTo"/>
        <c:crossAx val="146022400"/>
        <c:crosses val="autoZero"/>
        <c:crossBetween val="between"/>
      </c:valAx>
    </c:plotArea>
    <c:legend>
      <c:legendPos val="r"/>
    </c:legend>
    <c:plotVisOnly val="1"/>
  </c:chart>
  <c:externalData r:id="rId1"/>
</c:chartSpac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423356-AD86-4860-9675-3B6FA7DC51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2330</TotalTime>
  <Pages>101</Pages>
  <Words>23761</Words>
  <Characters>140195</Characters>
  <Application>Microsoft Office Word</Application>
  <DocSecurity>0</DocSecurity>
  <Lines>1168</Lines>
  <Paragraphs>327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163629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Michaela</dc:creator>
  <cp:lastModifiedBy>Michaela</cp:lastModifiedBy>
  <cp:revision>622</cp:revision>
  <dcterms:created xsi:type="dcterms:W3CDTF">2011-12-13T14:11:00Z</dcterms:created>
  <dcterms:modified xsi:type="dcterms:W3CDTF">2012-04-23T11:41:00Z</dcterms:modified>
</cp:coreProperties>
</file>