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1110" w:rsidRDefault="00ED39B3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3175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ED39B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bookmarkStart w:id="1" w:name="_GoBack"/>
            <w:r w:rsidR="00ED39B3">
              <w:rPr>
                <w:rFonts w:ascii="Arial" w:hAnsi="Arial" w:cs="Arial"/>
                <w:b/>
                <w:bCs/>
                <w:noProof/>
                <w:sz w:val="20"/>
              </w:rPr>
              <w:t>Karolína Linhová</w:t>
            </w:r>
            <w:bookmarkEnd w:id="1"/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2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ED39B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ED39B3" w:rsidRPr="00ED39B3">
              <w:rPr>
                <w:rFonts w:ascii="Arial" w:hAnsi="Arial" w:cs="Arial"/>
                <w:b/>
                <w:bCs/>
                <w:noProof/>
                <w:sz w:val="20"/>
              </w:rPr>
              <w:t>Vztah denotativní a konotativní složky významu u vybraných lexikálních jednotek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2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3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ED39B3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ED39B3">
              <w:rPr>
                <w:rFonts w:ascii="Arial" w:hAnsi="Arial" w:cs="Arial"/>
                <w:b/>
                <w:bCs/>
                <w:sz w:val="20"/>
                <w:szCs w:val="20"/>
              </w:rPr>
              <w:t>Mgr. Václav Lábus,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3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4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4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 w:rsidR="00A65370"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6537B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6537B8">
              <w:rPr>
                <w:rFonts w:ascii="Arial" w:hAnsi="Arial" w:cs="Arial"/>
                <w:noProof/>
                <w:sz w:val="20"/>
              </w:rPr>
              <w:t>2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6A6308" w:rsidRPr="006A6308">
        <w:rPr>
          <w:rFonts w:ascii="Arial" w:hAnsi="Arial" w:cs="Arial"/>
          <w:noProof/>
          <w:sz w:val="20"/>
        </w:rPr>
        <w:t xml:space="preserve">Bakalářská práce je původním dílem </w:t>
      </w:r>
      <w:r w:rsidR="006A6308">
        <w:rPr>
          <w:rFonts w:ascii="Arial" w:hAnsi="Arial" w:cs="Arial"/>
          <w:noProof/>
          <w:sz w:val="20"/>
        </w:rPr>
        <w:t>Karolíny Linh</w:t>
      </w:r>
      <w:r w:rsidR="006A6308" w:rsidRPr="006A6308">
        <w:rPr>
          <w:rFonts w:ascii="Arial" w:hAnsi="Arial" w:cs="Arial"/>
          <w:noProof/>
          <w:sz w:val="20"/>
        </w:rPr>
        <w:t>ové, což potvrzuje i zjištěná shoda textu (</w:t>
      </w:r>
      <w:r w:rsidR="000A4764">
        <w:rPr>
          <w:rFonts w:ascii="Arial" w:hAnsi="Arial" w:cs="Arial"/>
          <w:noProof/>
          <w:sz w:val="20"/>
        </w:rPr>
        <w:t>2</w:t>
      </w:r>
      <w:r w:rsidR="006A6308" w:rsidRPr="006A6308">
        <w:rPr>
          <w:rFonts w:ascii="Arial" w:hAnsi="Arial" w:cs="Arial"/>
          <w:noProof/>
          <w:sz w:val="20"/>
        </w:rPr>
        <w:t xml:space="preserve"> %). Převzaté informace jsou v BP důsledně citovány</w:t>
      </w:r>
      <w:r w:rsidR="006A6308">
        <w:rPr>
          <w:rFonts w:ascii="Arial" w:hAnsi="Arial" w:cs="Arial"/>
          <w:noProof/>
          <w:sz w:val="20"/>
        </w:rPr>
        <w:t xml:space="preserve">. 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6537B8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D63BB">
        <w:rPr>
          <w:rFonts w:ascii="Arial" w:hAnsi="Arial" w:cs="Arial"/>
        </w:rPr>
        <w:t xml:space="preserve">Bakalářská práce se zaměřuje na podnětné, avšak poměrně složitě uchopitelné téma: vztah denotativní a konotativní složky vybraných lexikálních jednotek. Jako vhodnou základnu pro hodnocení tohoto vztahu si autorka vybrala lexikální jednotky z oblastí pojmenování zvířat, především hospodářských a domácích. </w:t>
      </w:r>
      <w:r w:rsidR="00ED32CF">
        <w:rPr>
          <w:rFonts w:ascii="Arial" w:hAnsi="Arial" w:cs="Arial"/>
        </w:rPr>
        <w:t>Na základě běžné řečové zkušenosti implicitně předpokládáme, že lexémy</w:t>
      </w:r>
      <w:r w:rsidR="00DD63BB">
        <w:rPr>
          <w:rFonts w:ascii="Arial" w:hAnsi="Arial" w:cs="Arial"/>
        </w:rPr>
        <w:t xml:space="preserve"> typu prase, kočka </w:t>
      </w:r>
      <w:r w:rsidR="00ED32CF">
        <w:rPr>
          <w:rFonts w:ascii="Arial" w:hAnsi="Arial" w:cs="Arial"/>
        </w:rPr>
        <w:t xml:space="preserve">se v komunikaci ve velké míře realizují ve svých </w:t>
      </w:r>
      <w:r w:rsidR="00ED32CF">
        <w:rPr>
          <w:rFonts w:ascii="Arial" w:hAnsi="Arial" w:cs="Arial"/>
        </w:rPr>
        <w:lastRenderedPageBreak/>
        <w:t>metaforických</w:t>
      </w:r>
      <w:r w:rsidR="00163393">
        <w:rPr>
          <w:rFonts w:ascii="Arial" w:hAnsi="Arial" w:cs="Arial"/>
        </w:rPr>
        <w:t>, adherentně expresivních</w:t>
      </w:r>
      <w:r w:rsidR="00ED32CF">
        <w:rPr>
          <w:rFonts w:ascii="Arial" w:hAnsi="Arial" w:cs="Arial"/>
        </w:rPr>
        <w:t xml:space="preserve"> významech. </w:t>
      </w:r>
      <w:r w:rsidR="00163393">
        <w:rPr>
          <w:rFonts w:ascii="Arial" w:hAnsi="Arial" w:cs="Arial"/>
        </w:rPr>
        <w:t>Cílem bakalářské práce bylo t</w:t>
      </w:r>
      <w:r w:rsidR="0044772D">
        <w:rPr>
          <w:rFonts w:ascii="Arial" w:hAnsi="Arial" w:cs="Arial"/>
        </w:rPr>
        <w:t>ento výchozí předpoklad potvrdit</w:t>
      </w:r>
      <w:r w:rsidR="00163393">
        <w:rPr>
          <w:rFonts w:ascii="Arial" w:hAnsi="Arial" w:cs="Arial"/>
        </w:rPr>
        <w:t xml:space="preserve"> a na základě dat získaných z Českého národního korpusu </w:t>
      </w:r>
      <w:r w:rsidR="0044772D" w:rsidRPr="0044772D">
        <w:rPr>
          <w:rFonts w:ascii="Arial" w:hAnsi="Arial" w:cs="Arial"/>
        </w:rPr>
        <w:t>objektivizovat</w:t>
      </w:r>
      <w:r w:rsidR="0044772D">
        <w:rPr>
          <w:rFonts w:ascii="Arial" w:hAnsi="Arial" w:cs="Arial"/>
        </w:rPr>
        <w:t xml:space="preserve">, tzn. </w:t>
      </w:r>
      <w:r w:rsidR="00163393">
        <w:rPr>
          <w:rFonts w:ascii="Arial" w:hAnsi="Arial" w:cs="Arial"/>
        </w:rPr>
        <w:t>stanovit poměr základní a konotativní významové složky. Tento úkol vyžadoval časově a technicky náročn</w:t>
      </w:r>
      <w:r w:rsidR="0044772D">
        <w:rPr>
          <w:rFonts w:ascii="Arial" w:hAnsi="Arial" w:cs="Arial"/>
        </w:rPr>
        <w:t>ý výběr v</w:t>
      </w:r>
      <w:r w:rsidR="0044772D" w:rsidRPr="0044772D">
        <w:rPr>
          <w:rFonts w:ascii="Arial" w:hAnsi="Arial" w:cs="Arial"/>
        </w:rPr>
        <w:t>ýchozích lexikálních jednotek</w:t>
      </w:r>
      <w:r w:rsidR="0044772D">
        <w:rPr>
          <w:rFonts w:ascii="Arial" w:hAnsi="Arial" w:cs="Arial"/>
        </w:rPr>
        <w:t xml:space="preserve"> </w:t>
      </w:r>
      <w:r w:rsidR="003F627C">
        <w:rPr>
          <w:rFonts w:ascii="Arial" w:hAnsi="Arial" w:cs="Arial"/>
        </w:rPr>
        <w:t xml:space="preserve">a zpracování </w:t>
      </w:r>
      <w:r w:rsidR="00EE077D">
        <w:rPr>
          <w:rFonts w:ascii="Arial" w:hAnsi="Arial" w:cs="Arial"/>
        </w:rPr>
        <w:t xml:space="preserve">jejich významové charakteristiky </w:t>
      </w:r>
      <w:r w:rsidR="0044772D">
        <w:rPr>
          <w:rFonts w:ascii="Arial" w:hAnsi="Arial" w:cs="Arial"/>
        </w:rPr>
        <w:t xml:space="preserve">a neméně složitou </w:t>
      </w:r>
      <w:r w:rsidR="003F627C">
        <w:rPr>
          <w:rFonts w:ascii="Arial" w:hAnsi="Arial" w:cs="Arial"/>
        </w:rPr>
        <w:t>práci s korpusovými daty zahrnující hodnocení výskytů z hlediska jejich denotac</w:t>
      </w:r>
      <w:r w:rsidR="00EE077D">
        <w:rPr>
          <w:rFonts w:ascii="Arial" w:hAnsi="Arial" w:cs="Arial"/>
        </w:rPr>
        <w:t>í</w:t>
      </w:r>
      <w:r w:rsidR="003F627C">
        <w:rPr>
          <w:rFonts w:ascii="Arial" w:hAnsi="Arial" w:cs="Arial"/>
        </w:rPr>
        <w:t xml:space="preserve"> a </w:t>
      </w:r>
      <w:r w:rsidR="00EE077D">
        <w:rPr>
          <w:rFonts w:ascii="Arial" w:hAnsi="Arial" w:cs="Arial"/>
        </w:rPr>
        <w:t xml:space="preserve">tzv. systémových </w:t>
      </w:r>
      <w:r w:rsidR="003F627C">
        <w:rPr>
          <w:rFonts w:ascii="Arial" w:hAnsi="Arial" w:cs="Arial"/>
        </w:rPr>
        <w:t>konotac</w:t>
      </w:r>
      <w:r w:rsidR="00EE077D">
        <w:rPr>
          <w:rFonts w:ascii="Arial" w:hAnsi="Arial" w:cs="Arial"/>
        </w:rPr>
        <w:t>í a jejich případných aktualizací</w:t>
      </w:r>
      <w:r w:rsidR="003F627C">
        <w:rPr>
          <w:rFonts w:ascii="Arial" w:hAnsi="Arial" w:cs="Arial"/>
        </w:rPr>
        <w:t>.</w:t>
      </w:r>
      <w:r w:rsidR="00EE077D">
        <w:rPr>
          <w:rFonts w:ascii="Arial" w:hAnsi="Arial" w:cs="Arial"/>
        </w:rPr>
        <w:t xml:space="preserve"> </w:t>
      </w:r>
      <w:r w:rsidR="000F26F9">
        <w:rPr>
          <w:rFonts w:ascii="Arial" w:hAnsi="Arial" w:cs="Arial"/>
        </w:rPr>
        <w:t xml:space="preserve">Řešení úkolu bylo o to složitější, že si studentka vybrala korpusy mluveného jazyka. Lze konstatovat, že charakteristika významových složek zvolených lexémů na základě jejich slovníkového popisu a analýzy autentických mluvených textů je mimořádně pečlivá a propracovaná. </w:t>
      </w:r>
      <w:r w:rsidR="003D375A">
        <w:rPr>
          <w:rFonts w:ascii="Arial" w:hAnsi="Arial" w:cs="Arial"/>
        </w:rPr>
        <w:t xml:space="preserve">Dílčí shrnutí způsobu užití jednotlivých lexémů, obsahující i stručné zhodnocení jejich konotativní složky vzhledem k expresivitě či stereotypům, je objektivní a argumentačně podložené. Analytická část obsahuje i kapitolu věnovanou užití popisovaných lexikálních jednotek </w:t>
      </w:r>
      <w:r w:rsidR="007C52F9">
        <w:rPr>
          <w:rFonts w:ascii="Arial" w:hAnsi="Arial" w:cs="Arial"/>
        </w:rPr>
        <w:t>v rámci frazémů. Kapitola dokládá, které zvířecí frazémy jsou v současném jazyce aktivní, a napomáhá tak vytvořit plastičtější obraz toho, jaké konotace</w:t>
      </w:r>
      <w:r w:rsidR="006537B8">
        <w:rPr>
          <w:rFonts w:ascii="Arial" w:hAnsi="Arial" w:cs="Arial"/>
        </w:rPr>
        <w:t xml:space="preserve"> soudobé</w:t>
      </w:r>
      <w:r w:rsidR="007C52F9">
        <w:rPr>
          <w:rFonts w:ascii="Arial" w:hAnsi="Arial" w:cs="Arial"/>
        </w:rPr>
        <w:t xml:space="preserve"> užití těchto jednotek provázejí. Analytická část je pak zakončena přehledným shrnutím poměru denotativní a konotativní složky popisovaných lexémů.</w:t>
      </w:r>
    </w:p>
    <w:p w:rsidR="007C52F9" w:rsidRDefault="007C52F9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 důkladně zpracovanou analytickou část bohužel nenavazuje stejně pečlivá část syntetická, která by získaná data uvedla do širších souvislostí, zejména </w:t>
      </w:r>
      <w:r w:rsidR="006537B8">
        <w:rPr>
          <w:rFonts w:ascii="Arial" w:hAnsi="Arial" w:cs="Arial"/>
        </w:rPr>
        <w:t>v kontextu s kognitivně orientovaným přístupem k jazyk</w:t>
      </w:r>
      <w:r w:rsidR="00D3424C">
        <w:rPr>
          <w:rFonts w:ascii="Arial" w:hAnsi="Arial" w:cs="Arial"/>
        </w:rPr>
        <w:t>u</w:t>
      </w:r>
      <w:r w:rsidR="006537B8">
        <w:rPr>
          <w:rFonts w:ascii="Arial" w:hAnsi="Arial" w:cs="Arial"/>
        </w:rPr>
        <w:t xml:space="preserve">. </w:t>
      </w:r>
      <w:r w:rsidR="001D23EB">
        <w:rPr>
          <w:rFonts w:ascii="Arial" w:hAnsi="Arial" w:cs="Arial"/>
        </w:rPr>
        <w:t xml:space="preserve">S tím souvisí i fakt, že se studentce ne zcela podařilo funkčně propojit část teoretickou a část praktickou. </w:t>
      </w:r>
      <w:r w:rsidR="00ED00AB">
        <w:rPr>
          <w:rFonts w:ascii="Arial" w:hAnsi="Arial" w:cs="Arial"/>
        </w:rPr>
        <w:t>Závěru</w:t>
      </w:r>
      <w:r w:rsidR="001D23EB">
        <w:rPr>
          <w:rFonts w:ascii="Arial" w:hAnsi="Arial" w:cs="Arial"/>
        </w:rPr>
        <w:t xml:space="preserve"> prá</w:t>
      </w:r>
      <w:r w:rsidR="00F51AE5">
        <w:rPr>
          <w:rFonts w:ascii="Arial" w:hAnsi="Arial" w:cs="Arial"/>
        </w:rPr>
        <w:t>ce</w:t>
      </w:r>
      <w:r w:rsidR="00ED00AB">
        <w:rPr>
          <w:rFonts w:ascii="Arial" w:hAnsi="Arial" w:cs="Arial"/>
        </w:rPr>
        <w:t xml:space="preserve"> by prospělo i</w:t>
      </w:r>
      <w:r w:rsidR="006537B8">
        <w:rPr>
          <w:rFonts w:ascii="Arial" w:hAnsi="Arial" w:cs="Arial"/>
        </w:rPr>
        <w:t xml:space="preserve"> </w:t>
      </w:r>
      <w:r w:rsidR="00ED00AB">
        <w:rPr>
          <w:rFonts w:ascii="Arial" w:hAnsi="Arial" w:cs="Arial"/>
        </w:rPr>
        <w:t>shrnutí ne/korespondence zjištěných dat se slovníkovým zpracováním systémových konotací,</w:t>
      </w:r>
      <w:r w:rsidR="006537B8">
        <w:rPr>
          <w:rFonts w:ascii="Arial" w:hAnsi="Arial" w:cs="Arial"/>
        </w:rPr>
        <w:t xml:space="preserve"> případn</w:t>
      </w:r>
      <w:r w:rsidR="00ED00AB">
        <w:rPr>
          <w:rFonts w:ascii="Arial" w:hAnsi="Arial" w:cs="Arial"/>
        </w:rPr>
        <w:t>ě</w:t>
      </w:r>
      <w:r w:rsidR="006537B8">
        <w:rPr>
          <w:rFonts w:ascii="Arial" w:hAnsi="Arial" w:cs="Arial"/>
        </w:rPr>
        <w:t xml:space="preserve"> pokus o </w:t>
      </w:r>
      <w:r w:rsidR="00ED00AB">
        <w:rPr>
          <w:rFonts w:ascii="Arial" w:hAnsi="Arial" w:cs="Arial"/>
        </w:rPr>
        <w:t xml:space="preserve">slovníkovou </w:t>
      </w:r>
      <w:r w:rsidR="006537B8">
        <w:rPr>
          <w:rFonts w:ascii="Arial" w:hAnsi="Arial" w:cs="Arial"/>
        </w:rPr>
        <w:t xml:space="preserve">redefinici </w:t>
      </w:r>
      <w:r w:rsidR="00ED00AB">
        <w:rPr>
          <w:rFonts w:ascii="Arial" w:hAnsi="Arial" w:cs="Arial"/>
        </w:rPr>
        <w:t xml:space="preserve">vybraných hesel. </w:t>
      </w:r>
    </w:p>
    <w:p w:rsidR="00DD63BB" w:rsidRDefault="00ED00AB" w:rsidP="005101DA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t xml:space="preserve">Bakalářská práce </w:t>
      </w:r>
      <w:r w:rsidR="00F51AE5">
        <w:rPr>
          <w:rFonts w:ascii="Arial" w:hAnsi="Arial" w:cs="Arial"/>
        </w:rPr>
        <w:t>sice</w:t>
      </w:r>
      <w:r>
        <w:rPr>
          <w:rFonts w:ascii="Arial" w:hAnsi="Arial" w:cs="Arial"/>
        </w:rPr>
        <w:t xml:space="preserve"> reflektuje obsáhlou excerpční aktivitu, avšak závěrečná interpretace podle mého názoru neodpovídá vynaloženému úsilí. </w:t>
      </w:r>
      <w:r w:rsidR="00196677">
        <w:rPr>
          <w:rFonts w:ascii="Arial" w:hAnsi="Arial" w:cs="Arial"/>
          <w:noProof/>
        </w:rPr>
        <w:t xml:space="preserve">Vzhledem k výše uvedenému </w:t>
      </w:r>
      <w:r>
        <w:rPr>
          <w:rFonts w:ascii="Arial" w:hAnsi="Arial" w:cs="Arial"/>
          <w:noProof/>
        </w:rPr>
        <w:t>tedy navrhuji</w:t>
      </w:r>
      <w:r w:rsidR="00196677">
        <w:rPr>
          <w:rFonts w:ascii="Arial" w:hAnsi="Arial" w:cs="Arial"/>
          <w:noProof/>
        </w:rPr>
        <w:t xml:space="preserve"> hodnocení "velmi dobře". </w:t>
      </w:r>
    </w:p>
    <w:p w:rsidR="00791110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A65370">
              <w:rPr>
                <w:rFonts w:ascii="Arial" w:hAnsi="Arial" w:cs="Arial"/>
                <w:b/>
                <w:bCs/>
                <w:sz w:val="20"/>
              </w:rPr>
            </w:r>
            <w:r w:rsidR="00A6537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A65370">
              <w:rPr>
                <w:rFonts w:ascii="Arial" w:hAnsi="Arial" w:cs="Arial"/>
                <w:b/>
                <w:bCs/>
                <w:sz w:val="20"/>
              </w:rPr>
            </w:r>
            <w:r w:rsidR="00A6537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2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="00A65370">
              <w:rPr>
                <w:rFonts w:ascii="Arial" w:hAnsi="Arial" w:cs="Arial"/>
                <w:b/>
                <w:bCs/>
                <w:sz w:val="20"/>
              </w:rPr>
            </w:r>
            <w:r w:rsidR="00A65370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ED00AB" w:rsidRDefault="00B62CB7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D02B01">
        <w:rPr>
          <w:rFonts w:ascii="Arial" w:hAnsi="Arial" w:cs="Arial"/>
        </w:rPr>
        <w:t xml:space="preserve">Co bylo kritériem třídění odvozených </w:t>
      </w:r>
      <w:r w:rsidR="001D23EB">
        <w:rPr>
          <w:rFonts w:ascii="Arial" w:hAnsi="Arial" w:cs="Arial"/>
        </w:rPr>
        <w:t xml:space="preserve">(metaforických) </w:t>
      </w:r>
      <w:r w:rsidR="00D02B01">
        <w:rPr>
          <w:rFonts w:ascii="Arial" w:hAnsi="Arial" w:cs="Arial"/>
        </w:rPr>
        <w:t>významů popisovaných lexikálních jednotek na expresivní a neexpresivní?</w:t>
      </w:r>
    </w:p>
    <w:p w:rsidR="001D23EB" w:rsidRDefault="00ED00AB" w:rsidP="00791110">
      <w:pPr>
        <w:rPr>
          <w:rFonts w:ascii="Arial" w:hAnsi="Arial" w:cs="Arial"/>
        </w:rPr>
      </w:pPr>
      <w:r>
        <w:rPr>
          <w:rFonts w:ascii="Arial" w:hAnsi="Arial" w:cs="Arial"/>
        </w:rPr>
        <w:t>Co podle vašeho názoru stojí</w:t>
      </w:r>
      <w:r w:rsidR="001D23EB">
        <w:rPr>
          <w:rFonts w:ascii="Arial" w:hAnsi="Arial" w:cs="Arial"/>
        </w:rPr>
        <w:t xml:space="preserve"> za nízkým výskytem frazémů v analyzovaném materiálu?</w:t>
      </w:r>
    </w:p>
    <w:p w:rsidR="00791110" w:rsidRDefault="001D23EB" w:rsidP="00791110">
      <w:pPr>
        <w:rPr>
          <w:rFonts w:ascii="Arial" w:hAnsi="Arial" w:cs="Arial"/>
        </w:rPr>
      </w:pPr>
      <w:r>
        <w:rPr>
          <w:rFonts w:ascii="Arial" w:hAnsi="Arial" w:cs="Arial"/>
        </w:rPr>
        <w:t>Jaké jsou podle vás možnosti dalšího, navazujícího výzkumu v této oblasti?</w:t>
      </w:r>
      <w:r w:rsidR="00ED00AB">
        <w:rPr>
          <w:rFonts w:ascii="Arial" w:hAnsi="Arial" w:cs="Arial"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D02B01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D02B01">
              <w:rPr>
                <w:rFonts w:ascii="Arial" w:hAnsi="Arial" w:cs="Arial"/>
                <w:sz w:val="20"/>
              </w:rPr>
              <w:t>19.08.2023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9"/>
      <w:footerReference w:type="first" r:id="rId10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370" w:rsidRDefault="00A65370" w:rsidP="001E32C2">
      <w:pPr>
        <w:spacing w:after="0" w:line="240" w:lineRule="auto"/>
      </w:pPr>
      <w:r>
        <w:separator/>
      </w:r>
    </w:p>
  </w:endnote>
  <w:endnote w:type="continuationSeparator" w:id="0">
    <w:p w:rsidR="00A65370" w:rsidRDefault="00A65370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310E71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370" w:rsidRDefault="00A65370" w:rsidP="001E32C2">
      <w:pPr>
        <w:spacing w:after="0" w:line="240" w:lineRule="auto"/>
      </w:pPr>
      <w:r>
        <w:separator/>
      </w:r>
    </w:p>
  </w:footnote>
  <w:footnote w:type="continuationSeparator" w:id="0">
    <w:p w:rsidR="00A65370" w:rsidRDefault="00A65370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110"/>
    <w:rsid w:val="00033537"/>
    <w:rsid w:val="00055AE6"/>
    <w:rsid w:val="000924EB"/>
    <w:rsid w:val="00092E1E"/>
    <w:rsid w:val="000A25DB"/>
    <w:rsid w:val="000A4764"/>
    <w:rsid w:val="000C33B7"/>
    <w:rsid w:val="000C7C55"/>
    <w:rsid w:val="000E4396"/>
    <w:rsid w:val="000E4BA9"/>
    <w:rsid w:val="000F26F9"/>
    <w:rsid w:val="0010083D"/>
    <w:rsid w:val="00113184"/>
    <w:rsid w:val="0013198F"/>
    <w:rsid w:val="00133646"/>
    <w:rsid w:val="00137556"/>
    <w:rsid w:val="00146B33"/>
    <w:rsid w:val="00163393"/>
    <w:rsid w:val="00184A3B"/>
    <w:rsid w:val="00196677"/>
    <w:rsid w:val="001C002A"/>
    <w:rsid w:val="001D23EB"/>
    <w:rsid w:val="001E32C2"/>
    <w:rsid w:val="002A1955"/>
    <w:rsid w:val="002E214E"/>
    <w:rsid w:val="002E3547"/>
    <w:rsid w:val="003008D8"/>
    <w:rsid w:val="00310E71"/>
    <w:rsid w:val="003113F4"/>
    <w:rsid w:val="00330919"/>
    <w:rsid w:val="00360620"/>
    <w:rsid w:val="003C3468"/>
    <w:rsid w:val="003D375A"/>
    <w:rsid w:val="003F627C"/>
    <w:rsid w:val="00413721"/>
    <w:rsid w:val="00426B90"/>
    <w:rsid w:val="0044772D"/>
    <w:rsid w:val="004B0D4E"/>
    <w:rsid w:val="004D490D"/>
    <w:rsid w:val="00505B3E"/>
    <w:rsid w:val="005101DA"/>
    <w:rsid w:val="005129D9"/>
    <w:rsid w:val="00526E35"/>
    <w:rsid w:val="005303DA"/>
    <w:rsid w:val="00550556"/>
    <w:rsid w:val="005800B9"/>
    <w:rsid w:val="00593FBA"/>
    <w:rsid w:val="005A48EB"/>
    <w:rsid w:val="005A791C"/>
    <w:rsid w:val="005D7FBE"/>
    <w:rsid w:val="005E1B39"/>
    <w:rsid w:val="00611B07"/>
    <w:rsid w:val="00625C3B"/>
    <w:rsid w:val="006404E7"/>
    <w:rsid w:val="006537B8"/>
    <w:rsid w:val="006858D8"/>
    <w:rsid w:val="006A6308"/>
    <w:rsid w:val="006B0D3E"/>
    <w:rsid w:val="006B3A13"/>
    <w:rsid w:val="006F6523"/>
    <w:rsid w:val="00791110"/>
    <w:rsid w:val="007B04DB"/>
    <w:rsid w:val="007C52F9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D1B34"/>
    <w:rsid w:val="00904217"/>
    <w:rsid w:val="009C4B29"/>
    <w:rsid w:val="00A027AC"/>
    <w:rsid w:val="00A10791"/>
    <w:rsid w:val="00A21271"/>
    <w:rsid w:val="00A61438"/>
    <w:rsid w:val="00A61D50"/>
    <w:rsid w:val="00A65370"/>
    <w:rsid w:val="00A8680C"/>
    <w:rsid w:val="00A97E62"/>
    <w:rsid w:val="00AD661B"/>
    <w:rsid w:val="00B53A82"/>
    <w:rsid w:val="00B62CB7"/>
    <w:rsid w:val="00B966DC"/>
    <w:rsid w:val="00BC0996"/>
    <w:rsid w:val="00BE4D57"/>
    <w:rsid w:val="00C70149"/>
    <w:rsid w:val="00C84B43"/>
    <w:rsid w:val="00CE1D82"/>
    <w:rsid w:val="00D02B01"/>
    <w:rsid w:val="00D31F92"/>
    <w:rsid w:val="00D3424C"/>
    <w:rsid w:val="00D661CA"/>
    <w:rsid w:val="00DD63BB"/>
    <w:rsid w:val="00DF6EC6"/>
    <w:rsid w:val="00E175AE"/>
    <w:rsid w:val="00E5149C"/>
    <w:rsid w:val="00E659F7"/>
    <w:rsid w:val="00EC648A"/>
    <w:rsid w:val="00ED00AB"/>
    <w:rsid w:val="00ED32CF"/>
    <w:rsid w:val="00ED39B3"/>
    <w:rsid w:val="00EE077D"/>
    <w:rsid w:val="00F12246"/>
    <w:rsid w:val="00F167B0"/>
    <w:rsid w:val="00F41FA7"/>
    <w:rsid w:val="00F468F6"/>
    <w:rsid w:val="00F51AE5"/>
    <w:rsid w:val="00F63911"/>
    <w:rsid w:val="00FC1E44"/>
    <w:rsid w:val="00FE04C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1EEA7C68-015D-4F94-8DE0-A988B3F008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B4E6BE-981C-45E1-A825-7F6C631E46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785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5410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creator>DFP TUL</dc:creator>
  <cp:keywords>Hodnocení vedoucím BP, formulář, verze 2016</cp:keywords>
  <cp:lastModifiedBy>Daniela Hasíková</cp:lastModifiedBy>
  <cp:revision>2</cp:revision>
  <cp:lastPrinted>2016-12-13T08:02:00Z</cp:lastPrinted>
  <dcterms:created xsi:type="dcterms:W3CDTF">2023-08-21T09:42:00Z</dcterms:created>
  <dcterms:modified xsi:type="dcterms:W3CDTF">2023-08-21T09:42:00Z</dcterms:modified>
  <cp:contentStatus>verze 1/2016</cp:contentStatus>
</cp:coreProperties>
</file>