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47FA" w:rsidRDefault="00F547FA" w:rsidP="00AF0E87">
      <w:pPr>
        <w:autoSpaceDE w:val="0"/>
        <w:autoSpaceDN w:val="0"/>
        <w:adjustRightInd w:val="0"/>
        <w:spacing w:after="0" w:line="240" w:lineRule="auto"/>
        <w:jc w:val="center"/>
        <w:rPr>
          <w:rFonts w:cs="Times New Roman"/>
          <w:b/>
          <w:bCs/>
          <w:color w:val="000000"/>
          <w:sz w:val="40"/>
          <w:szCs w:val="40"/>
        </w:rPr>
      </w:pPr>
      <w:bookmarkStart w:id="0" w:name="_GoBack"/>
      <w:bookmarkEnd w:id="0"/>
    </w:p>
    <w:p w:rsidR="00BE184D" w:rsidRPr="00BE184D" w:rsidRDefault="00BE184D" w:rsidP="00F547FA">
      <w:pPr>
        <w:autoSpaceDE w:val="0"/>
        <w:autoSpaceDN w:val="0"/>
        <w:adjustRightInd w:val="0"/>
        <w:spacing w:after="0" w:line="240" w:lineRule="auto"/>
        <w:jc w:val="center"/>
        <w:rPr>
          <w:rFonts w:cs="Times New Roman"/>
          <w:b/>
          <w:sz w:val="44"/>
          <w:szCs w:val="44"/>
        </w:rPr>
      </w:pPr>
      <w:r w:rsidRPr="00BE184D">
        <w:rPr>
          <w:rFonts w:cs="Times New Roman"/>
          <w:b/>
          <w:sz w:val="44"/>
          <w:szCs w:val="44"/>
        </w:rPr>
        <w:t>TEC</w:t>
      </w:r>
      <w:r>
        <w:rPr>
          <w:rFonts w:cs="Times New Roman"/>
          <w:b/>
          <w:sz w:val="44"/>
          <w:szCs w:val="44"/>
        </w:rPr>
        <w:t>HNICKÁ</w:t>
      </w:r>
      <w:r w:rsidRPr="00BE184D">
        <w:rPr>
          <w:rFonts w:cs="Times New Roman"/>
          <w:b/>
          <w:sz w:val="44"/>
          <w:szCs w:val="44"/>
        </w:rPr>
        <w:t xml:space="preserve"> UNIVERZITA V LIBERCI</w:t>
      </w:r>
    </w:p>
    <w:p w:rsidR="00BE184D" w:rsidRPr="00BE184D" w:rsidRDefault="00BE184D" w:rsidP="00F547FA">
      <w:pPr>
        <w:autoSpaceDE w:val="0"/>
        <w:autoSpaceDN w:val="0"/>
        <w:adjustRightInd w:val="0"/>
        <w:spacing w:before="360" w:after="0" w:line="240" w:lineRule="auto"/>
        <w:jc w:val="center"/>
        <w:rPr>
          <w:rFonts w:cs="Times New Roman"/>
          <w:b/>
          <w:sz w:val="40"/>
          <w:szCs w:val="40"/>
        </w:rPr>
      </w:pPr>
      <w:r w:rsidRPr="00BE184D">
        <w:rPr>
          <w:rFonts w:cs="Times New Roman"/>
          <w:b/>
          <w:sz w:val="40"/>
          <w:szCs w:val="40"/>
        </w:rPr>
        <w:t>Ekonomická fakulta</w:t>
      </w:r>
    </w:p>
    <w:p w:rsidR="00BE184D" w:rsidRDefault="00BE184D" w:rsidP="00BE184D">
      <w:pPr>
        <w:autoSpaceDE w:val="0"/>
        <w:autoSpaceDN w:val="0"/>
        <w:adjustRightInd w:val="0"/>
        <w:spacing w:after="0" w:line="240" w:lineRule="auto"/>
        <w:jc w:val="center"/>
        <w:rPr>
          <w:rFonts w:ascii="Arial" w:hAnsi="Arial" w:cs="Arial"/>
          <w:sz w:val="40"/>
          <w:szCs w:val="40"/>
        </w:rPr>
      </w:pPr>
    </w:p>
    <w:p w:rsidR="00BE184D" w:rsidRDefault="00BE184D" w:rsidP="00BE184D">
      <w:pPr>
        <w:autoSpaceDE w:val="0"/>
        <w:autoSpaceDN w:val="0"/>
        <w:adjustRightInd w:val="0"/>
        <w:spacing w:after="0" w:line="240" w:lineRule="auto"/>
        <w:jc w:val="center"/>
        <w:rPr>
          <w:rFonts w:ascii="Arial" w:hAnsi="Arial" w:cs="Arial"/>
          <w:sz w:val="40"/>
          <w:szCs w:val="40"/>
        </w:rPr>
      </w:pPr>
    </w:p>
    <w:p w:rsidR="00BE184D" w:rsidRDefault="00BE184D" w:rsidP="00BE184D">
      <w:pPr>
        <w:autoSpaceDE w:val="0"/>
        <w:autoSpaceDN w:val="0"/>
        <w:adjustRightInd w:val="0"/>
        <w:spacing w:after="0" w:line="240" w:lineRule="auto"/>
        <w:jc w:val="center"/>
        <w:rPr>
          <w:rFonts w:ascii="Arial" w:hAnsi="Arial" w:cs="Arial"/>
          <w:sz w:val="40"/>
          <w:szCs w:val="40"/>
        </w:rPr>
      </w:pPr>
    </w:p>
    <w:p w:rsidR="00BE184D" w:rsidRDefault="00F547FA" w:rsidP="00BE184D">
      <w:pPr>
        <w:autoSpaceDE w:val="0"/>
        <w:autoSpaceDN w:val="0"/>
        <w:adjustRightInd w:val="0"/>
        <w:spacing w:after="0" w:line="240" w:lineRule="auto"/>
        <w:jc w:val="center"/>
        <w:rPr>
          <w:rFonts w:ascii="Arial" w:hAnsi="Arial" w:cs="Arial"/>
          <w:sz w:val="40"/>
          <w:szCs w:val="40"/>
        </w:rPr>
      </w:pPr>
      <w:r>
        <w:rPr>
          <w:rFonts w:ascii="Arial" w:hAnsi="Arial" w:cs="Arial"/>
          <w:noProof/>
          <w:sz w:val="40"/>
          <w:szCs w:val="40"/>
          <w:lang w:eastAsia="cs-CZ"/>
        </w:rPr>
        <w:drawing>
          <wp:inline distT="0" distB="0" distL="0" distR="0">
            <wp:extent cx="2152650" cy="2152650"/>
            <wp:effectExtent l="0" t="0" r="0" b="0"/>
            <wp:docPr id="1" name="Obrázek 1" descr="F:\logo T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go TUL.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52650" cy="2152650"/>
                    </a:xfrm>
                    <a:prstGeom prst="rect">
                      <a:avLst/>
                    </a:prstGeom>
                    <a:noFill/>
                    <a:ln>
                      <a:noFill/>
                    </a:ln>
                  </pic:spPr>
                </pic:pic>
              </a:graphicData>
            </a:graphic>
          </wp:inline>
        </w:drawing>
      </w:r>
    </w:p>
    <w:p w:rsidR="00BE184D" w:rsidRDefault="00BE184D" w:rsidP="00BE184D">
      <w:pPr>
        <w:autoSpaceDE w:val="0"/>
        <w:autoSpaceDN w:val="0"/>
        <w:adjustRightInd w:val="0"/>
        <w:spacing w:after="0" w:line="240" w:lineRule="auto"/>
        <w:jc w:val="center"/>
        <w:rPr>
          <w:rFonts w:ascii="Arial" w:hAnsi="Arial" w:cs="Arial"/>
          <w:sz w:val="40"/>
          <w:szCs w:val="40"/>
        </w:rPr>
      </w:pPr>
    </w:p>
    <w:p w:rsidR="00BE184D" w:rsidRDefault="00BE184D" w:rsidP="00BE184D">
      <w:pPr>
        <w:autoSpaceDE w:val="0"/>
        <w:autoSpaceDN w:val="0"/>
        <w:adjustRightInd w:val="0"/>
        <w:spacing w:after="0" w:line="240" w:lineRule="auto"/>
        <w:jc w:val="center"/>
        <w:rPr>
          <w:rFonts w:ascii="Arial" w:hAnsi="Arial" w:cs="Arial"/>
          <w:sz w:val="40"/>
          <w:szCs w:val="40"/>
        </w:rPr>
      </w:pPr>
    </w:p>
    <w:p w:rsidR="00BE184D" w:rsidRDefault="00BE184D" w:rsidP="00BE184D">
      <w:pPr>
        <w:autoSpaceDE w:val="0"/>
        <w:autoSpaceDN w:val="0"/>
        <w:adjustRightInd w:val="0"/>
        <w:spacing w:after="0" w:line="240" w:lineRule="auto"/>
        <w:jc w:val="center"/>
        <w:rPr>
          <w:rFonts w:ascii="Arial" w:hAnsi="Arial" w:cs="Arial"/>
          <w:sz w:val="40"/>
          <w:szCs w:val="40"/>
        </w:rPr>
      </w:pPr>
    </w:p>
    <w:p w:rsidR="00BE184D" w:rsidRDefault="00BE184D" w:rsidP="00BE184D">
      <w:pPr>
        <w:autoSpaceDE w:val="0"/>
        <w:autoSpaceDN w:val="0"/>
        <w:adjustRightInd w:val="0"/>
        <w:spacing w:after="0" w:line="240" w:lineRule="auto"/>
        <w:jc w:val="center"/>
        <w:rPr>
          <w:rFonts w:ascii="Arial" w:hAnsi="Arial" w:cs="Arial"/>
          <w:sz w:val="40"/>
          <w:szCs w:val="40"/>
        </w:rPr>
      </w:pPr>
    </w:p>
    <w:p w:rsidR="00BE184D" w:rsidRDefault="00BE184D" w:rsidP="00BE184D">
      <w:pPr>
        <w:autoSpaceDE w:val="0"/>
        <w:autoSpaceDN w:val="0"/>
        <w:adjustRightInd w:val="0"/>
        <w:spacing w:after="0" w:line="240" w:lineRule="auto"/>
        <w:jc w:val="center"/>
        <w:rPr>
          <w:rFonts w:cs="Times New Roman"/>
          <w:b/>
          <w:bCs/>
          <w:color w:val="000000"/>
          <w:sz w:val="40"/>
          <w:szCs w:val="40"/>
        </w:rPr>
      </w:pPr>
      <w:r>
        <w:rPr>
          <w:rFonts w:ascii="Arial" w:hAnsi="Arial" w:cs="Arial"/>
          <w:sz w:val="40"/>
          <w:szCs w:val="40"/>
        </w:rPr>
        <w:t>DIPLOMOVÁ PRÁCE</w:t>
      </w:r>
    </w:p>
    <w:p w:rsidR="00BE184D" w:rsidRDefault="00BE184D" w:rsidP="00AF0E87">
      <w:pPr>
        <w:autoSpaceDE w:val="0"/>
        <w:autoSpaceDN w:val="0"/>
        <w:adjustRightInd w:val="0"/>
        <w:spacing w:after="0" w:line="240" w:lineRule="auto"/>
        <w:jc w:val="center"/>
        <w:rPr>
          <w:rFonts w:cs="Times New Roman"/>
          <w:b/>
          <w:bCs/>
          <w:color w:val="000000"/>
          <w:sz w:val="40"/>
          <w:szCs w:val="40"/>
        </w:rPr>
      </w:pPr>
    </w:p>
    <w:p w:rsidR="00BE184D" w:rsidRDefault="00BE184D" w:rsidP="00AF0E87">
      <w:pPr>
        <w:autoSpaceDE w:val="0"/>
        <w:autoSpaceDN w:val="0"/>
        <w:adjustRightInd w:val="0"/>
        <w:spacing w:after="0" w:line="240" w:lineRule="auto"/>
        <w:jc w:val="center"/>
        <w:rPr>
          <w:rFonts w:cs="Times New Roman"/>
          <w:b/>
          <w:bCs/>
          <w:color w:val="000000"/>
          <w:sz w:val="40"/>
          <w:szCs w:val="40"/>
        </w:rPr>
      </w:pPr>
    </w:p>
    <w:p w:rsidR="00BE184D" w:rsidRDefault="00BE184D" w:rsidP="00AF0E87">
      <w:pPr>
        <w:autoSpaceDE w:val="0"/>
        <w:autoSpaceDN w:val="0"/>
        <w:adjustRightInd w:val="0"/>
        <w:spacing w:after="0" w:line="240" w:lineRule="auto"/>
        <w:jc w:val="center"/>
        <w:rPr>
          <w:rFonts w:cs="Times New Roman"/>
          <w:b/>
          <w:bCs/>
          <w:color w:val="000000"/>
          <w:sz w:val="40"/>
          <w:szCs w:val="40"/>
        </w:rPr>
      </w:pPr>
    </w:p>
    <w:p w:rsidR="00BE184D" w:rsidRDefault="00BE184D" w:rsidP="00AF0E87">
      <w:pPr>
        <w:autoSpaceDE w:val="0"/>
        <w:autoSpaceDN w:val="0"/>
        <w:adjustRightInd w:val="0"/>
        <w:spacing w:after="0" w:line="240" w:lineRule="auto"/>
        <w:jc w:val="center"/>
        <w:rPr>
          <w:rFonts w:cs="Times New Roman"/>
          <w:b/>
          <w:bCs/>
          <w:color w:val="000000"/>
          <w:sz w:val="40"/>
          <w:szCs w:val="40"/>
        </w:rPr>
      </w:pPr>
    </w:p>
    <w:p w:rsidR="00BE184D" w:rsidRDefault="00BE184D" w:rsidP="00AF0E87">
      <w:pPr>
        <w:autoSpaceDE w:val="0"/>
        <w:autoSpaceDN w:val="0"/>
        <w:adjustRightInd w:val="0"/>
        <w:spacing w:after="0" w:line="240" w:lineRule="auto"/>
        <w:jc w:val="center"/>
        <w:rPr>
          <w:rFonts w:cs="Times New Roman"/>
          <w:b/>
          <w:bCs/>
          <w:color w:val="000000"/>
          <w:sz w:val="40"/>
          <w:szCs w:val="40"/>
        </w:rPr>
      </w:pPr>
    </w:p>
    <w:p w:rsidR="00BE184D" w:rsidRDefault="00BE184D" w:rsidP="00AF0E87">
      <w:pPr>
        <w:autoSpaceDE w:val="0"/>
        <w:autoSpaceDN w:val="0"/>
        <w:adjustRightInd w:val="0"/>
        <w:spacing w:after="0" w:line="240" w:lineRule="auto"/>
        <w:jc w:val="center"/>
        <w:rPr>
          <w:rFonts w:cs="Times New Roman"/>
          <w:b/>
          <w:bCs/>
          <w:color w:val="000000"/>
          <w:sz w:val="40"/>
          <w:szCs w:val="40"/>
        </w:rPr>
      </w:pPr>
    </w:p>
    <w:p w:rsidR="00F547FA" w:rsidRDefault="00F547FA" w:rsidP="00AF0E87">
      <w:pPr>
        <w:autoSpaceDE w:val="0"/>
        <w:autoSpaceDN w:val="0"/>
        <w:adjustRightInd w:val="0"/>
        <w:spacing w:after="0" w:line="240" w:lineRule="auto"/>
        <w:jc w:val="center"/>
        <w:rPr>
          <w:rFonts w:cs="Times New Roman"/>
          <w:b/>
          <w:bCs/>
          <w:color w:val="000000"/>
          <w:sz w:val="40"/>
          <w:szCs w:val="40"/>
        </w:rPr>
      </w:pPr>
    </w:p>
    <w:p w:rsidR="00BE184D" w:rsidRDefault="00BE184D" w:rsidP="00AF0E87">
      <w:pPr>
        <w:autoSpaceDE w:val="0"/>
        <w:autoSpaceDN w:val="0"/>
        <w:adjustRightInd w:val="0"/>
        <w:spacing w:after="0" w:line="240" w:lineRule="auto"/>
        <w:jc w:val="center"/>
        <w:rPr>
          <w:rFonts w:cs="Times New Roman"/>
          <w:b/>
          <w:bCs/>
          <w:color w:val="000000"/>
          <w:sz w:val="40"/>
          <w:szCs w:val="40"/>
        </w:rPr>
      </w:pPr>
    </w:p>
    <w:p w:rsidR="00BE184D" w:rsidRDefault="00BE184D" w:rsidP="00AF0E87">
      <w:pPr>
        <w:autoSpaceDE w:val="0"/>
        <w:autoSpaceDN w:val="0"/>
        <w:adjustRightInd w:val="0"/>
        <w:spacing w:after="0" w:line="240" w:lineRule="auto"/>
        <w:jc w:val="center"/>
        <w:rPr>
          <w:rFonts w:cs="Times New Roman"/>
          <w:b/>
          <w:bCs/>
          <w:color w:val="000000"/>
          <w:sz w:val="40"/>
          <w:szCs w:val="40"/>
        </w:rPr>
      </w:pPr>
    </w:p>
    <w:p w:rsidR="00BE184D" w:rsidRDefault="00BE184D" w:rsidP="00AF0E87">
      <w:pPr>
        <w:autoSpaceDE w:val="0"/>
        <w:autoSpaceDN w:val="0"/>
        <w:adjustRightInd w:val="0"/>
        <w:spacing w:after="0" w:line="240" w:lineRule="auto"/>
        <w:jc w:val="center"/>
        <w:rPr>
          <w:rFonts w:cs="Times New Roman"/>
          <w:b/>
          <w:bCs/>
          <w:color w:val="000000"/>
          <w:sz w:val="40"/>
          <w:szCs w:val="40"/>
        </w:rPr>
      </w:pPr>
    </w:p>
    <w:p w:rsidR="00BE184D" w:rsidRDefault="00BE184D" w:rsidP="00BE184D">
      <w:pPr>
        <w:autoSpaceDE w:val="0"/>
        <w:autoSpaceDN w:val="0"/>
        <w:adjustRightInd w:val="0"/>
        <w:spacing w:after="0" w:line="240" w:lineRule="auto"/>
        <w:jc w:val="left"/>
        <w:rPr>
          <w:rFonts w:cs="Times New Roman"/>
          <w:b/>
          <w:bCs/>
          <w:color w:val="000000"/>
          <w:sz w:val="36"/>
          <w:szCs w:val="36"/>
        </w:rPr>
      </w:pPr>
      <w:r w:rsidRPr="00BE184D">
        <w:rPr>
          <w:rFonts w:cs="Times New Roman"/>
          <w:b/>
          <w:bCs/>
          <w:color w:val="000000"/>
          <w:sz w:val="36"/>
          <w:szCs w:val="36"/>
        </w:rPr>
        <w:t>2011</w:t>
      </w:r>
      <w:r w:rsidRPr="00BE184D">
        <w:rPr>
          <w:rFonts w:cs="Times New Roman"/>
          <w:b/>
          <w:bCs/>
          <w:color w:val="000000"/>
          <w:sz w:val="36"/>
          <w:szCs w:val="36"/>
        </w:rPr>
        <w:tab/>
      </w:r>
      <w:r w:rsidRPr="00BE184D">
        <w:rPr>
          <w:rFonts w:cs="Times New Roman"/>
          <w:b/>
          <w:bCs/>
          <w:color w:val="000000"/>
          <w:sz w:val="36"/>
          <w:szCs w:val="36"/>
        </w:rPr>
        <w:tab/>
      </w:r>
      <w:r w:rsidRPr="00BE184D">
        <w:rPr>
          <w:rFonts w:cs="Times New Roman"/>
          <w:b/>
          <w:bCs/>
          <w:color w:val="000000"/>
          <w:sz w:val="36"/>
          <w:szCs w:val="36"/>
        </w:rPr>
        <w:tab/>
      </w:r>
      <w:r w:rsidRPr="00BE184D">
        <w:rPr>
          <w:rFonts w:cs="Times New Roman"/>
          <w:b/>
          <w:bCs/>
          <w:color w:val="000000"/>
          <w:sz w:val="36"/>
          <w:szCs w:val="36"/>
        </w:rPr>
        <w:tab/>
      </w:r>
      <w:r>
        <w:rPr>
          <w:rFonts w:cs="Times New Roman"/>
          <w:b/>
          <w:bCs/>
          <w:color w:val="000000"/>
          <w:sz w:val="36"/>
          <w:szCs w:val="36"/>
        </w:rPr>
        <w:t xml:space="preserve">    </w:t>
      </w:r>
      <w:r w:rsidRPr="00BE184D">
        <w:rPr>
          <w:rFonts w:cs="Times New Roman"/>
          <w:b/>
          <w:bCs/>
          <w:color w:val="000000"/>
          <w:sz w:val="36"/>
          <w:szCs w:val="36"/>
        </w:rPr>
        <w:tab/>
      </w:r>
      <w:r w:rsidRPr="00BE184D">
        <w:rPr>
          <w:rFonts w:cs="Times New Roman"/>
          <w:b/>
          <w:bCs/>
          <w:color w:val="000000"/>
          <w:sz w:val="36"/>
          <w:szCs w:val="36"/>
        </w:rPr>
        <w:tab/>
      </w:r>
      <w:r w:rsidRPr="00BE184D">
        <w:rPr>
          <w:rFonts w:cs="Times New Roman"/>
          <w:b/>
          <w:bCs/>
          <w:color w:val="000000"/>
          <w:sz w:val="36"/>
          <w:szCs w:val="36"/>
        </w:rPr>
        <w:tab/>
      </w:r>
      <w:r>
        <w:rPr>
          <w:rFonts w:cs="Times New Roman"/>
          <w:b/>
          <w:bCs/>
          <w:color w:val="000000"/>
          <w:sz w:val="36"/>
          <w:szCs w:val="36"/>
        </w:rPr>
        <w:t xml:space="preserve">      </w:t>
      </w:r>
      <w:r w:rsidRPr="00BE184D">
        <w:rPr>
          <w:rFonts w:cs="Times New Roman"/>
          <w:b/>
          <w:bCs/>
          <w:color w:val="000000"/>
          <w:sz w:val="36"/>
          <w:szCs w:val="36"/>
        </w:rPr>
        <w:t>Bc. Jitka Vacková</w:t>
      </w:r>
    </w:p>
    <w:p w:rsidR="00F547FA" w:rsidRPr="00BE184D" w:rsidRDefault="00F547FA" w:rsidP="00BE184D">
      <w:pPr>
        <w:autoSpaceDE w:val="0"/>
        <w:autoSpaceDN w:val="0"/>
        <w:adjustRightInd w:val="0"/>
        <w:spacing w:after="0" w:line="240" w:lineRule="auto"/>
        <w:jc w:val="left"/>
        <w:rPr>
          <w:rFonts w:cs="Times New Roman"/>
          <w:b/>
          <w:bCs/>
          <w:color w:val="000000"/>
          <w:sz w:val="36"/>
          <w:szCs w:val="36"/>
        </w:rPr>
      </w:pPr>
    </w:p>
    <w:p w:rsidR="00AF0E87" w:rsidRPr="00BE184D" w:rsidRDefault="00AF0E87" w:rsidP="00AF0E87">
      <w:pPr>
        <w:autoSpaceDE w:val="0"/>
        <w:autoSpaceDN w:val="0"/>
        <w:adjustRightInd w:val="0"/>
        <w:spacing w:after="0" w:line="240" w:lineRule="auto"/>
        <w:jc w:val="center"/>
        <w:rPr>
          <w:rFonts w:cs="Times New Roman"/>
          <w:b/>
          <w:bCs/>
          <w:color w:val="000000"/>
          <w:sz w:val="40"/>
          <w:szCs w:val="40"/>
        </w:rPr>
      </w:pPr>
      <w:r w:rsidRPr="00BE184D">
        <w:rPr>
          <w:rFonts w:cs="Times New Roman"/>
          <w:b/>
          <w:bCs/>
          <w:color w:val="000000"/>
          <w:sz w:val="40"/>
          <w:szCs w:val="40"/>
        </w:rPr>
        <w:t>TECHNICKÁ UNIVERZITA V LIBERCI</w:t>
      </w:r>
    </w:p>
    <w:p w:rsidR="00AF0E87" w:rsidRPr="00BE184D" w:rsidRDefault="00AF0E87" w:rsidP="00F547FA">
      <w:pPr>
        <w:autoSpaceDE w:val="0"/>
        <w:autoSpaceDN w:val="0"/>
        <w:adjustRightInd w:val="0"/>
        <w:spacing w:before="120" w:after="0" w:line="240" w:lineRule="auto"/>
        <w:jc w:val="center"/>
        <w:rPr>
          <w:rFonts w:cs="Times New Roman"/>
          <w:b/>
          <w:bCs/>
          <w:color w:val="000000"/>
          <w:sz w:val="40"/>
          <w:szCs w:val="40"/>
        </w:rPr>
      </w:pPr>
      <w:r w:rsidRPr="00BE184D">
        <w:rPr>
          <w:rFonts w:cs="Times New Roman"/>
          <w:b/>
          <w:bCs/>
          <w:color w:val="000000"/>
          <w:sz w:val="40"/>
          <w:szCs w:val="40"/>
        </w:rPr>
        <w:t>Ekonomická fakulta</w:t>
      </w:r>
    </w:p>
    <w:p w:rsidR="00AF0E87" w:rsidRDefault="00AF0E87" w:rsidP="00BE184D">
      <w:pPr>
        <w:autoSpaceDE w:val="0"/>
        <w:autoSpaceDN w:val="0"/>
        <w:adjustRightInd w:val="0"/>
        <w:spacing w:after="0" w:line="240" w:lineRule="auto"/>
        <w:jc w:val="center"/>
        <w:rPr>
          <w:rFonts w:ascii="Calibri" w:hAnsi="Calibri" w:cs="Calibri"/>
          <w:b/>
          <w:bCs/>
          <w:color w:val="000000"/>
          <w:sz w:val="36"/>
          <w:szCs w:val="36"/>
        </w:rPr>
      </w:pPr>
    </w:p>
    <w:p w:rsidR="00BE184D" w:rsidRPr="00BE184D" w:rsidRDefault="00BE184D" w:rsidP="00BE184D">
      <w:pPr>
        <w:autoSpaceDE w:val="0"/>
        <w:autoSpaceDN w:val="0"/>
        <w:adjustRightInd w:val="0"/>
        <w:spacing w:after="0" w:line="240" w:lineRule="auto"/>
        <w:jc w:val="center"/>
        <w:rPr>
          <w:rFonts w:ascii="Calibri" w:hAnsi="Calibri" w:cs="Calibri"/>
          <w:b/>
          <w:bCs/>
          <w:color w:val="000000"/>
          <w:sz w:val="36"/>
          <w:szCs w:val="36"/>
        </w:rPr>
      </w:pPr>
    </w:p>
    <w:p w:rsidR="00AF0E87" w:rsidRPr="00BE184D" w:rsidRDefault="00AF0E87" w:rsidP="00AF0E87">
      <w:pPr>
        <w:autoSpaceDE w:val="0"/>
        <w:autoSpaceDN w:val="0"/>
        <w:adjustRightInd w:val="0"/>
        <w:spacing w:after="0" w:line="240" w:lineRule="auto"/>
        <w:jc w:val="left"/>
        <w:rPr>
          <w:rFonts w:cs="Times New Roman"/>
          <w:szCs w:val="24"/>
        </w:rPr>
      </w:pPr>
      <w:r w:rsidRPr="00BE184D">
        <w:rPr>
          <w:rFonts w:cs="Times New Roman"/>
          <w:szCs w:val="24"/>
        </w:rPr>
        <w:t xml:space="preserve">Studijní program: </w:t>
      </w:r>
      <w:r w:rsidRPr="00BE184D">
        <w:rPr>
          <w:rFonts w:cs="Times New Roman"/>
          <w:szCs w:val="24"/>
        </w:rPr>
        <w:tab/>
        <w:t>N 6208 Ekonomika a management</w:t>
      </w:r>
    </w:p>
    <w:p w:rsidR="00AF0E87" w:rsidRPr="00BE184D" w:rsidRDefault="00AF0E87" w:rsidP="00AF0E87">
      <w:pPr>
        <w:autoSpaceDE w:val="0"/>
        <w:autoSpaceDN w:val="0"/>
        <w:adjustRightInd w:val="0"/>
        <w:spacing w:after="0" w:line="240" w:lineRule="auto"/>
        <w:rPr>
          <w:rFonts w:cs="Times New Roman"/>
          <w:b/>
          <w:bCs/>
          <w:color w:val="000000"/>
          <w:szCs w:val="24"/>
        </w:rPr>
      </w:pPr>
      <w:r w:rsidRPr="00BE184D">
        <w:rPr>
          <w:rFonts w:cs="Times New Roman"/>
          <w:szCs w:val="24"/>
        </w:rPr>
        <w:t>Studijní obor:</w:t>
      </w:r>
      <w:r w:rsidRPr="00BE184D">
        <w:rPr>
          <w:rFonts w:cs="Times New Roman"/>
          <w:szCs w:val="24"/>
        </w:rPr>
        <w:tab/>
      </w:r>
      <w:r w:rsidRPr="00BE184D">
        <w:rPr>
          <w:rFonts w:cs="Times New Roman"/>
          <w:szCs w:val="24"/>
        </w:rPr>
        <w:tab/>
        <w:t>Podniková ekonomika</w:t>
      </w:r>
    </w:p>
    <w:p w:rsidR="00AF0E87" w:rsidRDefault="00AF0E87" w:rsidP="0058269E">
      <w:pPr>
        <w:autoSpaceDE w:val="0"/>
        <w:autoSpaceDN w:val="0"/>
        <w:adjustRightInd w:val="0"/>
        <w:spacing w:after="0" w:line="240" w:lineRule="auto"/>
        <w:jc w:val="center"/>
        <w:rPr>
          <w:rFonts w:ascii="Calibri" w:hAnsi="Calibri" w:cs="Calibri"/>
          <w:b/>
          <w:bCs/>
          <w:color w:val="000000"/>
          <w:sz w:val="36"/>
          <w:szCs w:val="36"/>
        </w:rPr>
      </w:pPr>
    </w:p>
    <w:p w:rsidR="00BE184D" w:rsidRDefault="00BE184D" w:rsidP="0058269E">
      <w:pPr>
        <w:autoSpaceDE w:val="0"/>
        <w:autoSpaceDN w:val="0"/>
        <w:adjustRightInd w:val="0"/>
        <w:spacing w:after="0" w:line="240" w:lineRule="auto"/>
        <w:jc w:val="center"/>
        <w:rPr>
          <w:rFonts w:ascii="Calibri" w:hAnsi="Calibri" w:cs="Calibri"/>
          <w:b/>
          <w:bCs/>
          <w:color w:val="000000"/>
          <w:sz w:val="36"/>
          <w:szCs w:val="36"/>
        </w:rPr>
      </w:pPr>
    </w:p>
    <w:p w:rsidR="00AF0E87" w:rsidRPr="00BE184D" w:rsidRDefault="00AF0E87" w:rsidP="0058269E">
      <w:pPr>
        <w:autoSpaceDE w:val="0"/>
        <w:autoSpaceDN w:val="0"/>
        <w:adjustRightInd w:val="0"/>
        <w:spacing w:after="0" w:line="240" w:lineRule="auto"/>
        <w:jc w:val="center"/>
        <w:rPr>
          <w:rFonts w:cs="Times New Roman"/>
          <w:b/>
          <w:bCs/>
          <w:color w:val="000000"/>
          <w:sz w:val="36"/>
          <w:szCs w:val="36"/>
        </w:rPr>
      </w:pPr>
    </w:p>
    <w:p w:rsidR="00AF0E87" w:rsidRPr="00BE184D" w:rsidRDefault="00AF0E87" w:rsidP="0058269E">
      <w:pPr>
        <w:autoSpaceDE w:val="0"/>
        <w:autoSpaceDN w:val="0"/>
        <w:adjustRightInd w:val="0"/>
        <w:spacing w:after="0" w:line="240" w:lineRule="auto"/>
        <w:jc w:val="center"/>
        <w:rPr>
          <w:rFonts w:cs="Times New Roman"/>
          <w:b/>
          <w:bCs/>
          <w:color w:val="000000"/>
          <w:sz w:val="36"/>
          <w:szCs w:val="36"/>
        </w:rPr>
      </w:pPr>
      <w:r w:rsidRPr="00BE184D">
        <w:rPr>
          <w:rFonts w:cs="Times New Roman"/>
          <w:b/>
          <w:bCs/>
          <w:color w:val="000000"/>
          <w:sz w:val="36"/>
          <w:szCs w:val="36"/>
        </w:rPr>
        <w:t>Srovnání investiční výhodnosti zemědělské a odpadové fermentační stanice.</w:t>
      </w:r>
    </w:p>
    <w:p w:rsidR="00AF0E87" w:rsidRDefault="00AF0E87" w:rsidP="0058269E">
      <w:pPr>
        <w:autoSpaceDE w:val="0"/>
        <w:autoSpaceDN w:val="0"/>
        <w:adjustRightInd w:val="0"/>
        <w:spacing w:after="0" w:line="240" w:lineRule="auto"/>
        <w:jc w:val="center"/>
        <w:rPr>
          <w:rFonts w:cs="Times New Roman"/>
          <w:b/>
          <w:bCs/>
          <w:color w:val="000000"/>
          <w:sz w:val="28"/>
          <w:szCs w:val="28"/>
        </w:rPr>
      </w:pPr>
    </w:p>
    <w:p w:rsidR="00BE184D" w:rsidRPr="00BE184D" w:rsidRDefault="00BE184D" w:rsidP="0058269E">
      <w:pPr>
        <w:autoSpaceDE w:val="0"/>
        <w:autoSpaceDN w:val="0"/>
        <w:adjustRightInd w:val="0"/>
        <w:spacing w:after="0" w:line="240" w:lineRule="auto"/>
        <w:jc w:val="center"/>
        <w:rPr>
          <w:rFonts w:cs="Times New Roman"/>
          <w:b/>
          <w:bCs/>
          <w:color w:val="000000"/>
          <w:sz w:val="28"/>
          <w:szCs w:val="28"/>
        </w:rPr>
      </w:pPr>
    </w:p>
    <w:p w:rsidR="00AF0E87" w:rsidRPr="00BE184D" w:rsidRDefault="00AF0E87" w:rsidP="0058269E">
      <w:pPr>
        <w:autoSpaceDE w:val="0"/>
        <w:autoSpaceDN w:val="0"/>
        <w:adjustRightInd w:val="0"/>
        <w:spacing w:after="0" w:line="240" w:lineRule="auto"/>
        <w:jc w:val="center"/>
        <w:rPr>
          <w:rFonts w:cs="Times New Roman"/>
          <w:b/>
          <w:bCs/>
          <w:color w:val="000000"/>
          <w:sz w:val="28"/>
          <w:szCs w:val="28"/>
        </w:rPr>
      </w:pPr>
      <w:proofErr w:type="spellStart"/>
      <w:r w:rsidRPr="00BE184D">
        <w:rPr>
          <w:rFonts w:cs="Times New Roman"/>
          <w:b/>
          <w:bCs/>
          <w:color w:val="000000"/>
          <w:sz w:val="28"/>
          <w:szCs w:val="28"/>
        </w:rPr>
        <w:t>Comparing</w:t>
      </w:r>
      <w:proofErr w:type="spellEnd"/>
      <w:r w:rsidRPr="00BE184D">
        <w:rPr>
          <w:rFonts w:cs="Times New Roman"/>
          <w:b/>
          <w:bCs/>
          <w:color w:val="000000"/>
          <w:sz w:val="28"/>
          <w:szCs w:val="28"/>
        </w:rPr>
        <w:t xml:space="preserve"> </w:t>
      </w:r>
      <w:proofErr w:type="spellStart"/>
      <w:r w:rsidRPr="00BE184D">
        <w:rPr>
          <w:rFonts w:cs="Times New Roman"/>
          <w:b/>
          <w:bCs/>
          <w:color w:val="000000"/>
          <w:sz w:val="28"/>
          <w:szCs w:val="28"/>
        </w:rPr>
        <w:t>of</w:t>
      </w:r>
      <w:proofErr w:type="spellEnd"/>
      <w:r w:rsidRPr="00BE184D">
        <w:rPr>
          <w:rFonts w:cs="Times New Roman"/>
          <w:b/>
          <w:bCs/>
          <w:color w:val="000000"/>
          <w:sz w:val="28"/>
          <w:szCs w:val="28"/>
        </w:rPr>
        <w:t xml:space="preserve"> </w:t>
      </w:r>
      <w:proofErr w:type="spellStart"/>
      <w:r w:rsidRPr="00BE184D">
        <w:rPr>
          <w:rFonts w:cs="Times New Roman"/>
          <w:b/>
          <w:bCs/>
          <w:color w:val="000000"/>
          <w:sz w:val="28"/>
          <w:szCs w:val="28"/>
        </w:rPr>
        <w:t>investment</w:t>
      </w:r>
      <w:proofErr w:type="spellEnd"/>
      <w:r w:rsidRPr="00BE184D">
        <w:rPr>
          <w:rFonts w:cs="Times New Roman"/>
          <w:b/>
          <w:bCs/>
          <w:color w:val="000000"/>
          <w:sz w:val="28"/>
          <w:szCs w:val="28"/>
        </w:rPr>
        <w:t xml:space="preserve"> </w:t>
      </w:r>
      <w:proofErr w:type="spellStart"/>
      <w:r w:rsidRPr="00BE184D">
        <w:rPr>
          <w:rFonts w:cs="Times New Roman"/>
          <w:b/>
          <w:bCs/>
          <w:color w:val="000000"/>
          <w:sz w:val="28"/>
          <w:szCs w:val="28"/>
        </w:rPr>
        <w:t>advantageousness</w:t>
      </w:r>
      <w:proofErr w:type="spellEnd"/>
      <w:r w:rsidRPr="00BE184D">
        <w:rPr>
          <w:rFonts w:cs="Times New Roman"/>
          <w:b/>
          <w:bCs/>
          <w:color w:val="000000"/>
          <w:sz w:val="28"/>
          <w:szCs w:val="28"/>
        </w:rPr>
        <w:t xml:space="preserve"> </w:t>
      </w:r>
      <w:proofErr w:type="spellStart"/>
      <w:r w:rsidRPr="00BE184D">
        <w:rPr>
          <w:rFonts w:cs="Times New Roman"/>
          <w:b/>
          <w:bCs/>
          <w:color w:val="000000"/>
          <w:sz w:val="28"/>
          <w:szCs w:val="28"/>
        </w:rPr>
        <w:t>between</w:t>
      </w:r>
      <w:proofErr w:type="spellEnd"/>
      <w:r w:rsidRPr="00BE184D">
        <w:rPr>
          <w:rFonts w:cs="Times New Roman"/>
          <w:b/>
          <w:bCs/>
          <w:color w:val="000000"/>
          <w:sz w:val="28"/>
          <w:szCs w:val="28"/>
        </w:rPr>
        <w:t xml:space="preserve"> </w:t>
      </w:r>
      <w:proofErr w:type="spellStart"/>
      <w:r w:rsidRPr="00BE184D">
        <w:rPr>
          <w:rFonts w:cs="Times New Roman"/>
          <w:b/>
          <w:bCs/>
          <w:color w:val="000000"/>
          <w:sz w:val="28"/>
          <w:szCs w:val="28"/>
        </w:rPr>
        <w:t>agricultural</w:t>
      </w:r>
      <w:proofErr w:type="spellEnd"/>
      <w:r w:rsidRPr="00BE184D">
        <w:rPr>
          <w:rFonts w:cs="Times New Roman"/>
          <w:b/>
          <w:bCs/>
          <w:color w:val="000000"/>
          <w:sz w:val="28"/>
          <w:szCs w:val="28"/>
        </w:rPr>
        <w:t xml:space="preserve"> and </w:t>
      </w:r>
      <w:proofErr w:type="spellStart"/>
      <w:r w:rsidRPr="00BE184D">
        <w:rPr>
          <w:rFonts w:cs="Times New Roman"/>
          <w:b/>
          <w:bCs/>
          <w:color w:val="000000"/>
          <w:sz w:val="28"/>
          <w:szCs w:val="28"/>
        </w:rPr>
        <w:t>waste</w:t>
      </w:r>
      <w:proofErr w:type="spellEnd"/>
      <w:r w:rsidRPr="00BE184D">
        <w:rPr>
          <w:rFonts w:cs="Times New Roman"/>
          <w:b/>
          <w:bCs/>
          <w:color w:val="000000"/>
          <w:sz w:val="28"/>
          <w:szCs w:val="28"/>
        </w:rPr>
        <w:t xml:space="preserve"> </w:t>
      </w:r>
      <w:proofErr w:type="spellStart"/>
      <w:r w:rsidRPr="00BE184D">
        <w:rPr>
          <w:rFonts w:cs="Times New Roman"/>
          <w:b/>
          <w:bCs/>
          <w:color w:val="000000"/>
          <w:sz w:val="28"/>
          <w:szCs w:val="28"/>
        </w:rPr>
        <w:t>fermentation</w:t>
      </w:r>
      <w:proofErr w:type="spellEnd"/>
      <w:r w:rsidRPr="00BE184D">
        <w:rPr>
          <w:rFonts w:cs="Times New Roman"/>
          <w:b/>
          <w:bCs/>
          <w:color w:val="000000"/>
          <w:sz w:val="28"/>
          <w:szCs w:val="28"/>
        </w:rPr>
        <w:t xml:space="preserve"> plant.</w:t>
      </w:r>
    </w:p>
    <w:p w:rsidR="00BE184D" w:rsidRDefault="00BE184D" w:rsidP="00BE184D">
      <w:pPr>
        <w:autoSpaceDE w:val="0"/>
        <w:autoSpaceDN w:val="0"/>
        <w:adjustRightInd w:val="0"/>
        <w:spacing w:after="0" w:line="240" w:lineRule="auto"/>
        <w:jc w:val="center"/>
        <w:rPr>
          <w:rFonts w:cs="Times New Roman"/>
          <w:b/>
          <w:bCs/>
          <w:color w:val="000000"/>
          <w:sz w:val="32"/>
          <w:szCs w:val="32"/>
        </w:rPr>
      </w:pPr>
    </w:p>
    <w:p w:rsidR="00BE184D" w:rsidRDefault="00BE184D" w:rsidP="00BE184D">
      <w:pPr>
        <w:autoSpaceDE w:val="0"/>
        <w:autoSpaceDN w:val="0"/>
        <w:adjustRightInd w:val="0"/>
        <w:spacing w:after="0" w:line="240" w:lineRule="auto"/>
        <w:jc w:val="center"/>
        <w:rPr>
          <w:rFonts w:cs="Times New Roman"/>
          <w:b/>
          <w:bCs/>
          <w:color w:val="000000"/>
          <w:sz w:val="32"/>
          <w:szCs w:val="32"/>
        </w:rPr>
      </w:pPr>
    </w:p>
    <w:p w:rsidR="00BE184D" w:rsidRPr="00BE184D" w:rsidRDefault="00BE184D" w:rsidP="00BE184D">
      <w:pPr>
        <w:autoSpaceDE w:val="0"/>
        <w:autoSpaceDN w:val="0"/>
        <w:adjustRightInd w:val="0"/>
        <w:spacing w:after="0" w:line="240" w:lineRule="auto"/>
        <w:jc w:val="center"/>
        <w:rPr>
          <w:rFonts w:cs="Times New Roman"/>
          <w:b/>
          <w:bCs/>
          <w:color w:val="000000"/>
          <w:sz w:val="32"/>
          <w:szCs w:val="32"/>
        </w:rPr>
      </w:pPr>
    </w:p>
    <w:p w:rsidR="00AF0E87" w:rsidRPr="00BE184D" w:rsidRDefault="00AF0E87" w:rsidP="0058269E">
      <w:pPr>
        <w:autoSpaceDE w:val="0"/>
        <w:autoSpaceDN w:val="0"/>
        <w:adjustRightInd w:val="0"/>
        <w:spacing w:after="0" w:line="240" w:lineRule="auto"/>
        <w:jc w:val="center"/>
        <w:rPr>
          <w:rFonts w:cs="Times New Roman"/>
          <w:bCs/>
          <w:color w:val="000000"/>
          <w:sz w:val="32"/>
          <w:szCs w:val="32"/>
        </w:rPr>
      </w:pPr>
      <w:r w:rsidRPr="00BE184D">
        <w:rPr>
          <w:rFonts w:cs="Times New Roman"/>
          <w:bCs/>
          <w:color w:val="000000"/>
          <w:sz w:val="32"/>
          <w:szCs w:val="32"/>
        </w:rPr>
        <w:t>DP-EF-KPE-2011</w:t>
      </w:r>
    </w:p>
    <w:p w:rsidR="00AF0E87" w:rsidRDefault="00AF0E87" w:rsidP="0058269E">
      <w:pPr>
        <w:autoSpaceDE w:val="0"/>
        <w:autoSpaceDN w:val="0"/>
        <w:adjustRightInd w:val="0"/>
        <w:spacing w:after="0" w:line="240" w:lineRule="auto"/>
        <w:jc w:val="center"/>
        <w:rPr>
          <w:rFonts w:cs="Times New Roman"/>
          <w:bCs/>
          <w:color w:val="000000"/>
          <w:sz w:val="32"/>
          <w:szCs w:val="32"/>
        </w:rPr>
      </w:pPr>
    </w:p>
    <w:p w:rsidR="00BE184D" w:rsidRPr="00BE184D" w:rsidRDefault="00BE184D" w:rsidP="0058269E">
      <w:pPr>
        <w:autoSpaceDE w:val="0"/>
        <w:autoSpaceDN w:val="0"/>
        <w:adjustRightInd w:val="0"/>
        <w:spacing w:after="0" w:line="240" w:lineRule="auto"/>
        <w:jc w:val="center"/>
        <w:rPr>
          <w:rFonts w:cs="Times New Roman"/>
          <w:bCs/>
          <w:color w:val="000000"/>
          <w:sz w:val="32"/>
          <w:szCs w:val="32"/>
        </w:rPr>
      </w:pPr>
    </w:p>
    <w:p w:rsidR="00AF0E87" w:rsidRPr="00BE184D" w:rsidRDefault="00AF0E87" w:rsidP="0058269E">
      <w:pPr>
        <w:autoSpaceDE w:val="0"/>
        <w:autoSpaceDN w:val="0"/>
        <w:adjustRightInd w:val="0"/>
        <w:spacing w:after="0" w:line="240" w:lineRule="auto"/>
        <w:jc w:val="center"/>
        <w:rPr>
          <w:rFonts w:cs="Times New Roman"/>
          <w:bCs/>
          <w:color w:val="000000"/>
          <w:sz w:val="32"/>
          <w:szCs w:val="32"/>
        </w:rPr>
      </w:pPr>
      <w:r w:rsidRPr="00BE184D">
        <w:rPr>
          <w:rFonts w:cs="Times New Roman"/>
          <w:bCs/>
          <w:color w:val="000000"/>
          <w:sz w:val="32"/>
          <w:szCs w:val="32"/>
        </w:rPr>
        <w:t>Bc. Jitka Vacková</w:t>
      </w:r>
    </w:p>
    <w:p w:rsidR="00AF0E87" w:rsidRDefault="00AF0E87" w:rsidP="0058269E">
      <w:pPr>
        <w:autoSpaceDE w:val="0"/>
        <w:autoSpaceDN w:val="0"/>
        <w:adjustRightInd w:val="0"/>
        <w:spacing w:after="0" w:line="240" w:lineRule="auto"/>
        <w:jc w:val="center"/>
        <w:rPr>
          <w:rFonts w:cs="Times New Roman"/>
          <w:b/>
          <w:bCs/>
          <w:color w:val="000000"/>
          <w:sz w:val="36"/>
          <w:szCs w:val="36"/>
        </w:rPr>
      </w:pPr>
    </w:p>
    <w:p w:rsidR="00BE184D" w:rsidRDefault="00BE184D" w:rsidP="0058269E">
      <w:pPr>
        <w:autoSpaceDE w:val="0"/>
        <w:autoSpaceDN w:val="0"/>
        <w:adjustRightInd w:val="0"/>
        <w:spacing w:after="0" w:line="240" w:lineRule="auto"/>
        <w:jc w:val="center"/>
        <w:rPr>
          <w:rFonts w:cs="Times New Roman"/>
          <w:b/>
          <w:bCs/>
          <w:color w:val="000000"/>
          <w:sz w:val="36"/>
          <w:szCs w:val="36"/>
        </w:rPr>
      </w:pPr>
    </w:p>
    <w:p w:rsidR="00BE184D" w:rsidRDefault="00BE184D" w:rsidP="0058269E">
      <w:pPr>
        <w:autoSpaceDE w:val="0"/>
        <w:autoSpaceDN w:val="0"/>
        <w:adjustRightInd w:val="0"/>
        <w:spacing w:after="0" w:line="240" w:lineRule="auto"/>
        <w:jc w:val="center"/>
        <w:rPr>
          <w:rFonts w:cs="Times New Roman"/>
          <w:b/>
          <w:bCs/>
          <w:color w:val="000000"/>
          <w:sz w:val="36"/>
          <w:szCs w:val="36"/>
        </w:rPr>
      </w:pPr>
    </w:p>
    <w:p w:rsidR="00BE184D" w:rsidRDefault="00BE184D" w:rsidP="0058269E">
      <w:pPr>
        <w:autoSpaceDE w:val="0"/>
        <w:autoSpaceDN w:val="0"/>
        <w:adjustRightInd w:val="0"/>
        <w:spacing w:after="0" w:line="240" w:lineRule="auto"/>
        <w:jc w:val="center"/>
        <w:rPr>
          <w:rFonts w:cs="Times New Roman"/>
          <w:b/>
          <w:bCs/>
          <w:color w:val="000000"/>
          <w:sz w:val="36"/>
          <w:szCs w:val="36"/>
        </w:rPr>
      </w:pPr>
    </w:p>
    <w:p w:rsidR="00BE184D" w:rsidRPr="00BE184D" w:rsidRDefault="00BE184D" w:rsidP="0058269E">
      <w:pPr>
        <w:autoSpaceDE w:val="0"/>
        <w:autoSpaceDN w:val="0"/>
        <w:adjustRightInd w:val="0"/>
        <w:spacing w:after="0" w:line="240" w:lineRule="auto"/>
        <w:jc w:val="center"/>
        <w:rPr>
          <w:rFonts w:cs="Times New Roman"/>
          <w:b/>
          <w:bCs/>
          <w:color w:val="000000"/>
          <w:sz w:val="36"/>
          <w:szCs w:val="36"/>
        </w:rPr>
      </w:pPr>
    </w:p>
    <w:p w:rsidR="00AF0E87" w:rsidRPr="00BE184D" w:rsidRDefault="00BE184D" w:rsidP="00AF0E87">
      <w:pPr>
        <w:autoSpaceDE w:val="0"/>
        <w:autoSpaceDN w:val="0"/>
        <w:adjustRightInd w:val="0"/>
        <w:spacing w:after="0" w:line="240" w:lineRule="auto"/>
        <w:jc w:val="left"/>
        <w:rPr>
          <w:rFonts w:cs="Times New Roman"/>
          <w:bCs/>
          <w:color w:val="000000"/>
          <w:szCs w:val="24"/>
        </w:rPr>
      </w:pPr>
      <w:r w:rsidRPr="00BE184D">
        <w:rPr>
          <w:rFonts w:cs="Times New Roman"/>
          <w:bCs/>
          <w:color w:val="000000"/>
          <w:szCs w:val="24"/>
        </w:rPr>
        <w:t>Vedoucí práce:</w:t>
      </w:r>
      <w:r w:rsidRPr="00BE184D">
        <w:rPr>
          <w:rFonts w:cs="Times New Roman"/>
          <w:bCs/>
          <w:color w:val="000000"/>
          <w:szCs w:val="24"/>
        </w:rPr>
        <w:tab/>
      </w:r>
      <w:proofErr w:type="spellStart"/>
      <w:r w:rsidR="00AF0E87" w:rsidRPr="00BE184D">
        <w:rPr>
          <w:rFonts w:cs="Times New Roman"/>
          <w:bCs/>
          <w:color w:val="000000"/>
          <w:szCs w:val="24"/>
        </w:rPr>
        <w:t>Zbránková</w:t>
      </w:r>
      <w:proofErr w:type="spellEnd"/>
      <w:r w:rsidRPr="00BE184D">
        <w:rPr>
          <w:rFonts w:cs="Times New Roman"/>
          <w:bCs/>
          <w:color w:val="000000"/>
          <w:szCs w:val="24"/>
        </w:rPr>
        <w:t xml:space="preserve"> Magdalena, Ing. Ph.D. – KPE</w:t>
      </w:r>
    </w:p>
    <w:p w:rsidR="00BE184D" w:rsidRPr="00BE184D" w:rsidRDefault="00BE184D" w:rsidP="00F547FA">
      <w:pPr>
        <w:autoSpaceDE w:val="0"/>
        <w:autoSpaceDN w:val="0"/>
        <w:adjustRightInd w:val="0"/>
        <w:spacing w:before="240" w:after="0" w:line="240" w:lineRule="auto"/>
        <w:jc w:val="left"/>
        <w:rPr>
          <w:rFonts w:cs="Times New Roman"/>
          <w:bCs/>
          <w:color w:val="000000"/>
          <w:szCs w:val="24"/>
        </w:rPr>
      </w:pPr>
      <w:r w:rsidRPr="00BE184D">
        <w:rPr>
          <w:rFonts w:cs="Times New Roman"/>
          <w:bCs/>
          <w:color w:val="000000"/>
          <w:szCs w:val="24"/>
        </w:rPr>
        <w:t>Konzultant:</w:t>
      </w:r>
      <w:r w:rsidRPr="00BE184D">
        <w:rPr>
          <w:rFonts w:cs="Times New Roman"/>
          <w:bCs/>
          <w:color w:val="000000"/>
          <w:szCs w:val="24"/>
        </w:rPr>
        <w:tab/>
      </w:r>
      <w:r w:rsidRPr="00BE184D">
        <w:rPr>
          <w:rFonts w:cs="Times New Roman"/>
          <w:bCs/>
          <w:color w:val="000000"/>
          <w:szCs w:val="24"/>
        </w:rPr>
        <w:tab/>
        <w:t>Ing. Petr Novotný, ČSOP Křižánky</w:t>
      </w:r>
    </w:p>
    <w:p w:rsidR="00AF0E87" w:rsidRPr="00BE184D" w:rsidRDefault="00AF0E87" w:rsidP="0058269E">
      <w:pPr>
        <w:autoSpaceDE w:val="0"/>
        <w:autoSpaceDN w:val="0"/>
        <w:adjustRightInd w:val="0"/>
        <w:spacing w:after="0" w:line="240" w:lineRule="auto"/>
        <w:jc w:val="center"/>
        <w:rPr>
          <w:rFonts w:cs="Times New Roman"/>
          <w:bCs/>
          <w:color w:val="000000"/>
          <w:szCs w:val="24"/>
        </w:rPr>
      </w:pPr>
    </w:p>
    <w:p w:rsidR="00AF0E87" w:rsidRPr="00BE184D" w:rsidRDefault="00BE184D" w:rsidP="00F547FA">
      <w:pPr>
        <w:autoSpaceDE w:val="0"/>
        <w:autoSpaceDN w:val="0"/>
        <w:adjustRightInd w:val="0"/>
        <w:spacing w:before="120" w:after="0" w:line="240" w:lineRule="auto"/>
        <w:jc w:val="left"/>
        <w:rPr>
          <w:rFonts w:cs="Times New Roman"/>
          <w:bCs/>
          <w:color w:val="000000"/>
          <w:szCs w:val="24"/>
        </w:rPr>
      </w:pPr>
      <w:r w:rsidRPr="00BE184D">
        <w:rPr>
          <w:rFonts w:cs="Times New Roman"/>
          <w:bCs/>
          <w:color w:val="000000"/>
          <w:szCs w:val="24"/>
        </w:rPr>
        <w:t>Počet stran:</w:t>
      </w:r>
      <w:r w:rsidR="00F547FA">
        <w:rPr>
          <w:rFonts w:cs="Times New Roman"/>
          <w:bCs/>
          <w:color w:val="000000"/>
          <w:szCs w:val="24"/>
        </w:rPr>
        <w:t xml:space="preserve"> 93</w:t>
      </w:r>
      <w:r w:rsidR="00F547FA">
        <w:rPr>
          <w:rFonts w:cs="Times New Roman"/>
          <w:bCs/>
          <w:color w:val="000000"/>
          <w:szCs w:val="24"/>
        </w:rPr>
        <w:tab/>
      </w:r>
      <w:r w:rsidR="00F547FA">
        <w:rPr>
          <w:rFonts w:cs="Times New Roman"/>
          <w:bCs/>
          <w:color w:val="000000"/>
          <w:szCs w:val="24"/>
        </w:rPr>
        <w:tab/>
      </w:r>
      <w:r w:rsidRPr="00BE184D">
        <w:rPr>
          <w:rFonts w:cs="Times New Roman"/>
          <w:bCs/>
          <w:color w:val="000000"/>
          <w:szCs w:val="24"/>
        </w:rPr>
        <w:tab/>
      </w:r>
      <w:r w:rsidRPr="00BE184D">
        <w:rPr>
          <w:rFonts w:cs="Times New Roman"/>
          <w:bCs/>
          <w:color w:val="000000"/>
          <w:szCs w:val="24"/>
        </w:rPr>
        <w:tab/>
      </w:r>
      <w:r w:rsidRPr="00BE184D">
        <w:rPr>
          <w:rFonts w:cs="Times New Roman"/>
          <w:bCs/>
          <w:color w:val="000000"/>
          <w:szCs w:val="24"/>
        </w:rPr>
        <w:tab/>
      </w:r>
      <w:r w:rsidR="00451530">
        <w:rPr>
          <w:rFonts w:cs="Times New Roman"/>
          <w:bCs/>
          <w:color w:val="000000"/>
          <w:szCs w:val="24"/>
        </w:rPr>
        <w:tab/>
      </w:r>
      <w:r w:rsidR="00451530">
        <w:rPr>
          <w:rFonts w:cs="Times New Roman"/>
          <w:bCs/>
          <w:color w:val="000000"/>
          <w:szCs w:val="24"/>
        </w:rPr>
        <w:tab/>
      </w:r>
      <w:r w:rsidR="00451530">
        <w:rPr>
          <w:rFonts w:cs="Times New Roman"/>
          <w:bCs/>
          <w:color w:val="000000"/>
          <w:szCs w:val="24"/>
        </w:rPr>
        <w:tab/>
      </w:r>
      <w:r w:rsidR="00F547FA">
        <w:rPr>
          <w:rFonts w:cs="Times New Roman"/>
          <w:bCs/>
          <w:color w:val="000000"/>
          <w:szCs w:val="24"/>
        </w:rPr>
        <w:t xml:space="preserve">         </w:t>
      </w:r>
      <w:r w:rsidRPr="00BE184D">
        <w:rPr>
          <w:rFonts w:cs="Times New Roman"/>
          <w:bCs/>
          <w:color w:val="000000"/>
          <w:szCs w:val="24"/>
        </w:rPr>
        <w:t>Počet příloh:</w:t>
      </w:r>
      <w:r w:rsidR="00F547FA">
        <w:rPr>
          <w:rFonts w:cs="Times New Roman"/>
          <w:bCs/>
          <w:color w:val="000000"/>
          <w:szCs w:val="24"/>
        </w:rPr>
        <w:t xml:space="preserve"> 3</w:t>
      </w:r>
    </w:p>
    <w:p w:rsidR="00BE184D" w:rsidRPr="00BE184D" w:rsidRDefault="00BE184D" w:rsidP="00BE184D">
      <w:pPr>
        <w:autoSpaceDE w:val="0"/>
        <w:autoSpaceDN w:val="0"/>
        <w:adjustRightInd w:val="0"/>
        <w:spacing w:after="0" w:line="240" w:lineRule="auto"/>
        <w:jc w:val="left"/>
        <w:rPr>
          <w:rFonts w:cs="Times New Roman"/>
          <w:bCs/>
          <w:color w:val="000000"/>
          <w:szCs w:val="24"/>
        </w:rPr>
      </w:pPr>
    </w:p>
    <w:p w:rsidR="00BE184D" w:rsidRPr="00BE184D" w:rsidRDefault="00BE184D" w:rsidP="00F547FA">
      <w:pPr>
        <w:autoSpaceDE w:val="0"/>
        <w:autoSpaceDN w:val="0"/>
        <w:adjustRightInd w:val="0"/>
        <w:spacing w:before="120" w:after="0" w:line="240" w:lineRule="auto"/>
        <w:jc w:val="left"/>
        <w:rPr>
          <w:rFonts w:cs="Times New Roman"/>
          <w:bCs/>
          <w:color w:val="000000"/>
          <w:szCs w:val="24"/>
        </w:rPr>
      </w:pPr>
      <w:r w:rsidRPr="00BE184D">
        <w:rPr>
          <w:rFonts w:cs="Times New Roman"/>
          <w:bCs/>
          <w:color w:val="000000"/>
          <w:szCs w:val="24"/>
        </w:rPr>
        <w:t>Datum odevzdání: 6. 5. 2011</w:t>
      </w:r>
    </w:p>
    <w:p w:rsidR="00BE184D" w:rsidRDefault="00BE184D" w:rsidP="00BE184D">
      <w:pPr>
        <w:autoSpaceDE w:val="0"/>
        <w:autoSpaceDN w:val="0"/>
        <w:adjustRightInd w:val="0"/>
        <w:spacing w:after="0" w:line="240" w:lineRule="auto"/>
        <w:jc w:val="left"/>
        <w:rPr>
          <w:rFonts w:ascii="Calibri" w:hAnsi="Calibri" w:cs="Calibri"/>
          <w:b/>
          <w:bCs/>
          <w:color w:val="000000"/>
          <w:sz w:val="36"/>
          <w:szCs w:val="36"/>
        </w:rPr>
      </w:pPr>
    </w:p>
    <w:p w:rsidR="00F547FA" w:rsidRDefault="00F547FA" w:rsidP="00BE184D">
      <w:pPr>
        <w:autoSpaceDE w:val="0"/>
        <w:autoSpaceDN w:val="0"/>
        <w:adjustRightInd w:val="0"/>
        <w:spacing w:after="0" w:line="240" w:lineRule="auto"/>
        <w:jc w:val="left"/>
        <w:rPr>
          <w:rFonts w:ascii="Calibri" w:hAnsi="Calibri" w:cs="Calibri"/>
          <w:b/>
          <w:bCs/>
          <w:color w:val="000000"/>
          <w:sz w:val="36"/>
          <w:szCs w:val="36"/>
        </w:rPr>
      </w:pPr>
    </w:p>
    <w:p w:rsidR="00F547FA" w:rsidRDefault="00F547FA" w:rsidP="0058269E">
      <w:pPr>
        <w:autoSpaceDE w:val="0"/>
        <w:autoSpaceDN w:val="0"/>
        <w:adjustRightInd w:val="0"/>
        <w:spacing w:after="0" w:line="240" w:lineRule="auto"/>
        <w:jc w:val="center"/>
        <w:rPr>
          <w:rFonts w:ascii="Calibri" w:hAnsi="Calibri" w:cs="Calibri"/>
          <w:b/>
          <w:bCs/>
          <w:color w:val="000000"/>
          <w:sz w:val="36"/>
          <w:szCs w:val="36"/>
        </w:rPr>
      </w:pPr>
    </w:p>
    <w:p w:rsidR="0058269E" w:rsidRPr="0058269E" w:rsidRDefault="0058269E" w:rsidP="0058269E">
      <w:pPr>
        <w:autoSpaceDE w:val="0"/>
        <w:autoSpaceDN w:val="0"/>
        <w:adjustRightInd w:val="0"/>
        <w:spacing w:after="0" w:line="240" w:lineRule="auto"/>
        <w:jc w:val="center"/>
        <w:rPr>
          <w:rFonts w:ascii="Calibri" w:hAnsi="Calibri" w:cs="Calibri"/>
          <w:color w:val="000000"/>
          <w:sz w:val="36"/>
          <w:szCs w:val="36"/>
        </w:rPr>
      </w:pPr>
      <w:r w:rsidRPr="0058269E">
        <w:rPr>
          <w:rFonts w:ascii="Calibri" w:hAnsi="Calibri" w:cs="Calibri"/>
          <w:b/>
          <w:bCs/>
          <w:color w:val="000000"/>
          <w:sz w:val="36"/>
          <w:szCs w:val="36"/>
        </w:rPr>
        <w:t>PROHLÁŠENÍ</w:t>
      </w:r>
    </w:p>
    <w:p w:rsidR="0058269E" w:rsidRDefault="0058269E" w:rsidP="00F9203C"/>
    <w:p w:rsidR="00F9203C" w:rsidRPr="00F9203C" w:rsidRDefault="00F9203C" w:rsidP="00F9203C">
      <w:proofErr w:type="gramStart"/>
      <w:r w:rsidRPr="00F9203C">
        <w:t>Byla</w:t>
      </w:r>
      <w:r w:rsidR="0058269E">
        <w:t xml:space="preserve"> </w:t>
      </w:r>
      <w:r w:rsidRPr="00F9203C">
        <w:t xml:space="preserve"> jsem</w:t>
      </w:r>
      <w:proofErr w:type="gramEnd"/>
      <w:r w:rsidRPr="00F9203C">
        <w:t xml:space="preserve"> </w:t>
      </w:r>
      <w:r>
        <w:t xml:space="preserve"> </w:t>
      </w:r>
      <w:r w:rsidRPr="00F9203C">
        <w:t xml:space="preserve">seznámena </w:t>
      </w:r>
      <w:r>
        <w:t xml:space="preserve"> </w:t>
      </w:r>
      <w:r w:rsidRPr="00F9203C">
        <w:t xml:space="preserve">s </w:t>
      </w:r>
      <w:r>
        <w:t xml:space="preserve"> </w:t>
      </w:r>
      <w:r w:rsidRPr="00F9203C">
        <w:t xml:space="preserve">tím, </w:t>
      </w:r>
      <w:r>
        <w:t xml:space="preserve"> </w:t>
      </w:r>
      <w:r w:rsidRPr="00F9203C">
        <w:t>ž</w:t>
      </w:r>
      <w:r>
        <w:t xml:space="preserve">e  na  mou  </w:t>
      </w:r>
      <w:r w:rsidRPr="00F9203C">
        <w:t>diplomovou</w:t>
      </w:r>
      <w:r>
        <w:t xml:space="preserve">  </w:t>
      </w:r>
      <w:r w:rsidRPr="00F9203C">
        <w:t>práci</w:t>
      </w:r>
      <w:r>
        <w:t xml:space="preserve"> </w:t>
      </w:r>
      <w:r w:rsidRPr="00F9203C">
        <w:t xml:space="preserve"> se</w:t>
      </w:r>
      <w:r>
        <w:t xml:space="preserve"> </w:t>
      </w:r>
      <w:r w:rsidRPr="00F9203C">
        <w:t xml:space="preserve"> plně </w:t>
      </w:r>
      <w:r>
        <w:t xml:space="preserve"> </w:t>
      </w:r>
      <w:r w:rsidRPr="00F9203C">
        <w:t xml:space="preserve">vztahuje </w:t>
      </w:r>
      <w:r>
        <w:t xml:space="preserve"> </w:t>
      </w:r>
      <w:r w:rsidRPr="00F9203C">
        <w:t>zákon       č. 121/2000 Sb. o právu autorském, zejména § 60 – Školní dílo.</w:t>
      </w:r>
    </w:p>
    <w:p w:rsidR="00F9203C" w:rsidRPr="00F9203C" w:rsidRDefault="00F9203C" w:rsidP="00F9203C"/>
    <w:p w:rsidR="00F9203C" w:rsidRPr="00F9203C" w:rsidRDefault="00F9203C" w:rsidP="00F9203C">
      <w:r w:rsidRPr="00F9203C">
        <w:t>B</w:t>
      </w:r>
      <w:r w:rsidR="00AF0E87">
        <w:t>e</w:t>
      </w:r>
      <w:r w:rsidRPr="00F9203C">
        <w:t>ru na vědomí, že Technická univerzita v Liberci (TUL) nezasahuje do mých autorských práv užitím mé diplomové práce pro vnitřní potřebu TUL.</w:t>
      </w:r>
    </w:p>
    <w:p w:rsidR="00F9203C" w:rsidRPr="00F9203C" w:rsidRDefault="00F9203C" w:rsidP="00F9203C"/>
    <w:p w:rsidR="00F9203C" w:rsidRPr="00F9203C" w:rsidRDefault="00F9203C" w:rsidP="00F9203C">
      <w:r w:rsidRPr="00F9203C">
        <w:t>Užiji-li diplomovou práci nebo poskytnu-li licenci k jejímu využití, jsem si vědoma povinnosti informovat o této skutečnosti TUL; v tomto případě má TUL právo ode mne požadovat náhradu nákladů, které vynaložili na vytvoření díla a i do jejich skutečné výše.</w:t>
      </w:r>
    </w:p>
    <w:p w:rsidR="00F9203C" w:rsidRPr="00F9203C" w:rsidRDefault="00F9203C" w:rsidP="00F9203C"/>
    <w:p w:rsidR="00F9203C" w:rsidRPr="00F9203C" w:rsidRDefault="00F9203C" w:rsidP="00F9203C">
      <w:r w:rsidRPr="00F9203C">
        <w:t>Diplomovou práci jsem vypracovala samostatně s použitím uvedené literatury a na základě konzultací s vedoucím diplomové práce a konzultantem.</w:t>
      </w:r>
    </w:p>
    <w:p w:rsidR="00F9203C" w:rsidRPr="00F9203C" w:rsidRDefault="00F9203C" w:rsidP="00F9203C"/>
    <w:p w:rsidR="00465643" w:rsidRDefault="00F9203C" w:rsidP="00F9203C">
      <w:pPr>
        <w:jc w:val="left"/>
        <w:rPr>
          <w:rFonts w:cs="Times New Roman"/>
          <w:b/>
          <w:sz w:val="32"/>
          <w:szCs w:val="32"/>
        </w:rPr>
      </w:pPr>
      <w:r w:rsidRPr="00F9203C">
        <w:t>V Liberci, 5. 5. 2011</w:t>
      </w:r>
      <w:r w:rsidR="00465643">
        <w:rPr>
          <w:rFonts w:cs="Times New Roman"/>
          <w:b/>
          <w:sz w:val="32"/>
          <w:szCs w:val="32"/>
        </w:rPr>
        <w:br w:type="page"/>
      </w:r>
      <w:r w:rsidR="00541CD2">
        <w:rPr>
          <w:rFonts w:cs="Times New Roman"/>
          <w:b/>
          <w:sz w:val="32"/>
          <w:szCs w:val="32"/>
        </w:rPr>
        <w:lastRenderedPageBreak/>
        <w:t>Anotace</w:t>
      </w:r>
    </w:p>
    <w:p w:rsidR="00CD771E" w:rsidRDefault="00CD771E" w:rsidP="00A93625">
      <w:r>
        <w:t>Tato práce je zaměřena na porovnání investiční výhodnosti mezi odpadovou a zemědělskou bioplynovou stanicí. Popisuje procesy odehrávající se uvnitř bioplynové stanice, porovnává shody a rozdíly mezi jednotlivými typy a ukazuje, kde jsou tyto typy stanic využívány a proč. Uvádí se v ní také požadavky na finanční zabezpečení fungování jednotlivých typů stanic, na možnosti jejich financování a na investiční návratnost. Vzájemné porovnání umožňuje získat přehled, zda a nakolik je ten který typ vhodný pro investování.</w:t>
      </w:r>
    </w:p>
    <w:p w:rsidR="00CD771E" w:rsidRDefault="00CD771E" w:rsidP="00CD771E"/>
    <w:p w:rsidR="00CD771E" w:rsidRDefault="00541CD2" w:rsidP="00541CD2">
      <w:pPr>
        <w:spacing w:line="276" w:lineRule="auto"/>
        <w:jc w:val="left"/>
        <w:rPr>
          <w:rFonts w:cs="Times New Roman"/>
          <w:b/>
          <w:sz w:val="32"/>
          <w:szCs w:val="32"/>
        </w:rPr>
      </w:pPr>
      <w:r w:rsidRPr="00541CD2">
        <w:rPr>
          <w:rFonts w:cs="Times New Roman"/>
          <w:b/>
          <w:sz w:val="32"/>
          <w:szCs w:val="32"/>
        </w:rPr>
        <w:t>Klíčová slova</w:t>
      </w:r>
    </w:p>
    <w:p w:rsidR="00B4653F" w:rsidRDefault="00DC2E96" w:rsidP="00541CD2">
      <w:pPr>
        <w:pStyle w:val="Odstavecseseznamem"/>
        <w:numPr>
          <w:ilvl w:val="0"/>
          <w:numId w:val="47"/>
        </w:numPr>
      </w:pPr>
      <w:r>
        <w:t>Bioodpad</w:t>
      </w:r>
    </w:p>
    <w:p w:rsidR="00B4653F" w:rsidRDefault="00B4653F" w:rsidP="00541CD2">
      <w:pPr>
        <w:pStyle w:val="Odstavecseseznamem"/>
        <w:numPr>
          <w:ilvl w:val="0"/>
          <w:numId w:val="47"/>
        </w:numPr>
      </w:pPr>
      <w:r>
        <w:t>Bioplyn</w:t>
      </w:r>
    </w:p>
    <w:p w:rsidR="00B4653F" w:rsidRDefault="00B4653F" w:rsidP="00541CD2">
      <w:pPr>
        <w:pStyle w:val="Odstavecseseznamem"/>
        <w:numPr>
          <w:ilvl w:val="0"/>
          <w:numId w:val="47"/>
        </w:numPr>
      </w:pPr>
      <w:r>
        <w:t>B</w:t>
      </w:r>
      <w:r w:rsidR="00DC2E96">
        <w:t>ioplynová stanice</w:t>
      </w:r>
    </w:p>
    <w:p w:rsidR="00B4653F" w:rsidRDefault="00DC2E96" w:rsidP="00541CD2">
      <w:pPr>
        <w:pStyle w:val="Odstavecseseznamem"/>
        <w:numPr>
          <w:ilvl w:val="0"/>
          <w:numId w:val="47"/>
        </w:numPr>
      </w:pPr>
      <w:r>
        <w:t>Fermentace</w:t>
      </w:r>
    </w:p>
    <w:p w:rsidR="00541CD2" w:rsidRPr="00541CD2" w:rsidRDefault="00DC2E96" w:rsidP="00B4653F">
      <w:pPr>
        <w:pStyle w:val="Odstavecseseznamem"/>
        <w:numPr>
          <w:ilvl w:val="0"/>
          <w:numId w:val="47"/>
        </w:numPr>
        <w:spacing w:after="6240"/>
      </w:pPr>
      <w:r>
        <w:t>Reaktor</w:t>
      </w:r>
    </w:p>
    <w:p w:rsidR="00CD771E" w:rsidRDefault="00B4653F" w:rsidP="00B4653F">
      <w:pPr>
        <w:pStyle w:val="Nadpis1"/>
        <w:spacing w:before="0"/>
      </w:pPr>
      <w:bookmarkStart w:id="1" w:name="_Toc292400846"/>
      <w:bookmarkStart w:id="2" w:name="_Toc292437974"/>
      <w:proofErr w:type="spellStart"/>
      <w:r>
        <w:lastRenderedPageBreak/>
        <w:t>Annotat</w:t>
      </w:r>
      <w:r w:rsidR="00541CD2">
        <w:t>ion</w:t>
      </w:r>
      <w:bookmarkEnd w:id="1"/>
      <w:bookmarkEnd w:id="2"/>
      <w:proofErr w:type="spellEnd"/>
    </w:p>
    <w:p w:rsidR="00CD771E" w:rsidRDefault="00CD771E" w:rsidP="00A93625">
      <w:proofErr w:type="spellStart"/>
      <w:r>
        <w:t>This</w:t>
      </w:r>
      <w:proofErr w:type="spellEnd"/>
      <w:r>
        <w:t xml:space="preserve"> </w:t>
      </w:r>
      <w:proofErr w:type="spellStart"/>
      <w:r>
        <w:t>work</w:t>
      </w:r>
      <w:proofErr w:type="spellEnd"/>
      <w:r>
        <w:t xml:space="preserve"> </w:t>
      </w:r>
      <w:proofErr w:type="spellStart"/>
      <w:r>
        <w:t>is</w:t>
      </w:r>
      <w:proofErr w:type="spellEnd"/>
      <w:r>
        <w:t xml:space="preserve"> </w:t>
      </w:r>
      <w:proofErr w:type="spellStart"/>
      <w:r>
        <w:t>based</w:t>
      </w:r>
      <w:proofErr w:type="spellEnd"/>
      <w:r>
        <w:t xml:space="preserve"> on </w:t>
      </w:r>
      <w:proofErr w:type="spellStart"/>
      <w:r>
        <w:t>explanation</w:t>
      </w:r>
      <w:proofErr w:type="spellEnd"/>
      <w:r>
        <w:t xml:space="preserve"> </w:t>
      </w:r>
      <w:proofErr w:type="spellStart"/>
      <w:r w:rsidR="00A93625">
        <w:t>if</w:t>
      </w:r>
      <w:proofErr w:type="spellEnd"/>
      <w:r w:rsidR="00A93625">
        <w:t xml:space="preserve"> </w:t>
      </w:r>
      <w:proofErr w:type="spellStart"/>
      <w:r w:rsidR="00A93625">
        <w:t>it</w:t>
      </w:r>
      <w:proofErr w:type="spellEnd"/>
      <w:r w:rsidR="00A93625">
        <w:t xml:space="preserve"> </w:t>
      </w:r>
      <w:proofErr w:type="spellStart"/>
      <w:proofErr w:type="gramStart"/>
      <w:r w:rsidR="00A93625">
        <w:t>is</w:t>
      </w:r>
      <w:proofErr w:type="spellEnd"/>
      <w:r w:rsidR="00A93625">
        <w:t xml:space="preserve"> more</w:t>
      </w:r>
      <w:proofErr w:type="gramEnd"/>
      <w:r w:rsidR="00A93625">
        <w:t xml:space="preserve"> </w:t>
      </w:r>
      <w:proofErr w:type="spellStart"/>
      <w:r w:rsidR="00A93625">
        <w:t>profitable</w:t>
      </w:r>
      <w:proofErr w:type="spellEnd"/>
      <w:r w:rsidR="00A93625">
        <w:t xml:space="preserve"> to </w:t>
      </w:r>
      <w:proofErr w:type="spellStart"/>
      <w:r w:rsidR="00A93625">
        <w:t>invest</w:t>
      </w:r>
      <w:proofErr w:type="spellEnd"/>
      <w:r w:rsidR="00A93625">
        <w:t xml:space="preserve"> to </w:t>
      </w:r>
      <w:proofErr w:type="spellStart"/>
      <w:r w:rsidR="00A93625">
        <w:t>the</w:t>
      </w:r>
      <w:proofErr w:type="spellEnd"/>
      <w:r w:rsidR="00A93625">
        <w:t xml:space="preserve"> </w:t>
      </w:r>
      <w:proofErr w:type="spellStart"/>
      <w:r w:rsidR="00A93625">
        <w:t>agricultural</w:t>
      </w:r>
      <w:proofErr w:type="spellEnd"/>
      <w:r w:rsidR="00A93625">
        <w:t xml:space="preserve"> </w:t>
      </w:r>
      <w:proofErr w:type="spellStart"/>
      <w:r>
        <w:t>biogas</w:t>
      </w:r>
      <w:proofErr w:type="spellEnd"/>
      <w:r>
        <w:t xml:space="preserve"> station</w:t>
      </w:r>
      <w:r w:rsidR="00A93625">
        <w:t xml:space="preserve"> </w:t>
      </w:r>
      <w:proofErr w:type="spellStart"/>
      <w:r w:rsidR="00A93625">
        <w:t>or</w:t>
      </w:r>
      <w:proofErr w:type="spellEnd"/>
      <w:r w:rsidR="00A93625">
        <w:t xml:space="preserve"> </w:t>
      </w:r>
      <w:proofErr w:type="spellStart"/>
      <w:r w:rsidR="00A93625">
        <w:t>waste</w:t>
      </w:r>
      <w:proofErr w:type="spellEnd"/>
      <w:r>
        <w:t xml:space="preserve"> </w:t>
      </w:r>
      <w:proofErr w:type="spellStart"/>
      <w:r w:rsidR="00A93625">
        <w:t>biogas</w:t>
      </w:r>
      <w:proofErr w:type="spellEnd"/>
      <w:r w:rsidR="00A93625">
        <w:t xml:space="preserve"> station. </w:t>
      </w:r>
      <w:proofErr w:type="spellStart"/>
      <w:r w:rsidR="00A93625">
        <w:t>It</w:t>
      </w:r>
      <w:proofErr w:type="spellEnd"/>
      <w:r w:rsidR="00A93625">
        <w:t xml:space="preserve"> </w:t>
      </w:r>
      <w:proofErr w:type="spellStart"/>
      <w:r w:rsidR="00A93625">
        <w:t>describes</w:t>
      </w:r>
      <w:proofErr w:type="spellEnd"/>
      <w:r w:rsidR="00A93625">
        <w:t xml:space="preserve"> </w:t>
      </w:r>
      <w:proofErr w:type="spellStart"/>
      <w:r w:rsidR="00A93625">
        <w:t>the</w:t>
      </w:r>
      <w:proofErr w:type="spellEnd"/>
      <w:r w:rsidR="00A93625">
        <w:t xml:space="preserve"> </w:t>
      </w:r>
      <w:proofErr w:type="spellStart"/>
      <w:r w:rsidR="00A93625">
        <w:t>processes</w:t>
      </w:r>
      <w:proofErr w:type="spellEnd"/>
      <w:r w:rsidR="00A93625">
        <w:t xml:space="preserve"> </w:t>
      </w:r>
      <w:proofErr w:type="spellStart"/>
      <w:r w:rsidR="00A93625">
        <w:t>inside</w:t>
      </w:r>
      <w:proofErr w:type="spellEnd"/>
      <w:r w:rsidR="00A93625">
        <w:t xml:space="preserve"> </w:t>
      </w:r>
      <w:proofErr w:type="spellStart"/>
      <w:r w:rsidR="00A93625">
        <w:t>of</w:t>
      </w:r>
      <w:proofErr w:type="spellEnd"/>
      <w:r w:rsidR="00A93625">
        <w:t xml:space="preserve"> </w:t>
      </w:r>
      <w:proofErr w:type="spellStart"/>
      <w:r w:rsidR="00A93625">
        <w:t>the</w:t>
      </w:r>
      <w:proofErr w:type="spellEnd"/>
      <w:r w:rsidR="00A93625">
        <w:t xml:space="preserve"> station, </w:t>
      </w:r>
      <w:proofErr w:type="spellStart"/>
      <w:r w:rsidR="00A93625">
        <w:t>what</w:t>
      </w:r>
      <w:proofErr w:type="spellEnd"/>
      <w:r w:rsidR="00A93625">
        <w:t xml:space="preserve"> </w:t>
      </w:r>
      <w:proofErr w:type="spellStart"/>
      <w:r w:rsidR="00A93625">
        <w:t>is</w:t>
      </w:r>
      <w:proofErr w:type="spellEnd"/>
      <w:r w:rsidR="00A93625">
        <w:t xml:space="preserve"> </w:t>
      </w:r>
      <w:proofErr w:type="spellStart"/>
      <w:r w:rsidR="00A93625">
        <w:t>necessary</w:t>
      </w:r>
      <w:proofErr w:type="spellEnd"/>
      <w:r w:rsidR="00A93625">
        <w:t xml:space="preserve"> to </w:t>
      </w:r>
      <w:proofErr w:type="spellStart"/>
      <w:r w:rsidR="00A93625">
        <w:t>have</w:t>
      </w:r>
      <w:proofErr w:type="spellEnd"/>
      <w:r w:rsidR="00A93625">
        <w:t xml:space="preserve"> </w:t>
      </w:r>
      <w:proofErr w:type="spellStart"/>
      <w:r w:rsidR="00A93625">
        <w:t>for</w:t>
      </w:r>
      <w:proofErr w:type="spellEnd"/>
      <w:r w:rsidR="00A93625">
        <w:t xml:space="preserve"> </w:t>
      </w:r>
      <w:proofErr w:type="spellStart"/>
      <w:r w:rsidR="00A93625">
        <w:t>normal</w:t>
      </w:r>
      <w:proofErr w:type="spellEnd"/>
      <w:r w:rsidR="00A93625">
        <w:t xml:space="preserve"> </w:t>
      </w:r>
      <w:proofErr w:type="spellStart"/>
      <w:r w:rsidR="00A93625">
        <w:t>operating</w:t>
      </w:r>
      <w:proofErr w:type="spellEnd"/>
      <w:r w:rsidR="00A93625">
        <w:t xml:space="preserve"> and </w:t>
      </w:r>
      <w:proofErr w:type="spellStart"/>
      <w:r w:rsidR="00A93625">
        <w:t>the</w:t>
      </w:r>
      <w:proofErr w:type="spellEnd"/>
      <w:r w:rsidR="00A93625">
        <w:t xml:space="preserve"> </w:t>
      </w:r>
      <w:proofErr w:type="spellStart"/>
      <w:r w:rsidR="00A93625">
        <w:t>comparison</w:t>
      </w:r>
      <w:proofErr w:type="spellEnd"/>
      <w:r w:rsidR="00A93625">
        <w:t xml:space="preserve"> </w:t>
      </w:r>
      <w:proofErr w:type="spellStart"/>
      <w:r w:rsidR="00A93625">
        <w:t>between</w:t>
      </w:r>
      <w:proofErr w:type="spellEnd"/>
      <w:r w:rsidR="00A93625">
        <w:t xml:space="preserve"> these </w:t>
      </w:r>
      <w:proofErr w:type="spellStart"/>
      <w:r w:rsidR="00A93625">
        <w:t>two</w:t>
      </w:r>
      <w:proofErr w:type="spellEnd"/>
      <w:r w:rsidR="00A93625">
        <w:t xml:space="preserve"> </w:t>
      </w:r>
      <w:proofErr w:type="spellStart"/>
      <w:r w:rsidR="00A93625">
        <w:t>types</w:t>
      </w:r>
      <w:proofErr w:type="spellEnd"/>
      <w:r w:rsidR="00A93625">
        <w:t xml:space="preserve"> </w:t>
      </w:r>
      <w:proofErr w:type="spellStart"/>
      <w:r w:rsidR="00A93625">
        <w:t>of</w:t>
      </w:r>
      <w:proofErr w:type="spellEnd"/>
      <w:r w:rsidR="00A93625">
        <w:t xml:space="preserve"> </w:t>
      </w:r>
      <w:proofErr w:type="spellStart"/>
      <w:r w:rsidR="00A93625">
        <w:t>stations</w:t>
      </w:r>
      <w:proofErr w:type="spellEnd"/>
      <w:r w:rsidR="00A93625">
        <w:t xml:space="preserve">. </w:t>
      </w:r>
      <w:proofErr w:type="spellStart"/>
      <w:r w:rsidR="00A93625">
        <w:t>Important</w:t>
      </w:r>
      <w:proofErr w:type="spellEnd"/>
      <w:r w:rsidR="00A93625">
        <w:t xml:space="preserve"> part </w:t>
      </w:r>
      <w:proofErr w:type="spellStart"/>
      <w:r w:rsidR="00A93625">
        <w:t>consists</w:t>
      </w:r>
      <w:proofErr w:type="spellEnd"/>
      <w:r w:rsidR="00A93625">
        <w:t xml:space="preserve"> </w:t>
      </w:r>
      <w:proofErr w:type="spellStart"/>
      <w:r w:rsidR="00A93625">
        <w:t>of</w:t>
      </w:r>
      <w:proofErr w:type="spellEnd"/>
      <w:r w:rsidR="00A93625">
        <w:t xml:space="preserve"> </w:t>
      </w:r>
      <w:proofErr w:type="spellStart"/>
      <w:r w:rsidR="00A93625">
        <w:t>possibilities</w:t>
      </w:r>
      <w:proofErr w:type="spellEnd"/>
      <w:r w:rsidR="00A93625">
        <w:t xml:space="preserve"> </w:t>
      </w:r>
      <w:proofErr w:type="spellStart"/>
      <w:r w:rsidR="00A93625">
        <w:t>of</w:t>
      </w:r>
      <w:proofErr w:type="spellEnd"/>
      <w:r w:rsidR="00A93625">
        <w:t xml:space="preserve"> </w:t>
      </w:r>
      <w:proofErr w:type="spellStart"/>
      <w:r w:rsidR="00A93625">
        <w:t>the</w:t>
      </w:r>
      <w:proofErr w:type="spellEnd"/>
      <w:r w:rsidR="00A93625">
        <w:t xml:space="preserve"> </w:t>
      </w:r>
      <w:proofErr w:type="spellStart"/>
      <w:r w:rsidR="00A93625">
        <w:t>financial</w:t>
      </w:r>
      <w:proofErr w:type="spellEnd"/>
      <w:r w:rsidR="00A93625">
        <w:t xml:space="preserve"> </w:t>
      </w:r>
      <w:proofErr w:type="spellStart"/>
      <w:r w:rsidR="00A93625">
        <w:t>help</w:t>
      </w:r>
      <w:proofErr w:type="spellEnd"/>
      <w:r w:rsidR="00A93625">
        <w:t xml:space="preserve">, </w:t>
      </w:r>
      <w:proofErr w:type="spellStart"/>
      <w:r w:rsidR="00A93625">
        <w:t>comparison</w:t>
      </w:r>
      <w:proofErr w:type="spellEnd"/>
      <w:r w:rsidR="00A93625">
        <w:t xml:space="preserve"> </w:t>
      </w:r>
      <w:proofErr w:type="spellStart"/>
      <w:r w:rsidR="00A93625">
        <w:t>of</w:t>
      </w:r>
      <w:proofErr w:type="spellEnd"/>
      <w:r w:rsidR="00A93625">
        <w:t xml:space="preserve"> pros and </w:t>
      </w:r>
      <w:proofErr w:type="spellStart"/>
      <w:r w:rsidR="00A93625">
        <w:t>cons</w:t>
      </w:r>
      <w:proofErr w:type="spellEnd"/>
      <w:r w:rsidR="00A93625">
        <w:t xml:space="preserve"> </w:t>
      </w:r>
      <w:proofErr w:type="spellStart"/>
      <w:r w:rsidR="00A93625">
        <w:t>of</w:t>
      </w:r>
      <w:proofErr w:type="spellEnd"/>
      <w:r w:rsidR="00A93625">
        <w:t xml:space="preserve"> profit </w:t>
      </w:r>
      <w:proofErr w:type="spellStart"/>
      <w:r w:rsidR="00A93625">
        <w:t>from</w:t>
      </w:r>
      <w:proofErr w:type="spellEnd"/>
      <w:r w:rsidR="00A93625">
        <w:t xml:space="preserve"> </w:t>
      </w:r>
      <w:proofErr w:type="spellStart"/>
      <w:r w:rsidR="00A93625">
        <w:t>each</w:t>
      </w:r>
      <w:proofErr w:type="spellEnd"/>
      <w:r w:rsidR="00A93625">
        <w:t xml:space="preserve"> station and </w:t>
      </w:r>
      <w:proofErr w:type="spellStart"/>
      <w:r w:rsidR="00A93625">
        <w:t>it</w:t>
      </w:r>
      <w:proofErr w:type="spellEnd"/>
      <w:r w:rsidR="00A93625">
        <w:t xml:space="preserve"> </w:t>
      </w:r>
      <w:proofErr w:type="spellStart"/>
      <w:r w:rsidR="00A93625">
        <w:t>also</w:t>
      </w:r>
      <w:proofErr w:type="spellEnd"/>
      <w:r w:rsidR="00A93625">
        <w:t xml:space="preserve"> </w:t>
      </w:r>
      <w:proofErr w:type="spellStart"/>
      <w:r w:rsidR="00A93625">
        <w:t>shows</w:t>
      </w:r>
      <w:proofErr w:type="spellEnd"/>
      <w:r w:rsidR="00A93625">
        <w:t xml:space="preserve"> </w:t>
      </w:r>
      <w:proofErr w:type="spellStart"/>
      <w:r w:rsidR="00A93625">
        <w:t>the</w:t>
      </w:r>
      <w:proofErr w:type="spellEnd"/>
      <w:r w:rsidR="00A93625">
        <w:t xml:space="preserve"> </w:t>
      </w:r>
      <w:proofErr w:type="spellStart"/>
      <w:r w:rsidR="00A93625">
        <w:t>places</w:t>
      </w:r>
      <w:proofErr w:type="spellEnd"/>
      <w:r w:rsidR="00A93625">
        <w:t xml:space="preserve"> </w:t>
      </w:r>
      <w:proofErr w:type="spellStart"/>
      <w:r w:rsidR="00A93625">
        <w:t>where</w:t>
      </w:r>
      <w:proofErr w:type="spellEnd"/>
      <w:r w:rsidR="00A93625">
        <w:t xml:space="preserve"> </w:t>
      </w:r>
      <w:proofErr w:type="spellStart"/>
      <w:r w:rsidR="00A93625">
        <w:t>each</w:t>
      </w:r>
      <w:proofErr w:type="spellEnd"/>
      <w:r w:rsidR="00A93625">
        <w:t xml:space="preserve"> type </w:t>
      </w:r>
      <w:proofErr w:type="spellStart"/>
      <w:r w:rsidR="00A93625">
        <w:t>of</w:t>
      </w:r>
      <w:proofErr w:type="spellEnd"/>
      <w:r w:rsidR="00A93625">
        <w:t xml:space="preserve"> </w:t>
      </w:r>
      <w:proofErr w:type="spellStart"/>
      <w:r w:rsidR="00A93625">
        <w:t>the</w:t>
      </w:r>
      <w:proofErr w:type="spellEnd"/>
      <w:r w:rsidR="00A93625">
        <w:t xml:space="preserve"> station </w:t>
      </w:r>
      <w:proofErr w:type="spellStart"/>
      <w:r w:rsidR="00A93625">
        <w:t>should</w:t>
      </w:r>
      <w:proofErr w:type="spellEnd"/>
      <w:r w:rsidR="00A93625">
        <w:t xml:space="preserve"> </w:t>
      </w:r>
      <w:proofErr w:type="spellStart"/>
      <w:r w:rsidR="00A93625">
        <w:t>be</w:t>
      </w:r>
      <w:proofErr w:type="spellEnd"/>
      <w:r w:rsidR="00A93625">
        <w:t xml:space="preserve"> </w:t>
      </w:r>
      <w:proofErr w:type="spellStart"/>
      <w:r w:rsidR="00A93625">
        <w:t>used</w:t>
      </w:r>
      <w:proofErr w:type="spellEnd"/>
      <w:r w:rsidR="00A93625">
        <w:t>.</w:t>
      </w:r>
    </w:p>
    <w:p w:rsidR="00541CD2" w:rsidRDefault="00541CD2" w:rsidP="00A93625"/>
    <w:p w:rsidR="00B4653F" w:rsidRDefault="00AF5B03" w:rsidP="00DC2E96">
      <w:pPr>
        <w:pStyle w:val="Nadpis1"/>
      </w:pPr>
      <w:bookmarkStart w:id="3" w:name="_Toc292437975"/>
      <w:proofErr w:type="spellStart"/>
      <w:r>
        <w:t>Keywords</w:t>
      </w:r>
      <w:bookmarkEnd w:id="3"/>
      <w:proofErr w:type="spellEnd"/>
    </w:p>
    <w:p w:rsidR="00B4653F" w:rsidRDefault="00B4653F" w:rsidP="00B4653F">
      <w:pPr>
        <w:pStyle w:val="Odstavecseseznamem"/>
        <w:numPr>
          <w:ilvl w:val="0"/>
          <w:numId w:val="48"/>
        </w:numPr>
      </w:pPr>
      <w:proofErr w:type="spellStart"/>
      <w:r>
        <w:t>B</w:t>
      </w:r>
      <w:r w:rsidR="00AF5B03">
        <w:t>iogas</w:t>
      </w:r>
      <w:proofErr w:type="spellEnd"/>
    </w:p>
    <w:p w:rsidR="00DC2E96" w:rsidRPr="00CD771E" w:rsidRDefault="00DC2E96" w:rsidP="00DC2E96">
      <w:pPr>
        <w:pStyle w:val="Odstavecseseznamem"/>
        <w:numPr>
          <w:ilvl w:val="0"/>
          <w:numId w:val="48"/>
        </w:numPr>
      </w:pPr>
      <w:proofErr w:type="spellStart"/>
      <w:r>
        <w:t>Biogas</w:t>
      </w:r>
      <w:proofErr w:type="spellEnd"/>
      <w:r>
        <w:t xml:space="preserve"> station</w:t>
      </w:r>
    </w:p>
    <w:p w:rsidR="00B4653F" w:rsidRDefault="00B4653F" w:rsidP="00B4653F">
      <w:pPr>
        <w:pStyle w:val="Odstavecseseznamem"/>
        <w:numPr>
          <w:ilvl w:val="0"/>
          <w:numId w:val="48"/>
        </w:numPr>
      </w:pPr>
      <w:proofErr w:type="spellStart"/>
      <w:r>
        <w:t>B</w:t>
      </w:r>
      <w:r w:rsidR="00AF5B03">
        <w:t>iowaste</w:t>
      </w:r>
      <w:proofErr w:type="spellEnd"/>
    </w:p>
    <w:p w:rsidR="00DC2E96" w:rsidRDefault="00DC2E96" w:rsidP="00B4653F">
      <w:pPr>
        <w:pStyle w:val="Odstavecseseznamem"/>
        <w:numPr>
          <w:ilvl w:val="0"/>
          <w:numId w:val="48"/>
        </w:numPr>
      </w:pPr>
      <w:proofErr w:type="spellStart"/>
      <w:r>
        <w:t>Fermentation</w:t>
      </w:r>
      <w:proofErr w:type="spellEnd"/>
    </w:p>
    <w:p w:rsidR="00AF5B03" w:rsidRPr="00CD771E" w:rsidRDefault="00B4653F" w:rsidP="00DC2E96">
      <w:pPr>
        <w:pStyle w:val="Odstavecseseznamem"/>
        <w:numPr>
          <w:ilvl w:val="0"/>
          <w:numId w:val="48"/>
        </w:numPr>
      </w:pPr>
      <w:proofErr w:type="spellStart"/>
      <w:r>
        <w:t>R</w:t>
      </w:r>
      <w:r w:rsidR="00AF5B03">
        <w:t>eactor</w:t>
      </w:r>
      <w:proofErr w:type="spellEnd"/>
    </w:p>
    <w:sdt>
      <w:sdtPr>
        <w:rPr>
          <w:rFonts w:ascii="Times New Roman" w:eastAsiaTheme="minorHAnsi" w:hAnsi="Times New Roman" w:cstheme="minorBidi"/>
          <w:b w:val="0"/>
          <w:bCs w:val="0"/>
          <w:sz w:val="24"/>
          <w:szCs w:val="22"/>
        </w:rPr>
        <w:id w:val="17500927"/>
        <w:docPartObj>
          <w:docPartGallery w:val="Table of Contents"/>
          <w:docPartUnique/>
        </w:docPartObj>
      </w:sdtPr>
      <w:sdtEndPr/>
      <w:sdtContent>
        <w:bookmarkStart w:id="4" w:name="_Toc291528907" w:displacedByCustomXml="prev"/>
        <w:p w:rsidR="00CD771E" w:rsidRDefault="00CD771E" w:rsidP="00465643">
          <w:pPr>
            <w:pStyle w:val="Nadpis1"/>
            <w:rPr>
              <w:rFonts w:ascii="Times New Roman" w:eastAsiaTheme="minorHAnsi" w:hAnsi="Times New Roman" w:cstheme="minorBidi"/>
              <w:b w:val="0"/>
              <w:bCs w:val="0"/>
              <w:sz w:val="24"/>
              <w:szCs w:val="22"/>
            </w:rPr>
          </w:pPr>
        </w:p>
        <w:p w:rsidR="00CD771E" w:rsidRDefault="00CD771E" w:rsidP="00CD771E">
          <w:r>
            <w:br w:type="page"/>
          </w:r>
        </w:p>
        <w:p w:rsidR="00F547FA" w:rsidRPr="00F547FA" w:rsidRDefault="00465643" w:rsidP="00F547FA">
          <w:pPr>
            <w:pStyle w:val="Nadpis1"/>
            <w:rPr>
              <w:noProof/>
            </w:rPr>
          </w:pPr>
          <w:bookmarkStart w:id="5" w:name="_Toc292437976"/>
          <w:r>
            <w:lastRenderedPageBreak/>
            <w:t>Obsah</w:t>
          </w:r>
          <w:bookmarkEnd w:id="4"/>
          <w:bookmarkEnd w:id="5"/>
          <w:r w:rsidR="00253BCF">
            <w:fldChar w:fldCharType="begin"/>
          </w:r>
          <w:r>
            <w:instrText xml:space="preserve"> TOC \o "1-3" \h \z \u </w:instrText>
          </w:r>
          <w:r w:rsidR="00253BCF">
            <w:fldChar w:fldCharType="separate"/>
          </w:r>
        </w:p>
        <w:p w:rsidR="00F547FA" w:rsidRDefault="000D13CA">
          <w:pPr>
            <w:pStyle w:val="Obsah1"/>
            <w:tabs>
              <w:tab w:val="right" w:leader="dot" w:pos="9062"/>
            </w:tabs>
            <w:rPr>
              <w:rFonts w:asciiTheme="minorHAnsi" w:eastAsiaTheme="minorEastAsia" w:hAnsiTheme="minorHAnsi"/>
              <w:noProof/>
              <w:sz w:val="22"/>
              <w:lang w:eastAsia="cs-CZ"/>
            </w:rPr>
          </w:pPr>
          <w:hyperlink w:anchor="_Toc292437976" w:history="1">
            <w:r w:rsidR="00F547FA" w:rsidRPr="00516ED9">
              <w:rPr>
                <w:rStyle w:val="Hypertextovodkaz"/>
                <w:noProof/>
              </w:rPr>
              <w:t>Obsah</w:t>
            </w:r>
            <w:r w:rsidR="00F547FA">
              <w:rPr>
                <w:noProof/>
                <w:webHidden/>
              </w:rPr>
              <w:tab/>
            </w:r>
            <w:r w:rsidR="00F547FA">
              <w:rPr>
                <w:noProof/>
                <w:webHidden/>
              </w:rPr>
              <w:fldChar w:fldCharType="begin"/>
            </w:r>
            <w:r w:rsidR="00F547FA">
              <w:rPr>
                <w:noProof/>
                <w:webHidden/>
              </w:rPr>
              <w:instrText xml:space="preserve"> PAGEREF _Toc292437976 \h </w:instrText>
            </w:r>
            <w:r w:rsidR="00F547FA">
              <w:rPr>
                <w:noProof/>
                <w:webHidden/>
              </w:rPr>
            </w:r>
            <w:r w:rsidR="00F547FA">
              <w:rPr>
                <w:noProof/>
                <w:webHidden/>
              </w:rPr>
              <w:fldChar w:fldCharType="separate"/>
            </w:r>
            <w:r w:rsidR="00F547FA">
              <w:rPr>
                <w:noProof/>
                <w:webHidden/>
              </w:rPr>
              <w:t>6</w:t>
            </w:r>
            <w:r w:rsidR="00F547FA">
              <w:rPr>
                <w:noProof/>
                <w:webHidden/>
              </w:rPr>
              <w:fldChar w:fldCharType="end"/>
            </w:r>
          </w:hyperlink>
        </w:p>
        <w:p w:rsidR="00F547FA" w:rsidRDefault="000D13CA">
          <w:pPr>
            <w:pStyle w:val="Obsah1"/>
            <w:tabs>
              <w:tab w:val="right" w:leader="dot" w:pos="9062"/>
            </w:tabs>
            <w:rPr>
              <w:rFonts w:asciiTheme="minorHAnsi" w:eastAsiaTheme="minorEastAsia" w:hAnsiTheme="minorHAnsi"/>
              <w:noProof/>
              <w:sz w:val="22"/>
              <w:lang w:eastAsia="cs-CZ"/>
            </w:rPr>
          </w:pPr>
          <w:hyperlink w:anchor="_Toc292437977" w:history="1">
            <w:r w:rsidR="00F547FA" w:rsidRPr="00516ED9">
              <w:rPr>
                <w:rStyle w:val="Hypertextovodkaz"/>
                <w:noProof/>
              </w:rPr>
              <w:t>Seznam ilustrací</w:t>
            </w:r>
            <w:r w:rsidR="00F547FA">
              <w:rPr>
                <w:noProof/>
                <w:webHidden/>
              </w:rPr>
              <w:tab/>
            </w:r>
            <w:r w:rsidR="00F547FA">
              <w:rPr>
                <w:noProof/>
                <w:webHidden/>
              </w:rPr>
              <w:fldChar w:fldCharType="begin"/>
            </w:r>
            <w:r w:rsidR="00F547FA">
              <w:rPr>
                <w:noProof/>
                <w:webHidden/>
              </w:rPr>
              <w:instrText xml:space="preserve"> PAGEREF _Toc292437977 \h </w:instrText>
            </w:r>
            <w:r w:rsidR="00F547FA">
              <w:rPr>
                <w:noProof/>
                <w:webHidden/>
              </w:rPr>
            </w:r>
            <w:r w:rsidR="00F547FA">
              <w:rPr>
                <w:noProof/>
                <w:webHidden/>
              </w:rPr>
              <w:fldChar w:fldCharType="separate"/>
            </w:r>
            <w:r w:rsidR="00F547FA">
              <w:rPr>
                <w:noProof/>
                <w:webHidden/>
              </w:rPr>
              <w:t>10</w:t>
            </w:r>
            <w:r w:rsidR="00F547FA">
              <w:rPr>
                <w:noProof/>
                <w:webHidden/>
              </w:rPr>
              <w:fldChar w:fldCharType="end"/>
            </w:r>
          </w:hyperlink>
        </w:p>
        <w:p w:rsidR="00F547FA" w:rsidRDefault="000D13CA">
          <w:pPr>
            <w:pStyle w:val="Obsah1"/>
            <w:tabs>
              <w:tab w:val="right" w:leader="dot" w:pos="9062"/>
            </w:tabs>
            <w:rPr>
              <w:rFonts w:asciiTheme="minorHAnsi" w:eastAsiaTheme="minorEastAsia" w:hAnsiTheme="minorHAnsi"/>
              <w:noProof/>
              <w:sz w:val="22"/>
              <w:lang w:eastAsia="cs-CZ"/>
            </w:rPr>
          </w:pPr>
          <w:hyperlink w:anchor="_Toc292437978" w:history="1">
            <w:r w:rsidR="00F547FA" w:rsidRPr="00516ED9">
              <w:rPr>
                <w:rStyle w:val="Hypertextovodkaz"/>
                <w:noProof/>
              </w:rPr>
              <w:t>Seznam tabulek</w:t>
            </w:r>
            <w:r w:rsidR="00F547FA">
              <w:rPr>
                <w:noProof/>
                <w:webHidden/>
              </w:rPr>
              <w:tab/>
            </w:r>
            <w:r w:rsidR="00F547FA">
              <w:rPr>
                <w:noProof/>
                <w:webHidden/>
              </w:rPr>
              <w:fldChar w:fldCharType="begin"/>
            </w:r>
            <w:r w:rsidR="00F547FA">
              <w:rPr>
                <w:noProof/>
                <w:webHidden/>
              </w:rPr>
              <w:instrText xml:space="preserve"> PAGEREF _Toc292437978 \h </w:instrText>
            </w:r>
            <w:r w:rsidR="00F547FA">
              <w:rPr>
                <w:noProof/>
                <w:webHidden/>
              </w:rPr>
            </w:r>
            <w:r w:rsidR="00F547FA">
              <w:rPr>
                <w:noProof/>
                <w:webHidden/>
              </w:rPr>
              <w:fldChar w:fldCharType="separate"/>
            </w:r>
            <w:r w:rsidR="00F547FA">
              <w:rPr>
                <w:noProof/>
                <w:webHidden/>
              </w:rPr>
              <w:t>11</w:t>
            </w:r>
            <w:r w:rsidR="00F547FA">
              <w:rPr>
                <w:noProof/>
                <w:webHidden/>
              </w:rPr>
              <w:fldChar w:fldCharType="end"/>
            </w:r>
          </w:hyperlink>
        </w:p>
        <w:p w:rsidR="00F547FA" w:rsidRDefault="000D13CA">
          <w:pPr>
            <w:pStyle w:val="Obsah1"/>
            <w:tabs>
              <w:tab w:val="right" w:leader="dot" w:pos="9062"/>
            </w:tabs>
            <w:rPr>
              <w:rFonts w:asciiTheme="minorHAnsi" w:eastAsiaTheme="minorEastAsia" w:hAnsiTheme="minorHAnsi"/>
              <w:noProof/>
              <w:sz w:val="22"/>
              <w:lang w:eastAsia="cs-CZ"/>
            </w:rPr>
          </w:pPr>
          <w:hyperlink w:anchor="_Toc292437979" w:history="1">
            <w:r w:rsidR="00F547FA" w:rsidRPr="00516ED9">
              <w:rPr>
                <w:rStyle w:val="Hypertextovodkaz"/>
                <w:noProof/>
              </w:rPr>
              <w:t>Použité zkratky</w:t>
            </w:r>
            <w:r w:rsidR="00F547FA">
              <w:rPr>
                <w:noProof/>
                <w:webHidden/>
              </w:rPr>
              <w:tab/>
            </w:r>
            <w:r w:rsidR="00F547FA">
              <w:rPr>
                <w:noProof/>
                <w:webHidden/>
              </w:rPr>
              <w:fldChar w:fldCharType="begin"/>
            </w:r>
            <w:r w:rsidR="00F547FA">
              <w:rPr>
                <w:noProof/>
                <w:webHidden/>
              </w:rPr>
              <w:instrText xml:space="preserve"> PAGEREF _Toc292437979 \h </w:instrText>
            </w:r>
            <w:r w:rsidR="00F547FA">
              <w:rPr>
                <w:noProof/>
                <w:webHidden/>
              </w:rPr>
            </w:r>
            <w:r w:rsidR="00F547FA">
              <w:rPr>
                <w:noProof/>
                <w:webHidden/>
              </w:rPr>
              <w:fldChar w:fldCharType="separate"/>
            </w:r>
            <w:r w:rsidR="00F547FA">
              <w:rPr>
                <w:noProof/>
                <w:webHidden/>
              </w:rPr>
              <w:t>12</w:t>
            </w:r>
            <w:r w:rsidR="00F547FA">
              <w:rPr>
                <w:noProof/>
                <w:webHidden/>
              </w:rPr>
              <w:fldChar w:fldCharType="end"/>
            </w:r>
          </w:hyperlink>
        </w:p>
        <w:p w:rsidR="00F547FA" w:rsidRDefault="000D13CA">
          <w:pPr>
            <w:pStyle w:val="Obsah1"/>
            <w:tabs>
              <w:tab w:val="right" w:leader="dot" w:pos="9062"/>
            </w:tabs>
            <w:rPr>
              <w:rFonts w:asciiTheme="minorHAnsi" w:eastAsiaTheme="minorEastAsia" w:hAnsiTheme="minorHAnsi"/>
              <w:noProof/>
              <w:sz w:val="22"/>
              <w:lang w:eastAsia="cs-CZ"/>
            </w:rPr>
          </w:pPr>
          <w:hyperlink w:anchor="_Toc292437980" w:history="1">
            <w:r w:rsidR="00F547FA" w:rsidRPr="00516ED9">
              <w:rPr>
                <w:rStyle w:val="Hypertextovodkaz"/>
                <w:noProof/>
              </w:rPr>
              <w:t>Úvod</w:t>
            </w:r>
            <w:r w:rsidR="00F547FA">
              <w:rPr>
                <w:noProof/>
                <w:webHidden/>
              </w:rPr>
              <w:tab/>
            </w:r>
            <w:r w:rsidR="00F547FA">
              <w:rPr>
                <w:noProof/>
                <w:webHidden/>
              </w:rPr>
              <w:fldChar w:fldCharType="begin"/>
            </w:r>
            <w:r w:rsidR="00F547FA">
              <w:rPr>
                <w:noProof/>
                <w:webHidden/>
              </w:rPr>
              <w:instrText xml:space="preserve"> PAGEREF _Toc292437980 \h </w:instrText>
            </w:r>
            <w:r w:rsidR="00F547FA">
              <w:rPr>
                <w:noProof/>
                <w:webHidden/>
              </w:rPr>
            </w:r>
            <w:r w:rsidR="00F547FA">
              <w:rPr>
                <w:noProof/>
                <w:webHidden/>
              </w:rPr>
              <w:fldChar w:fldCharType="separate"/>
            </w:r>
            <w:r w:rsidR="00F547FA">
              <w:rPr>
                <w:noProof/>
                <w:webHidden/>
              </w:rPr>
              <w:t>13</w:t>
            </w:r>
            <w:r w:rsidR="00F547FA">
              <w:rPr>
                <w:noProof/>
                <w:webHidden/>
              </w:rPr>
              <w:fldChar w:fldCharType="end"/>
            </w:r>
          </w:hyperlink>
        </w:p>
        <w:p w:rsidR="00F547FA" w:rsidRDefault="000D13CA">
          <w:pPr>
            <w:pStyle w:val="Obsah1"/>
            <w:tabs>
              <w:tab w:val="left" w:pos="480"/>
              <w:tab w:val="right" w:leader="dot" w:pos="9062"/>
            </w:tabs>
            <w:rPr>
              <w:rFonts w:asciiTheme="minorHAnsi" w:eastAsiaTheme="minorEastAsia" w:hAnsiTheme="minorHAnsi"/>
              <w:noProof/>
              <w:sz w:val="22"/>
              <w:lang w:eastAsia="cs-CZ"/>
            </w:rPr>
          </w:pPr>
          <w:hyperlink w:anchor="_Toc292437981" w:history="1">
            <w:r w:rsidR="00F547FA" w:rsidRPr="00516ED9">
              <w:rPr>
                <w:rStyle w:val="Hypertextovodkaz"/>
                <w:noProof/>
              </w:rPr>
              <w:t>1.</w:t>
            </w:r>
            <w:r w:rsidR="00F547FA">
              <w:rPr>
                <w:rFonts w:asciiTheme="minorHAnsi" w:eastAsiaTheme="minorEastAsia" w:hAnsiTheme="minorHAnsi"/>
                <w:noProof/>
                <w:sz w:val="22"/>
                <w:lang w:eastAsia="cs-CZ"/>
              </w:rPr>
              <w:tab/>
            </w:r>
            <w:r w:rsidR="00F547FA" w:rsidRPr="00516ED9">
              <w:rPr>
                <w:rStyle w:val="Hypertextovodkaz"/>
                <w:noProof/>
              </w:rPr>
              <w:t>Fermentační stanice v teorii a v praxi</w:t>
            </w:r>
            <w:r w:rsidR="00F547FA">
              <w:rPr>
                <w:noProof/>
                <w:webHidden/>
              </w:rPr>
              <w:tab/>
            </w:r>
            <w:r w:rsidR="00F547FA">
              <w:rPr>
                <w:noProof/>
                <w:webHidden/>
              </w:rPr>
              <w:fldChar w:fldCharType="begin"/>
            </w:r>
            <w:r w:rsidR="00F547FA">
              <w:rPr>
                <w:noProof/>
                <w:webHidden/>
              </w:rPr>
              <w:instrText xml:space="preserve"> PAGEREF _Toc292437981 \h </w:instrText>
            </w:r>
            <w:r w:rsidR="00F547FA">
              <w:rPr>
                <w:noProof/>
                <w:webHidden/>
              </w:rPr>
            </w:r>
            <w:r w:rsidR="00F547FA">
              <w:rPr>
                <w:noProof/>
                <w:webHidden/>
              </w:rPr>
              <w:fldChar w:fldCharType="separate"/>
            </w:r>
            <w:r w:rsidR="00F547FA">
              <w:rPr>
                <w:noProof/>
                <w:webHidden/>
              </w:rPr>
              <w:t>14</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7982" w:history="1">
            <w:r w:rsidR="00F547FA" w:rsidRPr="00516ED9">
              <w:rPr>
                <w:rStyle w:val="Hypertextovodkaz"/>
                <w:noProof/>
              </w:rPr>
              <w:t>1.1 Stručná historie provozu fermentačních stanic</w:t>
            </w:r>
            <w:r w:rsidR="00F547FA">
              <w:rPr>
                <w:noProof/>
                <w:webHidden/>
              </w:rPr>
              <w:tab/>
            </w:r>
            <w:r w:rsidR="00F547FA">
              <w:rPr>
                <w:noProof/>
                <w:webHidden/>
              </w:rPr>
              <w:fldChar w:fldCharType="begin"/>
            </w:r>
            <w:r w:rsidR="00F547FA">
              <w:rPr>
                <w:noProof/>
                <w:webHidden/>
              </w:rPr>
              <w:instrText xml:space="preserve"> PAGEREF _Toc292437982 \h </w:instrText>
            </w:r>
            <w:r w:rsidR="00F547FA">
              <w:rPr>
                <w:noProof/>
                <w:webHidden/>
              </w:rPr>
            </w:r>
            <w:r w:rsidR="00F547FA">
              <w:rPr>
                <w:noProof/>
                <w:webHidden/>
              </w:rPr>
              <w:fldChar w:fldCharType="separate"/>
            </w:r>
            <w:r w:rsidR="00F547FA">
              <w:rPr>
                <w:noProof/>
                <w:webHidden/>
              </w:rPr>
              <w:t>14</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7983" w:history="1">
            <w:r w:rsidR="00F547FA" w:rsidRPr="00516ED9">
              <w:rPr>
                <w:rStyle w:val="Hypertextovodkaz"/>
                <w:noProof/>
              </w:rPr>
              <w:t>1.2 Základní pojmy</w:t>
            </w:r>
            <w:r w:rsidR="00F547FA">
              <w:rPr>
                <w:noProof/>
                <w:webHidden/>
              </w:rPr>
              <w:tab/>
            </w:r>
            <w:r w:rsidR="00F547FA">
              <w:rPr>
                <w:noProof/>
                <w:webHidden/>
              </w:rPr>
              <w:fldChar w:fldCharType="begin"/>
            </w:r>
            <w:r w:rsidR="00F547FA">
              <w:rPr>
                <w:noProof/>
                <w:webHidden/>
              </w:rPr>
              <w:instrText xml:space="preserve"> PAGEREF _Toc292437983 \h </w:instrText>
            </w:r>
            <w:r w:rsidR="00F547FA">
              <w:rPr>
                <w:noProof/>
                <w:webHidden/>
              </w:rPr>
            </w:r>
            <w:r w:rsidR="00F547FA">
              <w:rPr>
                <w:noProof/>
                <w:webHidden/>
              </w:rPr>
              <w:fldChar w:fldCharType="separate"/>
            </w:r>
            <w:r w:rsidR="00F547FA">
              <w:rPr>
                <w:noProof/>
                <w:webHidden/>
              </w:rPr>
              <w:t>15</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84" w:history="1">
            <w:r w:rsidR="00F547FA" w:rsidRPr="00516ED9">
              <w:rPr>
                <w:rStyle w:val="Hypertextovodkaz"/>
                <w:noProof/>
              </w:rPr>
              <w:t>1.2.1 Bioodpad</w:t>
            </w:r>
            <w:r w:rsidR="00F547FA">
              <w:rPr>
                <w:noProof/>
                <w:webHidden/>
              </w:rPr>
              <w:tab/>
            </w:r>
            <w:r w:rsidR="00F547FA">
              <w:rPr>
                <w:noProof/>
                <w:webHidden/>
              </w:rPr>
              <w:fldChar w:fldCharType="begin"/>
            </w:r>
            <w:r w:rsidR="00F547FA">
              <w:rPr>
                <w:noProof/>
                <w:webHidden/>
              </w:rPr>
              <w:instrText xml:space="preserve"> PAGEREF _Toc292437984 \h </w:instrText>
            </w:r>
            <w:r w:rsidR="00F547FA">
              <w:rPr>
                <w:noProof/>
                <w:webHidden/>
              </w:rPr>
            </w:r>
            <w:r w:rsidR="00F547FA">
              <w:rPr>
                <w:noProof/>
                <w:webHidden/>
              </w:rPr>
              <w:fldChar w:fldCharType="separate"/>
            </w:r>
            <w:r w:rsidR="00F547FA">
              <w:rPr>
                <w:noProof/>
                <w:webHidden/>
              </w:rPr>
              <w:t>15</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85" w:history="1">
            <w:r w:rsidR="00F547FA" w:rsidRPr="00516ED9">
              <w:rPr>
                <w:rStyle w:val="Hypertextovodkaz"/>
                <w:noProof/>
              </w:rPr>
              <w:t>1.2.2 Fermentace</w:t>
            </w:r>
            <w:r w:rsidR="00F547FA">
              <w:rPr>
                <w:noProof/>
                <w:webHidden/>
              </w:rPr>
              <w:tab/>
            </w:r>
            <w:r w:rsidR="00F547FA">
              <w:rPr>
                <w:noProof/>
                <w:webHidden/>
              </w:rPr>
              <w:fldChar w:fldCharType="begin"/>
            </w:r>
            <w:r w:rsidR="00F547FA">
              <w:rPr>
                <w:noProof/>
                <w:webHidden/>
              </w:rPr>
              <w:instrText xml:space="preserve"> PAGEREF _Toc292437985 \h </w:instrText>
            </w:r>
            <w:r w:rsidR="00F547FA">
              <w:rPr>
                <w:noProof/>
                <w:webHidden/>
              </w:rPr>
            </w:r>
            <w:r w:rsidR="00F547FA">
              <w:rPr>
                <w:noProof/>
                <w:webHidden/>
              </w:rPr>
              <w:fldChar w:fldCharType="separate"/>
            </w:r>
            <w:r w:rsidR="00F547FA">
              <w:rPr>
                <w:noProof/>
                <w:webHidden/>
              </w:rPr>
              <w:t>15</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86" w:history="1">
            <w:r w:rsidR="00F547FA" w:rsidRPr="00516ED9">
              <w:rPr>
                <w:rStyle w:val="Hypertextovodkaz"/>
                <w:noProof/>
              </w:rPr>
              <w:t>1.2.3 Anaerobní digesce</w:t>
            </w:r>
            <w:r w:rsidR="00F547FA">
              <w:rPr>
                <w:noProof/>
                <w:webHidden/>
              </w:rPr>
              <w:tab/>
            </w:r>
            <w:r w:rsidR="00F547FA">
              <w:rPr>
                <w:noProof/>
                <w:webHidden/>
              </w:rPr>
              <w:fldChar w:fldCharType="begin"/>
            </w:r>
            <w:r w:rsidR="00F547FA">
              <w:rPr>
                <w:noProof/>
                <w:webHidden/>
              </w:rPr>
              <w:instrText xml:space="preserve"> PAGEREF _Toc292437986 \h </w:instrText>
            </w:r>
            <w:r w:rsidR="00F547FA">
              <w:rPr>
                <w:noProof/>
                <w:webHidden/>
              </w:rPr>
            </w:r>
            <w:r w:rsidR="00F547FA">
              <w:rPr>
                <w:noProof/>
                <w:webHidden/>
              </w:rPr>
              <w:fldChar w:fldCharType="separate"/>
            </w:r>
            <w:r w:rsidR="00F547FA">
              <w:rPr>
                <w:noProof/>
                <w:webHidden/>
              </w:rPr>
              <w:t>16</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87" w:history="1">
            <w:r w:rsidR="00F547FA" w:rsidRPr="00516ED9">
              <w:rPr>
                <w:rStyle w:val="Hypertextovodkaz"/>
                <w:noProof/>
              </w:rPr>
              <w:t>1.2.4 Bioplyn</w:t>
            </w:r>
            <w:r w:rsidR="00F547FA">
              <w:rPr>
                <w:noProof/>
                <w:webHidden/>
              </w:rPr>
              <w:tab/>
            </w:r>
            <w:r w:rsidR="00F547FA">
              <w:rPr>
                <w:noProof/>
                <w:webHidden/>
              </w:rPr>
              <w:fldChar w:fldCharType="begin"/>
            </w:r>
            <w:r w:rsidR="00F547FA">
              <w:rPr>
                <w:noProof/>
                <w:webHidden/>
              </w:rPr>
              <w:instrText xml:space="preserve"> PAGEREF _Toc292437987 \h </w:instrText>
            </w:r>
            <w:r w:rsidR="00F547FA">
              <w:rPr>
                <w:noProof/>
                <w:webHidden/>
              </w:rPr>
            </w:r>
            <w:r w:rsidR="00F547FA">
              <w:rPr>
                <w:noProof/>
                <w:webHidden/>
              </w:rPr>
              <w:fldChar w:fldCharType="separate"/>
            </w:r>
            <w:r w:rsidR="00F547FA">
              <w:rPr>
                <w:noProof/>
                <w:webHidden/>
              </w:rPr>
              <w:t>16</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88" w:history="1">
            <w:r w:rsidR="00F547FA" w:rsidRPr="00516ED9">
              <w:rPr>
                <w:rStyle w:val="Hypertextovodkaz"/>
                <w:noProof/>
              </w:rPr>
              <w:t>1.2.6 Digestát</w:t>
            </w:r>
            <w:r w:rsidR="00F547FA">
              <w:rPr>
                <w:noProof/>
                <w:webHidden/>
              </w:rPr>
              <w:tab/>
            </w:r>
            <w:r w:rsidR="00F547FA">
              <w:rPr>
                <w:noProof/>
                <w:webHidden/>
              </w:rPr>
              <w:fldChar w:fldCharType="begin"/>
            </w:r>
            <w:r w:rsidR="00F547FA">
              <w:rPr>
                <w:noProof/>
                <w:webHidden/>
              </w:rPr>
              <w:instrText xml:space="preserve"> PAGEREF _Toc292437988 \h </w:instrText>
            </w:r>
            <w:r w:rsidR="00F547FA">
              <w:rPr>
                <w:noProof/>
                <w:webHidden/>
              </w:rPr>
            </w:r>
            <w:r w:rsidR="00F547FA">
              <w:rPr>
                <w:noProof/>
                <w:webHidden/>
              </w:rPr>
              <w:fldChar w:fldCharType="separate"/>
            </w:r>
            <w:r w:rsidR="00F547FA">
              <w:rPr>
                <w:noProof/>
                <w:webHidden/>
              </w:rPr>
              <w:t>16</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89" w:history="1">
            <w:r w:rsidR="00F547FA" w:rsidRPr="00516ED9">
              <w:rPr>
                <w:rStyle w:val="Hypertextovodkaz"/>
                <w:noProof/>
              </w:rPr>
              <w:t>1.2.7 Bioplynové stanice</w:t>
            </w:r>
            <w:r w:rsidR="00F547FA">
              <w:rPr>
                <w:noProof/>
                <w:webHidden/>
              </w:rPr>
              <w:tab/>
            </w:r>
            <w:r w:rsidR="00F547FA">
              <w:rPr>
                <w:noProof/>
                <w:webHidden/>
              </w:rPr>
              <w:fldChar w:fldCharType="begin"/>
            </w:r>
            <w:r w:rsidR="00F547FA">
              <w:rPr>
                <w:noProof/>
                <w:webHidden/>
              </w:rPr>
              <w:instrText xml:space="preserve"> PAGEREF _Toc292437989 \h </w:instrText>
            </w:r>
            <w:r w:rsidR="00F547FA">
              <w:rPr>
                <w:noProof/>
                <w:webHidden/>
              </w:rPr>
            </w:r>
            <w:r w:rsidR="00F547FA">
              <w:rPr>
                <w:noProof/>
                <w:webHidden/>
              </w:rPr>
              <w:fldChar w:fldCharType="separate"/>
            </w:r>
            <w:r w:rsidR="00F547FA">
              <w:rPr>
                <w:noProof/>
                <w:webHidden/>
              </w:rPr>
              <w:t>17</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90" w:history="1">
            <w:r w:rsidR="00F547FA" w:rsidRPr="00516ED9">
              <w:rPr>
                <w:rStyle w:val="Hypertextovodkaz"/>
                <w:noProof/>
              </w:rPr>
              <w:t>1.2.8 Kogenerační jednotka</w:t>
            </w:r>
            <w:r w:rsidR="00F547FA">
              <w:rPr>
                <w:noProof/>
                <w:webHidden/>
              </w:rPr>
              <w:tab/>
            </w:r>
            <w:r w:rsidR="00F547FA">
              <w:rPr>
                <w:noProof/>
                <w:webHidden/>
              </w:rPr>
              <w:fldChar w:fldCharType="begin"/>
            </w:r>
            <w:r w:rsidR="00F547FA">
              <w:rPr>
                <w:noProof/>
                <w:webHidden/>
              </w:rPr>
              <w:instrText xml:space="preserve"> PAGEREF _Toc292437990 \h </w:instrText>
            </w:r>
            <w:r w:rsidR="00F547FA">
              <w:rPr>
                <w:noProof/>
                <w:webHidden/>
              </w:rPr>
            </w:r>
            <w:r w:rsidR="00F547FA">
              <w:rPr>
                <w:noProof/>
                <w:webHidden/>
              </w:rPr>
              <w:fldChar w:fldCharType="separate"/>
            </w:r>
            <w:r w:rsidR="00F547FA">
              <w:rPr>
                <w:noProof/>
                <w:webHidden/>
              </w:rPr>
              <w:t>17</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7991" w:history="1">
            <w:r w:rsidR="00F547FA" w:rsidRPr="00516ED9">
              <w:rPr>
                <w:rStyle w:val="Hypertextovodkaz"/>
                <w:noProof/>
              </w:rPr>
              <w:t>1.3 Anaerobní fermentace</w:t>
            </w:r>
            <w:r w:rsidR="00F547FA">
              <w:rPr>
                <w:noProof/>
                <w:webHidden/>
              </w:rPr>
              <w:tab/>
            </w:r>
            <w:r w:rsidR="00F547FA">
              <w:rPr>
                <w:noProof/>
                <w:webHidden/>
              </w:rPr>
              <w:fldChar w:fldCharType="begin"/>
            </w:r>
            <w:r w:rsidR="00F547FA">
              <w:rPr>
                <w:noProof/>
                <w:webHidden/>
              </w:rPr>
              <w:instrText xml:space="preserve"> PAGEREF _Toc292437991 \h </w:instrText>
            </w:r>
            <w:r w:rsidR="00F547FA">
              <w:rPr>
                <w:noProof/>
                <w:webHidden/>
              </w:rPr>
            </w:r>
            <w:r w:rsidR="00F547FA">
              <w:rPr>
                <w:noProof/>
                <w:webHidden/>
              </w:rPr>
              <w:fldChar w:fldCharType="separate"/>
            </w:r>
            <w:r w:rsidR="00F547FA">
              <w:rPr>
                <w:noProof/>
                <w:webHidden/>
              </w:rPr>
              <w:t>18</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92" w:history="1">
            <w:r w:rsidR="00F547FA" w:rsidRPr="00516ED9">
              <w:rPr>
                <w:rStyle w:val="Hypertextovodkaz"/>
                <w:noProof/>
              </w:rPr>
              <w:t>1.3.1 Průběh anaerobní fermentace</w:t>
            </w:r>
            <w:r w:rsidR="00F547FA">
              <w:rPr>
                <w:noProof/>
                <w:webHidden/>
              </w:rPr>
              <w:tab/>
            </w:r>
            <w:r w:rsidR="00F547FA">
              <w:rPr>
                <w:noProof/>
                <w:webHidden/>
              </w:rPr>
              <w:fldChar w:fldCharType="begin"/>
            </w:r>
            <w:r w:rsidR="00F547FA">
              <w:rPr>
                <w:noProof/>
                <w:webHidden/>
              </w:rPr>
              <w:instrText xml:space="preserve"> PAGEREF _Toc292437992 \h </w:instrText>
            </w:r>
            <w:r w:rsidR="00F547FA">
              <w:rPr>
                <w:noProof/>
                <w:webHidden/>
              </w:rPr>
            </w:r>
            <w:r w:rsidR="00F547FA">
              <w:rPr>
                <w:noProof/>
                <w:webHidden/>
              </w:rPr>
              <w:fldChar w:fldCharType="separate"/>
            </w:r>
            <w:r w:rsidR="00F547FA">
              <w:rPr>
                <w:noProof/>
                <w:webHidden/>
              </w:rPr>
              <w:t>18</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93" w:history="1">
            <w:r w:rsidR="00F547FA" w:rsidRPr="00516ED9">
              <w:rPr>
                <w:rStyle w:val="Hypertextovodkaz"/>
                <w:noProof/>
              </w:rPr>
              <w:t>1.3.2 Podmínky k uskutečnění anaerobní fermentace</w:t>
            </w:r>
            <w:r w:rsidR="00F547FA">
              <w:rPr>
                <w:noProof/>
                <w:webHidden/>
              </w:rPr>
              <w:tab/>
            </w:r>
            <w:r w:rsidR="00F547FA">
              <w:rPr>
                <w:noProof/>
                <w:webHidden/>
              </w:rPr>
              <w:fldChar w:fldCharType="begin"/>
            </w:r>
            <w:r w:rsidR="00F547FA">
              <w:rPr>
                <w:noProof/>
                <w:webHidden/>
              </w:rPr>
              <w:instrText xml:space="preserve"> PAGEREF _Toc292437993 \h </w:instrText>
            </w:r>
            <w:r w:rsidR="00F547FA">
              <w:rPr>
                <w:noProof/>
                <w:webHidden/>
              </w:rPr>
            </w:r>
            <w:r w:rsidR="00F547FA">
              <w:rPr>
                <w:noProof/>
                <w:webHidden/>
              </w:rPr>
              <w:fldChar w:fldCharType="separate"/>
            </w:r>
            <w:r w:rsidR="00F547FA">
              <w:rPr>
                <w:noProof/>
                <w:webHidden/>
              </w:rPr>
              <w:t>19</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94" w:history="1">
            <w:r w:rsidR="00F547FA" w:rsidRPr="00516ED9">
              <w:rPr>
                <w:rStyle w:val="Hypertextovodkaz"/>
                <w:noProof/>
              </w:rPr>
              <w:t>1.3.3 Produkty anaerobní fermentace</w:t>
            </w:r>
            <w:r w:rsidR="00F547FA">
              <w:rPr>
                <w:noProof/>
                <w:webHidden/>
              </w:rPr>
              <w:tab/>
            </w:r>
            <w:r w:rsidR="00F547FA">
              <w:rPr>
                <w:noProof/>
                <w:webHidden/>
              </w:rPr>
              <w:fldChar w:fldCharType="begin"/>
            </w:r>
            <w:r w:rsidR="00F547FA">
              <w:rPr>
                <w:noProof/>
                <w:webHidden/>
              </w:rPr>
              <w:instrText xml:space="preserve"> PAGEREF _Toc292437994 \h </w:instrText>
            </w:r>
            <w:r w:rsidR="00F547FA">
              <w:rPr>
                <w:noProof/>
                <w:webHidden/>
              </w:rPr>
            </w:r>
            <w:r w:rsidR="00F547FA">
              <w:rPr>
                <w:noProof/>
                <w:webHidden/>
              </w:rPr>
              <w:fldChar w:fldCharType="separate"/>
            </w:r>
            <w:r w:rsidR="00F547FA">
              <w:rPr>
                <w:noProof/>
                <w:webHidden/>
              </w:rPr>
              <w:t>20</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95" w:history="1">
            <w:r w:rsidR="00F547FA" w:rsidRPr="00516ED9">
              <w:rPr>
                <w:rStyle w:val="Hypertextovodkaz"/>
                <w:noProof/>
              </w:rPr>
              <w:t>1.3.4 Hlavní důvody využívání anaerobní digesce</w:t>
            </w:r>
            <w:r w:rsidR="00F547FA">
              <w:rPr>
                <w:noProof/>
                <w:webHidden/>
              </w:rPr>
              <w:tab/>
            </w:r>
            <w:r w:rsidR="00F547FA">
              <w:rPr>
                <w:noProof/>
                <w:webHidden/>
              </w:rPr>
              <w:fldChar w:fldCharType="begin"/>
            </w:r>
            <w:r w:rsidR="00F547FA">
              <w:rPr>
                <w:noProof/>
                <w:webHidden/>
              </w:rPr>
              <w:instrText xml:space="preserve"> PAGEREF _Toc292437995 \h </w:instrText>
            </w:r>
            <w:r w:rsidR="00F547FA">
              <w:rPr>
                <w:noProof/>
                <w:webHidden/>
              </w:rPr>
            </w:r>
            <w:r w:rsidR="00F547FA">
              <w:rPr>
                <w:noProof/>
                <w:webHidden/>
              </w:rPr>
              <w:fldChar w:fldCharType="separate"/>
            </w:r>
            <w:r w:rsidR="00F547FA">
              <w:rPr>
                <w:noProof/>
                <w:webHidden/>
              </w:rPr>
              <w:t>20</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7996" w:history="1">
            <w:r w:rsidR="00F547FA" w:rsidRPr="00516ED9">
              <w:rPr>
                <w:rStyle w:val="Hypertextovodkaz"/>
                <w:noProof/>
              </w:rPr>
              <w:t>1.4 Vlivy působící na proces anaerobní fermentace</w:t>
            </w:r>
            <w:r w:rsidR="00F547FA">
              <w:rPr>
                <w:noProof/>
                <w:webHidden/>
              </w:rPr>
              <w:tab/>
            </w:r>
            <w:r w:rsidR="00F547FA">
              <w:rPr>
                <w:noProof/>
                <w:webHidden/>
              </w:rPr>
              <w:fldChar w:fldCharType="begin"/>
            </w:r>
            <w:r w:rsidR="00F547FA">
              <w:rPr>
                <w:noProof/>
                <w:webHidden/>
              </w:rPr>
              <w:instrText xml:space="preserve"> PAGEREF _Toc292437996 \h </w:instrText>
            </w:r>
            <w:r w:rsidR="00F547FA">
              <w:rPr>
                <w:noProof/>
                <w:webHidden/>
              </w:rPr>
            </w:r>
            <w:r w:rsidR="00F547FA">
              <w:rPr>
                <w:noProof/>
                <w:webHidden/>
              </w:rPr>
              <w:fldChar w:fldCharType="separate"/>
            </w:r>
            <w:r w:rsidR="00F547FA">
              <w:rPr>
                <w:noProof/>
                <w:webHidden/>
              </w:rPr>
              <w:t>21</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97" w:history="1">
            <w:r w:rsidR="00F547FA" w:rsidRPr="00516ED9">
              <w:rPr>
                <w:rStyle w:val="Hypertextovodkaz"/>
                <w:noProof/>
              </w:rPr>
              <w:t>1.4.1 Vliv teploty</w:t>
            </w:r>
            <w:r w:rsidR="00F547FA" w:rsidRPr="00516ED9">
              <w:rPr>
                <w:rStyle w:val="Hypertextovodkaz"/>
                <w:noProof/>
                <w:lang w:eastAsia="cs-CZ"/>
              </w:rPr>
              <w:t>.</w:t>
            </w:r>
            <w:r w:rsidR="00F547FA">
              <w:rPr>
                <w:noProof/>
                <w:webHidden/>
              </w:rPr>
              <w:tab/>
            </w:r>
            <w:r w:rsidR="00F547FA">
              <w:rPr>
                <w:noProof/>
                <w:webHidden/>
              </w:rPr>
              <w:fldChar w:fldCharType="begin"/>
            </w:r>
            <w:r w:rsidR="00F547FA">
              <w:rPr>
                <w:noProof/>
                <w:webHidden/>
              </w:rPr>
              <w:instrText xml:space="preserve"> PAGEREF _Toc292437997 \h </w:instrText>
            </w:r>
            <w:r w:rsidR="00F547FA">
              <w:rPr>
                <w:noProof/>
                <w:webHidden/>
              </w:rPr>
            </w:r>
            <w:r w:rsidR="00F547FA">
              <w:rPr>
                <w:noProof/>
                <w:webHidden/>
              </w:rPr>
              <w:fldChar w:fldCharType="separate"/>
            </w:r>
            <w:r w:rsidR="00F547FA">
              <w:rPr>
                <w:noProof/>
                <w:webHidden/>
              </w:rPr>
              <w:t>21</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98" w:history="1">
            <w:r w:rsidR="00F547FA" w:rsidRPr="00516ED9">
              <w:rPr>
                <w:rStyle w:val="Hypertextovodkaz"/>
                <w:noProof/>
                <w:lang w:eastAsia="cs-CZ"/>
              </w:rPr>
              <w:t>1.4.2 Vliv reakce prostředí - pH.</w:t>
            </w:r>
            <w:r w:rsidR="00F547FA">
              <w:rPr>
                <w:noProof/>
                <w:webHidden/>
              </w:rPr>
              <w:tab/>
            </w:r>
            <w:r w:rsidR="00F547FA">
              <w:rPr>
                <w:noProof/>
                <w:webHidden/>
              </w:rPr>
              <w:fldChar w:fldCharType="begin"/>
            </w:r>
            <w:r w:rsidR="00F547FA">
              <w:rPr>
                <w:noProof/>
                <w:webHidden/>
              </w:rPr>
              <w:instrText xml:space="preserve"> PAGEREF _Toc292437998 \h </w:instrText>
            </w:r>
            <w:r w:rsidR="00F547FA">
              <w:rPr>
                <w:noProof/>
                <w:webHidden/>
              </w:rPr>
            </w:r>
            <w:r w:rsidR="00F547FA">
              <w:rPr>
                <w:noProof/>
                <w:webHidden/>
              </w:rPr>
              <w:fldChar w:fldCharType="separate"/>
            </w:r>
            <w:r w:rsidR="00F547FA">
              <w:rPr>
                <w:noProof/>
                <w:webHidden/>
              </w:rPr>
              <w:t>22</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7999" w:history="1">
            <w:r w:rsidR="00F547FA" w:rsidRPr="00516ED9">
              <w:rPr>
                <w:rStyle w:val="Hypertextovodkaz"/>
                <w:noProof/>
                <w:lang w:eastAsia="cs-CZ"/>
              </w:rPr>
              <w:t>1.4.3 Přítomnost nutrientů.</w:t>
            </w:r>
            <w:r w:rsidR="00F547FA">
              <w:rPr>
                <w:noProof/>
                <w:webHidden/>
              </w:rPr>
              <w:tab/>
            </w:r>
            <w:r w:rsidR="00F547FA">
              <w:rPr>
                <w:noProof/>
                <w:webHidden/>
              </w:rPr>
              <w:fldChar w:fldCharType="begin"/>
            </w:r>
            <w:r w:rsidR="00F547FA">
              <w:rPr>
                <w:noProof/>
                <w:webHidden/>
              </w:rPr>
              <w:instrText xml:space="preserve"> PAGEREF _Toc292437999 \h </w:instrText>
            </w:r>
            <w:r w:rsidR="00F547FA">
              <w:rPr>
                <w:noProof/>
                <w:webHidden/>
              </w:rPr>
            </w:r>
            <w:r w:rsidR="00F547FA">
              <w:rPr>
                <w:noProof/>
                <w:webHidden/>
              </w:rPr>
              <w:fldChar w:fldCharType="separate"/>
            </w:r>
            <w:r w:rsidR="00F547FA">
              <w:rPr>
                <w:noProof/>
                <w:webHidden/>
              </w:rPr>
              <w:t>22</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00" w:history="1">
            <w:r w:rsidR="00F547FA" w:rsidRPr="00516ED9">
              <w:rPr>
                <w:rStyle w:val="Hypertextovodkaz"/>
                <w:noProof/>
                <w:lang w:eastAsia="cs-CZ"/>
              </w:rPr>
              <w:t>1.4.4 Přítomnost toxických a inhibujících látek.</w:t>
            </w:r>
            <w:r w:rsidR="00F547FA">
              <w:rPr>
                <w:noProof/>
                <w:webHidden/>
              </w:rPr>
              <w:tab/>
            </w:r>
            <w:r w:rsidR="00F547FA">
              <w:rPr>
                <w:noProof/>
                <w:webHidden/>
              </w:rPr>
              <w:fldChar w:fldCharType="begin"/>
            </w:r>
            <w:r w:rsidR="00F547FA">
              <w:rPr>
                <w:noProof/>
                <w:webHidden/>
              </w:rPr>
              <w:instrText xml:space="preserve"> PAGEREF _Toc292438000 \h </w:instrText>
            </w:r>
            <w:r w:rsidR="00F547FA">
              <w:rPr>
                <w:noProof/>
                <w:webHidden/>
              </w:rPr>
            </w:r>
            <w:r w:rsidR="00F547FA">
              <w:rPr>
                <w:noProof/>
                <w:webHidden/>
              </w:rPr>
              <w:fldChar w:fldCharType="separate"/>
            </w:r>
            <w:r w:rsidR="00F547FA">
              <w:rPr>
                <w:noProof/>
                <w:webHidden/>
              </w:rPr>
              <w:t>22</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01" w:history="1">
            <w:r w:rsidR="00F547FA" w:rsidRPr="00516ED9">
              <w:rPr>
                <w:rStyle w:val="Hypertextovodkaz"/>
                <w:noProof/>
                <w:lang w:eastAsia="cs-CZ"/>
              </w:rPr>
              <w:t>1.4.5 Vliv technologických faktorů.</w:t>
            </w:r>
            <w:r w:rsidR="00F547FA">
              <w:rPr>
                <w:noProof/>
                <w:webHidden/>
              </w:rPr>
              <w:tab/>
            </w:r>
            <w:r w:rsidR="00F547FA">
              <w:rPr>
                <w:noProof/>
                <w:webHidden/>
              </w:rPr>
              <w:fldChar w:fldCharType="begin"/>
            </w:r>
            <w:r w:rsidR="00F547FA">
              <w:rPr>
                <w:noProof/>
                <w:webHidden/>
              </w:rPr>
              <w:instrText xml:space="preserve"> PAGEREF _Toc292438001 \h </w:instrText>
            </w:r>
            <w:r w:rsidR="00F547FA">
              <w:rPr>
                <w:noProof/>
                <w:webHidden/>
              </w:rPr>
            </w:r>
            <w:r w:rsidR="00F547FA">
              <w:rPr>
                <w:noProof/>
                <w:webHidden/>
              </w:rPr>
              <w:fldChar w:fldCharType="separate"/>
            </w:r>
            <w:r w:rsidR="00F547FA">
              <w:rPr>
                <w:noProof/>
                <w:webHidden/>
              </w:rPr>
              <w:t>23</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02" w:history="1">
            <w:r w:rsidR="00F547FA" w:rsidRPr="00516ED9">
              <w:rPr>
                <w:rStyle w:val="Hypertextovodkaz"/>
                <w:noProof/>
                <w:lang w:eastAsia="cs-CZ"/>
              </w:rPr>
              <w:t>1.4.6 Zapracování bioplynového reaktoru.</w:t>
            </w:r>
            <w:r w:rsidR="00F547FA">
              <w:rPr>
                <w:noProof/>
                <w:webHidden/>
              </w:rPr>
              <w:tab/>
            </w:r>
            <w:r w:rsidR="00F547FA">
              <w:rPr>
                <w:noProof/>
                <w:webHidden/>
              </w:rPr>
              <w:fldChar w:fldCharType="begin"/>
            </w:r>
            <w:r w:rsidR="00F547FA">
              <w:rPr>
                <w:noProof/>
                <w:webHidden/>
              </w:rPr>
              <w:instrText xml:space="preserve"> PAGEREF _Toc292438002 \h </w:instrText>
            </w:r>
            <w:r w:rsidR="00F547FA">
              <w:rPr>
                <w:noProof/>
                <w:webHidden/>
              </w:rPr>
            </w:r>
            <w:r w:rsidR="00F547FA">
              <w:rPr>
                <w:noProof/>
                <w:webHidden/>
              </w:rPr>
              <w:fldChar w:fldCharType="separate"/>
            </w:r>
            <w:r w:rsidR="00F547FA">
              <w:rPr>
                <w:noProof/>
                <w:webHidden/>
              </w:rPr>
              <w:t>23</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03" w:history="1">
            <w:r w:rsidR="00F547FA" w:rsidRPr="00516ED9">
              <w:rPr>
                <w:rStyle w:val="Hypertextovodkaz"/>
                <w:noProof/>
              </w:rPr>
              <w:t>1.5 Model fermentační stanice</w:t>
            </w:r>
            <w:r w:rsidR="00F547FA">
              <w:rPr>
                <w:noProof/>
                <w:webHidden/>
              </w:rPr>
              <w:tab/>
            </w:r>
            <w:r w:rsidR="00F547FA">
              <w:rPr>
                <w:noProof/>
                <w:webHidden/>
              </w:rPr>
              <w:fldChar w:fldCharType="begin"/>
            </w:r>
            <w:r w:rsidR="00F547FA">
              <w:rPr>
                <w:noProof/>
                <w:webHidden/>
              </w:rPr>
              <w:instrText xml:space="preserve"> PAGEREF _Toc292438003 \h </w:instrText>
            </w:r>
            <w:r w:rsidR="00F547FA">
              <w:rPr>
                <w:noProof/>
                <w:webHidden/>
              </w:rPr>
            </w:r>
            <w:r w:rsidR="00F547FA">
              <w:rPr>
                <w:noProof/>
                <w:webHidden/>
              </w:rPr>
              <w:fldChar w:fldCharType="separate"/>
            </w:r>
            <w:r w:rsidR="00F547FA">
              <w:rPr>
                <w:noProof/>
                <w:webHidden/>
              </w:rPr>
              <w:t>23</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04" w:history="1">
            <w:r w:rsidR="00F547FA" w:rsidRPr="00516ED9">
              <w:rPr>
                <w:rStyle w:val="Hypertextovodkaz"/>
                <w:noProof/>
              </w:rPr>
              <w:t>1.5.1 Druhy použitelné  biomasy</w:t>
            </w:r>
            <w:r w:rsidR="00F547FA">
              <w:rPr>
                <w:noProof/>
                <w:webHidden/>
              </w:rPr>
              <w:tab/>
            </w:r>
            <w:r w:rsidR="00F547FA">
              <w:rPr>
                <w:noProof/>
                <w:webHidden/>
              </w:rPr>
              <w:fldChar w:fldCharType="begin"/>
            </w:r>
            <w:r w:rsidR="00F547FA">
              <w:rPr>
                <w:noProof/>
                <w:webHidden/>
              </w:rPr>
              <w:instrText xml:space="preserve"> PAGEREF _Toc292438004 \h </w:instrText>
            </w:r>
            <w:r w:rsidR="00F547FA">
              <w:rPr>
                <w:noProof/>
                <w:webHidden/>
              </w:rPr>
            </w:r>
            <w:r w:rsidR="00F547FA">
              <w:rPr>
                <w:noProof/>
                <w:webHidden/>
              </w:rPr>
              <w:fldChar w:fldCharType="separate"/>
            </w:r>
            <w:r w:rsidR="00F547FA">
              <w:rPr>
                <w:noProof/>
                <w:webHidden/>
              </w:rPr>
              <w:t>25</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05" w:history="1">
            <w:r w:rsidR="00F547FA" w:rsidRPr="00516ED9">
              <w:rPr>
                <w:rStyle w:val="Hypertextovodkaz"/>
                <w:noProof/>
              </w:rPr>
              <w:t>1.5.2. Možnosti využití koncových produktů fermentace</w:t>
            </w:r>
            <w:r w:rsidR="00F547FA">
              <w:rPr>
                <w:noProof/>
                <w:webHidden/>
              </w:rPr>
              <w:tab/>
            </w:r>
            <w:r w:rsidR="00F547FA">
              <w:rPr>
                <w:noProof/>
                <w:webHidden/>
              </w:rPr>
              <w:fldChar w:fldCharType="begin"/>
            </w:r>
            <w:r w:rsidR="00F547FA">
              <w:rPr>
                <w:noProof/>
                <w:webHidden/>
              </w:rPr>
              <w:instrText xml:space="preserve"> PAGEREF _Toc292438005 \h </w:instrText>
            </w:r>
            <w:r w:rsidR="00F547FA">
              <w:rPr>
                <w:noProof/>
                <w:webHidden/>
              </w:rPr>
            </w:r>
            <w:r w:rsidR="00F547FA">
              <w:rPr>
                <w:noProof/>
                <w:webHidden/>
              </w:rPr>
              <w:fldChar w:fldCharType="separate"/>
            </w:r>
            <w:r w:rsidR="00F547FA">
              <w:rPr>
                <w:noProof/>
                <w:webHidden/>
              </w:rPr>
              <w:t>26</w:t>
            </w:r>
            <w:r w:rsidR="00F547FA">
              <w:rPr>
                <w:noProof/>
                <w:webHidden/>
              </w:rPr>
              <w:fldChar w:fldCharType="end"/>
            </w:r>
          </w:hyperlink>
        </w:p>
        <w:p w:rsidR="00F547FA" w:rsidRDefault="000D13CA">
          <w:pPr>
            <w:pStyle w:val="Obsah1"/>
            <w:tabs>
              <w:tab w:val="left" w:pos="480"/>
              <w:tab w:val="right" w:leader="dot" w:pos="9062"/>
            </w:tabs>
            <w:rPr>
              <w:rFonts w:asciiTheme="minorHAnsi" w:eastAsiaTheme="minorEastAsia" w:hAnsiTheme="minorHAnsi"/>
              <w:noProof/>
              <w:sz w:val="22"/>
              <w:lang w:eastAsia="cs-CZ"/>
            </w:rPr>
          </w:pPr>
          <w:hyperlink w:anchor="_Toc292438006" w:history="1">
            <w:r w:rsidR="00F547FA" w:rsidRPr="00516ED9">
              <w:rPr>
                <w:rStyle w:val="Hypertextovodkaz"/>
                <w:noProof/>
              </w:rPr>
              <w:t>2.</w:t>
            </w:r>
            <w:r w:rsidR="00F547FA">
              <w:rPr>
                <w:rFonts w:asciiTheme="minorHAnsi" w:eastAsiaTheme="minorEastAsia" w:hAnsiTheme="minorHAnsi"/>
                <w:noProof/>
                <w:sz w:val="22"/>
                <w:lang w:eastAsia="cs-CZ"/>
              </w:rPr>
              <w:tab/>
            </w:r>
            <w:r w:rsidR="00F547FA" w:rsidRPr="00516ED9">
              <w:rPr>
                <w:rStyle w:val="Hypertextovodkaz"/>
                <w:noProof/>
              </w:rPr>
              <w:t>Využití fermentační stanice v zemědělství</w:t>
            </w:r>
            <w:r w:rsidR="00F547FA">
              <w:rPr>
                <w:noProof/>
                <w:webHidden/>
              </w:rPr>
              <w:tab/>
            </w:r>
            <w:r w:rsidR="00F547FA">
              <w:rPr>
                <w:noProof/>
                <w:webHidden/>
              </w:rPr>
              <w:fldChar w:fldCharType="begin"/>
            </w:r>
            <w:r w:rsidR="00F547FA">
              <w:rPr>
                <w:noProof/>
                <w:webHidden/>
              </w:rPr>
              <w:instrText xml:space="preserve"> PAGEREF _Toc292438006 \h </w:instrText>
            </w:r>
            <w:r w:rsidR="00F547FA">
              <w:rPr>
                <w:noProof/>
                <w:webHidden/>
              </w:rPr>
            </w:r>
            <w:r w:rsidR="00F547FA">
              <w:rPr>
                <w:noProof/>
                <w:webHidden/>
              </w:rPr>
              <w:fldChar w:fldCharType="separate"/>
            </w:r>
            <w:r w:rsidR="00F547FA">
              <w:rPr>
                <w:noProof/>
                <w:webHidden/>
              </w:rPr>
              <w:t>28</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07" w:history="1">
            <w:r w:rsidR="00F547FA" w:rsidRPr="00516ED9">
              <w:rPr>
                <w:rStyle w:val="Hypertextovodkaz"/>
                <w:noProof/>
                <w:lang w:eastAsia="cs-CZ"/>
              </w:rPr>
              <w:t>2.1 Charakteristika zemědělské fermentační stanice (ZFS)</w:t>
            </w:r>
            <w:r w:rsidR="00F547FA">
              <w:rPr>
                <w:noProof/>
                <w:webHidden/>
              </w:rPr>
              <w:tab/>
            </w:r>
            <w:r w:rsidR="00F547FA">
              <w:rPr>
                <w:noProof/>
                <w:webHidden/>
              </w:rPr>
              <w:fldChar w:fldCharType="begin"/>
            </w:r>
            <w:r w:rsidR="00F547FA">
              <w:rPr>
                <w:noProof/>
                <w:webHidden/>
              </w:rPr>
              <w:instrText xml:space="preserve"> PAGEREF _Toc292438007 \h </w:instrText>
            </w:r>
            <w:r w:rsidR="00F547FA">
              <w:rPr>
                <w:noProof/>
                <w:webHidden/>
              </w:rPr>
            </w:r>
            <w:r w:rsidR="00F547FA">
              <w:rPr>
                <w:noProof/>
                <w:webHidden/>
              </w:rPr>
              <w:fldChar w:fldCharType="separate"/>
            </w:r>
            <w:r w:rsidR="00F547FA">
              <w:rPr>
                <w:noProof/>
                <w:webHidden/>
              </w:rPr>
              <w:t>28</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08" w:history="1">
            <w:r w:rsidR="00F547FA" w:rsidRPr="00516ED9">
              <w:rPr>
                <w:rStyle w:val="Hypertextovodkaz"/>
                <w:noProof/>
                <w:lang w:eastAsia="cs-CZ"/>
              </w:rPr>
              <w:t>2.1.1 Výhody ZFS</w:t>
            </w:r>
            <w:r w:rsidR="00F547FA">
              <w:rPr>
                <w:noProof/>
                <w:webHidden/>
              </w:rPr>
              <w:tab/>
            </w:r>
            <w:r w:rsidR="00F547FA">
              <w:rPr>
                <w:noProof/>
                <w:webHidden/>
              </w:rPr>
              <w:fldChar w:fldCharType="begin"/>
            </w:r>
            <w:r w:rsidR="00F547FA">
              <w:rPr>
                <w:noProof/>
                <w:webHidden/>
              </w:rPr>
              <w:instrText xml:space="preserve"> PAGEREF _Toc292438008 \h </w:instrText>
            </w:r>
            <w:r w:rsidR="00F547FA">
              <w:rPr>
                <w:noProof/>
                <w:webHidden/>
              </w:rPr>
            </w:r>
            <w:r w:rsidR="00F547FA">
              <w:rPr>
                <w:noProof/>
                <w:webHidden/>
              </w:rPr>
              <w:fldChar w:fldCharType="separate"/>
            </w:r>
            <w:r w:rsidR="00F547FA">
              <w:rPr>
                <w:noProof/>
                <w:webHidden/>
              </w:rPr>
              <w:t>28</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09" w:history="1">
            <w:r w:rsidR="00F547FA" w:rsidRPr="00516ED9">
              <w:rPr>
                <w:rStyle w:val="Hypertextovodkaz"/>
                <w:rFonts w:eastAsia="Times New Roman"/>
                <w:noProof/>
                <w:lang w:eastAsia="cs-CZ"/>
              </w:rPr>
              <w:t>2.1.2 Nevýhody ZFS</w:t>
            </w:r>
            <w:r w:rsidR="00F547FA">
              <w:rPr>
                <w:noProof/>
                <w:webHidden/>
              </w:rPr>
              <w:tab/>
            </w:r>
            <w:r w:rsidR="00F547FA">
              <w:rPr>
                <w:noProof/>
                <w:webHidden/>
              </w:rPr>
              <w:fldChar w:fldCharType="begin"/>
            </w:r>
            <w:r w:rsidR="00F547FA">
              <w:rPr>
                <w:noProof/>
                <w:webHidden/>
              </w:rPr>
              <w:instrText xml:space="preserve"> PAGEREF _Toc292438009 \h </w:instrText>
            </w:r>
            <w:r w:rsidR="00F547FA">
              <w:rPr>
                <w:noProof/>
                <w:webHidden/>
              </w:rPr>
            </w:r>
            <w:r w:rsidR="00F547FA">
              <w:rPr>
                <w:noProof/>
                <w:webHidden/>
              </w:rPr>
              <w:fldChar w:fldCharType="separate"/>
            </w:r>
            <w:r w:rsidR="00F547FA">
              <w:rPr>
                <w:noProof/>
                <w:webHidden/>
              </w:rPr>
              <w:t>29</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10" w:history="1">
            <w:r w:rsidR="00F547FA" w:rsidRPr="00516ED9">
              <w:rPr>
                <w:rStyle w:val="Hypertextovodkaz"/>
                <w:noProof/>
                <w:lang w:eastAsia="cs-CZ"/>
              </w:rPr>
              <w:t>2.2 Druhy zemědělských fermentačních stanic</w:t>
            </w:r>
            <w:r w:rsidR="00F547FA">
              <w:rPr>
                <w:noProof/>
                <w:webHidden/>
              </w:rPr>
              <w:tab/>
            </w:r>
            <w:r w:rsidR="00F547FA">
              <w:rPr>
                <w:noProof/>
                <w:webHidden/>
              </w:rPr>
              <w:fldChar w:fldCharType="begin"/>
            </w:r>
            <w:r w:rsidR="00F547FA">
              <w:rPr>
                <w:noProof/>
                <w:webHidden/>
              </w:rPr>
              <w:instrText xml:space="preserve"> PAGEREF _Toc292438010 \h </w:instrText>
            </w:r>
            <w:r w:rsidR="00F547FA">
              <w:rPr>
                <w:noProof/>
                <w:webHidden/>
              </w:rPr>
            </w:r>
            <w:r w:rsidR="00F547FA">
              <w:rPr>
                <w:noProof/>
                <w:webHidden/>
              </w:rPr>
              <w:fldChar w:fldCharType="separate"/>
            </w:r>
            <w:r w:rsidR="00F547FA">
              <w:rPr>
                <w:noProof/>
                <w:webHidden/>
              </w:rPr>
              <w:t>29</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11" w:history="1">
            <w:r w:rsidR="00F547FA" w:rsidRPr="00516ED9">
              <w:rPr>
                <w:rStyle w:val="Hypertextovodkaz"/>
                <w:noProof/>
              </w:rPr>
              <w:t>2.2.1 Malé bioplynové stanice</w:t>
            </w:r>
            <w:r w:rsidR="00F547FA">
              <w:rPr>
                <w:noProof/>
                <w:webHidden/>
              </w:rPr>
              <w:tab/>
            </w:r>
            <w:r w:rsidR="00F547FA">
              <w:rPr>
                <w:noProof/>
                <w:webHidden/>
              </w:rPr>
              <w:fldChar w:fldCharType="begin"/>
            </w:r>
            <w:r w:rsidR="00F547FA">
              <w:rPr>
                <w:noProof/>
                <w:webHidden/>
              </w:rPr>
              <w:instrText xml:space="preserve"> PAGEREF _Toc292438011 \h </w:instrText>
            </w:r>
            <w:r w:rsidR="00F547FA">
              <w:rPr>
                <w:noProof/>
                <w:webHidden/>
              </w:rPr>
            </w:r>
            <w:r w:rsidR="00F547FA">
              <w:rPr>
                <w:noProof/>
                <w:webHidden/>
              </w:rPr>
              <w:fldChar w:fldCharType="separate"/>
            </w:r>
            <w:r w:rsidR="00F547FA">
              <w:rPr>
                <w:noProof/>
                <w:webHidden/>
              </w:rPr>
              <w:t>29</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12" w:history="1">
            <w:r w:rsidR="00F547FA" w:rsidRPr="00516ED9">
              <w:rPr>
                <w:rStyle w:val="Hypertextovodkaz"/>
                <w:noProof/>
              </w:rPr>
              <w:t>2.2.2 Technické řešení malých bioplynových stanic</w:t>
            </w:r>
            <w:r w:rsidR="00F547FA">
              <w:rPr>
                <w:noProof/>
                <w:webHidden/>
              </w:rPr>
              <w:tab/>
            </w:r>
            <w:r w:rsidR="00F547FA">
              <w:rPr>
                <w:noProof/>
                <w:webHidden/>
              </w:rPr>
              <w:fldChar w:fldCharType="begin"/>
            </w:r>
            <w:r w:rsidR="00F547FA">
              <w:rPr>
                <w:noProof/>
                <w:webHidden/>
              </w:rPr>
              <w:instrText xml:space="preserve"> PAGEREF _Toc292438012 \h </w:instrText>
            </w:r>
            <w:r w:rsidR="00F547FA">
              <w:rPr>
                <w:noProof/>
                <w:webHidden/>
              </w:rPr>
            </w:r>
            <w:r w:rsidR="00F547FA">
              <w:rPr>
                <w:noProof/>
                <w:webHidden/>
              </w:rPr>
              <w:fldChar w:fldCharType="separate"/>
            </w:r>
            <w:r w:rsidR="00F547FA">
              <w:rPr>
                <w:noProof/>
                <w:webHidden/>
              </w:rPr>
              <w:t>30</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13" w:history="1">
            <w:r w:rsidR="00F547FA" w:rsidRPr="00516ED9">
              <w:rPr>
                <w:rStyle w:val="Hypertextovodkaz"/>
                <w:noProof/>
              </w:rPr>
              <w:t>2.2.3 Centralizované bioplynové stanice</w:t>
            </w:r>
            <w:r w:rsidR="00F547FA">
              <w:rPr>
                <w:noProof/>
                <w:webHidden/>
              </w:rPr>
              <w:tab/>
            </w:r>
            <w:r w:rsidR="00F547FA">
              <w:rPr>
                <w:noProof/>
                <w:webHidden/>
              </w:rPr>
              <w:fldChar w:fldCharType="begin"/>
            </w:r>
            <w:r w:rsidR="00F547FA">
              <w:rPr>
                <w:noProof/>
                <w:webHidden/>
              </w:rPr>
              <w:instrText xml:space="preserve"> PAGEREF _Toc292438013 \h </w:instrText>
            </w:r>
            <w:r w:rsidR="00F547FA">
              <w:rPr>
                <w:noProof/>
                <w:webHidden/>
              </w:rPr>
            </w:r>
            <w:r w:rsidR="00F547FA">
              <w:rPr>
                <w:noProof/>
                <w:webHidden/>
              </w:rPr>
              <w:fldChar w:fldCharType="separate"/>
            </w:r>
            <w:r w:rsidR="00F547FA">
              <w:rPr>
                <w:noProof/>
                <w:webHidden/>
              </w:rPr>
              <w:t>32</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14" w:history="1">
            <w:r w:rsidR="00F547FA" w:rsidRPr="00516ED9">
              <w:rPr>
                <w:rStyle w:val="Hypertextovodkaz"/>
                <w:noProof/>
                <w:lang w:eastAsia="cs-CZ"/>
              </w:rPr>
              <w:t>2.3 Deset pravidel pro výstavbu ZFS</w:t>
            </w:r>
            <w:r w:rsidR="00F547FA">
              <w:rPr>
                <w:noProof/>
                <w:webHidden/>
              </w:rPr>
              <w:tab/>
            </w:r>
            <w:r w:rsidR="00F547FA">
              <w:rPr>
                <w:noProof/>
                <w:webHidden/>
              </w:rPr>
              <w:fldChar w:fldCharType="begin"/>
            </w:r>
            <w:r w:rsidR="00F547FA">
              <w:rPr>
                <w:noProof/>
                <w:webHidden/>
              </w:rPr>
              <w:instrText xml:space="preserve"> PAGEREF _Toc292438014 \h </w:instrText>
            </w:r>
            <w:r w:rsidR="00F547FA">
              <w:rPr>
                <w:noProof/>
                <w:webHidden/>
              </w:rPr>
            </w:r>
            <w:r w:rsidR="00F547FA">
              <w:rPr>
                <w:noProof/>
                <w:webHidden/>
              </w:rPr>
              <w:fldChar w:fldCharType="separate"/>
            </w:r>
            <w:r w:rsidR="00F547FA">
              <w:rPr>
                <w:noProof/>
                <w:webHidden/>
              </w:rPr>
              <w:t>34</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15" w:history="1">
            <w:r w:rsidR="00F547FA" w:rsidRPr="00516ED9">
              <w:rPr>
                <w:rStyle w:val="Hypertextovodkaz"/>
                <w:noProof/>
              </w:rPr>
              <w:t>2.3.1 Precizní příprava projektů</w:t>
            </w:r>
            <w:r w:rsidR="00F547FA">
              <w:rPr>
                <w:noProof/>
                <w:webHidden/>
              </w:rPr>
              <w:tab/>
            </w:r>
            <w:r w:rsidR="00F547FA">
              <w:rPr>
                <w:noProof/>
                <w:webHidden/>
              </w:rPr>
              <w:fldChar w:fldCharType="begin"/>
            </w:r>
            <w:r w:rsidR="00F547FA">
              <w:rPr>
                <w:noProof/>
                <w:webHidden/>
              </w:rPr>
              <w:instrText xml:space="preserve"> PAGEREF _Toc292438015 \h </w:instrText>
            </w:r>
            <w:r w:rsidR="00F547FA">
              <w:rPr>
                <w:noProof/>
                <w:webHidden/>
              </w:rPr>
            </w:r>
            <w:r w:rsidR="00F547FA">
              <w:rPr>
                <w:noProof/>
                <w:webHidden/>
              </w:rPr>
              <w:fldChar w:fldCharType="separate"/>
            </w:r>
            <w:r w:rsidR="00F547FA">
              <w:rPr>
                <w:noProof/>
                <w:webHidden/>
              </w:rPr>
              <w:t>34</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16" w:history="1">
            <w:r w:rsidR="00F547FA" w:rsidRPr="00516ED9">
              <w:rPr>
                <w:rStyle w:val="Hypertextovodkaz"/>
                <w:noProof/>
              </w:rPr>
              <w:t>2.3.2 Dostatek kvalitních surovin</w:t>
            </w:r>
            <w:r w:rsidR="00F547FA">
              <w:rPr>
                <w:noProof/>
                <w:webHidden/>
              </w:rPr>
              <w:tab/>
            </w:r>
            <w:r w:rsidR="00F547FA">
              <w:rPr>
                <w:noProof/>
                <w:webHidden/>
              </w:rPr>
              <w:fldChar w:fldCharType="begin"/>
            </w:r>
            <w:r w:rsidR="00F547FA">
              <w:rPr>
                <w:noProof/>
                <w:webHidden/>
              </w:rPr>
              <w:instrText xml:space="preserve"> PAGEREF _Toc292438016 \h </w:instrText>
            </w:r>
            <w:r w:rsidR="00F547FA">
              <w:rPr>
                <w:noProof/>
                <w:webHidden/>
              </w:rPr>
            </w:r>
            <w:r w:rsidR="00F547FA">
              <w:rPr>
                <w:noProof/>
                <w:webHidden/>
              </w:rPr>
              <w:fldChar w:fldCharType="separate"/>
            </w:r>
            <w:r w:rsidR="00F547FA">
              <w:rPr>
                <w:noProof/>
                <w:webHidden/>
              </w:rPr>
              <w:t>34</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17" w:history="1">
            <w:r w:rsidR="00F547FA" w:rsidRPr="00516ED9">
              <w:rPr>
                <w:rStyle w:val="Hypertextovodkaz"/>
                <w:noProof/>
              </w:rPr>
              <w:t>2.3.3 Výtěžnost</w:t>
            </w:r>
            <w:r w:rsidR="00F547FA">
              <w:rPr>
                <w:noProof/>
                <w:webHidden/>
              </w:rPr>
              <w:tab/>
            </w:r>
            <w:r w:rsidR="00F547FA">
              <w:rPr>
                <w:noProof/>
                <w:webHidden/>
              </w:rPr>
              <w:fldChar w:fldCharType="begin"/>
            </w:r>
            <w:r w:rsidR="00F547FA">
              <w:rPr>
                <w:noProof/>
                <w:webHidden/>
              </w:rPr>
              <w:instrText xml:space="preserve"> PAGEREF _Toc292438017 \h </w:instrText>
            </w:r>
            <w:r w:rsidR="00F547FA">
              <w:rPr>
                <w:noProof/>
                <w:webHidden/>
              </w:rPr>
            </w:r>
            <w:r w:rsidR="00F547FA">
              <w:rPr>
                <w:noProof/>
                <w:webHidden/>
              </w:rPr>
              <w:fldChar w:fldCharType="separate"/>
            </w:r>
            <w:r w:rsidR="00F547FA">
              <w:rPr>
                <w:noProof/>
                <w:webHidden/>
              </w:rPr>
              <w:t>35</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18" w:history="1">
            <w:r w:rsidR="00F547FA" w:rsidRPr="00516ED9">
              <w:rPr>
                <w:rStyle w:val="Hypertextovodkaz"/>
                <w:noProof/>
              </w:rPr>
              <w:t>2.3.4 Spolupráce s místní samosprávou</w:t>
            </w:r>
            <w:r w:rsidR="00F547FA">
              <w:rPr>
                <w:noProof/>
                <w:webHidden/>
              </w:rPr>
              <w:tab/>
            </w:r>
            <w:r w:rsidR="00F547FA">
              <w:rPr>
                <w:noProof/>
                <w:webHidden/>
              </w:rPr>
              <w:fldChar w:fldCharType="begin"/>
            </w:r>
            <w:r w:rsidR="00F547FA">
              <w:rPr>
                <w:noProof/>
                <w:webHidden/>
              </w:rPr>
              <w:instrText xml:space="preserve"> PAGEREF _Toc292438018 \h </w:instrText>
            </w:r>
            <w:r w:rsidR="00F547FA">
              <w:rPr>
                <w:noProof/>
                <w:webHidden/>
              </w:rPr>
            </w:r>
            <w:r w:rsidR="00F547FA">
              <w:rPr>
                <w:noProof/>
                <w:webHidden/>
              </w:rPr>
              <w:fldChar w:fldCharType="separate"/>
            </w:r>
            <w:r w:rsidR="00F547FA">
              <w:rPr>
                <w:noProof/>
                <w:webHidden/>
              </w:rPr>
              <w:t>35</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19" w:history="1">
            <w:r w:rsidR="00F547FA" w:rsidRPr="00516ED9">
              <w:rPr>
                <w:rStyle w:val="Hypertextovodkaz"/>
                <w:noProof/>
              </w:rPr>
              <w:t>2.3.5 Spolehlivá a ověřená technologie</w:t>
            </w:r>
            <w:r w:rsidR="00F547FA">
              <w:rPr>
                <w:noProof/>
                <w:webHidden/>
              </w:rPr>
              <w:tab/>
            </w:r>
            <w:r w:rsidR="00F547FA">
              <w:rPr>
                <w:noProof/>
                <w:webHidden/>
              </w:rPr>
              <w:fldChar w:fldCharType="begin"/>
            </w:r>
            <w:r w:rsidR="00F547FA">
              <w:rPr>
                <w:noProof/>
                <w:webHidden/>
              </w:rPr>
              <w:instrText xml:space="preserve"> PAGEREF _Toc292438019 \h </w:instrText>
            </w:r>
            <w:r w:rsidR="00F547FA">
              <w:rPr>
                <w:noProof/>
                <w:webHidden/>
              </w:rPr>
            </w:r>
            <w:r w:rsidR="00F547FA">
              <w:rPr>
                <w:noProof/>
                <w:webHidden/>
              </w:rPr>
              <w:fldChar w:fldCharType="separate"/>
            </w:r>
            <w:r w:rsidR="00F547FA">
              <w:rPr>
                <w:noProof/>
                <w:webHidden/>
              </w:rPr>
              <w:t>35</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20" w:history="1">
            <w:r w:rsidR="00F547FA" w:rsidRPr="00516ED9">
              <w:rPr>
                <w:rStyle w:val="Hypertextovodkaz"/>
                <w:noProof/>
              </w:rPr>
              <w:t>2.3.6 Optimalizace investičních nákladů</w:t>
            </w:r>
            <w:r w:rsidR="00F547FA">
              <w:rPr>
                <w:noProof/>
                <w:webHidden/>
              </w:rPr>
              <w:tab/>
            </w:r>
            <w:r w:rsidR="00F547FA">
              <w:rPr>
                <w:noProof/>
                <w:webHidden/>
              </w:rPr>
              <w:fldChar w:fldCharType="begin"/>
            </w:r>
            <w:r w:rsidR="00F547FA">
              <w:rPr>
                <w:noProof/>
                <w:webHidden/>
              </w:rPr>
              <w:instrText xml:space="preserve"> PAGEREF _Toc292438020 \h </w:instrText>
            </w:r>
            <w:r w:rsidR="00F547FA">
              <w:rPr>
                <w:noProof/>
                <w:webHidden/>
              </w:rPr>
            </w:r>
            <w:r w:rsidR="00F547FA">
              <w:rPr>
                <w:noProof/>
                <w:webHidden/>
              </w:rPr>
              <w:fldChar w:fldCharType="separate"/>
            </w:r>
            <w:r w:rsidR="00F547FA">
              <w:rPr>
                <w:noProof/>
                <w:webHidden/>
              </w:rPr>
              <w:t>35</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21" w:history="1">
            <w:r w:rsidR="00F547FA" w:rsidRPr="00516ED9">
              <w:rPr>
                <w:rStyle w:val="Hypertextovodkaz"/>
                <w:noProof/>
              </w:rPr>
              <w:t>2.3.7 Volba kogenerační jednotky</w:t>
            </w:r>
            <w:r w:rsidR="00F547FA">
              <w:rPr>
                <w:noProof/>
                <w:webHidden/>
              </w:rPr>
              <w:tab/>
            </w:r>
            <w:r w:rsidR="00F547FA">
              <w:rPr>
                <w:noProof/>
                <w:webHidden/>
              </w:rPr>
              <w:fldChar w:fldCharType="begin"/>
            </w:r>
            <w:r w:rsidR="00F547FA">
              <w:rPr>
                <w:noProof/>
                <w:webHidden/>
              </w:rPr>
              <w:instrText xml:space="preserve"> PAGEREF _Toc292438021 \h </w:instrText>
            </w:r>
            <w:r w:rsidR="00F547FA">
              <w:rPr>
                <w:noProof/>
                <w:webHidden/>
              </w:rPr>
            </w:r>
            <w:r w:rsidR="00F547FA">
              <w:rPr>
                <w:noProof/>
                <w:webHidden/>
              </w:rPr>
              <w:fldChar w:fldCharType="separate"/>
            </w:r>
            <w:r w:rsidR="00F547FA">
              <w:rPr>
                <w:noProof/>
                <w:webHidden/>
              </w:rPr>
              <w:t>36</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22" w:history="1">
            <w:r w:rsidR="00F547FA" w:rsidRPr="00516ED9">
              <w:rPr>
                <w:rStyle w:val="Hypertextovodkaz"/>
                <w:noProof/>
              </w:rPr>
              <w:t>2.3.8 Využití odpadního</w:t>
            </w:r>
            <w:r w:rsidR="00F547FA">
              <w:rPr>
                <w:noProof/>
                <w:webHidden/>
              </w:rPr>
              <w:tab/>
            </w:r>
            <w:r w:rsidR="00F547FA">
              <w:rPr>
                <w:noProof/>
                <w:webHidden/>
              </w:rPr>
              <w:fldChar w:fldCharType="begin"/>
            </w:r>
            <w:r w:rsidR="00F547FA">
              <w:rPr>
                <w:noProof/>
                <w:webHidden/>
              </w:rPr>
              <w:instrText xml:space="preserve"> PAGEREF _Toc292438022 \h </w:instrText>
            </w:r>
            <w:r w:rsidR="00F547FA">
              <w:rPr>
                <w:noProof/>
                <w:webHidden/>
              </w:rPr>
            </w:r>
            <w:r w:rsidR="00F547FA">
              <w:rPr>
                <w:noProof/>
                <w:webHidden/>
              </w:rPr>
              <w:fldChar w:fldCharType="separate"/>
            </w:r>
            <w:r w:rsidR="00F547FA">
              <w:rPr>
                <w:noProof/>
                <w:webHidden/>
              </w:rPr>
              <w:t>36</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23" w:history="1">
            <w:r w:rsidR="00F547FA" w:rsidRPr="00516ED9">
              <w:rPr>
                <w:rStyle w:val="Hypertextovodkaz"/>
                <w:noProof/>
              </w:rPr>
              <w:t>2.3.9 Nakládání s</w:t>
            </w:r>
            <w:r w:rsidR="00F547FA">
              <w:rPr>
                <w:noProof/>
                <w:webHidden/>
              </w:rPr>
              <w:tab/>
            </w:r>
            <w:r w:rsidR="00F547FA">
              <w:rPr>
                <w:noProof/>
                <w:webHidden/>
              </w:rPr>
              <w:fldChar w:fldCharType="begin"/>
            </w:r>
            <w:r w:rsidR="00F547FA">
              <w:rPr>
                <w:noProof/>
                <w:webHidden/>
              </w:rPr>
              <w:instrText xml:space="preserve"> PAGEREF _Toc292438023 \h </w:instrText>
            </w:r>
            <w:r w:rsidR="00F547FA">
              <w:rPr>
                <w:noProof/>
                <w:webHidden/>
              </w:rPr>
            </w:r>
            <w:r w:rsidR="00F547FA">
              <w:rPr>
                <w:noProof/>
                <w:webHidden/>
              </w:rPr>
              <w:fldChar w:fldCharType="separate"/>
            </w:r>
            <w:r w:rsidR="00F547FA">
              <w:rPr>
                <w:noProof/>
                <w:webHidden/>
              </w:rPr>
              <w:t>36</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24" w:history="1">
            <w:r w:rsidR="00F547FA" w:rsidRPr="00516ED9">
              <w:rPr>
                <w:rStyle w:val="Hypertextovodkaz"/>
                <w:noProof/>
              </w:rPr>
              <w:t>2.3.10 Další možnosti využití</w:t>
            </w:r>
            <w:r w:rsidR="00F547FA">
              <w:rPr>
                <w:noProof/>
                <w:webHidden/>
              </w:rPr>
              <w:tab/>
            </w:r>
            <w:r w:rsidR="00F547FA">
              <w:rPr>
                <w:noProof/>
                <w:webHidden/>
              </w:rPr>
              <w:fldChar w:fldCharType="begin"/>
            </w:r>
            <w:r w:rsidR="00F547FA">
              <w:rPr>
                <w:noProof/>
                <w:webHidden/>
              </w:rPr>
              <w:instrText xml:space="preserve"> PAGEREF _Toc292438024 \h </w:instrText>
            </w:r>
            <w:r w:rsidR="00F547FA">
              <w:rPr>
                <w:noProof/>
                <w:webHidden/>
              </w:rPr>
            </w:r>
            <w:r w:rsidR="00F547FA">
              <w:rPr>
                <w:noProof/>
                <w:webHidden/>
              </w:rPr>
              <w:fldChar w:fldCharType="separate"/>
            </w:r>
            <w:r w:rsidR="00F547FA">
              <w:rPr>
                <w:noProof/>
                <w:webHidden/>
              </w:rPr>
              <w:t>36</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25" w:history="1">
            <w:r w:rsidR="00F547FA" w:rsidRPr="00516ED9">
              <w:rPr>
                <w:rStyle w:val="Hypertextovodkaz"/>
                <w:noProof/>
                <w:lang w:eastAsia="cs-CZ"/>
              </w:rPr>
              <w:t>2.4 Ekonomická analýza výstavby ZFS</w:t>
            </w:r>
            <w:r w:rsidR="00F547FA">
              <w:rPr>
                <w:noProof/>
                <w:webHidden/>
              </w:rPr>
              <w:tab/>
            </w:r>
            <w:r w:rsidR="00F547FA">
              <w:rPr>
                <w:noProof/>
                <w:webHidden/>
              </w:rPr>
              <w:fldChar w:fldCharType="begin"/>
            </w:r>
            <w:r w:rsidR="00F547FA">
              <w:rPr>
                <w:noProof/>
                <w:webHidden/>
              </w:rPr>
              <w:instrText xml:space="preserve"> PAGEREF _Toc292438025 \h </w:instrText>
            </w:r>
            <w:r w:rsidR="00F547FA">
              <w:rPr>
                <w:noProof/>
                <w:webHidden/>
              </w:rPr>
            </w:r>
            <w:r w:rsidR="00F547FA">
              <w:rPr>
                <w:noProof/>
                <w:webHidden/>
              </w:rPr>
              <w:fldChar w:fldCharType="separate"/>
            </w:r>
            <w:r w:rsidR="00F547FA">
              <w:rPr>
                <w:noProof/>
                <w:webHidden/>
              </w:rPr>
              <w:t>36</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26" w:history="1">
            <w:r w:rsidR="00F547FA" w:rsidRPr="00516ED9">
              <w:rPr>
                <w:rStyle w:val="Hypertextovodkaz"/>
                <w:noProof/>
                <w:lang w:eastAsia="cs-CZ"/>
              </w:rPr>
              <w:t>2.3.1 Posouzení vhodnosti zpracovávaného materiálu</w:t>
            </w:r>
            <w:r w:rsidR="00F547FA">
              <w:rPr>
                <w:noProof/>
                <w:webHidden/>
              </w:rPr>
              <w:tab/>
            </w:r>
            <w:r w:rsidR="00F547FA">
              <w:rPr>
                <w:noProof/>
                <w:webHidden/>
              </w:rPr>
              <w:fldChar w:fldCharType="begin"/>
            </w:r>
            <w:r w:rsidR="00F547FA">
              <w:rPr>
                <w:noProof/>
                <w:webHidden/>
              </w:rPr>
              <w:instrText xml:space="preserve"> PAGEREF _Toc292438026 \h </w:instrText>
            </w:r>
            <w:r w:rsidR="00F547FA">
              <w:rPr>
                <w:noProof/>
                <w:webHidden/>
              </w:rPr>
            </w:r>
            <w:r w:rsidR="00F547FA">
              <w:rPr>
                <w:noProof/>
                <w:webHidden/>
              </w:rPr>
              <w:fldChar w:fldCharType="separate"/>
            </w:r>
            <w:r w:rsidR="00F547FA">
              <w:rPr>
                <w:noProof/>
                <w:webHidden/>
              </w:rPr>
              <w:t>37</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27" w:history="1">
            <w:r w:rsidR="00F547FA" w:rsidRPr="00516ED9">
              <w:rPr>
                <w:rStyle w:val="Hypertextovodkaz"/>
                <w:noProof/>
                <w:lang w:eastAsia="cs-CZ"/>
              </w:rPr>
              <w:t>2.3.2 Uplatnění BPS</w:t>
            </w:r>
            <w:r w:rsidR="00F547FA">
              <w:rPr>
                <w:noProof/>
                <w:webHidden/>
              </w:rPr>
              <w:tab/>
            </w:r>
            <w:r w:rsidR="00F547FA">
              <w:rPr>
                <w:noProof/>
                <w:webHidden/>
              </w:rPr>
              <w:fldChar w:fldCharType="begin"/>
            </w:r>
            <w:r w:rsidR="00F547FA">
              <w:rPr>
                <w:noProof/>
                <w:webHidden/>
              </w:rPr>
              <w:instrText xml:space="preserve"> PAGEREF _Toc292438027 \h </w:instrText>
            </w:r>
            <w:r w:rsidR="00F547FA">
              <w:rPr>
                <w:noProof/>
                <w:webHidden/>
              </w:rPr>
            </w:r>
            <w:r w:rsidR="00F547FA">
              <w:rPr>
                <w:noProof/>
                <w:webHidden/>
              </w:rPr>
              <w:fldChar w:fldCharType="separate"/>
            </w:r>
            <w:r w:rsidR="00F547FA">
              <w:rPr>
                <w:noProof/>
                <w:webHidden/>
              </w:rPr>
              <w:t>38</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28" w:history="1">
            <w:r w:rsidR="00F547FA" w:rsidRPr="00516ED9">
              <w:rPr>
                <w:rStyle w:val="Hypertextovodkaz"/>
                <w:noProof/>
                <w:lang w:eastAsia="cs-CZ"/>
              </w:rPr>
              <w:t>2.3.2 Omezující faktory</w:t>
            </w:r>
            <w:r w:rsidR="00F547FA">
              <w:rPr>
                <w:noProof/>
                <w:webHidden/>
              </w:rPr>
              <w:tab/>
            </w:r>
            <w:r w:rsidR="00F547FA">
              <w:rPr>
                <w:noProof/>
                <w:webHidden/>
              </w:rPr>
              <w:fldChar w:fldCharType="begin"/>
            </w:r>
            <w:r w:rsidR="00F547FA">
              <w:rPr>
                <w:noProof/>
                <w:webHidden/>
              </w:rPr>
              <w:instrText xml:space="preserve"> PAGEREF _Toc292438028 \h </w:instrText>
            </w:r>
            <w:r w:rsidR="00F547FA">
              <w:rPr>
                <w:noProof/>
                <w:webHidden/>
              </w:rPr>
            </w:r>
            <w:r w:rsidR="00F547FA">
              <w:rPr>
                <w:noProof/>
                <w:webHidden/>
              </w:rPr>
              <w:fldChar w:fldCharType="separate"/>
            </w:r>
            <w:r w:rsidR="00F547FA">
              <w:rPr>
                <w:noProof/>
                <w:webHidden/>
              </w:rPr>
              <w:t>39</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29" w:history="1">
            <w:r w:rsidR="00F547FA" w:rsidRPr="00516ED9">
              <w:rPr>
                <w:rStyle w:val="Hypertextovodkaz"/>
                <w:noProof/>
                <w:lang w:eastAsia="cs-CZ"/>
              </w:rPr>
              <w:t>2.3.3 Reálný potenciál</w:t>
            </w:r>
            <w:r w:rsidR="00F547FA">
              <w:rPr>
                <w:noProof/>
                <w:webHidden/>
              </w:rPr>
              <w:tab/>
            </w:r>
            <w:r w:rsidR="00F547FA">
              <w:rPr>
                <w:noProof/>
                <w:webHidden/>
              </w:rPr>
              <w:fldChar w:fldCharType="begin"/>
            </w:r>
            <w:r w:rsidR="00F547FA">
              <w:rPr>
                <w:noProof/>
                <w:webHidden/>
              </w:rPr>
              <w:instrText xml:space="preserve"> PAGEREF _Toc292438029 \h </w:instrText>
            </w:r>
            <w:r w:rsidR="00F547FA">
              <w:rPr>
                <w:noProof/>
                <w:webHidden/>
              </w:rPr>
            </w:r>
            <w:r w:rsidR="00F547FA">
              <w:rPr>
                <w:noProof/>
                <w:webHidden/>
              </w:rPr>
              <w:fldChar w:fldCharType="separate"/>
            </w:r>
            <w:r w:rsidR="00F547FA">
              <w:rPr>
                <w:noProof/>
                <w:webHidden/>
              </w:rPr>
              <w:t>40</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30" w:history="1">
            <w:r w:rsidR="00F547FA" w:rsidRPr="00516ED9">
              <w:rPr>
                <w:rStyle w:val="Hypertextovodkaz"/>
                <w:noProof/>
              </w:rPr>
              <w:t>2.5 Některé ze zemědělských BPS v České republice</w:t>
            </w:r>
            <w:r w:rsidR="00F547FA">
              <w:rPr>
                <w:noProof/>
                <w:webHidden/>
              </w:rPr>
              <w:tab/>
            </w:r>
            <w:r w:rsidR="00F547FA">
              <w:rPr>
                <w:noProof/>
                <w:webHidden/>
              </w:rPr>
              <w:fldChar w:fldCharType="begin"/>
            </w:r>
            <w:r w:rsidR="00F547FA">
              <w:rPr>
                <w:noProof/>
                <w:webHidden/>
              </w:rPr>
              <w:instrText xml:space="preserve"> PAGEREF _Toc292438030 \h </w:instrText>
            </w:r>
            <w:r w:rsidR="00F547FA">
              <w:rPr>
                <w:noProof/>
                <w:webHidden/>
              </w:rPr>
            </w:r>
            <w:r w:rsidR="00F547FA">
              <w:rPr>
                <w:noProof/>
                <w:webHidden/>
              </w:rPr>
              <w:fldChar w:fldCharType="separate"/>
            </w:r>
            <w:r w:rsidR="00F547FA">
              <w:rPr>
                <w:noProof/>
                <w:webHidden/>
              </w:rPr>
              <w:t>41</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31" w:history="1">
            <w:r w:rsidR="00F547FA" w:rsidRPr="00516ED9">
              <w:rPr>
                <w:rStyle w:val="Hypertextovodkaz"/>
                <w:noProof/>
              </w:rPr>
              <w:t>2.5.1 BPS Budišov</w:t>
            </w:r>
            <w:r w:rsidR="00F547FA">
              <w:rPr>
                <w:noProof/>
                <w:webHidden/>
              </w:rPr>
              <w:tab/>
            </w:r>
            <w:r w:rsidR="00F547FA">
              <w:rPr>
                <w:noProof/>
                <w:webHidden/>
              </w:rPr>
              <w:fldChar w:fldCharType="begin"/>
            </w:r>
            <w:r w:rsidR="00F547FA">
              <w:rPr>
                <w:noProof/>
                <w:webHidden/>
              </w:rPr>
              <w:instrText xml:space="preserve"> PAGEREF _Toc292438031 \h </w:instrText>
            </w:r>
            <w:r w:rsidR="00F547FA">
              <w:rPr>
                <w:noProof/>
                <w:webHidden/>
              </w:rPr>
            </w:r>
            <w:r w:rsidR="00F547FA">
              <w:rPr>
                <w:noProof/>
                <w:webHidden/>
              </w:rPr>
              <w:fldChar w:fldCharType="separate"/>
            </w:r>
            <w:r w:rsidR="00F547FA">
              <w:rPr>
                <w:noProof/>
                <w:webHidden/>
              </w:rPr>
              <w:t>41</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32" w:history="1">
            <w:r w:rsidR="00F547FA" w:rsidRPr="00516ED9">
              <w:rPr>
                <w:rStyle w:val="Hypertextovodkaz"/>
                <w:noProof/>
              </w:rPr>
              <w:t>2.5.2 BPS Klučenice</w:t>
            </w:r>
            <w:r w:rsidR="00F547FA">
              <w:rPr>
                <w:noProof/>
                <w:webHidden/>
              </w:rPr>
              <w:tab/>
            </w:r>
            <w:r w:rsidR="00F547FA">
              <w:rPr>
                <w:noProof/>
                <w:webHidden/>
              </w:rPr>
              <w:fldChar w:fldCharType="begin"/>
            </w:r>
            <w:r w:rsidR="00F547FA">
              <w:rPr>
                <w:noProof/>
                <w:webHidden/>
              </w:rPr>
              <w:instrText xml:space="preserve"> PAGEREF _Toc292438032 \h </w:instrText>
            </w:r>
            <w:r w:rsidR="00F547FA">
              <w:rPr>
                <w:noProof/>
                <w:webHidden/>
              </w:rPr>
            </w:r>
            <w:r w:rsidR="00F547FA">
              <w:rPr>
                <w:noProof/>
                <w:webHidden/>
              </w:rPr>
              <w:fldChar w:fldCharType="separate"/>
            </w:r>
            <w:r w:rsidR="00F547FA">
              <w:rPr>
                <w:noProof/>
                <w:webHidden/>
              </w:rPr>
              <w:t>41</w:t>
            </w:r>
            <w:r w:rsidR="00F547FA">
              <w:rPr>
                <w:noProof/>
                <w:webHidden/>
              </w:rPr>
              <w:fldChar w:fldCharType="end"/>
            </w:r>
          </w:hyperlink>
        </w:p>
        <w:p w:rsidR="00F547FA" w:rsidRDefault="000D13CA">
          <w:pPr>
            <w:pStyle w:val="Obsah1"/>
            <w:tabs>
              <w:tab w:val="left" w:pos="480"/>
              <w:tab w:val="right" w:leader="dot" w:pos="9062"/>
            </w:tabs>
            <w:rPr>
              <w:rFonts w:asciiTheme="minorHAnsi" w:eastAsiaTheme="minorEastAsia" w:hAnsiTheme="minorHAnsi"/>
              <w:noProof/>
              <w:sz w:val="22"/>
              <w:lang w:eastAsia="cs-CZ"/>
            </w:rPr>
          </w:pPr>
          <w:hyperlink w:anchor="_Toc292438033" w:history="1">
            <w:r w:rsidR="00F547FA" w:rsidRPr="00516ED9">
              <w:rPr>
                <w:rStyle w:val="Hypertextovodkaz"/>
                <w:noProof/>
              </w:rPr>
              <w:t>3.</w:t>
            </w:r>
            <w:r w:rsidR="00F547FA">
              <w:rPr>
                <w:rFonts w:asciiTheme="minorHAnsi" w:eastAsiaTheme="minorEastAsia" w:hAnsiTheme="minorHAnsi"/>
                <w:noProof/>
                <w:sz w:val="22"/>
                <w:lang w:eastAsia="cs-CZ"/>
              </w:rPr>
              <w:tab/>
            </w:r>
            <w:r w:rsidR="00F547FA" w:rsidRPr="00516ED9">
              <w:rPr>
                <w:rStyle w:val="Hypertextovodkaz"/>
                <w:noProof/>
              </w:rPr>
              <w:t>Odpadová fermentační stanice</w:t>
            </w:r>
            <w:r w:rsidR="00F547FA">
              <w:rPr>
                <w:noProof/>
                <w:webHidden/>
              </w:rPr>
              <w:tab/>
            </w:r>
            <w:r w:rsidR="00F547FA">
              <w:rPr>
                <w:noProof/>
                <w:webHidden/>
              </w:rPr>
              <w:fldChar w:fldCharType="begin"/>
            </w:r>
            <w:r w:rsidR="00F547FA">
              <w:rPr>
                <w:noProof/>
                <w:webHidden/>
              </w:rPr>
              <w:instrText xml:space="preserve"> PAGEREF _Toc292438033 \h </w:instrText>
            </w:r>
            <w:r w:rsidR="00F547FA">
              <w:rPr>
                <w:noProof/>
                <w:webHidden/>
              </w:rPr>
            </w:r>
            <w:r w:rsidR="00F547FA">
              <w:rPr>
                <w:noProof/>
                <w:webHidden/>
              </w:rPr>
              <w:fldChar w:fldCharType="separate"/>
            </w:r>
            <w:r w:rsidR="00F547FA">
              <w:rPr>
                <w:noProof/>
                <w:webHidden/>
              </w:rPr>
              <w:t>44</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34" w:history="1">
            <w:r w:rsidR="00F547FA" w:rsidRPr="00516ED9">
              <w:rPr>
                <w:rStyle w:val="Hypertextovodkaz"/>
                <w:noProof/>
              </w:rPr>
              <w:t>3.1 Příčiny vzniku odpadové fermentační stanice</w:t>
            </w:r>
            <w:r w:rsidR="00F547FA">
              <w:rPr>
                <w:noProof/>
                <w:webHidden/>
              </w:rPr>
              <w:tab/>
            </w:r>
            <w:r w:rsidR="00F547FA">
              <w:rPr>
                <w:noProof/>
                <w:webHidden/>
              </w:rPr>
              <w:fldChar w:fldCharType="begin"/>
            </w:r>
            <w:r w:rsidR="00F547FA">
              <w:rPr>
                <w:noProof/>
                <w:webHidden/>
              </w:rPr>
              <w:instrText xml:space="preserve"> PAGEREF _Toc292438034 \h </w:instrText>
            </w:r>
            <w:r w:rsidR="00F547FA">
              <w:rPr>
                <w:noProof/>
                <w:webHidden/>
              </w:rPr>
            </w:r>
            <w:r w:rsidR="00F547FA">
              <w:rPr>
                <w:noProof/>
                <w:webHidden/>
              </w:rPr>
              <w:fldChar w:fldCharType="separate"/>
            </w:r>
            <w:r w:rsidR="00F547FA">
              <w:rPr>
                <w:noProof/>
                <w:webHidden/>
              </w:rPr>
              <w:t>44</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35" w:history="1">
            <w:r w:rsidR="00F547FA" w:rsidRPr="00516ED9">
              <w:rPr>
                <w:rStyle w:val="Hypertextovodkaz"/>
                <w:noProof/>
              </w:rPr>
              <w:t>3.2 Charakteristika odpadové BSP</w:t>
            </w:r>
            <w:r w:rsidR="00F547FA">
              <w:rPr>
                <w:noProof/>
                <w:webHidden/>
              </w:rPr>
              <w:tab/>
            </w:r>
            <w:r w:rsidR="00F547FA">
              <w:rPr>
                <w:noProof/>
                <w:webHidden/>
              </w:rPr>
              <w:fldChar w:fldCharType="begin"/>
            </w:r>
            <w:r w:rsidR="00F547FA">
              <w:rPr>
                <w:noProof/>
                <w:webHidden/>
              </w:rPr>
              <w:instrText xml:space="preserve"> PAGEREF _Toc292438035 \h </w:instrText>
            </w:r>
            <w:r w:rsidR="00F547FA">
              <w:rPr>
                <w:noProof/>
                <w:webHidden/>
              </w:rPr>
            </w:r>
            <w:r w:rsidR="00F547FA">
              <w:rPr>
                <w:noProof/>
                <w:webHidden/>
              </w:rPr>
              <w:fldChar w:fldCharType="separate"/>
            </w:r>
            <w:r w:rsidR="00F547FA">
              <w:rPr>
                <w:noProof/>
                <w:webHidden/>
              </w:rPr>
              <w:t>45</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36" w:history="1">
            <w:r w:rsidR="00F547FA" w:rsidRPr="00516ED9">
              <w:rPr>
                <w:rStyle w:val="Hypertextovodkaz"/>
                <w:noProof/>
                <w:lang w:eastAsia="cs-CZ"/>
              </w:rPr>
              <w:t>3.3 Průběh anaerobní digesce v odpadové BPS</w:t>
            </w:r>
            <w:r w:rsidR="00F547FA">
              <w:rPr>
                <w:noProof/>
                <w:webHidden/>
              </w:rPr>
              <w:tab/>
            </w:r>
            <w:r w:rsidR="00F547FA">
              <w:rPr>
                <w:noProof/>
                <w:webHidden/>
              </w:rPr>
              <w:fldChar w:fldCharType="begin"/>
            </w:r>
            <w:r w:rsidR="00F547FA">
              <w:rPr>
                <w:noProof/>
                <w:webHidden/>
              </w:rPr>
              <w:instrText xml:space="preserve"> PAGEREF _Toc292438036 \h </w:instrText>
            </w:r>
            <w:r w:rsidR="00F547FA">
              <w:rPr>
                <w:noProof/>
                <w:webHidden/>
              </w:rPr>
            </w:r>
            <w:r w:rsidR="00F547FA">
              <w:rPr>
                <w:noProof/>
                <w:webHidden/>
              </w:rPr>
              <w:fldChar w:fldCharType="separate"/>
            </w:r>
            <w:r w:rsidR="00F547FA">
              <w:rPr>
                <w:noProof/>
                <w:webHidden/>
              </w:rPr>
              <w:t>46</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37" w:history="1">
            <w:r w:rsidR="00F547FA" w:rsidRPr="00516ED9">
              <w:rPr>
                <w:rStyle w:val="Hypertextovodkaz"/>
                <w:rFonts w:eastAsia="Times New Roman"/>
                <w:noProof/>
                <w:lang w:eastAsia="cs-CZ"/>
              </w:rPr>
              <w:t>3.3.1 Mokrá anaerobní fermentace</w:t>
            </w:r>
            <w:r w:rsidR="00F547FA">
              <w:rPr>
                <w:noProof/>
                <w:webHidden/>
              </w:rPr>
              <w:tab/>
            </w:r>
            <w:r w:rsidR="00F547FA">
              <w:rPr>
                <w:noProof/>
                <w:webHidden/>
              </w:rPr>
              <w:fldChar w:fldCharType="begin"/>
            </w:r>
            <w:r w:rsidR="00F547FA">
              <w:rPr>
                <w:noProof/>
                <w:webHidden/>
              </w:rPr>
              <w:instrText xml:space="preserve"> PAGEREF _Toc292438037 \h </w:instrText>
            </w:r>
            <w:r w:rsidR="00F547FA">
              <w:rPr>
                <w:noProof/>
                <w:webHidden/>
              </w:rPr>
            </w:r>
            <w:r w:rsidR="00F547FA">
              <w:rPr>
                <w:noProof/>
                <w:webHidden/>
              </w:rPr>
              <w:fldChar w:fldCharType="separate"/>
            </w:r>
            <w:r w:rsidR="00F547FA">
              <w:rPr>
                <w:noProof/>
                <w:webHidden/>
              </w:rPr>
              <w:t>47</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38" w:history="1">
            <w:r w:rsidR="00F547FA" w:rsidRPr="00516ED9">
              <w:rPr>
                <w:rStyle w:val="Hypertextovodkaz"/>
                <w:noProof/>
              </w:rPr>
              <w:t>3.3.2 Suchá anaerobní fermentace</w:t>
            </w:r>
            <w:r w:rsidR="00F547FA">
              <w:rPr>
                <w:noProof/>
                <w:webHidden/>
              </w:rPr>
              <w:tab/>
            </w:r>
            <w:r w:rsidR="00F547FA">
              <w:rPr>
                <w:noProof/>
                <w:webHidden/>
              </w:rPr>
              <w:fldChar w:fldCharType="begin"/>
            </w:r>
            <w:r w:rsidR="00F547FA">
              <w:rPr>
                <w:noProof/>
                <w:webHidden/>
              </w:rPr>
              <w:instrText xml:space="preserve"> PAGEREF _Toc292438038 \h </w:instrText>
            </w:r>
            <w:r w:rsidR="00F547FA">
              <w:rPr>
                <w:noProof/>
                <w:webHidden/>
              </w:rPr>
            </w:r>
            <w:r w:rsidR="00F547FA">
              <w:rPr>
                <w:noProof/>
                <w:webHidden/>
              </w:rPr>
              <w:fldChar w:fldCharType="separate"/>
            </w:r>
            <w:r w:rsidR="00F547FA">
              <w:rPr>
                <w:noProof/>
                <w:webHidden/>
              </w:rPr>
              <w:t>49</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39" w:history="1">
            <w:r w:rsidR="00F547FA" w:rsidRPr="00516ED9">
              <w:rPr>
                <w:rStyle w:val="Hypertextovodkaz"/>
                <w:noProof/>
              </w:rPr>
              <w:t>3.4 Bioplynové stanice v České republice</w:t>
            </w:r>
            <w:r w:rsidR="00F547FA">
              <w:rPr>
                <w:noProof/>
                <w:webHidden/>
              </w:rPr>
              <w:tab/>
            </w:r>
            <w:r w:rsidR="00F547FA">
              <w:rPr>
                <w:noProof/>
                <w:webHidden/>
              </w:rPr>
              <w:fldChar w:fldCharType="begin"/>
            </w:r>
            <w:r w:rsidR="00F547FA">
              <w:rPr>
                <w:noProof/>
                <w:webHidden/>
              </w:rPr>
              <w:instrText xml:space="preserve"> PAGEREF _Toc292438039 \h </w:instrText>
            </w:r>
            <w:r w:rsidR="00F547FA">
              <w:rPr>
                <w:noProof/>
                <w:webHidden/>
              </w:rPr>
            </w:r>
            <w:r w:rsidR="00F547FA">
              <w:rPr>
                <w:noProof/>
                <w:webHidden/>
              </w:rPr>
              <w:fldChar w:fldCharType="separate"/>
            </w:r>
            <w:r w:rsidR="00F547FA">
              <w:rPr>
                <w:noProof/>
                <w:webHidden/>
              </w:rPr>
              <w:t>50</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40" w:history="1">
            <w:r w:rsidR="00F547FA" w:rsidRPr="00516ED9">
              <w:rPr>
                <w:rStyle w:val="Hypertextovodkaz"/>
                <w:noProof/>
              </w:rPr>
              <w:t>3.4.1 BPS Kněžice</w:t>
            </w:r>
            <w:r w:rsidR="00F547FA">
              <w:rPr>
                <w:noProof/>
                <w:webHidden/>
              </w:rPr>
              <w:tab/>
            </w:r>
            <w:r w:rsidR="00F547FA">
              <w:rPr>
                <w:noProof/>
                <w:webHidden/>
              </w:rPr>
              <w:fldChar w:fldCharType="begin"/>
            </w:r>
            <w:r w:rsidR="00F547FA">
              <w:rPr>
                <w:noProof/>
                <w:webHidden/>
              </w:rPr>
              <w:instrText xml:space="preserve"> PAGEREF _Toc292438040 \h </w:instrText>
            </w:r>
            <w:r w:rsidR="00F547FA">
              <w:rPr>
                <w:noProof/>
                <w:webHidden/>
              </w:rPr>
            </w:r>
            <w:r w:rsidR="00F547FA">
              <w:rPr>
                <w:noProof/>
                <w:webHidden/>
              </w:rPr>
              <w:fldChar w:fldCharType="separate"/>
            </w:r>
            <w:r w:rsidR="00F547FA">
              <w:rPr>
                <w:noProof/>
                <w:webHidden/>
              </w:rPr>
              <w:t>51</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41" w:history="1">
            <w:r w:rsidR="00F547FA" w:rsidRPr="00516ED9">
              <w:rPr>
                <w:rStyle w:val="Hypertextovodkaz"/>
                <w:noProof/>
              </w:rPr>
              <w:t>3.4.2 BPS Úpice</w:t>
            </w:r>
            <w:r w:rsidR="00F547FA">
              <w:rPr>
                <w:noProof/>
                <w:webHidden/>
              </w:rPr>
              <w:tab/>
            </w:r>
            <w:r w:rsidR="00F547FA">
              <w:rPr>
                <w:noProof/>
                <w:webHidden/>
              </w:rPr>
              <w:fldChar w:fldCharType="begin"/>
            </w:r>
            <w:r w:rsidR="00F547FA">
              <w:rPr>
                <w:noProof/>
                <w:webHidden/>
              </w:rPr>
              <w:instrText xml:space="preserve"> PAGEREF _Toc292438041 \h </w:instrText>
            </w:r>
            <w:r w:rsidR="00F547FA">
              <w:rPr>
                <w:noProof/>
                <w:webHidden/>
              </w:rPr>
            </w:r>
            <w:r w:rsidR="00F547FA">
              <w:rPr>
                <w:noProof/>
                <w:webHidden/>
              </w:rPr>
              <w:fldChar w:fldCharType="separate"/>
            </w:r>
            <w:r w:rsidR="00F547FA">
              <w:rPr>
                <w:noProof/>
                <w:webHidden/>
              </w:rPr>
              <w:t>54</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42" w:history="1">
            <w:r w:rsidR="00F547FA" w:rsidRPr="00516ED9">
              <w:rPr>
                <w:rStyle w:val="Hypertextovodkaz"/>
                <w:noProof/>
              </w:rPr>
              <w:t>3.4.3 BPS Vysoké Mýto</w:t>
            </w:r>
            <w:r w:rsidR="00F547FA">
              <w:rPr>
                <w:noProof/>
                <w:webHidden/>
              </w:rPr>
              <w:tab/>
            </w:r>
            <w:r w:rsidR="00F547FA">
              <w:rPr>
                <w:noProof/>
                <w:webHidden/>
              </w:rPr>
              <w:fldChar w:fldCharType="begin"/>
            </w:r>
            <w:r w:rsidR="00F547FA">
              <w:rPr>
                <w:noProof/>
                <w:webHidden/>
              </w:rPr>
              <w:instrText xml:space="preserve"> PAGEREF _Toc292438042 \h </w:instrText>
            </w:r>
            <w:r w:rsidR="00F547FA">
              <w:rPr>
                <w:noProof/>
                <w:webHidden/>
              </w:rPr>
            </w:r>
            <w:r w:rsidR="00F547FA">
              <w:rPr>
                <w:noProof/>
                <w:webHidden/>
              </w:rPr>
              <w:fldChar w:fldCharType="separate"/>
            </w:r>
            <w:r w:rsidR="00F547FA">
              <w:rPr>
                <w:noProof/>
                <w:webHidden/>
              </w:rPr>
              <w:t>56</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43" w:history="1">
            <w:r w:rsidR="00F547FA" w:rsidRPr="00516ED9">
              <w:rPr>
                <w:rStyle w:val="Hypertextovodkaz"/>
                <w:noProof/>
              </w:rPr>
              <w:t>3.4.4 BPS Přibyšice</w:t>
            </w:r>
            <w:r w:rsidR="00F547FA">
              <w:rPr>
                <w:noProof/>
                <w:webHidden/>
              </w:rPr>
              <w:tab/>
            </w:r>
            <w:r w:rsidR="00F547FA">
              <w:rPr>
                <w:noProof/>
                <w:webHidden/>
              </w:rPr>
              <w:fldChar w:fldCharType="begin"/>
            </w:r>
            <w:r w:rsidR="00F547FA">
              <w:rPr>
                <w:noProof/>
                <w:webHidden/>
              </w:rPr>
              <w:instrText xml:space="preserve"> PAGEREF _Toc292438043 \h </w:instrText>
            </w:r>
            <w:r w:rsidR="00F547FA">
              <w:rPr>
                <w:noProof/>
                <w:webHidden/>
              </w:rPr>
            </w:r>
            <w:r w:rsidR="00F547FA">
              <w:rPr>
                <w:noProof/>
                <w:webHidden/>
              </w:rPr>
              <w:fldChar w:fldCharType="separate"/>
            </w:r>
            <w:r w:rsidR="00F547FA">
              <w:rPr>
                <w:noProof/>
                <w:webHidden/>
              </w:rPr>
              <w:t>57</w:t>
            </w:r>
            <w:r w:rsidR="00F547FA">
              <w:rPr>
                <w:noProof/>
                <w:webHidden/>
              </w:rPr>
              <w:fldChar w:fldCharType="end"/>
            </w:r>
          </w:hyperlink>
        </w:p>
        <w:p w:rsidR="00F547FA" w:rsidRDefault="000D13CA">
          <w:pPr>
            <w:pStyle w:val="Obsah1"/>
            <w:tabs>
              <w:tab w:val="left" w:pos="480"/>
              <w:tab w:val="right" w:leader="dot" w:pos="9062"/>
            </w:tabs>
            <w:rPr>
              <w:rFonts w:asciiTheme="minorHAnsi" w:eastAsiaTheme="minorEastAsia" w:hAnsiTheme="minorHAnsi"/>
              <w:noProof/>
              <w:sz w:val="22"/>
              <w:lang w:eastAsia="cs-CZ"/>
            </w:rPr>
          </w:pPr>
          <w:hyperlink w:anchor="_Toc292438044" w:history="1">
            <w:r w:rsidR="00F547FA" w:rsidRPr="00516ED9">
              <w:rPr>
                <w:rStyle w:val="Hypertextovodkaz"/>
                <w:noProof/>
              </w:rPr>
              <w:t>4.</w:t>
            </w:r>
            <w:r w:rsidR="00F547FA">
              <w:rPr>
                <w:rFonts w:asciiTheme="minorHAnsi" w:eastAsiaTheme="minorEastAsia" w:hAnsiTheme="minorHAnsi"/>
                <w:noProof/>
                <w:sz w:val="22"/>
                <w:lang w:eastAsia="cs-CZ"/>
              </w:rPr>
              <w:tab/>
            </w:r>
            <w:r w:rsidR="00F547FA" w:rsidRPr="00516ED9">
              <w:rPr>
                <w:rStyle w:val="Hypertextovodkaz"/>
                <w:noProof/>
              </w:rPr>
              <w:t>Rozhodování o investicích</w:t>
            </w:r>
            <w:r w:rsidR="00F547FA">
              <w:rPr>
                <w:noProof/>
                <w:webHidden/>
              </w:rPr>
              <w:tab/>
            </w:r>
            <w:r w:rsidR="00F547FA">
              <w:rPr>
                <w:noProof/>
                <w:webHidden/>
              </w:rPr>
              <w:fldChar w:fldCharType="begin"/>
            </w:r>
            <w:r w:rsidR="00F547FA">
              <w:rPr>
                <w:noProof/>
                <w:webHidden/>
              </w:rPr>
              <w:instrText xml:space="preserve"> PAGEREF _Toc292438044 \h </w:instrText>
            </w:r>
            <w:r w:rsidR="00F547FA">
              <w:rPr>
                <w:noProof/>
                <w:webHidden/>
              </w:rPr>
            </w:r>
            <w:r w:rsidR="00F547FA">
              <w:rPr>
                <w:noProof/>
                <w:webHidden/>
              </w:rPr>
              <w:fldChar w:fldCharType="separate"/>
            </w:r>
            <w:r w:rsidR="00F547FA">
              <w:rPr>
                <w:noProof/>
                <w:webHidden/>
              </w:rPr>
              <w:t>59</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45" w:history="1">
            <w:r w:rsidR="00F547FA" w:rsidRPr="00516ED9">
              <w:rPr>
                <w:rStyle w:val="Hypertextovodkaz"/>
                <w:noProof/>
              </w:rPr>
              <w:t>4.1 Druhy investic</w:t>
            </w:r>
            <w:r w:rsidR="00F547FA">
              <w:rPr>
                <w:noProof/>
                <w:webHidden/>
              </w:rPr>
              <w:tab/>
            </w:r>
            <w:r w:rsidR="00F547FA">
              <w:rPr>
                <w:noProof/>
                <w:webHidden/>
              </w:rPr>
              <w:fldChar w:fldCharType="begin"/>
            </w:r>
            <w:r w:rsidR="00F547FA">
              <w:rPr>
                <w:noProof/>
                <w:webHidden/>
              </w:rPr>
              <w:instrText xml:space="preserve"> PAGEREF _Toc292438045 \h </w:instrText>
            </w:r>
            <w:r w:rsidR="00F547FA">
              <w:rPr>
                <w:noProof/>
                <w:webHidden/>
              </w:rPr>
            </w:r>
            <w:r w:rsidR="00F547FA">
              <w:rPr>
                <w:noProof/>
                <w:webHidden/>
              </w:rPr>
              <w:fldChar w:fldCharType="separate"/>
            </w:r>
            <w:r w:rsidR="00F547FA">
              <w:rPr>
                <w:noProof/>
                <w:webHidden/>
              </w:rPr>
              <w:t>59</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46" w:history="1">
            <w:r w:rsidR="00F547FA" w:rsidRPr="00516ED9">
              <w:rPr>
                <w:rStyle w:val="Hypertextovodkaz"/>
                <w:noProof/>
              </w:rPr>
              <w:t>4.2 Faktory ovlivňující rozhodování o investicích do zemědělské BPS</w:t>
            </w:r>
            <w:r w:rsidR="00F547FA">
              <w:rPr>
                <w:noProof/>
                <w:webHidden/>
              </w:rPr>
              <w:tab/>
            </w:r>
            <w:r w:rsidR="00F547FA">
              <w:rPr>
                <w:noProof/>
                <w:webHidden/>
              </w:rPr>
              <w:fldChar w:fldCharType="begin"/>
            </w:r>
            <w:r w:rsidR="00F547FA">
              <w:rPr>
                <w:noProof/>
                <w:webHidden/>
              </w:rPr>
              <w:instrText xml:space="preserve"> PAGEREF _Toc292438046 \h </w:instrText>
            </w:r>
            <w:r w:rsidR="00F547FA">
              <w:rPr>
                <w:noProof/>
                <w:webHidden/>
              </w:rPr>
            </w:r>
            <w:r w:rsidR="00F547FA">
              <w:rPr>
                <w:noProof/>
                <w:webHidden/>
              </w:rPr>
              <w:fldChar w:fldCharType="separate"/>
            </w:r>
            <w:r w:rsidR="00F547FA">
              <w:rPr>
                <w:noProof/>
                <w:webHidden/>
              </w:rPr>
              <w:t>61</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47" w:history="1">
            <w:r w:rsidR="00F547FA" w:rsidRPr="00516ED9">
              <w:rPr>
                <w:rStyle w:val="Hypertextovodkaz"/>
                <w:noProof/>
              </w:rPr>
              <w:t>4.1.1 Specifikace odpadu (substrátu) pro zemědělskou bioplynovou stanici</w:t>
            </w:r>
            <w:r w:rsidR="00F547FA">
              <w:rPr>
                <w:noProof/>
                <w:webHidden/>
              </w:rPr>
              <w:tab/>
            </w:r>
            <w:r w:rsidR="00F547FA">
              <w:rPr>
                <w:noProof/>
                <w:webHidden/>
              </w:rPr>
              <w:fldChar w:fldCharType="begin"/>
            </w:r>
            <w:r w:rsidR="00F547FA">
              <w:rPr>
                <w:noProof/>
                <w:webHidden/>
              </w:rPr>
              <w:instrText xml:space="preserve"> PAGEREF _Toc292438047 \h </w:instrText>
            </w:r>
            <w:r w:rsidR="00F547FA">
              <w:rPr>
                <w:noProof/>
                <w:webHidden/>
              </w:rPr>
            </w:r>
            <w:r w:rsidR="00F547FA">
              <w:rPr>
                <w:noProof/>
                <w:webHidden/>
              </w:rPr>
              <w:fldChar w:fldCharType="separate"/>
            </w:r>
            <w:r w:rsidR="00F547FA">
              <w:rPr>
                <w:noProof/>
                <w:webHidden/>
              </w:rPr>
              <w:t>61</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48" w:history="1">
            <w:r w:rsidR="00F547FA" w:rsidRPr="00516ED9">
              <w:rPr>
                <w:rStyle w:val="Hypertextovodkaz"/>
                <w:noProof/>
              </w:rPr>
              <w:t>4.1.2 Údaje o vstupech</w:t>
            </w:r>
            <w:r w:rsidR="00F547FA">
              <w:rPr>
                <w:noProof/>
                <w:webHidden/>
              </w:rPr>
              <w:tab/>
            </w:r>
            <w:r w:rsidR="00F547FA">
              <w:rPr>
                <w:noProof/>
                <w:webHidden/>
              </w:rPr>
              <w:fldChar w:fldCharType="begin"/>
            </w:r>
            <w:r w:rsidR="00F547FA">
              <w:rPr>
                <w:noProof/>
                <w:webHidden/>
              </w:rPr>
              <w:instrText xml:space="preserve"> PAGEREF _Toc292438048 \h </w:instrText>
            </w:r>
            <w:r w:rsidR="00F547FA">
              <w:rPr>
                <w:noProof/>
                <w:webHidden/>
              </w:rPr>
            </w:r>
            <w:r w:rsidR="00F547FA">
              <w:rPr>
                <w:noProof/>
                <w:webHidden/>
              </w:rPr>
              <w:fldChar w:fldCharType="separate"/>
            </w:r>
            <w:r w:rsidR="00F547FA">
              <w:rPr>
                <w:noProof/>
                <w:webHidden/>
              </w:rPr>
              <w:t>62</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49" w:history="1">
            <w:r w:rsidR="00F547FA" w:rsidRPr="00516ED9">
              <w:rPr>
                <w:rStyle w:val="Hypertextovodkaz"/>
                <w:noProof/>
              </w:rPr>
              <w:t>4.1.3 Předpokládané využití bioplynu</w:t>
            </w:r>
            <w:r w:rsidR="00F547FA">
              <w:rPr>
                <w:noProof/>
                <w:webHidden/>
              </w:rPr>
              <w:tab/>
            </w:r>
            <w:r w:rsidR="00F547FA">
              <w:rPr>
                <w:noProof/>
                <w:webHidden/>
              </w:rPr>
              <w:fldChar w:fldCharType="begin"/>
            </w:r>
            <w:r w:rsidR="00F547FA">
              <w:rPr>
                <w:noProof/>
                <w:webHidden/>
              </w:rPr>
              <w:instrText xml:space="preserve"> PAGEREF _Toc292438049 \h </w:instrText>
            </w:r>
            <w:r w:rsidR="00F547FA">
              <w:rPr>
                <w:noProof/>
                <w:webHidden/>
              </w:rPr>
            </w:r>
            <w:r w:rsidR="00F547FA">
              <w:rPr>
                <w:noProof/>
                <w:webHidden/>
              </w:rPr>
              <w:fldChar w:fldCharType="separate"/>
            </w:r>
            <w:r w:rsidR="00F547FA">
              <w:rPr>
                <w:noProof/>
                <w:webHidden/>
              </w:rPr>
              <w:t>62</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50" w:history="1">
            <w:r w:rsidR="00F547FA" w:rsidRPr="00516ED9">
              <w:rPr>
                <w:rStyle w:val="Hypertextovodkaz"/>
                <w:noProof/>
              </w:rPr>
              <w:t>4.1.4 Předpokládané nakládání s fermentovanou surovinou</w:t>
            </w:r>
            <w:r w:rsidR="00F547FA">
              <w:rPr>
                <w:noProof/>
                <w:webHidden/>
              </w:rPr>
              <w:tab/>
            </w:r>
            <w:r w:rsidR="00F547FA">
              <w:rPr>
                <w:noProof/>
                <w:webHidden/>
              </w:rPr>
              <w:fldChar w:fldCharType="begin"/>
            </w:r>
            <w:r w:rsidR="00F547FA">
              <w:rPr>
                <w:noProof/>
                <w:webHidden/>
              </w:rPr>
              <w:instrText xml:space="preserve"> PAGEREF _Toc292438050 \h </w:instrText>
            </w:r>
            <w:r w:rsidR="00F547FA">
              <w:rPr>
                <w:noProof/>
                <w:webHidden/>
              </w:rPr>
            </w:r>
            <w:r w:rsidR="00F547FA">
              <w:rPr>
                <w:noProof/>
                <w:webHidden/>
              </w:rPr>
              <w:fldChar w:fldCharType="separate"/>
            </w:r>
            <w:r w:rsidR="00F547FA">
              <w:rPr>
                <w:noProof/>
                <w:webHidden/>
              </w:rPr>
              <w:t>62</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51" w:history="1">
            <w:r w:rsidR="00F547FA" w:rsidRPr="00516ED9">
              <w:rPr>
                <w:rStyle w:val="Hypertextovodkaz"/>
                <w:noProof/>
              </w:rPr>
              <w:t>4.1.5 Možnosti využití stávajících zařízení</w:t>
            </w:r>
            <w:r w:rsidR="00F547FA">
              <w:rPr>
                <w:noProof/>
                <w:webHidden/>
              </w:rPr>
              <w:tab/>
            </w:r>
            <w:r w:rsidR="00F547FA">
              <w:rPr>
                <w:noProof/>
                <w:webHidden/>
              </w:rPr>
              <w:fldChar w:fldCharType="begin"/>
            </w:r>
            <w:r w:rsidR="00F547FA">
              <w:rPr>
                <w:noProof/>
                <w:webHidden/>
              </w:rPr>
              <w:instrText xml:space="preserve"> PAGEREF _Toc292438051 \h </w:instrText>
            </w:r>
            <w:r w:rsidR="00F547FA">
              <w:rPr>
                <w:noProof/>
                <w:webHidden/>
              </w:rPr>
            </w:r>
            <w:r w:rsidR="00F547FA">
              <w:rPr>
                <w:noProof/>
                <w:webHidden/>
              </w:rPr>
              <w:fldChar w:fldCharType="separate"/>
            </w:r>
            <w:r w:rsidR="00F547FA">
              <w:rPr>
                <w:noProof/>
                <w:webHidden/>
              </w:rPr>
              <w:t>63</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52" w:history="1">
            <w:r w:rsidR="00F547FA" w:rsidRPr="00516ED9">
              <w:rPr>
                <w:rStyle w:val="Hypertextovodkaz"/>
                <w:noProof/>
              </w:rPr>
              <w:t>4.2.6 Výhody při investování do zemědělské BSP</w:t>
            </w:r>
            <w:r w:rsidR="00F547FA">
              <w:rPr>
                <w:noProof/>
                <w:webHidden/>
              </w:rPr>
              <w:tab/>
            </w:r>
            <w:r w:rsidR="00F547FA">
              <w:rPr>
                <w:noProof/>
                <w:webHidden/>
              </w:rPr>
              <w:fldChar w:fldCharType="begin"/>
            </w:r>
            <w:r w:rsidR="00F547FA">
              <w:rPr>
                <w:noProof/>
                <w:webHidden/>
              </w:rPr>
              <w:instrText xml:space="preserve"> PAGEREF _Toc292438052 \h </w:instrText>
            </w:r>
            <w:r w:rsidR="00F547FA">
              <w:rPr>
                <w:noProof/>
                <w:webHidden/>
              </w:rPr>
            </w:r>
            <w:r w:rsidR="00F547FA">
              <w:rPr>
                <w:noProof/>
                <w:webHidden/>
              </w:rPr>
              <w:fldChar w:fldCharType="separate"/>
            </w:r>
            <w:r w:rsidR="00F547FA">
              <w:rPr>
                <w:noProof/>
                <w:webHidden/>
              </w:rPr>
              <w:t>65</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53" w:history="1">
            <w:r w:rsidR="00F547FA" w:rsidRPr="00516ED9">
              <w:rPr>
                <w:rStyle w:val="Hypertextovodkaz"/>
                <w:noProof/>
              </w:rPr>
              <w:t>4.3 Ekonomika bioplynových stanic pro zpracování BRO</w:t>
            </w:r>
            <w:r w:rsidR="00F547FA">
              <w:rPr>
                <w:noProof/>
                <w:webHidden/>
              </w:rPr>
              <w:tab/>
            </w:r>
            <w:r w:rsidR="00F547FA">
              <w:rPr>
                <w:noProof/>
                <w:webHidden/>
              </w:rPr>
              <w:fldChar w:fldCharType="begin"/>
            </w:r>
            <w:r w:rsidR="00F547FA">
              <w:rPr>
                <w:noProof/>
                <w:webHidden/>
              </w:rPr>
              <w:instrText xml:space="preserve"> PAGEREF _Toc292438053 \h </w:instrText>
            </w:r>
            <w:r w:rsidR="00F547FA">
              <w:rPr>
                <w:noProof/>
                <w:webHidden/>
              </w:rPr>
            </w:r>
            <w:r w:rsidR="00F547FA">
              <w:rPr>
                <w:noProof/>
                <w:webHidden/>
              </w:rPr>
              <w:fldChar w:fldCharType="separate"/>
            </w:r>
            <w:r w:rsidR="00F547FA">
              <w:rPr>
                <w:noProof/>
                <w:webHidden/>
              </w:rPr>
              <w:t>66</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54" w:history="1">
            <w:r w:rsidR="00F547FA" w:rsidRPr="00516ED9">
              <w:rPr>
                <w:rStyle w:val="Hypertextovodkaz"/>
                <w:noProof/>
              </w:rPr>
              <w:t>4.3.1 Investiční náklady</w:t>
            </w:r>
            <w:r w:rsidR="00F547FA">
              <w:rPr>
                <w:noProof/>
                <w:webHidden/>
              </w:rPr>
              <w:tab/>
            </w:r>
            <w:r w:rsidR="00F547FA">
              <w:rPr>
                <w:noProof/>
                <w:webHidden/>
              </w:rPr>
              <w:fldChar w:fldCharType="begin"/>
            </w:r>
            <w:r w:rsidR="00F547FA">
              <w:rPr>
                <w:noProof/>
                <w:webHidden/>
              </w:rPr>
              <w:instrText xml:space="preserve"> PAGEREF _Toc292438054 \h </w:instrText>
            </w:r>
            <w:r w:rsidR="00F547FA">
              <w:rPr>
                <w:noProof/>
                <w:webHidden/>
              </w:rPr>
            </w:r>
            <w:r w:rsidR="00F547FA">
              <w:rPr>
                <w:noProof/>
                <w:webHidden/>
              </w:rPr>
              <w:fldChar w:fldCharType="separate"/>
            </w:r>
            <w:r w:rsidR="00F547FA">
              <w:rPr>
                <w:noProof/>
                <w:webHidden/>
              </w:rPr>
              <w:t>67</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55" w:history="1">
            <w:r w:rsidR="00F547FA" w:rsidRPr="00516ED9">
              <w:rPr>
                <w:rStyle w:val="Hypertextovodkaz"/>
                <w:noProof/>
              </w:rPr>
              <w:t>4.3.2 Příjmy z provozu</w:t>
            </w:r>
            <w:r w:rsidR="00F547FA">
              <w:rPr>
                <w:noProof/>
                <w:webHidden/>
              </w:rPr>
              <w:tab/>
            </w:r>
            <w:r w:rsidR="00F547FA">
              <w:rPr>
                <w:noProof/>
                <w:webHidden/>
              </w:rPr>
              <w:fldChar w:fldCharType="begin"/>
            </w:r>
            <w:r w:rsidR="00F547FA">
              <w:rPr>
                <w:noProof/>
                <w:webHidden/>
              </w:rPr>
              <w:instrText xml:space="preserve"> PAGEREF _Toc292438055 \h </w:instrText>
            </w:r>
            <w:r w:rsidR="00F547FA">
              <w:rPr>
                <w:noProof/>
                <w:webHidden/>
              </w:rPr>
            </w:r>
            <w:r w:rsidR="00F547FA">
              <w:rPr>
                <w:noProof/>
                <w:webHidden/>
              </w:rPr>
              <w:fldChar w:fldCharType="separate"/>
            </w:r>
            <w:r w:rsidR="00F547FA">
              <w:rPr>
                <w:noProof/>
                <w:webHidden/>
              </w:rPr>
              <w:t>68</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56" w:history="1">
            <w:r w:rsidR="00F547FA" w:rsidRPr="00516ED9">
              <w:rPr>
                <w:rStyle w:val="Hypertextovodkaz"/>
                <w:noProof/>
              </w:rPr>
              <w:t>4.3.3 Provozní náklady</w:t>
            </w:r>
            <w:r w:rsidR="00F547FA">
              <w:rPr>
                <w:noProof/>
                <w:webHidden/>
              </w:rPr>
              <w:tab/>
            </w:r>
            <w:r w:rsidR="00F547FA">
              <w:rPr>
                <w:noProof/>
                <w:webHidden/>
              </w:rPr>
              <w:fldChar w:fldCharType="begin"/>
            </w:r>
            <w:r w:rsidR="00F547FA">
              <w:rPr>
                <w:noProof/>
                <w:webHidden/>
              </w:rPr>
              <w:instrText xml:space="preserve"> PAGEREF _Toc292438056 \h </w:instrText>
            </w:r>
            <w:r w:rsidR="00F547FA">
              <w:rPr>
                <w:noProof/>
                <w:webHidden/>
              </w:rPr>
            </w:r>
            <w:r w:rsidR="00F547FA">
              <w:rPr>
                <w:noProof/>
                <w:webHidden/>
              </w:rPr>
              <w:fldChar w:fldCharType="separate"/>
            </w:r>
            <w:r w:rsidR="00F547FA">
              <w:rPr>
                <w:noProof/>
                <w:webHidden/>
              </w:rPr>
              <w:t>68</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57" w:history="1">
            <w:r w:rsidR="00F547FA" w:rsidRPr="00516ED9">
              <w:rPr>
                <w:rStyle w:val="Hypertextovodkaz"/>
                <w:noProof/>
              </w:rPr>
              <w:t>4.3.4 Časté obavy - fakta a argumenty</w:t>
            </w:r>
            <w:r w:rsidR="00F547FA">
              <w:rPr>
                <w:noProof/>
                <w:webHidden/>
              </w:rPr>
              <w:tab/>
            </w:r>
            <w:r w:rsidR="00F547FA">
              <w:rPr>
                <w:noProof/>
                <w:webHidden/>
              </w:rPr>
              <w:fldChar w:fldCharType="begin"/>
            </w:r>
            <w:r w:rsidR="00F547FA">
              <w:rPr>
                <w:noProof/>
                <w:webHidden/>
              </w:rPr>
              <w:instrText xml:space="preserve"> PAGEREF _Toc292438057 \h </w:instrText>
            </w:r>
            <w:r w:rsidR="00F547FA">
              <w:rPr>
                <w:noProof/>
                <w:webHidden/>
              </w:rPr>
            </w:r>
            <w:r w:rsidR="00F547FA">
              <w:rPr>
                <w:noProof/>
                <w:webHidden/>
              </w:rPr>
              <w:fldChar w:fldCharType="separate"/>
            </w:r>
            <w:r w:rsidR="00F547FA">
              <w:rPr>
                <w:noProof/>
                <w:webHidden/>
              </w:rPr>
              <w:t>70</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58" w:history="1">
            <w:r w:rsidR="00F547FA" w:rsidRPr="00516ED9">
              <w:rPr>
                <w:rStyle w:val="Hypertextovodkaz"/>
                <w:noProof/>
              </w:rPr>
              <w:t>4.4 Možnosti financování</w:t>
            </w:r>
            <w:r w:rsidR="00F547FA">
              <w:rPr>
                <w:noProof/>
                <w:webHidden/>
              </w:rPr>
              <w:tab/>
            </w:r>
            <w:r w:rsidR="00F547FA">
              <w:rPr>
                <w:noProof/>
                <w:webHidden/>
              </w:rPr>
              <w:fldChar w:fldCharType="begin"/>
            </w:r>
            <w:r w:rsidR="00F547FA">
              <w:rPr>
                <w:noProof/>
                <w:webHidden/>
              </w:rPr>
              <w:instrText xml:space="preserve"> PAGEREF _Toc292438058 \h </w:instrText>
            </w:r>
            <w:r w:rsidR="00F547FA">
              <w:rPr>
                <w:noProof/>
                <w:webHidden/>
              </w:rPr>
            </w:r>
            <w:r w:rsidR="00F547FA">
              <w:rPr>
                <w:noProof/>
                <w:webHidden/>
              </w:rPr>
              <w:fldChar w:fldCharType="separate"/>
            </w:r>
            <w:r w:rsidR="00F547FA">
              <w:rPr>
                <w:noProof/>
                <w:webHidden/>
              </w:rPr>
              <w:t>71</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59" w:history="1">
            <w:r w:rsidR="00F547FA" w:rsidRPr="00516ED9">
              <w:rPr>
                <w:rStyle w:val="Hypertextovodkaz"/>
                <w:noProof/>
                <w:lang w:eastAsia="cs-CZ"/>
              </w:rPr>
              <w:t>4.4.1 Dotace z ministerstev a strukturálních fondů EU</w:t>
            </w:r>
            <w:r w:rsidR="00F547FA">
              <w:rPr>
                <w:noProof/>
                <w:webHidden/>
              </w:rPr>
              <w:tab/>
            </w:r>
            <w:r w:rsidR="00F547FA">
              <w:rPr>
                <w:noProof/>
                <w:webHidden/>
              </w:rPr>
              <w:fldChar w:fldCharType="begin"/>
            </w:r>
            <w:r w:rsidR="00F547FA">
              <w:rPr>
                <w:noProof/>
                <w:webHidden/>
              </w:rPr>
              <w:instrText xml:space="preserve"> PAGEREF _Toc292438059 \h </w:instrText>
            </w:r>
            <w:r w:rsidR="00F547FA">
              <w:rPr>
                <w:noProof/>
                <w:webHidden/>
              </w:rPr>
            </w:r>
            <w:r w:rsidR="00F547FA">
              <w:rPr>
                <w:noProof/>
                <w:webHidden/>
              </w:rPr>
              <w:fldChar w:fldCharType="separate"/>
            </w:r>
            <w:r w:rsidR="00F547FA">
              <w:rPr>
                <w:noProof/>
                <w:webHidden/>
              </w:rPr>
              <w:t>71</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60" w:history="1">
            <w:r w:rsidR="00F547FA" w:rsidRPr="00516ED9">
              <w:rPr>
                <w:rStyle w:val="Hypertextovodkaz"/>
                <w:noProof/>
                <w:kern w:val="36"/>
                <w:lang w:eastAsia="cs-CZ"/>
              </w:rPr>
              <w:t>4.4.2 Půjčka prostřednictvím bankovního sektoru</w:t>
            </w:r>
            <w:r w:rsidR="00F547FA">
              <w:rPr>
                <w:noProof/>
                <w:webHidden/>
              </w:rPr>
              <w:tab/>
            </w:r>
            <w:r w:rsidR="00F547FA">
              <w:rPr>
                <w:noProof/>
                <w:webHidden/>
              </w:rPr>
              <w:fldChar w:fldCharType="begin"/>
            </w:r>
            <w:r w:rsidR="00F547FA">
              <w:rPr>
                <w:noProof/>
                <w:webHidden/>
              </w:rPr>
              <w:instrText xml:space="preserve"> PAGEREF _Toc292438060 \h </w:instrText>
            </w:r>
            <w:r w:rsidR="00F547FA">
              <w:rPr>
                <w:noProof/>
                <w:webHidden/>
              </w:rPr>
            </w:r>
            <w:r w:rsidR="00F547FA">
              <w:rPr>
                <w:noProof/>
                <w:webHidden/>
              </w:rPr>
              <w:fldChar w:fldCharType="separate"/>
            </w:r>
            <w:r w:rsidR="00F547FA">
              <w:rPr>
                <w:noProof/>
                <w:webHidden/>
              </w:rPr>
              <w:t>72</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61" w:history="1">
            <w:r w:rsidR="00F547FA" w:rsidRPr="00516ED9">
              <w:rPr>
                <w:rStyle w:val="Hypertextovodkaz"/>
                <w:noProof/>
              </w:rPr>
              <w:t>4.5 Analýza trhu</w:t>
            </w:r>
            <w:r w:rsidR="00F547FA">
              <w:rPr>
                <w:noProof/>
                <w:webHidden/>
              </w:rPr>
              <w:tab/>
            </w:r>
            <w:r w:rsidR="00F547FA">
              <w:rPr>
                <w:noProof/>
                <w:webHidden/>
              </w:rPr>
              <w:fldChar w:fldCharType="begin"/>
            </w:r>
            <w:r w:rsidR="00F547FA">
              <w:rPr>
                <w:noProof/>
                <w:webHidden/>
              </w:rPr>
              <w:instrText xml:space="preserve"> PAGEREF _Toc292438061 \h </w:instrText>
            </w:r>
            <w:r w:rsidR="00F547FA">
              <w:rPr>
                <w:noProof/>
                <w:webHidden/>
              </w:rPr>
            </w:r>
            <w:r w:rsidR="00F547FA">
              <w:rPr>
                <w:noProof/>
                <w:webHidden/>
              </w:rPr>
              <w:fldChar w:fldCharType="separate"/>
            </w:r>
            <w:r w:rsidR="00F547FA">
              <w:rPr>
                <w:noProof/>
                <w:webHidden/>
              </w:rPr>
              <w:t>75</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62" w:history="1">
            <w:r w:rsidR="00F547FA" w:rsidRPr="00516ED9">
              <w:rPr>
                <w:rStyle w:val="Hypertextovodkaz"/>
                <w:noProof/>
              </w:rPr>
              <w:t>4.5.1 Analýza trhu, odhad poptávky, marketingová strategie</w:t>
            </w:r>
            <w:r w:rsidR="00F547FA">
              <w:rPr>
                <w:noProof/>
                <w:webHidden/>
              </w:rPr>
              <w:tab/>
            </w:r>
            <w:r w:rsidR="00F547FA">
              <w:rPr>
                <w:noProof/>
                <w:webHidden/>
              </w:rPr>
              <w:fldChar w:fldCharType="begin"/>
            </w:r>
            <w:r w:rsidR="00F547FA">
              <w:rPr>
                <w:noProof/>
                <w:webHidden/>
              </w:rPr>
              <w:instrText xml:space="preserve"> PAGEREF _Toc292438062 \h </w:instrText>
            </w:r>
            <w:r w:rsidR="00F547FA">
              <w:rPr>
                <w:noProof/>
                <w:webHidden/>
              </w:rPr>
            </w:r>
            <w:r w:rsidR="00F547FA">
              <w:rPr>
                <w:noProof/>
                <w:webHidden/>
              </w:rPr>
              <w:fldChar w:fldCharType="separate"/>
            </w:r>
            <w:r w:rsidR="00F547FA">
              <w:rPr>
                <w:noProof/>
                <w:webHidden/>
              </w:rPr>
              <w:t>75</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63" w:history="1">
            <w:r w:rsidR="00F547FA" w:rsidRPr="00516ED9">
              <w:rPr>
                <w:rStyle w:val="Hypertextovodkaz"/>
                <w:noProof/>
              </w:rPr>
              <w:t>4.5.2 Zajištěné suroviny</w:t>
            </w:r>
            <w:r w:rsidR="00F547FA">
              <w:rPr>
                <w:noProof/>
                <w:webHidden/>
              </w:rPr>
              <w:tab/>
            </w:r>
            <w:r w:rsidR="00F547FA">
              <w:rPr>
                <w:noProof/>
                <w:webHidden/>
              </w:rPr>
              <w:fldChar w:fldCharType="begin"/>
            </w:r>
            <w:r w:rsidR="00F547FA">
              <w:rPr>
                <w:noProof/>
                <w:webHidden/>
              </w:rPr>
              <w:instrText xml:space="preserve"> PAGEREF _Toc292438063 \h </w:instrText>
            </w:r>
            <w:r w:rsidR="00F547FA">
              <w:rPr>
                <w:noProof/>
                <w:webHidden/>
              </w:rPr>
            </w:r>
            <w:r w:rsidR="00F547FA">
              <w:rPr>
                <w:noProof/>
                <w:webHidden/>
              </w:rPr>
              <w:fldChar w:fldCharType="separate"/>
            </w:r>
            <w:r w:rsidR="00F547FA">
              <w:rPr>
                <w:noProof/>
                <w:webHidden/>
              </w:rPr>
              <w:t>76</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64" w:history="1">
            <w:r w:rsidR="00F547FA" w:rsidRPr="00516ED9">
              <w:rPr>
                <w:rStyle w:val="Hypertextovodkaz"/>
                <w:noProof/>
              </w:rPr>
              <w:t>4.5.3 Analýza rizik</w:t>
            </w:r>
            <w:r w:rsidR="00F547FA">
              <w:rPr>
                <w:noProof/>
                <w:webHidden/>
              </w:rPr>
              <w:tab/>
            </w:r>
            <w:r w:rsidR="00F547FA">
              <w:rPr>
                <w:noProof/>
                <w:webHidden/>
              </w:rPr>
              <w:fldChar w:fldCharType="begin"/>
            </w:r>
            <w:r w:rsidR="00F547FA">
              <w:rPr>
                <w:noProof/>
                <w:webHidden/>
              </w:rPr>
              <w:instrText xml:space="preserve"> PAGEREF _Toc292438064 \h </w:instrText>
            </w:r>
            <w:r w:rsidR="00F547FA">
              <w:rPr>
                <w:noProof/>
                <w:webHidden/>
              </w:rPr>
            </w:r>
            <w:r w:rsidR="00F547FA">
              <w:rPr>
                <w:noProof/>
                <w:webHidden/>
              </w:rPr>
              <w:fldChar w:fldCharType="separate"/>
            </w:r>
            <w:r w:rsidR="00F547FA">
              <w:rPr>
                <w:noProof/>
                <w:webHidden/>
              </w:rPr>
              <w:t>77</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65" w:history="1">
            <w:r w:rsidR="00F547FA" w:rsidRPr="00516ED9">
              <w:rPr>
                <w:rStyle w:val="Hypertextovodkaz"/>
                <w:noProof/>
              </w:rPr>
              <w:t>4.5.4 Předpoklady</w:t>
            </w:r>
            <w:r w:rsidR="00F547FA">
              <w:rPr>
                <w:noProof/>
                <w:webHidden/>
              </w:rPr>
              <w:tab/>
            </w:r>
            <w:r w:rsidR="00F547FA">
              <w:rPr>
                <w:noProof/>
                <w:webHidden/>
              </w:rPr>
              <w:fldChar w:fldCharType="begin"/>
            </w:r>
            <w:r w:rsidR="00F547FA">
              <w:rPr>
                <w:noProof/>
                <w:webHidden/>
              </w:rPr>
              <w:instrText xml:space="preserve"> PAGEREF _Toc292438065 \h </w:instrText>
            </w:r>
            <w:r w:rsidR="00F547FA">
              <w:rPr>
                <w:noProof/>
                <w:webHidden/>
              </w:rPr>
            </w:r>
            <w:r w:rsidR="00F547FA">
              <w:rPr>
                <w:noProof/>
                <w:webHidden/>
              </w:rPr>
              <w:fldChar w:fldCharType="separate"/>
            </w:r>
            <w:r w:rsidR="00F547FA">
              <w:rPr>
                <w:noProof/>
                <w:webHidden/>
              </w:rPr>
              <w:t>77</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66" w:history="1">
            <w:r w:rsidR="00F547FA" w:rsidRPr="00516ED9">
              <w:rPr>
                <w:rStyle w:val="Hypertextovodkaz"/>
                <w:noProof/>
              </w:rPr>
              <w:t>4.6  Porovnání investiční výhodnosti pro zemědělskou a odpadovou BPS</w:t>
            </w:r>
            <w:r w:rsidR="00F547FA">
              <w:rPr>
                <w:noProof/>
                <w:webHidden/>
              </w:rPr>
              <w:tab/>
            </w:r>
            <w:r w:rsidR="00F547FA">
              <w:rPr>
                <w:noProof/>
                <w:webHidden/>
              </w:rPr>
              <w:fldChar w:fldCharType="begin"/>
            </w:r>
            <w:r w:rsidR="00F547FA">
              <w:rPr>
                <w:noProof/>
                <w:webHidden/>
              </w:rPr>
              <w:instrText xml:space="preserve"> PAGEREF _Toc292438066 \h </w:instrText>
            </w:r>
            <w:r w:rsidR="00F547FA">
              <w:rPr>
                <w:noProof/>
                <w:webHidden/>
              </w:rPr>
            </w:r>
            <w:r w:rsidR="00F547FA">
              <w:rPr>
                <w:noProof/>
                <w:webHidden/>
              </w:rPr>
              <w:fldChar w:fldCharType="separate"/>
            </w:r>
            <w:r w:rsidR="00F547FA">
              <w:rPr>
                <w:noProof/>
                <w:webHidden/>
              </w:rPr>
              <w:t>77</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67" w:history="1">
            <w:r w:rsidR="00F547FA" w:rsidRPr="00516ED9">
              <w:rPr>
                <w:rStyle w:val="Hypertextovodkaz"/>
                <w:noProof/>
              </w:rPr>
              <w:t>4.6.1 Porovnání investic z různých hledisek</w:t>
            </w:r>
            <w:r w:rsidR="00F547FA">
              <w:rPr>
                <w:noProof/>
                <w:webHidden/>
              </w:rPr>
              <w:tab/>
            </w:r>
            <w:r w:rsidR="00F547FA">
              <w:rPr>
                <w:noProof/>
                <w:webHidden/>
              </w:rPr>
              <w:fldChar w:fldCharType="begin"/>
            </w:r>
            <w:r w:rsidR="00F547FA">
              <w:rPr>
                <w:noProof/>
                <w:webHidden/>
              </w:rPr>
              <w:instrText xml:space="preserve"> PAGEREF _Toc292438067 \h </w:instrText>
            </w:r>
            <w:r w:rsidR="00F547FA">
              <w:rPr>
                <w:noProof/>
                <w:webHidden/>
              </w:rPr>
            </w:r>
            <w:r w:rsidR="00F547FA">
              <w:rPr>
                <w:noProof/>
                <w:webHidden/>
              </w:rPr>
              <w:fldChar w:fldCharType="separate"/>
            </w:r>
            <w:r w:rsidR="00F547FA">
              <w:rPr>
                <w:noProof/>
                <w:webHidden/>
              </w:rPr>
              <w:t>77</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68" w:history="1">
            <w:r w:rsidR="00F547FA" w:rsidRPr="00516ED9">
              <w:rPr>
                <w:rStyle w:val="Hypertextovodkaz"/>
                <w:noProof/>
              </w:rPr>
              <w:t>4.6.2 Ekonomická efektivnost</w:t>
            </w:r>
            <w:r w:rsidR="00F547FA">
              <w:rPr>
                <w:noProof/>
                <w:webHidden/>
              </w:rPr>
              <w:tab/>
            </w:r>
            <w:r w:rsidR="00F547FA">
              <w:rPr>
                <w:noProof/>
                <w:webHidden/>
              </w:rPr>
              <w:fldChar w:fldCharType="begin"/>
            </w:r>
            <w:r w:rsidR="00F547FA">
              <w:rPr>
                <w:noProof/>
                <w:webHidden/>
              </w:rPr>
              <w:instrText xml:space="preserve"> PAGEREF _Toc292438068 \h </w:instrText>
            </w:r>
            <w:r w:rsidR="00F547FA">
              <w:rPr>
                <w:noProof/>
                <w:webHidden/>
              </w:rPr>
            </w:r>
            <w:r w:rsidR="00F547FA">
              <w:rPr>
                <w:noProof/>
                <w:webHidden/>
              </w:rPr>
              <w:fldChar w:fldCharType="separate"/>
            </w:r>
            <w:r w:rsidR="00F547FA">
              <w:rPr>
                <w:noProof/>
                <w:webHidden/>
              </w:rPr>
              <w:t>82</w:t>
            </w:r>
            <w:r w:rsidR="00F547FA">
              <w:rPr>
                <w:noProof/>
                <w:webHidden/>
              </w:rPr>
              <w:fldChar w:fldCharType="end"/>
            </w:r>
          </w:hyperlink>
        </w:p>
        <w:p w:rsidR="00F547FA" w:rsidRDefault="000D13CA">
          <w:pPr>
            <w:pStyle w:val="Obsah3"/>
            <w:tabs>
              <w:tab w:val="right" w:leader="dot" w:pos="9062"/>
            </w:tabs>
            <w:rPr>
              <w:rFonts w:asciiTheme="minorHAnsi" w:eastAsiaTheme="minorEastAsia" w:hAnsiTheme="minorHAnsi"/>
              <w:noProof/>
              <w:sz w:val="22"/>
              <w:lang w:eastAsia="cs-CZ"/>
            </w:rPr>
          </w:pPr>
          <w:hyperlink w:anchor="_Toc292438069" w:history="1">
            <w:r w:rsidR="00F547FA" w:rsidRPr="00516ED9">
              <w:rPr>
                <w:rStyle w:val="Hypertextovodkaz"/>
                <w:noProof/>
              </w:rPr>
              <w:t>4.6.3 Shrnutí</w:t>
            </w:r>
            <w:r w:rsidR="00F547FA">
              <w:rPr>
                <w:noProof/>
                <w:webHidden/>
              </w:rPr>
              <w:tab/>
            </w:r>
            <w:r w:rsidR="00F547FA">
              <w:rPr>
                <w:noProof/>
                <w:webHidden/>
              </w:rPr>
              <w:fldChar w:fldCharType="begin"/>
            </w:r>
            <w:r w:rsidR="00F547FA">
              <w:rPr>
                <w:noProof/>
                <w:webHidden/>
              </w:rPr>
              <w:instrText xml:space="preserve"> PAGEREF _Toc292438069 \h </w:instrText>
            </w:r>
            <w:r w:rsidR="00F547FA">
              <w:rPr>
                <w:noProof/>
                <w:webHidden/>
              </w:rPr>
            </w:r>
            <w:r w:rsidR="00F547FA">
              <w:rPr>
                <w:noProof/>
                <w:webHidden/>
              </w:rPr>
              <w:fldChar w:fldCharType="separate"/>
            </w:r>
            <w:r w:rsidR="00F547FA">
              <w:rPr>
                <w:noProof/>
                <w:webHidden/>
              </w:rPr>
              <w:t>83</w:t>
            </w:r>
            <w:r w:rsidR="00F547FA">
              <w:rPr>
                <w:noProof/>
                <w:webHidden/>
              </w:rPr>
              <w:fldChar w:fldCharType="end"/>
            </w:r>
          </w:hyperlink>
        </w:p>
        <w:p w:rsidR="00F547FA" w:rsidRDefault="000D13CA">
          <w:pPr>
            <w:pStyle w:val="Obsah2"/>
            <w:tabs>
              <w:tab w:val="right" w:leader="dot" w:pos="9062"/>
            </w:tabs>
            <w:rPr>
              <w:rFonts w:asciiTheme="minorHAnsi" w:eastAsiaTheme="minorEastAsia" w:hAnsiTheme="minorHAnsi"/>
              <w:noProof/>
              <w:sz w:val="22"/>
              <w:lang w:eastAsia="cs-CZ"/>
            </w:rPr>
          </w:pPr>
          <w:hyperlink w:anchor="_Toc292438070" w:history="1">
            <w:r w:rsidR="00F547FA" w:rsidRPr="00516ED9">
              <w:rPr>
                <w:rStyle w:val="Hypertextovodkaz"/>
                <w:noProof/>
              </w:rPr>
              <w:t>4.7 Současný stav a možnosti rozvoje BPS v ČR</w:t>
            </w:r>
            <w:r w:rsidR="00F547FA">
              <w:rPr>
                <w:noProof/>
                <w:webHidden/>
              </w:rPr>
              <w:tab/>
            </w:r>
            <w:r w:rsidR="00F547FA">
              <w:rPr>
                <w:noProof/>
                <w:webHidden/>
              </w:rPr>
              <w:fldChar w:fldCharType="begin"/>
            </w:r>
            <w:r w:rsidR="00F547FA">
              <w:rPr>
                <w:noProof/>
                <w:webHidden/>
              </w:rPr>
              <w:instrText xml:space="preserve"> PAGEREF _Toc292438070 \h </w:instrText>
            </w:r>
            <w:r w:rsidR="00F547FA">
              <w:rPr>
                <w:noProof/>
                <w:webHidden/>
              </w:rPr>
            </w:r>
            <w:r w:rsidR="00F547FA">
              <w:rPr>
                <w:noProof/>
                <w:webHidden/>
              </w:rPr>
              <w:fldChar w:fldCharType="separate"/>
            </w:r>
            <w:r w:rsidR="00F547FA">
              <w:rPr>
                <w:noProof/>
                <w:webHidden/>
              </w:rPr>
              <w:t>84</w:t>
            </w:r>
            <w:r w:rsidR="00F547FA">
              <w:rPr>
                <w:noProof/>
                <w:webHidden/>
              </w:rPr>
              <w:fldChar w:fldCharType="end"/>
            </w:r>
          </w:hyperlink>
        </w:p>
        <w:p w:rsidR="00F547FA" w:rsidRDefault="000D13CA">
          <w:pPr>
            <w:pStyle w:val="Obsah1"/>
            <w:tabs>
              <w:tab w:val="left" w:pos="480"/>
              <w:tab w:val="right" w:leader="dot" w:pos="9062"/>
            </w:tabs>
            <w:rPr>
              <w:rFonts w:asciiTheme="minorHAnsi" w:eastAsiaTheme="minorEastAsia" w:hAnsiTheme="minorHAnsi"/>
              <w:noProof/>
              <w:sz w:val="22"/>
              <w:lang w:eastAsia="cs-CZ"/>
            </w:rPr>
          </w:pPr>
          <w:hyperlink w:anchor="_Toc292438071" w:history="1">
            <w:r w:rsidR="00F547FA" w:rsidRPr="00516ED9">
              <w:rPr>
                <w:rStyle w:val="Hypertextovodkaz"/>
                <w:noProof/>
              </w:rPr>
              <w:t>5.</w:t>
            </w:r>
            <w:r w:rsidR="00F547FA">
              <w:rPr>
                <w:rFonts w:asciiTheme="minorHAnsi" w:eastAsiaTheme="minorEastAsia" w:hAnsiTheme="minorHAnsi"/>
                <w:noProof/>
                <w:sz w:val="22"/>
                <w:lang w:eastAsia="cs-CZ"/>
              </w:rPr>
              <w:tab/>
            </w:r>
            <w:r w:rsidR="00F547FA" w:rsidRPr="00516ED9">
              <w:rPr>
                <w:rStyle w:val="Hypertextovodkaz"/>
                <w:noProof/>
              </w:rPr>
              <w:t>Závěr</w:t>
            </w:r>
            <w:r w:rsidR="00F547FA">
              <w:rPr>
                <w:noProof/>
                <w:webHidden/>
              </w:rPr>
              <w:tab/>
            </w:r>
            <w:r w:rsidR="00F547FA">
              <w:rPr>
                <w:noProof/>
                <w:webHidden/>
              </w:rPr>
              <w:fldChar w:fldCharType="begin"/>
            </w:r>
            <w:r w:rsidR="00F547FA">
              <w:rPr>
                <w:noProof/>
                <w:webHidden/>
              </w:rPr>
              <w:instrText xml:space="preserve"> PAGEREF _Toc292438071 \h </w:instrText>
            </w:r>
            <w:r w:rsidR="00F547FA">
              <w:rPr>
                <w:noProof/>
                <w:webHidden/>
              </w:rPr>
            </w:r>
            <w:r w:rsidR="00F547FA">
              <w:rPr>
                <w:noProof/>
                <w:webHidden/>
              </w:rPr>
              <w:fldChar w:fldCharType="separate"/>
            </w:r>
            <w:r w:rsidR="00F547FA">
              <w:rPr>
                <w:noProof/>
                <w:webHidden/>
              </w:rPr>
              <w:t>86</w:t>
            </w:r>
            <w:r w:rsidR="00F547FA">
              <w:rPr>
                <w:noProof/>
                <w:webHidden/>
              </w:rPr>
              <w:fldChar w:fldCharType="end"/>
            </w:r>
          </w:hyperlink>
        </w:p>
        <w:p w:rsidR="00465643" w:rsidRDefault="00253BCF">
          <w:r>
            <w:fldChar w:fldCharType="end"/>
          </w:r>
        </w:p>
      </w:sdtContent>
    </w:sdt>
    <w:p w:rsidR="00AA2E00" w:rsidRDefault="00AA2E00">
      <w:pPr>
        <w:spacing w:line="276" w:lineRule="auto"/>
        <w:jc w:val="left"/>
        <w:rPr>
          <w:rFonts w:cs="Times New Roman"/>
          <w:b/>
          <w:sz w:val="32"/>
          <w:szCs w:val="32"/>
        </w:rPr>
      </w:pPr>
      <w:r>
        <w:rPr>
          <w:rFonts w:cs="Times New Roman"/>
          <w:b/>
          <w:sz w:val="32"/>
          <w:szCs w:val="32"/>
        </w:rPr>
        <w:br w:type="page"/>
      </w:r>
    </w:p>
    <w:p w:rsidR="003C2D11" w:rsidRDefault="003C2D11" w:rsidP="00E6324E">
      <w:pPr>
        <w:pStyle w:val="Nadpis1"/>
        <w:spacing w:before="1560"/>
      </w:pPr>
      <w:bookmarkStart w:id="6" w:name="_Toc292437977"/>
      <w:r>
        <w:lastRenderedPageBreak/>
        <w:t>Seznam ilustrací</w:t>
      </w:r>
      <w:bookmarkEnd w:id="6"/>
    </w:p>
    <w:p w:rsidR="003C2D11" w:rsidRDefault="003C2D11" w:rsidP="003C2D11">
      <w:pPr>
        <w:rPr>
          <w:i/>
        </w:rPr>
      </w:pPr>
      <w:r w:rsidRPr="005E5FEA">
        <w:rPr>
          <w:i/>
        </w:rPr>
        <w:t>Obrázek č. 1: Schéma průběhu anaerobní fermentace za vzniku bioplynu</w:t>
      </w:r>
    </w:p>
    <w:p w:rsidR="003C2D11" w:rsidRDefault="003C2D11" w:rsidP="003C2D11">
      <w:pPr>
        <w:rPr>
          <w:i/>
          <w:iCs/>
        </w:rPr>
      </w:pPr>
      <w:r>
        <w:rPr>
          <w:i/>
          <w:iCs/>
        </w:rPr>
        <w:t>Obrázek č. 2: Význam anaerobní digesce vlhkých organických materiálů</w:t>
      </w:r>
    </w:p>
    <w:p w:rsidR="003C2D11" w:rsidRDefault="003C2D11" w:rsidP="003C2D11">
      <w:pPr>
        <w:rPr>
          <w:rFonts w:ascii="TTE25048A8t00" w:hAnsi="TTE25048A8t00" w:cs="TTE25048A8t00"/>
          <w:i/>
          <w:szCs w:val="24"/>
        </w:rPr>
      </w:pPr>
      <w:r w:rsidRPr="00391419">
        <w:rPr>
          <w:rFonts w:cs="Times New Roman"/>
          <w:i/>
          <w:szCs w:val="24"/>
        </w:rPr>
        <w:t>Obrázek č. 3: Schéma vzniku bioplynu z biologicky rozložitelných odpad</w:t>
      </w:r>
      <w:r w:rsidRPr="00391419">
        <w:rPr>
          <w:rFonts w:ascii="TTE25048A8t00" w:hAnsi="TTE25048A8t00" w:cs="TTE25048A8t00"/>
          <w:i/>
          <w:szCs w:val="24"/>
        </w:rPr>
        <w:t>u</w:t>
      </w:r>
    </w:p>
    <w:p w:rsidR="003C2D11" w:rsidRDefault="003C2D11" w:rsidP="003C2D11">
      <w:pPr>
        <w:rPr>
          <w:i/>
        </w:rPr>
      </w:pPr>
      <w:r w:rsidRPr="00B27C11">
        <w:rPr>
          <w:i/>
        </w:rPr>
        <w:t xml:space="preserve">Obrázek </w:t>
      </w:r>
      <w:r>
        <w:rPr>
          <w:i/>
        </w:rPr>
        <w:t>č. 4: Schéma horizontálního reaktoru</w:t>
      </w:r>
    </w:p>
    <w:p w:rsidR="003C2D11" w:rsidRDefault="003C2D11" w:rsidP="003C2D11">
      <w:pPr>
        <w:rPr>
          <w:i/>
        </w:rPr>
      </w:pPr>
      <w:r w:rsidRPr="00B27C11">
        <w:rPr>
          <w:i/>
        </w:rPr>
        <w:t>Obrázek č. 5: Schéma vertikálního reaktoru.</w:t>
      </w:r>
    </w:p>
    <w:p w:rsidR="003C2D11" w:rsidRDefault="003C2D11" w:rsidP="003C2D11">
      <w:pPr>
        <w:rPr>
          <w:i/>
        </w:rPr>
      </w:pPr>
      <w:r w:rsidRPr="0076189F">
        <w:rPr>
          <w:i/>
        </w:rPr>
        <w:t>Obrázek č.</w:t>
      </w:r>
      <w:r w:rsidR="004407BA">
        <w:rPr>
          <w:i/>
        </w:rPr>
        <w:t xml:space="preserve"> </w:t>
      </w:r>
      <w:r w:rsidRPr="0076189F">
        <w:rPr>
          <w:i/>
        </w:rPr>
        <w:t xml:space="preserve">6: Pohled na místnost </w:t>
      </w:r>
      <w:proofErr w:type="spellStart"/>
      <w:r w:rsidRPr="0076189F">
        <w:rPr>
          <w:i/>
        </w:rPr>
        <w:t>kogenerace</w:t>
      </w:r>
      <w:proofErr w:type="spellEnd"/>
    </w:p>
    <w:p w:rsidR="003C2D11" w:rsidRDefault="003C2D11" w:rsidP="003C2D11">
      <w:pPr>
        <w:rPr>
          <w:i/>
        </w:rPr>
      </w:pPr>
      <w:r w:rsidRPr="0076189F">
        <w:rPr>
          <w:i/>
        </w:rPr>
        <w:t>Obrázek č.</w:t>
      </w:r>
      <w:r w:rsidR="004407BA">
        <w:rPr>
          <w:i/>
        </w:rPr>
        <w:t xml:space="preserve"> </w:t>
      </w:r>
      <w:r w:rsidRPr="0076189F">
        <w:rPr>
          <w:i/>
        </w:rPr>
        <w:t xml:space="preserve">7: </w:t>
      </w:r>
      <w:r>
        <w:rPr>
          <w:i/>
        </w:rPr>
        <w:t xml:space="preserve">BPS </w:t>
      </w:r>
      <w:r w:rsidRPr="0076189F">
        <w:rPr>
          <w:i/>
        </w:rPr>
        <w:t>Kněžice</w:t>
      </w:r>
    </w:p>
    <w:p w:rsidR="003C2D11" w:rsidRDefault="003C2D11" w:rsidP="003C2D11">
      <w:pPr>
        <w:rPr>
          <w:i/>
        </w:rPr>
      </w:pPr>
      <w:r w:rsidRPr="0076189F">
        <w:rPr>
          <w:i/>
        </w:rPr>
        <w:t>Obrázek č. 8: BPS Úpice</w:t>
      </w:r>
    </w:p>
    <w:p w:rsidR="003C2D11" w:rsidRDefault="003C2D11" w:rsidP="003C2D11">
      <w:pPr>
        <w:rPr>
          <w:i/>
        </w:rPr>
      </w:pPr>
      <w:r w:rsidRPr="0076189F">
        <w:rPr>
          <w:i/>
        </w:rPr>
        <w:t>Obrázek č. 9: BPS Vysoké Mýto</w:t>
      </w:r>
    </w:p>
    <w:p w:rsidR="003C2D11" w:rsidRDefault="003C2D11" w:rsidP="003C2D11">
      <w:pPr>
        <w:rPr>
          <w:i/>
        </w:rPr>
      </w:pPr>
      <w:r w:rsidRPr="0076189F">
        <w:rPr>
          <w:i/>
        </w:rPr>
        <w:t xml:space="preserve">Obrázek č. 10: BPS </w:t>
      </w:r>
      <w:proofErr w:type="spellStart"/>
      <w:r w:rsidRPr="0076189F">
        <w:rPr>
          <w:i/>
        </w:rPr>
        <w:t>Přibyšice</w:t>
      </w:r>
      <w:proofErr w:type="spellEnd"/>
    </w:p>
    <w:p w:rsidR="003C2D11" w:rsidRDefault="003C2D11" w:rsidP="003C2D11">
      <w:pPr>
        <w:rPr>
          <w:i/>
        </w:rPr>
      </w:pPr>
      <w:r w:rsidRPr="001F2F94">
        <w:rPr>
          <w:i/>
        </w:rPr>
        <w:t>Ob</w:t>
      </w:r>
      <w:r w:rsidR="004407BA">
        <w:rPr>
          <w:i/>
        </w:rPr>
        <w:t>rázek</w:t>
      </w:r>
      <w:r w:rsidRPr="001F2F94">
        <w:rPr>
          <w:i/>
        </w:rPr>
        <w:t xml:space="preserve"> 11: Bioplynová stanice </w:t>
      </w:r>
      <w:proofErr w:type="spellStart"/>
      <w:r w:rsidRPr="001F2F94">
        <w:rPr>
          <w:i/>
        </w:rPr>
        <w:t>Bioconstruct</w:t>
      </w:r>
      <w:proofErr w:type="spellEnd"/>
      <w:r w:rsidRPr="001F2F94">
        <w:rPr>
          <w:i/>
        </w:rPr>
        <w:t xml:space="preserve"> </w:t>
      </w:r>
      <w:proofErr w:type="gramStart"/>
      <w:r w:rsidRPr="001F2F94">
        <w:rPr>
          <w:i/>
        </w:rPr>
        <w:t>DE</w:t>
      </w:r>
      <w:proofErr w:type="gramEnd"/>
    </w:p>
    <w:p w:rsidR="003C2D11" w:rsidRPr="004407BA" w:rsidRDefault="003C2D11" w:rsidP="003C2D11">
      <w:pPr>
        <w:rPr>
          <w:i/>
        </w:rPr>
      </w:pPr>
      <w:r w:rsidRPr="004407BA">
        <w:rPr>
          <w:i/>
        </w:rPr>
        <w:t>Obrázek č. 12: Schéma nabídky financování BPS od Komerční banky</w:t>
      </w:r>
    </w:p>
    <w:p w:rsidR="004407BA" w:rsidRDefault="004407BA" w:rsidP="004407BA">
      <w:pPr>
        <w:rPr>
          <w:i/>
        </w:rPr>
      </w:pPr>
      <w:r w:rsidRPr="001F2F94">
        <w:rPr>
          <w:i/>
        </w:rPr>
        <w:t>Obrázek č. 13: Hovězí hnůj</w:t>
      </w:r>
    </w:p>
    <w:p w:rsidR="004407BA" w:rsidRDefault="004407BA" w:rsidP="004407BA">
      <w:pPr>
        <w:rPr>
          <w:i/>
        </w:rPr>
      </w:pPr>
      <w:r>
        <w:rPr>
          <w:i/>
        </w:rPr>
        <w:t xml:space="preserve">Obrázek č. 14: </w:t>
      </w:r>
      <w:r w:rsidRPr="001F2F94">
        <w:rPr>
          <w:i/>
        </w:rPr>
        <w:t>Vedlejší produkt ze zpracování jablek</w:t>
      </w:r>
    </w:p>
    <w:p w:rsidR="004407BA" w:rsidRPr="004407BA" w:rsidRDefault="004407BA" w:rsidP="004407BA">
      <w:pPr>
        <w:rPr>
          <w:rFonts w:cs="Times New Roman"/>
          <w:i/>
          <w:szCs w:val="24"/>
        </w:rPr>
      </w:pPr>
      <w:r w:rsidRPr="004407BA">
        <w:rPr>
          <w:rFonts w:cs="Times New Roman"/>
          <w:i/>
          <w:szCs w:val="24"/>
        </w:rPr>
        <w:t>Obrázek č. 15: Zdroje plynu v ČR</w:t>
      </w:r>
    </w:p>
    <w:p w:rsidR="004407BA" w:rsidRPr="001F2F94" w:rsidRDefault="004407BA" w:rsidP="004407BA">
      <w:pPr>
        <w:rPr>
          <w:i/>
        </w:rPr>
      </w:pPr>
    </w:p>
    <w:p w:rsidR="004407BA" w:rsidRPr="001F2F94" w:rsidRDefault="004407BA" w:rsidP="004407BA">
      <w:pPr>
        <w:rPr>
          <w:i/>
        </w:rPr>
      </w:pPr>
    </w:p>
    <w:p w:rsidR="004407BA" w:rsidRDefault="004407BA" w:rsidP="003C2D11"/>
    <w:p w:rsidR="003C2D11" w:rsidRPr="0076189F" w:rsidRDefault="003C2D11" w:rsidP="003C2D11">
      <w:pPr>
        <w:rPr>
          <w:i/>
        </w:rPr>
      </w:pPr>
    </w:p>
    <w:p w:rsidR="003C2D11" w:rsidRPr="0076189F" w:rsidRDefault="003C2D11" w:rsidP="003C2D11">
      <w:pPr>
        <w:rPr>
          <w:i/>
        </w:rPr>
      </w:pPr>
    </w:p>
    <w:p w:rsidR="003C2D11" w:rsidRPr="0076189F" w:rsidRDefault="003C2D11" w:rsidP="003C2D11">
      <w:pPr>
        <w:rPr>
          <w:i/>
        </w:rPr>
      </w:pPr>
    </w:p>
    <w:p w:rsidR="003C2D11" w:rsidRDefault="003C2D11" w:rsidP="003C2D11">
      <w:pPr>
        <w:rPr>
          <w:i/>
        </w:rPr>
      </w:pPr>
    </w:p>
    <w:p w:rsidR="004407BA" w:rsidRPr="004407BA" w:rsidRDefault="004407BA" w:rsidP="004407BA">
      <w:pPr>
        <w:pStyle w:val="Nadpis1"/>
        <w:spacing w:before="1560"/>
      </w:pPr>
      <w:bookmarkStart w:id="7" w:name="_Toc292437978"/>
      <w:r w:rsidRPr="004407BA">
        <w:lastRenderedPageBreak/>
        <w:t>Seznam tabulek</w:t>
      </w:r>
      <w:bookmarkEnd w:id="7"/>
    </w:p>
    <w:p w:rsidR="004407BA" w:rsidRDefault="004407BA" w:rsidP="004407BA">
      <w:pPr>
        <w:rPr>
          <w:i/>
        </w:rPr>
      </w:pPr>
      <w:r w:rsidRPr="00210431">
        <w:rPr>
          <w:i/>
        </w:rPr>
        <w:t xml:space="preserve">Tabulka 1: Množství </w:t>
      </w:r>
      <w:hyperlink r:id="rId10" w:tgtFrame="_blank" w:tooltip="Encyklopedie: Odpad" w:history="1">
        <w:r w:rsidRPr="00210431">
          <w:rPr>
            <w:i/>
          </w:rPr>
          <w:t>odpadu</w:t>
        </w:r>
      </w:hyperlink>
      <w:r w:rsidRPr="00210431">
        <w:rPr>
          <w:i/>
        </w:rPr>
        <w:t xml:space="preserve">, produkce </w:t>
      </w:r>
      <w:hyperlink r:id="rId11" w:tgtFrame="_blank" w:tooltip="Encyklopedie: Bioplyn" w:history="1">
        <w:r w:rsidRPr="00210431">
          <w:rPr>
            <w:i/>
          </w:rPr>
          <w:t>bioplynu</w:t>
        </w:r>
      </w:hyperlink>
      <w:r w:rsidRPr="0097701C">
        <w:rPr>
          <w:i/>
        </w:rPr>
        <w:t xml:space="preserve"> a reaktorový prostor pro jednotlivé druhy hospodářských zvířat</w:t>
      </w:r>
    </w:p>
    <w:p w:rsidR="004407BA" w:rsidRPr="004407BA" w:rsidRDefault="004407BA" w:rsidP="004407BA">
      <w:pPr>
        <w:rPr>
          <w:i/>
        </w:rPr>
      </w:pPr>
      <w:r w:rsidRPr="004407BA">
        <w:rPr>
          <w:i/>
        </w:rPr>
        <w:t xml:space="preserve">Tabulka 2: Závislost produkce </w:t>
      </w:r>
      <w:hyperlink r:id="rId12" w:tgtFrame="_blank" w:tooltip="Encyklopedie: Bioplyn" w:history="1">
        <w:r w:rsidRPr="004407BA">
          <w:rPr>
            <w:i/>
          </w:rPr>
          <w:t>bioplynu</w:t>
        </w:r>
      </w:hyperlink>
      <w:r w:rsidRPr="004407BA">
        <w:rPr>
          <w:i/>
        </w:rPr>
        <w:t xml:space="preserve"> na sušině vstupní suroviny</w:t>
      </w:r>
    </w:p>
    <w:p w:rsidR="004407BA" w:rsidRPr="004407BA" w:rsidRDefault="004407BA" w:rsidP="004407BA">
      <w:pPr>
        <w:spacing w:after="0"/>
        <w:rPr>
          <w:i/>
        </w:rPr>
      </w:pPr>
      <w:r w:rsidRPr="004407BA">
        <w:rPr>
          <w:i/>
        </w:rPr>
        <w:t>Tabulka č. 3: Přehled zajištěných surovin</w:t>
      </w:r>
    </w:p>
    <w:p w:rsidR="004407BA" w:rsidRPr="0097701C" w:rsidRDefault="004407BA" w:rsidP="004407BA">
      <w:pPr>
        <w:rPr>
          <w:i/>
        </w:rPr>
      </w:pPr>
    </w:p>
    <w:p w:rsidR="00E6324E" w:rsidRPr="00E6324E" w:rsidRDefault="00E6324E" w:rsidP="004407BA">
      <w:pPr>
        <w:pStyle w:val="Nadpis1"/>
        <w:spacing w:before="10320"/>
      </w:pPr>
      <w:bookmarkStart w:id="8" w:name="_Toc292437979"/>
      <w:r>
        <w:lastRenderedPageBreak/>
        <w:t>P</w:t>
      </w:r>
      <w:r w:rsidRPr="00E6324E">
        <w:t>oužit</w:t>
      </w:r>
      <w:r>
        <w:t>é</w:t>
      </w:r>
      <w:r w:rsidRPr="00E6324E">
        <w:t xml:space="preserve"> zkrat</w:t>
      </w:r>
      <w:r>
        <w:t>ky</w:t>
      </w:r>
      <w:bookmarkEnd w:id="8"/>
    </w:p>
    <w:p w:rsidR="00E6324E" w:rsidRDefault="00E6324E" w:rsidP="00E6324E">
      <w:r>
        <w:t>BPS – Bioplynová stanice</w:t>
      </w:r>
    </w:p>
    <w:p w:rsidR="00E6324E" w:rsidRDefault="00E6324E" w:rsidP="00E6324E">
      <w:r>
        <w:t>BRKO – biologicky rozložitelný komunální odpad</w:t>
      </w:r>
    </w:p>
    <w:p w:rsidR="00596551" w:rsidRDefault="00596551" w:rsidP="00596551">
      <w:r>
        <w:t>BRO – biologicky rozložitelný odpad</w:t>
      </w:r>
    </w:p>
    <w:p w:rsidR="00E6324E" w:rsidRDefault="00E6324E" w:rsidP="00E6324E">
      <w:r>
        <w:t>ČOV – Čistírna odpadních vod</w:t>
      </w:r>
    </w:p>
    <w:p w:rsidR="00596551" w:rsidRDefault="00596551" w:rsidP="00596551">
      <w:r>
        <w:t>ČR – Česká republika</w:t>
      </w:r>
    </w:p>
    <w:p w:rsidR="00596551" w:rsidRDefault="00596551" w:rsidP="00E6324E">
      <w:r>
        <w:t>EIA – vyhodnocení vlivů na životní prostředí</w:t>
      </w:r>
    </w:p>
    <w:p w:rsidR="00596551" w:rsidRDefault="00596551" w:rsidP="00596551">
      <w:r>
        <w:t>EP – Evropský parlament</w:t>
      </w:r>
    </w:p>
    <w:p w:rsidR="00596551" w:rsidRDefault="00596551" w:rsidP="00596551">
      <w:r>
        <w:t>ERU – Energetický regulační úřad</w:t>
      </w:r>
    </w:p>
    <w:p w:rsidR="00596551" w:rsidRDefault="00596551" w:rsidP="00596551">
      <w:r>
        <w:t>ES – Evropské společenství</w:t>
      </w:r>
    </w:p>
    <w:p w:rsidR="00596551" w:rsidRDefault="00596551" w:rsidP="00596551">
      <w:r>
        <w:t>EU – Evropská Unie</w:t>
      </w:r>
    </w:p>
    <w:p w:rsidR="00596551" w:rsidRDefault="00596551" w:rsidP="00596551">
      <w:r>
        <w:t xml:space="preserve">IPPC – </w:t>
      </w:r>
      <w:proofErr w:type="spellStart"/>
      <w:r>
        <w:t>Integrated</w:t>
      </w:r>
      <w:proofErr w:type="spellEnd"/>
      <w:r>
        <w:t xml:space="preserve"> </w:t>
      </w:r>
      <w:proofErr w:type="spellStart"/>
      <w:r>
        <w:t>Pollution</w:t>
      </w:r>
      <w:proofErr w:type="spellEnd"/>
      <w:r>
        <w:t xml:space="preserve"> </w:t>
      </w:r>
      <w:proofErr w:type="spellStart"/>
      <w:r>
        <w:t>Prevention</w:t>
      </w:r>
      <w:proofErr w:type="spellEnd"/>
      <w:r>
        <w:t xml:space="preserve"> and </w:t>
      </w:r>
      <w:proofErr w:type="spellStart"/>
      <w:r>
        <w:t>Control</w:t>
      </w:r>
      <w:proofErr w:type="spellEnd"/>
      <w:r>
        <w:t xml:space="preserve"> (Integrovaná ochrana a kontrola znečištění)</w:t>
      </w:r>
    </w:p>
    <w:p w:rsidR="00596551" w:rsidRDefault="00596551" w:rsidP="00596551">
      <w:r>
        <w:t>KB - Komerční banka</w:t>
      </w:r>
    </w:p>
    <w:p w:rsidR="00596551" w:rsidRDefault="00596551" w:rsidP="00596551">
      <w:r>
        <w:t>MŽV – Ministerstvo životního prostředí</w:t>
      </w:r>
    </w:p>
    <w:p w:rsidR="00596551" w:rsidRDefault="00596551" w:rsidP="00596551">
      <w:r>
        <w:t>OZE – Obnovitelné zdroje energie</w:t>
      </w:r>
    </w:p>
    <w:p w:rsidR="00596551" w:rsidRDefault="00596551" w:rsidP="00596551">
      <w:r>
        <w:t>SKO – směsný komunální odpad</w:t>
      </w:r>
    </w:p>
    <w:p w:rsidR="00596551" w:rsidRDefault="00596551" w:rsidP="00596551">
      <w:r>
        <w:t>TTP – trvalé travní porosty</w:t>
      </w:r>
    </w:p>
    <w:p w:rsidR="00E6324E" w:rsidRDefault="00E6324E" w:rsidP="00E6324E">
      <w:r>
        <w:t>VŽP – vedlejší živočišné produkty</w:t>
      </w:r>
    </w:p>
    <w:p w:rsidR="00E6324E" w:rsidRDefault="00E6324E" w:rsidP="00E6324E">
      <w:pPr>
        <w:tabs>
          <w:tab w:val="left" w:pos="5490"/>
        </w:tabs>
        <w:spacing w:after="1080"/>
      </w:pPr>
      <w:r>
        <w:tab/>
      </w:r>
    </w:p>
    <w:p w:rsidR="00AA2E00" w:rsidRDefault="00AA2E00" w:rsidP="00E6324E">
      <w:pPr>
        <w:pStyle w:val="Nadpis1"/>
        <w:spacing w:before="1560"/>
      </w:pPr>
      <w:bookmarkStart w:id="9" w:name="_Toc292437980"/>
      <w:r>
        <w:lastRenderedPageBreak/>
        <w:t>Úvod</w:t>
      </w:r>
      <w:bookmarkEnd w:id="9"/>
    </w:p>
    <w:p w:rsidR="00760AB9" w:rsidRDefault="001A5385" w:rsidP="00760AB9">
      <w:r>
        <w:t>Termín b</w:t>
      </w:r>
      <w:r w:rsidR="00760AB9">
        <w:t xml:space="preserve">ioplyn </w:t>
      </w:r>
      <w:r>
        <w:t>se stal</w:t>
      </w:r>
      <w:r w:rsidR="00760AB9">
        <w:t xml:space="preserve"> v současné době velmi používaný</w:t>
      </w:r>
      <w:r>
        <w:t>m</w:t>
      </w:r>
      <w:r w:rsidR="00760AB9">
        <w:t xml:space="preserve">, zejména v souvislosti se zjištěním, že </w:t>
      </w:r>
      <w:r w:rsidR="008E20F7">
        <w:t>dosud používané zdroje energie mohou být v blízké budoucnosti vyčerpané.  Odborníci začali obracet svůj pohled k d</w:t>
      </w:r>
      <w:r w:rsidR="00E53467">
        <w:t>říve</w:t>
      </w:r>
      <w:r w:rsidR="008E20F7">
        <w:t xml:space="preserve"> opomíjeným aspektům lidské existence</w:t>
      </w:r>
      <w:r w:rsidR="00C20C74">
        <w:t xml:space="preserve"> – odpadům a dosud nevyužívaným zemědělským produktům. Každá surovina, byť je vyprodukována jako odpadní, dostala v posledních desetiletích určitou hodnotu a je s </w:t>
      </w:r>
      <w:r w:rsidR="000E3158">
        <w:t>ní</w:t>
      </w:r>
      <w:r w:rsidR="00C20C74">
        <w:t xml:space="preserve"> nakládáno jako s možným </w:t>
      </w:r>
      <w:r>
        <w:t>zdrojem energie, čímž je podpořen přirozený proces cirkulace surovin a jejich recyklace.</w:t>
      </w:r>
    </w:p>
    <w:p w:rsidR="001A5385" w:rsidRDefault="001A5385" w:rsidP="00760AB9">
      <w:r>
        <w:t xml:space="preserve">Právě (bio)odpad </w:t>
      </w:r>
      <w:r w:rsidR="00007653">
        <w:t>tvoří</w:t>
      </w:r>
      <w:r>
        <w:t xml:space="preserve"> základní</w:t>
      </w:r>
      <w:r w:rsidR="00007653">
        <w:t xml:space="preserve"> zdroj, z něhož může vzniknout</w:t>
      </w:r>
      <w:r>
        <w:t xml:space="preserve"> b</w:t>
      </w:r>
      <w:r w:rsidR="00007653">
        <w:t xml:space="preserve">ioplyn. Množství lidmi vyprodukovaného odpadu stále narůstá, a způsob jeho zpracování se zdá být klíčovým pro samotné pokračování lidské existence na této planetě. </w:t>
      </w:r>
      <w:r w:rsidR="000E3158">
        <w:t xml:space="preserve">Lidstvo se muselo naučit tyto odpady třídit, a co nejvíce jich opět využít v mnoha oblastech. </w:t>
      </w:r>
      <w:r w:rsidR="004376D9">
        <w:t xml:space="preserve">Jedním z možných řešení je </w:t>
      </w:r>
      <w:proofErr w:type="gramStart"/>
      <w:r w:rsidR="004376D9">
        <w:t xml:space="preserve">investice </w:t>
      </w:r>
      <w:r w:rsidR="00E53467">
        <w:t xml:space="preserve"> </w:t>
      </w:r>
      <w:r w:rsidR="004376D9">
        <w:t>do</w:t>
      </w:r>
      <w:proofErr w:type="gramEnd"/>
      <w:r w:rsidR="004376D9">
        <w:t xml:space="preserve"> fermentační stanice, která dokáže zpracovat určité druhy odpadů či zemědělských produktů </w:t>
      </w:r>
      <w:r w:rsidR="008005BC">
        <w:t xml:space="preserve">na užitelnou energii. Dále se však nabízí otázka, jak s touto energií naložit. </w:t>
      </w:r>
    </w:p>
    <w:p w:rsidR="00E53467" w:rsidRDefault="00E53467" w:rsidP="00760AB9">
      <w:r>
        <w:t xml:space="preserve">V této práci se pokouším analyzovat výhodnost investic do zemědělské a odpadové fermentační stanice. Návratnost investic se odvíjí od několika faktorů, které ve své práci uvádím. Popisuji rozdíly mezi jednotlivými druhy fermentačních stanic, vstupní suroviny nezbytné pro fermentaci, průběh a žádoucí výsledek. Při posuzování, zda je vhodné v daných podmínkách do fermentační stanice investovat, </w:t>
      </w:r>
      <w:proofErr w:type="spellStart"/>
      <w:r>
        <w:t>zohleňuji</w:t>
      </w:r>
      <w:proofErr w:type="spellEnd"/>
      <w:r>
        <w:t xml:space="preserve"> zejména polohu a dostupnost vstupních materiálů. Na několika příkladech fermentačních stanic v České republice také ukazuji, jak lze účelně navrhnout takovou stanici a jaké jsou její dopady na prostředí a na fungování celého systému.</w:t>
      </w:r>
    </w:p>
    <w:p w:rsidR="001A5385" w:rsidRPr="00760AB9" w:rsidRDefault="001A5385" w:rsidP="00760AB9"/>
    <w:p w:rsidR="00C20C74" w:rsidRDefault="00C20C74">
      <w:pPr>
        <w:spacing w:line="276" w:lineRule="auto"/>
        <w:jc w:val="left"/>
        <w:rPr>
          <w:rFonts w:asciiTheme="majorHAnsi" w:eastAsiaTheme="majorEastAsia" w:hAnsiTheme="majorHAnsi" w:cstheme="majorBidi"/>
          <w:b/>
          <w:bCs/>
          <w:sz w:val="28"/>
          <w:szCs w:val="28"/>
        </w:rPr>
      </w:pPr>
      <w:r>
        <w:br w:type="page"/>
      </w:r>
    </w:p>
    <w:p w:rsidR="00330453" w:rsidRDefault="00330453" w:rsidP="00330453">
      <w:pPr>
        <w:pStyle w:val="Nadpis1"/>
        <w:numPr>
          <w:ilvl w:val="0"/>
          <w:numId w:val="1"/>
        </w:numPr>
      </w:pPr>
      <w:bookmarkStart w:id="10" w:name="_Toc292437981"/>
      <w:r>
        <w:lastRenderedPageBreak/>
        <w:t>Fermentační stanice v teorii a v praxi</w:t>
      </w:r>
      <w:bookmarkEnd w:id="10"/>
    </w:p>
    <w:p w:rsidR="00330453" w:rsidRDefault="00330453" w:rsidP="00F547FA">
      <w:pPr>
        <w:spacing w:before="100" w:beforeAutospacing="1" w:after="100" w:afterAutospacing="1"/>
      </w:pPr>
      <w:r>
        <w:t xml:space="preserve">Základem každé bioplynové stanice je reaktor, umožňující proces fermentace. Při zakládání stanice jsou tyto reaktory většinou dodávány jako celek, avšak bez znalosti fermentačního procesu se jeho provozovatelé neobejdou. Správná kombinace všech prvků nezbytných k výrobě bioplynu je důležitá, neboť existuje několik druhů fermentačních stanic, založených na trochu odlišném principu, </w:t>
      </w:r>
      <w:proofErr w:type="gramStart"/>
      <w:r>
        <w:t>jejichž</w:t>
      </w:r>
      <w:proofErr w:type="gramEnd"/>
      <w:r>
        <w:t xml:space="preserve"> jednotlivé součástí se nedají kombinovat. Profesionálně sestavená stanice se pozná zejména podle výkonu, který podává.</w:t>
      </w:r>
    </w:p>
    <w:p w:rsidR="00330453" w:rsidRDefault="00330453" w:rsidP="00330453">
      <w:pPr>
        <w:pStyle w:val="Nadpis2"/>
      </w:pPr>
      <w:bookmarkStart w:id="11" w:name="_Toc292437982"/>
      <w:r>
        <w:t>1.1 Stručná historie provozu fermentačních stanic</w:t>
      </w:r>
      <w:bookmarkEnd w:id="11"/>
    </w:p>
    <w:p w:rsidR="00330453" w:rsidRDefault="00330453" w:rsidP="00F547FA">
      <w:pPr>
        <w:spacing w:before="100" w:beforeAutospacing="1" w:after="100" w:afterAutospacing="1"/>
        <w:rPr>
          <w:lang w:eastAsia="cs-CZ"/>
        </w:rPr>
      </w:pPr>
      <w:r>
        <w:t xml:space="preserve">Ačkoliv se může zdát, že fermentační stanice se začaly na českém území používat teprve v posledních letech, faktem je, že nejstarší stanice podobného typu u nás se nachází v Třeboni. </w:t>
      </w:r>
      <w:r w:rsidR="001A159D">
        <w:t xml:space="preserve">(viz Příloha 1 a 2) </w:t>
      </w:r>
      <w:r w:rsidRPr="000C11CE">
        <w:rPr>
          <w:lang w:eastAsia="cs-CZ"/>
        </w:rPr>
        <w:t xml:space="preserve">ČOV Třeboň </w:t>
      </w:r>
      <w:r>
        <w:rPr>
          <w:lang w:eastAsia="cs-CZ"/>
        </w:rPr>
        <w:t>zpracovává</w:t>
      </w:r>
      <w:r w:rsidRPr="000C11CE">
        <w:rPr>
          <w:lang w:eastAsia="cs-CZ"/>
        </w:rPr>
        <w:t xml:space="preserve"> kejdu prasat společně s městskými odpadními vodami. </w:t>
      </w:r>
      <w:r>
        <w:rPr>
          <w:rFonts w:cs="Times New Roman"/>
          <w:lang w:eastAsia="cs-CZ"/>
        </w:rPr>
        <w:t xml:space="preserve">[1] </w:t>
      </w:r>
      <w:r w:rsidRPr="000C11CE">
        <w:rPr>
          <w:lang w:eastAsia="cs-CZ"/>
        </w:rPr>
        <w:t xml:space="preserve">Vlastníkem a provozovatelem </w:t>
      </w:r>
      <w:r>
        <w:rPr>
          <w:lang w:eastAsia="cs-CZ"/>
        </w:rPr>
        <w:t xml:space="preserve">celé stanice </w:t>
      </w:r>
      <w:r w:rsidRPr="000C11CE">
        <w:rPr>
          <w:lang w:eastAsia="cs-CZ"/>
        </w:rPr>
        <w:t xml:space="preserve">je firma R.A.B. </w:t>
      </w:r>
      <w:proofErr w:type="gramStart"/>
      <w:r w:rsidRPr="000C11CE">
        <w:rPr>
          <w:lang w:eastAsia="cs-CZ"/>
        </w:rPr>
        <w:t>spol.</w:t>
      </w:r>
      <w:proofErr w:type="gramEnd"/>
      <w:r w:rsidRPr="000C11CE">
        <w:rPr>
          <w:lang w:eastAsia="cs-CZ"/>
        </w:rPr>
        <w:t xml:space="preserve"> s r.o. Třeboň. Do provozu byla ČOV uvedena v r. 1974, pořizovací náklady v té době činily 24 mil. Kč. Čistírna byla postavena jako mechanicko-biologická čistírna pro společné čištění kejdy a odpadních vod z města Třeboň (18 tis. ekvivalentních obyvatel). Producentem kejdy je velkovýkrmna Gigant, dříve činil počet chovaných zvířat 30 tis. ks, dnes se stav snížil na 19 tis. ks. Z důvodu zvyšujících se požadavků na kvalitu odtoku byla čistírna rozšířena o druhý aerobní stupeň, který tvoří aktivační a dosazovací nádrž doplněná kaskádou čtyř biologických rybníků o celkové ploše 10 ha.</w:t>
      </w:r>
    </w:p>
    <w:p w:rsidR="00330453" w:rsidRDefault="00330453" w:rsidP="00330453">
      <w:pPr>
        <w:spacing w:before="100" w:beforeAutospacing="1" w:after="100" w:afterAutospacing="1"/>
      </w:pPr>
      <w:r>
        <w:t xml:space="preserve">Po desetileté odmlce následoval větší rozmach nových bioplynových stanic na počátku </w:t>
      </w:r>
      <w:proofErr w:type="gramStart"/>
      <w:r>
        <w:t>21.století</w:t>
      </w:r>
      <w:proofErr w:type="gramEnd"/>
      <w:r>
        <w:t xml:space="preserve">. V prvních měsících roku 2008 bylo na našem území v provozu asi 23 bioplynových stanic </w:t>
      </w:r>
      <w:r>
        <w:rPr>
          <w:rFonts w:cs="Times New Roman"/>
          <w:lang w:eastAsia="cs-CZ"/>
        </w:rPr>
        <w:t>[2]</w:t>
      </w:r>
      <w:r>
        <w:t>, z nichž převážná většina zpracovává bioodpady ze zemědělství. Kromě výše uvedené stanice v Třeboni se další stanice nacházejí například v Kroměříži, Velkých Albrechticích, Mimoni, Kladrubech nebo Trhovém Štěpánově. České sdružení pro biomasu odhaduje reálný potenciál počtu bioplynových stanic v ČR na 400 zařízení do roku 2015.</w:t>
      </w:r>
    </w:p>
    <w:p w:rsidR="00330453" w:rsidRPr="000C11CE" w:rsidRDefault="00330453" w:rsidP="004407BA">
      <w:pPr>
        <w:spacing w:before="100" w:beforeAutospacing="1" w:after="100" w:afterAutospacing="1"/>
        <w:rPr>
          <w:rFonts w:cs="Times New Roman"/>
          <w:szCs w:val="24"/>
          <w:lang w:eastAsia="cs-CZ"/>
        </w:rPr>
      </w:pPr>
      <w:r>
        <w:t>Z evropských zemí má nejvíce zkušeností s bioplynovou technologií Německo, kde je v současné době v provozu přes 3500 fermentačních zařízení především komunálního charakteru.</w:t>
      </w:r>
      <w:r>
        <w:rPr>
          <w:rFonts w:cs="Times New Roman"/>
          <w:lang w:eastAsia="cs-CZ"/>
        </w:rPr>
        <w:t xml:space="preserve">[1] </w:t>
      </w:r>
      <w:r>
        <w:t xml:space="preserve">Pokročilý systém vypracovali také dánští odborníci, kteří se zaměřili na tzv. centralizované bioplynové stanice. Místní enviromentalistiku podpořili zajištěním svozu odpadu z okolních oblastí každé stanice a také samotné stanice jsou umisťovány tím </w:t>
      </w:r>
      <w:r>
        <w:lastRenderedPageBreak/>
        <w:t>způsobem, aby se jejich svozové zóny nepřekrývaly. Ve Švédsku pak našli další využití pro bioplyn - kromě vytápění a výroby elektrické energie se využívá i pro pohon vozidel. Nedávno zde byl dokonce zprovozněn první vlak na světě poháněný bioplynem.</w:t>
      </w:r>
    </w:p>
    <w:p w:rsidR="00330453" w:rsidRDefault="00330453" w:rsidP="00330453">
      <w:r>
        <w:t xml:space="preserve">Obecně vzato „bioplynové fermentační stanice (BPFS) historicky vznikaly v areálech čistíren odpadních vod, kde bioplyn vyhřívá kaly, dále u skládek, kde šlo především o likvidaci škodlivého plynu a částečně se využívalo i odpadní teplo.“ </w:t>
      </w:r>
      <w:r>
        <w:rPr>
          <w:rFonts w:cs="Times New Roman"/>
          <w:lang w:eastAsia="cs-CZ"/>
        </w:rPr>
        <w:t xml:space="preserve">[3] </w:t>
      </w:r>
      <w:r>
        <w:t>V </w:t>
      </w:r>
      <w:proofErr w:type="gramStart"/>
      <w:r>
        <w:t>90.letech</w:t>
      </w:r>
      <w:proofErr w:type="gramEnd"/>
      <w:r>
        <w:t xml:space="preserve"> se po celé Evropě postavilo jen několik málo dalších stanic, a po zhruba desetileté stagnaci došlo k většímu rozvoji po roce 2005, v Čechách zejména v důsledku aplikace zákona č. 180/2005 Sb. o podpoře výroby elektřiny z obnovitelných zdrojů a podpory ze strukturálních fondů EU. </w:t>
      </w:r>
      <w:r>
        <w:rPr>
          <w:rFonts w:cs="Times New Roman"/>
          <w:lang w:eastAsia="cs-CZ"/>
        </w:rPr>
        <w:t>[3]</w:t>
      </w:r>
      <w:r>
        <w:t xml:space="preserve"> V mnoha zemích EU přispěla ke vzniku dalších desítek nových projektů mimo jiné i výroba elektřiny za garantovanou cenu a s podmínkou povinného výkupu vyrobené energie, což výrobcům zaručuje pravidelný odběr energie. </w:t>
      </w:r>
    </w:p>
    <w:p w:rsidR="00330453" w:rsidRDefault="00330453" w:rsidP="00330453">
      <w:r>
        <w:t>Budoucnost bioplynových stanic závisí nejen na podpoře ze stran vlád jednotlivých států EU a dalších subjektů, ale také na reakci dosavadních dodavatelů plynu. Ti mohou často ztížit či zcela zamezit jejich rozvoji, z obavy, aby nepřišli o vlastní monopol, který jim zaručuje určitá práva a výsady. Neustálé zdokonalování bioplynových stanic, včetně snahy o snížení nákladů na jejich pořízení a provoz, může v blízké době přinést velké ekonomické a hospodářské změny nejen pro státy EU.</w:t>
      </w:r>
    </w:p>
    <w:p w:rsidR="00330453" w:rsidRDefault="00330453" w:rsidP="00330453">
      <w:pPr>
        <w:pStyle w:val="Nadpis2"/>
      </w:pPr>
      <w:bookmarkStart w:id="12" w:name="_Toc292437983"/>
      <w:r w:rsidRPr="00516398">
        <w:t>1</w:t>
      </w:r>
      <w:r w:rsidRPr="00516398">
        <w:rPr>
          <w:b w:val="0"/>
          <w:bCs w:val="0"/>
        </w:rPr>
        <w:t>.</w:t>
      </w:r>
      <w:r>
        <w:t>2 Základní pojmy</w:t>
      </w:r>
      <w:bookmarkEnd w:id="12"/>
    </w:p>
    <w:p w:rsidR="00330453" w:rsidRPr="00856C28" w:rsidRDefault="00330453" w:rsidP="00330453">
      <w:r>
        <w:t>Fermentační proces bioplynových stanic je velmi komplexní systém, skládající se z mnoha drobných částí. Níže uvádím pojmy, používané při jejich popisu.</w:t>
      </w:r>
    </w:p>
    <w:p w:rsidR="00330453" w:rsidRDefault="00330453" w:rsidP="00330453">
      <w:pPr>
        <w:pStyle w:val="Nadpis3"/>
        <w:rPr>
          <w:rStyle w:val="Siln"/>
          <w:b/>
          <w:bCs/>
        </w:rPr>
      </w:pPr>
      <w:bookmarkStart w:id="13" w:name="_Toc292437984"/>
      <w:r w:rsidRPr="00856C28">
        <w:rPr>
          <w:rStyle w:val="Siln"/>
          <w:b/>
          <w:bCs/>
        </w:rPr>
        <w:t>1.2.1</w:t>
      </w:r>
      <w:r>
        <w:rPr>
          <w:rStyle w:val="Siln"/>
          <w:b/>
          <w:bCs/>
        </w:rPr>
        <w:t xml:space="preserve"> Bioodpad</w:t>
      </w:r>
      <w:bookmarkEnd w:id="13"/>
    </w:p>
    <w:p w:rsidR="00330453" w:rsidRPr="00856C28" w:rsidRDefault="00330453" w:rsidP="00330453">
      <w:r w:rsidRPr="00856C28">
        <w:t>Bioodpad je tvořen biologicky rozložitelnou hmotou, která vzniká např. údržbou veřejné zeleně, čištěním odpadních vod, sekáním trávy, sběrem listí a spadaného ovoce, a také při přípravě pokrmů (zbytky jídel, ovoce a zeleniny).</w:t>
      </w:r>
      <w:r>
        <w:t xml:space="preserve"> Vzniká v každé domácnosti či firmě, a jeho správné třídění představuje základní kámen pro jeho následné použití ve fermentačních stanicích na bioodpad.</w:t>
      </w:r>
    </w:p>
    <w:p w:rsidR="00330453" w:rsidRPr="00856C28" w:rsidRDefault="00330453" w:rsidP="00330453">
      <w:pPr>
        <w:pStyle w:val="Nadpis3"/>
      </w:pPr>
      <w:bookmarkStart w:id="14" w:name="_Toc292437985"/>
      <w:r w:rsidRPr="00856C28">
        <w:rPr>
          <w:rStyle w:val="Siln"/>
          <w:b/>
          <w:bCs/>
        </w:rPr>
        <w:t>1.2.</w:t>
      </w:r>
      <w:r>
        <w:rPr>
          <w:rStyle w:val="Siln"/>
          <w:b/>
          <w:bCs/>
        </w:rPr>
        <w:t>2</w:t>
      </w:r>
      <w:r w:rsidRPr="00856C28">
        <w:rPr>
          <w:rStyle w:val="Siln"/>
          <w:b/>
          <w:bCs/>
        </w:rPr>
        <w:t xml:space="preserve"> Fermentace</w:t>
      </w:r>
      <w:bookmarkEnd w:id="14"/>
      <w:r w:rsidRPr="00856C28">
        <w:t xml:space="preserve"> </w:t>
      </w:r>
    </w:p>
    <w:p w:rsidR="00330453" w:rsidRDefault="00330453" w:rsidP="00330453">
      <w:pPr>
        <w:rPr>
          <w:rFonts w:cs="Times New Roman"/>
        </w:rPr>
      </w:pPr>
      <w:r>
        <w:t xml:space="preserve">Fermentací je označován rozklad organické hmoty prostřednictvím bakterií za nepřístupu kyslíku, který vede k vývinu bioplynu. </w:t>
      </w:r>
      <w:r>
        <w:rPr>
          <w:rFonts w:cs="Times New Roman"/>
          <w:lang w:eastAsia="cs-CZ"/>
        </w:rPr>
        <w:t>[4]</w:t>
      </w:r>
      <w:r>
        <w:t xml:space="preserve"> Může probíhat na různých místech, například při </w:t>
      </w:r>
      <w:r>
        <w:lastRenderedPageBreak/>
        <w:t>výrobě čaje. V bioplynových stanicích však probíhá specifický druh tohoto procesu – anaerobní fermentace, případně anaerobní digesce.</w:t>
      </w:r>
    </w:p>
    <w:p w:rsidR="00330453" w:rsidRDefault="00330453" w:rsidP="00330453">
      <w:pPr>
        <w:pStyle w:val="Nadpis3"/>
        <w:rPr>
          <w:i/>
        </w:rPr>
      </w:pPr>
      <w:bookmarkStart w:id="15" w:name="_Toc292437986"/>
      <w:r>
        <w:t xml:space="preserve">1.2.3 </w:t>
      </w:r>
      <w:r w:rsidRPr="003F081C">
        <w:t>Anaerobní digesce</w:t>
      </w:r>
      <w:bookmarkEnd w:id="15"/>
    </w:p>
    <w:p w:rsidR="00330453" w:rsidRDefault="00330453" w:rsidP="00330453">
      <w:r>
        <w:t xml:space="preserve">je řízený proces rozkladu organických látek bez přístupu vzduchu, jehož koncovými produkty jsou bioplyn a nerozložený zbytek, tzv. </w:t>
      </w:r>
      <w:proofErr w:type="spellStart"/>
      <w:r>
        <w:t>digestát</w:t>
      </w:r>
      <w:proofErr w:type="spellEnd"/>
      <w:r>
        <w:t xml:space="preserve">. Proces anaerobní digesce je též nazývám metanová fermentace nebo metanizace. </w:t>
      </w:r>
      <w:r>
        <w:rPr>
          <w:rFonts w:cs="Times New Roman"/>
          <w:lang w:eastAsia="cs-CZ"/>
        </w:rPr>
        <w:t>[5,</w:t>
      </w:r>
      <w:proofErr w:type="gramStart"/>
      <w:r>
        <w:rPr>
          <w:rFonts w:cs="Times New Roman"/>
          <w:lang w:eastAsia="cs-CZ"/>
        </w:rPr>
        <w:t>str.4]</w:t>
      </w:r>
      <w:r>
        <w:rPr>
          <w:rFonts w:cs="Times New Roman"/>
          <w:b/>
          <w:bCs/>
        </w:rPr>
        <w:t xml:space="preserve"> </w:t>
      </w:r>
      <w:r>
        <w:t>Anaerobní</w:t>
      </w:r>
      <w:proofErr w:type="gramEnd"/>
      <w:r>
        <w:t xml:space="preserve"> rozklad organických látek probíhá v několika etapách fázích: hydrolýze, </w:t>
      </w:r>
      <w:proofErr w:type="spellStart"/>
      <w:r>
        <w:t>acidogenezi</w:t>
      </w:r>
      <w:proofErr w:type="spellEnd"/>
      <w:r>
        <w:t xml:space="preserve">, </w:t>
      </w:r>
      <w:proofErr w:type="spellStart"/>
      <w:r>
        <w:t>acetogenezi</w:t>
      </w:r>
      <w:proofErr w:type="spellEnd"/>
      <w:r>
        <w:t xml:space="preserve"> a </w:t>
      </w:r>
      <w:proofErr w:type="spellStart"/>
      <w:r>
        <w:t>metanogenezi</w:t>
      </w:r>
      <w:proofErr w:type="spellEnd"/>
      <w:r>
        <w:t xml:space="preserve">. Poslední fáze je nejdůležitější, neboť v ní </w:t>
      </w:r>
      <w:proofErr w:type="spellStart"/>
      <w:r>
        <w:t>acetotrofní</w:t>
      </w:r>
      <w:proofErr w:type="spellEnd"/>
      <w:r>
        <w:t xml:space="preserve"> </w:t>
      </w:r>
      <w:proofErr w:type="spellStart"/>
      <w:r>
        <w:t>metanující</w:t>
      </w:r>
      <w:proofErr w:type="spellEnd"/>
      <w:r>
        <w:t xml:space="preserve"> bakterie rozkládají kyselinu octovou na metan a oxid uhličitý a </w:t>
      </w:r>
      <w:proofErr w:type="spellStart"/>
      <w:r>
        <w:t>hydrotrofní</w:t>
      </w:r>
      <w:proofErr w:type="spellEnd"/>
      <w:r>
        <w:t xml:space="preserve"> </w:t>
      </w:r>
      <w:proofErr w:type="spellStart"/>
      <w:r>
        <w:t>metanogenní</w:t>
      </w:r>
      <w:proofErr w:type="spellEnd"/>
      <w:r>
        <w:t xml:space="preserve"> bakterie produkují metan z vodíku a oxidu uhličitého. (Tento proces blíže vysvětluji v následující kapitole). V popsaném fermentačním řetězci se fermentační produkt mikroorganismů z předcházející fáze stává substrátem pro mikroorganismy v následující fázi. Optimální životní podmínky pro skupiny mikroorganismů v jednotlivých fázích (pH, </w:t>
      </w:r>
      <w:proofErr w:type="spellStart"/>
      <w:r>
        <w:t>nutrienty</w:t>
      </w:r>
      <w:proofErr w:type="spellEnd"/>
      <w:r>
        <w:t xml:space="preserve">, teplota, toxické látky) jsou značně odlišné a odlišná je i jejich generační doba. Nejnáročnější jsou mikroorganismy </w:t>
      </w:r>
      <w:proofErr w:type="spellStart"/>
      <w:r>
        <w:t>metanogenní</w:t>
      </w:r>
      <w:proofErr w:type="spellEnd"/>
      <w:r>
        <w:t>.</w:t>
      </w:r>
    </w:p>
    <w:p w:rsidR="00330453" w:rsidRDefault="00330453" w:rsidP="00330453">
      <w:pPr>
        <w:pStyle w:val="Nadpis3"/>
        <w:rPr>
          <w:i/>
        </w:rPr>
      </w:pPr>
      <w:bookmarkStart w:id="16" w:name="_Toc292437987"/>
      <w:r>
        <w:t xml:space="preserve">1.2.4 </w:t>
      </w:r>
      <w:r w:rsidRPr="003F081C">
        <w:t>Bioplyn</w:t>
      </w:r>
      <w:bookmarkEnd w:id="16"/>
    </w:p>
    <w:p w:rsidR="00330453" w:rsidRDefault="00330453" w:rsidP="00330453">
      <w:r>
        <w:t xml:space="preserve">Bioplyn je směs plynů obsahující 55 – 75 </w:t>
      </w:r>
      <w:proofErr w:type="spellStart"/>
      <w:r>
        <w:t>obj</w:t>
      </w:r>
      <w:proofErr w:type="spellEnd"/>
      <w:r>
        <w:t>. % metanu a 23 – 43 % oxidu uhličitého a cca 2 % vodíku.</w:t>
      </w:r>
      <w:r w:rsidRPr="00051237">
        <w:rPr>
          <w:rFonts w:cs="Times New Roman"/>
          <w:lang w:eastAsia="cs-CZ"/>
        </w:rPr>
        <w:t xml:space="preserve"> </w:t>
      </w:r>
      <w:r>
        <w:rPr>
          <w:rFonts w:cs="Times New Roman"/>
          <w:lang w:eastAsia="cs-CZ"/>
        </w:rPr>
        <w:t>[5,</w:t>
      </w:r>
      <w:proofErr w:type="gramStart"/>
      <w:r>
        <w:rPr>
          <w:rFonts w:cs="Times New Roman"/>
          <w:lang w:eastAsia="cs-CZ"/>
        </w:rPr>
        <w:t>str.4]</w:t>
      </w:r>
      <w:r>
        <w:rPr>
          <w:rFonts w:cs="Times New Roman"/>
          <w:b/>
          <w:bCs/>
        </w:rPr>
        <w:t xml:space="preserve"> </w:t>
      </w:r>
      <w:r>
        <w:t xml:space="preserve"> Další</w:t>
      </w:r>
      <w:proofErr w:type="gramEnd"/>
      <w:r>
        <w:t xml:space="preserve"> plynné látky obsažené v bioplynu ve stopových koncentracích jsou sirovodík a další sirné a dusíkaté sloučeniny (merkaptany, amidy). Tyto stopové plyny jsou příčinou možného zápachu bioplynu. Výhřevnost bioplynu o obsahu 60 % metanu představuje 25 MJ, což odpovídá cca 6,2 kWh. </w:t>
      </w:r>
    </w:p>
    <w:p w:rsidR="00330453" w:rsidRDefault="00330453" w:rsidP="00330453">
      <w:r>
        <w:rPr>
          <w:rFonts w:cs="Times New Roman"/>
          <w:b/>
          <w:bCs/>
        </w:rPr>
        <w:t>1.2.5 S</w:t>
      </w:r>
      <w:r w:rsidRPr="003F081C">
        <w:rPr>
          <w:rFonts w:cs="Times New Roman"/>
          <w:b/>
          <w:bCs/>
        </w:rPr>
        <w:t>kládkový plyn</w:t>
      </w:r>
    </w:p>
    <w:p w:rsidR="00330453" w:rsidRPr="00E53467" w:rsidRDefault="00330453" w:rsidP="00330453">
      <w:pPr>
        <w:rPr>
          <w:rFonts w:cs="Times New Roman"/>
          <w:b/>
          <w:bCs/>
        </w:rPr>
      </w:pPr>
      <w:r>
        <w:t>Tento plyn má obdobné vlastnosti jako bioplyn, avšak získává se odplyněním skládek komunálních odpadů. I přesto, že probíhají výzkumy a pokusy o jeho využití k výrobě bioenergie či biopaliva, má jeho vznik a působení spíše negativní dopad na okolí, v němž se nachází.</w:t>
      </w:r>
    </w:p>
    <w:p w:rsidR="00330453" w:rsidRDefault="00330453" w:rsidP="00330453">
      <w:pPr>
        <w:pStyle w:val="Nadpis3"/>
        <w:rPr>
          <w:i/>
        </w:rPr>
      </w:pPr>
      <w:bookmarkStart w:id="17" w:name="_Toc292437988"/>
      <w:r>
        <w:t xml:space="preserve">1.2.6 </w:t>
      </w:r>
      <w:proofErr w:type="spellStart"/>
      <w:r w:rsidRPr="003F081C">
        <w:t>Digestát</w:t>
      </w:r>
      <w:bookmarkEnd w:id="17"/>
      <w:proofErr w:type="spellEnd"/>
    </w:p>
    <w:p w:rsidR="00330453" w:rsidRDefault="00330453" w:rsidP="00330453">
      <w:proofErr w:type="spellStart"/>
      <w:r>
        <w:rPr>
          <w:rFonts w:cs="Times New Roman"/>
          <w:bCs/>
        </w:rPr>
        <w:t>Digestát</w:t>
      </w:r>
      <w:proofErr w:type="spellEnd"/>
      <w:r w:rsidR="004D5552">
        <w:rPr>
          <w:rFonts w:cs="Times New Roman"/>
          <w:bCs/>
        </w:rPr>
        <w:t xml:space="preserve"> </w:t>
      </w:r>
      <w:r>
        <w:t xml:space="preserve">je fermentovaný zbytek z provozu bioplynové stanice. Je ho možné rozdělit na tuhou složku – separát a na tekutý </w:t>
      </w:r>
      <w:proofErr w:type="spellStart"/>
      <w:r>
        <w:t>fugát</w:t>
      </w:r>
      <w:proofErr w:type="spellEnd"/>
      <w:r>
        <w:t xml:space="preserve">. Fermentační zbytek ze stabilizačních </w:t>
      </w:r>
      <w:proofErr w:type="spellStart"/>
      <w:r>
        <w:t>fermentorů</w:t>
      </w:r>
      <w:proofErr w:type="spellEnd"/>
      <w:r>
        <w:t xml:space="preserve"> na kalových hospodářstvích ČOV je nazýván čistírenský kal a jeho aplikace na půdu je dána zákonem č. 185/2001 Sb., o odpadech a vyhláškou č. 382/2001 Sb., která stanovuje technické podmínky použití upravených čistírenských kalů na zemědělské půdě. </w:t>
      </w:r>
      <w:r>
        <w:rPr>
          <w:rFonts w:cs="Times New Roman"/>
          <w:lang w:eastAsia="cs-CZ"/>
        </w:rPr>
        <w:t>[5,</w:t>
      </w:r>
      <w:proofErr w:type="gramStart"/>
      <w:r>
        <w:rPr>
          <w:rFonts w:cs="Times New Roman"/>
          <w:lang w:eastAsia="cs-CZ"/>
        </w:rPr>
        <w:t>str.4]</w:t>
      </w:r>
      <w:r>
        <w:rPr>
          <w:rFonts w:cs="Times New Roman"/>
          <w:b/>
          <w:bCs/>
        </w:rPr>
        <w:t xml:space="preserve"> </w:t>
      </w:r>
      <w:proofErr w:type="spellStart"/>
      <w:r>
        <w:t>Digestáty</w:t>
      </w:r>
      <w:proofErr w:type="spellEnd"/>
      <w:proofErr w:type="gramEnd"/>
      <w:r>
        <w:t xml:space="preserve"> z </w:t>
      </w:r>
      <w:r>
        <w:lastRenderedPageBreak/>
        <w:t xml:space="preserve">BPS zpracovávajících odpady v případě, že vyhovují limitům obsahu cizorodých látek, zejména těžkých kovů, mohou být použity jako organické hnojivo na zemědělské půdě na základě předpisů legislativy hnojiv nebo mohou být dále použity jako rekultivační </w:t>
      </w:r>
      <w:proofErr w:type="spellStart"/>
      <w:r>
        <w:t>digestát</w:t>
      </w:r>
      <w:proofErr w:type="spellEnd"/>
      <w:r>
        <w:t xml:space="preserve"> na nezemědělské půdě podle vyhlášky č. 341/2008 Sb.</w:t>
      </w:r>
      <w:r w:rsidRPr="00CE6FB4">
        <w:rPr>
          <w:rFonts w:cs="Times New Roman"/>
          <w:lang w:eastAsia="cs-CZ"/>
        </w:rPr>
        <w:t xml:space="preserve"> </w:t>
      </w:r>
      <w:r>
        <w:rPr>
          <w:rFonts w:cs="Times New Roman"/>
          <w:lang w:eastAsia="cs-CZ"/>
        </w:rPr>
        <w:t>[6]</w:t>
      </w:r>
      <w:r>
        <w:t xml:space="preserve">, o podrobnostech nakládání s biologicky rozložitelnými odpady. Tuhé </w:t>
      </w:r>
      <w:proofErr w:type="spellStart"/>
      <w:r>
        <w:t>digestáty</w:t>
      </w:r>
      <w:proofErr w:type="spellEnd"/>
      <w:r>
        <w:t xml:space="preserve"> mohou být též následně kompostovány nebo upravovány na pěstební substráty. </w:t>
      </w:r>
      <w:proofErr w:type="spellStart"/>
      <w:r>
        <w:t>Fugát</w:t>
      </w:r>
      <w:proofErr w:type="spellEnd"/>
      <w:r>
        <w:t xml:space="preserve"> po odvodnění </w:t>
      </w:r>
      <w:proofErr w:type="spellStart"/>
      <w:r>
        <w:t>digestátu</w:t>
      </w:r>
      <w:proofErr w:type="spellEnd"/>
      <w:r>
        <w:t xml:space="preserve"> může být částečně recyklován v provozu BPS nebo vypouštěn na ČOV, nikoliv do vodotečí.</w:t>
      </w:r>
    </w:p>
    <w:p w:rsidR="00330453" w:rsidRDefault="00330453" w:rsidP="00330453">
      <w:pPr>
        <w:pStyle w:val="Nadpis3"/>
        <w:rPr>
          <w:i/>
        </w:rPr>
      </w:pPr>
      <w:bookmarkStart w:id="18" w:name="_Toc292437989"/>
      <w:r>
        <w:t xml:space="preserve">1.2.7 </w:t>
      </w:r>
      <w:r w:rsidRPr="00090DB4">
        <w:t>Bioplynové stanice</w:t>
      </w:r>
      <w:bookmarkEnd w:id="18"/>
      <w:r w:rsidRPr="00090DB4">
        <w:t xml:space="preserve"> </w:t>
      </w:r>
    </w:p>
    <w:p w:rsidR="00330453" w:rsidRDefault="00330453" w:rsidP="00330453">
      <w:r>
        <w:rPr>
          <w:rFonts w:cs="Times New Roman"/>
          <w:bCs/>
        </w:rPr>
        <w:t xml:space="preserve">Bioplynové stanice (BPS) </w:t>
      </w:r>
      <w:r>
        <w:t xml:space="preserve">jsou zařízení pro řízenou anaerobní fermentaci organických látek. </w:t>
      </w:r>
      <w:r>
        <w:rPr>
          <w:rFonts w:cs="Times New Roman"/>
          <w:lang w:eastAsia="cs-CZ"/>
        </w:rPr>
        <w:t>[5,</w:t>
      </w:r>
      <w:proofErr w:type="gramStart"/>
      <w:r>
        <w:rPr>
          <w:rFonts w:cs="Times New Roman"/>
          <w:lang w:eastAsia="cs-CZ"/>
        </w:rPr>
        <w:t>str.4]</w:t>
      </w:r>
      <w:r>
        <w:rPr>
          <w:rFonts w:cs="Times New Roman"/>
          <w:b/>
          <w:bCs/>
        </w:rPr>
        <w:t xml:space="preserve"> </w:t>
      </w:r>
      <w:r>
        <w:t>Dle</w:t>
      </w:r>
      <w:proofErr w:type="gramEnd"/>
      <w:r>
        <w:t xml:space="preserve"> zpracovávaných surovin lze BPS rozdělit na </w:t>
      </w:r>
    </w:p>
    <w:p w:rsidR="00330453" w:rsidRDefault="00330453" w:rsidP="00330453">
      <w:r>
        <w:t xml:space="preserve">- </w:t>
      </w:r>
      <w:r w:rsidRPr="00E53467">
        <w:rPr>
          <w:u w:val="single"/>
        </w:rPr>
        <w:t>zemědělské</w:t>
      </w:r>
      <w:r>
        <w:t xml:space="preserve"> (statková hnojiva a zemědělská biomasa),</w:t>
      </w:r>
    </w:p>
    <w:p w:rsidR="00330453" w:rsidRDefault="00330453" w:rsidP="00330453">
      <w:r>
        <w:t xml:space="preserve">- </w:t>
      </w:r>
      <w:r w:rsidRPr="00E53467">
        <w:rPr>
          <w:u w:val="single"/>
        </w:rPr>
        <w:t>čistírenské</w:t>
      </w:r>
      <w:r>
        <w:t xml:space="preserve"> (kaly z ČOV),</w:t>
      </w:r>
    </w:p>
    <w:p w:rsidR="00330453" w:rsidRDefault="00330453" w:rsidP="00330453">
      <w:r>
        <w:t xml:space="preserve">- </w:t>
      </w:r>
      <w:r w:rsidRPr="00E53467">
        <w:rPr>
          <w:u w:val="single"/>
        </w:rPr>
        <w:t>ostatní</w:t>
      </w:r>
      <w:r>
        <w:t xml:space="preserve"> – zpracovávající bioodpady a vedlejší živočišné produkty (VŽP) podle nařízení EP a Rady (ES) č. 1774/2002, případně zpracovávající biosložku mechanicky vytříděnou ze </w:t>
      </w:r>
      <w:proofErr w:type="spellStart"/>
      <w:r>
        <w:t>směsnéhokomunálního</w:t>
      </w:r>
      <w:proofErr w:type="spellEnd"/>
      <w:r>
        <w:t xml:space="preserve"> odpadu.</w:t>
      </w:r>
    </w:p>
    <w:p w:rsidR="00330453" w:rsidRDefault="00330453" w:rsidP="00330453">
      <w:r>
        <w:t xml:space="preserve">Součástí ostatních BPS je zařízení na úpravu odpadů, dávkování vsázky, fermentační zařízení, zařízení na úpravu a skladování bioplynu, zařízení na energetické využití bioplynu (kogenerační jednotka), zařízení na úpravu a skladování </w:t>
      </w:r>
      <w:proofErr w:type="spellStart"/>
      <w:r>
        <w:t>digestátu</w:t>
      </w:r>
      <w:proofErr w:type="spellEnd"/>
      <w:r>
        <w:t xml:space="preserve">. BPS zpracovávající VŽP musí být vybavena </w:t>
      </w:r>
      <w:proofErr w:type="spellStart"/>
      <w:r>
        <w:t>hygienizačním</w:t>
      </w:r>
      <w:proofErr w:type="spellEnd"/>
      <w:r>
        <w:t xml:space="preserve"> zařízením, tj. uzavřeným reaktorem, který musí být vybaven zařízením na sledování teploty v čase, záznamovým zařízením a zařízením k zabránění nedostatečného ohřevu.</w:t>
      </w:r>
    </w:p>
    <w:p w:rsidR="00330453" w:rsidRDefault="00330453" w:rsidP="00330453">
      <w:pPr>
        <w:rPr>
          <w:rFonts w:cs="Times New Roman"/>
          <w:bCs/>
          <w:i/>
        </w:rPr>
      </w:pPr>
      <w:r>
        <w:t xml:space="preserve">Jak upozorňuje mnoho odborníků, v případě zpracování specifického rizikového kafilerního odpadu je nutné vybavení </w:t>
      </w:r>
      <w:proofErr w:type="spellStart"/>
      <w:r>
        <w:t>hydrolyzérem</w:t>
      </w:r>
      <w:proofErr w:type="spellEnd"/>
      <w:r>
        <w:t>.</w:t>
      </w:r>
      <w:r w:rsidRPr="004507BA">
        <w:rPr>
          <w:rFonts w:cs="Times New Roman"/>
          <w:lang w:eastAsia="cs-CZ"/>
        </w:rPr>
        <w:t xml:space="preserve"> </w:t>
      </w:r>
      <w:r>
        <w:rPr>
          <w:rFonts w:cs="Times New Roman"/>
          <w:lang w:eastAsia="cs-CZ"/>
        </w:rPr>
        <w:t>[5,</w:t>
      </w:r>
      <w:proofErr w:type="gramStart"/>
      <w:r>
        <w:rPr>
          <w:rFonts w:cs="Times New Roman"/>
          <w:lang w:eastAsia="cs-CZ"/>
        </w:rPr>
        <w:t>str.4]</w:t>
      </w:r>
      <w:r>
        <w:rPr>
          <w:rFonts w:cs="Times New Roman"/>
          <w:b/>
          <w:bCs/>
        </w:rPr>
        <w:t xml:space="preserve"> </w:t>
      </w:r>
      <w:r>
        <w:t xml:space="preserve"> Nezbytné</w:t>
      </w:r>
      <w:proofErr w:type="gramEnd"/>
      <w:r>
        <w:t xml:space="preserve"> je rovněž zařízení pro čištění a dezinfekci vozidla a nádob na přepravu VŽP. BPS zpracovávající biosložku vytříděnou ze směsného komunálního odpadu (SKO) jsou vybaveny zařízením pro odloučení lehké frakce a druhotných surovin (BPS </w:t>
      </w:r>
      <w:proofErr w:type="spellStart"/>
      <w:r>
        <w:t>Přibyšice</w:t>
      </w:r>
      <w:proofErr w:type="spellEnd"/>
      <w:r>
        <w:t xml:space="preserve">). BPS je v ČR třeba považovat za zařízení s možným nebezpečím výbuchu. Pro realizaci stavby BPS platí ČSN 756415 – Plynové hospodářství čistíren odpadních vod. </w:t>
      </w:r>
      <w:r>
        <w:rPr>
          <w:rFonts w:cs="Times New Roman"/>
          <w:lang w:eastAsia="cs-CZ"/>
        </w:rPr>
        <w:t>[5,</w:t>
      </w:r>
      <w:proofErr w:type="gramStart"/>
      <w:r>
        <w:rPr>
          <w:rFonts w:cs="Times New Roman"/>
          <w:lang w:eastAsia="cs-CZ"/>
        </w:rPr>
        <w:t>str.4]</w:t>
      </w:r>
      <w:proofErr w:type="gramEnd"/>
    </w:p>
    <w:p w:rsidR="00330453" w:rsidRDefault="00330453" w:rsidP="00330453">
      <w:pPr>
        <w:pStyle w:val="Nadpis3"/>
      </w:pPr>
      <w:bookmarkStart w:id="19" w:name="_Toc292437990"/>
      <w:r>
        <w:t>1.2.8 Kogenerační jednotka</w:t>
      </w:r>
      <w:bookmarkEnd w:id="19"/>
    </w:p>
    <w:p w:rsidR="00330453" w:rsidRPr="00802616" w:rsidRDefault="00330453" w:rsidP="00330453"/>
    <w:p w:rsidR="00330453" w:rsidRDefault="00330453" w:rsidP="00330453">
      <w:pPr>
        <w:rPr>
          <w:rStyle w:val="Nadpis2Char"/>
        </w:rPr>
      </w:pPr>
      <w:bookmarkStart w:id="20" w:name="_Toc292437991"/>
      <w:r w:rsidRPr="00763115">
        <w:rPr>
          <w:rStyle w:val="Nadpis2Char"/>
        </w:rPr>
        <w:lastRenderedPageBreak/>
        <w:t>1.</w:t>
      </w:r>
      <w:r>
        <w:rPr>
          <w:rStyle w:val="Nadpis2Char"/>
        </w:rPr>
        <w:t>3</w:t>
      </w:r>
      <w:r w:rsidRPr="00763115">
        <w:rPr>
          <w:rStyle w:val="Nadpis2Char"/>
        </w:rPr>
        <w:t xml:space="preserve"> Anaerobní fermentace</w:t>
      </w:r>
      <w:bookmarkEnd w:id="20"/>
    </w:p>
    <w:p w:rsidR="00330453" w:rsidRDefault="00330453" w:rsidP="00330453">
      <w:r>
        <w:t>Podstatou výroby bioplynu, j</w:t>
      </w:r>
      <w:r w:rsidR="00237014">
        <w:t>ak jsem již uvedla, je anaerobní</w:t>
      </w:r>
      <w:r>
        <w:t xml:space="preserve"> fermentace. Anaerobní </w:t>
      </w:r>
      <w:proofErr w:type="gramStart"/>
      <w:r>
        <w:t>fermentace, neboli</w:t>
      </w:r>
      <w:proofErr w:type="gramEnd"/>
      <w:r>
        <w:t xml:space="preserve"> </w:t>
      </w:r>
      <w:r>
        <w:rPr>
          <w:b/>
          <w:bCs/>
        </w:rPr>
        <w:t>metanizace,</w:t>
      </w:r>
      <w:r>
        <w:t xml:space="preserve"> je soubor procesů, při nichž směsná kultura </w:t>
      </w:r>
      <w:hyperlink r:id="rId13" w:tgtFrame="_blank" w:tooltip="Encyklopedie: Mikroorganismus" w:history="1">
        <w:r w:rsidRPr="00516398">
          <w:t>mikroorganismů</w:t>
        </w:r>
      </w:hyperlink>
      <w:r>
        <w:t xml:space="preserve"> postupně rozkládá biologicky rozložitelnou organickou hmotu bez přístupu vzduchu.</w:t>
      </w:r>
      <w:r w:rsidRPr="004507BA">
        <w:rPr>
          <w:rFonts w:cs="Times New Roman"/>
          <w:lang w:eastAsia="cs-CZ"/>
        </w:rPr>
        <w:t xml:space="preserve"> </w:t>
      </w:r>
      <w:r>
        <w:rPr>
          <w:rFonts w:cs="Times New Roman"/>
          <w:lang w:eastAsia="cs-CZ"/>
        </w:rPr>
        <w:t xml:space="preserve">[7] </w:t>
      </w:r>
      <w:r>
        <w:t xml:space="preserve"> Za určitých podmínek probíhá přirozeně v přírodě, např. v </w:t>
      </w:r>
      <w:proofErr w:type="spellStart"/>
      <w:r>
        <w:t>bažiništích</w:t>
      </w:r>
      <w:proofErr w:type="spellEnd"/>
      <w:r>
        <w:t xml:space="preserve">, na dně jezer nebo např. na skládkách komunálního odpadu. Při tomto procesu směsná kultura mikroorganismů postupně v několika stupních rozkládá organickou hmotu. Produkt jedné skupiny mikroorganismů se stává substrátem pro další skupinu. Konečnými produkty jsou vzniklá </w:t>
      </w:r>
      <w:hyperlink r:id="rId14" w:tooltip="Odkaz: Biomasa" w:history="1">
        <w:r w:rsidRPr="00516398">
          <w:t>biomasa</w:t>
        </w:r>
      </w:hyperlink>
      <w:r>
        <w:t>, plyny (CH</w:t>
      </w:r>
      <w:r>
        <w:rPr>
          <w:vertAlign w:val="subscript"/>
        </w:rPr>
        <w:t>4</w:t>
      </w:r>
      <w:r>
        <w:t>, CO</w:t>
      </w:r>
      <w:r>
        <w:rPr>
          <w:vertAlign w:val="subscript"/>
        </w:rPr>
        <w:t>2</w:t>
      </w:r>
      <w:r>
        <w:t>, H</w:t>
      </w:r>
      <w:r>
        <w:rPr>
          <w:vertAlign w:val="subscript"/>
        </w:rPr>
        <w:t>2</w:t>
      </w:r>
      <w:r>
        <w:t>, N</w:t>
      </w:r>
      <w:r>
        <w:rPr>
          <w:vertAlign w:val="subscript"/>
        </w:rPr>
        <w:t>2</w:t>
      </w:r>
      <w:r>
        <w:t>, H</w:t>
      </w:r>
      <w:r>
        <w:rPr>
          <w:vertAlign w:val="subscript"/>
        </w:rPr>
        <w:t>2</w:t>
      </w:r>
      <w:r>
        <w:t xml:space="preserve">S) a nerozložený zbytek organické hmoty, který je již z hlediska hygienického a senzorického nezávadný pro prostředí, </w:t>
      </w:r>
      <w:proofErr w:type="gramStart"/>
      <w:r>
        <w:t>tj., že</w:t>
      </w:r>
      <w:proofErr w:type="gramEnd"/>
      <w:r>
        <w:t xml:space="preserve"> je již stabilizován. </w:t>
      </w:r>
      <w:r>
        <w:rPr>
          <w:rFonts w:cs="Times New Roman"/>
          <w:lang w:eastAsia="cs-CZ"/>
        </w:rPr>
        <w:t>[8]</w:t>
      </w:r>
      <w:r>
        <w:t xml:space="preserve"> Metanová </w:t>
      </w:r>
      <w:hyperlink r:id="rId15" w:tgtFrame="_blank" w:tooltip="Encyklopedie: Kvašení" w:history="1">
        <w:r w:rsidRPr="00516398">
          <w:t>fermentace</w:t>
        </w:r>
      </w:hyperlink>
      <w:r>
        <w:t xml:space="preserve"> je tedy soubor několika dílčích, na sebe navazujících procesů, na kterých se podílí několik základních skupin </w:t>
      </w:r>
      <w:hyperlink r:id="rId16" w:tgtFrame="_blank" w:tooltip="Encyklopedie: Anaerobní" w:history="1">
        <w:r w:rsidRPr="00516398">
          <w:t>anaerobních</w:t>
        </w:r>
      </w:hyperlink>
      <w:r w:rsidRPr="00516398">
        <w:t xml:space="preserve"> </w:t>
      </w:r>
      <w:hyperlink r:id="rId17" w:tgtFrame="_blank" w:tooltip="Encyklopedie: Mikroorganismus" w:history="1">
        <w:r w:rsidRPr="00516398">
          <w:t>mikroorganismů</w:t>
        </w:r>
      </w:hyperlink>
      <w:r>
        <w:t xml:space="preserve">. Produkt jedné skupiny </w:t>
      </w:r>
      <w:hyperlink r:id="rId18" w:tgtFrame="_blank" w:tooltip="Encyklopedie: Mikroorganismus" w:history="1">
        <w:r w:rsidRPr="00516398">
          <w:t>mikroorganismů</w:t>
        </w:r>
      </w:hyperlink>
      <w:r>
        <w:t xml:space="preserve"> se stává substrátem skupiny druhé, a proto výpadek jedné skupiny může způsobovat poruchy v celém systému. </w:t>
      </w:r>
    </w:p>
    <w:p w:rsidR="00330453" w:rsidRDefault="00330453" w:rsidP="00330453">
      <w:pPr>
        <w:pStyle w:val="Nadpis3"/>
      </w:pPr>
      <w:bookmarkStart w:id="21" w:name="_Toc292437992"/>
      <w:r>
        <w:t>1.3.1 Průběh anaerobní fermentace</w:t>
      </w:r>
      <w:bookmarkEnd w:id="21"/>
    </w:p>
    <w:p w:rsidR="00330453" w:rsidRDefault="00330453" w:rsidP="00330453">
      <w:r>
        <w:t xml:space="preserve">Proces můžeme rozdělit do 4 hlavních </w:t>
      </w:r>
      <w:proofErr w:type="gramStart"/>
      <w:r>
        <w:t>fází:  hydrolýza</w:t>
      </w:r>
      <w:proofErr w:type="gramEnd"/>
      <w:r>
        <w:t xml:space="preserve">, </w:t>
      </w:r>
      <w:proofErr w:type="spellStart"/>
      <w:r>
        <w:t>acidogeneze</w:t>
      </w:r>
      <w:proofErr w:type="spellEnd"/>
      <w:r>
        <w:t xml:space="preserve">, </w:t>
      </w:r>
      <w:proofErr w:type="spellStart"/>
      <w:r>
        <w:t>acetogeneze</w:t>
      </w:r>
      <w:proofErr w:type="spellEnd"/>
      <w:r>
        <w:t xml:space="preserve"> a </w:t>
      </w:r>
      <w:proofErr w:type="spellStart"/>
      <w:r>
        <w:t>metanogeneze</w:t>
      </w:r>
      <w:proofErr w:type="spellEnd"/>
      <w:r>
        <w:t>.</w:t>
      </w:r>
    </w:p>
    <w:p w:rsidR="00330453" w:rsidRDefault="00330453" w:rsidP="00330453">
      <w:r>
        <w:t xml:space="preserve">V prvním stadiu rozkladu - </w:t>
      </w:r>
      <w:hyperlink r:id="rId19" w:tgtFrame="_blank" w:tooltip="Encyklopedie: Hydrolýza" w:history="1">
        <w:r w:rsidRPr="00516398">
          <w:rPr>
            <w:b/>
            <w:i/>
          </w:rPr>
          <w:t>hydrolýze</w:t>
        </w:r>
      </w:hyperlink>
      <w:r>
        <w:t xml:space="preserve"> - jsou rozkládány makromolekulární rozpuštěné i nerozpuštěné </w:t>
      </w:r>
      <w:hyperlink r:id="rId20" w:tgtFrame="_blank" w:tooltip="Encyklopedie: Organická látka" w:history="1">
        <w:r w:rsidRPr="00516398">
          <w:t>organické látky</w:t>
        </w:r>
      </w:hyperlink>
      <w:r>
        <w:t xml:space="preserve"> (polysacharidy, </w:t>
      </w:r>
      <w:hyperlink r:id="rId21" w:tgtFrame="_blank" w:tooltip="Encyklopedie: Lipid" w:history="1">
        <w:r w:rsidRPr="00516398">
          <w:t>lipidy</w:t>
        </w:r>
      </w:hyperlink>
      <w:r w:rsidRPr="00516398">
        <w:t xml:space="preserve">, </w:t>
      </w:r>
      <w:hyperlink r:id="rId22" w:tgtFrame="_blank" w:tooltip="Encyklopedie: Protein" w:history="1">
        <w:r w:rsidRPr="00516398">
          <w:t>proteiny</w:t>
        </w:r>
      </w:hyperlink>
      <w:r>
        <w:t xml:space="preserve">) na nízkomolekulární látky rozpustné ve vodě pomocí extracelulárních hydrolytických </w:t>
      </w:r>
      <w:hyperlink r:id="rId23" w:tgtFrame="_blank" w:tooltip="Encyklopedie: Enzym" w:history="1">
        <w:r w:rsidRPr="00516398">
          <w:t>enzymů</w:t>
        </w:r>
      </w:hyperlink>
      <w:r>
        <w:t xml:space="preserve">, produkovaných hlavně fermentačními </w:t>
      </w:r>
      <w:hyperlink r:id="rId24" w:tgtFrame="_blank" w:tooltip="Encyklopedie: Bakterie" w:history="1">
        <w:r w:rsidRPr="00516398">
          <w:t>bakteriemi</w:t>
        </w:r>
      </w:hyperlink>
      <w:r>
        <w:t xml:space="preserve">. </w:t>
      </w:r>
      <w:r>
        <w:rPr>
          <w:rFonts w:cs="Times New Roman"/>
          <w:lang w:eastAsia="cs-CZ"/>
        </w:rPr>
        <w:t xml:space="preserve">[7] </w:t>
      </w:r>
      <w:r>
        <w:t xml:space="preserve">Působením extracelulárních enzymů dochází mimo buňky </w:t>
      </w:r>
      <w:proofErr w:type="gramStart"/>
      <w:r>
        <w:t>ke</w:t>
      </w:r>
      <w:proofErr w:type="gramEnd"/>
      <w:r>
        <w:t xml:space="preserve"> hydrolytickému štěpení makromolekulárních látek na jednodušší sloučeniny, především mastné kyseliny a alkoholy, při tomto procesu se uvolňuje rovněž vodík (H</w:t>
      </w:r>
      <w:r>
        <w:rPr>
          <w:vertAlign w:val="subscript"/>
        </w:rPr>
        <w:t>2</w:t>
      </w:r>
      <w:r>
        <w:t>) a oxid uhličitý (CO</w:t>
      </w:r>
      <w:r>
        <w:rPr>
          <w:vertAlign w:val="subscript"/>
        </w:rPr>
        <w:t>2</w:t>
      </w:r>
      <w:r>
        <w:t>).</w:t>
      </w:r>
    </w:p>
    <w:p w:rsidR="00330453" w:rsidRDefault="00330453" w:rsidP="00330453">
      <w:r>
        <w:t xml:space="preserve">Produkty </w:t>
      </w:r>
      <w:hyperlink r:id="rId25" w:tgtFrame="_blank" w:tooltip="Encyklopedie: Hydrolýza" w:history="1">
        <w:r w:rsidRPr="00516398">
          <w:t>hydrolýzy</w:t>
        </w:r>
      </w:hyperlink>
      <w:r w:rsidRPr="00516398">
        <w:t xml:space="preserve"> j</w:t>
      </w:r>
      <w:r>
        <w:t xml:space="preserve">sou během druhé fáze - </w:t>
      </w:r>
      <w:hyperlink r:id="rId26" w:tgtFrame="_blank" w:tooltip="Encyklopedie: Acidogeneze" w:history="1">
        <w:proofErr w:type="spellStart"/>
        <w:r w:rsidRPr="00516398">
          <w:rPr>
            <w:b/>
            <w:i/>
          </w:rPr>
          <w:t>acidogeneze</w:t>
        </w:r>
        <w:proofErr w:type="spellEnd"/>
      </w:hyperlink>
      <w:r>
        <w:t xml:space="preserve"> - rozkládány dále na jednodušší </w:t>
      </w:r>
      <w:hyperlink r:id="rId27" w:tgtFrame="_blank" w:tooltip="Encyklopedie: Organická látka" w:history="1">
        <w:r w:rsidRPr="00516398">
          <w:t>organické látky</w:t>
        </w:r>
      </w:hyperlink>
      <w:r>
        <w:t xml:space="preserve"> (těkavé organické kyseliny, </w:t>
      </w:r>
      <w:hyperlink r:id="rId28" w:tgtFrame="_blank" w:tooltip="Encyklopedie: Alkohol" w:history="1">
        <w:r w:rsidRPr="00516398">
          <w:t>alkoholy</w:t>
        </w:r>
      </w:hyperlink>
      <w:r>
        <w:t>, CO</w:t>
      </w:r>
      <w:r>
        <w:rPr>
          <w:vertAlign w:val="subscript"/>
        </w:rPr>
        <w:t>2</w:t>
      </w:r>
      <w:r>
        <w:t>, H</w:t>
      </w:r>
      <w:r>
        <w:rPr>
          <w:vertAlign w:val="subscript"/>
        </w:rPr>
        <w:t>2</w:t>
      </w:r>
      <w:r>
        <w:t xml:space="preserve">). </w:t>
      </w:r>
      <w:hyperlink r:id="rId29" w:tgtFrame="_blank" w:tooltip="Encyklopedie: Kvašení" w:history="1">
        <w:r w:rsidRPr="00516398">
          <w:t>Fermentací</w:t>
        </w:r>
      </w:hyperlink>
      <w:r>
        <w:t xml:space="preserve"> těchto látek se tvoří řada konečných redukovaných produktů. Při nízkém parciálním tlaku </w:t>
      </w:r>
      <w:hyperlink r:id="rId30" w:tgtFrame="_blank" w:tooltip="Encyklopedie: Vodík" w:history="1">
        <w:r w:rsidRPr="00516398">
          <w:t>vodíku</w:t>
        </w:r>
      </w:hyperlink>
      <w:r w:rsidRPr="00516398">
        <w:t xml:space="preserve"> </w:t>
      </w:r>
      <w:r>
        <w:t xml:space="preserve">jsou produkovány </w:t>
      </w:r>
      <w:hyperlink r:id="rId31" w:tgtFrame="_blank" w:tooltip="Encyklopedie: Kyselina octová" w:history="1">
        <w:r w:rsidRPr="00516398">
          <w:t>kyselina octová</w:t>
        </w:r>
      </w:hyperlink>
      <w:r>
        <w:t>, H</w:t>
      </w:r>
      <w:r>
        <w:rPr>
          <w:vertAlign w:val="subscript"/>
        </w:rPr>
        <w:t>2</w:t>
      </w:r>
      <w:r>
        <w:t xml:space="preserve"> a CO</w:t>
      </w:r>
      <w:r>
        <w:rPr>
          <w:vertAlign w:val="subscript"/>
        </w:rPr>
        <w:t>2</w:t>
      </w:r>
      <w:r>
        <w:t xml:space="preserve">, při vyšším jsou tvořeny vyšší organické kyseliny, mléčná kyselina, valerová, </w:t>
      </w:r>
      <w:hyperlink r:id="rId32" w:tgtFrame="_blank" w:tooltip="Encyklopedie: Etanol" w:history="1">
        <w:r w:rsidRPr="00516398">
          <w:t>etanol</w:t>
        </w:r>
      </w:hyperlink>
      <w:r>
        <w:t xml:space="preserve"> apod. </w:t>
      </w:r>
      <w:r>
        <w:rPr>
          <w:rFonts w:cs="Times New Roman"/>
          <w:lang w:eastAsia="cs-CZ"/>
        </w:rPr>
        <w:t>[7]</w:t>
      </w:r>
    </w:p>
    <w:p w:rsidR="00330453" w:rsidRPr="00516398" w:rsidRDefault="00330453" w:rsidP="00330453">
      <w:r>
        <w:t xml:space="preserve">V dalším stadiu rozkladu - </w:t>
      </w:r>
      <w:proofErr w:type="spellStart"/>
      <w:r w:rsidRPr="00516398">
        <w:rPr>
          <w:b/>
          <w:bCs/>
          <w:i/>
        </w:rPr>
        <w:t>acetogenezi</w:t>
      </w:r>
      <w:proofErr w:type="spellEnd"/>
      <w:r>
        <w:t xml:space="preserve"> - probíhá </w:t>
      </w:r>
      <w:hyperlink r:id="rId33" w:tgtFrame="_blank" w:tooltip="Encyklopedie: Oxidace" w:history="1">
        <w:r w:rsidRPr="00516398">
          <w:t>oxidace</w:t>
        </w:r>
      </w:hyperlink>
      <w:r>
        <w:t xml:space="preserve"> těchto látek na H</w:t>
      </w:r>
      <w:r>
        <w:rPr>
          <w:vertAlign w:val="subscript"/>
        </w:rPr>
        <w:t>2</w:t>
      </w:r>
      <w:r>
        <w:t>, CO</w:t>
      </w:r>
      <w:r>
        <w:rPr>
          <w:vertAlign w:val="subscript"/>
        </w:rPr>
        <w:t>2</w:t>
      </w:r>
      <w:r>
        <w:t xml:space="preserve"> a </w:t>
      </w:r>
      <w:hyperlink r:id="rId34" w:tgtFrame="_blank" w:tooltip="Encyklopedie: Kyselina octová" w:history="1">
        <w:r w:rsidRPr="00516398">
          <w:t>kyselinu octovou</w:t>
        </w:r>
      </w:hyperlink>
      <w:r w:rsidRPr="00516398">
        <w:t xml:space="preserve">. </w:t>
      </w:r>
    </w:p>
    <w:p w:rsidR="00330453" w:rsidRDefault="00330453" w:rsidP="00330453">
      <w:r>
        <w:lastRenderedPageBreak/>
        <w:t xml:space="preserve">V posledním stadiu - </w:t>
      </w:r>
      <w:hyperlink r:id="rId35" w:tgtFrame="_blank" w:tooltip="Encyklopedie: Methanogeneze" w:history="1">
        <w:proofErr w:type="spellStart"/>
        <w:r w:rsidRPr="00516398">
          <w:rPr>
            <w:b/>
            <w:i/>
          </w:rPr>
          <w:t>metanogenezi</w:t>
        </w:r>
        <w:proofErr w:type="spellEnd"/>
      </w:hyperlink>
      <w:r>
        <w:rPr>
          <w:b/>
          <w:bCs/>
        </w:rPr>
        <w:t xml:space="preserve"> </w:t>
      </w:r>
      <w:r>
        <w:t xml:space="preserve">- dochází k tvorbě </w:t>
      </w:r>
      <w:hyperlink r:id="rId36" w:tgtFrame="_blank" w:tooltip="Encyklopedie: Methan" w:history="1">
        <w:r w:rsidRPr="00516398">
          <w:t>metanu</w:t>
        </w:r>
      </w:hyperlink>
      <w:r>
        <w:t xml:space="preserve"> pomocí </w:t>
      </w:r>
      <w:proofErr w:type="spellStart"/>
      <w:r>
        <w:t>metanogenních</w:t>
      </w:r>
      <w:proofErr w:type="spellEnd"/>
      <w:r>
        <w:t xml:space="preserve"> </w:t>
      </w:r>
      <w:hyperlink r:id="rId37" w:tgtFrame="_blank" w:tooltip="Encyklopedie: Mikroorganismus" w:history="1">
        <w:r w:rsidRPr="00516398">
          <w:t>mikroorganismů</w:t>
        </w:r>
      </w:hyperlink>
      <w:r>
        <w:t xml:space="preserve">, jejichž substrátem jsou </w:t>
      </w:r>
      <w:proofErr w:type="spellStart"/>
      <w:r>
        <w:t>jednouhlíkaté</w:t>
      </w:r>
      <w:proofErr w:type="spellEnd"/>
      <w:r>
        <w:t xml:space="preserve"> látky - </w:t>
      </w:r>
      <w:hyperlink r:id="rId38" w:tgtFrame="_blank" w:tooltip="Encyklopedie: Methanol" w:history="1">
        <w:r w:rsidRPr="00516398">
          <w:t>metanol</w:t>
        </w:r>
      </w:hyperlink>
      <w:r w:rsidRPr="00516398">
        <w:t xml:space="preserve">, </w:t>
      </w:r>
      <w:hyperlink r:id="rId39" w:tgtFrame="_blank" w:tooltip="Encyklopedie: Kyselina mravenčí" w:history="1">
        <w:r w:rsidRPr="00516398">
          <w:t>kyselina mravenčí</w:t>
        </w:r>
      </w:hyperlink>
      <w:r w:rsidRPr="00516398">
        <w:t>,</w:t>
      </w:r>
      <w:r>
        <w:t xml:space="preserve"> </w:t>
      </w:r>
      <w:proofErr w:type="spellStart"/>
      <w:r>
        <w:t>methylaminy</w:t>
      </w:r>
      <w:proofErr w:type="spellEnd"/>
      <w:r>
        <w:t>, CO</w:t>
      </w:r>
      <w:r>
        <w:rPr>
          <w:vertAlign w:val="subscript"/>
        </w:rPr>
        <w:t>2</w:t>
      </w:r>
      <w:r>
        <w:t>, CO, H</w:t>
      </w:r>
      <w:r>
        <w:rPr>
          <w:vertAlign w:val="subscript"/>
        </w:rPr>
        <w:t>2</w:t>
      </w:r>
      <w:r>
        <w:t xml:space="preserve"> a kyselina octová.</w:t>
      </w:r>
      <w:r w:rsidRPr="00E53467">
        <w:t xml:space="preserve"> </w:t>
      </w:r>
      <w:r>
        <w:rPr>
          <w:rFonts w:cs="Times New Roman"/>
          <w:lang w:eastAsia="cs-CZ"/>
        </w:rPr>
        <w:t xml:space="preserve">[7] </w:t>
      </w:r>
      <w:r>
        <w:t>Závěrečný krok spočívá v anaerobním rozkladu, kdy z kyseliny octové, H</w:t>
      </w:r>
      <w:r>
        <w:rPr>
          <w:vertAlign w:val="subscript"/>
        </w:rPr>
        <w:t>2</w:t>
      </w:r>
      <w:r>
        <w:t xml:space="preserve"> a CO</w:t>
      </w:r>
      <w:r>
        <w:rPr>
          <w:vertAlign w:val="subscript"/>
        </w:rPr>
        <w:t>2</w:t>
      </w:r>
      <w:r>
        <w:t xml:space="preserve"> vzniká </w:t>
      </w:r>
      <w:proofErr w:type="spellStart"/>
      <w:r>
        <w:t>methan</w:t>
      </w:r>
      <w:proofErr w:type="spellEnd"/>
      <w:r>
        <w:t xml:space="preserve"> - CH</w:t>
      </w:r>
      <w:r>
        <w:rPr>
          <w:vertAlign w:val="subscript"/>
        </w:rPr>
        <w:t>4</w:t>
      </w:r>
      <w:r>
        <w:t xml:space="preserve">. Tento krok provádějí </w:t>
      </w:r>
      <w:proofErr w:type="spellStart"/>
      <w:r>
        <w:t>methanogenní</w:t>
      </w:r>
      <w:proofErr w:type="spellEnd"/>
      <w:r>
        <w:t xml:space="preserve"> bakterie, což jsou striktně anaerobní organismy, podobné nejstarším organismům na Zemi. Tyto bakterie jsou citlivé především na náhlé změny teplot, pH, oxidačního potenciálu a další inhibiční vlivy.</w:t>
      </w:r>
    </w:p>
    <w:p w:rsidR="00330453" w:rsidRDefault="00330453" w:rsidP="00330453">
      <w:r>
        <w:t xml:space="preserve">Z hlediska reakčních teplot lze anaerobní procesy rozdělit podle optimální teploty pro mikroorganismy na </w:t>
      </w:r>
      <w:r w:rsidRPr="007C5A6A">
        <w:rPr>
          <w:i/>
        </w:rPr>
        <w:t>psychrofilní</w:t>
      </w:r>
      <w:r>
        <w:t xml:space="preserve"> (uskutečnitelné za teploty 5-30°C), mezofilní (uskutečnitelné za teploty 30-40°C), termofilní (uskutečnitelné za teploty 45-60°C) a extrémně termofilní (uskutečnitelné za teploty nad 60°C). </w:t>
      </w:r>
      <w:r>
        <w:rPr>
          <w:rFonts w:cs="Times New Roman"/>
          <w:lang w:eastAsia="cs-CZ"/>
        </w:rPr>
        <w:t xml:space="preserve">[7] </w:t>
      </w:r>
      <w:r>
        <w:t xml:space="preserve">Výhodou procesů prováděných za vyšších teplot je hlavně vyšší účinnost </w:t>
      </w:r>
      <w:proofErr w:type="spellStart"/>
      <w:r>
        <w:t>hygienizace</w:t>
      </w:r>
      <w:proofErr w:type="spellEnd"/>
      <w:r>
        <w:t xml:space="preserve"> materiálu. Nejběžnější aplikací jsou zatím procesy mezofilní při teplotě cca 38°C. </w:t>
      </w:r>
    </w:p>
    <w:p w:rsidR="00330453" w:rsidRPr="005E5FEA" w:rsidRDefault="00330453" w:rsidP="00330453">
      <w:pPr>
        <w:rPr>
          <w:i/>
        </w:rPr>
      </w:pPr>
      <w:r w:rsidRPr="005E5FEA">
        <w:rPr>
          <w:i/>
        </w:rPr>
        <w:t>Obrázek č. 1: Schéma průběhu anaerobní fermentace za vzniku bioplynu</w:t>
      </w:r>
    </w:p>
    <w:p w:rsidR="00330453" w:rsidRDefault="00330453" w:rsidP="00330453">
      <w:pPr>
        <w:spacing w:line="240" w:lineRule="auto"/>
      </w:pPr>
      <w:r>
        <w:rPr>
          <w:noProof/>
          <w:lang w:eastAsia="cs-CZ"/>
        </w:rPr>
        <w:drawing>
          <wp:inline distT="0" distB="0" distL="0" distR="0" wp14:anchorId="160A9F0E" wp14:editId="30848659">
            <wp:extent cx="2857500" cy="2457450"/>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cstate="print"/>
                    <a:srcRect/>
                    <a:stretch>
                      <a:fillRect/>
                    </a:stretch>
                  </pic:blipFill>
                  <pic:spPr bwMode="auto">
                    <a:xfrm>
                      <a:off x="0" y="0"/>
                      <a:ext cx="2857500" cy="2457450"/>
                    </a:xfrm>
                    <a:prstGeom prst="rect">
                      <a:avLst/>
                    </a:prstGeom>
                    <a:noFill/>
                    <a:ln w="9525">
                      <a:noFill/>
                      <a:miter lim="800000"/>
                      <a:headEnd/>
                      <a:tailEnd/>
                    </a:ln>
                  </pic:spPr>
                </pic:pic>
              </a:graphicData>
            </a:graphic>
          </wp:inline>
        </w:drawing>
      </w:r>
    </w:p>
    <w:p w:rsidR="00330453" w:rsidRPr="005E5FEA" w:rsidRDefault="00330453" w:rsidP="00330453">
      <w:pPr>
        <w:spacing w:line="240" w:lineRule="auto"/>
        <w:rPr>
          <w:sz w:val="20"/>
          <w:szCs w:val="20"/>
        </w:rPr>
      </w:pPr>
      <w:r>
        <w:rPr>
          <w:sz w:val="20"/>
          <w:szCs w:val="20"/>
        </w:rPr>
        <w:t xml:space="preserve">Zdroj: </w:t>
      </w:r>
      <w:r w:rsidR="004A6C32">
        <w:rPr>
          <w:sz w:val="20"/>
          <w:szCs w:val="20"/>
        </w:rPr>
        <w:t xml:space="preserve">anaerobní reaktor není černou skříňkou. </w:t>
      </w:r>
      <w:r w:rsidR="004A6C32">
        <w:rPr>
          <w:rFonts w:cs="Times New Roman"/>
          <w:sz w:val="20"/>
          <w:szCs w:val="20"/>
        </w:rPr>
        <w:t>[</w:t>
      </w:r>
      <w:r>
        <w:rPr>
          <w:sz w:val="20"/>
          <w:szCs w:val="20"/>
        </w:rPr>
        <w:t>8</w:t>
      </w:r>
      <w:r w:rsidR="004A6C32">
        <w:rPr>
          <w:rFonts w:cs="Times New Roman"/>
          <w:sz w:val="20"/>
          <w:szCs w:val="20"/>
        </w:rPr>
        <w:t>]</w:t>
      </w:r>
    </w:p>
    <w:p w:rsidR="00330453" w:rsidRDefault="00330453" w:rsidP="00330453"/>
    <w:p w:rsidR="00330453" w:rsidRDefault="00330453" w:rsidP="00330453">
      <w:pPr>
        <w:pStyle w:val="Nadpis3"/>
      </w:pPr>
      <w:bookmarkStart w:id="22" w:name="_Toc292437993"/>
      <w:r>
        <w:t>1.3.2 Podmínky k uskutečnění anaerobní fermentace</w:t>
      </w:r>
      <w:bookmarkEnd w:id="22"/>
    </w:p>
    <w:p w:rsidR="00330453" w:rsidRDefault="00330453" w:rsidP="00330453">
      <w:r>
        <w:t xml:space="preserve">Fermentace je obvykle prováděna ve velkých vyhřívaných a míchaných nádržích – </w:t>
      </w:r>
      <w:proofErr w:type="spellStart"/>
      <w:r>
        <w:t>fermentorech</w:t>
      </w:r>
      <w:proofErr w:type="spellEnd"/>
      <w:r>
        <w:t xml:space="preserve">. Jedná se o kontinuální nebo </w:t>
      </w:r>
      <w:proofErr w:type="spellStart"/>
      <w:r>
        <w:t>semikontinuální</w:t>
      </w:r>
      <w:proofErr w:type="spellEnd"/>
      <w:r>
        <w:t xml:space="preserve"> proces. Pracovní sušina suspenze se dle materiálu a použitého míchacího systému pohybuje mezi 4 – 12%. Ve </w:t>
      </w:r>
      <w:proofErr w:type="spellStart"/>
      <w:r>
        <w:t>fermentorech</w:t>
      </w:r>
      <w:proofErr w:type="spellEnd"/>
      <w:r>
        <w:t xml:space="preserve"> dochází k odbourání cca 50 – 70% organické sušiny materiálu. Velikost nádrží je dána množstvím a kvalitou materiálu, množstvím aktivní biomasy v reaktoru a požadovanou dobou </w:t>
      </w:r>
      <w:r>
        <w:lastRenderedPageBreak/>
        <w:t>zdržení. Tyto parametry významně ovlivňují produkci bioplynu i kvalitu výstupního materiálu.</w:t>
      </w:r>
    </w:p>
    <w:p w:rsidR="00330453" w:rsidRDefault="00330453" w:rsidP="00330453">
      <w:pPr>
        <w:pStyle w:val="Nadpis3"/>
      </w:pPr>
      <w:bookmarkStart w:id="23" w:name="_Toc292437994"/>
      <w:r>
        <w:t>1.3.3 Produkty anaerobní fermentace</w:t>
      </w:r>
      <w:bookmarkEnd w:id="23"/>
    </w:p>
    <w:p w:rsidR="00330453" w:rsidRDefault="00330453" w:rsidP="00330453">
      <w:r>
        <w:t xml:space="preserve">Hlavním produktem anaerobní fermentace organické hmoty je bioplyn. Bioplyn je bezbarvý plyn skládající se hlavně z </w:t>
      </w:r>
      <w:proofErr w:type="spellStart"/>
      <w:r>
        <w:t>methanu</w:t>
      </w:r>
      <w:proofErr w:type="spellEnd"/>
      <w:r>
        <w:t xml:space="preserve"> (cca 60%) a oxidu uhličitého (cca 40%). Bioplyn může ovšem obsahovat ještě malá množství N</w:t>
      </w:r>
      <w:r>
        <w:rPr>
          <w:vertAlign w:val="subscript"/>
        </w:rPr>
        <w:t>2</w:t>
      </w:r>
      <w:r>
        <w:t>, H</w:t>
      </w:r>
      <w:r>
        <w:rPr>
          <w:vertAlign w:val="subscript"/>
        </w:rPr>
        <w:t>2</w:t>
      </w:r>
      <w:r>
        <w:t>S, NH</w:t>
      </w:r>
      <w:r>
        <w:rPr>
          <w:vertAlign w:val="subscript"/>
        </w:rPr>
        <w:t>3</w:t>
      </w:r>
      <w:r>
        <w:t>, H</w:t>
      </w:r>
      <w:r>
        <w:rPr>
          <w:vertAlign w:val="subscript"/>
        </w:rPr>
        <w:t>2</w:t>
      </w:r>
      <w:r>
        <w:t xml:space="preserve">O, </w:t>
      </w:r>
      <w:proofErr w:type="spellStart"/>
      <w:r>
        <w:t>ethanu</w:t>
      </w:r>
      <w:proofErr w:type="spellEnd"/>
      <w:r>
        <w:t xml:space="preserve"> a nižších </w:t>
      </w:r>
      <w:proofErr w:type="gramStart"/>
      <w:r>
        <w:t>uhlovodíků.</w:t>
      </w:r>
      <w:r w:rsidRPr="00CB09F6">
        <w:rPr>
          <w:rFonts w:cs="Times New Roman"/>
          <w:lang w:eastAsia="cs-CZ"/>
        </w:rPr>
        <w:t xml:space="preserve"> </w:t>
      </w:r>
      <w:r>
        <w:rPr>
          <w:rFonts w:cs="Times New Roman"/>
          <w:lang w:eastAsia="cs-CZ"/>
        </w:rPr>
        <w:t>[9]</w:t>
      </w:r>
      <w:r w:rsidRPr="005972B3">
        <w:t xml:space="preserve"> </w:t>
      </w:r>
      <w:r>
        <w:t xml:space="preserve"> Následující</w:t>
      </w:r>
      <w:proofErr w:type="gramEnd"/>
      <w:r>
        <w:t xml:space="preserve"> tabulka umožňuje čtenáři udělat si představu o složení a vlastnostech vybraných druhů bioplynů. Hodnoty je potřeba brát jako informativní, skutečné vlastnosti BP vždy závisí na mnoha faktorech, zejména na fermentovaném materiálu:</w:t>
      </w:r>
    </w:p>
    <w:p w:rsidR="00330453" w:rsidRDefault="00330453" w:rsidP="00330453">
      <w:pPr>
        <w:pStyle w:val="Nadpis3"/>
      </w:pPr>
      <w:bookmarkStart w:id="24" w:name="_Toc292437995"/>
      <w:r>
        <w:t xml:space="preserve">1.3.4 </w:t>
      </w:r>
      <w:r w:rsidRPr="00705FAC">
        <w:t>Hlavní důvody využívání anaerobní digesce</w:t>
      </w:r>
      <w:bookmarkEnd w:id="24"/>
      <w:r w:rsidRPr="00705FAC">
        <w:t xml:space="preserve"> </w:t>
      </w:r>
    </w:p>
    <w:p w:rsidR="00330453" w:rsidRDefault="00330453" w:rsidP="00330453">
      <w:r>
        <w:t xml:space="preserve">Existují tři hlavní důvody </w:t>
      </w:r>
      <w:r>
        <w:rPr>
          <w:rFonts w:cs="Times New Roman"/>
          <w:lang w:eastAsia="cs-CZ"/>
        </w:rPr>
        <w:t>[9]</w:t>
      </w:r>
      <w:r w:rsidRPr="005972B3">
        <w:t xml:space="preserve"> </w:t>
      </w:r>
      <w:r>
        <w:t>pro využití anaerobní digesce organických materiálů pocházejících ze zemědělství, lesnictví, komunálního hospodářství a venkovské krajiny.</w:t>
      </w:r>
    </w:p>
    <w:p w:rsidR="00330453" w:rsidRDefault="00330453" w:rsidP="00330453"/>
    <w:p w:rsidR="00330453" w:rsidRDefault="003C2D11" w:rsidP="00330453">
      <w:r>
        <w:rPr>
          <w:i/>
          <w:iCs/>
        </w:rPr>
        <w:t>Obrá</w:t>
      </w:r>
      <w:r w:rsidR="00330453">
        <w:rPr>
          <w:i/>
          <w:iCs/>
        </w:rPr>
        <w:t xml:space="preserve">zek č. 2: Význam anaerobní digesce vlhkých organických materiálů </w:t>
      </w:r>
    </w:p>
    <w:p w:rsidR="00330453" w:rsidRDefault="00330453" w:rsidP="00330453">
      <w:pPr>
        <w:spacing w:line="240" w:lineRule="auto"/>
        <w:rPr>
          <w:i/>
          <w:iCs/>
        </w:rPr>
      </w:pPr>
      <w:r>
        <w:rPr>
          <w:i/>
          <w:iCs/>
          <w:noProof/>
          <w:lang w:eastAsia="cs-CZ"/>
        </w:rPr>
        <w:drawing>
          <wp:inline distT="0" distB="0" distL="0" distR="0" wp14:anchorId="6722C8E4" wp14:editId="3C81B463">
            <wp:extent cx="5438775" cy="3171825"/>
            <wp:effectExtent l="19050" t="0" r="0"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srcRect/>
                    <a:stretch>
                      <a:fillRect/>
                    </a:stretch>
                  </pic:blipFill>
                  <pic:spPr bwMode="auto">
                    <a:xfrm>
                      <a:off x="0" y="0"/>
                      <a:ext cx="5438121" cy="3171444"/>
                    </a:xfrm>
                    <a:prstGeom prst="rect">
                      <a:avLst/>
                    </a:prstGeom>
                    <a:noFill/>
                    <a:ln w="9525">
                      <a:noFill/>
                      <a:miter lim="800000"/>
                      <a:headEnd/>
                      <a:tailEnd/>
                    </a:ln>
                  </pic:spPr>
                </pic:pic>
              </a:graphicData>
            </a:graphic>
          </wp:inline>
        </w:drawing>
      </w:r>
    </w:p>
    <w:p w:rsidR="00330453" w:rsidRDefault="00330453" w:rsidP="00330453">
      <w:pPr>
        <w:spacing w:line="240" w:lineRule="auto"/>
        <w:rPr>
          <w:iCs/>
          <w:sz w:val="20"/>
          <w:szCs w:val="20"/>
        </w:rPr>
      </w:pPr>
      <w:r>
        <w:rPr>
          <w:iCs/>
          <w:sz w:val="20"/>
          <w:szCs w:val="20"/>
        </w:rPr>
        <w:t>Zdroj:</w:t>
      </w:r>
      <w:r w:rsidR="004A6C32">
        <w:rPr>
          <w:iCs/>
          <w:sz w:val="20"/>
          <w:szCs w:val="20"/>
        </w:rPr>
        <w:t xml:space="preserve"> Rozvoj bioplynových technologií v podmínkách </w:t>
      </w:r>
      <w:proofErr w:type="gramStart"/>
      <w:r w:rsidR="004A6C32">
        <w:rPr>
          <w:iCs/>
          <w:sz w:val="20"/>
          <w:szCs w:val="20"/>
        </w:rPr>
        <w:t xml:space="preserve">ČR. </w:t>
      </w:r>
      <w:r>
        <w:rPr>
          <w:iCs/>
          <w:sz w:val="20"/>
          <w:szCs w:val="20"/>
        </w:rPr>
        <w:t xml:space="preserve"> </w:t>
      </w:r>
      <w:r w:rsidRPr="004A6C32">
        <w:rPr>
          <w:rFonts w:cs="Times New Roman"/>
          <w:sz w:val="20"/>
          <w:szCs w:val="20"/>
          <w:lang w:eastAsia="cs-CZ"/>
        </w:rPr>
        <w:t>[9]</w:t>
      </w:r>
      <w:proofErr w:type="gramEnd"/>
    </w:p>
    <w:p w:rsidR="00330453" w:rsidRPr="00391419" w:rsidRDefault="00330453" w:rsidP="00330453">
      <w:pPr>
        <w:spacing w:line="240" w:lineRule="auto"/>
        <w:rPr>
          <w:iCs/>
          <w:sz w:val="20"/>
          <w:szCs w:val="20"/>
        </w:rPr>
      </w:pPr>
    </w:p>
    <w:p w:rsidR="00330453" w:rsidRDefault="00330453" w:rsidP="00330453">
      <w:r>
        <w:t xml:space="preserve">Především pro zemědělské podniky je důležitá </w:t>
      </w:r>
      <w:r>
        <w:rPr>
          <w:i/>
          <w:iCs/>
        </w:rPr>
        <w:t>produkce kvalitních organických hnojiv</w:t>
      </w:r>
      <w:r>
        <w:t xml:space="preserve">. Pokud zpracovávají vlastní organický materiál a vyprodukované hnojivo využívají ve vlastním podniku a neuvádějí jej na trh, nemusí se řídit legislativními ustanoveními zákona č. 156/1998 </w:t>
      </w:r>
      <w:r>
        <w:lastRenderedPageBreak/>
        <w:t xml:space="preserve">Sb. o hnojivech ve znění pozdějších předpisů týkajícími se povinnosti registrovat hnojiva uváděná na </w:t>
      </w:r>
      <w:proofErr w:type="gramStart"/>
      <w:r>
        <w:t>trh.</w:t>
      </w:r>
      <w:r w:rsidRPr="00CB09F6">
        <w:rPr>
          <w:rFonts w:cs="Times New Roman"/>
          <w:lang w:eastAsia="cs-CZ"/>
        </w:rPr>
        <w:t xml:space="preserve"> </w:t>
      </w:r>
      <w:r>
        <w:rPr>
          <w:rFonts w:cs="Times New Roman"/>
          <w:lang w:eastAsia="cs-CZ"/>
        </w:rPr>
        <w:t>[6]</w:t>
      </w:r>
      <w:r w:rsidRPr="005972B3">
        <w:t xml:space="preserve"> </w:t>
      </w:r>
      <w:r>
        <w:t xml:space="preserve"> To</w:t>
      </w:r>
      <w:proofErr w:type="gramEnd"/>
      <w:r>
        <w:t xml:space="preserve"> ale neplatí pro podnikatele, který soustřeďuje odpady, anaerobní digescí je zpracovává a hnojivo uvádí na trh, ten se ustanoveními zákona č. 156/1998 Sb. řídit musí. </w:t>
      </w:r>
    </w:p>
    <w:p w:rsidR="00330453" w:rsidRDefault="00330453" w:rsidP="00330453">
      <w:r>
        <w:rPr>
          <w:i/>
          <w:iCs/>
        </w:rPr>
        <w:t xml:space="preserve">Zlepšení pracovního a životního prostředí </w:t>
      </w:r>
      <w:r>
        <w:t>- tento faktor bude mít stále větší význam při rozhodování o výstavbě bioplynových stanic. Příčinou je stále se stupňující tlak ekologické legislativy, ať už se jedná o inovace zákona o odpadech, nebo zákon o IPPC, neboli o integrované prevenci před znečištěním ovzduší a registraci znečišťovatelů. Změny obou legislativních norem jsou v kompetenci MŽP. Energetické využití biomasy (včetně výroby bioplynu z ní) má příznivý vliv na omezení koncentrace oxidu uhličitého v atmosféře. Při produkci biomasy je oxid uhličitý spotřebován při fotosyntéze a následně uvolněn při energetickém využití biomasy zpět do atmosféry. Tím se uzavírá časově krátký koloběh CO</w:t>
      </w:r>
      <w:r>
        <w:rPr>
          <w:sz w:val="16"/>
          <w:szCs w:val="16"/>
        </w:rPr>
        <w:t>2</w:t>
      </w:r>
      <w:r>
        <w:t xml:space="preserve">. </w:t>
      </w:r>
    </w:p>
    <w:p w:rsidR="00330453" w:rsidRDefault="00330453" w:rsidP="00330453">
      <w:pPr>
        <w:rPr>
          <w:rFonts w:cs="Times New Roman"/>
          <w:szCs w:val="24"/>
        </w:rPr>
      </w:pPr>
      <w:r>
        <w:rPr>
          <w:i/>
          <w:iCs/>
        </w:rPr>
        <w:t xml:space="preserve">Získání doplňkového zdroje energie </w:t>
      </w:r>
      <w:r>
        <w:t>– nejobvyklejší variantou je výroba teplé užitkové vody a elektrické energie v kogenerační jednotce. Vyprodukované teplo i elektřinu je možné využít pro vlastní spotřebu, nebo elektřinu dodávat za garantovanou cenu do distribuční sítě. Se zvyšující se výkupní cenou elektrické energie dodávané do distribuční sítě je tato varianta stále výhodnější. Ceny elektrické energie z OZE vyhlašuje každoročně Energetický regulační úřad. Cenové rozhodnutí má platnost vyhlášky. Energetického regulačního úřadu, který stanovil minimální sazby výkupních cen elektřiny z obnovitelných zdrojů (v roce 2009 pro zemědělský bioplyn 4,12 Kč.kWh</w:t>
      </w:r>
      <w:r>
        <w:rPr>
          <w:sz w:val="16"/>
          <w:szCs w:val="16"/>
        </w:rPr>
        <w:t>e-1</w:t>
      </w:r>
      <w:r>
        <w:t>).</w:t>
      </w:r>
      <w:r w:rsidRPr="00CB09F6">
        <w:rPr>
          <w:rFonts w:cs="Times New Roman"/>
          <w:lang w:eastAsia="cs-CZ"/>
        </w:rPr>
        <w:t xml:space="preserve"> </w:t>
      </w:r>
      <w:r>
        <w:rPr>
          <w:rFonts w:cs="Times New Roman"/>
          <w:lang w:eastAsia="cs-CZ"/>
        </w:rPr>
        <w:t>[9]</w:t>
      </w:r>
    </w:p>
    <w:p w:rsidR="00330453" w:rsidRDefault="00330453" w:rsidP="00330453"/>
    <w:p w:rsidR="00330453" w:rsidRDefault="00330453" w:rsidP="00330453">
      <w:pPr>
        <w:pStyle w:val="Nadpis2"/>
      </w:pPr>
      <w:bookmarkStart w:id="25" w:name="_Toc292437996"/>
      <w:r>
        <w:t>1.4 Vlivy působící na proces anaerobní fermentace</w:t>
      </w:r>
      <w:bookmarkEnd w:id="25"/>
    </w:p>
    <w:p w:rsidR="00330453" w:rsidRPr="00E53467" w:rsidRDefault="00330453" w:rsidP="00330453">
      <w:pPr>
        <w:rPr>
          <w:lang w:eastAsia="cs-CZ"/>
        </w:rPr>
      </w:pPr>
      <w:r>
        <w:rPr>
          <w:lang w:eastAsia="cs-CZ"/>
        </w:rPr>
        <w:t>Jednotlivé fermentační fáze by měly probíhat plynule, aby se zajistila s</w:t>
      </w:r>
      <w:r w:rsidRPr="00E53467">
        <w:rPr>
          <w:lang w:eastAsia="cs-CZ"/>
        </w:rPr>
        <w:t>tabilita procesu</w:t>
      </w:r>
      <w:r>
        <w:rPr>
          <w:lang w:eastAsia="cs-CZ"/>
        </w:rPr>
        <w:t xml:space="preserve"> -</w:t>
      </w:r>
      <w:r w:rsidRPr="00E53467">
        <w:rPr>
          <w:lang w:eastAsia="cs-CZ"/>
        </w:rPr>
        <w:t xml:space="preserve"> tj. udržení dynamické rovnováhy</w:t>
      </w:r>
      <w:r>
        <w:rPr>
          <w:lang w:eastAsia="cs-CZ"/>
        </w:rPr>
        <w:t>. Tato stabilita je ovlivňována</w:t>
      </w:r>
      <w:r w:rsidRPr="00E53467">
        <w:rPr>
          <w:lang w:eastAsia="cs-CZ"/>
        </w:rPr>
        <w:t xml:space="preserve"> řadou faktorů, které buď mění přímo životní prostředí mikroorganismů (což je např. teplota, pH, </w:t>
      </w:r>
      <w:proofErr w:type="spellStart"/>
      <w:r w:rsidRPr="00E53467">
        <w:rPr>
          <w:lang w:eastAsia="cs-CZ"/>
        </w:rPr>
        <w:t>nutrienty</w:t>
      </w:r>
      <w:proofErr w:type="spellEnd"/>
      <w:r w:rsidRPr="00E53467">
        <w:rPr>
          <w:lang w:eastAsia="cs-CZ"/>
        </w:rPr>
        <w:t>, toxické látky), nebo musí být brány v úvahu při návrhu a posuzování anaerobního reaktoru.</w:t>
      </w:r>
      <w:r w:rsidR="00FE75A1" w:rsidRPr="00FE75A1">
        <w:rPr>
          <w:rFonts w:cs="Times New Roman"/>
          <w:lang w:eastAsia="cs-CZ"/>
        </w:rPr>
        <w:t xml:space="preserve"> </w:t>
      </w:r>
      <w:r w:rsidR="00FE75A1">
        <w:rPr>
          <w:rFonts w:cs="Times New Roman"/>
          <w:lang w:eastAsia="cs-CZ"/>
        </w:rPr>
        <w:t>[10]</w:t>
      </w:r>
    </w:p>
    <w:p w:rsidR="00330453" w:rsidRDefault="00330453" w:rsidP="00330453">
      <w:pPr>
        <w:pStyle w:val="Nadpis3"/>
        <w:rPr>
          <w:lang w:eastAsia="cs-CZ"/>
        </w:rPr>
      </w:pPr>
      <w:bookmarkStart w:id="26" w:name="_Toc292437997"/>
      <w:r w:rsidRPr="00F01790">
        <w:t>1.4.1 Vliv teploty</w:t>
      </w:r>
      <w:r w:rsidRPr="00E53467">
        <w:rPr>
          <w:lang w:eastAsia="cs-CZ"/>
        </w:rPr>
        <w:t>.</w:t>
      </w:r>
      <w:bookmarkEnd w:id="26"/>
      <w:r w:rsidRPr="00E53467">
        <w:rPr>
          <w:lang w:eastAsia="cs-CZ"/>
        </w:rPr>
        <w:t xml:space="preserve"> </w:t>
      </w:r>
    </w:p>
    <w:p w:rsidR="00330453" w:rsidRPr="00E53467" w:rsidRDefault="00330453" w:rsidP="00330453">
      <w:pPr>
        <w:rPr>
          <w:lang w:eastAsia="cs-CZ"/>
        </w:rPr>
      </w:pPr>
      <w:r w:rsidRPr="00E53467">
        <w:rPr>
          <w:lang w:eastAsia="cs-CZ"/>
        </w:rPr>
        <w:t xml:space="preserve">Teplota podstatně ovlivňuje interakce mezi jednotlivými druhy mikroorganismů. Odezva mikroorganismů na změnu teploty je u všech druhů kvalitativně stejná, avšak kvantitativně může být úplně odlišná. To znamená, že změnou teploty se mění rychlosti probíhajících </w:t>
      </w:r>
      <w:r>
        <w:rPr>
          <w:lang w:eastAsia="cs-CZ"/>
        </w:rPr>
        <w:t xml:space="preserve">reakčních </w:t>
      </w:r>
      <w:r w:rsidRPr="00E53467">
        <w:rPr>
          <w:lang w:eastAsia="cs-CZ"/>
        </w:rPr>
        <w:t xml:space="preserve">pochodů, což </w:t>
      </w:r>
      <w:r>
        <w:rPr>
          <w:lang w:eastAsia="cs-CZ"/>
        </w:rPr>
        <w:t>vede k</w:t>
      </w:r>
      <w:r w:rsidRPr="00E53467">
        <w:rPr>
          <w:lang w:eastAsia="cs-CZ"/>
        </w:rPr>
        <w:t xml:space="preserve"> porušení dynamické rovnováhy procesu, a </w:t>
      </w:r>
      <w:r>
        <w:rPr>
          <w:lang w:eastAsia="cs-CZ"/>
        </w:rPr>
        <w:t xml:space="preserve">následně může mít </w:t>
      </w:r>
      <w:r>
        <w:rPr>
          <w:lang w:eastAsia="cs-CZ"/>
        </w:rPr>
        <w:lastRenderedPageBreak/>
        <w:t>za následek</w:t>
      </w:r>
      <w:r w:rsidRPr="00E53467">
        <w:rPr>
          <w:lang w:eastAsia="cs-CZ"/>
        </w:rPr>
        <w:t xml:space="preserve"> </w:t>
      </w:r>
      <w:r>
        <w:rPr>
          <w:lang w:eastAsia="cs-CZ"/>
        </w:rPr>
        <w:t>i</w:t>
      </w:r>
      <w:r w:rsidRPr="00E53467">
        <w:rPr>
          <w:lang w:eastAsia="cs-CZ"/>
        </w:rPr>
        <w:t xml:space="preserve"> úpln</w:t>
      </w:r>
      <w:r>
        <w:rPr>
          <w:lang w:eastAsia="cs-CZ"/>
        </w:rPr>
        <w:t>ou</w:t>
      </w:r>
      <w:r w:rsidRPr="00E53467">
        <w:rPr>
          <w:lang w:eastAsia="cs-CZ"/>
        </w:rPr>
        <w:t xml:space="preserve"> havárii procesu. Dlouhodobá změna teploty vede ke změně zastoupení jednotlivých druhů mikroorganismů.</w:t>
      </w:r>
    </w:p>
    <w:p w:rsidR="00330453" w:rsidRPr="00E53467" w:rsidRDefault="00330453" w:rsidP="00330453">
      <w:pPr>
        <w:rPr>
          <w:lang w:eastAsia="cs-CZ"/>
        </w:rPr>
      </w:pPr>
      <w:r w:rsidRPr="00E53467">
        <w:rPr>
          <w:lang w:eastAsia="cs-CZ"/>
        </w:rPr>
        <w:t xml:space="preserve">Tvorba metanu probíhá v širokém rozmezí teplot (přibližně od 5 do 95°C). Většina anaerobních reaktorů pracuje při teplotách v mezofilní oblasti tj. při 30 až 40°C, a část v termofilní oblasti tj. při 45 až 60°C, v obou případech jsou reaktory vyhřívány. </w:t>
      </w:r>
      <w:r>
        <w:rPr>
          <w:rFonts w:cs="Times New Roman"/>
          <w:lang w:eastAsia="cs-CZ"/>
        </w:rPr>
        <w:t>[10]</w:t>
      </w:r>
      <w:r w:rsidRPr="005972B3">
        <w:rPr>
          <w:bCs/>
          <w:lang w:eastAsia="cs-CZ"/>
        </w:rPr>
        <w:t xml:space="preserve"> </w:t>
      </w:r>
      <w:r w:rsidRPr="00E53467">
        <w:rPr>
          <w:lang w:eastAsia="cs-CZ"/>
        </w:rPr>
        <w:t>Obecně lze konstatovat, že pro udržení stability procesu je nutné zabezpečit konstantní teplotu. Změny teploty jsou tím nebezpečnější, čím je proces zatíženější, tj. čím je kratší doba zdržení a menší koncentrace biomasy v reaktoru.</w:t>
      </w:r>
    </w:p>
    <w:p w:rsidR="00330453" w:rsidRDefault="00330453" w:rsidP="00330453">
      <w:pPr>
        <w:pStyle w:val="Nadpis3"/>
        <w:rPr>
          <w:lang w:eastAsia="cs-CZ"/>
        </w:rPr>
      </w:pPr>
      <w:bookmarkStart w:id="27" w:name="_Toc292437998"/>
      <w:r>
        <w:rPr>
          <w:lang w:eastAsia="cs-CZ"/>
        </w:rPr>
        <w:t xml:space="preserve">1.4.2 </w:t>
      </w:r>
      <w:r w:rsidRPr="00E53467">
        <w:rPr>
          <w:lang w:eastAsia="cs-CZ"/>
        </w:rPr>
        <w:t>Vliv reakce prostředí - pH.</w:t>
      </w:r>
      <w:bookmarkEnd w:id="27"/>
      <w:r w:rsidRPr="00E53467">
        <w:rPr>
          <w:lang w:eastAsia="cs-CZ"/>
        </w:rPr>
        <w:t xml:space="preserve"> </w:t>
      </w:r>
    </w:p>
    <w:p w:rsidR="00330453" w:rsidRPr="00E53467" w:rsidRDefault="00330453" w:rsidP="00330453">
      <w:pPr>
        <w:rPr>
          <w:lang w:eastAsia="cs-CZ"/>
        </w:rPr>
      </w:pPr>
      <w:r w:rsidRPr="00E53467">
        <w:rPr>
          <w:lang w:eastAsia="cs-CZ"/>
        </w:rPr>
        <w:t xml:space="preserve">Další závažný limitující faktor procesu je úzký rozsah pH, </w:t>
      </w:r>
      <w:r>
        <w:rPr>
          <w:lang w:eastAsia="cs-CZ"/>
        </w:rPr>
        <w:t xml:space="preserve">který </w:t>
      </w:r>
      <w:proofErr w:type="spellStart"/>
      <w:r>
        <w:rPr>
          <w:lang w:eastAsia="cs-CZ"/>
        </w:rPr>
        <w:t>můsí</w:t>
      </w:r>
      <w:proofErr w:type="spellEnd"/>
      <w:r>
        <w:rPr>
          <w:lang w:eastAsia="cs-CZ"/>
        </w:rPr>
        <w:t xml:space="preserve"> </w:t>
      </w:r>
      <w:r w:rsidRPr="00E53467">
        <w:rPr>
          <w:lang w:eastAsia="cs-CZ"/>
        </w:rPr>
        <w:t xml:space="preserve"> pro růst </w:t>
      </w:r>
      <w:proofErr w:type="spellStart"/>
      <w:r w:rsidRPr="00E53467">
        <w:rPr>
          <w:lang w:eastAsia="cs-CZ"/>
        </w:rPr>
        <w:t>metanogenních</w:t>
      </w:r>
      <w:proofErr w:type="spellEnd"/>
      <w:r w:rsidRPr="00E53467">
        <w:rPr>
          <w:lang w:eastAsia="cs-CZ"/>
        </w:rPr>
        <w:t xml:space="preserve"> mikroorganismů</w:t>
      </w:r>
      <w:r>
        <w:rPr>
          <w:lang w:eastAsia="cs-CZ"/>
        </w:rPr>
        <w:t xml:space="preserve"> vykazovat optimální hodnoty</w:t>
      </w:r>
      <w:r w:rsidRPr="00E53467">
        <w:rPr>
          <w:lang w:eastAsia="cs-CZ"/>
        </w:rPr>
        <w:t xml:space="preserve">. Většinou </w:t>
      </w:r>
      <w:r>
        <w:rPr>
          <w:lang w:eastAsia="cs-CZ"/>
        </w:rPr>
        <w:t>je vyžadováno</w:t>
      </w:r>
      <w:r w:rsidRPr="00E53467">
        <w:rPr>
          <w:lang w:eastAsia="cs-CZ"/>
        </w:rPr>
        <w:t xml:space="preserve"> pH v neutrální oblasti (6.5-7.5), které je nutné uvnitř reaktoru udržovat, pod pH 6 a nad 8 je jejich činnost silně inhibována.</w:t>
      </w:r>
      <w:r w:rsidRPr="00B60A9F">
        <w:rPr>
          <w:rFonts w:cs="Times New Roman"/>
          <w:lang w:eastAsia="cs-CZ"/>
        </w:rPr>
        <w:t xml:space="preserve"> </w:t>
      </w:r>
      <w:r>
        <w:rPr>
          <w:rFonts w:cs="Times New Roman"/>
          <w:lang w:eastAsia="cs-CZ"/>
        </w:rPr>
        <w:t>[</w:t>
      </w:r>
      <w:proofErr w:type="gramStart"/>
      <w:r>
        <w:rPr>
          <w:rFonts w:cs="Times New Roman"/>
          <w:lang w:eastAsia="cs-CZ"/>
        </w:rPr>
        <w:t>10]</w:t>
      </w:r>
      <w:r w:rsidRPr="005972B3">
        <w:rPr>
          <w:bCs/>
          <w:lang w:eastAsia="cs-CZ"/>
        </w:rPr>
        <w:t xml:space="preserve"> </w:t>
      </w:r>
      <w:r w:rsidRPr="00E53467">
        <w:rPr>
          <w:lang w:eastAsia="cs-CZ"/>
        </w:rPr>
        <w:t xml:space="preserve"> Nejčastější</w:t>
      </w:r>
      <w:proofErr w:type="gramEnd"/>
      <w:r w:rsidRPr="00E53467">
        <w:rPr>
          <w:lang w:eastAsia="cs-CZ"/>
        </w:rPr>
        <w:t xml:space="preserve"> příčinou výkyvu pH je jeho pokles </w:t>
      </w:r>
      <w:r>
        <w:rPr>
          <w:lang w:eastAsia="cs-CZ"/>
        </w:rPr>
        <w:t>z důvodu</w:t>
      </w:r>
      <w:r w:rsidRPr="00E53467">
        <w:rPr>
          <w:lang w:eastAsia="cs-CZ"/>
        </w:rPr>
        <w:t xml:space="preserve"> přetížení reaktoru, kdy produkce kyselin rychlejšími mikroorganismy </w:t>
      </w:r>
      <w:proofErr w:type="spellStart"/>
      <w:r w:rsidRPr="00E53467">
        <w:rPr>
          <w:lang w:eastAsia="cs-CZ"/>
        </w:rPr>
        <w:t>předmetanizační</w:t>
      </w:r>
      <w:proofErr w:type="spellEnd"/>
      <w:r w:rsidRPr="00E53467">
        <w:rPr>
          <w:lang w:eastAsia="cs-CZ"/>
        </w:rPr>
        <w:t xml:space="preserve"> fáze (první a druhá skupina) je vyšší než jejich spotřeba</w:t>
      </w:r>
      <w:r>
        <w:rPr>
          <w:lang w:eastAsia="cs-CZ"/>
        </w:rPr>
        <w:t xml:space="preserve">, čímž </w:t>
      </w:r>
      <w:r w:rsidRPr="00E53467">
        <w:rPr>
          <w:lang w:eastAsia="cs-CZ"/>
        </w:rPr>
        <w:t>dochází k jejich akumulaci v</w:t>
      </w:r>
      <w:r>
        <w:rPr>
          <w:lang w:eastAsia="cs-CZ"/>
        </w:rPr>
        <w:t> </w:t>
      </w:r>
      <w:r w:rsidRPr="00E53467">
        <w:rPr>
          <w:lang w:eastAsia="cs-CZ"/>
        </w:rPr>
        <w:t>systému</w:t>
      </w:r>
      <w:r>
        <w:rPr>
          <w:lang w:eastAsia="cs-CZ"/>
        </w:rPr>
        <w:t>. P</w:t>
      </w:r>
      <w:r w:rsidRPr="00E53467">
        <w:rPr>
          <w:lang w:eastAsia="cs-CZ"/>
        </w:rPr>
        <w:t>ři vysoké koncentraci amoniaku</w:t>
      </w:r>
      <w:r>
        <w:rPr>
          <w:lang w:eastAsia="cs-CZ"/>
        </w:rPr>
        <w:t>,</w:t>
      </w:r>
      <w:r w:rsidRPr="00E53467">
        <w:rPr>
          <w:lang w:eastAsia="cs-CZ"/>
        </w:rPr>
        <w:t xml:space="preserve"> </w:t>
      </w:r>
      <w:proofErr w:type="spellStart"/>
      <w:r w:rsidRPr="00E53467">
        <w:rPr>
          <w:lang w:eastAsia="cs-CZ"/>
        </w:rPr>
        <w:t>tj</w:t>
      </w:r>
      <w:proofErr w:type="spellEnd"/>
      <w:r w:rsidRPr="00E53467">
        <w:rPr>
          <w:lang w:eastAsia="cs-CZ"/>
        </w:rPr>
        <w:t xml:space="preserve"> při vysokých hodnotách alkality, </w:t>
      </w:r>
      <w:r>
        <w:rPr>
          <w:lang w:eastAsia="cs-CZ"/>
        </w:rPr>
        <w:t xml:space="preserve">však </w:t>
      </w:r>
      <w:r w:rsidRPr="00E53467">
        <w:rPr>
          <w:lang w:eastAsia="cs-CZ"/>
        </w:rPr>
        <w:t>pH není citlivým ukazatelem. Proto je třeba řídit zatížení podle množství a složení mastných kyselin v médiu, aby nedošlo ke zhroucení procesu</w:t>
      </w:r>
      <w:r>
        <w:rPr>
          <w:lang w:eastAsia="cs-CZ"/>
        </w:rPr>
        <w:t>,</w:t>
      </w:r>
      <w:r w:rsidRPr="00E53467">
        <w:rPr>
          <w:lang w:eastAsia="cs-CZ"/>
        </w:rPr>
        <w:t xml:space="preserve"> nebo udržovat dostatečnou neutralizační kapacitu přídavkem alkalizačních činidel.</w:t>
      </w:r>
    </w:p>
    <w:p w:rsidR="00330453" w:rsidRDefault="00330453" w:rsidP="00330453">
      <w:pPr>
        <w:pStyle w:val="Nadpis3"/>
        <w:rPr>
          <w:lang w:eastAsia="cs-CZ"/>
        </w:rPr>
      </w:pPr>
      <w:bookmarkStart w:id="28" w:name="_Toc292437999"/>
      <w:r>
        <w:rPr>
          <w:lang w:eastAsia="cs-CZ"/>
        </w:rPr>
        <w:t xml:space="preserve">1.4.3 </w:t>
      </w:r>
      <w:r w:rsidRPr="00E53467">
        <w:rPr>
          <w:lang w:eastAsia="cs-CZ"/>
        </w:rPr>
        <w:t xml:space="preserve">Přítomnost </w:t>
      </w:r>
      <w:proofErr w:type="spellStart"/>
      <w:r w:rsidRPr="00E53467">
        <w:rPr>
          <w:lang w:eastAsia="cs-CZ"/>
        </w:rPr>
        <w:t>nutrientů</w:t>
      </w:r>
      <w:proofErr w:type="spellEnd"/>
      <w:r w:rsidRPr="00E53467">
        <w:rPr>
          <w:lang w:eastAsia="cs-CZ"/>
        </w:rPr>
        <w:t>.</w:t>
      </w:r>
      <w:bookmarkEnd w:id="28"/>
      <w:r w:rsidRPr="00E53467">
        <w:rPr>
          <w:lang w:eastAsia="cs-CZ"/>
        </w:rPr>
        <w:t xml:space="preserve"> </w:t>
      </w:r>
    </w:p>
    <w:p w:rsidR="00330453" w:rsidRPr="00E53467" w:rsidRDefault="00330453" w:rsidP="00330453">
      <w:pPr>
        <w:rPr>
          <w:lang w:eastAsia="cs-CZ"/>
        </w:rPr>
      </w:pPr>
      <w:r w:rsidRPr="00E53467">
        <w:rPr>
          <w:lang w:eastAsia="cs-CZ"/>
        </w:rPr>
        <w:t xml:space="preserve">Pro zapracování a provoz reaktorů je nutný správný poměr N a P k organickým látkám. Z bilance produkce biomasy se udává potřebný poměr živin jako </w:t>
      </w:r>
      <w:proofErr w:type="gramStart"/>
      <w:r w:rsidRPr="00E53467">
        <w:rPr>
          <w:lang w:eastAsia="cs-CZ"/>
        </w:rPr>
        <w:t>CHSK : N : P v rozmezí</w:t>
      </w:r>
      <w:proofErr w:type="gramEnd"/>
      <w:r w:rsidRPr="00E53467">
        <w:rPr>
          <w:lang w:eastAsia="cs-CZ"/>
        </w:rPr>
        <w:t xml:space="preserve"> od 300 : 6,7 : 1 až 500 : 6.7 : 1. Vedle dusíku a fosforu je žádoucí přítomnost řady </w:t>
      </w:r>
      <w:proofErr w:type="spellStart"/>
      <w:r w:rsidRPr="00E53467">
        <w:rPr>
          <w:lang w:eastAsia="cs-CZ"/>
        </w:rPr>
        <w:t>mikronutrientů</w:t>
      </w:r>
      <w:proofErr w:type="spellEnd"/>
      <w:r w:rsidRPr="00E53467">
        <w:rPr>
          <w:lang w:eastAsia="cs-CZ"/>
        </w:rPr>
        <w:t xml:space="preserve"> - Na, K, Ca, </w:t>
      </w:r>
      <w:proofErr w:type="spellStart"/>
      <w:r w:rsidRPr="00E53467">
        <w:rPr>
          <w:lang w:eastAsia="cs-CZ"/>
        </w:rPr>
        <w:t>Fe</w:t>
      </w:r>
      <w:proofErr w:type="spellEnd"/>
      <w:r w:rsidRPr="00E53467">
        <w:rPr>
          <w:lang w:eastAsia="cs-CZ"/>
        </w:rPr>
        <w:t xml:space="preserve">, S, Mg, Se, W, důležitá je také přítomnost řady růstových faktorů. </w:t>
      </w:r>
      <w:r>
        <w:rPr>
          <w:rFonts w:cs="Times New Roman"/>
          <w:lang w:eastAsia="cs-CZ"/>
        </w:rPr>
        <w:t>[10]</w:t>
      </w:r>
      <w:r w:rsidRPr="005972B3">
        <w:rPr>
          <w:bCs/>
          <w:lang w:eastAsia="cs-CZ"/>
        </w:rPr>
        <w:t xml:space="preserve"> </w:t>
      </w:r>
      <w:r w:rsidRPr="00E53467">
        <w:rPr>
          <w:lang w:eastAsia="cs-CZ"/>
        </w:rPr>
        <w:t xml:space="preserve">Většinou u substrátů přirozeného původu, je množství </w:t>
      </w:r>
      <w:proofErr w:type="spellStart"/>
      <w:r w:rsidRPr="00E53467">
        <w:rPr>
          <w:lang w:eastAsia="cs-CZ"/>
        </w:rPr>
        <w:t>nutrientů</w:t>
      </w:r>
      <w:proofErr w:type="spellEnd"/>
      <w:r w:rsidRPr="00E53467">
        <w:rPr>
          <w:lang w:eastAsia="cs-CZ"/>
        </w:rPr>
        <w:t xml:space="preserve"> postačující. Naopak, při anaerobní fermentaci kejdy nebo jiných </w:t>
      </w:r>
      <w:proofErr w:type="spellStart"/>
      <w:r w:rsidRPr="00E53467">
        <w:rPr>
          <w:lang w:eastAsia="cs-CZ"/>
        </w:rPr>
        <w:t>živočišních</w:t>
      </w:r>
      <w:proofErr w:type="spellEnd"/>
      <w:r w:rsidRPr="00E53467">
        <w:rPr>
          <w:lang w:eastAsia="cs-CZ"/>
        </w:rPr>
        <w:t xml:space="preserve"> exkrementů bývá vysoký přebytek amoniaku, který za zvýšeného pH může působit inhibičně až toxicky.</w:t>
      </w:r>
    </w:p>
    <w:p w:rsidR="00330453" w:rsidRDefault="00330453" w:rsidP="00330453">
      <w:pPr>
        <w:pStyle w:val="Nadpis3"/>
        <w:rPr>
          <w:lang w:eastAsia="cs-CZ"/>
        </w:rPr>
      </w:pPr>
      <w:bookmarkStart w:id="29" w:name="_Toc292438000"/>
      <w:r>
        <w:rPr>
          <w:lang w:eastAsia="cs-CZ"/>
        </w:rPr>
        <w:t xml:space="preserve">1.4.4 </w:t>
      </w:r>
      <w:r w:rsidRPr="00E53467">
        <w:rPr>
          <w:lang w:eastAsia="cs-CZ"/>
        </w:rPr>
        <w:t>Přítomnost toxických a inhibujících látek.</w:t>
      </w:r>
      <w:bookmarkEnd w:id="29"/>
      <w:r w:rsidRPr="00E53467">
        <w:rPr>
          <w:lang w:eastAsia="cs-CZ"/>
        </w:rPr>
        <w:t xml:space="preserve"> </w:t>
      </w:r>
    </w:p>
    <w:p w:rsidR="00330453" w:rsidRPr="00E53467" w:rsidRDefault="00330453" w:rsidP="00330453">
      <w:pPr>
        <w:rPr>
          <w:lang w:eastAsia="cs-CZ"/>
        </w:rPr>
      </w:pPr>
      <w:r w:rsidRPr="00E53467">
        <w:rPr>
          <w:lang w:eastAsia="cs-CZ"/>
        </w:rPr>
        <w:t xml:space="preserve">Za toxické nebo inhibující látky pokládáme látky, které nepříznivě ovlivňují biologický proces. Nejčastěji se setkáváme s inhibičním působením nižších mastných kyselin a amoniaku. Zde je nutno upozornit, že v obou případech inhibičně působí tyto látky v nedisociované formě. To znamená, že inhibice těmito látkami bude závislá na pH a jejich </w:t>
      </w:r>
      <w:r w:rsidRPr="00E53467">
        <w:rPr>
          <w:lang w:eastAsia="cs-CZ"/>
        </w:rPr>
        <w:lastRenderedPageBreak/>
        <w:t>celkové koncentraci v systému. Při nízkém pH mohou inhibičně působit mastné kyseliny, při vysokém amoniak. Dlouhodobou adaptací však lze vypěstovat biomasu, tolerující i vyšší koncentrace amoniaku</w:t>
      </w:r>
      <w:r>
        <w:rPr>
          <w:lang w:eastAsia="cs-CZ"/>
        </w:rPr>
        <w:t xml:space="preserve"> - na</w:t>
      </w:r>
      <w:r w:rsidRPr="00E53467">
        <w:rPr>
          <w:lang w:eastAsia="cs-CZ"/>
        </w:rPr>
        <w:t>př</w:t>
      </w:r>
      <w:r>
        <w:rPr>
          <w:lang w:eastAsia="cs-CZ"/>
        </w:rPr>
        <w:t>íklad</w:t>
      </w:r>
      <w:r w:rsidRPr="00E53467">
        <w:rPr>
          <w:lang w:eastAsia="cs-CZ"/>
        </w:rPr>
        <w:t xml:space="preserve"> při zpracování slepičího trusu nebo prasečí kejdy může koncentrace amoniaku dosahovat v závislosti na koncentraci vstupujícího materiálu hodnot 6 g/l i více.</w:t>
      </w:r>
      <w:r>
        <w:rPr>
          <w:lang w:eastAsia="cs-CZ"/>
        </w:rPr>
        <w:t xml:space="preserve"> </w:t>
      </w:r>
      <w:r>
        <w:rPr>
          <w:rFonts w:cs="Times New Roman"/>
          <w:lang w:eastAsia="cs-CZ"/>
        </w:rPr>
        <w:t xml:space="preserve">[10] </w:t>
      </w:r>
    </w:p>
    <w:p w:rsidR="00330453" w:rsidRDefault="00330453" w:rsidP="00330453">
      <w:pPr>
        <w:pStyle w:val="Nadpis3"/>
        <w:rPr>
          <w:lang w:eastAsia="cs-CZ"/>
        </w:rPr>
      </w:pPr>
      <w:bookmarkStart w:id="30" w:name="_Toc292438001"/>
      <w:r>
        <w:rPr>
          <w:lang w:eastAsia="cs-CZ"/>
        </w:rPr>
        <w:t xml:space="preserve">1.4.5 </w:t>
      </w:r>
      <w:r w:rsidRPr="00E53467">
        <w:rPr>
          <w:lang w:eastAsia="cs-CZ"/>
        </w:rPr>
        <w:t>Vliv technologických faktorů.</w:t>
      </w:r>
      <w:bookmarkEnd w:id="30"/>
      <w:r w:rsidRPr="00E53467">
        <w:rPr>
          <w:lang w:eastAsia="cs-CZ"/>
        </w:rPr>
        <w:t xml:space="preserve"> </w:t>
      </w:r>
    </w:p>
    <w:p w:rsidR="00330453" w:rsidRPr="00E53467" w:rsidRDefault="00330453" w:rsidP="00330453">
      <w:pPr>
        <w:rPr>
          <w:lang w:eastAsia="cs-CZ"/>
        </w:rPr>
      </w:pPr>
      <w:r w:rsidRPr="00E53467">
        <w:rPr>
          <w:lang w:eastAsia="cs-CZ"/>
        </w:rPr>
        <w:t>Z technologických faktorů jsou nejdůležitější</w:t>
      </w:r>
      <w:r>
        <w:rPr>
          <w:lang w:eastAsia="cs-CZ"/>
        </w:rPr>
        <w:t xml:space="preserve"> zejména</w:t>
      </w:r>
      <w:r w:rsidRPr="00E53467">
        <w:rPr>
          <w:lang w:eastAsia="cs-CZ"/>
        </w:rPr>
        <w:t xml:space="preserve"> míchání</w:t>
      </w:r>
      <w:r>
        <w:rPr>
          <w:lang w:eastAsia="cs-CZ"/>
        </w:rPr>
        <w:t xml:space="preserve"> a</w:t>
      </w:r>
      <w:r w:rsidRPr="00E53467">
        <w:rPr>
          <w:lang w:eastAsia="cs-CZ"/>
        </w:rPr>
        <w:t xml:space="preserve"> doba zdržení. Obsah reaktoru musí být homogenní</w:t>
      </w:r>
      <w:r>
        <w:rPr>
          <w:lang w:eastAsia="cs-CZ"/>
        </w:rPr>
        <w:t>,</w:t>
      </w:r>
      <w:r w:rsidRPr="00E53467">
        <w:rPr>
          <w:lang w:eastAsia="cs-CZ"/>
        </w:rPr>
        <w:t xml:space="preserve"> tj.</w:t>
      </w:r>
      <w:r w:rsidR="00237014">
        <w:rPr>
          <w:lang w:eastAsia="cs-CZ"/>
        </w:rPr>
        <w:t xml:space="preserve"> </w:t>
      </w:r>
      <w:r w:rsidRPr="00E53467">
        <w:rPr>
          <w:lang w:eastAsia="cs-CZ"/>
        </w:rPr>
        <w:t>dobře promícháván, tak</w:t>
      </w:r>
      <w:r>
        <w:rPr>
          <w:lang w:eastAsia="cs-CZ"/>
        </w:rPr>
        <w:t>,</w:t>
      </w:r>
      <w:r w:rsidRPr="00E53467">
        <w:rPr>
          <w:lang w:eastAsia="cs-CZ"/>
        </w:rPr>
        <w:t xml:space="preserve"> aby byl umožněn co nerychlejší a nejdokonalejší kontakt mikroorganizmů se substrátem.</w:t>
      </w:r>
      <w:r>
        <w:rPr>
          <w:lang w:eastAsia="cs-CZ"/>
        </w:rPr>
        <w:t xml:space="preserve"> </w:t>
      </w:r>
      <w:r w:rsidRPr="00E53467">
        <w:rPr>
          <w:lang w:eastAsia="cs-CZ"/>
        </w:rPr>
        <w:t>Doba zdržení musí být dostatečně dlouhá, aby nedocházelo k</w:t>
      </w:r>
      <w:r>
        <w:rPr>
          <w:lang w:eastAsia="cs-CZ"/>
        </w:rPr>
        <w:t>e zbytečnému</w:t>
      </w:r>
      <w:r w:rsidRPr="00E53467">
        <w:rPr>
          <w:lang w:eastAsia="cs-CZ"/>
        </w:rPr>
        <w:t xml:space="preserve"> vyplavování potřebných mikroorganizmů a aby bylo dosaženo </w:t>
      </w:r>
      <w:r>
        <w:rPr>
          <w:lang w:eastAsia="cs-CZ"/>
        </w:rPr>
        <w:t>dostatečné</w:t>
      </w:r>
      <w:r w:rsidRPr="00E53467">
        <w:rPr>
          <w:lang w:eastAsia="cs-CZ"/>
        </w:rPr>
        <w:t xml:space="preserve"> účinnosti rozkladu. Vzhledem k tomu, že generační doby anaerobních mikroorganizmů jsou relativně dlouhé </w:t>
      </w:r>
      <w:r>
        <w:rPr>
          <w:lang w:eastAsia="cs-CZ"/>
        </w:rPr>
        <w:t>-</w:t>
      </w:r>
      <w:r w:rsidRPr="00E53467">
        <w:rPr>
          <w:lang w:eastAsia="cs-CZ"/>
        </w:rPr>
        <w:t xml:space="preserve"> 0,5 až 12 dní pro různé skupiny mikroorganizmu, udržuje se doba zdržení v bioplynových reaktorech 20 až 40 dní. </w:t>
      </w:r>
      <w:r>
        <w:rPr>
          <w:rFonts w:cs="Times New Roman"/>
          <w:lang w:eastAsia="cs-CZ"/>
        </w:rPr>
        <w:t>[10]</w:t>
      </w:r>
      <w:r w:rsidRPr="005972B3">
        <w:rPr>
          <w:bCs/>
          <w:lang w:eastAsia="cs-CZ"/>
        </w:rPr>
        <w:t xml:space="preserve"> </w:t>
      </w:r>
      <w:r w:rsidRPr="00E53467">
        <w:rPr>
          <w:lang w:eastAsia="cs-CZ"/>
        </w:rPr>
        <w:t>Přitom platí, že čím hůře je daný substrát</w:t>
      </w:r>
      <w:r w:rsidRPr="00B60A9F">
        <w:rPr>
          <w:lang w:eastAsia="cs-CZ"/>
        </w:rPr>
        <w:t xml:space="preserve"> </w:t>
      </w:r>
      <w:r w:rsidRPr="00E53467">
        <w:rPr>
          <w:lang w:eastAsia="cs-CZ"/>
        </w:rPr>
        <w:t>rozložitelný, tím je generační doba příslušných baktérií delší.</w:t>
      </w:r>
    </w:p>
    <w:p w:rsidR="00330453" w:rsidRDefault="00330453" w:rsidP="00330453">
      <w:pPr>
        <w:pStyle w:val="Nadpis3"/>
        <w:rPr>
          <w:lang w:eastAsia="cs-CZ"/>
        </w:rPr>
      </w:pPr>
      <w:bookmarkStart w:id="31" w:name="_Toc292438002"/>
      <w:r>
        <w:rPr>
          <w:lang w:eastAsia="cs-CZ"/>
        </w:rPr>
        <w:t xml:space="preserve">1.4.6 </w:t>
      </w:r>
      <w:r w:rsidRPr="00E53467">
        <w:rPr>
          <w:lang w:eastAsia="cs-CZ"/>
        </w:rPr>
        <w:t>Zapracování bioplynového reaktoru.</w:t>
      </w:r>
      <w:bookmarkEnd w:id="31"/>
      <w:r w:rsidRPr="00E53467">
        <w:rPr>
          <w:lang w:eastAsia="cs-CZ"/>
        </w:rPr>
        <w:t xml:space="preserve"> </w:t>
      </w:r>
    </w:p>
    <w:p w:rsidR="00330453" w:rsidRDefault="00330453" w:rsidP="00330453">
      <w:pPr>
        <w:rPr>
          <w:lang w:eastAsia="cs-CZ"/>
        </w:rPr>
      </w:pPr>
      <w:r w:rsidRPr="00E53467">
        <w:rPr>
          <w:lang w:eastAsia="cs-CZ"/>
        </w:rPr>
        <w:t>Zapracování je prakticky nejdůležitější fází provozu anaerobního reaktoru. Na něm závisí doba, za kterou je dosaženo ustáleného stavu provozu a v neposlední řadě i stabilita a účinnost provozu.</w:t>
      </w:r>
      <w:r>
        <w:rPr>
          <w:lang w:eastAsia="cs-CZ"/>
        </w:rPr>
        <w:t xml:space="preserve"> Optimálně by mělo být dosaženo plného provozu v řádu několika měsíců až jednoho roku.</w:t>
      </w:r>
    </w:p>
    <w:p w:rsidR="00330453" w:rsidRPr="00E53467" w:rsidRDefault="00330453" w:rsidP="00330453">
      <w:pPr>
        <w:rPr>
          <w:rFonts w:eastAsia="Times New Roman" w:cs="Times New Roman"/>
          <w:szCs w:val="24"/>
          <w:lang w:eastAsia="cs-CZ"/>
        </w:rPr>
      </w:pPr>
      <w:r w:rsidRPr="00E53467">
        <w:rPr>
          <w:rFonts w:eastAsia="Times New Roman" w:cs="Times New Roman"/>
          <w:szCs w:val="24"/>
          <w:lang w:eastAsia="cs-CZ"/>
        </w:rPr>
        <w:t> </w:t>
      </w:r>
    </w:p>
    <w:p w:rsidR="00330453" w:rsidRDefault="00330453" w:rsidP="00330453">
      <w:pPr>
        <w:pStyle w:val="Nadpis2"/>
      </w:pPr>
      <w:bookmarkStart w:id="32" w:name="_Toc292438003"/>
      <w:r>
        <w:t>1.5 Model fermentační stanice</w:t>
      </w:r>
      <w:bookmarkEnd w:id="32"/>
      <w:r>
        <w:t xml:space="preserve"> </w:t>
      </w:r>
    </w:p>
    <w:p w:rsidR="00330453" w:rsidRDefault="00330453" w:rsidP="00330453">
      <w:r>
        <w:t xml:space="preserve">Ačkoliv existuje několik typů fermentačních stanic, průběh samotného procesu je všude velmi podobný. </w:t>
      </w:r>
    </w:p>
    <w:p w:rsidR="00330453" w:rsidRDefault="00330453" w:rsidP="00330453">
      <w:r>
        <w:t>Jak již bylo uvedeno, hlavním procesem je rozklad biologických materiálů</w:t>
      </w:r>
      <w:r w:rsidR="00237014">
        <w:t>,</w:t>
      </w:r>
      <w:r>
        <w:t xml:space="preserve"> jako jsou produkty rostlinného původu (tráva, seno, listí apod.), průmyslové odpady organického původu z potravinářských provozů (odpady ze zpracování ovoce a zeleniny, odpady z výroby pečiva, odpady z výroby cukrovinek, odpady z výroby masa, odpady z výroby lihu), komunální odpady organického původu (separovaný biologicky rozložitelný komunální odpad), potraviny s prošlou lhůtou spotřeby, odpady ze stravovacích zařízení, rostlinné oleje a tuky.</w:t>
      </w:r>
    </w:p>
    <w:p w:rsidR="00330453" w:rsidRDefault="00330453" w:rsidP="00330453">
      <w:r>
        <w:lastRenderedPageBreak/>
        <w:t xml:space="preserve">Suroviny pro zpracování budou přiváženy do areálu nákladními automobily v uzavřených kontejnerech či cisternách. Vykládání a příjem surovin bude probíhat v uzavřené hale vybavené odsáváním přes </w:t>
      </w:r>
      <w:proofErr w:type="spellStart"/>
      <w:r>
        <w:t>biofiltr</w:t>
      </w:r>
      <w:proofErr w:type="spellEnd"/>
      <w:r>
        <w:t xml:space="preserve">. Následně budou suroviny upraveny, nadávkovány a přečerpány do </w:t>
      </w:r>
      <w:proofErr w:type="spellStart"/>
      <w:r>
        <w:t>fermentoru</w:t>
      </w:r>
      <w:proofErr w:type="spellEnd"/>
      <w:r>
        <w:t xml:space="preserve">. V případech vedlejších živočišných produktů budou </w:t>
      </w:r>
      <w:proofErr w:type="spellStart"/>
      <w:r>
        <w:t>hygienizovány</w:t>
      </w:r>
      <w:proofErr w:type="spellEnd"/>
      <w:r>
        <w:t xml:space="preserve"> </w:t>
      </w:r>
      <w:proofErr w:type="spellStart"/>
      <w:r>
        <w:t>tzv</w:t>
      </w:r>
      <w:proofErr w:type="spellEnd"/>
      <w:r>
        <w:t xml:space="preserve"> velkou </w:t>
      </w:r>
      <w:proofErr w:type="spellStart"/>
      <w:r>
        <w:t>hygienizací</w:t>
      </w:r>
      <w:proofErr w:type="spellEnd"/>
      <w:r>
        <w:t xml:space="preserve">. Ve fermentačních nádržích bude probíhat vlastní kvasný proces. </w:t>
      </w:r>
      <w:r>
        <w:rPr>
          <w:rFonts w:cs="Times New Roman"/>
        </w:rPr>
        <w:t>[</w:t>
      </w:r>
      <w:proofErr w:type="gramStart"/>
      <w:r>
        <w:rPr>
          <w:rFonts w:cs="Times New Roman"/>
        </w:rPr>
        <w:t xml:space="preserve">11]  </w:t>
      </w:r>
      <w:proofErr w:type="spellStart"/>
      <w:r>
        <w:t>Fermentor</w:t>
      </w:r>
      <w:proofErr w:type="spellEnd"/>
      <w:proofErr w:type="gramEnd"/>
      <w:r>
        <w:t xml:space="preserve"> je plynotěsný a v průběhu procesu je z něj odebírán vznikající bioplyn. Po ukončení fermentace je obsah přečerpán do </w:t>
      </w:r>
      <w:proofErr w:type="spellStart"/>
      <w:r>
        <w:t>dofermentoru</w:t>
      </w:r>
      <w:proofErr w:type="spellEnd"/>
      <w:r>
        <w:t xml:space="preserve"> - plynotěsné nádrže, kde doznívá kvasný proces a odkud se odsává zbytkový bioplyn. Z </w:t>
      </w:r>
      <w:proofErr w:type="spellStart"/>
      <w:r>
        <w:t>dofermentoru</w:t>
      </w:r>
      <w:proofErr w:type="spellEnd"/>
      <w:r>
        <w:t xml:space="preserve"> se zbytkový produkt nazývaný </w:t>
      </w:r>
      <w:proofErr w:type="spellStart"/>
      <w:r>
        <w:t>digestát</w:t>
      </w:r>
      <w:proofErr w:type="spellEnd"/>
      <w:r>
        <w:t xml:space="preserve"> přečerpává do skladovací nádrže, odkud se průběžně odebírá a zahušťuje - tedy odděluje se tuhý podíl. Tuhý stabilizovaný zbytkový produkt se následně odváží k využití jako hnojivo.</w:t>
      </w:r>
    </w:p>
    <w:p w:rsidR="00330453" w:rsidRDefault="00330453" w:rsidP="00330453">
      <w:r>
        <w:t>Následující sch</w:t>
      </w:r>
      <w:r w:rsidR="0083190B">
        <w:t>é</w:t>
      </w:r>
      <w:r>
        <w:t xml:space="preserve">ma zobrazuje model fermentační stanice. Je na něm přehledně ukázán proces fermentace vstupního materiálu, na jehož konci vznikne </w:t>
      </w:r>
      <w:proofErr w:type="spellStart"/>
      <w:r>
        <w:t>digestát</w:t>
      </w:r>
      <w:proofErr w:type="spellEnd"/>
      <w:r>
        <w:t xml:space="preserve"> a bioplyn.</w:t>
      </w:r>
    </w:p>
    <w:p w:rsidR="00330453" w:rsidRPr="00391419" w:rsidRDefault="00330453" w:rsidP="00330453">
      <w:pPr>
        <w:spacing w:line="276" w:lineRule="auto"/>
        <w:jc w:val="left"/>
        <w:rPr>
          <w:rFonts w:ascii="Symbol" w:hAnsi="Symbol" w:cs="Symbol"/>
          <w:i/>
          <w:szCs w:val="24"/>
        </w:rPr>
      </w:pPr>
      <w:r w:rsidRPr="00391419">
        <w:rPr>
          <w:rFonts w:cs="Times New Roman"/>
          <w:i/>
          <w:szCs w:val="24"/>
        </w:rPr>
        <w:t>Obrázek č. 3: Schéma vzniku bioplynu z biologicky rozložitelných odpad</w:t>
      </w:r>
      <w:r w:rsidRPr="00391419">
        <w:rPr>
          <w:rFonts w:ascii="TTE25048A8t00" w:hAnsi="TTE25048A8t00" w:cs="TTE25048A8t00"/>
          <w:i/>
          <w:szCs w:val="24"/>
        </w:rPr>
        <w:t xml:space="preserve">u </w:t>
      </w:r>
    </w:p>
    <w:p w:rsidR="00330453" w:rsidRDefault="00330453" w:rsidP="00330453">
      <w:pPr>
        <w:spacing w:line="240" w:lineRule="auto"/>
      </w:pPr>
      <w:r w:rsidRPr="00C23948">
        <w:rPr>
          <w:noProof/>
          <w:lang w:eastAsia="cs-CZ"/>
        </w:rPr>
        <w:drawing>
          <wp:inline distT="0" distB="0" distL="0" distR="0" wp14:anchorId="56F20079" wp14:editId="1D08F8E0">
            <wp:extent cx="3924300" cy="4510281"/>
            <wp:effectExtent l="1905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srcRect/>
                    <a:stretch>
                      <a:fillRect/>
                    </a:stretch>
                  </pic:blipFill>
                  <pic:spPr bwMode="auto">
                    <a:xfrm>
                      <a:off x="0" y="0"/>
                      <a:ext cx="3927894" cy="4514412"/>
                    </a:xfrm>
                    <a:prstGeom prst="rect">
                      <a:avLst/>
                    </a:prstGeom>
                    <a:noFill/>
                    <a:ln w="9525">
                      <a:noFill/>
                      <a:miter lim="800000"/>
                      <a:headEnd/>
                      <a:tailEnd/>
                    </a:ln>
                  </pic:spPr>
                </pic:pic>
              </a:graphicData>
            </a:graphic>
          </wp:inline>
        </w:drawing>
      </w:r>
    </w:p>
    <w:p w:rsidR="00330453" w:rsidRPr="00391419" w:rsidRDefault="00330453" w:rsidP="00330453">
      <w:pPr>
        <w:spacing w:line="240" w:lineRule="auto"/>
        <w:rPr>
          <w:rFonts w:cs="Times New Roman"/>
          <w:sz w:val="20"/>
          <w:szCs w:val="20"/>
        </w:rPr>
      </w:pPr>
      <w:r w:rsidRPr="00391419">
        <w:rPr>
          <w:rFonts w:cs="Times New Roman"/>
          <w:sz w:val="20"/>
          <w:szCs w:val="20"/>
        </w:rPr>
        <w:t>Zdroj: Vyu</w:t>
      </w:r>
      <w:r>
        <w:rPr>
          <w:rFonts w:cs="Times New Roman"/>
          <w:sz w:val="20"/>
          <w:szCs w:val="20"/>
        </w:rPr>
        <w:t xml:space="preserve">žití bioplynu ze skládek </w:t>
      </w:r>
      <w:r w:rsidRPr="00391419">
        <w:rPr>
          <w:rFonts w:cs="Times New Roman"/>
          <w:sz w:val="20"/>
          <w:szCs w:val="20"/>
        </w:rPr>
        <w:t>odpadů [1</w:t>
      </w:r>
      <w:r w:rsidR="004D5552">
        <w:rPr>
          <w:rFonts w:cs="Times New Roman"/>
          <w:sz w:val="20"/>
          <w:szCs w:val="20"/>
        </w:rPr>
        <w:t>2</w:t>
      </w:r>
      <w:r w:rsidRPr="00391419">
        <w:rPr>
          <w:rFonts w:cs="Times New Roman"/>
          <w:sz w:val="20"/>
          <w:szCs w:val="20"/>
        </w:rPr>
        <w:t>]</w:t>
      </w:r>
    </w:p>
    <w:p w:rsidR="00330453" w:rsidRDefault="00330453" w:rsidP="00330453">
      <w:r>
        <w:lastRenderedPageBreak/>
        <w:t>Jednotlivé procesy jsem již popsala v předcházejících kapitolách. Následně se zaměřím na druhy použitelného vstupního materiálu a na stručný přehled možného využití koncových produktů.</w:t>
      </w:r>
    </w:p>
    <w:p w:rsidR="00330453" w:rsidRDefault="00330453" w:rsidP="00330453">
      <w:pPr>
        <w:rPr>
          <w:rStyle w:val="Nadpis3Char"/>
        </w:rPr>
      </w:pPr>
      <w:bookmarkStart w:id="33" w:name="_Toc292438004"/>
      <w:r>
        <w:rPr>
          <w:rStyle w:val="Nadpis3Char"/>
        </w:rPr>
        <w:t xml:space="preserve">1.5.1 Druhy </w:t>
      </w:r>
      <w:proofErr w:type="gramStart"/>
      <w:r>
        <w:rPr>
          <w:rStyle w:val="Nadpis3Char"/>
        </w:rPr>
        <w:t xml:space="preserve">použitelné </w:t>
      </w:r>
      <w:r w:rsidRPr="00ED7E0D">
        <w:rPr>
          <w:rStyle w:val="Nadpis3Char"/>
        </w:rPr>
        <w:t xml:space="preserve"> biomas</w:t>
      </w:r>
      <w:r>
        <w:rPr>
          <w:rStyle w:val="Nadpis3Char"/>
        </w:rPr>
        <w:t>y</w:t>
      </w:r>
      <w:bookmarkEnd w:id="33"/>
      <w:proofErr w:type="gramEnd"/>
      <w:r w:rsidRPr="00ED7E0D">
        <w:rPr>
          <w:rStyle w:val="Nadpis3Char"/>
        </w:rPr>
        <w:t xml:space="preserve"> </w:t>
      </w:r>
    </w:p>
    <w:p w:rsidR="00330453" w:rsidRDefault="00330453" w:rsidP="00330453">
      <w:pPr>
        <w:rPr>
          <w:color w:val="000000"/>
          <w:sz w:val="23"/>
          <w:szCs w:val="23"/>
        </w:rPr>
      </w:pPr>
      <w:r>
        <w:rPr>
          <w:color w:val="000000"/>
          <w:sz w:val="23"/>
          <w:szCs w:val="23"/>
        </w:rPr>
        <w:t xml:space="preserve">Nejvíce materiálů vhodných pro výrobu bioplynu je produkováno v zemědělství. </w:t>
      </w:r>
      <w:r>
        <w:rPr>
          <w:rFonts w:cs="Times New Roman"/>
          <w:lang w:eastAsia="cs-CZ"/>
        </w:rPr>
        <w:t>[9]</w:t>
      </w:r>
      <w:r w:rsidRPr="005972B3">
        <w:t xml:space="preserve"> </w:t>
      </w:r>
      <w:r>
        <w:rPr>
          <w:color w:val="000000"/>
          <w:sz w:val="23"/>
          <w:szCs w:val="23"/>
        </w:rPr>
        <w:t xml:space="preserve">Jedná se zejména o exkrementy hospodářských zvířat, vedlejší produkci z rostlinné výroby i cíleně pěstované plodiny. Velké množství zbytkové biomasy je vyprodukováno také v navazujícím potravinářském průmyslu. Významný potenciál pro budoucí energetické využití však v sobě zahrnují také biologicky rozložitelné komunální odpady. Vyprodukovanou biomasu lze rozdělit na dvě základní skupiny – záměrně pěstovanou a odpadní </w:t>
      </w:r>
      <w:r>
        <w:rPr>
          <w:rFonts w:cs="Times New Roman"/>
          <w:lang w:eastAsia="cs-CZ"/>
        </w:rPr>
        <w:t>[9]</w:t>
      </w:r>
      <w:r>
        <w:rPr>
          <w:color w:val="000000"/>
          <w:sz w:val="23"/>
          <w:szCs w:val="23"/>
        </w:rPr>
        <w:t xml:space="preserve">: </w:t>
      </w:r>
    </w:p>
    <w:p w:rsidR="00330453" w:rsidRPr="00ED7E0D" w:rsidRDefault="00330453" w:rsidP="00330453">
      <w:pPr>
        <w:rPr>
          <w:u w:val="single"/>
        </w:rPr>
      </w:pPr>
      <w:r w:rsidRPr="00ED7E0D">
        <w:rPr>
          <w:u w:val="single"/>
        </w:rPr>
        <w:t xml:space="preserve">1) Biomasa záměrně pěstovaná k tomuto účelu: </w:t>
      </w:r>
    </w:p>
    <w:p w:rsidR="00330453" w:rsidRPr="00ED7E0D" w:rsidRDefault="00330453" w:rsidP="00330453">
      <w:pPr>
        <w:pStyle w:val="Odstavecseseznamem"/>
        <w:numPr>
          <w:ilvl w:val="0"/>
          <w:numId w:val="11"/>
        </w:numPr>
        <w:rPr>
          <w:sz w:val="23"/>
          <w:szCs w:val="23"/>
        </w:rPr>
      </w:pPr>
      <w:r w:rsidRPr="00ED7E0D">
        <w:rPr>
          <w:sz w:val="23"/>
          <w:szCs w:val="23"/>
        </w:rPr>
        <w:t xml:space="preserve">energetické plodiny (šťovík, chrastice rákosovitá, </w:t>
      </w:r>
      <w:proofErr w:type="spellStart"/>
      <w:r w:rsidRPr="00ED7E0D">
        <w:rPr>
          <w:sz w:val="23"/>
          <w:szCs w:val="23"/>
        </w:rPr>
        <w:t>tritikale</w:t>
      </w:r>
      <w:proofErr w:type="spellEnd"/>
      <w:r w:rsidRPr="00ED7E0D">
        <w:rPr>
          <w:sz w:val="23"/>
          <w:szCs w:val="23"/>
        </w:rPr>
        <w:t xml:space="preserve">, čirok, křídlatka, traviny apod.), </w:t>
      </w:r>
    </w:p>
    <w:p w:rsidR="00330453" w:rsidRPr="00ED7E0D" w:rsidRDefault="00330453" w:rsidP="00330453">
      <w:pPr>
        <w:pStyle w:val="Odstavecseseznamem"/>
        <w:numPr>
          <w:ilvl w:val="0"/>
          <w:numId w:val="11"/>
        </w:numPr>
        <w:rPr>
          <w:sz w:val="23"/>
          <w:szCs w:val="23"/>
        </w:rPr>
      </w:pPr>
      <w:r w:rsidRPr="00ED7E0D">
        <w:rPr>
          <w:sz w:val="23"/>
          <w:szCs w:val="23"/>
        </w:rPr>
        <w:t xml:space="preserve">olejniny (řepka olejná, slunečnice, len, dýně na semeno), </w:t>
      </w:r>
    </w:p>
    <w:p w:rsidR="00330453" w:rsidRPr="00ED7E0D" w:rsidRDefault="00330453" w:rsidP="00330453">
      <w:pPr>
        <w:pStyle w:val="Odstavecseseznamem"/>
        <w:numPr>
          <w:ilvl w:val="0"/>
          <w:numId w:val="11"/>
        </w:numPr>
        <w:rPr>
          <w:sz w:val="23"/>
          <w:szCs w:val="23"/>
        </w:rPr>
      </w:pPr>
      <w:proofErr w:type="spellStart"/>
      <w:r w:rsidRPr="00ED7E0D">
        <w:rPr>
          <w:sz w:val="23"/>
          <w:szCs w:val="23"/>
        </w:rPr>
        <w:t>škrobnato</w:t>
      </w:r>
      <w:proofErr w:type="spellEnd"/>
      <w:r w:rsidRPr="00ED7E0D">
        <w:rPr>
          <w:sz w:val="23"/>
          <w:szCs w:val="23"/>
        </w:rPr>
        <w:t xml:space="preserve">-cukernaté plodiny (kukuřice, cukrová řepa, obilí, brambory, topinambur, cukrová třtina). </w:t>
      </w:r>
    </w:p>
    <w:p w:rsidR="00330453" w:rsidRPr="00ED7E0D" w:rsidRDefault="00330453" w:rsidP="00330453">
      <w:pPr>
        <w:rPr>
          <w:u w:val="single"/>
        </w:rPr>
      </w:pPr>
      <w:r w:rsidRPr="00ED7E0D">
        <w:rPr>
          <w:u w:val="single"/>
        </w:rPr>
        <w:t xml:space="preserve">2) Biomasa odpadní: </w:t>
      </w:r>
    </w:p>
    <w:p w:rsidR="00330453" w:rsidRPr="00ED7E0D" w:rsidRDefault="00330453" w:rsidP="00330453">
      <w:pPr>
        <w:pStyle w:val="Odstavecseseznamem"/>
        <w:numPr>
          <w:ilvl w:val="0"/>
          <w:numId w:val="12"/>
        </w:numPr>
        <w:rPr>
          <w:sz w:val="23"/>
          <w:szCs w:val="23"/>
        </w:rPr>
      </w:pPr>
      <w:r w:rsidRPr="00ED7E0D">
        <w:rPr>
          <w:sz w:val="23"/>
          <w:szCs w:val="23"/>
        </w:rPr>
        <w:t xml:space="preserve">odpady z živočišné výroby (exkrementy z chovů hospodářských zvířat, zbytky krmiv, odpady mléčnic, odpady z přidružených zpracovatelských kapacit), </w:t>
      </w:r>
    </w:p>
    <w:p w:rsidR="00330453" w:rsidRPr="00ED7E0D" w:rsidRDefault="00330453" w:rsidP="00330453">
      <w:pPr>
        <w:pStyle w:val="Odstavecseseznamem"/>
        <w:numPr>
          <w:ilvl w:val="0"/>
          <w:numId w:val="12"/>
        </w:numPr>
        <w:rPr>
          <w:sz w:val="23"/>
          <w:szCs w:val="23"/>
        </w:rPr>
      </w:pPr>
      <w:r w:rsidRPr="00ED7E0D">
        <w:rPr>
          <w:sz w:val="23"/>
          <w:szCs w:val="23"/>
        </w:rPr>
        <w:t xml:space="preserve">rostlinné zbytky ze zemědělské prvovýroby a údržby krajiny (kukuřičná a obilná sláma, řepková sláma, zbytky z lučních a pastevních areálů, zbytky po likvidaci křovin a lesních náletů, odpady ze sadů a vinic), </w:t>
      </w:r>
    </w:p>
    <w:p w:rsidR="00330453" w:rsidRPr="00ED7E0D" w:rsidRDefault="00330453" w:rsidP="00330453">
      <w:pPr>
        <w:pStyle w:val="Odstavecseseznamem"/>
        <w:numPr>
          <w:ilvl w:val="0"/>
          <w:numId w:val="12"/>
        </w:numPr>
        <w:rPr>
          <w:sz w:val="23"/>
          <w:szCs w:val="23"/>
        </w:rPr>
      </w:pPr>
      <w:r w:rsidRPr="00ED7E0D">
        <w:rPr>
          <w:sz w:val="23"/>
          <w:szCs w:val="23"/>
        </w:rPr>
        <w:t xml:space="preserve">biologicky rozložitelné komunální odpady (odděleně sbíraný papír, kuchyňské odpady, kaly z čistíren odpadních vod, organický podíl směsných komunálních odpadů, odpadní organické zbytky z údržby zeleně, odpady z tržišť apod.), </w:t>
      </w:r>
    </w:p>
    <w:p w:rsidR="00330453" w:rsidRPr="00ED7E0D" w:rsidRDefault="00330453" w:rsidP="00330453">
      <w:pPr>
        <w:pStyle w:val="Odstavecseseznamem"/>
        <w:numPr>
          <w:ilvl w:val="0"/>
          <w:numId w:val="12"/>
        </w:numPr>
        <w:rPr>
          <w:sz w:val="23"/>
          <w:szCs w:val="23"/>
        </w:rPr>
      </w:pPr>
      <w:r w:rsidRPr="00ED7E0D">
        <w:rPr>
          <w:sz w:val="23"/>
          <w:szCs w:val="23"/>
        </w:rPr>
        <w:t xml:space="preserve">organické odpady z potravinářských a průmyslových výrob (odpady z provozů na zpracování a skladování rostlinné produkce, odpady z jatek, odpady z mlékáren, odpady z lihovarů a konzerváren, odpady z vinařských provozoven, odpady z dřevařských provozoven), </w:t>
      </w:r>
    </w:p>
    <w:p w:rsidR="00330453" w:rsidRPr="00ED7E0D" w:rsidRDefault="00330453" w:rsidP="00330453">
      <w:pPr>
        <w:pStyle w:val="Odstavecseseznamem"/>
        <w:numPr>
          <w:ilvl w:val="0"/>
          <w:numId w:val="12"/>
        </w:numPr>
        <w:rPr>
          <w:sz w:val="23"/>
          <w:szCs w:val="23"/>
        </w:rPr>
      </w:pPr>
      <w:r w:rsidRPr="00ED7E0D">
        <w:rPr>
          <w:sz w:val="23"/>
          <w:szCs w:val="23"/>
        </w:rPr>
        <w:t xml:space="preserve">lesní odpady (dřevní hmota z lesních probírek, kůra, větve, pařezy, kořeny po těžbě dřeva, palivové dřevo, manipulační odřezky, klest). </w:t>
      </w:r>
    </w:p>
    <w:p w:rsidR="00330453" w:rsidRDefault="00330453" w:rsidP="00330453">
      <w:pPr>
        <w:rPr>
          <w:sz w:val="23"/>
          <w:szCs w:val="23"/>
        </w:rPr>
      </w:pPr>
    </w:p>
    <w:p w:rsidR="00330453" w:rsidRDefault="00330453" w:rsidP="00330453">
      <w:pPr>
        <w:rPr>
          <w:color w:val="000000"/>
          <w:sz w:val="23"/>
          <w:szCs w:val="23"/>
        </w:rPr>
      </w:pPr>
      <w:r>
        <w:rPr>
          <w:color w:val="000000"/>
          <w:sz w:val="23"/>
          <w:szCs w:val="23"/>
        </w:rPr>
        <w:lastRenderedPageBreak/>
        <w:t xml:space="preserve">Využitelné druhy biomasy jsou také nově zakotveny ve </w:t>
      </w:r>
      <w:r w:rsidRPr="00391419">
        <w:rPr>
          <w:bCs/>
          <w:color w:val="000000"/>
          <w:sz w:val="23"/>
          <w:szCs w:val="23"/>
        </w:rPr>
        <w:t>vyhláš</w:t>
      </w:r>
      <w:r>
        <w:rPr>
          <w:bCs/>
          <w:color w:val="000000"/>
          <w:sz w:val="23"/>
          <w:szCs w:val="23"/>
        </w:rPr>
        <w:t>ce</w:t>
      </w:r>
      <w:r w:rsidRPr="00391419">
        <w:rPr>
          <w:bCs/>
          <w:color w:val="000000"/>
          <w:sz w:val="23"/>
          <w:szCs w:val="23"/>
        </w:rPr>
        <w:t xml:space="preserve"> č. 482/2005 Sb., o stanovení druhů, způsobů využití a parametrů biomasy při podpoře výroby elektřiny z biomasy, ve znění vyhlášky č. 5/2007 </w:t>
      </w:r>
      <w:proofErr w:type="gramStart"/>
      <w:r w:rsidRPr="00391419">
        <w:rPr>
          <w:bCs/>
          <w:color w:val="000000"/>
          <w:sz w:val="23"/>
          <w:szCs w:val="23"/>
        </w:rPr>
        <w:t>Sb.</w:t>
      </w:r>
      <w:r>
        <w:rPr>
          <w:color w:val="000000"/>
          <w:sz w:val="23"/>
          <w:szCs w:val="23"/>
        </w:rPr>
        <w:t>,</w:t>
      </w:r>
      <w:r w:rsidRPr="00391419">
        <w:rPr>
          <w:rFonts w:cs="Times New Roman"/>
          <w:lang w:eastAsia="cs-CZ"/>
        </w:rPr>
        <w:t xml:space="preserve"> </w:t>
      </w:r>
      <w:r>
        <w:rPr>
          <w:rFonts w:cs="Times New Roman"/>
          <w:lang w:eastAsia="cs-CZ"/>
        </w:rPr>
        <w:t>[6]</w:t>
      </w:r>
      <w:r w:rsidRPr="005972B3">
        <w:t xml:space="preserve"> </w:t>
      </w:r>
      <w:r>
        <w:rPr>
          <w:color w:val="000000"/>
          <w:sz w:val="23"/>
          <w:szCs w:val="23"/>
        </w:rPr>
        <w:t xml:space="preserve"> jejíž</w:t>
      </w:r>
      <w:proofErr w:type="gramEnd"/>
      <w:r>
        <w:rPr>
          <w:color w:val="000000"/>
          <w:sz w:val="23"/>
          <w:szCs w:val="23"/>
        </w:rPr>
        <w:t xml:space="preserve"> úprava vstoupila v platnost v září 2008. V příloze č. 1 k této vyhlášce se taxativně upravuje možnost využití jednotlivých druhů biomasy k energetickým účelům.</w:t>
      </w:r>
    </w:p>
    <w:p w:rsidR="00330453" w:rsidRDefault="00330453" w:rsidP="00330453">
      <w:pPr>
        <w:spacing w:line="276" w:lineRule="auto"/>
        <w:jc w:val="left"/>
      </w:pPr>
    </w:p>
    <w:p w:rsidR="00330453" w:rsidRPr="00FD2B03" w:rsidRDefault="00330453" w:rsidP="00330453">
      <w:pPr>
        <w:pStyle w:val="Nadpis3"/>
      </w:pPr>
      <w:bookmarkStart w:id="34" w:name="_Toc292438005"/>
      <w:r w:rsidRPr="00FD2B03">
        <w:t>1.5.2. Možnosti využití koncových produktů fermentace</w:t>
      </w:r>
      <w:bookmarkEnd w:id="34"/>
    </w:p>
    <w:p w:rsidR="00330453" w:rsidRPr="00B66350" w:rsidRDefault="00330453" w:rsidP="00330453">
      <w:pPr>
        <w:spacing w:line="276" w:lineRule="auto"/>
        <w:jc w:val="left"/>
      </w:pPr>
      <w:r w:rsidRPr="00FD2B03">
        <w:rPr>
          <w:i/>
          <w:u w:val="single"/>
        </w:rPr>
        <w:t>Bioplyn</w:t>
      </w:r>
      <w:r>
        <w:rPr>
          <w:i/>
          <w:u w:val="single"/>
        </w:rPr>
        <w:t xml:space="preserve"> </w:t>
      </w:r>
    </w:p>
    <w:p w:rsidR="00330453" w:rsidRPr="00B66350" w:rsidRDefault="00330453" w:rsidP="00330453">
      <w:pPr>
        <w:rPr>
          <w:lang w:eastAsia="cs-CZ"/>
        </w:rPr>
      </w:pPr>
      <w:r w:rsidRPr="00B66350">
        <w:rPr>
          <w:lang w:eastAsia="cs-CZ"/>
        </w:rPr>
        <w:t>Tradiční a základní způsoby využití bioplynu jsou:</w:t>
      </w:r>
      <w:r>
        <w:rPr>
          <w:lang w:eastAsia="cs-CZ"/>
        </w:rPr>
        <w:t xml:space="preserve"> </w:t>
      </w:r>
      <w:r>
        <w:rPr>
          <w:rFonts w:cs="Times New Roman"/>
        </w:rPr>
        <w:t>[1</w:t>
      </w:r>
      <w:r w:rsidR="004D5552">
        <w:rPr>
          <w:rFonts w:cs="Times New Roman"/>
        </w:rPr>
        <w:t>3</w:t>
      </w:r>
      <w:r>
        <w:rPr>
          <w:rFonts w:cs="Times New Roman"/>
        </w:rPr>
        <w:t>]</w:t>
      </w:r>
      <w:r w:rsidRPr="006743B1">
        <w:t xml:space="preserve"> </w:t>
      </w:r>
      <w:r>
        <w:t xml:space="preserve"> </w:t>
      </w:r>
    </w:p>
    <w:p w:rsidR="00330453" w:rsidRPr="00B66350" w:rsidRDefault="00330453" w:rsidP="00DC0FFF">
      <w:pPr>
        <w:pStyle w:val="Odstavecseseznamem"/>
        <w:numPr>
          <w:ilvl w:val="0"/>
          <w:numId w:val="28"/>
        </w:numPr>
        <w:rPr>
          <w:lang w:eastAsia="cs-CZ"/>
        </w:rPr>
      </w:pPr>
      <w:r w:rsidRPr="00B66350">
        <w:rPr>
          <w:lang w:eastAsia="cs-CZ"/>
        </w:rPr>
        <w:t>spalování v</w:t>
      </w:r>
      <w:r>
        <w:rPr>
          <w:lang w:eastAsia="cs-CZ"/>
        </w:rPr>
        <w:t> plynových kotlích pro vytápění</w:t>
      </w:r>
    </w:p>
    <w:p w:rsidR="00330453" w:rsidRPr="00B66350" w:rsidRDefault="00330453" w:rsidP="00DC0FFF">
      <w:pPr>
        <w:pStyle w:val="Odstavecseseznamem"/>
        <w:numPr>
          <w:ilvl w:val="0"/>
          <w:numId w:val="28"/>
        </w:numPr>
        <w:rPr>
          <w:lang w:eastAsia="cs-CZ"/>
        </w:rPr>
      </w:pPr>
      <w:r w:rsidRPr="00B66350">
        <w:rPr>
          <w:lang w:eastAsia="cs-CZ"/>
        </w:rPr>
        <w:t>pohon plynového pístového motoru generátorů elektrického proudu, včetně motorů kogeneračních zajišťuj</w:t>
      </w:r>
      <w:r>
        <w:rPr>
          <w:lang w:eastAsia="cs-CZ"/>
        </w:rPr>
        <w:t>ících i využití odpadního tepla</w:t>
      </w:r>
    </w:p>
    <w:p w:rsidR="00330453" w:rsidRDefault="00330453" w:rsidP="00330453">
      <w:pPr>
        <w:rPr>
          <w:lang w:eastAsia="cs-CZ"/>
        </w:rPr>
      </w:pPr>
      <w:r w:rsidRPr="00B66350">
        <w:rPr>
          <w:lang w:eastAsia="cs-CZ"/>
        </w:rPr>
        <w:t> Další poměrně běžné způsoby využití bioplynu jsou:</w:t>
      </w:r>
    </w:p>
    <w:p w:rsidR="00330453" w:rsidRPr="00B66350" w:rsidRDefault="00330453" w:rsidP="00DC0FFF">
      <w:pPr>
        <w:pStyle w:val="Odstavecseseznamem"/>
        <w:numPr>
          <w:ilvl w:val="0"/>
          <w:numId w:val="29"/>
        </w:numPr>
        <w:rPr>
          <w:lang w:eastAsia="cs-CZ"/>
        </w:rPr>
      </w:pPr>
      <w:r w:rsidRPr="00B66350">
        <w:rPr>
          <w:rFonts w:eastAsia="Times New Roman" w:cs="Times New Roman"/>
          <w:szCs w:val="24"/>
          <w:lang w:eastAsia="cs-CZ"/>
        </w:rPr>
        <w:t>plyn</w:t>
      </w:r>
      <w:r>
        <w:rPr>
          <w:rFonts w:eastAsia="Times New Roman" w:cs="Times New Roman"/>
          <w:szCs w:val="24"/>
          <w:lang w:eastAsia="cs-CZ"/>
        </w:rPr>
        <w:t>ové turbíny a tzv. mikroturbíny</w:t>
      </w:r>
    </w:p>
    <w:p w:rsidR="00330453" w:rsidRPr="00B66350" w:rsidRDefault="00330453" w:rsidP="00DC0FFF">
      <w:pPr>
        <w:pStyle w:val="Odstavecseseznamem"/>
        <w:numPr>
          <w:ilvl w:val="0"/>
          <w:numId w:val="29"/>
        </w:numPr>
        <w:rPr>
          <w:rFonts w:eastAsia="Times New Roman" w:cs="Times New Roman"/>
          <w:szCs w:val="24"/>
          <w:lang w:eastAsia="cs-CZ"/>
        </w:rPr>
      </w:pPr>
      <w:r w:rsidRPr="00B66350">
        <w:rPr>
          <w:rFonts w:eastAsia="Times New Roman" w:cs="Times New Roman"/>
          <w:szCs w:val="24"/>
          <w:lang w:eastAsia="cs-CZ"/>
        </w:rPr>
        <w:t>plynové motory pohánějící kompresory chladicích systémů</w:t>
      </w:r>
    </w:p>
    <w:p w:rsidR="00330453" w:rsidRPr="00B66350" w:rsidRDefault="00330453" w:rsidP="00DC0FFF">
      <w:pPr>
        <w:pStyle w:val="Odstavecseseznamem"/>
        <w:numPr>
          <w:ilvl w:val="0"/>
          <w:numId w:val="29"/>
        </w:numPr>
        <w:rPr>
          <w:rFonts w:eastAsia="Times New Roman" w:cs="Times New Roman"/>
          <w:szCs w:val="24"/>
          <w:lang w:eastAsia="cs-CZ"/>
        </w:rPr>
      </w:pPr>
      <w:r w:rsidRPr="00B66350">
        <w:rPr>
          <w:rFonts w:eastAsia="Times New Roman" w:cs="Times New Roman"/>
          <w:szCs w:val="24"/>
          <w:lang w:eastAsia="cs-CZ"/>
        </w:rPr>
        <w:t xml:space="preserve">plynové kotle ohřívající </w:t>
      </w:r>
      <w:proofErr w:type="spellStart"/>
      <w:r w:rsidRPr="00B66350">
        <w:rPr>
          <w:rFonts w:eastAsia="Times New Roman" w:cs="Times New Roman"/>
          <w:szCs w:val="24"/>
          <w:lang w:eastAsia="cs-CZ"/>
        </w:rPr>
        <w:t>édium</w:t>
      </w:r>
      <w:proofErr w:type="spellEnd"/>
      <w:r w:rsidRPr="00B66350">
        <w:rPr>
          <w:rFonts w:eastAsia="Times New Roman" w:cs="Times New Roman"/>
          <w:szCs w:val="24"/>
          <w:lang w:eastAsia="cs-CZ"/>
        </w:rPr>
        <w:t xml:space="preserve"> absorpčn</w:t>
      </w:r>
      <w:r>
        <w:rPr>
          <w:rFonts w:eastAsia="Times New Roman" w:cs="Times New Roman"/>
          <w:szCs w:val="24"/>
          <w:lang w:eastAsia="cs-CZ"/>
        </w:rPr>
        <w:t>ích chladicích systémů</w:t>
      </w:r>
    </w:p>
    <w:p w:rsidR="00330453" w:rsidRPr="00B66350" w:rsidRDefault="00330453" w:rsidP="00DC0FFF">
      <w:pPr>
        <w:pStyle w:val="Odstavecseseznamem"/>
        <w:numPr>
          <w:ilvl w:val="0"/>
          <w:numId w:val="29"/>
        </w:numPr>
        <w:rPr>
          <w:rFonts w:eastAsia="Times New Roman" w:cs="Times New Roman"/>
          <w:szCs w:val="24"/>
          <w:lang w:eastAsia="cs-CZ"/>
        </w:rPr>
      </w:pPr>
      <w:r w:rsidRPr="00B66350">
        <w:rPr>
          <w:rFonts w:eastAsia="Times New Roman" w:cs="Times New Roman"/>
          <w:szCs w:val="24"/>
          <w:lang w:eastAsia="cs-CZ"/>
        </w:rPr>
        <w:t>imerzní plynové hořáky (pro odpařování, resp. zahušť</w:t>
      </w:r>
      <w:r>
        <w:rPr>
          <w:rFonts w:eastAsia="Times New Roman" w:cs="Times New Roman"/>
          <w:szCs w:val="24"/>
          <w:lang w:eastAsia="cs-CZ"/>
        </w:rPr>
        <w:t>ování, například odpadních vod)</w:t>
      </w:r>
    </w:p>
    <w:p w:rsidR="00330453" w:rsidRPr="00B66350" w:rsidRDefault="00330453" w:rsidP="00DC0FFF">
      <w:pPr>
        <w:pStyle w:val="Odstavecseseznamem"/>
        <w:numPr>
          <w:ilvl w:val="0"/>
          <w:numId w:val="29"/>
        </w:numPr>
        <w:rPr>
          <w:rFonts w:eastAsia="Times New Roman" w:cs="Times New Roman"/>
          <w:szCs w:val="24"/>
          <w:lang w:eastAsia="cs-CZ"/>
        </w:rPr>
      </w:pPr>
      <w:r w:rsidRPr="00B66350">
        <w:rPr>
          <w:rFonts w:eastAsia="Times New Roman" w:cs="Times New Roman"/>
          <w:szCs w:val="24"/>
          <w:lang w:eastAsia="cs-CZ"/>
        </w:rPr>
        <w:t>čištění na kvalitu SNG (náhradního ze</w:t>
      </w:r>
      <w:r>
        <w:rPr>
          <w:rFonts w:eastAsia="Times New Roman" w:cs="Times New Roman"/>
          <w:szCs w:val="24"/>
          <w:lang w:eastAsia="cs-CZ"/>
        </w:rPr>
        <w:t>mního plynu) a vtláčení do sítě</w:t>
      </w:r>
    </w:p>
    <w:p w:rsidR="00330453" w:rsidRPr="00B66350" w:rsidRDefault="00330453" w:rsidP="00DC0FFF">
      <w:pPr>
        <w:pStyle w:val="Odstavecseseznamem"/>
        <w:numPr>
          <w:ilvl w:val="0"/>
          <w:numId w:val="29"/>
        </w:numPr>
        <w:rPr>
          <w:rFonts w:eastAsia="Times New Roman" w:cs="Times New Roman"/>
          <w:szCs w:val="24"/>
          <w:lang w:eastAsia="cs-CZ"/>
        </w:rPr>
      </w:pPr>
      <w:r w:rsidRPr="00B66350">
        <w:rPr>
          <w:rFonts w:eastAsia="Times New Roman" w:cs="Times New Roman"/>
          <w:szCs w:val="24"/>
          <w:lang w:eastAsia="cs-CZ"/>
        </w:rPr>
        <w:t>komprese, případné další čištění a využ</w:t>
      </w:r>
      <w:r>
        <w:rPr>
          <w:rFonts w:eastAsia="Times New Roman" w:cs="Times New Roman"/>
          <w:szCs w:val="24"/>
          <w:lang w:eastAsia="cs-CZ"/>
        </w:rPr>
        <w:t>ití například pro pohon vozidel</w:t>
      </w:r>
    </w:p>
    <w:p w:rsidR="00330453" w:rsidRPr="00B66350" w:rsidRDefault="00330453" w:rsidP="00DC0FFF">
      <w:pPr>
        <w:pStyle w:val="Odstavecseseznamem"/>
        <w:numPr>
          <w:ilvl w:val="0"/>
          <w:numId w:val="29"/>
        </w:numPr>
        <w:rPr>
          <w:rFonts w:eastAsia="Times New Roman" w:cs="Times New Roman"/>
          <w:szCs w:val="24"/>
          <w:lang w:eastAsia="cs-CZ"/>
        </w:rPr>
      </w:pPr>
      <w:r w:rsidRPr="00B66350">
        <w:rPr>
          <w:rFonts w:eastAsia="Times New Roman" w:cs="Times New Roman"/>
          <w:szCs w:val="24"/>
          <w:lang w:eastAsia="cs-CZ"/>
        </w:rPr>
        <w:t>výroba elektřiny na palivových článcích</w:t>
      </w:r>
    </w:p>
    <w:p w:rsidR="00330453" w:rsidRPr="00B66350" w:rsidRDefault="00330453" w:rsidP="00330453">
      <w:pPr>
        <w:rPr>
          <w:rFonts w:eastAsia="Times New Roman" w:cs="Times New Roman"/>
          <w:szCs w:val="24"/>
          <w:lang w:eastAsia="cs-CZ"/>
        </w:rPr>
      </w:pPr>
      <w:r w:rsidRPr="00B66350">
        <w:rPr>
          <w:rFonts w:eastAsia="Times New Roman" w:cs="Times New Roman"/>
          <w:szCs w:val="24"/>
          <w:lang w:eastAsia="cs-CZ"/>
        </w:rPr>
        <w:t xml:space="preserve"> Z hlediska běžného provozu však existují i poměrně nové možnosti pro využití bioplynu: </w:t>
      </w:r>
    </w:p>
    <w:p w:rsidR="00330453" w:rsidRPr="00B66350" w:rsidRDefault="00330453" w:rsidP="00DC0FFF">
      <w:pPr>
        <w:pStyle w:val="Odstavecseseznamem"/>
        <w:numPr>
          <w:ilvl w:val="0"/>
          <w:numId w:val="30"/>
        </w:numPr>
        <w:rPr>
          <w:rFonts w:eastAsia="Times New Roman" w:cs="Times New Roman"/>
          <w:szCs w:val="24"/>
          <w:lang w:eastAsia="cs-CZ"/>
        </w:rPr>
      </w:pPr>
      <w:r w:rsidRPr="00B66350">
        <w:rPr>
          <w:rFonts w:eastAsia="Times New Roman" w:cs="Times New Roman"/>
          <w:szCs w:val="24"/>
          <w:lang w:eastAsia="cs-CZ"/>
        </w:rPr>
        <w:t>výroba biovodíku (a s tím související využití CO</w:t>
      </w:r>
      <w:r w:rsidRPr="00B66350">
        <w:rPr>
          <w:rFonts w:eastAsia="Times New Roman" w:cs="Times New Roman"/>
          <w:szCs w:val="24"/>
          <w:vertAlign w:val="subscript"/>
          <w:lang w:eastAsia="cs-CZ"/>
        </w:rPr>
        <w:t>2</w:t>
      </w:r>
      <w:r>
        <w:rPr>
          <w:rFonts w:eastAsia="Times New Roman" w:cs="Times New Roman"/>
          <w:szCs w:val="24"/>
          <w:lang w:eastAsia="cs-CZ"/>
        </w:rPr>
        <w:t xml:space="preserve"> pro výživu řas)</w:t>
      </w:r>
    </w:p>
    <w:p w:rsidR="00330453" w:rsidRPr="00B66350" w:rsidRDefault="00330453" w:rsidP="00DC0FFF">
      <w:pPr>
        <w:pStyle w:val="Odstavecseseznamem"/>
        <w:numPr>
          <w:ilvl w:val="0"/>
          <w:numId w:val="30"/>
        </w:numPr>
        <w:rPr>
          <w:rFonts w:eastAsia="Times New Roman" w:cs="Times New Roman"/>
          <w:szCs w:val="24"/>
          <w:lang w:eastAsia="cs-CZ"/>
        </w:rPr>
      </w:pPr>
      <w:proofErr w:type="spellStart"/>
      <w:r w:rsidRPr="00B66350">
        <w:rPr>
          <w:rFonts w:eastAsia="Times New Roman" w:cs="Times New Roman"/>
          <w:szCs w:val="24"/>
          <w:lang w:eastAsia="cs-CZ"/>
        </w:rPr>
        <w:t>termofotovoltaika</w:t>
      </w:r>
      <w:proofErr w:type="spellEnd"/>
      <w:r w:rsidRPr="00B66350">
        <w:rPr>
          <w:rFonts w:eastAsia="Times New Roman" w:cs="Times New Roman"/>
          <w:szCs w:val="24"/>
          <w:lang w:eastAsia="cs-CZ"/>
        </w:rPr>
        <w:t xml:space="preserve"> (resp. magnetohydrodynamické gen</w:t>
      </w:r>
      <w:r>
        <w:rPr>
          <w:rFonts w:eastAsia="Times New Roman" w:cs="Times New Roman"/>
          <w:szCs w:val="24"/>
          <w:lang w:eastAsia="cs-CZ"/>
        </w:rPr>
        <w:t>erátory MHD)</w:t>
      </w:r>
    </w:p>
    <w:p w:rsidR="00330453" w:rsidRPr="00B66350" w:rsidRDefault="00330453" w:rsidP="00DC0FFF">
      <w:pPr>
        <w:pStyle w:val="Odstavecseseznamem"/>
        <w:numPr>
          <w:ilvl w:val="0"/>
          <w:numId w:val="30"/>
        </w:numPr>
        <w:rPr>
          <w:rFonts w:eastAsia="Times New Roman" w:cs="Times New Roman"/>
          <w:szCs w:val="24"/>
          <w:lang w:eastAsia="cs-CZ"/>
        </w:rPr>
      </w:pPr>
      <w:proofErr w:type="spellStart"/>
      <w:r>
        <w:rPr>
          <w:rFonts w:eastAsia="Times New Roman" w:cs="Times New Roman"/>
          <w:szCs w:val="24"/>
          <w:lang w:eastAsia="cs-CZ"/>
        </w:rPr>
        <w:t>Rankinovy</w:t>
      </w:r>
      <w:proofErr w:type="spellEnd"/>
      <w:r>
        <w:rPr>
          <w:rFonts w:eastAsia="Times New Roman" w:cs="Times New Roman"/>
          <w:szCs w:val="24"/>
          <w:lang w:eastAsia="cs-CZ"/>
        </w:rPr>
        <w:t xml:space="preserve"> cykly (ORC)</w:t>
      </w:r>
    </w:p>
    <w:p w:rsidR="00330453" w:rsidRPr="00B66350" w:rsidRDefault="00330453" w:rsidP="00330453">
      <w:pPr>
        <w:rPr>
          <w:rFonts w:eastAsia="Times New Roman" w:cs="Times New Roman"/>
          <w:szCs w:val="24"/>
          <w:lang w:eastAsia="cs-CZ"/>
        </w:rPr>
      </w:pPr>
      <w:r w:rsidRPr="00B66350">
        <w:rPr>
          <w:rFonts w:eastAsia="Times New Roman" w:cs="Times New Roman"/>
          <w:szCs w:val="24"/>
          <w:lang w:eastAsia="cs-CZ"/>
        </w:rPr>
        <w:t>Jedna z mála možností ryze biologické a environmentálně čisté technologie zpracování CO</w:t>
      </w:r>
      <w:r w:rsidRPr="00B66350">
        <w:rPr>
          <w:rFonts w:eastAsia="Times New Roman" w:cs="Times New Roman"/>
          <w:szCs w:val="24"/>
          <w:vertAlign w:val="subscript"/>
          <w:lang w:eastAsia="cs-CZ"/>
        </w:rPr>
        <w:t>2</w:t>
      </w:r>
      <w:r w:rsidRPr="00B66350">
        <w:rPr>
          <w:rFonts w:eastAsia="Times New Roman" w:cs="Times New Roman"/>
          <w:szCs w:val="24"/>
          <w:lang w:eastAsia="cs-CZ"/>
        </w:rPr>
        <w:t xml:space="preserve"> je kultivace zelených autotrofních řas, které jsou schopny konvertovat CO</w:t>
      </w:r>
      <w:r w:rsidRPr="00B66350">
        <w:rPr>
          <w:rFonts w:eastAsia="Times New Roman" w:cs="Times New Roman"/>
          <w:szCs w:val="24"/>
          <w:vertAlign w:val="subscript"/>
          <w:lang w:eastAsia="cs-CZ"/>
        </w:rPr>
        <w:t>2</w:t>
      </w:r>
      <w:r w:rsidRPr="00B66350">
        <w:rPr>
          <w:rFonts w:eastAsia="Times New Roman" w:cs="Times New Roman"/>
          <w:szCs w:val="24"/>
          <w:lang w:eastAsia="cs-CZ"/>
        </w:rPr>
        <w:t xml:space="preserve"> na biomasu využitelnou například jako hodnotné krmivo pro hospodářská zvířata nebo jako surovina pro farmaceutický nebo kosmetický průmysl. Výhodou kombinace řasové kultivace s provozem BPS je úplná recyklace všech čisticích a odpadních vod zpět do BPS. </w:t>
      </w:r>
    </w:p>
    <w:p w:rsidR="00330453" w:rsidRPr="00B66350" w:rsidRDefault="00330453" w:rsidP="00330453">
      <w:pPr>
        <w:adjustRightInd w:val="0"/>
        <w:spacing w:after="0" w:line="240" w:lineRule="auto"/>
        <w:jc w:val="left"/>
        <w:rPr>
          <w:rFonts w:eastAsia="Times New Roman" w:cs="Times New Roman"/>
          <w:szCs w:val="24"/>
          <w:lang w:eastAsia="cs-CZ"/>
        </w:rPr>
      </w:pPr>
      <w:r w:rsidRPr="00B66350">
        <w:rPr>
          <w:rFonts w:eastAsia="Times New Roman" w:cs="Times New Roman"/>
          <w:szCs w:val="24"/>
          <w:lang w:eastAsia="cs-CZ"/>
        </w:rPr>
        <w:lastRenderedPageBreak/>
        <w:t> </w:t>
      </w:r>
    </w:p>
    <w:p w:rsidR="00330453" w:rsidRDefault="00330453" w:rsidP="00330453">
      <w:pPr>
        <w:spacing w:line="276" w:lineRule="auto"/>
        <w:jc w:val="left"/>
        <w:rPr>
          <w:i/>
          <w:u w:val="single"/>
        </w:rPr>
      </w:pPr>
      <w:proofErr w:type="spellStart"/>
      <w:r w:rsidRPr="00FD2B03">
        <w:rPr>
          <w:i/>
          <w:u w:val="single"/>
        </w:rPr>
        <w:t>Digestát</w:t>
      </w:r>
      <w:proofErr w:type="spellEnd"/>
    </w:p>
    <w:p w:rsidR="00330453" w:rsidRPr="00FC159F" w:rsidRDefault="00330453" w:rsidP="00330453">
      <w:r>
        <w:t xml:space="preserve">Koncový zbytek z fermentačního procesu se ve velké většině používá jako hnojivo, ačkoliv, jak uvádím v kapitole tři, v případě, že </w:t>
      </w:r>
      <w:proofErr w:type="spellStart"/>
      <w:r>
        <w:t>digestát</w:t>
      </w:r>
      <w:proofErr w:type="spellEnd"/>
      <w:r>
        <w:t xml:space="preserve"> pochází z odpadových BPS, musí jeho použití předcházet přísná kontrola. </w:t>
      </w:r>
    </w:p>
    <w:p w:rsidR="00330453" w:rsidRDefault="00330453">
      <w:pPr>
        <w:spacing w:line="276" w:lineRule="auto"/>
        <w:jc w:val="left"/>
        <w:rPr>
          <w:rFonts w:asciiTheme="majorHAnsi" w:eastAsiaTheme="majorEastAsia" w:hAnsiTheme="majorHAnsi" w:cstheme="majorBidi"/>
          <w:b/>
          <w:bCs/>
          <w:sz w:val="28"/>
          <w:szCs w:val="28"/>
        </w:rPr>
      </w:pPr>
      <w:r>
        <w:br w:type="page"/>
      </w:r>
    </w:p>
    <w:p w:rsidR="00330453" w:rsidRDefault="00330453" w:rsidP="00330453">
      <w:pPr>
        <w:pStyle w:val="Nadpis1"/>
        <w:numPr>
          <w:ilvl w:val="0"/>
          <w:numId w:val="1"/>
        </w:numPr>
      </w:pPr>
      <w:bookmarkStart w:id="35" w:name="_Toc292438006"/>
      <w:r>
        <w:lastRenderedPageBreak/>
        <w:t>Využití fermentační stanice v zemědělství</w:t>
      </w:r>
      <w:bookmarkEnd w:id="35"/>
    </w:p>
    <w:p w:rsidR="00330453" w:rsidRPr="00DD278F" w:rsidRDefault="00330453" w:rsidP="00330453">
      <w:pPr>
        <w:rPr>
          <w:lang w:eastAsia="cs-CZ"/>
        </w:rPr>
      </w:pPr>
      <w:r w:rsidRPr="00DD278F">
        <w:rPr>
          <w:lang w:eastAsia="cs-CZ"/>
        </w:rPr>
        <w:t>Tento druh bioplynových stanic patří mezi nejrozšířenější a je určen ke zpracování cíleně pěstovaných energetických plodin, jako je kukuřice, luční tráva či cukrová řepa. Vhodným doplňkem js</w:t>
      </w:r>
      <w:r>
        <w:rPr>
          <w:lang w:eastAsia="cs-CZ"/>
        </w:rPr>
        <w:t xml:space="preserve">ou vedlejší zemědělské produkty - </w:t>
      </w:r>
      <w:r w:rsidRPr="00DD278F">
        <w:rPr>
          <w:lang w:eastAsia="cs-CZ"/>
        </w:rPr>
        <w:t>například kejda a hnůj. Vstupní materiál je homogenní a není ho potřeba již nijak upravovat před vstupem do fermentace.</w:t>
      </w:r>
    </w:p>
    <w:p w:rsidR="00330453" w:rsidRDefault="00330453" w:rsidP="00330453">
      <w:pPr>
        <w:pStyle w:val="Nadpis2"/>
        <w:tabs>
          <w:tab w:val="left" w:pos="7875"/>
        </w:tabs>
        <w:rPr>
          <w:lang w:eastAsia="cs-CZ"/>
        </w:rPr>
      </w:pPr>
      <w:bookmarkStart w:id="36" w:name="_Toc292438007"/>
      <w:r>
        <w:rPr>
          <w:lang w:eastAsia="cs-CZ"/>
        </w:rPr>
        <w:t>2.1 Charakteristika zemědělské fermentační stanice (ZFS)</w:t>
      </w:r>
      <w:bookmarkEnd w:id="36"/>
      <w:r>
        <w:rPr>
          <w:lang w:eastAsia="cs-CZ"/>
        </w:rPr>
        <w:tab/>
      </w:r>
    </w:p>
    <w:p w:rsidR="00330453" w:rsidRPr="0087009F" w:rsidRDefault="00330453" w:rsidP="00330453">
      <w:pPr>
        <w:rPr>
          <w:lang w:eastAsia="cs-CZ"/>
        </w:rPr>
      </w:pPr>
      <w:r>
        <w:rPr>
          <w:lang w:eastAsia="cs-CZ"/>
        </w:rPr>
        <w:t>Zemědělská BPS je zaměřena specificky na zpracování produktů zemědělství, proto je nejčastěji postavena na území zemědělské podniku či je k němu přidružena. Vlastníkem může být družstvo jako firma, či některá konkrétní soukromá osoba.</w:t>
      </w:r>
    </w:p>
    <w:p w:rsidR="00330453" w:rsidRPr="00DD278F" w:rsidRDefault="00330453" w:rsidP="00330453">
      <w:pPr>
        <w:pStyle w:val="Nadpis3"/>
        <w:rPr>
          <w:lang w:eastAsia="cs-CZ"/>
        </w:rPr>
      </w:pPr>
      <w:bookmarkStart w:id="37" w:name="_Toc292438008"/>
      <w:r>
        <w:rPr>
          <w:lang w:eastAsia="cs-CZ"/>
        </w:rPr>
        <w:t>2.1.1 Výhody ZFS</w:t>
      </w:r>
      <w:bookmarkEnd w:id="37"/>
    </w:p>
    <w:p w:rsidR="00330453" w:rsidRDefault="00330453" w:rsidP="00330453">
      <w:pPr>
        <w:rPr>
          <w:lang w:eastAsia="cs-CZ"/>
        </w:rPr>
      </w:pPr>
      <w:r>
        <w:rPr>
          <w:lang w:eastAsia="cs-CZ"/>
        </w:rPr>
        <w:t xml:space="preserve">Fermentační stanice fungují na bázi zbytkových produktů v zemědělství má řadu výhod. Mezi ně patří zejména </w:t>
      </w:r>
      <w:r>
        <w:rPr>
          <w:rFonts w:cs="Times New Roman"/>
        </w:rPr>
        <w:t>[1</w:t>
      </w:r>
      <w:r w:rsidR="004D5552">
        <w:rPr>
          <w:rFonts w:cs="Times New Roman"/>
        </w:rPr>
        <w:t>4</w:t>
      </w:r>
      <w:r>
        <w:rPr>
          <w:rFonts w:cs="Times New Roman"/>
        </w:rPr>
        <w:t>]</w:t>
      </w:r>
      <w:r>
        <w:rPr>
          <w:lang w:eastAsia="cs-CZ"/>
        </w:rPr>
        <w:t xml:space="preserve">: </w:t>
      </w:r>
    </w:p>
    <w:p w:rsidR="00330453" w:rsidRPr="00DD278F" w:rsidRDefault="00330453" w:rsidP="00330453">
      <w:pPr>
        <w:pStyle w:val="Odstavecseseznamem"/>
        <w:numPr>
          <w:ilvl w:val="0"/>
          <w:numId w:val="13"/>
        </w:numPr>
        <w:rPr>
          <w:lang w:eastAsia="cs-CZ"/>
        </w:rPr>
      </w:pPr>
      <w:r w:rsidRPr="00DD278F">
        <w:rPr>
          <w:lang w:eastAsia="cs-CZ"/>
        </w:rPr>
        <w:t>Relativně jednoduchá technologie</w:t>
      </w:r>
    </w:p>
    <w:p w:rsidR="00330453" w:rsidRPr="00DD278F" w:rsidRDefault="00330453" w:rsidP="00330453">
      <w:pPr>
        <w:pStyle w:val="Odstavecseseznamem"/>
        <w:numPr>
          <w:ilvl w:val="0"/>
          <w:numId w:val="13"/>
        </w:numPr>
        <w:rPr>
          <w:lang w:eastAsia="cs-CZ"/>
        </w:rPr>
      </w:pPr>
      <w:r w:rsidRPr="00DD278F">
        <w:rPr>
          <w:lang w:eastAsia="cs-CZ"/>
        </w:rPr>
        <w:t>Nenáročná na provoz (stabilní vsázka = stabilní výkon)</w:t>
      </w:r>
    </w:p>
    <w:p w:rsidR="00330453" w:rsidRPr="00DD278F" w:rsidRDefault="00330453" w:rsidP="00330453">
      <w:pPr>
        <w:pStyle w:val="Odstavecseseznamem"/>
        <w:numPr>
          <w:ilvl w:val="0"/>
          <w:numId w:val="13"/>
        </w:numPr>
        <w:rPr>
          <w:lang w:eastAsia="cs-CZ"/>
        </w:rPr>
      </w:pPr>
      <w:r w:rsidRPr="00DD278F">
        <w:rPr>
          <w:lang w:eastAsia="cs-CZ"/>
        </w:rPr>
        <w:t>Investiční dotace až 30 %</w:t>
      </w:r>
    </w:p>
    <w:p w:rsidR="00330453" w:rsidRPr="00DD278F" w:rsidRDefault="00330453" w:rsidP="00330453">
      <w:pPr>
        <w:pStyle w:val="Odstavecseseznamem"/>
        <w:numPr>
          <w:ilvl w:val="0"/>
          <w:numId w:val="13"/>
        </w:numPr>
        <w:rPr>
          <w:lang w:eastAsia="cs-CZ"/>
        </w:rPr>
      </w:pPr>
      <w:r w:rsidRPr="00DD278F">
        <w:rPr>
          <w:lang w:eastAsia="cs-CZ"/>
        </w:rPr>
        <w:t>Výkupní cena elektrické energie 4120 Kč/</w:t>
      </w:r>
      <w:proofErr w:type="spellStart"/>
      <w:r w:rsidRPr="00DD278F">
        <w:rPr>
          <w:lang w:eastAsia="cs-CZ"/>
        </w:rPr>
        <w:t>MWh</w:t>
      </w:r>
      <w:proofErr w:type="spellEnd"/>
    </w:p>
    <w:p w:rsidR="00330453" w:rsidRDefault="00330453" w:rsidP="00330453">
      <w:pPr>
        <w:pStyle w:val="Odstavecseseznamem"/>
        <w:numPr>
          <w:ilvl w:val="0"/>
          <w:numId w:val="15"/>
        </w:numPr>
        <w:rPr>
          <w:lang w:eastAsia="cs-CZ"/>
        </w:rPr>
      </w:pPr>
      <w:r w:rsidRPr="00DD278F">
        <w:rPr>
          <w:lang w:eastAsia="cs-CZ"/>
        </w:rPr>
        <w:t>Nižší cena technologie než u odpadových BPS (asi poloviční)</w:t>
      </w:r>
      <w:r w:rsidRPr="0087009F">
        <w:rPr>
          <w:lang w:eastAsia="cs-CZ"/>
        </w:rPr>
        <w:t xml:space="preserve"> </w:t>
      </w:r>
    </w:p>
    <w:p w:rsidR="00330453" w:rsidRPr="00DD278F" w:rsidRDefault="00330453" w:rsidP="00330453">
      <w:pPr>
        <w:pStyle w:val="Odstavecseseznamem"/>
        <w:numPr>
          <w:ilvl w:val="0"/>
          <w:numId w:val="15"/>
        </w:numPr>
        <w:rPr>
          <w:lang w:eastAsia="cs-CZ"/>
        </w:rPr>
      </w:pPr>
      <w:r w:rsidRPr="00DD278F">
        <w:rPr>
          <w:lang w:eastAsia="cs-CZ"/>
        </w:rPr>
        <w:t>Relativně levné technologie</w:t>
      </w:r>
    </w:p>
    <w:p w:rsidR="00330453" w:rsidRPr="00DD278F" w:rsidRDefault="00330453" w:rsidP="00330453">
      <w:pPr>
        <w:pStyle w:val="Odstavecseseznamem"/>
        <w:numPr>
          <w:ilvl w:val="0"/>
          <w:numId w:val="15"/>
        </w:numPr>
        <w:rPr>
          <w:lang w:eastAsia="cs-CZ"/>
        </w:rPr>
      </w:pPr>
      <w:r w:rsidRPr="00DD278F">
        <w:rPr>
          <w:lang w:eastAsia="cs-CZ"/>
        </w:rPr>
        <w:t>Více dodavatelů = konkurenční prostředí na trhu technologií i surovin</w:t>
      </w:r>
    </w:p>
    <w:p w:rsidR="00330453" w:rsidRPr="00DD278F" w:rsidRDefault="00330453" w:rsidP="00330453">
      <w:pPr>
        <w:pStyle w:val="Odstavecseseznamem"/>
        <w:numPr>
          <w:ilvl w:val="0"/>
          <w:numId w:val="15"/>
        </w:numPr>
        <w:rPr>
          <w:lang w:eastAsia="cs-CZ"/>
        </w:rPr>
      </w:pPr>
      <w:r w:rsidRPr="00DD278F">
        <w:rPr>
          <w:lang w:eastAsia="cs-CZ"/>
        </w:rPr>
        <w:t>Relativně jednoduchý povolovací proces</w:t>
      </w:r>
    </w:p>
    <w:p w:rsidR="00330453" w:rsidRPr="00DD278F" w:rsidRDefault="00330453" w:rsidP="00330453">
      <w:pPr>
        <w:pStyle w:val="Odstavecseseznamem"/>
        <w:numPr>
          <w:ilvl w:val="0"/>
          <w:numId w:val="15"/>
        </w:numPr>
        <w:rPr>
          <w:lang w:eastAsia="cs-CZ"/>
        </w:rPr>
      </w:pPr>
      <w:r w:rsidRPr="00DD278F">
        <w:rPr>
          <w:lang w:eastAsia="cs-CZ"/>
        </w:rPr>
        <w:t>V Evropě funguje tisíce instalací – vyzkoušený provoz</w:t>
      </w:r>
    </w:p>
    <w:p w:rsidR="00330453" w:rsidRDefault="00330453" w:rsidP="00330453">
      <w:pPr>
        <w:pStyle w:val="Odstavecseseznamem"/>
        <w:numPr>
          <w:ilvl w:val="0"/>
          <w:numId w:val="15"/>
        </w:numPr>
        <w:rPr>
          <w:lang w:eastAsia="cs-CZ"/>
        </w:rPr>
      </w:pPr>
      <w:r w:rsidRPr="00DD278F">
        <w:rPr>
          <w:lang w:eastAsia="cs-CZ"/>
        </w:rPr>
        <w:t>Uplatnění pro dosud nevyužitou biomasu – luční tráva, zbytky z údržby zeleně</w:t>
      </w:r>
      <w:r w:rsidRPr="0087009F">
        <w:rPr>
          <w:lang w:eastAsia="cs-CZ"/>
        </w:rPr>
        <w:t xml:space="preserve"> </w:t>
      </w:r>
    </w:p>
    <w:p w:rsidR="00330453" w:rsidRDefault="00330453" w:rsidP="00330453">
      <w:pPr>
        <w:pStyle w:val="Odstavecseseznamem"/>
        <w:numPr>
          <w:ilvl w:val="0"/>
          <w:numId w:val="15"/>
        </w:numPr>
        <w:rPr>
          <w:lang w:eastAsia="cs-CZ"/>
        </w:rPr>
      </w:pPr>
      <w:r w:rsidRPr="00DD278F">
        <w:rPr>
          <w:lang w:eastAsia="cs-CZ"/>
        </w:rPr>
        <w:t xml:space="preserve">Možnost využít </w:t>
      </w:r>
      <w:proofErr w:type="spellStart"/>
      <w:r w:rsidRPr="00DD278F">
        <w:rPr>
          <w:lang w:eastAsia="cs-CZ"/>
        </w:rPr>
        <w:t>digestát</w:t>
      </w:r>
      <w:proofErr w:type="spellEnd"/>
      <w:r w:rsidRPr="00DD278F">
        <w:rPr>
          <w:lang w:eastAsia="cs-CZ"/>
        </w:rPr>
        <w:t xml:space="preserve"> na vlastních pozemcích či poskytnout spolupracujícím zemědělcům</w:t>
      </w:r>
    </w:p>
    <w:p w:rsidR="00330453" w:rsidRPr="00DD278F" w:rsidRDefault="00330453" w:rsidP="00330453">
      <w:pPr>
        <w:rPr>
          <w:lang w:eastAsia="cs-CZ"/>
        </w:rPr>
      </w:pPr>
      <w:r>
        <w:rPr>
          <w:lang w:eastAsia="cs-CZ"/>
        </w:rPr>
        <w:t>Mezi vstupní suroviny lze zařadit:</w:t>
      </w:r>
    </w:p>
    <w:p w:rsidR="00330453" w:rsidRPr="00DD278F" w:rsidRDefault="00330453" w:rsidP="00330453">
      <w:pPr>
        <w:pStyle w:val="Odstavecseseznamem"/>
        <w:numPr>
          <w:ilvl w:val="0"/>
          <w:numId w:val="14"/>
        </w:numPr>
        <w:rPr>
          <w:lang w:eastAsia="cs-CZ"/>
        </w:rPr>
      </w:pPr>
      <w:r w:rsidRPr="00DD278F">
        <w:rPr>
          <w:lang w:eastAsia="cs-CZ"/>
        </w:rPr>
        <w:t>Cíleně pěstované energetické plodiny - je nutné je pěstovat nebo nakupovat</w:t>
      </w:r>
    </w:p>
    <w:p w:rsidR="00330453" w:rsidRPr="00DD278F" w:rsidRDefault="00330453" w:rsidP="00330453">
      <w:pPr>
        <w:pStyle w:val="Odstavecseseznamem"/>
        <w:numPr>
          <w:ilvl w:val="0"/>
          <w:numId w:val="14"/>
        </w:numPr>
        <w:rPr>
          <w:lang w:eastAsia="cs-CZ"/>
        </w:rPr>
      </w:pPr>
      <w:r w:rsidRPr="00DD278F">
        <w:rPr>
          <w:lang w:eastAsia="cs-CZ"/>
        </w:rPr>
        <w:t>Vedlejší zemědělské produkty - jsou k dispozici většinou zdarma</w:t>
      </w:r>
    </w:p>
    <w:p w:rsidR="00330453" w:rsidRPr="00DD278F" w:rsidRDefault="00330453" w:rsidP="00330453">
      <w:pPr>
        <w:rPr>
          <w:lang w:eastAsia="cs-CZ"/>
        </w:rPr>
      </w:pPr>
      <w:r>
        <w:rPr>
          <w:lang w:eastAsia="cs-CZ"/>
        </w:rPr>
        <w:t>Tento typ stanice se vyplatí zejména pro zemědělce, municipality, a samozřejmě pro investory, kteří do projektu vkládají počáteční kapitál.</w:t>
      </w:r>
    </w:p>
    <w:p w:rsidR="00330453" w:rsidRPr="00DD278F" w:rsidRDefault="00330453" w:rsidP="00330453">
      <w:pPr>
        <w:rPr>
          <w:lang w:eastAsia="cs-CZ"/>
        </w:rPr>
      </w:pPr>
      <w:r w:rsidRPr="00DD278F">
        <w:rPr>
          <w:lang w:eastAsia="cs-CZ"/>
        </w:rPr>
        <w:lastRenderedPageBreak/>
        <w:t xml:space="preserve">Ideální spojení </w:t>
      </w:r>
      <w:r>
        <w:rPr>
          <w:lang w:eastAsia="cs-CZ"/>
        </w:rPr>
        <w:t xml:space="preserve">představuje dlouhodobý pracovní vztah mezi </w:t>
      </w:r>
      <w:r w:rsidRPr="00DD278F">
        <w:rPr>
          <w:lang w:eastAsia="cs-CZ"/>
        </w:rPr>
        <w:t>investor</w:t>
      </w:r>
      <w:r>
        <w:rPr>
          <w:lang w:eastAsia="cs-CZ"/>
        </w:rPr>
        <w:t>em a zeměděl</w:t>
      </w:r>
      <w:r w:rsidRPr="00DD278F">
        <w:rPr>
          <w:lang w:eastAsia="cs-CZ"/>
        </w:rPr>
        <w:t>c</w:t>
      </w:r>
      <w:r>
        <w:rPr>
          <w:lang w:eastAsia="cs-CZ"/>
        </w:rPr>
        <w:t xml:space="preserve">em, který je založený na právně podloženém </w:t>
      </w:r>
      <w:r w:rsidRPr="00DD278F">
        <w:rPr>
          <w:lang w:eastAsia="cs-CZ"/>
        </w:rPr>
        <w:t>kontrakt</w:t>
      </w:r>
      <w:r>
        <w:rPr>
          <w:lang w:eastAsia="cs-CZ"/>
        </w:rPr>
        <w:t>u. Z</w:t>
      </w:r>
      <w:r w:rsidRPr="00DD278F">
        <w:rPr>
          <w:lang w:eastAsia="cs-CZ"/>
        </w:rPr>
        <w:t xml:space="preserve">emědělec </w:t>
      </w:r>
      <w:r>
        <w:rPr>
          <w:lang w:eastAsia="cs-CZ"/>
        </w:rPr>
        <w:t xml:space="preserve">tím </w:t>
      </w:r>
      <w:r w:rsidRPr="00DD278F">
        <w:rPr>
          <w:lang w:eastAsia="cs-CZ"/>
        </w:rPr>
        <w:t>získává dlouhodobý odbyt části své produkce a investor vstupní surovinu za stabilní cenu.</w:t>
      </w:r>
    </w:p>
    <w:p w:rsidR="00330453" w:rsidRPr="00DD278F" w:rsidRDefault="00330453" w:rsidP="00330453">
      <w:pPr>
        <w:pStyle w:val="Nadpis3"/>
        <w:rPr>
          <w:rFonts w:eastAsia="Times New Roman"/>
          <w:lang w:eastAsia="cs-CZ"/>
        </w:rPr>
      </w:pPr>
      <w:r w:rsidRPr="00DD278F">
        <w:rPr>
          <w:rFonts w:eastAsia="Times New Roman"/>
          <w:lang w:eastAsia="cs-CZ"/>
        </w:rPr>
        <w:t> </w:t>
      </w:r>
      <w:bookmarkStart w:id="38" w:name="_Toc292438009"/>
      <w:r>
        <w:rPr>
          <w:rFonts w:eastAsia="Times New Roman"/>
          <w:lang w:eastAsia="cs-CZ"/>
        </w:rPr>
        <w:t>2.1.2 Nevýhody ZFS</w:t>
      </w:r>
      <w:bookmarkEnd w:id="38"/>
    </w:p>
    <w:p w:rsidR="00330453" w:rsidRPr="00DD278F" w:rsidRDefault="00330453" w:rsidP="00330453">
      <w:pPr>
        <w:pStyle w:val="Odstavecseseznamem"/>
        <w:numPr>
          <w:ilvl w:val="0"/>
          <w:numId w:val="16"/>
        </w:numPr>
        <w:rPr>
          <w:lang w:eastAsia="cs-CZ"/>
        </w:rPr>
      </w:pPr>
      <w:r w:rsidRPr="00DD278F">
        <w:rPr>
          <w:lang w:eastAsia="cs-CZ"/>
        </w:rPr>
        <w:t>Kolísající ceny vstupu (siláž)</w:t>
      </w:r>
    </w:p>
    <w:p w:rsidR="00330453" w:rsidRPr="00DD278F" w:rsidRDefault="00330453" w:rsidP="00330453">
      <w:pPr>
        <w:pStyle w:val="Odstavecseseznamem"/>
        <w:numPr>
          <w:ilvl w:val="0"/>
          <w:numId w:val="16"/>
        </w:numPr>
        <w:rPr>
          <w:lang w:eastAsia="cs-CZ"/>
        </w:rPr>
      </w:pPr>
      <w:r w:rsidRPr="00DD278F">
        <w:rPr>
          <w:lang w:eastAsia="cs-CZ"/>
        </w:rPr>
        <w:t>Nutno nakupovat vsázku</w:t>
      </w:r>
    </w:p>
    <w:p w:rsidR="00330453" w:rsidRPr="00DD278F" w:rsidRDefault="00330453" w:rsidP="00330453">
      <w:pPr>
        <w:pStyle w:val="Odstavecseseznamem"/>
        <w:numPr>
          <w:ilvl w:val="0"/>
          <w:numId w:val="16"/>
        </w:numPr>
        <w:rPr>
          <w:lang w:eastAsia="cs-CZ"/>
        </w:rPr>
      </w:pPr>
      <w:r w:rsidRPr="00DD278F">
        <w:rPr>
          <w:lang w:eastAsia="cs-CZ"/>
        </w:rPr>
        <w:t>Závislost na dodávkách od zemědělců – nutná úzká kooperace</w:t>
      </w:r>
    </w:p>
    <w:p w:rsidR="00330453" w:rsidRDefault="00330453" w:rsidP="00330453">
      <w:pPr>
        <w:pStyle w:val="Odstavecseseznamem"/>
        <w:numPr>
          <w:ilvl w:val="0"/>
          <w:numId w:val="16"/>
        </w:numPr>
        <w:rPr>
          <w:lang w:eastAsia="cs-CZ"/>
        </w:rPr>
      </w:pPr>
      <w:r w:rsidRPr="00DD278F">
        <w:rPr>
          <w:lang w:eastAsia="cs-CZ"/>
        </w:rPr>
        <w:t>Často není odbyt pro vyrobené teplo</w:t>
      </w:r>
    </w:p>
    <w:p w:rsidR="00330453" w:rsidRDefault="00330453" w:rsidP="00330453">
      <w:pPr>
        <w:rPr>
          <w:lang w:eastAsia="cs-CZ"/>
        </w:rPr>
      </w:pPr>
    </w:p>
    <w:p w:rsidR="00330453" w:rsidRDefault="00330453" w:rsidP="00330453">
      <w:pPr>
        <w:pStyle w:val="Nadpis2"/>
        <w:rPr>
          <w:lang w:eastAsia="cs-CZ"/>
        </w:rPr>
      </w:pPr>
      <w:bookmarkStart w:id="39" w:name="_Toc292438010"/>
      <w:r>
        <w:rPr>
          <w:lang w:eastAsia="cs-CZ"/>
        </w:rPr>
        <w:t>2.2 Druhy zemědělských fermentačních stanic</w:t>
      </w:r>
      <w:bookmarkEnd w:id="39"/>
    </w:p>
    <w:p w:rsidR="00330453" w:rsidRDefault="00330453" w:rsidP="00330453">
      <w:r>
        <w:t xml:space="preserve">Rozklad </w:t>
      </w:r>
      <w:hyperlink r:id="rId43" w:tgtFrame="_blank" w:tooltip="Encyklopedie: Organická látka" w:history="1">
        <w:r w:rsidRPr="00CA3F17">
          <w:t>organických látek</w:t>
        </w:r>
      </w:hyperlink>
      <w:r>
        <w:t xml:space="preserve"> až na </w:t>
      </w:r>
      <w:hyperlink r:id="rId44" w:tgtFrame="_blank" w:tooltip="Encyklopedie: Bioplyn" w:history="1">
        <w:r w:rsidRPr="00CA3F17">
          <w:t>bioplyn</w:t>
        </w:r>
      </w:hyperlink>
      <w:r>
        <w:t xml:space="preserve"> vyžaduje jejich koordinovanou metabolickou součinnost, kde produkt jedné skupiny </w:t>
      </w:r>
      <w:hyperlink r:id="rId45" w:tgtFrame="_blank" w:tooltip="Encyklopedie: Mikroorganismus" w:history="1">
        <w:r w:rsidRPr="00CA3F17">
          <w:t>mikroorganismů</w:t>
        </w:r>
      </w:hyperlink>
      <w:r>
        <w:t xml:space="preserve"> se stává substrátem skupiny druhé. To znamená, že při řízené </w:t>
      </w:r>
      <w:hyperlink r:id="rId46" w:tgtFrame="_blank" w:tooltip="Encyklopedie: Kvašení" w:history="1">
        <w:r w:rsidRPr="00CA3F17">
          <w:t>fermentaci</w:t>
        </w:r>
      </w:hyperlink>
      <w:r w:rsidRPr="00CA3F17">
        <w:t xml:space="preserve"> </w:t>
      </w:r>
      <w:r>
        <w:t xml:space="preserve">musí být zabezpečeny vhodné fyziologické podmínky pro činnost </w:t>
      </w:r>
      <w:hyperlink r:id="rId47" w:tgtFrame="_blank" w:tooltip="Encyklopedie: Anaerobní" w:history="1">
        <w:r w:rsidRPr="00CA3F17">
          <w:t>anaerobních</w:t>
        </w:r>
      </w:hyperlink>
      <w:r w:rsidRPr="00CA3F17">
        <w:t xml:space="preserve"> </w:t>
      </w:r>
      <w:hyperlink r:id="rId48" w:tgtFrame="_blank" w:tooltip="Encyklopedie: Mikroorganismus" w:history="1">
        <w:r w:rsidRPr="00CA3F17">
          <w:t>mikroorganismů</w:t>
        </w:r>
      </w:hyperlink>
      <w:r>
        <w:t xml:space="preserve">. </w:t>
      </w:r>
    </w:p>
    <w:p w:rsidR="00330453" w:rsidRDefault="00330453" w:rsidP="00330453">
      <w:r>
        <w:t xml:space="preserve">Mezi nejdůležitější faktory procesu fermentace patří </w:t>
      </w:r>
      <w:r>
        <w:rPr>
          <w:rFonts w:cs="Times New Roman"/>
        </w:rPr>
        <w:t>[1</w:t>
      </w:r>
      <w:r w:rsidR="004D5552">
        <w:rPr>
          <w:rFonts w:cs="Times New Roman"/>
        </w:rPr>
        <w:t>5</w:t>
      </w:r>
      <w:r>
        <w:rPr>
          <w:rFonts w:cs="Times New Roman"/>
        </w:rPr>
        <w:t>]</w:t>
      </w:r>
      <w:r>
        <w:t>:</w:t>
      </w:r>
    </w:p>
    <w:p w:rsidR="00330453" w:rsidRDefault="000D13CA" w:rsidP="00330453">
      <w:pPr>
        <w:pStyle w:val="Odstavecseseznamem"/>
        <w:numPr>
          <w:ilvl w:val="0"/>
          <w:numId w:val="2"/>
        </w:numPr>
      </w:pPr>
      <w:hyperlink r:id="rId49" w:tgtFrame="_blank" w:tooltip="Encyklopedie: Anaerobní" w:history="1">
        <w:r w:rsidR="00330453" w:rsidRPr="00CA3F17">
          <w:t>Anaerobní</w:t>
        </w:r>
      </w:hyperlink>
      <w:r w:rsidR="00330453">
        <w:t xml:space="preserve"> prostředí</w:t>
      </w:r>
    </w:p>
    <w:p w:rsidR="00330453" w:rsidRDefault="00330453" w:rsidP="00330453">
      <w:pPr>
        <w:pStyle w:val="Odstavecseseznamem"/>
        <w:numPr>
          <w:ilvl w:val="0"/>
          <w:numId w:val="2"/>
        </w:numPr>
      </w:pPr>
      <w:r>
        <w:t>Složení substrátu</w:t>
      </w:r>
    </w:p>
    <w:p w:rsidR="00330453" w:rsidRDefault="00330453" w:rsidP="00330453">
      <w:pPr>
        <w:pStyle w:val="Odstavecseseznamem"/>
        <w:numPr>
          <w:ilvl w:val="0"/>
          <w:numId w:val="2"/>
        </w:numPr>
      </w:pPr>
      <w:r>
        <w:t>Teplota (35 – 42 st. C, 55 st. C)</w:t>
      </w:r>
    </w:p>
    <w:p w:rsidR="00330453" w:rsidRDefault="00330453" w:rsidP="00330453">
      <w:pPr>
        <w:pStyle w:val="Odstavecseseznamem"/>
        <w:numPr>
          <w:ilvl w:val="0"/>
          <w:numId w:val="2"/>
        </w:numPr>
      </w:pPr>
      <w:r>
        <w:t>Míchání</w:t>
      </w:r>
    </w:p>
    <w:p w:rsidR="00330453" w:rsidRDefault="00330453" w:rsidP="00330453">
      <w:pPr>
        <w:pStyle w:val="Odstavecseseznamem"/>
        <w:numPr>
          <w:ilvl w:val="0"/>
          <w:numId w:val="2"/>
        </w:numPr>
      </w:pPr>
      <w:r>
        <w:t>Živiny (hlavně u průmyslových vod)</w:t>
      </w:r>
    </w:p>
    <w:p w:rsidR="00330453" w:rsidRDefault="000D13CA" w:rsidP="00330453">
      <w:pPr>
        <w:pStyle w:val="Odstavecseseznamem"/>
        <w:numPr>
          <w:ilvl w:val="0"/>
          <w:numId w:val="2"/>
        </w:numPr>
      </w:pPr>
      <w:hyperlink r:id="rId50" w:tgtFrame="_blank" w:tooltip="Encyklopedie: Kyselost" w:history="1">
        <w:r w:rsidR="00330453" w:rsidRPr="00CA3F17">
          <w:t>pH</w:t>
        </w:r>
      </w:hyperlink>
      <w:r w:rsidR="00330453">
        <w:t xml:space="preserve"> 6,5 –7,5</w:t>
      </w:r>
    </w:p>
    <w:p w:rsidR="00330453" w:rsidRDefault="00330453" w:rsidP="00330453">
      <w:r>
        <w:t xml:space="preserve">Pro zabezpečení a udržení jednotlivých parametrů existuje v dnešní době celá řada technologických řešení, jejichž výběr záleží na druhu zpracovávaných </w:t>
      </w:r>
      <w:hyperlink r:id="rId51" w:tgtFrame="_blank" w:tooltip="Encyklopedie: Odpad" w:history="1">
        <w:r w:rsidRPr="00CA3F17">
          <w:t>odpadů</w:t>
        </w:r>
      </w:hyperlink>
      <w:r w:rsidRPr="00CA3F17">
        <w:t>,</w:t>
      </w:r>
      <w:r>
        <w:t xml:space="preserve"> kvalitě požadovaných výstupů a také na ekonomických možnostech investora. Ekonomika provozu BPS je kromě množství a kvality zpracovávaného </w:t>
      </w:r>
      <w:hyperlink r:id="rId52" w:tgtFrame="_blank" w:tooltip="Encyklopedie: Odpad" w:history="1">
        <w:r w:rsidRPr="00CA3F17">
          <w:t>odpadu</w:t>
        </w:r>
      </w:hyperlink>
      <w:r>
        <w:t xml:space="preserve"> výrazně ovlivněna využitím vznikajícího </w:t>
      </w:r>
      <w:hyperlink r:id="rId53" w:tgtFrame="_blank" w:tooltip="Encyklopedie: Bioplyn" w:history="1">
        <w:r w:rsidRPr="00CA3F17">
          <w:t>bioplynu</w:t>
        </w:r>
      </w:hyperlink>
      <w:r>
        <w:t xml:space="preserve"> a anaerobně stabilizovaného zbytku.</w:t>
      </w:r>
    </w:p>
    <w:p w:rsidR="00330453" w:rsidRPr="00CA3F17" w:rsidRDefault="00330453" w:rsidP="00330453">
      <w:pPr>
        <w:pStyle w:val="Nadpis3"/>
      </w:pPr>
      <w:bookmarkStart w:id="40" w:name="_Toc292438011"/>
      <w:r>
        <w:t xml:space="preserve">2.2.1 </w:t>
      </w:r>
      <w:r w:rsidRPr="00CA3F17">
        <w:t>Malé bioplynové stanice</w:t>
      </w:r>
      <w:bookmarkEnd w:id="40"/>
    </w:p>
    <w:p w:rsidR="00330453" w:rsidRDefault="00330453" w:rsidP="00330453">
      <w:r>
        <w:t xml:space="preserve">Malé zemědělské bioplynové stanice jsou „samostatné jednotky, zpracovávající </w:t>
      </w:r>
      <w:hyperlink r:id="rId54" w:tgtFrame="_blank" w:tooltip="Encyklopedie: Anaerobní" w:history="1">
        <w:r w:rsidRPr="00CA3F17">
          <w:t>anaerobní</w:t>
        </w:r>
      </w:hyperlink>
      <w:r>
        <w:t xml:space="preserve"> stabilizací organický </w:t>
      </w:r>
      <w:hyperlink r:id="rId55" w:tgtFrame="_blank" w:tooltip="Encyklopedie: Odpad" w:history="1">
        <w:r w:rsidRPr="00CA3F17">
          <w:t>odpad</w:t>
        </w:r>
      </w:hyperlink>
      <w:r>
        <w:t xml:space="preserve"> vznikající na farmě. V převážné míře se jedná o </w:t>
      </w:r>
      <w:hyperlink r:id="rId56" w:tgtFrame="_blank" w:tooltip="Encyklopedie: Kejda" w:history="1">
        <w:r w:rsidRPr="00CA3F17">
          <w:t>kejdu</w:t>
        </w:r>
      </w:hyperlink>
      <w:r>
        <w:t xml:space="preserve"> nebo slamnatý </w:t>
      </w:r>
      <w:hyperlink r:id="rId57" w:tgtFrame="_blank" w:tooltip="Encyklopedie: Chlévský hnůj" w:history="1">
        <w:r w:rsidRPr="00CA3F17">
          <w:t>hnůj</w:t>
        </w:r>
      </w:hyperlink>
      <w:r w:rsidRPr="00CA3F17">
        <w:t xml:space="preserve"> </w:t>
      </w:r>
      <w:r>
        <w:t>z chovu hospodářských zvířat.“</w:t>
      </w:r>
      <w:r w:rsidRPr="005F3245">
        <w:rPr>
          <w:rFonts w:cs="Times New Roman"/>
        </w:rPr>
        <w:t xml:space="preserve"> </w:t>
      </w:r>
      <w:r>
        <w:rPr>
          <w:rFonts w:cs="Times New Roman"/>
        </w:rPr>
        <w:t>[</w:t>
      </w:r>
      <w:proofErr w:type="gramStart"/>
      <w:r>
        <w:rPr>
          <w:rFonts w:cs="Times New Roman"/>
        </w:rPr>
        <w:t>1</w:t>
      </w:r>
      <w:r w:rsidR="004D5552">
        <w:rPr>
          <w:rFonts w:cs="Times New Roman"/>
        </w:rPr>
        <w:t>5</w:t>
      </w:r>
      <w:r>
        <w:rPr>
          <w:rFonts w:cs="Times New Roman"/>
        </w:rPr>
        <w:t>]</w:t>
      </w:r>
      <w:r w:rsidRPr="006743B1">
        <w:t xml:space="preserve"> </w:t>
      </w:r>
      <w:r>
        <w:t xml:space="preserve">  Menší</w:t>
      </w:r>
      <w:proofErr w:type="gramEnd"/>
      <w:r>
        <w:t xml:space="preserve"> část představují organické </w:t>
      </w:r>
      <w:hyperlink r:id="rId58" w:tgtFrame="_blank" w:tooltip="Encyklopedie: Odpad" w:history="1">
        <w:r w:rsidRPr="00CA3F17">
          <w:t>odpady</w:t>
        </w:r>
      </w:hyperlink>
      <w:r>
        <w:t xml:space="preserve"> </w:t>
      </w:r>
      <w:r>
        <w:lastRenderedPageBreak/>
        <w:t xml:space="preserve">z domácnosti farmy. Z hlediska ekonomie provozu bioplynové stanice je účelné zpracovávat i jiné vhodné </w:t>
      </w:r>
      <w:hyperlink r:id="rId59" w:tgtFrame="_blank" w:tooltip="Encyklopedie: Odpad" w:history="1">
        <w:r w:rsidRPr="00CA3F17">
          <w:t>odpady</w:t>
        </w:r>
      </w:hyperlink>
      <w:r>
        <w:t xml:space="preserve">. Praxí prověřené je například zpracování </w:t>
      </w:r>
      <w:hyperlink r:id="rId60" w:tgtFrame="_blank" w:tooltip="Encyklopedie: Odpad" w:history="1">
        <w:r w:rsidRPr="00CA3F17">
          <w:t>odpadů</w:t>
        </w:r>
      </w:hyperlink>
      <w:r>
        <w:t xml:space="preserve"> ze stravovacích zařízení, hlavně tukové </w:t>
      </w:r>
      <w:hyperlink r:id="rId61" w:tgtFrame="_blank" w:tooltip="Encyklopedie: Odpad" w:history="1">
        <w:r w:rsidRPr="00CA3F17">
          <w:t>odpady</w:t>
        </w:r>
      </w:hyperlink>
      <w:r>
        <w:t xml:space="preserve">. V tomto případě lze dosáhnout dvojího efektu - zvýší se produkce </w:t>
      </w:r>
      <w:hyperlink r:id="rId62" w:tgtFrame="_blank" w:tooltip="Encyklopedie: Bioplyn" w:history="1">
        <w:r w:rsidRPr="00CA3F17">
          <w:t>bioplynu</w:t>
        </w:r>
      </w:hyperlink>
      <w:r>
        <w:t xml:space="preserve"> a získá se finanční úhrada za likvidaci </w:t>
      </w:r>
      <w:hyperlink r:id="rId63" w:tgtFrame="_blank" w:tooltip="Encyklopedie: Odpad" w:history="1">
        <w:r w:rsidRPr="00CA3F17">
          <w:t>odpadů</w:t>
        </w:r>
      </w:hyperlink>
      <w:r>
        <w:t xml:space="preserve"> od producenta.</w:t>
      </w:r>
    </w:p>
    <w:p w:rsidR="00330453" w:rsidRDefault="000D13CA" w:rsidP="00330453">
      <w:hyperlink r:id="rId64" w:tgtFrame="_blank" w:tooltip="Encyklopedie: Bioplyn" w:history="1">
        <w:r w:rsidR="00330453" w:rsidRPr="00333B6A">
          <w:t>Bioplyn</w:t>
        </w:r>
      </w:hyperlink>
      <w:r w:rsidR="00330453">
        <w:t xml:space="preserve"> vznikající při </w:t>
      </w:r>
      <w:hyperlink r:id="rId65" w:tgtFrame="_blank" w:tooltip="Encyklopedie: Anaerobní" w:history="1">
        <w:r w:rsidR="00330453" w:rsidRPr="00333B6A">
          <w:t>anaerobní</w:t>
        </w:r>
      </w:hyperlink>
      <w:r w:rsidR="00330453">
        <w:t xml:space="preserve"> stabilizaci je využíván k produkci elektrické energie a </w:t>
      </w:r>
      <w:hyperlink r:id="rId66" w:tgtFrame="_blank" w:tooltip="Encyklopedie: Teplo" w:history="1">
        <w:r w:rsidR="00330453" w:rsidRPr="00333B6A">
          <w:t>tepla</w:t>
        </w:r>
      </w:hyperlink>
      <w:r w:rsidR="00330453">
        <w:t xml:space="preserve"> v kogenerační jednotce. </w:t>
      </w:r>
      <w:hyperlink r:id="rId67" w:tgtFrame="_blank" w:tooltip="Encyklopedie: Teplo" w:history="1">
        <w:r w:rsidR="00330453" w:rsidRPr="00333B6A">
          <w:t>Teplo</w:t>
        </w:r>
      </w:hyperlink>
      <w:r w:rsidR="00330453">
        <w:t xml:space="preserve"> a elektrická energie se ve většině případů využívá v místě jejího vzniku, čímž se snižují provozní náklady daného podniku. Případný přebytek elektrické energie lze prodávat do veřejné </w:t>
      </w:r>
      <w:proofErr w:type="spellStart"/>
      <w:r w:rsidR="00330453">
        <w:t>síě</w:t>
      </w:r>
      <w:proofErr w:type="spellEnd"/>
      <w:r w:rsidR="00330453">
        <w:t xml:space="preserve">, pokud se provozovatel stanice </w:t>
      </w:r>
      <w:r w:rsidR="0006055F">
        <w:t>dohodne s některým z odběratelů</w:t>
      </w:r>
      <w:r w:rsidR="00330453">
        <w:t>. Velikost zemědělských bioplynových stanic závisí na velikosti a zaměření farmy. Většinou se v Evropě pohybuje v ekvivalentu 30 - 400 VDJ.</w:t>
      </w:r>
      <w:r w:rsidR="00330453" w:rsidRPr="005F3245">
        <w:rPr>
          <w:rFonts w:cs="Times New Roman"/>
        </w:rPr>
        <w:t xml:space="preserve"> </w:t>
      </w:r>
      <w:r w:rsidR="00330453">
        <w:rPr>
          <w:rFonts w:cs="Times New Roman"/>
        </w:rPr>
        <w:t>[1</w:t>
      </w:r>
      <w:r w:rsidR="004D5552">
        <w:rPr>
          <w:rFonts w:cs="Times New Roman"/>
        </w:rPr>
        <w:t>5</w:t>
      </w:r>
      <w:r w:rsidR="00330453">
        <w:rPr>
          <w:rFonts w:cs="Times New Roman"/>
        </w:rPr>
        <w:t>]</w:t>
      </w:r>
      <w:r w:rsidR="00330453" w:rsidRPr="006743B1">
        <w:t xml:space="preserve"> </w:t>
      </w:r>
      <w:r w:rsidR="00330453">
        <w:t xml:space="preserve"> </w:t>
      </w:r>
    </w:p>
    <w:p w:rsidR="00330453" w:rsidRDefault="00330453" w:rsidP="00330453">
      <w:pPr>
        <w:pStyle w:val="Nadpis3"/>
      </w:pPr>
      <w:bookmarkStart w:id="41" w:name="_Toc292438012"/>
      <w:r>
        <w:t>2.2.2 Technické řešení malých bioplynových stanic</w:t>
      </w:r>
      <w:bookmarkEnd w:id="41"/>
    </w:p>
    <w:p w:rsidR="00330453" w:rsidRDefault="00330453" w:rsidP="00330453">
      <w:r>
        <w:t xml:space="preserve">U bioplynových stanic je potřeba zajistit jednotlivé technologické prvky (homogenizační jímka, reaktor, zásobník </w:t>
      </w:r>
      <w:hyperlink r:id="rId68" w:tgtFrame="_blank" w:tooltip="Encyklopedie: Bioplyn" w:history="1">
        <w:r w:rsidRPr="00FA1D04">
          <w:t>bioplynu</w:t>
        </w:r>
      </w:hyperlink>
      <w:r>
        <w:t xml:space="preserve">, uskladňovací nádrž, kogenerační jednotka, tepelný výměník, rozvody </w:t>
      </w:r>
      <w:hyperlink r:id="rId69" w:tgtFrame="_blank" w:tooltip="Encyklopedie: Teplo" w:history="1">
        <w:r w:rsidRPr="00FA1D04">
          <w:t>tepla</w:t>
        </w:r>
      </w:hyperlink>
      <w:r>
        <w:t xml:space="preserve">) zaručující po stránce biologické a bezpečnosti zdárný průběh </w:t>
      </w:r>
      <w:hyperlink r:id="rId70" w:tgtFrame="_blank" w:tooltip="Encyklopedie: Anaerobní" w:history="1">
        <w:r w:rsidRPr="00FA1D04">
          <w:t>anaerobní</w:t>
        </w:r>
      </w:hyperlink>
      <w:r>
        <w:t xml:space="preserve"> stabilizace. </w:t>
      </w:r>
      <w:proofErr w:type="spellStart"/>
      <w:r>
        <w:t>Narozdíl</w:t>
      </w:r>
      <w:proofErr w:type="spellEnd"/>
      <w:r>
        <w:t xml:space="preserve"> od velkých stanic, které se staví “načisto”, malá zařízení vykazují daleko větší variace jejich řešení, které vyplývající z konkrétních možností jednotlivýc</w:t>
      </w:r>
      <w:r w:rsidR="0006055F">
        <w:t>h podniků, které BPS provozují.</w:t>
      </w:r>
    </w:p>
    <w:p w:rsidR="00330453" w:rsidRDefault="000D13CA" w:rsidP="00330453">
      <w:hyperlink r:id="rId71" w:tgtFrame="_blank" w:tooltip="Encyklopedie: Kejda" w:history="1">
        <w:r w:rsidR="00330453" w:rsidRPr="00FA1D04">
          <w:t>Kejda</w:t>
        </w:r>
      </w:hyperlink>
      <w:r w:rsidR="00330453">
        <w:t xml:space="preserve"> ze stáje stéká samospádem nebo se čerpá do sběrné - homogenizační jímky. Homogenizační jímka, kovová nebo betonová, je spolu s vhodně dimenzovanou uskladňovací nádrží prakticky vždy běžnou součástí farmy. V některých státech je požadavek akumulovat určité množství </w:t>
      </w:r>
      <w:hyperlink r:id="rId72" w:tgtFrame="_blank" w:tooltip="Encyklopedie: Kejda" w:history="1">
        <w:r w:rsidR="00330453" w:rsidRPr="00FA1D04">
          <w:t>kejdy</w:t>
        </w:r>
      </w:hyperlink>
      <w:r w:rsidR="00330453">
        <w:t xml:space="preserve"> vyprodukované na farmě daný legislativou, jiné tuto otázku prozatím neřeší. Zhomogenizovaný </w:t>
      </w:r>
      <w:hyperlink r:id="rId73" w:tgtFrame="_blank" w:tooltip="Encyklopedie: Odpad" w:history="1">
        <w:r w:rsidR="00330453" w:rsidRPr="00FA1D04">
          <w:t>odpad</w:t>
        </w:r>
      </w:hyperlink>
      <w:r w:rsidR="00330453">
        <w:t xml:space="preserve"> se dávkuje do reaktoru. </w:t>
      </w:r>
    </w:p>
    <w:p w:rsidR="00330453" w:rsidRDefault="00330453" w:rsidP="00330453">
      <w:r>
        <w:t xml:space="preserve">Nejrozšířenější jsou dva typy reaktorů </w:t>
      </w:r>
      <w:r>
        <w:rPr>
          <w:rFonts w:cs="Times New Roman"/>
        </w:rPr>
        <w:t>[1</w:t>
      </w:r>
      <w:r w:rsidR="004D5552">
        <w:rPr>
          <w:rFonts w:cs="Times New Roman"/>
        </w:rPr>
        <w:t>5</w:t>
      </w:r>
      <w:r>
        <w:rPr>
          <w:rFonts w:cs="Times New Roman"/>
        </w:rPr>
        <w:t>]</w:t>
      </w:r>
      <w:r>
        <w:t>:</w:t>
      </w:r>
    </w:p>
    <w:p w:rsidR="00330453" w:rsidRPr="00B27C11" w:rsidRDefault="00330453" w:rsidP="00330453">
      <w:pPr>
        <w:rPr>
          <w:i/>
          <w:u w:val="single"/>
        </w:rPr>
      </w:pPr>
      <w:r w:rsidRPr="00B27C11">
        <w:rPr>
          <w:i/>
          <w:u w:val="single"/>
        </w:rPr>
        <w:t xml:space="preserve">Horizontální průtočný reaktor (Darmstadt </w:t>
      </w:r>
      <w:proofErr w:type="spellStart"/>
      <w:r w:rsidRPr="00B27C11">
        <w:rPr>
          <w:i/>
          <w:u w:val="single"/>
        </w:rPr>
        <w:t>system</w:t>
      </w:r>
      <w:proofErr w:type="spellEnd"/>
      <w:r w:rsidRPr="00B27C11">
        <w:rPr>
          <w:i/>
          <w:u w:val="single"/>
        </w:rPr>
        <w:t>)</w:t>
      </w:r>
    </w:p>
    <w:p w:rsidR="00330453" w:rsidRDefault="00330453" w:rsidP="00330453">
      <w:r>
        <w:t>Reaktor je ocelová nebo plastová, tepelně izolovaná válcová nádrž v průměru zpravidla 2 - 3 m, délky dle potřebné kapacity reaktoru). V praxi se vzhledem k možnosti transportu používají reaktory objemů 50 - 100 m</w:t>
      </w:r>
      <w:r>
        <w:rPr>
          <w:vertAlign w:val="superscript"/>
        </w:rPr>
        <w:t>3</w:t>
      </w:r>
      <w:r>
        <w:t xml:space="preserve">. Často se využívají použité zásobníky na naftu. Nádrž je uložena na betonových podstavcích tak, aby </w:t>
      </w:r>
      <w:r w:rsidR="0006055F">
        <w:t xml:space="preserve">její sklon byl 3 - 5 % (obrázek </w:t>
      </w:r>
      <w:r>
        <w:t xml:space="preserve">1). </w:t>
      </w:r>
      <w:hyperlink r:id="rId74" w:tgtFrame="_blank" w:tooltip="Encyklopedie: Kejda" w:history="1">
        <w:r w:rsidRPr="00FA1D04">
          <w:t>Kejda</w:t>
        </w:r>
      </w:hyperlink>
      <w:r>
        <w:t xml:space="preserve"> se čerpá do výše položené části. Promíchávání obsahu reaktoru a pohyb směsi směrem k druhému níže položenému konci, je zabezpečen lopatkami umístěnými na </w:t>
      </w:r>
      <w:hyperlink r:id="rId75" w:tgtFrame="_blank" w:tooltip="Encyklopedie: Hřídel" w:history="1">
        <w:r w:rsidRPr="00FA1D04">
          <w:t>hřídeli</w:t>
        </w:r>
      </w:hyperlink>
      <w:r>
        <w:t xml:space="preserve"> procházející horizontální osou reaktoru. Rychlost míchání je pomalá, 1 - 3 otáčky za minutu. Tomu </w:t>
      </w:r>
      <w:r>
        <w:lastRenderedPageBreak/>
        <w:t xml:space="preserve">odpovídá i nízká spotřeba energie na míchání, 700 - 900 </w:t>
      </w:r>
      <w:proofErr w:type="spellStart"/>
      <w:r>
        <w:t>watový</w:t>
      </w:r>
      <w:proofErr w:type="spellEnd"/>
      <w:r>
        <w:t xml:space="preserve"> </w:t>
      </w:r>
      <w:hyperlink r:id="rId76" w:tgtFrame="_blank" w:tooltip="Encyklopedie: Motor" w:history="1">
        <w:r w:rsidRPr="00FA1D04">
          <w:t>motor</w:t>
        </w:r>
      </w:hyperlink>
      <w:r>
        <w:t xml:space="preserve"> je dostatečný pro míchání 100 m</w:t>
      </w:r>
      <w:r>
        <w:rPr>
          <w:vertAlign w:val="superscript"/>
        </w:rPr>
        <w:t>3</w:t>
      </w:r>
      <w:r>
        <w:t xml:space="preserve"> </w:t>
      </w:r>
      <w:hyperlink r:id="rId77" w:tgtFrame="_blank" w:tooltip="Encyklopedie: Kejda" w:history="1">
        <w:r w:rsidRPr="00FA1D04">
          <w:t>kejdy</w:t>
        </w:r>
      </w:hyperlink>
      <w:r>
        <w:t xml:space="preserve"> obsahující </w:t>
      </w:r>
      <w:hyperlink r:id="rId78" w:tgtFrame="_blank" w:tooltip="Odkaz: Sláma" w:history="1">
        <w:r w:rsidRPr="00FA1D04">
          <w:t>slámu</w:t>
        </w:r>
      </w:hyperlink>
      <w:r>
        <w:t>.</w:t>
      </w:r>
      <w:r w:rsidRPr="00B27C11">
        <w:rPr>
          <w:rFonts w:cs="Times New Roman"/>
        </w:rPr>
        <w:t xml:space="preserve"> </w:t>
      </w:r>
      <w:r>
        <w:rPr>
          <w:rFonts w:cs="Times New Roman"/>
        </w:rPr>
        <w:t>[1</w:t>
      </w:r>
      <w:r w:rsidR="004D5552">
        <w:rPr>
          <w:rFonts w:cs="Times New Roman"/>
        </w:rPr>
        <w:t>5</w:t>
      </w:r>
      <w:r>
        <w:rPr>
          <w:rFonts w:cs="Times New Roman"/>
        </w:rPr>
        <w:t>]</w:t>
      </w:r>
      <w:r>
        <w:t xml:space="preserve"> Vznikající </w:t>
      </w:r>
      <w:hyperlink r:id="rId79" w:tgtFrame="_blank" w:tooltip="Encyklopedie: Bioplyn" w:history="1">
        <w:r w:rsidRPr="00FA1D04">
          <w:t>bioplyn</w:t>
        </w:r>
      </w:hyperlink>
      <w:r>
        <w:t xml:space="preserve"> se hromadí v horní části reaktoru, odkud je odváděn do </w:t>
      </w:r>
      <w:hyperlink r:id="rId80" w:tgtFrame="_blank" w:tooltip="Encyklopedie: Plynojem" w:history="1">
        <w:r w:rsidRPr="00FA1D04">
          <w:t>plynojemu</w:t>
        </w:r>
      </w:hyperlink>
      <w:r>
        <w:t xml:space="preserve">. Ve spodní části, v nejnižším bodě reaktoru, je jeden nebo více odkalovacích </w:t>
      </w:r>
      <w:hyperlink r:id="rId81" w:tgtFrame="_blank" w:tooltip="Encyklopedie: Ventil" w:history="1">
        <w:r w:rsidRPr="00FA1D04">
          <w:t>ventilů</w:t>
        </w:r>
      </w:hyperlink>
      <w:r>
        <w:t xml:space="preserve">. Vytápění je řešeno rozvodem trubek uvnitř reaktoru. Běžné je i umístění ve dvojité stěně reaktoru, nebo je vytápění integrováno s mícháním a je umístěno v duté </w:t>
      </w:r>
      <w:hyperlink r:id="rId82" w:tgtFrame="_blank" w:tooltip="Encyklopedie: Hřídel" w:history="1">
        <w:r w:rsidRPr="00FA1D04">
          <w:t>hřídeli</w:t>
        </w:r>
      </w:hyperlink>
      <w:r>
        <w:t xml:space="preserve"> míchadla. Vzhledem k poměrně velkým investičním nákladům se tento typ reaktoru využívá hlavně k </w:t>
      </w:r>
      <w:hyperlink r:id="rId83" w:tgtFrame="_blank" w:tooltip="Encyklopedie: Kvašení" w:history="1">
        <w:r w:rsidRPr="00FA1D04">
          <w:t>fermentaci</w:t>
        </w:r>
      </w:hyperlink>
      <w:r>
        <w:t xml:space="preserve"> “hustších odpadů” jako je drůbeží trus, domovní </w:t>
      </w:r>
      <w:hyperlink r:id="rId84" w:tgtFrame="_blank" w:tooltip="Encyklopedie: Odpad" w:history="1">
        <w:r w:rsidRPr="00FA1D04">
          <w:t>odpad</w:t>
        </w:r>
      </w:hyperlink>
      <w:r>
        <w:t xml:space="preserve"> nebo </w:t>
      </w:r>
      <w:hyperlink r:id="rId85" w:tgtFrame="_blank" w:tooltip="Encyklopedie: Kejda" w:history="1">
        <w:r w:rsidRPr="00FA1D04">
          <w:t>kejda</w:t>
        </w:r>
      </w:hyperlink>
      <w:r>
        <w:t xml:space="preserve"> s vyšším obsahem </w:t>
      </w:r>
      <w:hyperlink r:id="rId86" w:tgtFrame="_blank" w:tooltip="Odkaz: Sláma" w:history="1">
        <w:r w:rsidRPr="00FA1D04">
          <w:t>slámy</w:t>
        </w:r>
      </w:hyperlink>
      <w:r>
        <w:t>, neboť velkou výhodou je jeho specifický typ míchacího zařízení.</w:t>
      </w:r>
    </w:p>
    <w:p w:rsidR="00330453" w:rsidRPr="00B27C11" w:rsidRDefault="00330453" w:rsidP="00330453">
      <w:pPr>
        <w:rPr>
          <w:i/>
        </w:rPr>
      </w:pPr>
      <w:r w:rsidRPr="00B27C11">
        <w:rPr>
          <w:i/>
        </w:rPr>
        <w:t xml:space="preserve">Obrázek </w:t>
      </w:r>
      <w:r>
        <w:rPr>
          <w:i/>
        </w:rPr>
        <w:t>č. 4: Schéma horizontálního reaktoru</w:t>
      </w:r>
    </w:p>
    <w:p w:rsidR="00330453" w:rsidRDefault="00330453" w:rsidP="00330453">
      <w:pPr>
        <w:spacing w:line="240" w:lineRule="auto"/>
      </w:pPr>
      <w:bookmarkStart w:id="42" w:name="p1"/>
      <w:r>
        <w:rPr>
          <w:noProof/>
          <w:color w:val="0000FF"/>
          <w:lang w:eastAsia="cs-CZ"/>
        </w:rPr>
        <w:drawing>
          <wp:inline distT="0" distB="0" distL="0" distR="0" wp14:anchorId="7C4077D2" wp14:editId="5041BA4F">
            <wp:extent cx="2857500" cy="1114425"/>
            <wp:effectExtent l="19050" t="0" r="0" b="0"/>
            <wp:docPr id="20" name="Picture 15" descr="http://biom.cz/aa/img.php?src=/upload/9dde8a86bc39c815ad93f4e52cbe3ebf/kajan_horizontalni_reaktor.jpg&amp;w=300">
              <a:hlinkClick xmlns:a="http://schemas.openxmlformats.org/drawingml/2006/main" r:id="rId8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biom.cz/aa/img.php?src=/upload/9dde8a86bc39c815ad93f4e52cbe3ebf/kajan_horizontalni_reaktor.jpg&amp;w=300">
                      <a:hlinkClick r:id="rId87"/>
                    </pic:cNvPr>
                    <pic:cNvPicPr>
                      <a:picLocks noChangeAspect="1" noChangeArrowheads="1"/>
                    </pic:cNvPicPr>
                  </pic:nvPicPr>
                  <pic:blipFill>
                    <a:blip r:embed="rId88" cstate="print"/>
                    <a:srcRect/>
                    <a:stretch>
                      <a:fillRect/>
                    </a:stretch>
                  </pic:blipFill>
                  <pic:spPr bwMode="auto">
                    <a:xfrm>
                      <a:off x="0" y="0"/>
                      <a:ext cx="2857500" cy="1114425"/>
                    </a:xfrm>
                    <a:prstGeom prst="rect">
                      <a:avLst/>
                    </a:prstGeom>
                    <a:noFill/>
                    <a:ln w="9525">
                      <a:noFill/>
                      <a:miter lim="800000"/>
                      <a:headEnd/>
                      <a:tailEnd/>
                    </a:ln>
                  </pic:spPr>
                </pic:pic>
              </a:graphicData>
            </a:graphic>
          </wp:inline>
        </w:drawing>
      </w:r>
      <w:bookmarkEnd w:id="42"/>
    </w:p>
    <w:p w:rsidR="00330453" w:rsidRPr="00B27C11" w:rsidRDefault="00330453" w:rsidP="00330453">
      <w:pPr>
        <w:spacing w:line="240" w:lineRule="auto"/>
        <w:rPr>
          <w:sz w:val="20"/>
          <w:szCs w:val="20"/>
        </w:rPr>
      </w:pPr>
      <w:r>
        <w:rPr>
          <w:sz w:val="20"/>
          <w:szCs w:val="20"/>
        </w:rPr>
        <w:t xml:space="preserve">Zdroj: </w:t>
      </w:r>
      <w:r w:rsidR="0076189F">
        <w:rPr>
          <w:sz w:val="20"/>
          <w:szCs w:val="20"/>
        </w:rPr>
        <w:t xml:space="preserve">Bioplyn z odpadu živočišné výroby </w:t>
      </w:r>
      <w:r w:rsidR="0076189F">
        <w:rPr>
          <w:rFonts w:cs="Times New Roman"/>
          <w:sz w:val="20"/>
          <w:szCs w:val="20"/>
        </w:rPr>
        <w:t>[</w:t>
      </w:r>
      <w:r>
        <w:rPr>
          <w:sz w:val="20"/>
          <w:szCs w:val="20"/>
        </w:rPr>
        <w:t>1</w:t>
      </w:r>
      <w:r w:rsidR="004D5552">
        <w:rPr>
          <w:sz w:val="20"/>
          <w:szCs w:val="20"/>
        </w:rPr>
        <w:t>5</w:t>
      </w:r>
      <w:r w:rsidR="0076189F">
        <w:rPr>
          <w:rFonts w:cs="Times New Roman"/>
          <w:sz w:val="20"/>
          <w:szCs w:val="20"/>
        </w:rPr>
        <w:t>]</w:t>
      </w:r>
    </w:p>
    <w:p w:rsidR="00330453" w:rsidRDefault="00330453" w:rsidP="00330453">
      <w:pPr>
        <w:rPr>
          <w:rFonts w:asciiTheme="majorHAnsi" w:eastAsiaTheme="majorEastAsia" w:hAnsiTheme="majorHAnsi" w:cstheme="majorBidi"/>
          <w:b/>
          <w:bCs/>
        </w:rPr>
      </w:pPr>
    </w:p>
    <w:p w:rsidR="00330453" w:rsidRPr="00B27C11" w:rsidRDefault="00330453" w:rsidP="00330453">
      <w:pPr>
        <w:rPr>
          <w:i/>
          <w:u w:val="single"/>
        </w:rPr>
      </w:pPr>
      <w:r w:rsidRPr="00B27C11">
        <w:rPr>
          <w:i/>
          <w:u w:val="single"/>
        </w:rPr>
        <w:t>Vertikální reaktor</w:t>
      </w:r>
    </w:p>
    <w:p w:rsidR="00330453" w:rsidRDefault="00330453" w:rsidP="00330453">
      <w:r>
        <w:t xml:space="preserve">Vertikální reaktory vycházejí ze standardních, ocelových nebo betonových, uskladňovacích nádrží na </w:t>
      </w:r>
      <w:hyperlink r:id="rId89" w:tgtFrame="_blank" w:tooltip="Encyklopedie: Kejda" w:history="1">
        <w:r w:rsidRPr="00FA1D04">
          <w:t>kejdu</w:t>
        </w:r>
      </w:hyperlink>
      <w:r>
        <w:t>, případně obilí. Přestavění takovéto nádrže na reaktor, vyžaduje zabezpečit její plynotěsnost a tepelnou izolaci. K zabezpečení plynotěsnosti stačí kvalitní betonová konstrukce nádrže a střechy, případně doplněná plynotěsnou fólií. K tepelné izolaci se používají běžné izolační materiály jako je polystyrén či skelná vata. V některých případech jsou nádrže umístěny pod úrovní terénu. Nádrže jsou vyráběny sériově, což se projevuje v nižší ceně za jednotku objemu. Používané objemy se pohybují v rozmezí 250 - 600 m</w:t>
      </w:r>
      <w:r>
        <w:rPr>
          <w:vertAlign w:val="superscript"/>
        </w:rPr>
        <w:t>3</w:t>
      </w:r>
      <w:r>
        <w:t>, i když existují reaktory s objemy až 1200 m</w:t>
      </w:r>
      <w:r>
        <w:rPr>
          <w:vertAlign w:val="superscript"/>
        </w:rPr>
        <w:t>3</w:t>
      </w:r>
      <w:r w:rsidR="0006055F">
        <w:t>. Hloubka</w:t>
      </w:r>
      <w:r>
        <w:t xml:space="preserve"> reaktorů bývá 3 - 6 m a průměr 8 - 18 m. </w:t>
      </w:r>
      <w:r>
        <w:rPr>
          <w:rFonts w:cs="Times New Roman"/>
        </w:rPr>
        <w:t>[</w:t>
      </w:r>
      <w:proofErr w:type="gramStart"/>
      <w:r>
        <w:rPr>
          <w:rFonts w:cs="Times New Roman"/>
        </w:rPr>
        <w:t>1</w:t>
      </w:r>
      <w:r w:rsidR="004D5552">
        <w:rPr>
          <w:rFonts w:cs="Times New Roman"/>
        </w:rPr>
        <w:t>5</w:t>
      </w:r>
      <w:r>
        <w:rPr>
          <w:rFonts w:cs="Times New Roman"/>
        </w:rPr>
        <w:t>]</w:t>
      </w:r>
      <w:r w:rsidRPr="006743B1">
        <w:t xml:space="preserve"> </w:t>
      </w:r>
      <w:r>
        <w:t xml:space="preserve"> Tyto</w:t>
      </w:r>
      <w:proofErr w:type="gramEnd"/>
      <w:r>
        <w:t xml:space="preserve"> reaktory jsou často používány </w:t>
      </w:r>
      <w:proofErr w:type="spellStart"/>
      <w:r>
        <w:t>dvojúčelově</w:t>
      </w:r>
      <w:proofErr w:type="spellEnd"/>
      <w:r>
        <w:t>, kdy v průběhu roku pracují s různým harmonogramem dávkování. V létě a na podzim jsou obvykle naplněny pouze do úrovně zabezpečující minimální dobu zdržení 20 - 30 dnů. Tím se připravuje rezerva k uskladnění několika set m</w:t>
      </w:r>
      <w:r>
        <w:rPr>
          <w:vertAlign w:val="superscript"/>
        </w:rPr>
        <w:t>3</w:t>
      </w:r>
      <w:r>
        <w:t xml:space="preserve"> </w:t>
      </w:r>
      <w:hyperlink r:id="rId90" w:tgtFrame="_blank" w:tooltip="Encyklopedie: Kejda" w:history="1">
        <w:r w:rsidRPr="00FA1D04">
          <w:t>kejdy</w:t>
        </w:r>
      </w:hyperlink>
      <w:r>
        <w:t xml:space="preserve"> na zimní a jarní období, kdy se kejda nemůže, často ani nesmí, aplikovat na pole. Při naplněném reaktoru je doba zdržení přes 60 dnů, což zaručuje dostatečnou produkci </w:t>
      </w:r>
      <w:hyperlink r:id="rId91" w:tgtFrame="_blank" w:tooltip="Encyklopedie: Bioplyn" w:history="1">
        <w:r w:rsidRPr="00F56192">
          <w:t>bioplynu</w:t>
        </w:r>
      </w:hyperlink>
      <w:r>
        <w:t xml:space="preserve"> a stabilní chod </w:t>
      </w:r>
      <w:proofErr w:type="spellStart"/>
      <w:r>
        <w:t>fermentoru</w:t>
      </w:r>
      <w:proofErr w:type="spellEnd"/>
      <w:r>
        <w:t xml:space="preserve"> i v zimním období.</w:t>
      </w:r>
    </w:p>
    <w:p w:rsidR="00330453" w:rsidRPr="00B27C11" w:rsidRDefault="00330453" w:rsidP="00330453">
      <w:pPr>
        <w:rPr>
          <w:i/>
        </w:rPr>
      </w:pPr>
      <w:r w:rsidRPr="00B27C11">
        <w:rPr>
          <w:i/>
        </w:rPr>
        <w:lastRenderedPageBreak/>
        <w:t>Obrázek č. 5: Schéma vertikálního reaktoru.</w:t>
      </w:r>
    </w:p>
    <w:p w:rsidR="00330453" w:rsidRDefault="00330453" w:rsidP="00330453">
      <w:pPr>
        <w:spacing w:line="240" w:lineRule="auto"/>
      </w:pPr>
      <w:bookmarkStart w:id="43" w:name="p2"/>
      <w:r>
        <w:rPr>
          <w:noProof/>
          <w:color w:val="0000FF"/>
          <w:lang w:eastAsia="cs-CZ"/>
        </w:rPr>
        <w:drawing>
          <wp:inline distT="0" distB="0" distL="0" distR="0" wp14:anchorId="04954ED5" wp14:editId="6EFDE498">
            <wp:extent cx="2857500" cy="1685925"/>
            <wp:effectExtent l="19050" t="0" r="0" b="0"/>
            <wp:docPr id="21" name="Picture 16" descr="http://biom.cz/aa/img.php?src=/upload/9dde8a86bc39c815ad93f4e52cbe3ebf/kajan_vertikalni_reaktor.jpg&amp;w=300">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biom.cz/aa/img.php?src=/upload/9dde8a86bc39c815ad93f4e52cbe3ebf/kajan_vertikalni_reaktor.jpg&amp;w=300">
                      <a:hlinkClick r:id="rId92"/>
                    </pic:cNvPr>
                    <pic:cNvPicPr>
                      <a:picLocks noChangeAspect="1" noChangeArrowheads="1"/>
                    </pic:cNvPicPr>
                  </pic:nvPicPr>
                  <pic:blipFill>
                    <a:blip r:embed="rId93" cstate="print"/>
                    <a:srcRect/>
                    <a:stretch>
                      <a:fillRect/>
                    </a:stretch>
                  </pic:blipFill>
                  <pic:spPr bwMode="auto">
                    <a:xfrm>
                      <a:off x="0" y="0"/>
                      <a:ext cx="2857500" cy="1685925"/>
                    </a:xfrm>
                    <a:prstGeom prst="rect">
                      <a:avLst/>
                    </a:prstGeom>
                    <a:noFill/>
                    <a:ln w="9525">
                      <a:noFill/>
                      <a:miter lim="800000"/>
                      <a:headEnd/>
                      <a:tailEnd/>
                    </a:ln>
                  </pic:spPr>
                </pic:pic>
              </a:graphicData>
            </a:graphic>
          </wp:inline>
        </w:drawing>
      </w:r>
      <w:bookmarkEnd w:id="43"/>
    </w:p>
    <w:p w:rsidR="0076189F" w:rsidRPr="00B27C11" w:rsidRDefault="0076189F" w:rsidP="0076189F">
      <w:pPr>
        <w:spacing w:line="240" w:lineRule="auto"/>
        <w:rPr>
          <w:sz w:val="20"/>
          <w:szCs w:val="20"/>
        </w:rPr>
      </w:pPr>
      <w:r>
        <w:rPr>
          <w:sz w:val="20"/>
          <w:szCs w:val="20"/>
        </w:rPr>
        <w:t xml:space="preserve">Zdroj: Bioplyn z odpadu živočišné výroby </w:t>
      </w:r>
      <w:r>
        <w:rPr>
          <w:rFonts w:cs="Times New Roman"/>
          <w:sz w:val="20"/>
          <w:szCs w:val="20"/>
        </w:rPr>
        <w:t>[</w:t>
      </w:r>
      <w:r>
        <w:rPr>
          <w:sz w:val="20"/>
          <w:szCs w:val="20"/>
        </w:rPr>
        <w:t>15</w:t>
      </w:r>
      <w:r>
        <w:rPr>
          <w:rFonts w:cs="Times New Roman"/>
          <w:sz w:val="20"/>
          <w:szCs w:val="20"/>
        </w:rPr>
        <w:t>]</w:t>
      </w:r>
    </w:p>
    <w:p w:rsidR="00330453" w:rsidRDefault="00330453" w:rsidP="00330453"/>
    <w:p w:rsidR="00330453" w:rsidRDefault="00330453" w:rsidP="00330453">
      <w:r>
        <w:t xml:space="preserve">V Čechách zatím není tento postup příliš aplikován, avšak přibližně 1/3 bioplynových stanic v Německu používá plynotěsné nádrže na uskladnění stabilizované </w:t>
      </w:r>
      <w:hyperlink r:id="rId94" w:tgtFrame="_blank" w:tooltip="Encyklopedie: Kejda" w:history="1">
        <w:r w:rsidRPr="00F56192">
          <w:t>kejdy</w:t>
        </w:r>
      </w:hyperlink>
      <w:r>
        <w:t xml:space="preserve"> a současně jako zásobníky </w:t>
      </w:r>
      <w:hyperlink r:id="rId95" w:tgtFrame="_blank" w:tooltip="Encyklopedie: Bioplyn" w:history="1">
        <w:r w:rsidRPr="00F56192">
          <w:t>bioplynu</w:t>
        </w:r>
      </w:hyperlink>
      <w:r>
        <w:t>.</w:t>
      </w:r>
      <w:r w:rsidR="0006055F">
        <w:t xml:space="preserve"> </w:t>
      </w:r>
      <w:r>
        <w:t xml:space="preserve">V některých případech nádrže s plynotěsnou membránovou střechou slouží i jako </w:t>
      </w:r>
      <w:hyperlink r:id="rId96" w:tgtFrame="_blank" w:tooltip="Encyklopedie: Fermentor" w:history="1">
        <w:proofErr w:type="spellStart"/>
        <w:r w:rsidRPr="00F56192">
          <w:t>fermentor</w:t>
        </w:r>
        <w:proofErr w:type="spellEnd"/>
      </w:hyperlink>
      <w:r>
        <w:t xml:space="preserve">. Často se používají dvojité membrány, kdy do membránového meziprostoru se ventilátorem vhání vzduch pod tlakem 200 - 300 Pa, kterým se nafoukne venkovní membrána sloužící jako střecha a tlak vzduchu působící na vnitřní membránu, oddělující </w:t>
      </w:r>
      <w:hyperlink r:id="rId97" w:tgtFrame="_blank" w:tooltip="Encyklopedie: Bioplyn" w:history="1">
        <w:r w:rsidRPr="00F56192">
          <w:t>bioplyn</w:t>
        </w:r>
      </w:hyperlink>
      <w:r>
        <w:t xml:space="preserve">, zabezpečuje dostatečný </w:t>
      </w:r>
      <w:hyperlink r:id="rId98" w:tgtFrame="_blank" w:tooltip="Encyklopedie: Přetlak" w:history="1">
        <w:r w:rsidRPr="00F56192">
          <w:t>přetlak</w:t>
        </w:r>
      </w:hyperlink>
      <w:r w:rsidRPr="00F56192">
        <w:t xml:space="preserve"> </w:t>
      </w:r>
      <w:hyperlink r:id="rId99" w:tgtFrame="_blank" w:tooltip="Encyklopedie: Bioplyn" w:history="1">
        <w:r w:rsidRPr="00F56192">
          <w:t>bioplynu</w:t>
        </w:r>
      </w:hyperlink>
      <w:r>
        <w:t xml:space="preserve"> pro další využití.</w:t>
      </w:r>
      <w:r w:rsidRPr="006932EF">
        <w:rPr>
          <w:rFonts w:cs="Times New Roman"/>
        </w:rPr>
        <w:t xml:space="preserve"> </w:t>
      </w:r>
      <w:r>
        <w:rPr>
          <w:rFonts w:cs="Times New Roman"/>
        </w:rPr>
        <w:t>[</w:t>
      </w:r>
      <w:proofErr w:type="gramStart"/>
      <w:r>
        <w:rPr>
          <w:rFonts w:cs="Times New Roman"/>
        </w:rPr>
        <w:t>1</w:t>
      </w:r>
      <w:r w:rsidR="004D5552">
        <w:rPr>
          <w:rFonts w:cs="Times New Roman"/>
        </w:rPr>
        <w:t>5</w:t>
      </w:r>
      <w:r>
        <w:rPr>
          <w:rFonts w:cs="Times New Roman"/>
        </w:rPr>
        <w:t>]</w:t>
      </w:r>
      <w:r w:rsidRPr="006743B1">
        <w:t xml:space="preserve"> </w:t>
      </w:r>
      <w:r>
        <w:t xml:space="preserve"> V případě</w:t>
      </w:r>
      <w:proofErr w:type="gramEnd"/>
      <w:r>
        <w:t xml:space="preserve"> použití jednoduché membrány, se doporučuje udělat nad reaktorem přístřešek.</w:t>
      </w:r>
    </w:p>
    <w:p w:rsidR="00330453" w:rsidRDefault="00330453" w:rsidP="00330453">
      <w:pPr>
        <w:pStyle w:val="Nadpis3"/>
      </w:pPr>
      <w:bookmarkStart w:id="44" w:name="_Toc292438013"/>
      <w:r>
        <w:t>2.2.3 Centralizované bioplynové stanice</w:t>
      </w:r>
      <w:bookmarkEnd w:id="44"/>
    </w:p>
    <w:p w:rsidR="00330453" w:rsidRDefault="00330453" w:rsidP="00330453">
      <w:r>
        <w:t xml:space="preserve">Centralizované bioplynové stanice v zemědělství </w:t>
      </w:r>
      <w:proofErr w:type="spellStart"/>
      <w:r>
        <w:t>narozdíl</w:t>
      </w:r>
      <w:proofErr w:type="spellEnd"/>
      <w:r>
        <w:t xml:space="preserve"> od malých bioplynových stanic zpracovávají </w:t>
      </w:r>
      <w:hyperlink r:id="rId100" w:tgtFrame="_blank" w:tooltip="Encyklopedie: Odpad" w:history="1">
        <w:r w:rsidRPr="00F56192">
          <w:t>odpad</w:t>
        </w:r>
      </w:hyperlink>
      <w:r>
        <w:t xml:space="preserve"> z několika samostatných zemědělských farem. </w:t>
      </w:r>
      <w:r>
        <w:rPr>
          <w:rFonts w:cs="Times New Roman"/>
        </w:rPr>
        <w:t>[1</w:t>
      </w:r>
      <w:r w:rsidR="004D5552">
        <w:rPr>
          <w:rFonts w:cs="Times New Roman"/>
        </w:rPr>
        <w:t>5</w:t>
      </w:r>
      <w:r>
        <w:rPr>
          <w:rFonts w:cs="Times New Roman"/>
        </w:rPr>
        <w:t>]</w:t>
      </w:r>
      <w:r>
        <w:t xml:space="preserve"> Z důvodu srovnatelnosti co do množství zpracovaného </w:t>
      </w:r>
      <w:hyperlink r:id="rId101" w:tgtFrame="_blank" w:tooltip="Encyklopedie: Odpad" w:history="1">
        <w:r w:rsidRPr="00F56192">
          <w:t>odpadu</w:t>
        </w:r>
      </w:hyperlink>
      <w:r>
        <w:t xml:space="preserve">, technologie zpracování, </w:t>
      </w:r>
      <w:proofErr w:type="spellStart"/>
      <w:r>
        <w:t>postfermentační</w:t>
      </w:r>
      <w:proofErr w:type="spellEnd"/>
      <w:r>
        <w:t xml:space="preserve"> úpravy, využití </w:t>
      </w:r>
      <w:hyperlink r:id="rId102" w:tgtFrame="_blank" w:tooltip="Encyklopedie: Bioplyn" w:history="1">
        <w:r w:rsidRPr="00F56192">
          <w:t>bioplynu</w:t>
        </w:r>
      </w:hyperlink>
      <w:r>
        <w:t xml:space="preserve"> apod. je vhodné k centralizovaným stanicím řadit i bioplynové stanice vybudované při velkochovech hospodářských zvířat ve státech střední a východní Evropy. Výhodami centralizovaných bioplynových stanic jsou </w:t>
      </w:r>
      <w:r>
        <w:rPr>
          <w:rFonts w:cs="Times New Roman"/>
        </w:rPr>
        <w:t>[1</w:t>
      </w:r>
      <w:r w:rsidR="004D5552">
        <w:rPr>
          <w:rFonts w:cs="Times New Roman"/>
        </w:rPr>
        <w:t>5</w:t>
      </w:r>
      <w:r>
        <w:rPr>
          <w:rFonts w:cs="Times New Roman"/>
        </w:rPr>
        <w:t>]</w:t>
      </w:r>
      <w:r>
        <w:t>:</w:t>
      </w:r>
    </w:p>
    <w:p w:rsidR="00330453" w:rsidRDefault="00330453" w:rsidP="00330453">
      <w:pPr>
        <w:pStyle w:val="Odstavecseseznamem"/>
        <w:numPr>
          <w:ilvl w:val="0"/>
          <w:numId w:val="3"/>
        </w:numPr>
      </w:pPr>
      <w:r>
        <w:t>nižší jednotkové ceny investic</w:t>
      </w:r>
    </w:p>
    <w:p w:rsidR="00330453" w:rsidRDefault="00330453" w:rsidP="00330453">
      <w:pPr>
        <w:pStyle w:val="Odstavecseseznamem"/>
        <w:numPr>
          <w:ilvl w:val="0"/>
          <w:numId w:val="3"/>
        </w:numPr>
      </w:pPr>
      <w:r>
        <w:t>efektivnější využití investic (cisterny, dopravní prostředky atd.)</w:t>
      </w:r>
    </w:p>
    <w:p w:rsidR="00330453" w:rsidRDefault="00330453" w:rsidP="00330453">
      <w:pPr>
        <w:pStyle w:val="Odstavecseseznamem"/>
        <w:numPr>
          <w:ilvl w:val="0"/>
          <w:numId w:val="3"/>
        </w:numPr>
      </w:pPr>
      <w:r>
        <w:t xml:space="preserve">kvalifikovanější obsluhu </w:t>
      </w:r>
      <w:proofErr w:type="spellStart"/>
      <w:r>
        <w:t>biolynové</w:t>
      </w:r>
      <w:proofErr w:type="spellEnd"/>
      <w:r>
        <w:t xml:space="preserve"> stanice</w:t>
      </w:r>
    </w:p>
    <w:p w:rsidR="00330453" w:rsidRDefault="00330453" w:rsidP="00330453">
      <w:pPr>
        <w:pStyle w:val="Odstavecseseznamem"/>
        <w:numPr>
          <w:ilvl w:val="0"/>
          <w:numId w:val="3"/>
        </w:numPr>
      </w:pPr>
      <w:r>
        <w:t xml:space="preserve">vzhledem k větší produkci </w:t>
      </w:r>
      <w:hyperlink r:id="rId103" w:tgtFrame="_blank" w:tooltip="Encyklopedie: Bioplyn" w:history="1">
        <w:r w:rsidRPr="00F56192">
          <w:t>bioplynu</w:t>
        </w:r>
      </w:hyperlink>
      <w:r>
        <w:t xml:space="preserve"> je zde možnost komplexnějšího uplatnění přebytků </w:t>
      </w:r>
      <w:hyperlink r:id="rId104" w:tgtFrame="_blank" w:tooltip="Encyklopedie: Teplo" w:history="1">
        <w:r w:rsidRPr="00F56192">
          <w:t>tepla</w:t>
        </w:r>
      </w:hyperlink>
      <w:r>
        <w:t xml:space="preserve"> a elektrické energie (dodávky do elektrické sítě a sítě centrálního vytápění)</w:t>
      </w:r>
    </w:p>
    <w:p w:rsidR="00330453" w:rsidRDefault="00330453" w:rsidP="00330453">
      <w:pPr>
        <w:pStyle w:val="Odstavecseseznamem"/>
        <w:numPr>
          <w:ilvl w:val="0"/>
          <w:numId w:val="3"/>
        </w:numPr>
      </w:pPr>
      <w:r>
        <w:t xml:space="preserve">vyrovnanější kvalita anaerobně </w:t>
      </w:r>
      <w:hyperlink r:id="rId105" w:tgtFrame="_blank" w:tooltip="Encyklopedie: Stabilizovaný odpad" w:history="1">
        <w:r w:rsidRPr="00F56192">
          <w:t>stabilizovaného odpadu</w:t>
        </w:r>
      </w:hyperlink>
    </w:p>
    <w:p w:rsidR="00330453" w:rsidRDefault="00330453" w:rsidP="00330453">
      <w:pPr>
        <w:pStyle w:val="Odstavecseseznamem"/>
        <w:numPr>
          <w:ilvl w:val="0"/>
          <w:numId w:val="3"/>
        </w:numPr>
      </w:pPr>
      <w:r>
        <w:lastRenderedPageBreak/>
        <w:t>menší potřeba stavebních pozemků</w:t>
      </w:r>
    </w:p>
    <w:p w:rsidR="00330453" w:rsidRDefault="00330453" w:rsidP="00330453">
      <w:pPr>
        <w:pStyle w:val="Odstavecseseznamem"/>
        <w:numPr>
          <w:ilvl w:val="0"/>
          <w:numId w:val="3"/>
        </w:numPr>
      </w:pPr>
      <w:r>
        <w:t>lepší možnosti získání úvěrů a dotací.</w:t>
      </w:r>
    </w:p>
    <w:p w:rsidR="00330453" w:rsidRDefault="00330453" w:rsidP="00330453">
      <w:r>
        <w:t>I když několik většinou demonstračních centralizovaných bioplynových stanic bylo od osmdesátých let postaveno ve více státech západní Evropy, největšího rozmachu dosáhli v Dánsku, kde výraznou roli sehrává stát svojí skutečně environmentální politikou.</w:t>
      </w:r>
      <w:r w:rsidRPr="006932EF">
        <w:rPr>
          <w:rFonts w:cs="Times New Roman"/>
        </w:rPr>
        <w:t xml:space="preserve"> </w:t>
      </w:r>
      <w:r>
        <w:rPr>
          <w:rFonts w:cs="Times New Roman"/>
        </w:rPr>
        <w:t>[</w:t>
      </w:r>
      <w:proofErr w:type="gramStart"/>
      <w:r>
        <w:rPr>
          <w:rFonts w:cs="Times New Roman"/>
        </w:rPr>
        <w:t>1</w:t>
      </w:r>
      <w:r w:rsidR="004D5552">
        <w:rPr>
          <w:rFonts w:cs="Times New Roman"/>
        </w:rPr>
        <w:t>5</w:t>
      </w:r>
      <w:r>
        <w:rPr>
          <w:rFonts w:cs="Times New Roman"/>
        </w:rPr>
        <w:t>]</w:t>
      </w:r>
      <w:r w:rsidRPr="006743B1">
        <w:t xml:space="preserve"> </w:t>
      </w:r>
      <w:r>
        <w:t xml:space="preserve"> Stát</w:t>
      </w:r>
      <w:proofErr w:type="gramEnd"/>
      <w:r>
        <w:t xml:space="preserve"> poskytuje dotace na výstavbu nových stanic, dotuje ceny energií získaných z obnovitelných zdrojů a zatěžuje tzv. ekologickou daní </w:t>
      </w:r>
      <w:hyperlink r:id="rId106" w:tgtFrame="_blank" w:tooltip="Encyklopedie: Fosilní palivo" w:history="1">
        <w:r w:rsidRPr="00F56192">
          <w:t>fosilní paliva</w:t>
        </w:r>
      </w:hyperlink>
      <w:r>
        <w:t xml:space="preserve"> (topné oleje, uhlí). Na základě dánských zkušeností se již další státy začínají intenzivněji zabývat </w:t>
      </w:r>
      <w:hyperlink r:id="rId107" w:tgtFrame="_blank" w:tooltip="Encyklopedie: Anaerobní" w:history="1">
        <w:r w:rsidRPr="00F56192">
          <w:t>anaerobní</w:t>
        </w:r>
      </w:hyperlink>
      <w:r>
        <w:t xml:space="preserve"> stabilizací zemědělských </w:t>
      </w:r>
      <w:hyperlink r:id="rId108" w:tgtFrame="_blank" w:tooltip="Encyklopedie: Odpad" w:history="1">
        <w:r w:rsidRPr="00F56192">
          <w:t>odpadů</w:t>
        </w:r>
      </w:hyperlink>
      <w:r>
        <w:t xml:space="preserve"> v centralizovaných bioplynových stanicích.</w:t>
      </w:r>
    </w:p>
    <w:p w:rsidR="00330453" w:rsidRDefault="00330453" w:rsidP="00330453">
      <w:r>
        <w:t xml:space="preserve">Jako příklad lze uvést centralizovanou bioplynovou stanici v </w:t>
      </w:r>
      <w:proofErr w:type="spellStart"/>
      <w:r>
        <w:t>Studsgaardu</w:t>
      </w:r>
      <w:proofErr w:type="spellEnd"/>
      <w:r>
        <w:t xml:space="preserve"> - Dánsko zpracovávající </w:t>
      </w:r>
      <w:hyperlink r:id="rId109" w:tgtFrame="_blank" w:tooltip="Encyklopedie: Kejda" w:history="1">
        <w:r w:rsidRPr="00F56192">
          <w:t>kejdu</w:t>
        </w:r>
      </w:hyperlink>
      <w:r>
        <w:t xml:space="preserve"> a chlévskou mrvu z okolních farem, organické </w:t>
      </w:r>
      <w:hyperlink r:id="rId110" w:tgtFrame="_blank" w:tooltip="Encyklopedie: Odpad" w:history="1">
        <w:r w:rsidRPr="00F56192">
          <w:t>odpady</w:t>
        </w:r>
      </w:hyperlink>
      <w:r>
        <w:t xml:space="preserve"> z po-</w:t>
      </w:r>
      <w:proofErr w:type="spellStart"/>
      <w:r>
        <w:t>travinářského</w:t>
      </w:r>
      <w:proofErr w:type="spellEnd"/>
      <w:r>
        <w:t xml:space="preserve"> průmyslu a organickou frakci tuhého domovního </w:t>
      </w:r>
      <w:hyperlink r:id="rId111" w:tgtFrame="_blank" w:tooltip="Encyklopedie: Odpad" w:history="1">
        <w:r w:rsidRPr="00F56192">
          <w:t>odpadu</w:t>
        </w:r>
      </w:hyperlink>
      <w:r>
        <w:t>.</w:t>
      </w:r>
      <w:r w:rsidRPr="006932EF">
        <w:rPr>
          <w:rFonts w:cs="Times New Roman"/>
        </w:rPr>
        <w:t xml:space="preserve"> </w:t>
      </w:r>
      <w:r>
        <w:rPr>
          <w:rFonts w:cs="Times New Roman"/>
        </w:rPr>
        <w:t>[</w:t>
      </w:r>
      <w:proofErr w:type="gramStart"/>
      <w:r>
        <w:rPr>
          <w:rFonts w:cs="Times New Roman"/>
        </w:rPr>
        <w:t>1</w:t>
      </w:r>
      <w:r w:rsidR="004D5552">
        <w:rPr>
          <w:rFonts w:cs="Times New Roman"/>
        </w:rPr>
        <w:t>5</w:t>
      </w:r>
      <w:r>
        <w:rPr>
          <w:rFonts w:cs="Times New Roman"/>
        </w:rPr>
        <w:t>]</w:t>
      </w:r>
      <w:r w:rsidRPr="006743B1">
        <w:t xml:space="preserve"> </w:t>
      </w:r>
      <w:r>
        <w:t xml:space="preserve"> Při</w:t>
      </w:r>
      <w:proofErr w:type="gramEnd"/>
      <w:r>
        <w:t xml:space="preserve"> </w:t>
      </w:r>
      <w:hyperlink r:id="rId112" w:tgtFrame="_blank" w:tooltip="Encyklopedie: Anaerobní" w:history="1">
        <w:r w:rsidRPr="00F56192">
          <w:t>anaerobní</w:t>
        </w:r>
      </w:hyperlink>
      <w:r w:rsidRPr="00F56192">
        <w:t xml:space="preserve"> </w:t>
      </w:r>
      <w:r>
        <w:t xml:space="preserve">stabilizaci jsou tyto </w:t>
      </w:r>
      <w:hyperlink r:id="rId113" w:tgtFrame="_blank" w:tooltip="Encyklopedie: Odpad" w:history="1">
        <w:r w:rsidRPr="00F56192">
          <w:t>odpady</w:t>
        </w:r>
      </w:hyperlink>
      <w:r w:rsidRPr="00F56192">
        <w:t xml:space="preserve"> </w:t>
      </w:r>
      <w:r>
        <w:t>konvertovány (ročně) na: 4,2 milionu m</w:t>
      </w:r>
      <w:r>
        <w:rPr>
          <w:vertAlign w:val="superscript"/>
        </w:rPr>
        <w:t>3</w:t>
      </w:r>
      <w:r>
        <w:t xml:space="preserve"> </w:t>
      </w:r>
      <w:hyperlink r:id="rId114" w:tgtFrame="_blank" w:tooltip="Encyklopedie: Bioplyn" w:history="1">
        <w:r w:rsidRPr="00F56192">
          <w:t>bioplynu</w:t>
        </w:r>
      </w:hyperlink>
      <w:r>
        <w:t xml:space="preserve">, 129 000 tun kapalného hnojiva pro zemědělství, 1000 tun tuhého </w:t>
      </w:r>
      <w:hyperlink r:id="rId115" w:tgtFrame="_blank" w:tooltip="Encyklopedie: Anaerobní" w:history="1">
        <w:r w:rsidRPr="00F56192">
          <w:t>anaerobního</w:t>
        </w:r>
      </w:hyperlink>
      <w:r>
        <w:t xml:space="preserve"> zbytku pro skládky a 700 tun spalitelného </w:t>
      </w:r>
      <w:hyperlink r:id="rId116" w:tgtFrame="_blank" w:tooltip="Encyklopedie: Odpad" w:history="1">
        <w:r w:rsidRPr="00F56192">
          <w:t>odpadu</w:t>
        </w:r>
      </w:hyperlink>
      <w:r>
        <w:t xml:space="preserve">. Tuhý </w:t>
      </w:r>
      <w:hyperlink r:id="rId117" w:tgtFrame="_blank" w:tooltip="Encyklopedie: Anaerobní" w:history="1">
        <w:r w:rsidRPr="00F56192">
          <w:t>anaerobní</w:t>
        </w:r>
      </w:hyperlink>
      <w:r>
        <w:t xml:space="preserve"> zbytek je </w:t>
      </w:r>
      <w:hyperlink r:id="rId118" w:tgtFrame="_blank" w:tooltip="Encyklopedie: Kompost" w:history="1">
        <w:r w:rsidRPr="00F56192">
          <w:t>kompostu</w:t>
        </w:r>
      </w:hyperlink>
      <w:r>
        <w:t xml:space="preserve"> podobný materiál, který však může ještě obsahovat kousky plastů a jiných příměsí. Tento materiál může být použit na zakrytí skládek, nebo po smíchání s dřevními </w:t>
      </w:r>
      <w:hyperlink r:id="rId119" w:tooltip="Odkaz: Štěpka" w:history="1">
        <w:r w:rsidRPr="00F56192">
          <w:t>štěpky</w:t>
        </w:r>
      </w:hyperlink>
      <w:r>
        <w:t xml:space="preserve"> spalován. Sušina organické frakce tuhého domovního </w:t>
      </w:r>
      <w:hyperlink r:id="rId120" w:tgtFrame="_blank" w:tooltip="Encyklopedie: Odpad" w:history="1">
        <w:r w:rsidRPr="00F56192">
          <w:t>odpadu</w:t>
        </w:r>
      </w:hyperlink>
      <w:r>
        <w:t xml:space="preserve"> přechází při </w:t>
      </w:r>
      <w:hyperlink r:id="rId121" w:tgtFrame="_blank" w:tooltip="Encyklopedie: Anaerobní" w:history="1">
        <w:r w:rsidRPr="00F56192">
          <w:t>anaerobní</w:t>
        </w:r>
      </w:hyperlink>
      <w:r>
        <w:t xml:space="preserve"> stabilizaci z 50% na </w:t>
      </w:r>
      <w:hyperlink r:id="rId122" w:tgtFrame="_blank" w:tooltip="Encyklopedie: Bioplyn" w:history="1">
        <w:r w:rsidRPr="00F56192">
          <w:t>bioplyn</w:t>
        </w:r>
      </w:hyperlink>
      <w:r>
        <w:t xml:space="preserve">, 32 % kapalné hnojivo, 8 % </w:t>
      </w:r>
      <w:hyperlink r:id="rId123" w:tgtFrame="_blank" w:tooltip="Encyklopedie: Kompost" w:history="1">
        <w:r w:rsidRPr="00F56192">
          <w:t>kompost</w:t>
        </w:r>
      </w:hyperlink>
      <w:r>
        <w:t xml:space="preserve"> a 10 % zůstává jako nerozložitelný zbytek.</w:t>
      </w:r>
      <w:r w:rsidRPr="006932EF">
        <w:rPr>
          <w:rFonts w:cs="Times New Roman"/>
        </w:rPr>
        <w:t xml:space="preserve"> </w:t>
      </w:r>
      <w:r>
        <w:rPr>
          <w:rFonts w:cs="Times New Roman"/>
        </w:rPr>
        <w:t>[1</w:t>
      </w:r>
      <w:r w:rsidR="004D5552">
        <w:rPr>
          <w:rFonts w:cs="Times New Roman"/>
        </w:rPr>
        <w:t>5</w:t>
      </w:r>
      <w:r>
        <w:rPr>
          <w:rFonts w:cs="Times New Roman"/>
        </w:rPr>
        <w:t>]</w:t>
      </w:r>
      <w:r w:rsidRPr="006743B1">
        <w:t xml:space="preserve"> </w:t>
      </w:r>
      <w:r>
        <w:t xml:space="preserve"> </w:t>
      </w:r>
    </w:p>
    <w:p w:rsidR="00330453" w:rsidRDefault="00330453" w:rsidP="00330453">
      <w:r>
        <w:t xml:space="preserve">Domovní </w:t>
      </w:r>
      <w:hyperlink r:id="rId124" w:tgtFrame="_blank" w:tooltip="Encyklopedie: Odpad" w:history="1">
        <w:r w:rsidRPr="00F56192">
          <w:t>odpad</w:t>
        </w:r>
      </w:hyperlink>
      <w:r>
        <w:t xml:space="preserve"> musí být před nadávkováním do reaktoru </w:t>
      </w:r>
      <w:proofErr w:type="spellStart"/>
      <w:r>
        <w:t>předupraven</w:t>
      </w:r>
      <w:proofErr w:type="spellEnd"/>
      <w:r>
        <w:t xml:space="preserve">. Předúprava spočívá v rozmělnění </w:t>
      </w:r>
      <w:hyperlink r:id="rId125" w:tgtFrame="_blank" w:tooltip="Encyklopedie: Odpad" w:history="1">
        <w:r w:rsidRPr="00F56192">
          <w:t>odpadu</w:t>
        </w:r>
      </w:hyperlink>
      <w:r>
        <w:t xml:space="preserve">, odstranění příměsí jako jsou sklo, kameny, plasty apod. a zahřátím </w:t>
      </w:r>
      <w:proofErr w:type="spellStart"/>
      <w:r>
        <w:t>předupraveného</w:t>
      </w:r>
      <w:proofErr w:type="spellEnd"/>
      <w:r>
        <w:t xml:space="preserve"> </w:t>
      </w:r>
      <w:hyperlink r:id="rId126" w:tgtFrame="_blank" w:tooltip="Encyklopedie: Odpad" w:history="1">
        <w:r w:rsidRPr="00F56192">
          <w:t>odpadu</w:t>
        </w:r>
      </w:hyperlink>
      <w:r>
        <w:t xml:space="preserve"> na teplotu 70°C po dobu jedné hodiny, nebo na 60°C po dobu 2,5 hodiny, s cílem zneškodnění </w:t>
      </w:r>
      <w:proofErr w:type="spellStart"/>
      <w:r>
        <w:t>patogenných</w:t>
      </w:r>
      <w:proofErr w:type="spellEnd"/>
      <w:r>
        <w:t xml:space="preserve"> </w:t>
      </w:r>
      <w:hyperlink r:id="rId127" w:tgtFrame="_blank" w:tooltip="Encyklopedie: Mikroorganismus" w:history="1">
        <w:r w:rsidRPr="00F56192">
          <w:t>mikroorganismů</w:t>
        </w:r>
      </w:hyperlink>
      <w:r>
        <w:t xml:space="preserve"> a </w:t>
      </w:r>
      <w:hyperlink r:id="rId128" w:tgtFrame="_blank" w:tooltip="Encyklopedie: Semeno" w:history="1">
        <w:r w:rsidRPr="00F56192">
          <w:t>semen</w:t>
        </w:r>
      </w:hyperlink>
      <w:r w:rsidRPr="00F56192">
        <w:t xml:space="preserve"> </w:t>
      </w:r>
      <w:hyperlink r:id="rId129" w:tgtFrame="_blank" w:tooltip="Encyklopedie: Plevel" w:history="1">
        <w:r w:rsidRPr="00F56192">
          <w:t>plevelů</w:t>
        </w:r>
      </w:hyperlink>
      <w:r>
        <w:t>.</w:t>
      </w:r>
      <w:r w:rsidRPr="006932EF">
        <w:rPr>
          <w:rFonts w:cs="Times New Roman"/>
        </w:rPr>
        <w:t xml:space="preserve"> </w:t>
      </w:r>
      <w:r>
        <w:rPr>
          <w:rFonts w:cs="Times New Roman"/>
        </w:rPr>
        <w:t>[1</w:t>
      </w:r>
      <w:r w:rsidR="004D5552">
        <w:rPr>
          <w:rFonts w:cs="Times New Roman"/>
        </w:rPr>
        <w:t>5</w:t>
      </w:r>
      <w:r>
        <w:rPr>
          <w:rFonts w:cs="Times New Roman"/>
        </w:rPr>
        <w:t>]</w:t>
      </w:r>
      <w:r w:rsidRPr="006743B1">
        <w:t xml:space="preserve"> </w:t>
      </w:r>
      <w:r>
        <w:t xml:space="preserve"> </w:t>
      </w:r>
    </w:p>
    <w:p w:rsidR="00330453" w:rsidRDefault="000D13CA" w:rsidP="00330453">
      <w:hyperlink r:id="rId130" w:tgtFrame="_blank" w:tooltip="Encyklopedie: Bioplyn" w:history="1">
        <w:r w:rsidR="00330453" w:rsidRPr="00F56192">
          <w:t>Bioplyn</w:t>
        </w:r>
      </w:hyperlink>
      <w:r w:rsidR="00330453">
        <w:t xml:space="preserve"> je prodáván městu </w:t>
      </w:r>
      <w:proofErr w:type="spellStart"/>
      <w:r w:rsidR="00330453">
        <w:t>Herning</w:t>
      </w:r>
      <w:proofErr w:type="spellEnd"/>
      <w:r w:rsidR="00330453">
        <w:t xml:space="preserve"> vlastnící kogenerační jednotku na </w:t>
      </w:r>
      <w:hyperlink r:id="rId131" w:tgtFrame="_blank" w:tooltip="Encyklopedie: Bioplyn" w:history="1">
        <w:r w:rsidR="00330453" w:rsidRPr="00F56192">
          <w:t>bioplyn</w:t>
        </w:r>
      </w:hyperlink>
      <w:r w:rsidR="00330453">
        <w:t xml:space="preserve"> a zemní plyn. Z </w:t>
      </w:r>
      <w:hyperlink r:id="rId132" w:tgtFrame="_blank" w:tooltip="Encyklopedie: Bioplyn" w:history="1">
        <w:r w:rsidR="00330453" w:rsidRPr="00F56192">
          <w:t>bioplynu</w:t>
        </w:r>
      </w:hyperlink>
      <w:r w:rsidR="00330453">
        <w:t xml:space="preserve"> se tak vyprodukuje ročně 10 500 </w:t>
      </w:r>
      <w:proofErr w:type="spellStart"/>
      <w:r w:rsidR="00330453">
        <w:t>MWh</w:t>
      </w:r>
      <w:proofErr w:type="spellEnd"/>
      <w:r w:rsidR="00330453">
        <w:t xml:space="preserve"> elektrické energie, prodávané do sítě a 13 500 </w:t>
      </w:r>
      <w:proofErr w:type="spellStart"/>
      <w:r w:rsidR="00330453">
        <w:t>MWh</w:t>
      </w:r>
      <w:proofErr w:type="spellEnd"/>
      <w:r w:rsidR="00330453">
        <w:t xml:space="preserve"> </w:t>
      </w:r>
      <w:hyperlink r:id="rId133" w:tgtFrame="_blank" w:tooltip="Encyklopedie: Tepelná energie" w:history="1">
        <w:r w:rsidR="00330453" w:rsidRPr="00F56192">
          <w:t>tepelné energie</w:t>
        </w:r>
      </w:hyperlink>
      <w:r w:rsidR="00330453">
        <w:t xml:space="preserve"> je dodáváno do sítě centrálního vytápění. </w:t>
      </w:r>
      <w:hyperlink r:id="rId134" w:tgtFrame="_blank" w:tooltip="Encyklopedie: Bioplyn" w:history="1">
        <w:r w:rsidR="00330453" w:rsidRPr="00F56192">
          <w:t>Bioplyn</w:t>
        </w:r>
      </w:hyperlink>
      <w:r w:rsidR="00330453">
        <w:t xml:space="preserve"> obsahuje v průměru 65 % </w:t>
      </w:r>
      <w:hyperlink r:id="rId135" w:tgtFrame="_blank" w:tooltip="Encyklopedie: Methan" w:history="1">
        <w:r w:rsidR="00330453" w:rsidRPr="00F56192">
          <w:t>metanu</w:t>
        </w:r>
      </w:hyperlink>
      <w:r w:rsidR="00330453">
        <w:t xml:space="preserve">, 35 % </w:t>
      </w:r>
      <w:hyperlink r:id="rId136" w:tgtFrame="_blank" w:tooltip="Encyklopedie: Oxid uhličitý" w:history="1">
        <w:r w:rsidR="00330453" w:rsidRPr="00F56192">
          <w:t>oxidu uhličitého</w:t>
        </w:r>
      </w:hyperlink>
      <w:r w:rsidR="00330453">
        <w:t>. Obsah H</w:t>
      </w:r>
      <w:r w:rsidR="00330453">
        <w:rPr>
          <w:vertAlign w:val="subscript"/>
        </w:rPr>
        <w:t>2</w:t>
      </w:r>
      <w:r w:rsidR="00330453">
        <w:t xml:space="preserve">S 0,2 % je před použitím </w:t>
      </w:r>
      <w:hyperlink r:id="rId137" w:tgtFrame="_blank" w:tooltip="Encyklopedie: Bioplyn" w:history="1">
        <w:r w:rsidR="00330453" w:rsidRPr="00F56192">
          <w:t>bioplynu</w:t>
        </w:r>
      </w:hyperlink>
      <w:r w:rsidR="00330453">
        <w:t xml:space="preserve"> snižován na 0,04-0,05 %. </w:t>
      </w:r>
      <w:r w:rsidR="00330453">
        <w:rPr>
          <w:rFonts w:cs="Times New Roman"/>
        </w:rPr>
        <w:t>[1</w:t>
      </w:r>
      <w:r w:rsidR="004D5552">
        <w:rPr>
          <w:rFonts w:cs="Times New Roman"/>
        </w:rPr>
        <w:t>5</w:t>
      </w:r>
      <w:r w:rsidR="00330453">
        <w:rPr>
          <w:rFonts w:cs="Times New Roman"/>
        </w:rPr>
        <w:t>]</w:t>
      </w:r>
      <w:r w:rsidR="00330453" w:rsidRPr="006743B1">
        <w:t xml:space="preserve"> </w:t>
      </w:r>
      <w:r w:rsidR="00330453">
        <w:t xml:space="preserve"> </w:t>
      </w:r>
    </w:p>
    <w:p w:rsidR="00330453" w:rsidRDefault="00330453" w:rsidP="00330453"/>
    <w:p w:rsidR="00330453" w:rsidRDefault="00330453" w:rsidP="00330453">
      <w:pPr>
        <w:pStyle w:val="Nadpis2"/>
        <w:rPr>
          <w:lang w:eastAsia="cs-CZ"/>
        </w:rPr>
      </w:pPr>
      <w:bookmarkStart w:id="45" w:name="_Toc292438014"/>
      <w:r>
        <w:rPr>
          <w:lang w:eastAsia="cs-CZ"/>
        </w:rPr>
        <w:lastRenderedPageBreak/>
        <w:t>2.3 Deset pravidel pro výstavbu ZFS</w:t>
      </w:r>
      <w:bookmarkEnd w:id="45"/>
    </w:p>
    <w:p w:rsidR="00330453" w:rsidRDefault="00330453" w:rsidP="00330453">
      <w:r w:rsidRPr="00F746D8">
        <w:t xml:space="preserve">Rozšíření činnosti zemědělců o provozování bioplynových stanic a o pěstování </w:t>
      </w:r>
      <w:hyperlink r:id="rId138" w:tgtFrame="_blank" w:tooltip="Encyklopedie: Energetické plodiny" w:history="1">
        <w:r w:rsidRPr="00F746D8">
          <w:t>energetických plodin</w:t>
        </w:r>
      </w:hyperlink>
      <w:r w:rsidRPr="00F746D8">
        <w:t>, jako zdroje pro tato zařízení je jednou z možností, jak posílit budoucí udržitelnost zemědělství a venkova.</w:t>
      </w:r>
      <w:r w:rsidRPr="00A325EE">
        <w:rPr>
          <w:rFonts w:cs="Times New Roman"/>
        </w:rPr>
        <w:t xml:space="preserve"> </w:t>
      </w:r>
      <w:r>
        <w:rPr>
          <w:rFonts w:cs="Times New Roman"/>
        </w:rPr>
        <w:t>[1</w:t>
      </w:r>
      <w:r w:rsidR="004D5552">
        <w:rPr>
          <w:rFonts w:cs="Times New Roman"/>
        </w:rPr>
        <w:t>6</w:t>
      </w:r>
      <w:r>
        <w:rPr>
          <w:rFonts w:cs="Times New Roman"/>
        </w:rPr>
        <w:t>]</w:t>
      </w:r>
      <w:r w:rsidRPr="00F746D8">
        <w:t xml:space="preserve"> Výstavba a modernizace bioplynových stanic je podporována Evropským zemědělským fondem pro rozvoj venkova (EAFRD) v rámci opatření </w:t>
      </w:r>
      <w:proofErr w:type="gramStart"/>
      <w:r w:rsidRPr="00F746D8">
        <w:t>III.1.1</w:t>
      </w:r>
      <w:proofErr w:type="gramEnd"/>
      <w:r w:rsidRPr="00F746D8">
        <w:t xml:space="preserve">. Diverzifikace nezemědělských činností a </w:t>
      </w:r>
      <w:proofErr w:type="gramStart"/>
      <w:r w:rsidRPr="00F746D8">
        <w:t>III.1.2</w:t>
      </w:r>
      <w:proofErr w:type="gramEnd"/>
      <w:r w:rsidRPr="00F746D8">
        <w:t xml:space="preserve">. Podpora zakládání podniků. </w:t>
      </w:r>
      <w:r>
        <w:rPr>
          <w:rFonts w:cs="Times New Roman"/>
        </w:rPr>
        <w:t>[</w:t>
      </w:r>
      <w:proofErr w:type="gramStart"/>
      <w:r>
        <w:rPr>
          <w:rFonts w:cs="Times New Roman"/>
        </w:rPr>
        <w:t>1</w:t>
      </w:r>
      <w:r w:rsidR="004D5552">
        <w:rPr>
          <w:rFonts w:cs="Times New Roman"/>
        </w:rPr>
        <w:t>7</w:t>
      </w:r>
      <w:r>
        <w:rPr>
          <w:rFonts w:cs="Times New Roman"/>
        </w:rPr>
        <w:t>]</w:t>
      </w:r>
      <w:r w:rsidRPr="006743B1">
        <w:t xml:space="preserve"> </w:t>
      </w:r>
      <w:r>
        <w:t xml:space="preserve"> </w:t>
      </w:r>
      <w:r w:rsidRPr="00F746D8">
        <w:t>Celkem</w:t>
      </w:r>
      <w:proofErr w:type="gramEnd"/>
      <w:r w:rsidRPr="00F746D8">
        <w:t xml:space="preserve"> je na bioplynové stanice určena částka přibližně 480 mil. Kč ročně</w:t>
      </w:r>
      <w:r>
        <w:t>.</w:t>
      </w:r>
    </w:p>
    <w:p w:rsidR="00330453" w:rsidRDefault="00330453" w:rsidP="00330453">
      <w:r w:rsidRPr="00F746D8">
        <w:t>"Desatero bioplynových stanic" je metodický dokument, vydaný Ministerstvem zemědělství a podává přehled o zásadách efektivní výstavby a provozu bioplynových stanic, které je důležité dodržet pro úspěšnou realizaci těchto zařízení.</w:t>
      </w:r>
      <w:r w:rsidRPr="00A325EE">
        <w:rPr>
          <w:rFonts w:cs="Times New Roman"/>
        </w:rPr>
        <w:t xml:space="preserve"> </w:t>
      </w:r>
      <w:r>
        <w:rPr>
          <w:rFonts w:cs="Times New Roman"/>
        </w:rPr>
        <w:t>[1</w:t>
      </w:r>
      <w:r w:rsidR="004D5552">
        <w:rPr>
          <w:rFonts w:cs="Times New Roman"/>
        </w:rPr>
        <w:t>6</w:t>
      </w:r>
      <w:r>
        <w:rPr>
          <w:rFonts w:cs="Times New Roman"/>
        </w:rPr>
        <w:t>]</w:t>
      </w:r>
      <w:r w:rsidRPr="006743B1">
        <w:t xml:space="preserve"> </w:t>
      </w:r>
      <w:r>
        <w:t xml:space="preserve"> </w:t>
      </w:r>
    </w:p>
    <w:p w:rsidR="00330453" w:rsidRDefault="00330453" w:rsidP="00330453">
      <w:r w:rsidRPr="00F746D8">
        <w:t>Přestože podpora z uvedených opatření Programu rozvoje venkova není přímo určena obcím, jako žadatelům o podporu, je pro ně znalost těchto zásad a souvisejících záležitostí velmi podstatná. Při nedodržování správných zásad výstavby, technologických postupů výroby a provozu, může dojít k nežádoucím okolnostem, které způsobují nepříjemný zápach, šířící se po celém okolí. Ten může pocházet ze samotného provozu, ale zejména též ze zbytků produkce, které se jako hnojivo rozváží po okolních zemědělských pozemcích. U nedostatečných projektů také roste riziko zvýšeného dopravního zatížení, možnosti zvýšení hluku a emisí. V takových případech dochází ke stížnostem občanů, které nesměřují k provozovateli, ale právě na obecní úřad. Je proto důležité znát i zásady pro výstavbu těchto stanic a uplatnit již při jejich přípravě odpovídající požadavky.</w:t>
      </w:r>
    </w:p>
    <w:p w:rsidR="00330453" w:rsidRDefault="00330453" w:rsidP="00330453">
      <w:pPr>
        <w:rPr>
          <w:rStyle w:val="Nadpis3Char"/>
        </w:rPr>
      </w:pPr>
      <w:bookmarkStart w:id="46" w:name="_Toc292438015"/>
      <w:r>
        <w:rPr>
          <w:rStyle w:val="Nadpis3Char"/>
        </w:rPr>
        <w:t>2.3.1</w:t>
      </w:r>
      <w:r w:rsidRPr="00BB185D">
        <w:rPr>
          <w:rStyle w:val="Nadpis3Char"/>
        </w:rPr>
        <w:t xml:space="preserve"> Precizní příprava projektů</w:t>
      </w:r>
      <w:bookmarkEnd w:id="46"/>
    </w:p>
    <w:p w:rsidR="00330453" w:rsidRDefault="00330453" w:rsidP="00330453">
      <w:r w:rsidRPr="00BB185D">
        <w:t xml:space="preserve">Projekt bioplynové stanice je multioborová záležitost (ochrana ovzduší, </w:t>
      </w:r>
      <w:hyperlink r:id="rId139" w:tgtFrame="_blank" w:tooltip="Encyklopedie: Odpad" w:history="1">
        <w:r w:rsidRPr="00BB185D">
          <w:t>odpady</w:t>
        </w:r>
      </w:hyperlink>
      <w:r w:rsidRPr="00BB185D">
        <w:t xml:space="preserve">, hnojiva, energetika). Proto je </w:t>
      </w:r>
      <w:proofErr w:type="spellStart"/>
      <w:r w:rsidRPr="00BB185D">
        <w:t>předrealizační</w:t>
      </w:r>
      <w:proofErr w:type="spellEnd"/>
      <w:r w:rsidRPr="00BB185D">
        <w:t xml:space="preserve"> přípravě nutno věnovat velkou pozornost. Ověřit možnosti připojení na energetické sítě a zajistit dostatek kvalitních surovin, ověřit výtěžnost </w:t>
      </w:r>
      <w:hyperlink r:id="rId140" w:tgtFrame="_blank" w:tooltip="Encyklopedie: Bioplyn" w:history="1">
        <w:r w:rsidRPr="00BB185D">
          <w:t>bioplynu</w:t>
        </w:r>
      </w:hyperlink>
      <w:r w:rsidRPr="00BB185D">
        <w:t xml:space="preserve"> a zpracovat žádost o investiční podporu včetně financování. Zejména je nutné věnovat pozornost posouzení záměru z hlediska vlivu na životní prostředí.</w:t>
      </w:r>
    </w:p>
    <w:p w:rsidR="00330453" w:rsidRDefault="00330453" w:rsidP="00330453">
      <w:pPr>
        <w:rPr>
          <w:rStyle w:val="Nadpis3Char"/>
        </w:rPr>
      </w:pPr>
      <w:bookmarkStart w:id="47" w:name="_Toc292438016"/>
      <w:r w:rsidRPr="00BB185D">
        <w:rPr>
          <w:rStyle w:val="Nadpis3Char"/>
        </w:rPr>
        <w:t>2.</w:t>
      </w:r>
      <w:r>
        <w:rPr>
          <w:rStyle w:val="Nadpis3Char"/>
        </w:rPr>
        <w:t>3.2</w:t>
      </w:r>
      <w:r w:rsidRPr="00BB185D">
        <w:rPr>
          <w:rStyle w:val="Nadpis3Char"/>
        </w:rPr>
        <w:t xml:space="preserve"> Dostatek kvalitních surovin</w:t>
      </w:r>
      <w:bookmarkEnd w:id="47"/>
    </w:p>
    <w:p w:rsidR="00330453" w:rsidRDefault="00330453" w:rsidP="00330453">
      <w:r>
        <w:t xml:space="preserve">V </w:t>
      </w:r>
      <w:proofErr w:type="spellStart"/>
      <w:r>
        <w:t>biostanicích</w:t>
      </w:r>
      <w:proofErr w:type="spellEnd"/>
      <w:r>
        <w:t xml:space="preserve"> lze efektivně zpracovat celou škálu </w:t>
      </w:r>
      <w:hyperlink r:id="rId141" w:tgtFrame="_blank" w:tooltip="Encyklopedie: Biologicky rozložitelný odpad" w:history="1">
        <w:r w:rsidRPr="0068093D">
          <w:t>bioodpadů</w:t>
        </w:r>
      </w:hyperlink>
      <w:r>
        <w:t xml:space="preserve"> z údržby veřejné zeleně, </w:t>
      </w:r>
      <w:hyperlink r:id="rId142" w:tgtFrame="_blank" w:tooltip="Encyklopedie: Odpad" w:history="1">
        <w:r w:rsidRPr="0068093D">
          <w:t>odpadů</w:t>
        </w:r>
      </w:hyperlink>
      <w:r>
        <w:t xml:space="preserve"> z domácností, zbytků z jídelen i z podnikatelských provozů (pekárny, lihovary, masokombináty). Použít se dá i </w:t>
      </w:r>
      <w:hyperlink r:id="rId143" w:tgtFrame="_blank" w:tooltip="Encyklopedie: Kejda" w:history="1">
        <w:r w:rsidRPr="0068093D">
          <w:t>kejda</w:t>
        </w:r>
      </w:hyperlink>
      <w:r w:rsidRPr="0068093D">
        <w:t xml:space="preserve">, </w:t>
      </w:r>
      <w:hyperlink r:id="rId144" w:tgtFrame="_blank" w:tooltip="Encyklopedie: Chlévský hnůj" w:history="1">
        <w:r w:rsidRPr="0068093D">
          <w:t>hnůj</w:t>
        </w:r>
      </w:hyperlink>
      <w:r>
        <w:t xml:space="preserve"> a cíleně pěstovaná </w:t>
      </w:r>
      <w:hyperlink r:id="rId145" w:tooltip="Odkaz: Biomasa" w:history="1">
        <w:r w:rsidRPr="00A325EE">
          <w:t>biomasa</w:t>
        </w:r>
      </w:hyperlink>
      <w:r>
        <w:t xml:space="preserve"> (</w:t>
      </w:r>
      <w:hyperlink r:id="rId146" w:tgtFrame="_blank" w:tooltip="Encyklopedie: Kukuřice" w:history="1">
        <w:r w:rsidRPr="00A325EE">
          <w:t>kukuřice</w:t>
        </w:r>
      </w:hyperlink>
      <w:r>
        <w:t xml:space="preserve">, řepa, </w:t>
      </w:r>
      <w:proofErr w:type="gramStart"/>
      <w:r>
        <w:lastRenderedPageBreak/>
        <w:t>vojtěška, ...). Je</w:t>
      </w:r>
      <w:proofErr w:type="gramEnd"/>
      <w:r>
        <w:t xml:space="preserve"> důležité zajistit dlouhodobost dodávek a prověřit ekonomiku z hlediska dovozových vzdáleností.</w:t>
      </w:r>
    </w:p>
    <w:p w:rsidR="00330453" w:rsidRDefault="00330453" w:rsidP="00330453">
      <w:pPr>
        <w:rPr>
          <w:rStyle w:val="Nadpis3Char"/>
        </w:rPr>
      </w:pPr>
      <w:bookmarkStart w:id="48" w:name="_Toc292438017"/>
      <w:r>
        <w:rPr>
          <w:rStyle w:val="Nadpis3Char"/>
        </w:rPr>
        <w:t>2.</w:t>
      </w:r>
      <w:r w:rsidRPr="00BB185D">
        <w:rPr>
          <w:rStyle w:val="Nadpis3Char"/>
        </w:rPr>
        <w:t>3.</w:t>
      </w:r>
      <w:r>
        <w:rPr>
          <w:rStyle w:val="Nadpis3Char"/>
        </w:rPr>
        <w:t>3</w:t>
      </w:r>
      <w:r w:rsidRPr="00BB185D">
        <w:rPr>
          <w:rStyle w:val="Nadpis3Char"/>
        </w:rPr>
        <w:t xml:space="preserve"> Výtěžnost</w:t>
      </w:r>
      <w:bookmarkEnd w:id="48"/>
      <w:r w:rsidRPr="00BB185D">
        <w:rPr>
          <w:rStyle w:val="Nadpis3Char"/>
        </w:rPr>
        <w:t xml:space="preserve"> </w:t>
      </w:r>
      <w:hyperlink r:id="rId147" w:tgtFrame="_blank" w:tooltip="Encyklopedie: Bioplyn" w:history="1">
        <w:r w:rsidRPr="00BB185D">
          <w:rPr>
            <w:rStyle w:val="Nadpis3Char"/>
          </w:rPr>
          <w:t>bioplynu</w:t>
        </w:r>
      </w:hyperlink>
    </w:p>
    <w:p w:rsidR="00330453" w:rsidRDefault="00330453" w:rsidP="00330453">
      <w:r w:rsidRPr="00BB185D">
        <w:t xml:space="preserve">Produkce </w:t>
      </w:r>
      <w:hyperlink r:id="rId148" w:tgtFrame="_blank" w:tooltip="Encyklopedie: Bioplyn" w:history="1">
        <w:r w:rsidRPr="00BB185D">
          <w:t>bioplynu</w:t>
        </w:r>
      </w:hyperlink>
      <w:r w:rsidRPr="00BB185D">
        <w:t xml:space="preserve"> závisí na druhu vstupního materiálu a na jeho vlastnostech. Výroba </w:t>
      </w:r>
      <w:hyperlink r:id="rId149" w:tgtFrame="_blank" w:tooltip="Encyklopedie: Bioplyn" w:history="1">
        <w:r w:rsidRPr="00BB185D">
          <w:t>bioplynu</w:t>
        </w:r>
      </w:hyperlink>
      <w:r w:rsidRPr="00BB185D">
        <w:t xml:space="preserve"> je živý biologický proces, citlivý na změny podmínek a složení materiálu. Optimální chod vyžaduje co nejvíce jednotné složení vstupních surovin s minimálními přechody při jejich změnách.</w:t>
      </w:r>
    </w:p>
    <w:p w:rsidR="00330453" w:rsidRDefault="00330453" w:rsidP="00330453">
      <w:pPr>
        <w:rPr>
          <w:rStyle w:val="Nadpis3Char"/>
        </w:rPr>
      </w:pPr>
      <w:bookmarkStart w:id="49" w:name="_Toc292438018"/>
      <w:r>
        <w:rPr>
          <w:rStyle w:val="Nadpis3Char"/>
        </w:rPr>
        <w:t>2.3.4</w:t>
      </w:r>
      <w:r w:rsidRPr="00BB185D">
        <w:rPr>
          <w:rStyle w:val="Nadpis3Char"/>
        </w:rPr>
        <w:t xml:space="preserve"> Spolupráce s místní samosprávou</w:t>
      </w:r>
      <w:bookmarkEnd w:id="49"/>
    </w:p>
    <w:p w:rsidR="00330453" w:rsidRDefault="00330453" w:rsidP="00330453">
      <w:r w:rsidRPr="00BB185D">
        <w:t xml:space="preserve">Základním předpokladem realizace projektu </w:t>
      </w:r>
      <w:proofErr w:type="spellStart"/>
      <w:r w:rsidRPr="00BB185D">
        <w:t>biostanice</w:t>
      </w:r>
      <w:proofErr w:type="spellEnd"/>
      <w:r w:rsidRPr="00BB185D">
        <w:t xml:space="preserve"> je získání kladného stanoviska příslušné samosprávy. Investor se již v době plánování projektu musí vážně zabývat připomínkami sousedů a úřadů. Práce s veřejností je klíčem k úspěchu a investor by ji neměl podceňovat. Pokud se komunikací s veřejností začne zabývat až v době probíhajícího územního řízení či hodnocení vlivu na životní prostředí (EIA), výrazně se zvyšuje riziko ohrožení projektu.</w:t>
      </w:r>
    </w:p>
    <w:p w:rsidR="00330453" w:rsidRDefault="00330453" w:rsidP="00330453">
      <w:r w:rsidRPr="00BB185D">
        <w:t>Nejčastější připomínky kri</w:t>
      </w:r>
      <w:r w:rsidR="0006055F">
        <w:t>tiků se týkají obav z problémů s</w:t>
      </w:r>
      <w:r w:rsidRPr="00BB185D">
        <w:t xml:space="preserve">e zápachem, obav z vysokého dopravního zatížení, z hluku a emisí. Objevují se i dezinformace, že jsou v zařízení spalovány </w:t>
      </w:r>
      <w:hyperlink r:id="rId150" w:tgtFrame="_blank" w:tooltip="Encyklopedie: Odpad" w:history="1">
        <w:r w:rsidRPr="00BB185D">
          <w:t>odpady</w:t>
        </w:r>
      </w:hyperlink>
      <w:r w:rsidRPr="00BB185D">
        <w:t xml:space="preserve"> při vzniku nebezpečných emisí.</w:t>
      </w:r>
    </w:p>
    <w:p w:rsidR="00330453" w:rsidRDefault="00330453" w:rsidP="00330453">
      <w:r w:rsidRPr="00BB185D">
        <w:t>Pokud fakta ustupují emocím, může se záležitost stát věcí politickou, která obecní zastupitelstvo přivede k vydání negativního stanoviska. Investor by měl v první fázi věcně seznámit se záměrem stavební úřad. Následně seznámit s projektem nejbližší sousedy a poté oslovit širší okolí, například prostřednictvím medií.</w:t>
      </w:r>
    </w:p>
    <w:p w:rsidR="00330453" w:rsidRDefault="00330453" w:rsidP="00330453">
      <w:pPr>
        <w:rPr>
          <w:rStyle w:val="Nadpis3Char"/>
        </w:rPr>
      </w:pPr>
      <w:bookmarkStart w:id="50" w:name="_Toc292438019"/>
      <w:r>
        <w:rPr>
          <w:rStyle w:val="Nadpis3Char"/>
        </w:rPr>
        <w:t>2.3.5</w:t>
      </w:r>
      <w:r w:rsidRPr="00BB185D">
        <w:rPr>
          <w:rStyle w:val="Nadpis3Char"/>
        </w:rPr>
        <w:t xml:space="preserve"> Spolehlivá a ověřená technologie</w:t>
      </w:r>
      <w:bookmarkEnd w:id="50"/>
    </w:p>
    <w:p w:rsidR="00330453" w:rsidRDefault="00330453" w:rsidP="00330453">
      <w:r w:rsidRPr="00BB185D">
        <w:t xml:space="preserve">Návrh každé bioplynové stanice je svým způsobem unikátní, volba technologie závisí na použitém substrátu a na místních podmínkách. Rozhodující je také cena technologie a provozní náklady. V zásadě se hovoří o suché nebo mokré </w:t>
      </w:r>
      <w:hyperlink r:id="rId151" w:tgtFrame="_blank" w:tooltip="Encyklopedie: Kvašení" w:history="1">
        <w:r w:rsidRPr="00BB185D">
          <w:t>fermentaci</w:t>
        </w:r>
      </w:hyperlink>
      <w:r w:rsidRPr="00BB185D">
        <w:t xml:space="preserve"> při mezofilním (cca 37 °C) nebo termofilním (cca 55 °C) teplotním režimu. Důležitým kritériem výběru jsou reference a zkušenosti provozovatelů dané technologie.</w:t>
      </w:r>
      <w:r w:rsidR="004D5552">
        <w:t xml:space="preserve"> </w:t>
      </w:r>
      <w:r w:rsidR="004D5552">
        <w:rPr>
          <w:rFonts w:cs="Times New Roman"/>
        </w:rPr>
        <w:t>[</w:t>
      </w:r>
      <w:r w:rsidR="004D5552">
        <w:t>16</w:t>
      </w:r>
      <w:r w:rsidR="004D5552">
        <w:rPr>
          <w:rFonts w:cs="Times New Roman"/>
        </w:rPr>
        <w:t>]</w:t>
      </w:r>
    </w:p>
    <w:p w:rsidR="00330453" w:rsidRDefault="00330453" w:rsidP="00330453">
      <w:pPr>
        <w:rPr>
          <w:rStyle w:val="Nadpis3Char"/>
        </w:rPr>
      </w:pPr>
      <w:bookmarkStart w:id="51" w:name="_Toc292438020"/>
      <w:r>
        <w:rPr>
          <w:rStyle w:val="Nadpis3Char"/>
        </w:rPr>
        <w:t>2.3.</w:t>
      </w:r>
      <w:r w:rsidRPr="00BB185D">
        <w:rPr>
          <w:rStyle w:val="Nadpis3Char"/>
        </w:rPr>
        <w:t>6 Optimalizace investičních nákladů</w:t>
      </w:r>
      <w:bookmarkEnd w:id="51"/>
    </w:p>
    <w:p w:rsidR="00330453" w:rsidRDefault="00330453" w:rsidP="00330453">
      <w:r>
        <w:lastRenderedPageBreak/>
        <w:t>Investor by měl z hlediska optimálnosti nákladů využívat existující infrastrukturu, vybrat nejvhodnější technologii a při maximalizaci provozu minimalizovat spotřebu energie.</w:t>
      </w:r>
    </w:p>
    <w:p w:rsidR="00330453" w:rsidRDefault="00330453" w:rsidP="00330453">
      <w:pPr>
        <w:rPr>
          <w:rStyle w:val="Nadpis3Char"/>
        </w:rPr>
      </w:pPr>
      <w:bookmarkStart w:id="52" w:name="_Toc292438021"/>
      <w:r>
        <w:rPr>
          <w:rStyle w:val="Nadpis3Char"/>
        </w:rPr>
        <w:t>2.3.7</w:t>
      </w:r>
      <w:r w:rsidRPr="00BB185D">
        <w:rPr>
          <w:rStyle w:val="Nadpis3Char"/>
        </w:rPr>
        <w:t xml:space="preserve"> Volba kogenerační jednotky</w:t>
      </w:r>
      <w:bookmarkEnd w:id="52"/>
    </w:p>
    <w:p w:rsidR="00330453" w:rsidRDefault="00330453" w:rsidP="00330453">
      <w:r w:rsidRPr="00BB185D">
        <w:t xml:space="preserve">Nejčastějším způsobem využití </w:t>
      </w:r>
      <w:hyperlink r:id="rId152" w:tgtFrame="_blank" w:tooltip="Encyklopedie: Bioplyn" w:history="1">
        <w:r w:rsidRPr="00BB185D">
          <w:t>bioplynu</w:t>
        </w:r>
      </w:hyperlink>
      <w:r w:rsidRPr="00BB185D">
        <w:t xml:space="preserve"> je kombinovaná výroba elektřiny a </w:t>
      </w:r>
      <w:hyperlink r:id="rId153" w:tgtFrame="_blank" w:tooltip="Encyklopedie: Teplo" w:history="1">
        <w:r w:rsidRPr="00BB185D">
          <w:t>tepla</w:t>
        </w:r>
      </w:hyperlink>
      <w:r w:rsidRPr="00BB185D">
        <w:t xml:space="preserve"> v kogeneračních jednotkách, které jsou srdcem každé bioplynové stanice. Jejich provoz je rozhodující pro ekonomiku projektu. V zásadě je dělíme na jednotky se zážehovými plynovými </w:t>
      </w:r>
      <w:hyperlink r:id="rId154" w:tgtFrame="_blank" w:tooltip="Encyklopedie: Motor" w:history="1">
        <w:r w:rsidRPr="00BB185D">
          <w:t>motory</w:t>
        </w:r>
      </w:hyperlink>
      <w:r w:rsidRPr="00BB185D">
        <w:t xml:space="preserve">, kde výhradním palivem je </w:t>
      </w:r>
      <w:hyperlink r:id="rId155" w:tgtFrame="_blank" w:tooltip="Encyklopedie: Bioplyn" w:history="1">
        <w:r w:rsidRPr="00BB185D">
          <w:t>bioplyn</w:t>
        </w:r>
      </w:hyperlink>
      <w:r w:rsidRPr="00BB185D">
        <w:t xml:space="preserve"> a na jednotky se vznětovými </w:t>
      </w:r>
      <w:hyperlink r:id="rId156" w:tgtFrame="_blank" w:tooltip="Encyklopedie: Motor" w:history="1">
        <w:r w:rsidRPr="00BB185D">
          <w:t>motory</w:t>
        </w:r>
      </w:hyperlink>
      <w:r w:rsidRPr="00BB185D">
        <w:t xml:space="preserve">, kde základním palivem je </w:t>
      </w:r>
      <w:hyperlink r:id="rId157" w:tgtFrame="_blank" w:tooltip="Encyklopedie: Bioplyn" w:history="1">
        <w:r w:rsidRPr="00BB185D">
          <w:t>bioplyn</w:t>
        </w:r>
      </w:hyperlink>
      <w:r w:rsidRPr="00BB185D">
        <w:t xml:space="preserve"> a doplňkovým zpravidla rostlinný olej.</w:t>
      </w:r>
    </w:p>
    <w:p w:rsidR="00330453" w:rsidRDefault="00330453" w:rsidP="00330453">
      <w:pPr>
        <w:rPr>
          <w:rStyle w:val="Nadpis3Char"/>
        </w:rPr>
      </w:pPr>
      <w:bookmarkStart w:id="53" w:name="_Toc292438022"/>
      <w:r>
        <w:rPr>
          <w:rStyle w:val="Nadpis3Char"/>
        </w:rPr>
        <w:t>2.3.8</w:t>
      </w:r>
      <w:r w:rsidRPr="00BB185D">
        <w:rPr>
          <w:rStyle w:val="Nadpis3Char"/>
        </w:rPr>
        <w:t xml:space="preserve"> Využití odpadního</w:t>
      </w:r>
      <w:bookmarkEnd w:id="53"/>
      <w:r w:rsidRPr="00BB185D">
        <w:rPr>
          <w:rStyle w:val="Nadpis3Char"/>
        </w:rPr>
        <w:t xml:space="preserve"> </w:t>
      </w:r>
      <w:hyperlink r:id="rId158" w:tgtFrame="_blank" w:tooltip="Encyklopedie: Teplo" w:history="1">
        <w:r w:rsidRPr="00BB185D">
          <w:rPr>
            <w:rStyle w:val="Nadpis3Char"/>
          </w:rPr>
          <w:t>tepla</w:t>
        </w:r>
      </w:hyperlink>
    </w:p>
    <w:p w:rsidR="00330453" w:rsidRDefault="00330453" w:rsidP="00330453">
      <w:pPr>
        <w:rPr>
          <w:rFonts w:ascii="Tahoma" w:hAnsi="Tahoma" w:cs="Tahoma"/>
          <w:color w:val="383B34"/>
          <w:sz w:val="20"/>
          <w:szCs w:val="20"/>
        </w:rPr>
      </w:pPr>
      <w:r w:rsidRPr="00BB185D">
        <w:t xml:space="preserve">Přebytky </w:t>
      </w:r>
      <w:hyperlink r:id="rId159" w:tgtFrame="_blank" w:tooltip="Encyklopedie: Teplo" w:history="1">
        <w:r w:rsidRPr="00BB185D">
          <w:t>tepla</w:t>
        </w:r>
      </w:hyperlink>
      <w:r w:rsidRPr="00BB185D">
        <w:t xml:space="preserve"> při výrobě se využívají k vytápění objektů v bezprostředním okolí, dodávají se do systému centrálního zásobování </w:t>
      </w:r>
      <w:hyperlink r:id="rId160" w:tgtFrame="_blank" w:tooltip="Encyklopedie: Teplo" w:history="1">
        <w:r w:rsidRPr="00BB185D">
          <w:t>teplem</w:t>
        </w:r>
      </w:hyperlink>
      <w:r w:rsidRPr="00BB185D">
        <w:t xml:space="preserve"> nebo mohou být využity pro přidružené podnikatelské provozy.</w:t>
      </w:r>
    </w:p>
    <w:p w:rsidR="00330453" w:rsidRDefault="00330453" w:rsidP="00330453">
      <w:pPr>
        <w:rPr>
          <w:rStyle w:val="Nadpis3Char"/>
        </w:rPr>
      </w:pPr>
      <w:bookmarkStart w:id="54" w:name="_Toc292438023"/>
      <w:r>
        <w:rPr>
          <w:rStyle w:val="Nadpis3Char"/>
        </w:rPr>
        <w:t>2.3.</w:t>
      </w:r>
      <w:r w:rsidRPr="00BB185D">
        <w:rPr>
          <w:rStyle w:val="Nadpis3Char"/>
        </w:rPr>
        <w:t>9</w:t>
      </w:r>
      <w:r>
        <w:rPr>
          <w:rStyle w:val="Nadpis3Char"/>
        </w:rPr>
        <w:t xml:space="preserve"> </w:t>
      </w:r>
      <w:r w:rsidRPr="00BB185D">
        <w:rPr>
          <w:rStyle w:val="Nadpis3Char"/>
        </w:rPr>
        <w:t>Nakládání s</w:t>
      </w:r>
      <w:bookmarkEnd w:id="54"/>
      <w:r w:rsidRPr="00BB185D">
        <w:rPr>
          <w:rStyle w:val="Nadpis3Char"/>
        </w:rPr>
        <w:t xml:space="preserve"> </w:t>
      </w:r>
      <w:hyperlink r:id="rId161" w:tgtFrame="_blank" w:tooltip="Encyklopedie: Digestát" w:history="1">
        <w:proofErr w:type="spellStart"/>
        <w:r w:rsidRPr="00BB185D">
          <w:rPr>
            <w:rStyle w:val="Nadpis3Char"/>
          </w:rPr>
          <w:t>digestátem</w:t>
        </w:r>
        <w:proofErr w:type="spellEnd"/>
      </w:hyperlink>
    </w:p>
    <w:p w:rsidR="00330453" w:rsidRDefault="00330453" w:rsidP="00330453">
      <w:r w:rsidRPr="00BB185D">
        <w:t xml:space="preserve">Výsledkem fermentačního procesu je stabilizovaná materiál v tekuté podobě, tzv. </w:t>
      </w:r>
      <w:hyperlink r:id="rId162" w:tgtFrame="_blank" w:tooltip="Encyklopedie: Digestát" w:history="1">
        <w:proofErr w:type="spellStart"/>
        <w:r w:rsidRPr="00BB185D">
          <w:t>digestát</w:t>
        </w:r>
        <w:proofErr w:type="spellEnd"/>
      </w:hyperlink>
      <w:r w:rsidRPr="00BB185D">
        <w:t xml:space="preserve">, který lze použít jako hnojivo nebo přísadu do </w:t>
      </w:r>
      <w:hyperlink r:id="rId163" w:tgtFrame="_blank" w:tooltip="Encyklopedie: Kompost" w:history="1">
        <w:r w:rsidRPr="00BB185D">
          <w:t>kompostu</w:t>
        </w:r>
      </w:hyperlink>
      <w:r w:rsidRPr="00BB185D">
        <w:t xml:space="preserve">. Způsob nakládání s </w:t>
      </w:r>
      <w:hyperlink r:id="rId164" w:tgtFrame="_blank" w:tooltip="Encyklopedie: Digestát" w:history="1">
        <w:proofErr w:type="spellStart"/>
        <w:r w:rsidRPr="00BB185D">
          <w:t>digestátem</w:t>
        </w:r>
        <w:proofErr w:type="spellEnd"/>
      </w:hyperlink>
      <w:r w:rsidRPr="00BB185D">
        <w:t xml:space="preserve"> je různý v závislosti na konkrétních podmínkách a je třeba jej řešit již ve stadiu projektu (respektovat zákon o hnojivech -- č. </w:t>
      </w:r>
      <w:hyperlink r:id="rId165" w:tooltip="Legislativa: Zákon o hnojivech" w:history="1">
        <w:r w:rsidRPr="00BB185D">
          <w:t>156/1998 Sb.</w:t>
        </w:r>
      </w:hyperlink>
      <w:r w:rsidRPr="00BB185D">
        <w:t xml:space="preserve">, a zákon o vodách č. </w:t>
      </w:r>
      <w:hyperlink r:id="rId166" w:tooltip="Legislativa: Úplné znění zákona č. 254/2001 Sb., o vodách a o změně některých zákonů (vodní zákon), jak vyplývá z pozdějších změn" w:history="1">
        <w:r w:rsidRPr="00BB185D">
          <w:t>254/2001 Sb.</w:t>
        </w:r>
      </w:hyperlink>
      <w:r w:rsidR="004D5552">
        <w:rPr>
          <w:rFonts w:cs="Times New Roman"/>
        </w:rPr>
        <w:t>[</w:t>
      </w:r>
      <w:r w:rsidR="004D5552">
        <w:t>6</w:t>
      </w:r>
      <w:r w:rsidR="004D5552">
        <w:rPr>
          <w:rFonts w:cs="Times New Roman"/>
        </w:rPr>
        <w:t>]</w:t>
      </w:r>
      <w:r w:rsidRPr="00BB185D">
        <w:t>).</w:t>
      </w:r>
      <w:r w:rsidR="0006055F">
        <w:t xml:space="preserve"> Většina </w:t>
      </w:r>
      <w:proofErr w:type="spellStart"/>
      <w:r w:rsidR="0006055F">
        <w:t>digestátu</w:t>
      </w:r>
      <w:proofErr w:type="spellEnd"/>
      <w:r w:rsidR="0006055F">
        <w:t xml:space="preserve"> s</w:t>
      </w:r>
      <w:r>
        <w:t>e zemědělským BPS je využita v podobě dalších hnojiv.</w:t>
      </w:r>
    </w:p>
    <w:p w:rsidR="00330453" w:rsidRDefault="00330453" w:rsidP="00330453">
      <w:pPr>
        <w:rPr>
          <w:rStyle w:val="Nadpis3Char"/>
        </w:rPr>
      </w:pPr>
      <w:bookmarkStart w:id="55" w:name="_Toc292438024"/>
      <w:proofErr w:type="gramStart"/>
      <w:r>
        <w:rPr>
          <w:rStyle w:val="Nadpis3Char"/>
        </w:rPr>
        <w:t>2.3.10</w:t>
      </w:r>
      <w:proofErr w:type="gramEnd"/>
      <w:r w:rsidRPr="00BB185D">
        <w:rPr>
          <w:rStyle w:val="Nadpis3Char"/>
        </w:rPr>
        <w:t xml:space="preserve"> Další možnosti využití</w:t>
      </w:r>
      <w:bookmarkEnd w:id="55"/>
    </w:p>
    <w:p w:rsidR="00330453" w:rsidRPr="00BB185D" w:rsidRDefault="00330453" w:rsidP="00330453">
      <w:r w:rsidRPr="00BB185D">
        <w:t>Upravený plyn (</w:t>
      </w:r>
      <w:proofErr w:type="spellStart"/>
      <w:r w:rsidRPr="00BB185D">
        <w:t>biomethan</w:t>
      </w:r>
      <w:proofErr w:type="spellEnd"/>
      <w:r w:rsidRPr="00BB185D">
        <w:t xml:space="preserve">) může být využíván jako pohonná hmota pro vozidla a upravený </w:t>
      </w:r>
      <w:proofErr w:type="spellStart"/>
      <w:r w:rsidRPr="00BB185D">
        <w:t>biomethan</w:t>
      </w:r>
      <w:proofErr w:type="spellEnd"/>
      <w:r w:rsidRPr="00BB185D">
        <w:t xml:space="preserve"> lze využít také do stávajících rozvodů zemního plynu.</w:t>
      </w:r>
    </w:p>
    <w:p w:rsidR="00330453" w:rsidRPr="00CA3F17" w:rsidRDefault="00330453" w:rsidP="00330453">
      <w:pPr>
        <w:rPr>
          <w:lang w:eastAsia="cs-CZ"/>
        </w:rPr>
      </w:pPr>
    </w:p>
    <w:p w:rsidR="00330453" w:rsidRPr="00DD278F" w:rsidRDefault="00330453" w:rsidP="00330453">
      <w:pPr>
        <w:pStyle w:val="Nadpis2"/>
        <w:rPr>
          <w:lang w:eastAsia="cs-CZ"/>
        </w:rPr>
      </w:pPr>
      <w:bookmarkStart w:id="56" w:name="_Toc292438025"/>
      <w:r>
        <w:rPr>
          <w:lang w:eastAsia="cs-CZ"/>
        </w:rPr>
        <w:t>2.4 Ekonomická analýza výstavby ZFS</w:t>
      </w:r>
      <w:bookmarkEnd w:id="56"/>
    </w:p>
    <w:p w:rsidR="00330453" w:rsidRPr="00E53467" w:rsidRDefault="00330453" w:rsidP="00330453">
      <w:pPr>
        <w:rPr>
          <w:rFonts w:eastAsia="Times New Roman" w:cs="Times New Roman"/>
          <w:szCs w:val="24"/>
          <w:lang w:eastAsia="cs-CZ"/>
        </w:rPr>
      </w:pPr>
      <w:r w:rsidRPr="00E53467">
        <w:rPr>
          <w:rFonts w:eastAsia="Times New Roman" w:cs="Times New Roman"/>
          <w:bCs/>
          <w:szCs w:val="24"/>
          <w:lang w:eastAsia="cs-CZ"/>
        </w:rPr>
        <w:t>Produkce bioplynu může řešit aktuální problémy v zemědělství: úbytek organické hmoty v půdě, zaměstnanost, závislost na energiích i hospodářskou situaci podniků. Do roku 2020 lze reálně odhadovat potenciál zemědělských bioplynových stanic v ČR v ekvivalentu 650 megawattů elektrického výkonu s tím, že nejčastěji zastoupené budou BPS o výkonu 500 až 1000 kilowattů elektrického výkonu.</w:t>
      </w:r>
      <w:r w:rsidRPr="00E53467">
        <w:rPr>
          <w:rFonts w:eastAsia="Times New Roman" w:cs="Times New Roman"/>
          <w:szCs w:val="24"/>
          <w:lang w:eastAsia="cs-CZ"/>
        </w:rPr>
        <w:t xml:space="preserve"> </w:t>
      </w:r>
      <w:r>
        <w:rPr>
          <w:rFonts w:eastAsia="Times New Roman" w:cs="Times New Roman"/>
          <w:szCs w:val="24"/>
          <w:lang w:eastAsia="cs-CZ"/>
        </w:rPr>
        <w:t xml:space="preserve"> </w:t>
      </w:r>
    </w:p>
    <w:p w:rsidR="00330453" w:rsidRPr="00E53467" w:rsidRDefault="00330453" w:rsidP="00330453">
      <w:pPr>
        <w:rPr>
          <w:lang w:eastAsia="cs-CZ"/>
        </w:rPr>
      </w:pPr>
      <w:r w:rsidRPr="00E53467">
        <w:rPr>
          <w:lang w:eastAsia="cs-CZ"/>
        </w:rPr>
        <w:lastRenderedPageBreak/>
        <w:t>Česká republika má v porovnání s dalšími evropskými státy velmi dobrou vlastnickou strukturu zemědělské půdy. Převládají zde podniky s výměrou výrazně překračující 500 ha. Zemědělské firmy jsou také dobře vybaveny technickou i stavební infrastrukturou k výrobě a skladování surovin na výrobu bioplynu, neboť se využívá stejná technika jako k přípravě objemných krmiv. Výroba bioplynu v zemědělství je pro provozovatele atraktivní také z důvodu vyvážení osevních ploch, které jsou dnes jednostranně přetíženy obilovinami na úrok okopanin či víceletých pícnin s vysokým pozitivním účinkem na půdu.</w:t>
      </w:r>
    </w:p>
    <w:p w:rsidR="00330453" w:rsidRDefault="00330453" w:rsidP="00330453">
      <w:pPr>
        <w:pStyle w:val="Nadpis3"/>
        <w:rPr>
          <w:lang w:eastAsia="cs-CZ"/>
        </w:rPr>
      </w:pPr>
      <w:bookmarkStart w:id="57" w:name="_Toc292438026"/>
      <w:r>
        <w:rPr>
          <w:lang w:eastAsia="cs-CZ"/>
        </w:rPr>
        <w:t>2.3.1 Posouzení vhodnosti zpracovávaného materiálu</w:t>
      </w:r>
      <w:bookmarkEnd w:id="57"/>
    </w:p>
    <w:p w:rsidR="00330453" w:rsidRPr="001C621F" w:rsidRDefault="00330453" w:rsidP="00330453">
      <w:pPr>
        <w:rPr>
          <w:lang w:eastAsia="cs-CZ"/>
        </w:rPr>
      </w:pPr>
      <w:r>
        <w:rPr>
          <w:lang w:eastAsia="cs-CZ"/>
        </w:rPr>
        <w:t xml:space="preserve">Odborníci z výzkumného ústavu zemědělské techniky v Praze sestavili několik bodů, které pomáhají určit vhodnost materiálů pro zpracování v BPS. </w:t>
      </w:r>
      <w:r>
        <w:rPr>
          <w:rFonts w:cs="Times New Roman"/>
        </w:rPr>
        <w:t>[1</w:t>
      </w:r>
      <w:r w:rsidR="00DD5713">
        <w:rPr>
          <w:rFonts w:cs="Times New Roman"/>
        </w:rPr>
        <w:t>8</w:t>
      </w:r>
      <w:r>
        <w:rPr>
          <w:rFonts w:cs="Times New Roman"/>
        </w:rPr>
        <w:t>,</w:t>
      </w:r>
      <w:proofErr w:type="gramStart"/>
      <w:r>
        <w:rPr>
          <w:rFonts w:cs="Times New Roman"/>
        </w:rPr>
        <w:t>str.9] Přehlednou</w:t>
      </w:r>
      <w:proofErr w:type="gramEnd"/>
      <w:r>
        <w:rPr>
          <w:rFonts w:cs="Times New Roman"/>
        </w:rPr>
        <w:t xml:space="preserve"> tabulku výsledků vhodnosti vybraných vstupních surovin pak lze nalézt v příloze č. 3.</w:t>
      </w:r>
    </w:p>
    <w:p w:rsidR="00330453" w:rsidRDefault="00330453" w:rsidP="00DC0FFF">
      <w:pPr>
        <w:pStyle w:val="Odstavecseseznamem"/>
        <w:numPr>
          <w:ilvl w:val="0"/>
          <w:numId w:val="31"/>
        </w:numPr>
      </w:pPr>
      <w:r>
        <w:t>Nízký obsah anorganického podílu (popelovin)</w:t>
      </w:r>
    </w:p>
    <w:p w:rsidR="00330453" w:rsidRDefault="00330453" w:rsidP="00DC0FFF">
      <w:pPr>
        <w:pStyle w:val="Odstavecseseznamem"/>
        <w:numPr>
          <w:ilvl w:val="0"/>
          <w:numId w:val="31"/>
        </w:numPr>
        <w:rPr>
          <w:lang w:eastAsia="cs-CZ"/>
        </w:rPr>
      </w:pPr>
      <w:r>
        <w:t xml:space="preserve">Organický materiál s vysokým podílem biologicky rozložitelných látek (zpravidla se zpracovávají homogenizované směsi materiálů) </w:t>
      </w:r>
    </w:p>
    <w:p w:rsidR="00330453" w:rsidRPr="00F46A7D" w:rsidRDefault="00330453" w:rsidP="00DC0FFF">
      <w:pPr>
        <w:pStyle w:val="Odstavecseseznamem"/>
        <w:numPr>
          <w:ilvl w:val="0"/>
          <w:numId w:val="31"/>
        </w:numPr>
      </w:pPr>
      <w:r w:rsidRPr="00F46A7D">
        <w:t>Optimální obsah sušiny pro zpracování pevných odpadů je 22 – 25 %, v případě tekutých</w:t>
      </w:r>
      <w:r>
        <w:t xml:space="preserve"> </w:t>
      </w:r>
      <w:r w:rsidRPr="00F46A7D">
        <w:t>odpadů 8 – 14 %. Tekuté odpady s obsahem sušiny menším než 3 % jsou zpracovávány</w:t>
      </w:r>
      <w:r>
        <w:t xml:space="preserve"> </w:t>
      </w:r>
      <w:r w:rsidRPr="00F46A7D">
        <w:t>anaerobní fermentací s negativní energetickou bilancí (proces je udržován na požadované</w:t>
      </w:r>
      <w:r>
        <w:t xml:space="preserve"> </w:t>
      </w:r>
      <w:r w:rsidRPr="00F46A7D">
        <w:t>provozní teplotě za předpokladu dodávky doplňkového tepla z externího zdroje). Pozitivní</w:t>
      </w:r>
      <w:r>
        <w:t xml:space="preserve"> </w:t>
      </w:r>
      <w:r w:rsidRPr="00F46A7D">
        <w:t>energetická bilance je dosahována zpravidla až při sušině tekutých odpadů vyšší než</w:t>
      </w:r>
      <w:r>
        <w:t xml:space="preserve"> </w:t>
      </w:r>
      <w:r w:rsidRPr="00F46A7D">
        <w:t>3 - 5 %. Horní hranici optimálního obsahu sušiny tekutého odpadu tvoří vždy mez</w:t>
      </w:r>
      <w:r>
        <w:t xml:space="preserve"> </w:t>
      </w:r>
      <w:proofErr w:type="spellStart"/>
      <w:r w:rsidRPr="00F46A7D">
        <w:t>čerpatelnosti</w:t>
      </w:r>
      <w:proofErr w:type="spellEnd"/>
      <w:r w:rsidRPr="00F46A7D">
        <w:t xml:space="preserve"> materiálu. Absolutní hranice obsahu sušiny, při které ještě probíhá anaerobní</w:t>
      </w:r>
      <w:r>
        <w:t xml:space="preserve"> </w:t>
      </w:r>
      <w:r w:rsidRPr="00F46A7D">
        <w:t>fermentace, je 50 %. Heterogenní vlhkostní pole v pevném organickém materiálu</w:t>
      </w:r>
      <w:r>
        <w:t xml:space="preserve"> </w:t>
      </w:r>
      <w:r w:rsidRPr="00F46A7D">
        <w:t xml:space="preserve">způsobuje, že v praktickém provozu je </w:t>
      </w:r>
      <w:proofErr w:type="spellStart"/>
      <w:r w:rsidRPr="00F46A7D">
        <w:t>metanogeneze</w:t>
      </w:r>
      <w:proofErr w:type="spellEnd"/>
      <w:r w:rsidRPr="00F46A7D">
        <w:t xml:space="preserve"> tlumena postupně a nikoliv rázově.</w:t>
      </w:r>
      <w:r>
        <w:t xml:space="preserve"> </w:t>
      </w:r>
      <w:r w:rsidRPr="00F46A7D">
        <w:t>To je velmi významný faktor mající význam především při zpracování velkých objemů</w:t>
      </w:r>
      <w:r>
        <w:t xml:space="preserve"> </w:t>
      </w:r>
      <w:r w:rsidRPr="00F46A7D">
        <w:t>materiálů jako například skládek komunálních odpadů.</w:t>
      </w:r>
    </w:p>
    <w:p w:rsidR="00330453" w:rsidRPr="00F46A7D" w:rsidRDefault="00330453" w:rsidP="00DC0FFF">
      <w:pPr>
        <w:pStyle w:val="Odstavecseseznamem"/>
        <w:numPr>
          <w:ilvl w:val="0"/>
          <w:numId w:val="31"/>
        </w:numPr>
      </w:pPr>
      <w:r w:rsidRPr="00F46A7D">
        <w:t xml:space="preserve">Významným faktorem ovlivňujícím </w:t>
      </w:r>
      <w:proofErr w:type="spellStart"/>
      <w:r w:rsidRPr="00F46A7D">
        <w:t>metanogenní</w:t>
      </w:r>
      <w:proofErr w:type="spellEnd"/>
      <w:r w:rsidRPr="00F46A7D">
        <w:t xml:space="preserve"> fermentaci je číslo pH (kyselost nebo</w:t>
      </w:r>
      <w:r>
        <w:t xml:space="preserve"> </w:t>
      </w:r>
      <w:r w:rsidRPr="00F46A7D">
        <w:t>zásaditost) materiálu. Za optimální hodnotu pH na vstupu do procesu se považuje interval</w:t>
      </w:r>
      <w:r>
        <w:t xml:space="preserve"> </w:t>
      </w:r>
      <w:r w:rsidRPr="00F46A7D">
        <w:t>blízký neutrální hodnotě pH = 7 ÷ 7,8. V průběhu procesu se tento parametr mění. Na</w:t>
      </w:r>
      <w:r>
        <w:t xml:space="preserve"> </w:t>
      </w:r>
      <w:r w:rsidRPr="00F46A7D">
        <w:t xml:space="preserve">začátku převažuje aktivita </w:t>
      </w:r>
      <w:proofErr w:type="spellStart"/>
      <w:r w:rsidRPr="00F46A7D">
        <w:t>acidogenů</w:t>
      </w:r>
      <w:proofErr w:type="spellEnd"/>
      <w:r w:rsidRPr="00F46A7D">
        <w:t xml:space="preserve"> a číslo pH může poklesnout na 4 ÷ 6. Při hodnotách</w:t>
      </w:r>
      <w:r>
        <w:t xml:space="preserve"> </w:t>
      </w:r>
      <w:r w:rsidRPr="00F46A7D">
        <w:t>pH substrátu menších než 5 se mohou začít objevovat inhibiční účinky na některé kmeny</w:t>
      </w:r>
      <w:r>
        <w:t xml:space="preserve"> </w:t>
      </w:r>
      <w:proofErr w:type="spellStart"/>
      <w:r w:rsidRPr="00F46A7D">
        <w:t>metanogenů</w:t>
      </w:r>
      <w:proofErr w:type="spellEnd"/>
      <w:r w:rsidRPr="00F46A7D">
        <w:t>. Dojde-li však za příznivých podmínek k jejich rozvoji, zvýší svojí aktivitou</w:t>
      </w:r>
      <w:r>
        <w:t xml:space="preserve"> </w:t>
      </w:r>
      <w:r w:rsidRPr="00F46A7D">
        <w:t xml:space="preserve">číslo pH substrátu až na neutrální hodnotu pH = 7. Některé </w:t>
      </w:r>
      <w:r w:rsidRPr="00F46A7D">
        <w:lastRenderedPageBreak/>
        <w:t xml:space="preserve">kmeny </w:t>
      </w:r>
      <w:proofErr w:type="spellStart"/>
      <w:r w:rsidRPr="00F46A7D">
        <w:t>metanogenů</w:t>
      </w:r>
      <w:proofErr w:type="spellEnd"/>
      <w:r w:rsidRPr="00F46A7D">
        <w:t xml:space="preserve"> jsou</w:t>
      </w:r>
      <w:r>
        <w:t xml:space="preserve"> </w:t>
      </w:r>
      <w:r w:rsidRPr="00F46A7D">
        <w:t>schopny se rozvíjet i v silně alkalickém prostředí (pH = 8 ÷ 9). V praxi se optimální</w:t>
      </w:r>
      <w:r>
        <w:t xml:space="preserve"> </w:t>
      </w:r>
      <w:r w:rsidRPr="00F46A7D">
        <w:t>hodnota pH materiálu na vstupu do procesu upravuje homogenizací směsných materiálů</w:t>
      </w:r>
      <w:r>
        <w:t xml:space="preserve"> </w:t>
      </w:r>
      <w:r w:rsidRPr="00F46A7D">
        <w:t>nebo alkalickými přísadami.</w:t>
      </w:r>
    </w:p>
    <w:p w:rsidR="00330453" w:rsidRPr="00F46A7D" w:rsidRDefault="00330453" w:rsidP="00DC0FFF">
      <w:pPr>
        <w:pStyle w:val="Odstavecseseznamem"/>
        <w:numPr>
          <w:ilvl w:val="0"/>
          <w:numId w:val="31"/>
        </w:numPr>
      </w:pPr>
      <w:r w:rsidRPr="00F46A7D">
        <w:t>Významným parametrem pro hodnocení vhodnosti materiálů pro anaerobní fermentaci je</w:t>
      </w:r>
      <w:r>
        <w:t xml:space="preserve"> </w:t>
      </w:r>
      <w:r w:rsidRPr="00F46A7D">
        <w:t>poměr uhlíkatých a dusíkatých látek. Za optimální se považuje pásmo kolem 30 : 1.</w:t>
      </w:r>
      <w:r>
        <w:t xml:space="preserve"> </w:t>
      </w:r>
      <w:r w:rsidRPr="00F46A7D">
        <w:t>Vysoký obsah dusíkatých látek se může projevit negativně na složení bioplynu (obsahuje</w:t>
      </w:r>
      <w:r>
        <w:t xml:space="preserve"> </w:t>
      </w:r>
      <w:r w:rsidRPr="00F46A7D">
        <w:t>minoritní obsah plynů jako například amoniaku NH</w:t>
      </w:r>
      <w:r w:rsidRPr="00F46A7D">
        <w:rPr>
          <w:sz w:val="16"/>
          <w:szCs w:val="16"/>
        </w:rPr>
        <w:t>3</w:t>
      </w:r>
      <w:r w:rsidRPr="00F46A7D">
        <w:t>, oxidu dusného N</w:t>
      </w:r>
      <w:r w:rsidRPr="00F46A7D">
        <w:rPr>
          <w:sz w:val="16"/>
          <w:szCs w:val="16"/>
        </w:rPr>
        <w:t>2</w:t>
      </w:r>
      <w:r w:rsidRPr="00F46A7D">
        <w:t>O, …). Mezi</w:t>
      </w:r>
      <w:r>
        <w:t xml:space="preserve"> </w:t>
      </w:r>
      <w:r w:rsidRPr="00F46A7D">
        <w:t>materiály s vysokým obsahem N patří exkrementy všech druhů hospodářských zvířat,</w:t>
      </w:r>
      <w:r>
        <w:t xml:space="preserve"> </w:t>
      </w:r>
      <w:r w:rsidRPr="00F46A7D">
        <w:t>opačný extrém (vysoký obsah C) tvoří materiály rostlinného původu. V praxi se</w:t>
      </w:r>
      <w:r>
        <w:t xml:space="preserve"> </w:t>
      </w:r>
      <w:r w:rsidRPr="00F46A7D">
        <w:t xml:space="preserve">optimálního </w:t>
      </w:r>
      <w:proofErr w:type="gramStart"/>
      <w:r w:rsidRPr="00F46A7D">
        <w:t>poměru C : N dosahuje</w:t>
      </w:r>
      <w:proofErr w:type="gramEnd"/>
      <w:r w:rsidRPr="00F46A7D">
        <w:t xml:space="preserve"> míšením různých materiálů.</w:t>
      </w:r>
    </w:p>
    <w:p w:rsidR="00330453" w:rsidRPr="00F46A7D" w:rsidRDefault="00330453" w:rsidP="00DC0FFF">
      <w:pPr>
        <w:pStyle w:val="Odstavecseseznamem"/>
        <w:numPr>
          <w:ilvl w:val="0"/>
          <w:numId w:val="31"/>
        </w:numPr>
      </w:pPr>
      <w:r w:rsidRPr="00F46A7D">
        <w:t>Vhodnost materiálu pro anaerobní fermentaci může být významně narušena nežádoucími</w:t>
      </w:r>
      <w:r>
        <w:t xml:space="preserve"> </w:t>
      </w:r>
      <w:r w:rsidRPr="00F46A7D">
        <w:t>příměsemi. Jedná se zpravidla o látky potlačující mikrobiální rozvoj, především o všechny</w:t>
      </w:r>
      <w:r>
        <w:t xml:space="preserve"> </w:t>
      </w:r>
      <w:r w:rsidRPr="00F46A7D">
        <w:t>druhy antibiotik používaných jako léčiva pro zvířata, nebo preventivně jako součást</w:t>
      </w:r>
      <w:r>
        <w:t xml:space="preserve"> </w:t>
      </w:r>
      <w:r w:rsidRPr="00F46A7D">
        <w:t>krmných směsí pro drůbež. Do pracovního prostoru reaktorů bychom neměli dávat ani</w:t>
      </w:r>
      <w:r>
        <w:t xml:space="preserve"> </w:t>
      </w:r>
      <w:r w:rsidRPr="00F46A7D">
        <w:t>materiály, které jsou již ve hnilobném rozkladu.</w:t>
      </w:r>
    </w:p>
    <w:p w:rsidR="00330453" w:rsidRDefault="00330453" w:rsidP="00DC0FFF">
      <w:pPr>
        <w:pStyle w:val="Odstavecseseznamem"/>
        <w:numPr>
          <w:ilvl w:val="0"/>
          <w:numId w:val="31"/>
        </w:numPr>
        <w:rPr>
          <w:lang w:eastAsia="cs-CZ"/>
        </w:rPr>
      </w:pPr>
      <w:r w:rsidRPr="00F46A7D">
        <w:t xml:space="preserve">Vhodnost materiálu pro anaerobní fermentaci může být </w:t>
      </w:r>
      <w:r>
        <w:t xml:space="preserve">také </w:t>
      </w:r>
      <w:r w:rsidRPr="00F46A7D">
        <w:t>narušena jeho předchozím</w:t>
      </w:r>
      <w:r>
        <w:t xml:space="preserve"> </w:t>
      </w:r>
      <w:r w:rsidRPr="00F46A7D">
        <w:t>zpracováním nebo manipulací. Dlouhodobým skladováním materiálu, při kterém</w:t>
      </w:r>
      <w:r>
        <w:t xml:space="preserve"> </w:t>
      </w:r>
      <w:r w:rsidRPr="00F46A7D">
        <w:t>proběhne proces aerobní fermentace (kompostování), nebo fyzikálně-mechanickými</w:t>
      </w:r>
      <w:r>
        <w:t xml:space="preserve"> </w:t>
      </w:r>
      <w:r w:rsidRPr="00F46A7D">
        <w:t>účinky na materiál (například při potrubní dopravě slamnaté chlévské mrvy, atd.) se může</w:t>
      </w:r>
      <w:r>
        <w:t xml:space="preserve"> </w:t>
      </w:r>
      <w:r w:rsidRPr="00F46A7D">
        <w:t>narušit následný proces anaerobního zpracování takového „studeného“ materiálu</w:t>
      </w:r>
      <w:r>
        <w:t>.</w:t>
      </w:r>
    </w:p>
    <w:p w:rsidR="00330453" w:rsidRDefault="00330453" w:rsidP="00330453">
      <w:pPr>
        <w:rPr>
          <w:lang w:eastAsia="cs-CZ"/>
        </w:rPr>
      </w:pPr>
      <w:r>
        <w:rPr>
          <w:lang w:eastAsia="cs-CZ"/>
        </w:rPr>
        <w:t>Ačkoliv jsou výše uvedené body pouze orientační, na jejich základě lze podstatně ovlivnit nejen průběh celého fermentačního procesu, ale i kvalitu výsledného biopaliva.</w:t>
      </w:r>
    </w:p>
    <w:p w:rsidR="00330453" w:rsidRPr="00E53467" w:rsidRDefault="00330453" w:rsidP="00330453">
      <w:pPr>
        <w:pStyle w:val="Nadpis3"/>
        <w:rPr>
          <w:lang w:eastAsia="cs-CZ"/>
        </w:rPr>
      </w:pPr>
      <w:bookmarkStart w:id="58" w:name="_Toc292438027"/>
      <w:r>
        <w:rPr>
          <w:lang w:eastAsia="cs-CZ"/>
        </w:rPr>
        <w:t xml:space="preserve">2.3.2 </w:t>
      </w:r>
      <w:r w:rsidRPr="00E53467">
        <w:rPr>
          <w:lang w:eastAsia="cs-CZ"/>
        </w:rPr>
        <w:t>Uplatnění BPS</w:t>
      </w:r>
      <w:bookmarkEnd w:id="58"/>
    </w:p>
    <w:p w:rsidR="00330453" w:rsidRPr="00E53467" w:rsidRDefault="00330453" w:rsidP="00330453">
      <w:pPr>
        <w:rPr>
          <w:lang w:eastAsia="cs-CZ"/>
        </w:rPr>
      </w:pPr>
      <w:r w:rsidRPr="00E53467">
        <w:rPr>
          <w:lang w:eastAsia="cs-CZ"/>
        </w:rPr>
        <w:t>Pro odhad uplatnění BPS v zemědělství bylo provedeno šetření formou přímého dotazování provozovatelů zemědělských podniků a vytvořen odhad možného absolutního potenciálu zemědělských BPS.</w:t>
      </w:r>
    </w:p>
    <w:p w:rsidR="00330453" w:rsidRPr="00E53467" w:rsidRDefault="00330453" w:rsidP="00330453">
      <w:pPr>
        <w:rPr>
          <w:lang w:eastAsia="cs-CZ"/>
        </w:rPr>
      </w:pPr>
      <w:r w:rsidRPr="00E53467">
        <w:rPr>
          <w:lang w:eastAsia="cs-CZ"/>
        </w:rPr>
        <w:t>Z šetření vyplynulo, že v kategorii podniků, které obhospodařují méně než 500 hektarů, je celkové uplatnění BPS relativně nízké, a to především s ohledem na to, že samostatný zemědělský subjekt není schopen zajistit dostatečné množství surovin na pokrytí provozu BPS s minimálním ekonomicky dosažitelným výkonem.</w:t>
      </w:r>
      <w:r w:rsidR="00DD5713">
        <w:rPr>
          <w:rFonts w:cs="Times New Roman"/>
        </w:rPr>
        <w:t>[</w:t>
      </w:r>
      <w:proofErr w:type="gramStart"/>
      <w:r w:rsidR="00DD5713">
        <w:rPr>
          <w:rFonts w:cs="Times New Roman"/>
        </w:rPr>
        <w:t>19</w:t>
      </w:r>
      <w:r>
        <w:rPr>
          <w:rFonts w:cs="Times New Roman"/>
        </w:rPr>
        <w:t>]</w:t>
      </w:r>
      <w:r w:rsidRPr="006743B1">
        <w:t xml:space="preserve"> </w:t>
      </w:r>
      <w:r>
        <w:t xml:space="preserve"> </w:t>
      </w:r>
      <w:r w:rsidRPr="00E53467">
        <w:rPr>
          <w:lang w:eastAsia="cs-CZ"/>
        </w:rPr>
        <w:t>Výzkumné</w:t>
      </w:r>
      <w:proofErr w:type="gramEnd"/>
      <w:r w:rsidRPr="00E53467">
        <w:rPr>
          <w:lang w:eastAsia="cs-CZ"/>
        </w:rPr>
        <w:t xml:space="preserve"> a vývojové organizace intenzivně pracují na vývoji malých BPS, které by byly ekonomicky uplatnitelné, takže i zde </w:t>
      </w:r>
      <w:r>
        <w:rPr>
          <w:lang w:eastAsia="cs-CZ"/>
        </w:rPr>
        <w:lastRenderedPageBreak/>
        <w:t>se dá očekávat</w:t>
      </w:r>
      <w:r w:rsidRPr="00E53467">
        <w:rPr>
          <w:lang w:eastAsia="cs-CZ"/>
        </w:rPr>
        <w:t xml:space="preserve"> </w:t>
      </w:r>
      <w:r>
        <w:rPr>
          <w:lang w:eastAsia="cs-CZ"/>
        </w:rPr>
        <w:t xml:space="preserve">výrazné zvýšení potenciálu během následujících pěti let. </w:t>
      </w:r>
      <w:r w:rsidRPr="00E53467">
        <w:rPr>
          <w:lang w:eastAsia="cs-CZ"/>
        </w:rPr>
        <w:t xml:space="preserve">V podnicích s vyšší výměrou než 500 hektarů </w:t>
      </w:r>
      <w:r>
        <w:rPr>
          <w:lang w:eastAsia="cs-CZ"/>
        </w:rPr>
        <w:t xml:space="preserve">již </w:t>
      </w:r>
      <w:r w:rsidRPr="00E53467">
        <w:rPr>
          <w:lang w:eastAsia="cs-CZ"/>
        </w:rPr>
        <w:t xml:space="preserve">existuje </w:t>
      </w:r>
      <w:r>
        <w:rPr>
          <w:lang w:eastAsia="cs-CZ"/>
        </w:rPr>
        <w:t>několik</w:t>
      </w:r>
      <w:r w:rsidRPr="00E53467">
        <w:rPr>
          <w:lang w:eastAsia="cs-CZ"/>
        </w:rPr>
        <w:t xml:space="preserve"> provozně ověřených řešení BPS. Z dotazníkového šetření vyplynula jako jediná technická bariéra výrazná specializace některých zemědělských podniků na určitou komoditu či podnikatelský sektor.</w:t>
      </w:r>
    </w:p>
    <w:p w:rsidR="00330453" w:rsidRPr="00E53467" w:rsidRDefault="00330453" w:rsidP="00330453">
      <w:pPr>
        <w:rPr>
          <w:rFonts w:eastAsia="Times New Roman" w:cs="Times New Roman"/>
          <w:szCs w:val="24"/>
          <w:lang w:eastAsia="cs-CZ"/>
        </w:rPr>
      </w:pPr>
      <w:r>
        <w:rPr>
          <w:lang w:eastAsia="cs-CZ"/>
        </w:rPr>
        <w:t>Další výsledky</w:t>
      </w:r>
      <w:r w:rsidRPr="00E53467">
        <w:rPr>
          <w:lang w:eastAsia="cs-CZ"/>
        </w:rPr>
        <w:t xml:space="preserve"> rovněž </w:t>
      </w:r>
      <w:r>
        <w:rPr>
          <w:lang w:eastAsia="cs-CZ"/>
        </w:rPr>
        <w:t>ukázaly</w:t>
      </w:r>
      <w:r w:rsidRPr="00E53467">
        <w:rPr>
          <w:lang w:eastAsia="cs-CZ"/>
        </w:rPr>
        <w:t>, že neexistuje rozdíl uplatnitelnosti výroby bioplynu v závislosti na právní formě podniku (družstvo, obchodní společnost), nicméně právní forma podniku může mít výrazný vliv například na možnost získat dotaci či úvěr na výstavbu BPS.</w:t>
      </w:r>
      <w:r>
        <w:rPr>
          <w:lang w:eastAsia="cs-CZ"/>
        </w:rPr>
        <w:t xml:space="preserve"> </w:t>
      </w:r>
    </w:p>
    <w:p w:rsidR="00330453" w:rsidRPr="00E53467" w:rsidRDefault="00330453" w:rsidP="00330453">
      <w:pPr>
        <w:pStyle w:val="Nadpis3"/>
        <w:rPr>
          <w:lang w:eastAsia="cs-CZ"/>
        </w:rPr>
      </w:pPr>
      <w:bookmarkStart w:id="59" w:name="_Toc292438028"/>
      <w:r>
        <w:rPr>
          <w:lang w:eastAsia="cs-CZ"/>
        </w:rPr>
        <w:t xml:space="preserve">2.3.2 </w:t>
      </w:r>
      <w:r w:rsidRPr="00E53467">
        <w:rPr>
          <w:lang w:eastAsia="cs-CZ"/>
        </w:rPr>
        <w:t>Omezující faktory</w:t>
      </w:r>
      <w:bookmarkEnd w:id="59"/>
    </w:p>
    <w:p w:rsidR="00330453" w:rsidRPr="00E53467" w:rsidRDefault="00330453" w:rsidP="00330453">
      <w:pPr>
        <w:rPr>
          <w:lang w:eastAsia="cs-CZ"/>
        </w:rPr>
      </w:pPr>
      <w:r w:rsidRPr="00E53467">
        <w:rPr>
          <w:lang w:eastAsia="cs-CZ"/>
        </w:rPr>
        <w:t xml:space="preserve">Celkový potenciál BPS v zemědělství však není možné z několika důvodů zcela využít. </w:t>
      </w:r>
      <w:r>
        <w:rPr>
          <w:lang w:eastAsia="cs-CZ"/>
        </w:rPr>
        <w:t>V průběhu provozu BPS se objevila</w:t>
      </w:r>
      <w:r w:rsidRPr="00E53467">
        <w:rPr>
          <w:lang w:eastAsia="cs-CZ"/>
        </w:rPr>
        <w:t xml:space="preserve"> řada omezujících vlivů,</w:t>
      </w:r>
      <w:r>
        <w:rPr>
          <w:lang w:eastAsia="cs-CZ"/>
        </w:rPr>
        <w:t xml:space="preserve"> m</w:t>
      </w:r>
      <w:r w:rsidRPr="00E53467">
        <w:rPr>
          <w:lang w:eastAsia="cs-CZ"/>
        </w:rPr>
        <w:t xml:space="preserve">ezi ně patří špatné finanční zdraví podniku, nevyhovující kapacita jeho managementu, nedostatečná přenosová kapacita elektrizační soustavy, nevhodné místo nebo neochota občanů akceptovat projekt výstavby BPS a nízký kapitál finančních institucí. </w:t>
      </w:r>
      <w:r>
        <w:rPr>
          <w:rFonts w:cs="Times New Roman"/>
        </w:rPr>
        <w:t>[</w:t>
      </w:r>
      <w:proofErr w:type="gramStart"/>
      <w:r>
        <w:rPr>
          <w:rFonts w:cs="Times New Roman"/>
        </w:rPr>
        <w:t>1</w:t>
      </w:r>
      <w:r w:rsidR="00DD5713">
        <w:rPr>
          <w:rFonts w:cs="Times New Roman"/>
        </w:rPr>
        <w:t>9</w:t>
      </w:r>
      <w:r>
        <w:rPr>
          <w:rFonts w:cs="Times New Roman"/>
        </w:rPr>
        <w:t>]</w:t>
      </w:r>
      <w:r w:rsidRPr="006743B1">
        <w:t xml:space="preserve"> </w:t>
      </w:r>
      <w:r>
        <w:t xml:space="preserve"> </w:t>
      </w:r>
      <w:r w:rsidRPr="00E53467">
        <w:rPr>
          <w:lang w:eastAsia="cs-CZ"/>
        </w:rPr>
        <w:t>Špatné</w:t>
      </w:r>
      <w:proofErr w:type="gramEnd"/>
      <w:r w:rsidRPr="00E53467">
        <w:rPr>
          <w:lang w:eastAsia="cs-CZ"/>
        </w:rPr>
        <w:t xml:space="preserve"> finanční zdraví podniků a nedostatečné kapacity managementu lze obtížně hodnotit. Tyto faktory způsobují, že se investiční záměr BPS vůbec nezačne připravovat, nebo zůstane ve fázi, kdy se o tom odborná veřejnost nedozví. V současné době se jedná o zásadní bariéru, která pravděpodobně bude jednou z hlavních příčin brzdících vývoj výroby bioplynu v následujícím desetiletí. </w:t>
      </w:r>
      <w:r>
        <w:rPr>
          <w:lang w:eastAsia="cs-CZ"/>
        </w:rPr>
        <w:t>Je pravděpodobné</w:t>
      </w:r>
      <w:r w:rsidRPr="00E53467">
        <w:rPr>
          <w:lang w:eastAsia="cs-CZ"/>
        </w:rPr>
        <w:t>, že se díky této bariéře dlouhodobě začne realizovat asi pouze 70 % možných projektů.</w:t>
      </w:r>
    </w:p>
    <w:p w:rsidR="00330453" w:rsidRPr="00E53467" w:rsidRDefault="00330453" w:rsidP="00330453">
      <w:pPr>
        <w:rPr>
          <w:lang w:eastAsia="cs-CZ"/>
        </w:rPr>
      </w:pPr>
      <w:r w:rsidRPr="00E53467">
        <w:rPr>
          <w:lang w:eastAsia="cs-CZ"/>
        </w:rPr>
        <w:t xml:space="preserve">Z dosavadních zkušeností lze zjistit, jaký vliv na úspěšnost realizace BPS má v regionech proces hodnocení vlivu na životní prostředí (EIA) a malá připojovací kapacita elektrizační sítě. Ačkoli by část problému, spojená s nedostatečnou přenosovou kapacitou elektrizační soustavy, měla být v brzké době vyřešena, </w:t>
      </w:r>
      <w:r>
        <w:rPr>
          <w:lang w:eastAsia="cs-CZ"/>
        </w:rPr>
        <w:t>nestane se tak ve všech oblastech najednou</w:t>
      </w:r>
      <w:r w:rsidRPr="00E53467">
        <w:rPr>
          <w:lang w:eastAsia="cs-CZ"/>
        </w:rPr>
        <w:t xml:space="preserve">. </w:t>
      </w:r>
      <w:r>
        <w:rPr>
          <w:lang w:eastAsia="cs-CZ"/>
        </w:rPr>
        <w:t>Výše uvedené</w:t>
      </w:r>
      <w:r w:rsidRPr="00E53467">
        <w:rPr>
          <w:lang w:eastAsia="cs-CZ"/>
        </w:rPr>
        <w:t xml:space="preserve"> dva faktory způsobují, že se dnes realizuje pouze zhruba 60 procent připravovaných záměrů. </w:t>
      </w:r>
      <w:r>
        <w:rPr>
          <w:rFonts w:cs="Times New Roman"/>
        </w:rPr>
        <w:t>[</w:t>
      </w:r>
      <w:proofErr w:type="gramStart"/>
      <w:r>
        <w:rPr>
          <w:rFonts w:cs="Times New Roman"/>
        </w:rPr>
        <w:t>1</w:t>
      </w:r>
      <w:r w:rsidR="00DD5713">
        <w:rPr>
          <w:rFonts w:cs="Times New Roman"/>
        </w:rPr>
        <w:t>9</w:t>
      </w:r>
      <w:r>
        <w:rPr>
          <w:rFonts w:cs="Times New Roman"/>
        </w:rPr>
        <w:t>]</w:t>
      </w:r>
      <w:r w:rsidRPr="006743B1">
        <w:t xml:space="preserve"> </w:t>
      </w:r>
      <w:r>
        <w:t xml:space="preserve"> </w:t>
      </w:r>
      <w:r w:rsidRPr="00E53467">
        <w:rPr>
          <w:lang w:eastAsia="cs-CZ"/>
        </w:rPr>
        <w:t>Do</w:t>
      </w:r>
      <w:proofErr w:type="gramEnd"/>
      <w:r w:rsidRPr="00E53467">
        <w:rPr>
          <w:lang w:eastAsia="cs-CZ"/>
        </w:rPr>
        <w:t xml:space="preserve"> budoucna předpokládáme, že tato bariéra nebude tak silná mimo jiné proto, že při výrobě bioplynu bude možno realizovat jeho čištění na kvalitu zemního plynu bez potřeby využívat distribuční síť elektřiny. S tímto systémem se uvažuje zejména u velkých projektů BPS. </w:t>
      </w:r>
      <w:r>
        <w:rPr>
          <w:lang w:eastAsia="cs-CZ"/>
        </w:rPr>
        <w:t>Odhaduje se</w:t>
      </w:r>
      <w:r w:rsidRPr="00E53467">
        <w:rPr>
          <w:lang w:eastAsia="cs-CZ"/>
        </w:rPr>
        <w:t>, že tato bariéra bude znemožňovat výstavbu asi 25 % projektů.</w:t>
      </w:r>
    </w:p>
    <w:p w:rsidR="00330453" w:rsidRPr="00E53467" w:rsidRDefault="00330453" w:rsidP="00330453">
      <w:pPr>
        <w:rPr>
          <w:lang w:eastAsia="cs-CZ"/>
        </w:rPr>
      </w:pPr>
      <w:r w:rsidRPr="00E53467">
        <w:rPr>
          <w:lang w:eastAsia="cs-CZ"/>
        </w:rPr>
        <w:t xml:space="preserve">Poslední z bariér může tvořit neochota finančních institucí projekty úvěrovat nebo chybějící kapitál bankovních domů. Tyto problémy v současné době příliš nenastávají. Při konzultaci se zástupci bank, které poskytují úvěry klientům na výstavbu BPS, se tato bariéra jeví jako relativně nízká. </w:t>
      </w:r>
      <w:r>
        <w:rPr>
          <w:rFonts w:cs="Times New Roman"/>
        </w:rPr>
        <w:t>[1</w:t>
      </w:r>
      <w:r w:rsidR="00DD5713">
        <w:rPr>
          <w:rFonts w:cs="Times New Roman"/>
        </w:rPr>
        <w:t>9</w:t>
      </w:r>
      <w:r>
        <w:rPr>
          <w:rFonts w:cs="Times New Roman"/>
        </w:rPr>
        <w:t>]</w:t>
      </w:r>
      <w:r w:rsidRPr="006743B1">
        <w:t xml:space="preserve"> </w:t>
      </w:r>
      <w:r>
        <w:t xml:space="preserve"> </w:t>
      </w:r>
    </w:p>
    <w:p w:rsidR="00330453" w:rsidRPr="00E53467" w:rsidRDefault="00330453" w:rsidP="00330453">
      <w:pPr>
        <w:spacing w:after="0" w:line="240" w:lineRule="auto"/>
        <w:jc w:val="left"/>
        <w:rPr>
          <w:rFonts w:eastAsia="Times New Roman" w:cs="Times New Roman"/>
          <w:szCs w:val="24"/>
          <w:lang w:eastAsia="cs-CZ"/>
        </w:rPr>
      </w:pPr>
      <w:r w:rsidRPr="00E53467">
        <w:rPr>
          <w:rFonts w:eastAsia="Times New Roman" w:cs="Times New Roman"/>
          <w:szCs w:val="24"/>
          <w:lang w:eastAsia="cs-CZ"/>
        </w:rPr>
        <w:lastRenderedPageBreak/>
        <w:t> </w:t>
      </w:r>
    </w:p>
    <w:p w:rsidR="00330453" w:rsidRPr="00E53467" w:rsidRDefault="00330453" w:rsidP="00330453">
      <w:pPr>
        <w:pStyle w:val="Nadpis3"/>
        <w:rPr>
          <w:lang w:eastAsia="cs-CZ"/>
        </w:rPr>
      </w:pPr>
      <w:bookmarkStart w:id="60" w:name="_Toc292438029"/>
      <w:r>
        <w:rPr>
          <w:lang w:eastAsia="cs-CZ"/>
        </w:rPr>
        <w:t xml:space="preserve">2.3.3 </w:t>
      </w:r>
      <w:r w:rsidRPr="00E53467">
        <w:rPr>
          <w:lang w:eastAsia="cs-CZ"/>
        </w:rPr>
        <w:t>Reálný potenciál</w:t>
      </w:r>
      <w:bookmarkEnd w:id="60"/>
      <w:r w:rsidRPr="00E53467">
        <w:rPr>
          <w:lang w:eastAsia="cs-CZ"/>
        </w:rPr>
        <w:t xml:space="preserve"> </w:t>
      </w:r>
    </w:p>
    <w:p w:rsidR="00330453" w:rsidRDefault="00330453" w:rsidP="00330453">
      <w:pPr>
        <w:rPr>
          <w:lang w:eastAsia="cs-CZ"/>
        </w:rPr>
      </w:pPr>
      <w:r>
        <w:rPr>
          <w:lang w:eastAsia="cs-CZ"/>
        </w:rPr>
        <w:t>Dle autorů výzkumu je zřejmé, že a</w:t>
      </w:r>
      <w:r w:rsidRPr="00E53467">
        <w:rPr>
          <w:lang w:eastAsia="cs-CZ"/>
        </w:rPr>
        <w:t>čkoli je uvedena řada bariér a objektivních technických příčin zabraňujících realizaci některých BPS, ze strany zeměděl</w:t>
      </w:r>
      <w:r>
        <w:rPr>
          <w:lang w:eastAsia="cs-CZ"/>
        </w:rPr>
        <w:t>ský organizací</w:t>
      </w:r>
      <w:r w:rsidRPr="00E53467">
        <w:rPr>
          <w:lang w:eastAsia="cs-CZ"/>
        </w:rPr>
        <w:t xml:space="preserve"> lze předpokládat výrazný zájem, který může vést k výstavbě několika stovek bioplynových stanic. </w:t>
      </w:r>
    </w:p>
    <w:p w:rsidR="00330453" w:rsidRPr="003300D8" w:rsidRDefault="00330453" w:rsidP="00330453">
      <w:pPr>
        <w:rPr>
          <w:rFonts w:eastAsia="Times New Roman" w:cs="Times New Roman"/>
          <w:szCs w:val="24"/>
          <w:lang w:eastAsia="cs-CZ"/>
        </w:rPr>
      </w:pPr>
      <w:r w:rsidRPr="00E53467">
        <w:rPr>
          <w:lang w:eastAsia="cs-CZ"/>
        </w:rPr>
        <w:t xml:space="preserve">Pro přehlednost je v tomto odhadu uvažováno s ekvivalentem elektrického výkonu kogenerační jednotky na BPS. Celkový výkon (elektrický a tepelný) může být zhruba o 25-30 % vyšší. Předpokládaný výkon elektrického ekvivalentu BPS je odhadnut na 650 MW do roku 2020 s relativně rychlým nárůstem do roku 2015 a následnou stagnací do roku 2018 z důvodů poklesu investiční podpory ze strany EU. </w:t>
      </w:r>
      <w:r>
        <w:rPr>
          <w:rFonts w:cs="Times New Roman"/>
        </w:rPr>
        <w:t>[</w:t>
      </w:r>
      <w:r w:rsidR="00CB08D5">
        <w:rPr>
          <w:rFonts w:cs="Times New Roman"/>
        </w:rPr>
        <w:t>19</w:t>
      </w:r>
      <w:r>
        <w:rPr>
          <w:rFonts w:cs="Times New Roman"/>
        </w:rPr>
        <w:t>]</w:t>
      </w:r>
      <w:r w:rsidRPr="006743B1">
        <w:t xml:space="preserve"> </w:t>
      </w:r>
      <w:r>
        <w:t xml:space="preserve">  </w:t>
      </w:r>
    </w:p>
    <w:p w:rsidR="00330453" w:rsidRPr="00E53467" w:rsidRDefault="00330453" w:rsidP="00330453">
      <w:pPr>
        <w:rPr>
          <w:lang w:eastAsia="cs-CZ"/>
        </w:rPr>
      </w:pPr>
      <w:r w:rsidRPr="00E53467">
        <w:rPr>
          <w:lang w:eastAsia="cs-CZ"/>
        </w:rPr>
        <w:t>Zemědělský sektor se dlouhodobě potýká s nadvýrobou obilí, což vyplývá především z jistoty odbytu obilí pomocí tzv. intervenčního výkupu, kde stát dlouhodobě garantuje výkupní cenu i při přebytku této komodity na trhu a následně tuto komoditu prodává. Tyto intervenční nákupy</w:t>
      </w:r>
      <w:r>
        <w:rPr>
          <w:lang w:eastAsia="cs-CZ"/>
        </w:rPr>
        <w:t>, dle ekonomických propočtů,</w:t>
      </w:r>
      <w:r w:rsidRPr="00E53467">
        <w:rPr>
          <w:lang w:eastAsia="cs-CZ"/>
        </w:rPr>
        <w:t xml:space="preserve"> představují v některých letech výraznou ekonomickou zátěž pro rozpočet ČR. Průměrně je uplatňován intervenční nákup z přibližně 600 tisíc hektarů orné půdy.</w:t>
      </w:r>
      <w:r>
        <w:rPr>
          <w:lang w:eastAsia="cs-CZ"/>
        </w:rPr>
        <w:t xml:space="preserve"> </w:t>
      </w:r>
      <w:r>
        <w:rPr>
          <w:rFonts w:cs="Times New Roman"/>
        </w:rPr>
        <w:t>[</w:t>
      </w:r>
      <w:r w:rsidR="00CB08D5">
        <w:rPr>
          <w:rFonts w:cs="Times New Roman"/>
        </w:rPr>
        <w:t>19</w:t>
      </w:r>
      <w:r>
        <w:rPr>
          <w:rFonts w:cs="Times New Roman"/>
        </w:rPr>
        <w:t>]</w:t>
      </w:r>
      <w:r w:rsidRPr="006743B1">
        <w:t xml:space="preserve"> </w:t>
      </w:r>
      <w:r>
        <w:t xml:space="preserve"> </w:t>
      </w:r>
    </w:p>
    <w:p w:rsidR="00330453" w:rsidRPr="00E53467" w:rsidRDefault="00330453" w:rsidP="00330453">
      <w:pPr>
        <w:rPr>
          <w:lang w:eastAsia="cs-CZ"/>
        </w:rPr>
      </w:pPr>
      <w:r w:rsidRPr="00E53467">
        <w:rPr>
          <w:lang w:eastAsia="cs-CZ"/>
        </w:rPr>
        <w:t xml:space="preserve">Výrazné výdaje státního rozpočtu tvoří také dotace na údržby trvalých travních porostů (TTP). Vzhledem k tomu, že </w:t>
      </w:r>
      <w:r>
        <w:rPr>
          <w:lang w:eastAsia="cs-CZ"/>
        </w:rPr>
        <w:t>míra</w:t>
      </w:r>
      <w:r w:rsidRPr="00E53467">
        <w:rPr>
          <w:lang w:eastAsia="cs-CZ"/>
        </w:rPr>
        <w:t xml:space="preserve"> motivace k produkčnímu způsobu hospodaření na TTP</w:t>
      </w:r>
      <w:r>
        <w:rPr>
          <w:lang w:eastAsia="cs-CZ"/>
        </w:rPr>
        <w:t xml:space="preserve"> se nachází na nízké hodnotě</w:t>
      </w:r>
      <w:r w:rsidRPr="00E53467">
        <w:rPr>
          <w:lang w:eastAsia="cs-CZ"/>
        </w:rPr>
        <w:t>, je značná část obhospodařována velmi extenzivně</w:t>
      </w:r>
      <w:r>
        <w:rPr>
          <w:lang w:eastAsia="cs-CZ"/>
        </w:rPr>
        <w:t>,</w:t>
      </w:r>
      <w:r w:rsidRPr="00E53467">
        <w:rPr>
          <w:lang w:eastAsia="cs-CZ"/>
        </w:rPr>
        <w:t xml:space="preserve"> například s využitím extenzivního chovu masného skotu. TTP představují výrazný stabilizační prvek v ekosystémech a při ochraně vod. Tyto plochy </w:t>
      </w:r>
      <w:r>
        <w:rPr>
          <w:lang w:eastAsia="cs-CZ"/>
        </w:rPr>
        <w:t xml:space="preserve">by </w:t>
      </w:r>
      <w:r w:rsidRPr="00E53467">
        <w:rPr>
          <w:lang w:eastAsia="cs-CZ"/>
        </w:rPr>
        <w:t>však</w:t>
      </w:r>
      <w:r>
        <w:rPr>
          <w:lang w:eastAsia="cs-CZ"/>
        </w:rPr>
        <w:t xml:space="preserve"> bylo možno</w:t>
      </w:r>
      <w:r w:rsidRPr="00E53467">
        <w:rPr>
          <w:lang w:eastAsia="cs-CZ"/>
        </w:rPr>
        <w:t xml:space="preserve"> při zachování jejich ekologické a </w:t>
      </w:r>
      <w:proofErr w:type="spellStart"/>
      <w:r w:rsidRPr="00E53467">
        <w:rPr>
          <w:lang w:eastAsia="cs-CZ"/>
        </w:rPr>
        <w:t>hydroklimatické</w:t>
      </w:r>
      <w:proofErr w:type="spellEnd"/>
      <w:r w:rsidRPr="00E53467">
        <w:rPr>
          <w:lang w:eastAsia="cs-CZ"/>
        </w:rPr>
        <w:t xml:space="preserve"> stability využívat intenzivněji, především optimalizací pH, přihnojením a obnovením produkční botanické skladby. </w:t>
      </w:r>
    </w:p>
    <w:p w:rsidR="00330453" w:rsidRPr="00E53467" w:rsidRDefault="00330453" w:rsidP="00330453">
      <w:pPr>
        <w:rPr>
          <w:lang w:eastAsia="cs-CZ"/>
        </w:rPr>
      </w:pPr>
      <w:r w:rsidRPr="00E53467">
        <w:rPr>
          <w:lang w:eastAsia="cs-CZ"/>
        </w:rPr>
        <w:t>Změnou využíváni TTP a snížením produkce obilovin ve prospěch biomasy pro výrobu bioplynu lze také dojít k alternativnímu výpočtu potenciálu zemědělských BPS v ČR. Pro tento odhad bylo stanoveno alternativní zastoupení plodin na 600 tisících hektarech, kde se v současnosti pěstují obilniny na zrno. Dále je uvažováno, že může dojít k intenzifikaci pěstování TTP až na výnosovou úroveň 7,5 t/ha a využití 60 % těchto ploch k pěstování plodin pro výrobu bioplynu.</w:t>
      </w:r>
      <w:r w:rsidRPr="006807E1">
        <w:rPr>
          <w:rFonts w:cs="Times New Roman"/>
        </w:rPr>
        <w:t xml:space="preserve"> </w:t>
      </w:r>
      <w:r>
        <w:rPr>
          <w:rFonts w:cs="Times New Roman"/>
        </w:rPr>
        <w:t>[</w:t>
      </w:r>
      <w:r w:rsidR="00CB08D5">
        <w:rPr>
          <w:rFonts w:cs="Times New Roman"/>
        </w:rPr>
        <w:t>19</w:t>
      </w:r>
      <w:r>
        <w:rPr>
          <w:rFonts w:cs="Times New Roman"/>
        </w:rPr>
        <w:t>]</w:t>
      </w:r>
      <w:r w:rsidRPr="006743B1">
        <w:t xml:space="preserve"> </w:t>
      </w:r>
      <w:r>
        <w:t xml:space="preserve"> </w:t>
      </w:r>
    </w:p>
    <w:p w:rsidR="00330453" w:rsidRPr="00AA2E00" w:rsidRDefault="00330453" w:rsidP="00330453"/>
    <w:p w:rsidR="00330453" w:rsidRDefault="00330453" w:rsidP="00330453">
      <w:pPr>
        <w:pStyle w:val="Nadpis2"/>
      </w:pPr>
      <w:bookmarkStart w:id="61" w:name="_Toc292438030"/>
      <w:r>
        <w:lastRenderedPageBreak/>
        <w:t>2.5 Některé ze zemědělských BPS v České republice</w:t>
      </w:r>
      <w:bookmarkEnd w:id="61"/>
    </w:p>
    <w:p w:rsidR="00330453" w:rsidRDefault="00330453" w:rsidP="00330453">
      <w:pPr>
        <w:pStyle w:val="Nadpis2"/>
      </w:pPr>
      <w:bookmarkStart w:id="62" w:name="_Toc292438031"/>
      <w:r>
        <w:t>2.5.1 BPS Budišov</w:t>
      </w:r>
      <w:bookmarkEnd w:id="62"/>
      <w:r>
        <w:t xml:space="preserve"> </w:t>
      </w:r>
    </w:p>
    <w:p w:rsidR="00330453" w:rsidRDefault="00330453" w:rsidP="00330453">
      <w:r>
        <w:t xml:space="preserve">Provozovatel: ZD Budišov Dosažení plného výkonu: květen 2010 Celkový instalovaný el. </w:t>
      </w:r>
      <w:proofErr w:type="gramStart"/>
      <w:r>
        <w:t>výkon</w:t>
      </w:r>
      <w:proofErr w:type="gramEnd"/>
      <w:r>
        <w:t xml:space="preserve">: 750 kW Instalovaná technologie: 3 x 250 kW KJ </w:t>
      </w:r>
      <w:proofErr w:type="spellStart"/>
      <w:r>
        <w:t>Schnell</w:t>
      </w:r>
      <w:proofErr w:type="spellEnd"/>
      <w:r>
        <w:t xml:space="preserve"> 2 x </w:t>
      </w:r>
      <w:proofErr w:type="spellStart"/>
      <w:r>
        <w:t>fermentor</w:t>
      </w:r>
      <w:proofErr w:type="spellEnd"/>
      <w:r>
        <w:t xml:space="preserve"> 20/6 - 3760 m3 1 x </w:t>
      </w:r>
      <w:proofErr w:type="spellStart"/>
      <w:r>
        <w:t>dofermentor</w:t>
      </w:r>
      <w:proofErr w:type="spellEnd"/>
      <w:r>
        <w:t xml:space="preserve"> 22/6 - 2 280 m3 1 x koncový sklad 34/9 - 8 140 m3 Současný stav: provoz na uvedený plný výkon </w:t>
      </w:r>
      <w:r>
        <w:rPr>
          <w:rFonts w:cs="Times New Roman"/>
        </w:rPr>
        <w:t>[2</w:t>
      </w:r>
      <w:r w:rsidR="00DD5713">
        <w:rPr>
          <w:rFonts w:cs="Times New Roman"/>
        </w:rPr>
        <w:t>0</w:t>
      </w:r>
      <w:r>
        <w:rPr>
          <w:rFonts w:cs="Times New Roman"/>
        </w:rPr>
        <w:t>]</w:t>
      </w:r>
      <w:r w:rsidRPr="006743B1">
        <w:t xml:space="preserve"> </w:t>
      </w:r>
      <w:r>
        <w:t xml:space="preserve"> </w:t>
      </w:r>
    </w:p>
    <w:p w:rsidR="00330453" w:rsidRPr="00274D03" w:rsidRDefault="00330453" w:rsidP="00330453">
      <w:pPr>
        <w:rPr>
          <w:b/>
          <w:lang w:eastAsia="cs-CZ"/>
        </w:rPr>
      </w:pPr>
      <w:r w:rsidRPr="00274D03">
        <w:rPr>
          <w:b/>
          <w:lang w:eastAsia="cs-CZ"/>
        </w:rPr>
        <w:t>Unikátem je koncová jímka</w:t>
      </w:r>
    </w:p>
    <w:p w:rsidR="00330453" w:rsidRPr="00274D03" w:rsidRDefault="00330453" w:rsidP="00330453">
      <w:pPr>
        <w:rPr>
          <w:lang w:eastAsia="cs-CZ"/>
        </w:rPr>
      </w:pPr>
      <w:r w:rsidRPr="00274D03">
        <w:rPr>
          <w:lang w:eastAsia="cs-CZ"/>
        </w:rPr>
        <w:t xml:space="preserve">Ředitel Zemědělského družstva Budišov Stanislav Jaša sdělil, že cena jejich nové bioplynové stanice se pohybovala kolem 63 milionu korun. Na financování získali podporu z Programu rozvoje venkova ve výši 30 procent, což představovalo přes 18 milionů korun. Generálním dodavatelem tohoto projektu byla firma </w:t>
      </w:r>
      <w:proofErr w:type="spellStart"/>
      <w:r w:rsidRPr="00274D03">
        <w:rPr>
          <w:lang w:eastAsia="cs-CZ"/>
        </w:rPr>
        <w:t>AgriKomp</w:t>
      </w:r>
      <w:proofErr w:type="spellEnd"/>
      <w:r w:rsidRPr="00274D03">
        <w:rPr>
          <w:lang w:eastAsia="cs-CZ"/>
        </w:rPr>
        <w:t xml:space="preserve"> Bohemia, doplnil Jaša.  </w:t>
      </w:r>
    </w:p>
    <w:p w:rsidR="00330453" w:rsidRPr="00274D03" w:rsidRDefault="00330453" w:rsidP="00330453">
      <w:pPr>
        <w:rPr>
          <w:lang w:eastAsia="cs-CZ"/>
        </w:rPr>
      </w:pPr>
      <w:r w:rsidRPr="00274D03">
        <w:rPr>
          <w:lang w:eastAsia="cs-CZ"/>
        </w:rPr>
        <w:t xml:space="preserve">Součástí stanice jsou dva </w:t>
      </w:r>
      <w:proofErr w:type="spellStart"/>
      <w:r w:rsidRPr="00274D03">
        <w:rPr>
          <w:lang w:eastAsia="cs-CZ"/>
        </w:rPr>
        <w:t>fermentory</w:t>
      </w:r>
      <w:proofErr w:type="spellEnd"/>
      <w:r w:rsidRPr="00274D03">
        <w:rPr>
          <w:lang w:eastAsia="cs-CZ"/>
        </w:rPr>
        <w:t xml:space="preserve"> a </w:t>
      </w:r>
      <w:proofErr w:type="spellStart"/>
      <w:r w:rsidRPr="00274D03">
        <w:rPr>
          <w:lang w:eastAsia="cs-CZ"/>
        </w:rPr>
        <w:t>dofermentor</w:t>
      </w:r>
      <w:proofErr w:type="spellEnd"/>
      <w:r w:rsidRPr="00274D03">
        <w:rPr>
          <w:lang w:eastAsia="cs-CZ"/>
        </w:rPr>
        <w:t xml:space="preserve">. Ve </w:t>
      </w:r>
      <w:proofErr w:type="spellStart"/>
      <w:r w:rsidRPr="00274D03">
        <w:rPr>
          <w:lang w:eastAsia="cs-CZ"/>
        </w:rPr>
        <w:t>fermentorech</w:t>
      </w:r>
      <w:proofErr w:type="spellEnd"/>
      <w:r w:rsidRPr="00274D03">
        <w:rPr>
          <w:lang w:eastAsia="cs-CZ"/>
        </w:rPr>
        <w:t xml:space="preserve"> se dosahuje teploty 38 až 42 stupňů Celsia. „Když využijeme siláž, tak bakterie nejlépe fungují asi při 40 stupních Celsia,“ podotkl </w:t>
      </w:r>
      <w:proofErr w:type="spellStart"/>
      <w:r w:rsidRPr="00274D03">
        <w:rPr>
          <w:lang w:eastAsia="cs-CZ"/>
        </w:rPr>
        <w:t>Jáša</w:t>
      </w:r>
      <w:proofErr w:type="spellEnd"/>
      <w:r w:rsidRPr="00274D03">
        <w:rPr>
          <w:lang w:eastAsia="cs-CZ"/>
        </w:rPr>
        <w:t>. Surovina je dodávána prostřednictvím dvou zásobníků. V kogenerační jednotce jsou tři motory na bionaftu. Vlastní spotřeba elektrické energie bioplynovou stanicí by neměla překročit čtyři procenta její celkové výroby.</w:t>
      </w:r>
    </w:p>
    <w:p w:rsidR="00330453" w:rsidRPr="00274D03" w:rsidRDefault="00330453" w:rsidP="00330453">
      <w:pPr>
        <w:rPr>
          <w:lang w:eastAsia="cs-CZ"/>
        </w:rPr>
      </w:pPr>
      <w:r w:rsidRPr="00274D03">
        <w:rPr>
          <w:lang w:eastAsia="cs-CZ"/>
        </w:rPr>
        <w:t xml:space="preserve">Určitým unikátem je koncová jímka na </w:t>
      </w:r>
      <w:proofErr w:type="spellStart"/>
      <w:r w:rsidRPr="00274D03">
        <w:rPr>
          <w:lang w:eastAsia="cs-CZ"/>
        </w:rPr>
        <w:t>digestát</w:t>
      </w:r>
      <w:proofErr w:type="spellEnd"/>
      <w:r w:rsidRPr="00274D03">
        <w:rPr>
          <w:lang w:eastAsia="cs-CZ"/>
        </w:rPr>
        <w:t xml:space="preserve">. „Podle počtu zvířat bychom měli mít jímku na čtyři měsíce. Teď už vím, že to je málo. V našem případě máme kapacitu jímky na sedm měsíců. Je to jiná technologie, než na jakou jsme tady zvyklí,“ shrnul ředitel Jaša s tím, že jde o jednu z největších jímek v republice. Má průměr 36 metrů a výšku osm metrů. Podle něj ji vzhledem k tomu, že šlo o tak vysokou stavbu, budovali po sekcích a při výstavbě využívali oboustranné speciální bednění. Nechybí ani separátor, který odděluje </w:t>
      </w:r>
      <w:proofErr w:type="spellStart"/>
      <w:r w:rsidRPr="00274D03">
        <w:rPr>
          <w:lang w:eastAsia="cs-CZ"/>
        </w:rPr>
        <w:t>digestát</w:t>
      </w:r>
      <w:proofErr w:type="spellEnd"/>
      <w:r w:rsidRPr="00274D03">
        <w:rPr>
          <w:lang w:eastAsia="cs-CZ"/>
        </w:rPr>
        <w:t xml:space="preserve"> na tekutý a tuhý podíl, čímž se usnadňuje jak jeho skladování, tak i vyvážení. </w:t>
      </w:r>
    </w:p>
    <w:p w:rsidR="00330453" w:rsidRDefault="00330453" w:rsidP="00330453">
      <w:pPr>
        <w:pStyle w:val="Nadpis3"/>
      </w:pPr>
      <w:bookmarkStart w:id="63" w:name="_Toc292438032"/>
      <w:r>
        <w:t>2.5.2 BPS Klučenice</w:t>
      </w:r>
      <w:bookmarkEnd w:id="63"/>
    </w:p>
    <w:p w:rsidR="00330453" w:rsidRDefault="00330453" w:rsidP="00330453">
      <w:r>
        <w:t xml:space="preserve">V této BPS, nově uvedené do provozu na konci roku 2010, se nachází kogenerační jednotky o síle 704 </w:t>
      </w:r>
      <w:proofErr w:type="spellStart"/>
      <w:r>
        <w:t>kWel</w:t>
      </w:r>
      <w:proofErr w:type="spellEnd"/>
      <w:r>
        <w:t>. Vyrobené teplo se používá k vyhřívání areálu.</w:t>
      </w:r>
      <w:r w:rsidRPr="006D207D">
        <w:rPr>
          <w:rFonts w:cs="Times New Roman"/>
        </w:rPr>
        <w:t xml:space="preserve"> </w:t>
      </w:r>
      <w:r>
        <w:rPr>
          <w:rFonts w:cs="Times New Roman"/>
        </w:rPr>
        <w:t>[2</w:t>
      </w:r>
      <w:r w:rsidR="00CB08D5">
        <w:rPr>
          <w:rFonts w:cs="Times New Roman"/>
        </w:rPr>
        <w:t>1</w:t>
      </w:r>
      <w:r>
        <w:rPr>
          <w:rFonts w:cs="Times New Roman"/>
        </w:rPr>
        <w:t>]</w:t>
      </w:r>
      <w:r w:rsidRPr="006743B1">
        <w:t xml:space="preserve"> </w:t>
      </w:r>
      <w:r>
        <w:t xml:space="preserve"> </w:t>
      </w:r>
    </w:p>
    <w:p w:rsidR="00330453" w:rsidRDefault="00330453" w:rsidP="00330453">
      <w:r>
        <w:t>Suroviny využívané jako vstupní materiál:</w:t>
      </w:r>
    </w:p>
    <w:p w:rsidR="00330453" w:rsidRDefault="00330453" w:rsidP="00DC0FFF">
      <w:pPr>
        <w:pStyle w:val="Odstavecseseznamem"/>
        <w:numPr>
          <w:ilvl w:val="0"/>
          <w:numId w:val="32"/>
        </w:numPr>
      </w:pPr>
      <w:r>
        <w:t>Kejda skotu (z vlastního chovu)</w:t>
      </w:r>
    </w:p>
    <w:p w:rsidR="00330453" w:rsidRDefault="00330453" w:rsidP="00DC0FFF">
      <w:pPr>
        <w:pStyle w:val="Odstavecseseznamem"/>
        <w:numPr>
          <w:ilvl w:val="0"/>
          <w:numId w:val="32"/>
        </w:numPr>
      </w:pPr>
      <w:r>
        <w:t>Kukuřičná a travní siláž</w:t>
      </w:r>
    </w:p>
    <w:p w:rsidR="00330453" w:rsidRDefault="00330453" w:rsidP="00DC0FFF">
      <w:pPr>
        <w:pStyle w:val="Odstavecseseznamem"/>
        <w:numPr>
          <w:ilvl w:val="0"/>
          <w:numId w:val="32"/>
        </w:numPr>
      </w:pPr>
      <w:r>
        <w:lastRenderedPageBreak/>
        <w:t>Obilí</w:t>
      </w:r>
    </w:p>
    <w:p w:rsidR="00330453" w:rsidRPr="00DE2D0C" w:rsidRDefault="00330453" w:rsidP="00330453">
      <w:r w:rsidRPr="00DE2D0C">
        <w:t xml:space="preserve">Nový provoz bioplynové stanice je zřízen na pozemcích f. </w:t>
      </w:r>
      <w:r>
        <w:t xml:space="preserve">Zemědělská </w:t>
      </w:r>
      <w:proofErr w:type="gramStart"/>
      <w:r>
        <w:t>Klučenice  a.</w:t>
      </w:r>
      <w:proofErr w:type="gramEnd"/>
      <w:r>
        <w:t xml:space="preserve">s. v areálu zemědělské farmy společnosti. </w:t>
      </w:r>
      <w:r w:rsidRPr="00DE2D0C">
        <w:t xml:space="preserve">Uvedená bioplynová stanice využívá prostřednictvím mikroorganismů dodávaný organický materiál na </w:t>
      </w:r>
      <w:proofErr w:type="spellStart"/>
      <w:r w:rsidRPr="00DE2D0C">
        <w:t>methan</w:t>
      </w:r>
      <w:proofErr w:type="spellEnd"/>
      <w:r w:rsidRPr="00DE2D0C">
        <w:t xml:space="preserve"> a oxid uhličitý pro energetické využití.</w:t>
      </w:r>
    </w:p>
    <w:p w:rsidR="00330453" w:rsidRPr="00DE2D0C" w:rsidRDefault="00330453" w:rsidP="00330453">
      <w:r w:rsidRPr="00DE2D0C">
        <w:t>Podstata bioplynové stanice vychází z předpokladu, že zde mohou být použité veškeré biogenní suroviny a anaerobně odbouratelné suroviny.</w:t>
      </w:r>
    </w:p>
    <w:p w:rsidR="00330453" w:rsidRDefault="00330453" w:rsidP="00330453">
      <w:r w:rsidRPr="00DE2D0C">
        <w:t>Pro z</w:t>
      </w:r>
      <w:r w:rsidR="00B370DD">
        <w:t xml:space="preserve">ískávání bioplynu se využívají </w:t>
      </w:r>
      <w:r w:rsidRPr="00DE2D0C">
        <w:t>zemědělské výpěstky rostlinného</w:t>
      </w:r>
      <w:r>
        <w:t xml:space="preserve"> a živočišného pů</w:t>
      </w:r>
      <w:r w:rsidRPr="00DE2D0C">
        <w:t>vodu, které se připraví na směs vstupující do BPS. Směs vstupující do BPS je usklad</w:t>
      </w:r>
      <w:r w:rsidR="00B370DD">
        <w:t>ňována v uskladňovacím žlabu (</w:t>
      </w:r>
      <w:r w:rsidRPr="00DE2D0C">
        <w:t xml:space="preserve">sušina této směsi je cca 25-30%) – </w:t>
      </w:r>
      <w:r w:rsidRPr="00B2617D">
        <w:t>jedná se o prefabrikovaný žlab, řešený jako průje</w:t>
      </w:r>
      <w:smartTag w:uri="urn:schemas-microsoft-com:office:smarttags" w:element="PersonName">
        <w:r w:rsidRPr="00B2617D">
          <w:t>zd</w:t>
        </w:r>
      </w:smartTag>
      <w:r w:rsidRPr="00B2617D">
        <w:t>ný žlab s bočními stěnami. Odtud je vstup</w:t>
      </w:r>
      <w:r w:rsidRPr="00DE2D0C">
        <w:t xml:space="preserve">ní směs nakladačem dopravena do stacionárního míchacího zařízení a následně do </w:t>
      </w:r>
      <w:proofErr w:type="spellStart"/>
      <w:r w:rsidRPr="00DE2D0C">
        <w:t>fermentoru</w:t>
      </w:r>
      <w:proofErr w:type="spellEnd"/>
      <w:r w:rsidRPr="00DE2D0C">
        <w:t xml:space="preserve"> BPS.  Při fermentaci dochází k přepouštění směs</w:t>
      </w:r>
      <w:r>
        <w:t xml:space="preserve">i mezi primárním a sekundárním </w:t>
      </w:r>
      <w:proofErr w:type="spellStart"/>
      <w:r>
        <w:t>fermentorem</w:t>
      </w:r>
      <w:proofErr w:type="spellEnd"/>
      <w:r>
        <w:t xml:space="preserve"> </w:t>
      </w:r>
      <w:r w:rsidRPr="00DE2D0C">
        <w:t>pomocí přepadu nebo centrálním dávkovacím čerpadlem.</w:t>
      </w:r>
    </w:p>
    <w:p w:rsidR="00330453" w:rsidRPr="0076189F" w:rsidRDefault="00330453" w:rsidP="00330453">
      <w:pPr>
        <w:rPr>
          <w:i/>
        </w:rPr>
      </w:pPr>
      <w:r w:rsidRPr="0076189F">
        <w:rPr>
          <w:i/>
        </w:rPr>
        <w:t>Obrázek č.</w:t>
      </w:r>
      <w:r w:rsidR="004407BA">
        <w:rPr>
          <w:i/>
        </w:rPr>
        <w:t xml:space="preserve"> </w:t>
      </w:r>
      <w:r w:rsidR="0076189F" w:rsidRPr="0076189F">
        <w:rPr>
          <w:i/>
        </w:rPr>
        <w:t>6</w:t>
      </w:r>
      <w:r w:rsidRPr="0076189F">
        <w:rPr>
          <w:i/>
        </w:rPr>
        <w:t xml:space="preserve">: Pohled na místnost </w:t>
      </w:r>
      <w:proofErr w:type="spellStart"/>
      <w:r w:rsidRPr="0076189F">
        <w:rPr>
          <w:i/>
        </w:rPr>
        <w:t>kogenerace</w:t>
      </w:r>
      <w:proofErr w:type="spellEnd"/>
    </w:p>
    <w:p w:rsidR="00330453" w:rsidRDefault="00330453" w:rsidP="00330453">
      <w:pPr>
        <w:spacing w:line="240" w:lineRule="auto"/>
      </w:pPr>
      <w:r>
        <w:rPr>
          <w:noProof/>
          <w:sz w:val="23"/>
          <w:lang w:eastAsia="cs-CZ"/>
        </w:rPr>
        <w:drawing>
          <wp:inline distT="0" distB="0" distL="0" distR="0" wp14:anchorId="1D37834C" wp14:editId="75B4B99F">
            <wp:extent cx="4181475" cy="2257425"/>
            <wp:effectExtent l="19050" t="0" r="9525" b="0"/>
            <wp:docPr id="22" name="Picture 1" descr="Motor Jenba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tor Jenbacher"/>
                    <pic:cNvPicPr>
                      <a:picLocks noChangeAspect="1" noChangeArrowheads="1"/>
                    </pic:cNvPicPr>
                  </pic:nvPicPr>
                  <pic:blipFill>
                    <a:blip r:embed="rId167" cstate="print"/>
                    <a:srcRect/>
                    <a:stretch>
                      <a:fillRect/>
                    </a:stretch>
                  </pic:blipFill>
                  <pic:spPr bwMode="auto">
                    <a:xfrm>
                      <a:off x="0" y="0"/>
                      <a:ext cx="4181475" cy="2257425"/>
                    </a:xfrm>
                    <a:prstGeom prst="rect">
                      <a:avLst/>
                    </a:prstGeom>
                    <a:noFill/>
                    <a:ln w="9525">
                      <a:noFill/>
                      <a:miter lim="800000"/>
                      <a:headEnd/>
                      <a:tailEnd/>
                    </a:ln>
                  </pic:spPr>
                </pic:pic>
              </a:graphicData>
            </a:graphic>
          </wp:inline>
        </w:drawing>
      </w:r>
    </w:p>
    <w:p w:rsidR="00330453" w:rsidRPr="006D207D" w:rsidRDefault="00330453" w:rsidP="00330453">
      <w:pPr>
        <w:spacing w:line="240" w:lineRule="auto"/>
        <w:rPr>
          <w:sz w:val="20"/>
          <w:szCs w:val="20"/>
        </w:rPr>
      </w:pPr>
      <w:r w:rsidRPr="006D207D">
        <w:rPr>
          <w:sz w:val="20"/>
          <w:szCs w:val="20"/>
        </w:rPr>
        <w:t>Zdroj:</w:t>
      </w:r>
      <w:r w:rsidR="0076189F">
        <w:rPr>
          <w:sz w:val="20"/>
          <w:szCs w:val="20"/>
        </w:rPr>
        <w:t xml:space="preserve"> Bioplynová stanice Klučenice</w:t>
      </w:r>
      <w:r w:rsidRPr="006D207D">
        <w:rPr>
          <w:sz w:val="20"/>
          <w:szCs w:val="20"/>
        </w:rPr>
        <w:t xml:space="preserve"> </w:t>
      </w:r>
      <w:r w:rsidRPr="006D207D">
        <w:rPr>
          <w:rFonts w:cs="Times New Roman"/>
          <w:sz w:val="20"/>
          <w:szCs w:val="20"/>
        </w:rPr>
        <w:t>[</w:t>
      </w:r>
      <w:r>
        <w:rPr>
          <w:rFonts w:cs="Times New Roman"/>
          <w:sz w:val="20"/>
          <w:szCs w:val="20"/>
        </w:rPr>
        <w:t>2</w:t>
      </w:r>
      <w:r w:rsidR="00CB08D5">
        <w:rPr>
          <w:rFonts w:cs="Times New Roman"/>
          <w:sz w:val="20"/>
          <w:szCs w:val="20"/>
        </w:rPr>
        <w:t>1</w:t>
      </w:r>
      <w:r w:rsidRPr="006D207D">
        <w:rPr>
          <w:rFonts w:cs="Times New Roman"/>
          <w:sz w:val="20"/>
          <w:szCs w:val="20"/>
        </w:rPr>
        <w:t>]</w:t>
      </w:r>
      <w:r w:rsidRPr="006D207D">
        <w:rPr>
          <w:sz w:val="20"/>
          <w:szCs w:val="20"/>
        </w:rPr>
        <w:t xml:space="preserve"> </w:t>
      </w:r>
    </w:p>
    <w:p w:rsidR="00330453" w:rsidRPr="00DE2D0C" w:rsidRDefault="00330453" w:rsidP="00330453">
      <w:pPr>
        <w:ind w:left="11" w:hanging="11"/>
      </w:pPr>
      <w:r w:rsidRPr="00020B23">
        <w:t xml:space="preserve">Celý prostor manipulace se směsí </w:t>
      </w:r>
      <w:r>
        <w:t>(</w:t>
      </w:r>
      <w:r w:rsidRPr="00020B23">
        <w:t xml:space="preserve">uskladňovací žlab, </w:t>
      </w:r>
      <w:proofErr w:type="spellStart"/>
      <w:r w:rsidRPr="00020B23">
        <w:t>fermetory</w:t>
      </w:r>
      <w:proofErr w:type="spellEnd"/>
      <w:r w:rsidRPr="00020B23">
        <w:t>, jímky, koncový sklad, manipulační plochy) jsou zbudovány s izolací proti případnému úniku závadných látek, kontaminované vody z manipulační plochy jsou svedeny do sbě</w:t>
      </w:r>
      <w:r>
        <w:t xml:space="preserve">rné jímky </w:t>
      </w:r>
      <w:proofErr w:type="spellStart"/>
      <w:r>
        <w:t>ukladňovacího</w:t>
      </w:r>
      <w:proofErr w:type="spellEnd"/>
      <w:r>
        <w:t xml:space="preserve"> žlabu (</w:t>
      </w:r>
      <w:r w:rsidRPr="00020B23">
        <w:t>velikost jímky je cca 600 m</w:t>
      </w:r>
      <w:r w:rsidRPr="00020B23">
        <w:rPr>
          <w:vertAlign w:val="superscript"/>
        </w:rPr>
        <w:t>3</w:t>
      </w:r>
      <w:r w:rsidRPr="00020B23">
        <w:t xml:space="preserve">) a odtud přečerpány do </w:t>
      </w:r>
      <w:proofErr w:type="spellStart"/>
      <w:r w:rsidRPr="00020B23">
        <w:t>fermentoru</w:t>
      </w:r>
      <w:proofErr w:type="spellEnd"/>
      <w:r>
        <w:t xml:space="preserve"> BPS.</w:t>
      </w:r>
      <w:r w:rsidRPr="00DE2D0C">
        <w:t xml:space="preserve"> </w:t>
      </w:r>
      <w:r w:rsidRPr="001739CB">
        <w:t>Obsluha stanice</w:t>
      </w:r>
      <w:r w:rsidRPr="00DE2D0C">
        <w:t xml:space="preserve"> má povinnost provést každý den vizuální kontrolu</w:t>
      </w:r>
      <w:r>
        <w:t xml:space="preserve"> objemu</w:t>
      </w:r>
      <w:r w:rsidRPr="00DE2D0C">
        <w:t xml:space="preserve"> jímky. Před zahájením provozu BPS bude u jímek provedena zkouška těsnosti a následně budou tyto zkoušky opakovány </w:t>
      </w:r>
      <w:r w:rsidRPr="00DE2D0C">
        <w:lastRenderedPageBreak/>
        <w:t xml:space="preserve">v souladu s § 39 zákona č. 254/2001 Sb., o </w:t>
      </w:r>
      <w:proofErr w:type="gramStart"/>
      <w:r w:rsidRPr="00DE2D0C">
        <w:t>vodách ( event.</w:t>
      </w:r>
      <w:proofErr w:type="gramEnd"/>
      <w:r w:rsidRPr="00DE2D0C">
        <w:t xml:space="preserve"> dle požadavků autorizované osoby, která určí periodicitu provádění zkoušek).</w:t>
      </w:r>
    </w:p>
    <w:p w:rsidR="00330453" w:rsidRPr="00DE2D0C" w:rsidRDefault="00330453" w:rsidP="00330453">
      <w:pPr>
        <w:ind w:left="11" w:hanging="11"/>
      </w:pPr>
      <w:r w:rsidRPr="00DE2D0C">
        <w:t xml:space="preserve">Pro fermentaci substrátové směsi se používají betonové zásobníky s betonovými stropy. Optimální využití fermentačního prostoru se vyrovnává množstvím fermentačního materiálu, který se buď dodává </w:t>
      </w:r>
      <w:proofErr w:type="gramStart"/>
      <w:r w:rsidRPr="00DE2D0C">
        <w:t>plynule nebo</w:t>
      </w:r>
      <w:proofErr w:type="gramEnd"/>
      <w:r w:rsidRPr="00DE2D0C">
        <w:t xml:space="preserve"> několikrát denně</w:t>
      </w:r>
      <w:r>
        <w:t>. Naproti tomu se z plynotěsného</w:t>
      </w:r>
      <w:r w:rsidRPr="00DE2D0C">
        <w:t xml:space="preserve"> pr</w:t>
      </w:r>
      <w:r>
        <w:t>imárního</w:t>
      </w:r>
      <w:r w:rsidRPr="00DE2D0C">
        <w:t xml:space="preserve"> </w:t>
      </w:r>
      <w:proofErr w:type="spellStart"/>
      <w:r w:rsidRPr="00DE2D0C">
        <w:t>fermentor</w:t>
      </w:r>
      <w:r>
        <w:t>u</w:t>
      </w:r>
      <w:proofErr w:type="spellEnd"/>
      <w:r w:rsidRPr="00DE2D0C">
        <w:t xml:space="preserve"> odebírá odpovídající množství již vykvašené směsi. Sekundární </w:t>
      </w:r>
      <w:proofErr w:type="spellStart"/>
      <w:r w:rsidRPr="00DE2D0C">
        <w:t>fermentor</w:t>
      </w:r>
      <w:proofErr w:type="spellEnd"/>
      <w:r>
        <w:t xml:space="preserve"> je také</w:t>
      </w:r>
      <w:r w:rsidRPr="00DE2D0C">
        <w:t xml:space="preserve"> plynotěsn</w:t>
      </w:r>
      <w:r>
        <w:t>ý</w:t>
      </w:r>
      <w:r w:rsidRPr="00DE2D0C">
        <w:t xml:space="preserve"> a j</w:t>
      </w:r>
      <w:r>
        <w:t>e</w:t>
      </w:r>
      <w:r w:rsidRPr="00DE2D0C">
        <w:t xml:space="preserve"> připojen</w:t>
      </w:r>
      <w:r>
        <w:t xml:space="preserve"> na plynojem tak, že </w:t>
      </w:r>
      <w:proofErr w:type="gramStart"/>
      <w:r>
        <w:t>se i  z něj</w:t>
      </w:r>
      <w:proofErr w:type="gramEnd"/>
      <w:r w:rsidRPr="00DE2D0C">
        <w:t xml:space="preserve"> využívá  plyn vzniklý další fermentací.</w:t>
      </w:r>
    </w:p>
    <w:p w:rsidR="00330453" w:rsidRPr="00DE2D0C" w:rsidRDefault="00330453" w:rsidP="00330453">
      <w:pPr>
        <w:ind w:left="11" w:hanging="11"/>
      </w:pPr>
      <w:r w:rsidRPr="00DE2D0C">
        <w:t>Veškeré zásobníky jsou</w:t>
      </w:r>
      <w:r>
        <w:t xml:space="preserve">, </w:t>
      </w:r>
      <w:r w:rsidRPr="00DE2D0C">
        <w:t>kvůli dosažení co největší bezpečnosti při výrobě bioplynu</w:t>
      </w:r>
      <w:r>
        <w:t>,</w:t>
      </w:r>
      <w:r w:rsidRPr="00DE2D0C">
        <w:t xml:space="preserve"> vzájemně propojené volně přístupnými výpustěmi v jejich dnech a přepady. Zásobování zásobníků substrátem se provádí centrální stanicí čerpadel.</w:t>
      </w:r>
    </w:p>
    <w:p w:rsidR="00330453" w:rsidRPr="00DE2D0C" w:rsidRDefault="00330453" w:rsidP="00330453">
      <w:r w:rsidRPr="00DE2D0C">
        <w:t xml:space="preserve">Vysoká produkce bioplynu a bezpečná funkce bioplynové stanice je zajištěná dobrým promícháním substrátu mechanickým míchačem. </w:t>
      </w:r>
    </w:p>
    <w:p w:rsidR="00330453" w:rsidRPr="006D207D" w:rsidRDefault="00330453" w:rsidP="00330453">
      <w:pPr>
        <w:tabs>
          <w:tab w:val="left" w:pos="4620"/>
        </w:tabs>
      </w:pPr>
    </w:p>
    <w:p w:rsidR="00330453" w:rsidRDefault="00330453">
      <w:pPr>
        <w:spacing w:line="276" w:lineRule="auto"/>
        <w:jc w:val="left"/>
        <w:rPr>
          <w:rFonts w:asciiTheme="majorHAnsi" w:eastAsiaTheme="majorEastAsia" w:hAnsiTheme="majorHAnsi" w:cstheme="majorBidi"/>
          <w:b/>
          <w:bCs/>
          <w:sz w:val="28"/>
          <w:szCs w:val="28"/>
        </w:rPr>
      </w:pPr>
      <w:r>
        <w:br w:type="page"/>
      </w:r>
    </w:p>
    <w:p w:rsidR="00330453" w:rsidRDefault="00330453" w:rsidP="00330453">
      <w:pPr>
        <w:pStyle w:val="Nadpis1"/>
        <w:numPr>
          <w:ilvl w:val="0"/>
          <w:numId w:val="1"/>
        </w:numPr>
      </w:pPr>
      <w:bookmarkStart w:id="64" w:name="_Toc292438033"/>
      <w:r>
        <w:lastRenderedPageBreak/>
        <w:t>Odpadová fermentační stanice</w:t>
      </w:r>
      <w:bookmarkEnd w:id="64"/>
    </w:p>
    <w:p w:rsidR="00330453" w:rsidRDefault="00330453" w:rsidP="00330453"/>
    <w:p w:rsidR="00330453" w:rsidRDefault="00330453" w:rsidP="00330453">
      <w:pPr>
        <w:pStyle w:val="Nadpis2"/>
      </w:pPr>
      <w:bookmarkStart w:id="65" w:name="_Toc292438034"/>
      <w:r>
        <w:t>3.1 Příčiny vzniku odpadové fermentační stanice</w:t>
      </w:r>
      <w:bookmarkEnd w:id="65"/>
    </w:p>
    <w:p w:rsidR="00330453" w:rsidRPr="00C20C74" w:rsidRDefault="00330453" w:rsidP="00330453">
      <w:r>
        <w:t xml:space="preserve">Odpady vyprodukované lidskou činností začaly činit viditelné potíže zejména po druhé světové válce. Přesto </w:t>
      </w:r>
      <w:proofErr w:type="spellStart"/>
      <w:r>
        <w:t>j</w:t>
      </w:r>
      <w:r w:rsidRPr="00C20C74">
        <w:t>ešt</w:t>
      </w:r>
      <w:r w:rsidRPr="00C20C74">
        <w:rPr>
          <w:rFonts w:ascii="TTE25048A8t00" w:hAnsi="TTE25048A8t00" w:cs="TTE25048A8t00"/>
        </w:rPr>
        <w:t>e</w:t>
      </w:r>
      <w:proofErr w:type="spellEnd"/>
      <w:r w:rsidRPr="00C20C74">
        <w:rPr>
          <w:rFonts w:ascii="TTE25048A8t00" w:hAnsi="TTE25048A8t00" w:cs="TTE25048A8t00"/>
        </w:rPr>
        <w:t xml:space="preserve"> </w:t>
      </w:r>
      <w:r w:rsidRPr="00C20C74">
        <w:t xml:space="preserve">v 50. letech 20. století, kdy již </w:t>
      </w:r>
      <w:r>
        <w:rPr>
          <w:rFonts w:ascii="TTE25048A8t00" w:hAnsi="TTE25048A8t00" w:cs="TTE25048A8t00"/>
        </w:rPr>
        <w:t>č</w:t>
      </w:r>
      <w:r w:rsidRPr="00C20C74">
        <w:t>istírny odpadních vod vytáp</w:t>
      </w:r>
      <w:r>
        <w:rPr>
          <w:rFonts w:ascii="TTE25048A8t00" w:hAnsi="TTE25048A8t00" w:cs="TTE25048A8t00"/>
        </w:rPr>
        <w:t>ě</w:t>
      </w:r>
      <w:r w:rsidRPr="00C20C74">
        <w:t>ly bioplynem své</w:t>
      </w:r>
      <w:r>
        <w:t xml:space="preserve"> </w:t>
      </w:r>
      <w:r w:rsidRPr="00C20C74">
        <w:t>anaerobní reaktory pro stabilizaci kalu, si nikdo nespojoval pojmy skládka odpad</w:t>
      </w:r>
      <w:r w:rsidRPr="00C20C74">
        <w:rPr>
          <w:rFonts w:ascii="TTE25048A8t00" w:hAnsi="TTE25048A8t00" w:cs="TTE25048A8t00"/>
        </w:rPr>
        <w:t xml:space="preserve">u </w:t>
      </w:r>
      <w:r w:rsidRPr="00C20C74">
        <w:t>a</w:t>
      </w:r>
      <w:r>
        <w:t xml:space="preserve"> </w:t>
      </w:r>
      <w:r w:rsidRPr="00C20C74">
        <w:t>bioplyn.</w:t>
      </w:r>
      <w:r>
        <w:t xml:space="preserve"> </w:t>
      </w:r>
      <w:r w:rsidR="005940E3">
        <w:rPr>
          <w:rFonts w:cs="Times New Roman"/>
        </w:rPr>
        <w:t>[22</w:t>
      </w:r>
      <w:r>
        <w:rPr>
          <w:rFonts w:cs="Times New Roman"/>
        </w:rPr>
        <w:t>]</w:t>
      </w:r>
      <w:r w:rsidRPr="00C20C74">
        <w:t xml:space="preserve"> </w:t>
      </w:r>
      <w:r>
        <w:t>Chemické procesy na odpadových skládkách nebyly dostatečně prozkoumány, proto</w:t>
      </w:r>
      <w:r w:rsidRPr="00C20C74">
        <w:t xml:space="preserve"> docházelo </w:t>
      </w:r>
      <w:r>
        <w:rPr>
          <w:rFonts w:ascii="TTE25048A8t00" w:hAnsi="TTE25048A8t00" w:cs="TTE25048A8t00"/>
        </w:rPr>
        <w:t>č</w:t>
      </w:r>
      <w:r w:rsidRPr="00C20C74">
        <w:t>asto k</w:t>
      </w:r>
      <w:r>
        <w:t> </w:t>
      </w:r>
      <w:r w:rsidRPr="00C20C74">
        <w:t>zastavování</w:t>
      </w:r>
      <w:r>
        <w:t xml:space="preserve"> </w:t>
      </w:r>
      <w:r w:rsidRPr="00C20C74">
        <w:t>ploch bývalých skládek zástavbou, což následn</w:t>
      </w:r>
      <w:r>
        <w:rPr>
          <w:rFonts w:ascii="TTE25048A8t00" w:hAnsi="TTE25048A8t00" w:cs="TTE25048A8t00"/>
        </w:rPr>
        <w:t>ě</w:t>
      </w:r>
      <w:r w:rsidRPr="00C20C74">
        <w:rPr>
          <w:rFonts w:ascii="TTE25048A8t00" w:hAnsi="TTE25048A8t00" w:cs="TTE25048A8t00"/>
        </w:rPr>
        <w:t xml:space="preserve"> </w:t>
      </w:r>
      <w:r w:rsidRPr="00C20C74">
        <w:t xml:space="preserve">vyvolalo sérii nehod </w:t>
      </w:r>
      <w:proofErr w:type="spellStart"/>
      <w:r w:rsidRPr="00C20C74">
        <w:t>zp</w:t>
      </w:r>
      <w:r w:rsidRPr="00C20C74">
        <w:rPr>
          <w:rFonts w:ascii="TTE25048A8t00" w:hAnsi="TTE25048A8t00" w:cs="TTE25048A8t00"/>
        </w:rPr>
        <w:t>u</w:t>
      </w:r>
      <w:r w:rsidRPr="00C20C74">
        <w:t>sobených</w:t>
      </w:r>
      <w:proofErr w:type="spellEnd"/>
      <w:r>
        <w:t xml:space="preserve"> </w:t>
      </w:r>
      <w:r w:rsidRPr="00C20C74">
        <w:t>explozemi nebo udušením osob v uzav</w:t>
      </w:r>
      <w:r>
        <w:t>ř</w:t>
      </w:r>
      <w:r w:rsidRPr="00C20C74">
        <w:t>ených prostorách.</w:t>
      </w:r>
      <w:r>
        <w:t xml:space="preserve"> Tyto události</w:t>
      </w:r>
      <w:r w:rsidRPr="00C20C74">
        <w:t xml:space="preserve"> si vyžádal</w:t>
      </w:r>
      <w:r>
        <w:t>y</w:t>
      </w:r>
      <w:r w:rsidRPr="00C20C74">
        <w:t xml:space="preserve"> aplikaci </w:t>
      </w:r>
      <w:r>
        <w:rPr>
          <w:rFonts w:ascii="TTE25048A8t00" w:hAnsi="TTE25048A8t00" w:cs="TTE25048A8t00"/>
        </w:rPr>
        <w:t>ř</w:t>
      </w:r>
      <w:r w:rsidRPr="00C20C74">
        <w:t>ady bezpe</w:t>
      </w:r>
      <w:r>
        <w:rPr>
          <w:rFonts w:ascii="TTE25048A8t00" w:hAnsi="TTE25048A8t00" w:cs="TTE25048A8t00"/>
        </w:rPr>
        <w:t>č</w:t>
      </w:r>
      <w:r w:rsidRPr="00C20C74">
        <w:t>nostních opat</w:t>
      </w:r>
      <w:r>
        <w:rPr>
          <w:rFonts w:ascii="TTE25048A8t00" w:hAnsi="TTE25048A8t00" w:cs="TTE25048A8t00"/>
        </w:rPr>
        <w:t>ř</w:t>
      </w:r>
      <w:r w:rsidRPr="00C20C74">
        <w:t>ení, z</w:t>
      </w:r>
      <w:r>
        <w:t> </w:t>
      </w:r>
      <w:r w:rsidRPr="00C20C74">
        <w:t>nichž</w:t>
      </w:r>
      <w:r>
        <w:t xml:space="preserve"> </w:t>
      </w:r>
      <w:r w:rsidRPr="00C20C74">
        <w:t>nejú</w:t>
      </w:r>
      <w:r>
        <w:rPr>
          <w:rFonts w:ascii="TTE25048A8t00" w:hAnsi="TTE25048A8t00" w:cs="TTE25048A8t00"/>
        </w:rPr>
        <w:t>č</w:t>
      </w:r>
      <w:r w:rsidRPr="00C20C74">
        <w:t>inn</w:t>
      </w:r>
      <w:r>
        <w:rPr>
          <w:rFonts w:ascii="TTE25048A8t00" w:hAnsi="TTE25048A8t00" w:cs="TTE25048A8t00"/>
        </w:rPr>
        <w:t>ě</w:t>
      </w:r>
      <w:r w:rsidRPr="00C20C74">
        <w:t>jš</w:t>
      </w:r>
      <w:r>
        <w:t>ím se ukázalo odsávání a spalová</w:t>
      </w:r>
      <w:r w:rsidRPr="00C20C74">
        <w:t>ní vznikajících plyn</w:t>
      </w:r>
      <w:r>
        <w:rPr>
          <w:rFonts w:ascii="TTE25048A8t00" w:hAnsi="TTE25048A8t00" w:cs="TTE25048A8t00"/>
        </w:rPr>
        <w:t>ů</w:t>
      </w:r>
      <w:r w:rsidRPr="00C20C74">
        <w:t>.</w:t>
      </w:r>
    </w:p>
    <w:p w:rsidR="00330453" w:rsidRPr="00C20C74" w:rsidRDefault="00330453" w:rsidP="00330453">
      <w:r>
        <w:t>Dalším důvodem ke zvýšení zájmu o odpadové fermentační stanice se stal prudký nárů</w:t>
      </w:r>
      <w:r w:rsidRPr="00C20C74">
        <w:t>st ceny paliv a pohonných hmot v 70. letech 20. Století</w:t>
      </w:r>
      <w:r>
        <w:t>. Poprvé se tehdy objevila myšlenka uskutečnit</w:t>
      </w:r>
      <w:r w:rsidRPr="00C20C74">
        <w:rPr>
          <w:rFonts w:ascii="TTE25048A8t00" w:hAnsi="TTE25048A8t00" w:cs="TTE25048A8t00"/>
        </w:rPr>
        <w:t xml:space="preserve"> </w:t>
      </w:r>
      <w:r w:rsidRPr="00C20C74">
        <w:t>výzkum</w:t>
      </w:r>
      <w:r>
        <w:rPr>
          <w:rFonts w:ascii="TTE25048A8t00" w:hAnsi="TTE25048A8t00" w:cs="TTE25048A8t00"/>
        </w:rPr>
        <w:t>y</w:t>
      </w:r>
      <w:r w:rsidRPr="00C20C74">
        <w:rPr>
          <w:rFonts w:ascii="TTE25048A8t00" w:hAnsi="TTE25048A8t00" w:cs="TTE25048A8t00"/>
        </w:rPr>
        <w:t xml:space="preserve"> </w:t>
      </w:r>
      <w:r w:rsidRPr="00C20C74">
        <w:t>za</w:t>
      </w:r>
      <w:r>
        <w:t xml:space="preserve"> </w:t>
      </w:r>
      <w:r w:rsidRPr="00C20C74">
        <w:t>ú</w:t>
      </w:r>
      <w:r>
        <w:rPr>
          <w:rFonts w:ascii="TTE25048A8t00" w:hAnsi="TTE25048A8t00" w:cs="TTE25048A8t00"/>
        </w:rPr>
        <w:t>č</w:t>
      </w:r>
      <w:r w:rsidRPr="00C20C74">
        <w:t xml:space="preserve">elem nalezení alternativních </w:t>
      </w:r>
      <w:proofErr w:type="spellStart"/>
      <w:r w:rsidRPr="00C20C74">
        <w:t>zdroj</w:t>
      </w:r>
      <w:r w:rsidRPr="00C20C74">
        <w:rPr>
          <w:rFonts w:ascii="TTE25048A8t00" w:hAnsi="TTE25048A8t00" w:cs="TTE25048A8t00"/>
        </w:rPr>
        <w:t>u</w:t>
      </w:r>
      <w:proofErr w:type="spellEnd"/>
      <w:r w:rsidRPr="00C20C74">
        <w:rPr>
          <w:rFonts w:ascii="TTE25048A8t00" w:hAnsi="TTE25048A8t00" w:cs="TTE25048A8t00"/>
        </w:rPr>
        <w:t xml:space="preserve"> </w:t>
      </w:r>
      <w:r w:rsidRPr="00C20C74">
        <w:t>energie.</w:t>
      </w:r>
      <w:r w:rsidRPr="004865CB">
        <w:rPr>
          <w:rFonts w:cs="Times New Roman"/>
        </w:rPr>
        <w:t xml:space="preserve"> </w:t>
      </w:r>
      <w:r>
        <w:rPr>
          <w:rFonts w:cs="Times New Roman"/>
        </w:rPr>
        <w:t>[</w:t>
      </w:r>
      <w:r w:rsidR="005940E3">
        <w:rPr>
          <w:rFonts w:cs="Times New Roman"/>
        </w:rPr>
        <w:t>22</w:t>
      </w:r>
      <w:r>
        <w:rPr>
          <w:rFonts w:cs="Times New Roman"/>
        </w:rPr>
        <w:t>]</w:t>
      </w:r>
      <w:r w:rsidRPr="00C20C74">
        <w:t xml:space="preserve"> </w:t>
      </w:r>
      <w:r>
        <w:t>Orientační průzkum</w:t>
      </w:r>
      <w:r w:rsidRPr="00C20C74">
        <w:t xml:space="preserve"> </w:t>
      </w:r>
      <w:proofErr w:type="spellStart"/>
      <w:r w:rsidRPr="00C20C74">
        <w:t>t</w:t>
      </w:r>
      <w:r w:rsidRPr="00C20C74">
        <w:rPr>
          <w:rFonts w:ascii="TTE25048A8t00" w:hAnsi="TTE25048A8t00" w:cs="TTE25048A8t00"/>
        </w:rPr>
        <w:t>e</w:t>
      </w:r>
      <w:r w:rsidRPr="00C20C74">
        <w:t>žby</w:t>
      </w:r>
      <w:proofErr w:type="spellEnd"/>
      <w:r w:rsidRPr="00C20C74">
        <w:t xml:space="preserve"> a úpravy plynu ze skládek</w:t>
      </w:r>
      <w:r>
        <w:t xml:space="preserve"> </w:t>
      </w:r>
      <w:r w:rsidRPr="00C20C74">
        <w:t>odpad</w:t>
      </w:r>
      <w:r w:rsidRPr="00C20C74">
        <w:rPr>
          <w:rFonts w:ascii="TTE25048A8t00" w:hAnsi="TTE25048A8t00" w:cs="TTE25048A8t00"/>
        </w:rPr>
        <w:t xml:space="preserve">u </w:t>
      </w:r>
      <w:r>
        <w:t xml:space="preserve">podpořil </w:t>
      </w:r>
      <w:proofErr w:type="spellStart"/>
      <w:r>
        <w:t>domněku</w:t>
      </w:r>
      <w:proofErr w:type="spellEnd"/>
      <w:r>
        <w:t>, že</w:t>
      </w:r>
      <w:r w:rsidRPr="00C20C74">
        <w:t xml:space="preserve"> spalování</w:t>
      </w:r>
      <w:r>
        <w:t>m</w:t>
      </w:r>
      <w:r w:rsidRPr="00C20C74">
        <w:t xml:space="preserve"> bioplynu </w:t>
      </w:r>
      <w:r>
        <w:t>lze za minimálních</w:t>
      </w:r>
      <w:r w:rsidRPr="00C20C74">
        <w:t xml:space="preserve"> investi</w:t>
      </w:r>
      <w:r>
        <w:rPr>
          <w:rFonts w:ascii="TTE25048A8t00" w:hAnsi="TTE25048A8t00" w:cs="TTE25048A8t00"/>
        </w:rPr>
        <w:t>č</w:t>
      </w:r>
      <w:r>
        <w:t>ních nákladů</w:t>
      </w:r>
      <w:r w:rsidRPr="00C20C74">
        <w:t xml:space="preserve"> </w:t>
      </w:r>
      <w:r>
        <w:t xml:space="preserve">vyprodukovat </w:t>
      </w:r>
      <w:r w:rsidRPr="00C20C74">
        <w:t>vysoce kvalitní energii.</w:t>
      </w:r>
    </w:p>
    <w:p w:rsidR="00330453" w:rsidRDefault="00330453" w:rsidP="00330453">
      <w:r w:rsidRPr="00C20C74">
        <w:t>I v sou</w:t>
      </w:r>
      <w:r>
        <w:rPr>
          <w:rFonts w:ascii="TTE25048A8t00" w:hAnsi="TTE25048A8t00" w:cs="TTE25048A8t00"/>
        </w:rPr>
        <w:t>č</w:t>
      </w:r>
      <w:r w:rsidRPr="00C20C74">
        <w:t>asné dob</w:t>
      </w:r>
      <w:r>
        <w:rPr>
          <w:rFonts w:ascii="TTE25048A8t00" w:hAnsi="TTE25048A8t00" w:cs="TTE25048A8t00"/>
        </w:rPr>
        <w:t>ě</w:t>
      </w:r>
      <w:r w:rsidRPr="00C20C74">
        <w:rPr>
          <w:rFonts w:ascii="TTE25048A8t00" w:hAnsi="TTE25048A8t00" w:cs="TTE25048A8t00"/>
        </w:rPr>
        <w:t xml:space="preserve"> </w:t>
      </w:r>
      <w:r w:rsidRPr="00C20C74">
        <w:t>jsou skládky tuhého komunálního odpadu nutným pr</w:t>
      </w:r>
      <w:r>
        <w:rPr>
          <w:rFonts w:ascii="TTE25048A8t00" w:hAnsi="TTE25048A8t00" w:cs="TTE25048A8t00"/>
        </w:rPr>
        <w:t>ů</w:t>
      </w:r>
      <w:r w:rsidRPr="00C20C74">
        <w:t>vodcem</w:t>
      </w:r>
      <w:r>
        <w:t xml:space="preserve"> </w:t>
      </w:r>
      <w:r w:rsidRPr="00C20C74">
        <w:t>rozvíjející se civilizace, protože produkci odpad</w:t>
      </w:r>
      <w:r w:rsidRPr="00C20C74">
        <w:rPr>
          <w:rFonts w:ascii="TTE25048A8t00" w:hAnsi="TTE25048A8t00" w:cs="TTE25048A8t00"/>
        </w:rPr>
        <w:t xml:space="preserve">u </w:t>
      </w:r>
      <w:r w:rsidRPr="00C20C74">
        <w:t>bez skládek dnes nejde zvládat ani</w:t>
      </w:r>
      <w:r>
        <w:t xml:space="preserve"> </w:t>
      </w:r>
      <w:r w:rsidRPr="00C20C74">
        <w:t>v nejvysp</w:t>
      </w:r>
      <w:r>
        <w:rPr>
          <w:rFonts w:ascii="TTE25048A8t00" w:hAnsi="TTE25048A8t00" w:cs="TTE25048A8t00"/>
        </w:rPr>
        <w:t>ě</w:t>
      </w:r>
      <w:r w:rsidRPr="00C20C74">
        <w:t>lejších zemích sv</w:t>
      </w:r>
      <w:r>
        <w:rPr>
          <w:rFonts w:ascii="TTE25048A8t00" w:hAnsi="TTE25048A8t00" w:cs="TTE25048A8t00"/>
        </w:rPr>
        <w:t>ě</w:t>
      </w:r>
      <w:r w:rsidRPr="00C20C74">
        <w:t>ta. Skládky tuhého komunálního odpadu jsou dnes také</w:t>
      </w:r>
      <w:r>
        <w:t xml:space="preserve"> </w:t>
      </w:r>
      <w:r w:rsidRPr="00C20C74">
        <w:t>nejlevn</w:t>
      </w:r>
      <w:r>
        <w:rPr>
          <w:rFonts w:ascii="TTE25048A8t00" w:hAnsi="TTE25048A8t00" w:cs="TTE25048A8t00"/>
        </w:rPr>
        <w:t>ě</w:t>
      </w:r>
      <w:r w:rsidRPr="00C20C74">
        <w:t>jší variantou likvidace odpad</w:t>
      </w:r>
      <w:r w:rsidRPr="00C20C74">
        <w:rPr>
          <w:rFonts w:ascii="TTE25048A8t00" w:hAnsi="TTE25048A8t00" w:cs="TTE25048A8t00"/>
        </w:rPr>
        <w:t>u</w:t>
      </w:r>
      <w:r w:rsidRPr="00C20C74">
        <w:t>. Proto se p</w:t>
      </w:r>
      <w:r>
        <w:rPr>
          <w:rFonts w:ascii="TTE25048A8t00" w:hAnsi="TTE25048A8t00" w:cs="TTE25048A8t00"/>
        </w:rPr>
        <w:t>ř</w:t>
      </w:r>
      <w:r>
        <w:t>ímo nabízí možnost</w:t>
      </w:r>
      <w:r w:rsidRPr="00C20C74">
        <w:t xml:space="preserve"> získávat</w:t>
      </w:r>
      <w:r>
        <w:t xml:space="preserve"> </w:t>
      </w:r>
      <w:r w:rsidRPr="00C20C74">
        <w:t>skládkováním také výborný zdroj energie ve form</w:t>
      </w:r>
      <w:r>
        <w:rPr>
          <w:rFonts w:ascii="TTE25048A8t00" w:hAnsi="TTE25048A8t00" w:cs="TTE25048A8t00"/>
        </w:rPr>
        <w:t>ě</w:t>
      </w:r>
      <w:r w:rsidRPr="00C20C74">
        <w:rPr>
          <w:rFonts w:ascii="TTE25048A8t00" w:hAnsi="TTE25048A8t00" w:cs="TTE25048A8t00"/>
        </w:rPr>
        <w:t xml:space="preserve"> </w:t>
      </w:r>
      <w:r w:rsidRPr="00C20C74">
        <w:t>bioplynu.</w:t>
      </w:r>
      <w:r w:rsidR="005940E3">
        <w:t xml:space="preserve"> (23</w:t>
      </w:r>
      <w:r>
        <w:t>, str. 10)</w:t>
      </w:r>
    </w:p>
    <w:p w:rsidR="00330453" w:rsidRDefault="00330453" w:rsidP="00330453">
      <w:r w:rsidRPr="00517AB3">
        <w:t>Odpady vznikají při všech výrobních i nevýrobních činnostech člověka a</w:t>
      </w:r>
      <w:r>
        <w:t xml:space="preserve"> </w:t>
      </w:r>
      <w:r w:rsidRPr="00517AB3">
        <w:t>představují nejčastější a nejsledovanější vedlejší produkt lidské společnosti.</w:t>
      </w:r>
      <w:r>
        <w:t xml:space="preserve"> </w:t>
      </w:r>
      <w:r w:rsidRPr="00517AB3">
        <w:t>Zejména komunální odpady a kaly z čistíren odpadních vod jsou produktem</w:t>
      </w:r>
      <w:r>
        <w:t xml:space="preserve"> </w:t>
      </w:r>
      <w:r w:rsidRPr="00517AB3">
        <w:t>prakticky všech obyvatel. Podle odhadů Evropské komise (EK) každý rok se</w:t>
      </w:r>
      <w:r>
        <w:t xml:space="preserve"> </w:t>
      </w:r>
      <w:r w:rsidRPr="00517AB3">
        <w:t>vyprodukuje v Evropské unii (EU) 110 až 130 mi</w:t>
      </w:r>
      <w:r w:rsidR="005940E3">
        <w:t>liónů tun biologického odpadu [2</w:t>
      </w:r>
      <w:r w:rsidRPr="00517AB3">
        <w:t>2].</w:t>
      </w:r>
      <w:r>
        <w:t xml:space="preserve"> Bioodpady se mohou také zpracovávat technologií anaerobní fermentace, při které kromě organického hnojiva (</w:t>
      </w:r>
      <w:proofErr w:type="spellStart"/>
      <w:r>
        <w:t>digestátu</w:t>
      </w:r>
      <w:proofErr w:type="spellEnd"/>
      <w:r>
        <w:t xml:space="preserve">) vzniká další produkt (bioplyn), který je vhodný k výrobě elektrické energie, tepla nebo motorového paliva. Nakládání s kaly a odpady se řídí směrnicemi EU, které jsou zapracovány do české legislativy. </w:t>
      </w:r>
    </w:p>
    <w:p w:rsidR="00330453" w:rsidRDefault="00330453" w:rsidP="00330453"/>
    <w:p w:rsidR="00330453" w:rsidRPr="00C20C74" w:rsidRDefault="00330453" w:rsidP="00330453">
      <w:pPr>
        <w:pStyle w:val="Nadpis2"/>
      </w:pPr>
      <w:bookmarkStart w:id="66" w:name="_Toc292438035"/>
      <w:r>
        <w:lastRenderedPageBreak/>
        <w:t>3.2 Charakteristika odpadové BSP</w:t>
      </w:r>
      <w:bookmarkEnd w:id="66"/>
    </w:p>
    <w:p w:rsidR="00330453" w:rsidRDefault="00330453" w:rsidP="00330453">
      <w:r>
        <w:t xml:space="preserve">Odpady mohou být nejrůznějšího druhu, avšak ty považované za použitelné vstupní suroviny pocházejí obvykle z těchto oblastí: biologický kal, rostlinná biomasa zelená (v letním období), travní siláž či </w:t>
      </w:r>
      <w:proofErr w:type="spellStart"/>
      <w:r>
        <w:t>senáž</w:t>
      </w:r>
      <w:proofErr w:type="spellEnd"/>
      <w:r>
        <w:t xml:space="preserve">, odpady ze zpracované zeleniny (v zimním období), oškrabky z brambor, tuky z odlučovačů a </w:t>
      </w:r>
      <w:proofErr w:type="spellStart"/>
      <w:r>
        <w:t>lapolů</w:t>
      </w:r>
      <w:proofErr w:type="spellEnd"/>
      <w:r>
        <w:t xml:space="preserve"> či </w:t>
      </w:r>
      <w:proofErr w:type="spellStart"/>
      <w:r>
        <w:t>gastro</w:t>
      </w:r>
      <w:proofErr w:type="spellEnd"/>
      <w:r>
        <w:t xml:space="preserve"> odpady. Ne všechny z nich jsou však stejně vhodné.</w:t>
      </w:r>
    </w:p>
    <w:p w:rsidR="00330453" w:rsidRPr="0017120C" w:rsidRDefault="00330453" w:rsidP="00330453">
      <w:pPr>
        <w:rPr>
          <w:lang w:eastAsia="cs-CZ"/>
        </w:rPr>
      </w:pPr>
      <w:r>
        <w:t>Obecně lze říci, že t</w:t>
      </w:r>
      <w:r w:rsidRPr="0017120C">
        <w:t>ento druh bioplynových stanic je určen ke zpracování biologicky rozložitelných odpadů (BRO). Mezi BRO patří například biologicky rozložitelný komunální odpad (BRKO), odpady z potravinářského průmyslu, maloobchodu – prošlé potraviny, zemědělské odpady, kaly z ČOV aj. Vstupní materiál</w:t>
      </w:r>
      <w:r>
        <w:t xml:space="preserve"> však často bývá</w:t>
      </w:r>
      <w:r w:rsidRPr="0017120C">
        <w:t xml:space="preserve"> nesourodý, obsahuje nečistoty a může obsahovat choroboplodné zárodky. </w:t>
      </w:r>
      <w:r>
        <w:t>Proto</w:t>
      </w:r>
      <w:r w:rsidRPr="0017120C">
        <w:t xml:space="preserve"> musí před vstupem do fermentace projít třídící linkou, homogenizací (podrcením na jemnou frakci) a </w:t>
      </w:r>
      <w:proofErr w:type="spellStart"/>
      <w:r w:rsidRPr="0017120C">
        <w:t>hygienizací</w:t>
      </w:r>
      <w:proofErr w:type="spellEnd"/>
      <w:r w:rsidRPr="0017120C">
        <w:rPr>
          <w:lang w:eastAsia="cs-CZ"/>
        </w:rPr>
        <w:t>, neboli likvidací choroboplodných zárodků zahřátím substrátu na stanovenou teplotu.</w:t>
      </w:r>
      <w:r w:rsidRPr="0054111A">
        <w:rPr>
          <w:rFonts w:cs="Times New Roman"/>
          <w:lang w:eastAsia="cs-CZ"/>
        </w:rPr>
        <w:t xml:space="preserve"> </w:t>
      </w:r>
      <w:r>
        <w:rPr>
          <w:rFonts w:cs="Times New Roman"/>
          <w:lang w:eastAsia="cs-CZ"/>
        </w:rPr>
        <w:t>[</w:t>
      </w:r>
      <w:r w:rsidR="005940E3">
        <w:rPr>
          <w:rFonts w:cs="Times New Roman"/>
          <w:lang w:eastAsia="cs-CZ"/>
        </w:rPr>
        <w:t>14</w:t>
      </w:r>
      <w:hyperlink r:id="rId168" w:history="1"/>
      <w:r>
        <w:rPr>
          <w:rFonts w:cs="Times New Roman"/>
          <w:lang w:eastAsia="cs-CZ"/>
        </w:rPr>
        <w:t>]</w:t>
      </w:r>
      <w:r w:rsidRPr="0017120C">
        <w:rPr>
          <w:lang w:eastAsia="cs-CZ"/>
        </w:rPr>
        <w:t xml:space="preserve"> Vzhledem k různorod</w:t>
      </w:r>
      <w:r>
        <w:rPr>
          <w:lang w:eastAsia="cs-CZ"/>
        </w:rPr>
        <w:t>ému</w:t>
      </w:r>
      <w:r w:rsidRPr="0017120C">
        <w:rPr>
          <w:lang w:eastAsia="cs-CZ"/>
        </w:rPr>
        <w:t xml:space="preserve"> složení bioodpadů</w:t>
      </w:r>
      <w:r>
        <w:rPr>
          <w:lang w:eastAsia="cs-CZ"/>
        </w:rPr>
        <w:t xml:space="preserve">, které mohou být použity postupně či zároveň, </w:t>
      </w:r>
      <w:r w:rsidRPr="0017120C">
        <w:rPr>
          <w:lang w:eastAsia="cs-CZ"/>
        </w:rPr>
        <w:t>musí být celý proces fermentace vhodně řízen, aby fermentace probíhala optimálně a nedocházelo ke kolapsům procesu.</w:t>
      </w:r>
    </w:p>
    <w:p w:rsidR="00330453" w:rsidRPr="0017120C" w:rsidRDefault="00330453" w:rsidP="00330453">
      <w:pPr>
        <w:rPr>
          <w:lang w:eastAsia="cs-CZ"/>
        </w:rPr>
      </w:pPr>
      <w:r w:rsidRPr="0017120C">
        <w:rPr>
          <w:lang w:eastAsia="cs-CZ"/>
        </w:rPr>
        <w:t>Při</w:t>
      </w:r>
      <w:r>
        <w:rPr>
          <w:lang w:eastAsia="cs-CZ"/>
        </w:rPr>
        <w:t xml:space="preserve"> správně provedeném</w:t>
      </w:r>
      <w:r w:rsidRPr="0017120C">
        <w:rPr>
          <w:lang w:eastAsia="cs-CZ"/>
        </w:rPr>
        <w:t xml:space="preserve"> procesu fermentace vzniká bioplyn, jehož spálením v kogenerační jednotce se získává elektrická energie a teplo. Fermentační zbytek je potom využitelný jako organické hnojivo – pro zemědělce či zahrádkáře.</w:t>
      </w:r>
      <w:r>
        <w:rPr>
          <w:lang w:eastAsia="cs-CZ"/>
        </w:rPr>
        <w:t xml:space="preserve"> Tento proces je charakterizován několika body </w:t>
      </w:r>
      <w:r>
        <w:rPr>
          <w:rFonts w:cs="Times New Roman"/>
          <w:lang w:eastAsia="cs-CZ"/>
        </w:rPr>
        <w:t>[</w:t>
      </w:r>
      <w:r w:rsidR="005940E3">
        <w:rPr>
          <w:rFonts w:cs="Times New Roman"/>
          <w:lang w:eastAsia="cs-CZ"/>
        </w:rPr>
        <w:t>14</w:t>
      </w:r>
      <w:r>
        <w:rPr>
          <w:rFonts w:cs="Times New Roman"/>
          <w:lang w:eastAsia="cs-CZ"/>
        </w:rPr>
        <w:t>]</w:t>
      </w:r>
      <w:r>
        <w:rPr>
          <w:lang w:eastAsia="cs-CZ"/>
        </w:rPr>
        <w:t>:</w:t>
      </w:r>
    </w:p>
    <w:p w:rsidR="00330453" w:rsidRPr="0017120C" w:rsidRDefault="00330453" w:rsidP="00DC0FFF">
      <w:pPr>
        <w:pStyle w:val="Odstavecseseznamem"/>
        <w:numPr>
          <w:ilvl w:val="0"/>
          <w:numId w:val="33"/>
        </w:numPr>
        <w:rPr>
          <w:lang w:eastAsia="cs-CZ"/>
        </w:rPr>
      </w:pPr>
      <w:r>
        <w:rPr>
          <w:lang w:eastAsia="cs-CZ"/>
        </w:rPr>
        <w:t>Využívá se při něm s</w:t>
      </w:r>
      <w:r w:rsidRPr="0017120C">
        <w:rPr>
          <w:lang w:eastAsia="cs-CZ"/>
        </w:rPr>
        <w:t>ofistikovaná a investičně náročná technologie</w:t>
      </w:r>
    </w:p>
    <w:p w:rsidR="00330453" w:rsidRPr="0017120C" w:rsidRDefault="00330453" w:rsidP="00DC0FFF">
      <w:pPr>
        <w:pStyle w:val="Odstavecseseznamem"/>
        <w:numPr>
          <w:ilvl w:val="0"/>
          <w:numId w:val="33"/>
        </w:numPr>
        <w:rPr>
          <w:lang w:eastAsia="cs-CZ"/>
        </w:rPr>
      </w:pPr>
      <w:r>
        <w:rPr>
          <w:lang w:eastAsia="cs-CZ"/>
        </w:rPr>
        <w:t>Na počátku jsou poměrně v</w:t>
      </w:r>
      <w:r w:rsidRPr="0017120C">
        <w:rPr>
          <w:lang w:eastAsia="cs-CZ"/>
        </w:rPr>
        <w:t>ysoké pořizovací náklady (asi dvojnásobné až trojnásobné než u zemědělské BPS stejného výkonu)</w:t>
      </w:r>
    </w:p>
    <w:p w:rsidR="00330453" w:rsidRPr="0017120C" w:rsidRDefault="00330453" w:rsidP="00DC0FFF">
      <w:pPr>
        <w:pStyle w:val="Odstavecseseznamem"/>
        <w:numPr>
          <w:ilvl w:val="0"/>
          <w:numId w:val="33"/>
        </w:numPr>
        <w:rPr>
          <w:lang w:eastAsia="cs-CZ"/>
        </w:rPr>
      </w:pPr>
      <w:r w:rsidRPr="0017120C">
        <w:rPr>
          <w:lang w:eastAsia="cs-CZ"/>
        </w:rPr>
        <w:t>Za zpracování odpadů inkasuje provozovatel peníze, na rozdíl od zemědělských BPS, kde je potřeba za surovinu platit</w:t>
      </w:r>
    </w:p>
    <w:p w:rsidR="00330453" w:rsidRPr="0017120C" w:rsidRDefault="00330453" w:rsidP="00DC0FFF">
      <w:pPr>
        <w:pStyle w:val="Odstavecseseznamem"/>
        <w:numPr>
          <w:ilvl w:val="0"/>
          <w:numId w:val="33"/>
        </w:numPr>
        <w:rPr>
          <w:lang w:eastAsia="cs-CZ"/>
        </w:rPr>
      </w:pPr>
      <w:r w:rsidRPr="0017120C">
        <w:rPr>
          <w:lang w:eastAsia="cs-CZ"/>
        </w:rPr>
        <w:t>Moderní odpadové stanice mají proces zcela automatizovaný, řízený počítačem</w:t>
      </w:r>
    </w:p>
    <w:p w:rsidR="00330453" w:rsidRPr="0017120C" w:rsidRDefault="00330453" w:rsidP="00DC0FFF">
      <w:pPr>
        <w:pStyle w:val="Odstavecseseznamem"/>
        <w:numPr>
          <w:ilvl w:val="0"/>
          <w:numId w:val="33"/>
        </w:numPr>
        <w:rPr>
          <w:lang w:eastAsia="cs-CZ"/>
        </w:rPr>
      </w:pPr>
      <w:r w:rsidRPr="0017120C">
        <w:rPr>
          <w:lang w:eastAsia="cs-CZ"/>
        </w:rPr>
        <w:t>Dotace až 60 % z investičních nákladů pro MSP</w:t>
      </w:r>
    </w:p>
    <w:p w:rsidR="00330453" w:rsidRPr="0017120C" w:rsidRDefault="00330453" w:rsidP="00DC0FFF">
      <w:pPr>
        <w:pStyle w:val="Odstavecseseznamem"/>
        <w:numPr>
          <w:ilvl w:val="0"/>
          <w:numId w:val="33"/>
        </w:numPr>
        <w:rPr>
          <w:lang w:eastAsia="cs-CZ"/>
        </w:rPr>
      </w:pPr>
      <w:r w:rsidRPr="0017120C">
        <w:rPr>
          <w:lang w:eastAsia="cs-CZ"/>
        </w:rPr>
        <w:t>Výkupní cena elektrické energie 3550 Kč/</w:t>
      </w:r>
      <w:proofErr w:type="spellStart"/>
      <w:r w:rsidRPr="0017120C">
        <w:rPr>
          <w:lang w:eastAsia="cs-CZ"/>
        </w:rPr>
        <w:t>MWh</w:t>
      </w:r>
      <w:proofErr w:type="spellEnd"/>
    </w:p>
    <w:p w:rsidR="00330453" w:rsidRPr="005F49FF" w:rsidRDefault="00330453" w:rsidP="00330453">
      <w:pPr>
        <w:rPr>
          <w:lang w:eastAsia="cs-CZ"/>
        </w:rPr>
      </w:pPr>
      <w:r>
        <w:rPr>
          <w:lang w:eastAsia="cs-CZ"/>
        </w:rPr>
        <w:t>Při zvažování, zda je vhodné zbudovat BSP ve vybrané lokalitě, mohou být zvažovány následující výhody</w:t>
      </w:r>
      <w:r>
        <w:rPr>
          <w:rFonts w:cs="Times New Roman"/>
          <w:lang w:eastAsia="cs-CZ"/>
        </w:rPr>
        <w:t>[</w:t>
      </w:r>
      <w:r w:rsidR="005940E3">
        <w:rPr>
          <w:rFonts w:cs="Times New Roman"/>
          <w:lang w:eastAsia="cs-CZ"/>
        </w:rPr>
        <w:t>14</w:t>
      </w:r>
      <w:hyperlink r:id="rId169" w:history="1"/>
      <w:r>
        <w:rPr>
          <w:rFonts w:cs="Times New Roman"/>
          <w:lang w:eastAsia="cs-CZ"/>
        </w:rPr>
        <w:t>]</w:t>
      </w:r>
      <w:r>
        <w:rPr>
          <w:lang w:eastAsia="cs-CZ"/>
        </w:rPr>
        <w:t>:</w:t>
      </w:r>
    </w:p>
    <w:p w:rsidR="00330453" w:rsidRPr="0017120C" w:rsidRDefault="00330453" w:rsidP="00DC0FFF">
      <w:pPr>
        <w:pStyle w:val="Odstavecseseznamem"/>
        <w:numPr>
          <w:ilvl w:val="0"/>
          <w:numId w:val="33"/>
        </w:numPr>
        <w:rPr>
          <w:lang w:eastAsia="cs-CZ"/>
        </w:rPr>
      </w:pPr>
      <w:r w:rsidRPr="0017120C">
        <w:rPr>
          <w:lang w:eastAsia="cs-CZ"/>
        </w:rPr>
        <w:t>V ČR zatím nestojí ani jedna čistě odpadová stanice – možnost využít potenciál</w:t>
      </w:r>
    </w:p>
    <w:p w:rsidR="00330453" w:rsidRPr="0017120C" w:rsidRDefault="00330453" w:rsidP="00DC0FFF">
      <w:pPr>
        <w:pStyle w:val="Odstavecseseznamem"/>
        <w:numPr>
          <w:ilvl w:val="0"/>
          <w:numId w:val="33"/>
        </w:numPr>
        <w:rPr>
          <w:lang w:eastAsia="cs-CZ"/>
        </w:rPr>
      </w:pPr>
      <w:r w:rsidRPr="0017120C">
        <w:rPr>
          <w:lang w:eastAsia="cs-CZ"/>
        </w:rPr>
        <w:t>Stanice má příjem nejen z prodeje energií, ale i za zpracování bioodpadu</w:t>
      </w:r>
    </w:p>
    <w:p w:rsidR="00330453" w:rsidRPr="0017120C" w:rsidRDefault="00330453" w:rsidP="00DC0FFF">
      <w:pPr>
        <w:pStyle w:val="Odstavecseseznamem"/>
        <w:numPr>
          <w:ilvl w:val="0"/>
          <w:numId w:val="33"/>
        </w:numPr>
        <w:rPr>
          <w:lang w:eastAsia="cs-CZ"/>
        </w:rPr>
      </w:pPr>
      <w:r w:rsidRPr="0017120C">
        <w:rPr>
          <w:lang w:eastAsia="cs-CZ"/>
        </w:rPr>
        <w:lastRenderedPageBreak/>
        <w:t>Cena za zpracování bioodpadu nadále poroste s tím, jak se bude zdražovat skládkovné</w:t>
      </w:r>
    </w:p>
    <w:p w:rsidR="00330453" w:rsidRPr="005F49FF" w:rsidRDefault="00330453" w:rsidP="00DC0FFF">
      <w:pPr>
        <w:pStyle w:val="Odstavecseseznamem"/>
        <w:numPr>
          <w:ilvl w:val="0"/>
          <w:numId w:val="33"/>
        </w:numPr>
        <w:rPr>
          <w:rFonts w:eastAsia="Times New Roman" w:cs="Times New Roman"/>
          <w:szCs w:val="24"/>
          <w:lang w:eastAsia="cs-CZ"/>
        </w:rPr>
      </w:pPr>
      <w:r w:rsidRPr="005F49FF">
        <w:rPr>
          <w:rFonts w:eastAsia="Times New Roman" w:cs="Times New Roman"/>
          <w:szCs w:val="24"/>
          <w:lang w:eastAsia="cs-CZ"/>
        </w:rPr>
        <w:t>Moderní odpadové bioplynové stanice mají vyspělé automatizované technologie, které eliminují negativní vlivy na své okolí.</w:t>
      </w:r>
    </w:p>
    <w:p w:rsidR="00330453" w:rsidRPr="005F49FF" w:rsidRDefault="00330453" w:rsidP="00DC0FFF">
      <w:pPr>
        <w:pStyle w:val="Odstavecseseznamem"/>
        <w:numPr>
          <w:ilvl w:val="0"/>
          <w:numId w:val="33"/>
        </w:numPr>
        <w:rPr>
          <w:rFonts w:eastAsia="Times New Roman" w:cs="Times New Roman"/>
          <w:szCs w:val="24"/>
          <w:lang w:eastAsia="cs-CZ"/>
        </w:rPr>
      </w:pPr>
      <w:r w:rsidRPr="005F49FF">
        <w:rPr>
          <w:rFonts w:eastAsia="Times New Roman" w:cs="Times New Roman"/>
          <w:szCs w:val="24"/>
          <w:lang w:eastAsia="cs-CZ"/>
        </w:rPr>
        <w:t>S dotacemi má investice zajímavou ziskovost s dobou návratnosti okolo 5 až 7 let</w:t>
      </w:r>
    </w:p>
    <w:p w:rsidR="00330453" w:rsidRPr="005F58FC" w:rsidRDefault="00330453" w:rsidP="00DC0FFF">
      <w:pPr>
        <w:pStyle w:val="Odstavecseseznamem"/>
        <w:numPr>
          <w:ilvl w:val="0"/>
          <w:numId w:val="33"/>
        </w:numPr>
        <w:rPr>
          <w:rFonts w:eastAsia="Times New Roman" w:cs="Times New Roman"/>
          <w:szCs w:val="24"/>
          <w:lang w:eastAsia="cs-CZ"/>
        </w:rPr>
      </w:pPr>
      <w:r w:rsidRPr="005F49FF">
        <w:rPr>
          <w:rFonts w:eastAsia="Times New Roman" w:cs="Times New Roman"/>
          <w:szCs w:val="24"/>
          <w:lang w:eastAsia="cs-CZ"/>
        </w:rPr>
        <w:t>Odpadají náklady na cíleně pěstovanou biomasu (kukuřičnou siláž)</w:t>
      </w:r>
    </w:p>
    <w:p w:rsidR="00330453" w:rsidRPr="005F58FC" w:rsidRDefault="00330453" w:rsidP="00330453">
      <w:pPr>
        <w:rPr>
          <w:lang w:eastAsia="cs-CZ"/>
        </w:rPr>
      </w:pPr>
      <w:r>
        <w:rPr>
          <w:lang w:eastAsia="cs-CZ"/>
        </w:rPr>
        <w:t>i</w:t>
      </w:r>
      <w:r w:rsidRPr="005F58FC">
        <w:rPr>
          <w:lang w:eastAsia="cs-CZ"/>
        </w:rPr>
        <w:t xml:space="preserve"> nevýhody</w:t>
      </w:r>
      <w:r>
        <w:rPr>
          <w:rFonts w:cs="Times New Roman"/>
          <w:lang w:eastAsia="cs-CZ"/>
        </w:rPr>
        <w:t>[</w:t>
      </w:r>
      <w:r w:rsidR="005940E3">
        <w:t>14</w:t>
      </w:r>
      <w:r>
        <w:rPr>
          <w:rFonts w:cs="Times New Roman"/>
          <w:lang w:eastAsia="cs-CZ"/>
        </w:rPr>
        <w:t>]</w:t>
      </w:r>
      <w:r w:rsidRPr="005F58FC">
        <w:rPr>
          <w:lang w:eastAsia="cs-CZ"/>
        </w:rPr>
        <w:t>:</w:t>
      </w:r>
    </w:p>
    <w:p w:rsidR="00330453" w:rsidRPr="005F49FF" w:rsidRDefault="00330453" w:rsidP="00DC0FFF">
      <w:pPr>
        <w:pStyle w:val="Odstavecseseznamem"/>
        <w:numPr>
          <w:ilvl w:val="0"/>
          <w:numId w:val="33"/>
        </w:numPr>
        <w:rPr>
          <w:rFonts w:eastAsia="Times New Roman" w:cs="Times New Roman"/>
          <w:szCs w:val="24"/>
          <w:lang w:eastAsia="cs-CZ"/>
        </w:rPr>
      </w:pPr>
      <w:r w:rsidRPr="005F49FF">
        <w:rPr>
          <w:rFonts w:eastAsia="Times New Roman" w:cs="Times New Roman"/>
          <w:szCs w:val="24"/>
          <w:lang w:eastAsia="cs-CZ"/>
        </w:rPr>
        <w:t>Složitější povolovací proces - lidé často nejsou takovým projektům nakloněni, což povolovací proces komplikuje. Politická reprezentace toho využívá a často na boji proti bioplynovým stanicím sbírají politické body.</w:t>
      </w:r>
    </w:p>
    <w:p w:rsidR="00330453" w:rsidRPr="0017120C" w:rsidRDefault="00330453" w:rsidP="00DC0FFF">
      <w:pPr>
        <w:pStyle w:val="Odstavecseseznamem"/>
        <w:numPr>
          <w:ilvl w:val="0"/>
          <w:numId w:val="33"/>
        </w:numPr>
        <w:rPr>
          <w:lang w:eastAsia="cs-CZ"/>
        </w:rPr>
      </w:pPr>
      <w:r w:rsidRPr="0017120C">
        <w:rPr>
          <w:lang w:eastAsia="cs-CZ"/>
        </w:rPr>
        <w:t>Investiční náklady jsou vysoké</w:t>
      </w:r>
    </w:p>
    <w:p w:rsidR="00330453" w:rsidRDefault="00330453" w:rsidP="00DC0FFF">
      <w:pPr>
        <w:pStyle w:val="Odstavecseseznamem"/>
        <w:numPr>
          <w:ilvl w:val="0"/>
          <w:numId w:val="33"/>
        </w:numPr>
        <w:rPr>
          <w:lang w:eastAsia="cs-CZ"/>
        </w:rPr>
      </w:pPr>
      <w:r>
        <w:rPr>
          <w:lang w:eastAsia="cs-CZ"/>
        </w:rPr>
        <w:t>Obtížnější z</w:t>
      </w:r>
      <w:r w:rsidRPr="0017120C">
        <w:rPr>
          <w:lang w:eastAsia="cs-CZ"/>
        </w:rPr>
        <w:t>ískání vstupních surovin – neexistuje trh s</w:t>
      </w:r>
      <w:r>
        <w:rPr>
          <w:lang w:eastAsia="cs-CZ"/>
        </w:rPr>
        <w:t> </w:t>
      </w:r>
      <w:r w:rsidRPr="0017120C">
        <w:rPr>
          <w:lang w:eastAsia="cs-CZ"/>
        </w:rPr>
        <w:t>bioodpadem</w:t>
      </w:r>
    </w:p>
    <w:p w:rsidR="00330453" w:rsidRPr="0017120C" w:rsidRDefault="00330453" w:rsidP="00330453">
      <w:pPr>
        <w:rPr>
          <w:lang w:eastAsia="cs-CZ"/>
        </w:rPr>
      </w:pPr>
      <w:r>
        <w:rPr>
          <w:lang w:eastAsia="cs-CZ"/>
        </w:rPr>
        <w:t>Odpadová BSP je vhodná zejména pro municipality, svozové společnosti, v</w:t>
      </w:r>
      <w:r w:rsidRPr="0017120C">
        <w:rPr>
          <w:lang w:eastAsia="cs-CZ"/>
        </w:rPr>
        <w:t>el</w:t>
      </w:r>
      <w:r>
        <w:rPr>
          <w:lang w:eastAsia="cs-CZ"/>
        </w:rPr>
        <w:t xml:space="preserve">ké producenty </w:t>
      </w:r>
      <w:r w:rsidRPr="0017120C">
        <w:rPr>
          <w:lang w:eastAsia="cs-CZ"/>
        </w:rPr>
        <w:t>bioodpadu (průmysl, maloobchodní řetězce)</w:t>
      </w:r>
      <w:r>
        <w:rPr>
          <w:lang w:eastAsia="cs-CZ"/>
        </w:rPr>
        <w:t xml:space="preserve"> a i</w:t>
      </w:r>
      <w:r w:rsidRPr="0017120C">
        <w:rPr>
          <w:lang w:eastAsia="cs-CZ"/>
        </w:rPr>
        <w:t>nvesto</w:t>
      </w:r>
      <w:r>
        <w:rPr>
          <w:lang w:eastAsia="cs-CZ"/>
        </w:rPr>
        <w:t>ry</w:t>
      </w:r>
      <w:r w:rsidR="00B370DD">
        <w:rPr>
          <w:lang w:eastAsia="cs-CZ"/>
        </w:rPr>
        <w:t>.</w:t>
      </w:r>
    </w:p>
    <w:p w:rsidR="00330453" w:rsidRDefault="00330453" w:rsidP="00330453">
      <w:pPr>
        <w:rPr>
          <w:lang w:eastAsia="cs-CZ"/>
        </w:rPr>
      </w:pPr>
      <w:r w:rsidRPr="0017120C">
        <w:rPr>
          <w:lang w:eastAsia="cs-CZ"/>
        </w:rPr>
        <w:t> Odpadové bioplynové stanice jsou někdy veřejností vnímány negativně, proto je třeba dbát zvýšenou pozornost na výběr vhodné lokality, zejména zvážit vzdálenost od obytné zástavby a postoj vedení města k připravovanému záměru. Dalším kritériem pro výběr správné lokality je možnost využití nebo předání energie – elektrické vedení VN, blízkost teplovodu nebo subjektu poptávajícího tepelnou energii.  Vzhledem k náročnosti fermentačního procesu je správný výběr technologie a dodržování provozního řádu nezbytným předpokladem k bezproblémovému fungování stanice.</w:t>
      </w:r>
    </w:p>
    <w:p w:rsidR="00330453" w:rsidRPr="0017120C" w:rsidRDefault="00330453" w:rsidP="00330453">
      <w:pPr>
        <w:rPr>
          <w:lang w:eastAsia="cs-CZ"/>
        </w:rPr>
      </w:pPr>
    </w:p>
    <w:p w:rsidR="00330453" w:rsidRDefault="00330453" w:rsidP="00330453">
      <w:pPr>
        <w:pStyle w:val="Nadpis2"/>
        <w:rPr>
          <w:lang w:eastAsia="cs-CZ"/>
        </w:rPr>
      </w:pPr>
      <w:bookmarkStart w:id="67" w:name="_Toc292438036"/>
      <w:r>
        <w:rPr>
          <w:lang w:eastAsia="cs-CZ"/>
        </w:rPr>
        <w:t>3.3 Průběh anaerobní digesce v odpadové BPS</w:t>
      </w:r>
      <w:bookmarkEnd w:id="67"/>
    </w:p>
    <w:p w:rsidR="00330453" w:rsidRPr="00A67014" w:rsidRDefault="00330453" w:rsidP="00330453">
      <w:pPr>
        <w:rPr>
          <w:lang w:eastAsia="cs-CZ"/>
        </w:rPr>
      </w:pPr>
      <w:r w:rsidRPr="00A67014">
        <w:rPr>
          <w:lang w:eastAsia="cs-CZ"/>
        </w:rPr>
        <w:t xml:space="preserve">Pro </w:t>
      </w:r>
      <w:hyperlink r:id="rId170" w:tgtFrame="_blank" w:tooltip="Encyklopedie: Anaerobní digesce" w:history="1">
        <w:r w:rsidRPr="005940E3">
          <w:t>anaerobní digesci</w:t>
        </w:r>
      </w:hyperlink>
      <w:r w:rsidRPr="00A67014">
        <w:rPr>
          <w:lang w:eastAsia="cs-CZ"/>
        </w:rPr>
        <w:t xml:space="preserve"> jsou vhodné materiály spíše vlhčí. S velkou mírou zjednodušení je možné považovat za </w:t>
      </w:r>
      <w:proofErr w:type="gramStart"/>
      <w:r w:rsidRPr="00A67014">
        <w:rPr>
          <w:lang w:eastAsia="cs-CZ"/>
        </w:rPr>
        <w:t>hranici nad</w:t>
      </w:r>
      <w:proofErr w:type="gramEnd"/>
      <w:r w:rsidRPr="00A67014">
        <w:rPr>
          <w:lang w:eastAsia="cs-CZ"/>
        </w:rPr>
        <w:t xml:space="preserve"> níž je vhodná </w:t>
      </w:r>
      <w:hyperlink r:id="rId171" w:tgtFrame="_blank" w:tooltip="Encyklopedie: Anaerobní digesce" w:history="1">
        <w:r w:rsidRPr="005940E3">
          <w:t>anaerobní digesce</w:t>
        </w:r>
      </w:hyperlink>
      <w:r w:rsidRPr="00A67014">
        <w:rPr>
          <w:lang w:eastAsia="cs-CZ"/>
        </w:rPr>
        <w:t xml:space="preserve">, zatímco pod ní je vhodné spíše přímé energetické využití </w:t>
      </w:r>
      <w:hyperlink r:id="rId172" w:tgtFrame="_blank" w:tooltip="Encyklopedie: Spalování" w:history="1">
        <w:r w:rsidRPr="005940E3">
          <w:t>spalováním</w:t>
        </w:r>
      </w:hyperlink>
      <w:r w:rsidRPr="00A67014">
        <w:rPr>
          <w:lang w:eastAsia="cs-CZ"/>
        </w:rPr>
        <w:t xml:space="preserve">, </w:t>
      </w:r>
      <w:r w:rsidR="005940E3">
        <w:rPr>
          <w:lang w:eastAsia="cs-CZ"/>
        </w:rPr>
        <w:t xml:space="preserve">přičemž </w:t>
      </w:r>
      <w:r w:rsidRPr="00A67014">
        <w:rPr>
          <w:lang w:eastAsia="cs-CZ"/>
        </w:rPr>
        <w:t xml:space="preserve">vlhkost materiálu </w:t>
      </w:r>
      <w:r w:rsidR="00686BAA">
        <w:rPr>
          <w:lang w:eastAsia="cs-CZ"/>
        </w:rPr>
        <w:t xml:space="preserve">by se měla pohybovat okolo </w:t>
      </w:r>
      <w:r w:rsidRPr="00A67014">
        <w:rPr>
          <w:lang w:eastAsia="cs-CZ"/>
        </w:rPr>
        <w:t>45%.</w:t>
      </w:r>
    </w:p>
    <w:p w:rsidR="00330453" w:rsidRPr="00A67014" w:rsidRDefault="00330453" w:rsidP="00330453">
      <w:pPr>
        <w:rPr>
          <w:lang w:eastAsia="cs-CZ"/>
        </w:rPr>
      </w:pPr>
      <w:r w:rsidRPr="00A67014">
        <w:rPr>
          <w:lang w:eastAsia="cs-CZ"/>
        </w:rPr>
        <w:t>Poměr C / N surovinové skladby by mělo být pod 20 - 30 / 1 a poměr C / P surovinové skladby by měl být kolem 200 / 1</w:t>
      </w:r>
      <w:r w:rsidR="00686BAA">
        <w:rPr>
          <w:lang w:eastAsia="cs-CZ"/>
        </w:rPr>
        <w:t xml:space="preserve">. </w:t>
      </w:r>
      <w:r w:rsidR="00686BAA">
        <w:rPr>
          <w:rFonts w:cs="Times New Roman"/>
          <w:lang w:eastAsia="cs-CZ"/>
        </w:rPr>
        <w:t>[</w:t>
      </w:r>
      <w:r w:rsidR="00686BAA">
        <w:rPr>
          <w:lang w:eastAsia="cs-CZ"/>
        </w:rPr>
        <w:t>24</w:t>
      </w:r>
      <w:r w:rsidR="00686BAA">
        <w:rPr>
          <w:rFonts w:cs="Times New Roman"/>
          <w:lang w:eastAsia="cs-CZ"/>
        </w:rPr>
        <w:t>]</w:t>
      </w:r>
    </w:p>
    <w:p w:rsidR="00330453" w:rsidRPr="00A67014" w:rsidRDefault="00330453" w:rsidP="00330453">
      <w:pPr>
        <w:rPr>
          <w:lang w:eastAsia="cs-CZ"/>
        </w:rPr>
      </w:pPr>
      <w:r w:rsidRPr="00A67014">
        <w:rPr>
          <w:lang w:eastAsia="cs-CZ"/>
        </w:rPr>
        <w:lastRenderedPageBreak/>
        <w:t xml:space="preserve">Proces </w:t>
      </w:r>
      <w:hyperlink r:id="rId173" w:tgtFrame="_blank" w:tooltip="Encyklopedie: Anaerobní digesce" w:history="1">
        <w:r w:rsidRPr="00686BAA">
          <w:t>anaerobní digesce</w:t>
        </w:r>
      </w:hyperlink>
      <w:r w:rsidRPr="00A67014">
        <w:rPr>
          <w:lang w:eastAsia="cs-CZ"/>
        </w:rPr>
        <w:t xml:space="preserve"> může probíhat v mezofilních (kolem 35°C) nebo termofilních (kolem 55°C) podmínkách. Zisk </w:t>
      </w:r>
      <w:hyperlink r:id="rId174" w:tgtFrame="_blank" w:tooltip="Encyklopedie: Bioplyn" w:history="1">
        <w:r w:rsidRPr="00686BAA">
          <w:t>bioplynu</w:t>
        </w:r>
      </w:hyperlink>
      <w:r w:rsidRPr="00A67014">
        <w:rPr>
          <w:lang w:eastAsia="cs-CZ"/>
        </w:rPr>
        <w:t xml:space="preserve"> je u obou procesů zhruba stejný. Termofilní procesy jsou vhodnější tam, kde je vyžadována bezpečnější </w:t>
      </w:r>
      <w:proofErr w:type="spellStart"/>
      <w:r w:rsidRPr="00A67014">
        <w:rPr>
          <w:lang w:eastAsia="cs-CZ"/>
        </w:rPr>
        <w:t>hygienizace</w:t>
      </w:r>
      <w:proofErr w:type="spellEnd"/>
      <w:r w:rsidRPr="00A67014">
        <w:rPr>
          <w:lang w:eastAsia="cs-CZ"/>
        </w:rPr>
        <w:t>.</w:t>
      </w:r>
    </w:p>
    <w:p w:rsidR="00330453" w:rsidRPr="00A67014" w:rsidRDefault="00686BAA" w:rsidP="00330453">
      <w:pPr>
        <w:rPr>
          <w:lang w:eastAsia="cs-CZ"/>
        </w:rPr>
      </w:pPr>
      <w:r>
        <w:t xml:space="preserve">Důležité je dbát na to, aby </w:t>
      </w:r>
      <w:proofErr w:type="spellStart"/>
      <w:r>
        <w:t>se</w:t>
      </w:r>
      <w:hyperlink r:id="rId175" w:tgtFrame="_blank" w:tooltip="Encyklopedie: Kyselost" w:history="1">
        <w:r w:rsidR="00330453" w:rsidRPr="00686BAA">
          <w:t>pH</w:t>
        </w:r>
        <w:proofErr w:type="spellEnd"/>
      </w:hyperlink>
      <w:r w:rsidR="00330453" w:rsidRPr="00A67014">
        <w:rPr>
          <w:lang w:eastAsia="cs-CZ"/>
        </w:rPr>
        <w:t xml:space="preserve"> během počátečních fází procesu, kdy probíhá zejména </w:t>
      </w:r>
      <w:hyperlink r:id="rId176" w:tgtFrame="_blank" w:tooltip="Encyklopedie: Hydrolýza" w:history="1">
        <w:r w:rsidR="00330453" w:rsidRPr="00686BAA">
          <w:t>hydrolýza</w:t>
        </w:r>
      </w:hyperlink>
      <w:r w:rsidR="00330453" w:rsidRPr="00A67014">
        <w:rPr>
          <w:lang w:eastAsia="cs-CZ"/>
        </w:rPr>
        <w:t xml:space="preserve"> a </w:t>
      </w:r>
      <w:hyperlink r:id="rId177" w:tgtFrame="_blank" w:tooltip="Encyklopedie: Acidogeneze" w:history="1">
        <w:proofErr w:type="spellStart"/>
        <w:r w:rsidR="00330453" w:rsidRPr="00686BAA">
          <w:t>acidogeneze</w:t>
        </w:r>
        <w:proofErr w:type="spellEnd"/>
      </w:hyperlink>
      <w:r>
        <w:rPr>
          <w:lang w:eastAsia="cs-CZ"/>
        </w:rPr>
        <w:t xml:space="preserve">, </w:t>
      </w:r>
      <w:proofErr w:type="spellStart"/>
      <w:r w:rsidR="00330453" w:rsidRPr="00A67014">
        <w:rPr>
          <w:lang w:eastAsia="cs-CZ"/>
        </w:rPr>
        <w:t>pohybov</w:t>
      </w:r>
      <w:r>
        <w:rPr>
          <w:lang w:eastAsia="cs-CZ"/>
        </w:rPr>
        <w:t>lo</w:t>
      </w:r>
      <w:proofErr w:type="spellEnd"/>
      <w:r w:rsidR="00330453" w:rsidRPr="00A67014">
        <w:rPr>
          <w:lang w:eastAsia="cs-CZ"/>
        </w:rPr>
        <w:t xml:space="preserve"> mezi 6-6,5</w:t>
      </w:r>
      <w:r>
        <w:rPr>
          <w:lang w:eastAsia="cs-CZ"/>
        </w:rPr>
        <w:t>,</w:t>
      </w:r>
      <w:r w:rsidR="00330453" w:rsidRPr="00A67014">
        <w:rPr>
          <w:lang w:eastAsia="cs-CZ"/>
        </w:rPr>
        <w:t xml:space="preserve"> </w:t>
      </w:r>
      <w:r>
        <w:rPr>
          <w:rFonts w:cs="Times New Roman"/>
        </w:rPr>
        <w:t>[24]</w:t>
      </w:r>
      <w:r w:rsidRPr="00F41126">
        <w:rPr>
          <w:lang w:eastAsia="cs-CZ"/>
        </w:rPr>
        <w:t xml:space="preserve"> </w:t>
      </w:r>
      <w:r w:rsidR="00330453" w:rsidRPr="00A67014">
        <w:rPr>
          <w:lang w:eastAsia="cs-CZ"/>
        </w:rPr>
        <w:t xml:space="preserve">zatímco v dalších fázích procesu, kdy převažuje </w:t>
      </w:r>
      <w:proofErr w:type="spellStart"/>
      <w:r w:rsidR="00330453" w:rsidRPr="00A67014">
        <w:rPr>
          <w:lang w:eastAsia="cs-CZ"/>
        </w:rPr>
        <w:t>acetogeneze</w:t>
      </w:r>
      <w:proofErr w:type="spellEnd"/>
      <w:r w:rsidR="00330453" w:rsidRPr="00A67014">
        <w:rPr>
          <w:lang w:eastAsia="cs-CZ"/>
        </w:rPr>
        <w:t xml:space="preserve"> a </w:t>
      </w:r>
      <w:hyperlink r:id="rId178" w:tgtFrame="_blank" w:tooltip="Encyklopedie: Methanogeneze" w:history="1">
        <w:proofErr w:type="spellStart"/>
        <w:r w:rsidR="00330453" w:rsidRPr="00686BAA">
          <w:t>methanogeneze</w:t>
        </w:r>
        <w:proofErr w:type="spellEnd"/>
      </w:hyperlink>
      <w:r w:rsidR="00330453" w:rsidRPr="00A67014">
        <w:rPr>
          <w:lang w:eastAsia="cs-CZ"/>
        </w:rPr>
        <w:t xml:space="preserve"> by mělo bát zásaditější: 7-7,5 </w:t>
      </w:r>
      <w:r>
        <w:rPr>
          <w:rFonts w:cs="Times New Roman"/>
        </w:rPr>
        <w:t>[24]</w:t>
      </w:r>
      <w:r w:rsidR="00330453" w:rsidRPr="00A67014">
        <w:rPr>
          <w:lang w:eastAsia="cs-CZ"/>
        </w:rPr>
        <w:t xml:space="preserve">. V pozdějších </w:t>
      </w:r>
      <w:proofErr w:type="spellStart"/>
      <w:r w:rsidR="00330453" w:rsidRPr="00A67014">
        <w:rPr>
          <w:lang w:eastAsia="cs-CZ"/>
        </w:rPr>
        <w:t>fázich</w:t>
      </w:r>
      <w:proofErr w:type="spellEnd"/>
      <w:r w:rsidR="00330453" w:rsidRPr="00A67014">
        <w:rPr>
          <w:lang w:eastAsia="cs-CZ"/>
        </w:rPr>
        <w:t xml:space="preserve"> procesu je nutné zabezpečit </w:t>
      </w:r>
      <w:proofErr w:type="spellStart"/>
      <w:r w:rsidR="00330453" w:rsidRPr="00A67014">
        <w:rPr>
          <w:lang w:eastAsia="cs-CZ"/>
        </w:rPr>
        <w:t>strikně</w:t>
      </w:r>
      <w:proofErr w:type="spellEnd"/>
      <w:r w:rsidR="00330453" w:rsidRPr="00A67014">
        <w:rPr>
          <w:lang w:eastAsia="cs-CZ"/>
        </w:rPr>
        <w:t xml:space="preserve"> anaerobní podmínky. </w:t>
      </w:r>
      <w:hyperlink r:id="rId179" w:tgtFrame="_blank" w:tooltip="Encyklopedie: Bakterie" w:history="1">
        <w:r w:rsidR="00330453" w:rsidRPr="00686BAA">
          <w:t>Bakterie</w:t>
        </w:r>
      </w:hyperlink>
      <w:r w:rsidR="00330453" w:rsidRPr="00686BAA">
        <w:t xml:space="preserve"> </w:t>
      </w:r>
      <w:r w:rsidR="00330453" w:rsidRPr="00A67014">
        <w:rPr>
          <w:lang w:eastAsia="cs-CZ"/>
        </w:rPr>
        <w:t>zodpovědné za tyto přeměny vykazují pomalý růst a množení a jsou méně odolné vůči stresům.</w:t>
      </w:r>
    </w:p>
    <w:p w:rsidR="00330453" w:rsidRPr="00A67014" w:rsidRDefault="00330453" w:rsidP="00330453">
      <w:pPr>
        <w:rPr>
          <w:lang w:eastAsia="cs-CZ"/>
        </w:rPr>
      </w:pPr>
      <w:r w:rsidRPr="00A67014">
        <w:rPr>
          <w:lang w:eastAsia="cs-CZ"/>
        </w:rPr>
        <w:t xml:space="preserve">Výsledným produktem </w:t>
      </w:r>
      <w:hyperlink r:id="rId180" w:tgtFrame="_blank" w:tooltip="Encyklopedie: Anaerobní digesce" w:history="1">
        <w:r w:rsidRPr="00686BAA">
          <w:t>anaerobní digesce</w:t>
        </w:r>
      </w:hyperlink>
      <w:r w:rsidRPr="00A67014">
        <w:rPr>
          <w:lang w:eastAsia="cs-CZ"/>
        </w:rPr>
        <w:t xml:space="preserve"> je </w:t>
      </w:r>
      <w:hyperlink r:id="rId181" w:tgtFrame="_blank" w:tooltip="Encyklopedie: Bioplyn" w:history="1">
        <w:r w:rsidRPr="00686BAA">
          <w:t>bioplyn</w:t>
        </w:r>
      </w:hyperlink>
      <w:r w:rsidRPr="00A67014">
        <w:rPr>
          <w:lang w:eastAsia="cs-CZ"/>
        </w:rPr>
        <w:t xml:space="preserve"> (55-70% CH</w:t>
      </w:r>
      <w:r w:rsidRPr="00A67014">
        <w:rPr>
          <w:vertAlign w:val="subscript"/>
          <w:lang w:eastAsia="cs-CZ"/>
        </w:rPr>
        <w:t>4</w:t>
      </w:r>
      <w:r w:rsidRPr="00A67014">
        <w:rPr>
          <w:lang w:eastAsia="cs-CZ"/>
        </w:rPr>
        <w:t>, 27-44% CO</w:t>
      </w:r>
      <w:r w:rsidRPr="00A67014">
        <w:rPr>
          <w:vertAlign w:val="subscript"/>
          <w:lang w:eastAsia="cs-CZ"/>
        </w:rPr>
        <w:t>2</w:t>
      </w:r>
      <w:r w:rsidRPr="00A67014">
        <w:rPr>
          <w:lang w:eastAsia="cs-CZ"/>
        </w:rPr>
        <w:t>, 1-3% H</w:t>
      </w:r>
      <w:r w:rsidRPr="00A67014">
        <w:rPr>
          <w:vertAlign w:val="subscript"/>
          <w:lang w:eastAsia="cs-CZ"/>
        </w:rPr>
        <w:t>2</w:t>
      </w:r>
      <w:r w:rsidRPr="00A67014">
        <w:rPr>
          <w:lang w:eastAsia="cs-CZ"/>
        </w:rPr>
        <w:t>, 0,1-1% H</w:t>
      </w:r>
      <w:r w:rsidRPr="00A67014">
        <w:rPr>
          <w:vertAlign w:val="subscript"/>
          <w:lang w:eastAsia="cs-CZ"/>
        </w:rPr>
        <w:t>2</w:t>
      </w:r>
      <w:r w:rsidRPr="00A67014">
        <w:rPr>
          <w:lang w:eastAsia="cs-CZ"/>
        </w:rPr>
        <w:t xml:space="preserve">S atd. </w:t>
      </w:r>
      <w:r w:rsidR="00686BAA">
        <w:rPr>
          <w:rFonts w:cs="Times New Roman"/>
        </w:rPr>
        <w:t>[24]</w:t>
      </w:r>
      <w:r w:rsidR="00686BAA" w:rsidRPr="00F41126">
        <w:rPr>
          <w:lang w:eastAsia="cs-CZ"/>
        </w:rPr>
        <w:t xml:space="preserve"> </w:t>
      </w:r>
      <w:r w:rsidRPr="00A67014">
        <w:rPr>
          <w:lang w:eastAsia="cs-CZ"/>
        </w:rPr>
        <w:t xml:space="preserve">a vyhnilý substrát, který je po odvodnění buď přímo využíván ke hnojivým </w:t>
      </w:r>
      <w:proofErr w:type="gramStart"/>
      <w:r w:rsidRPr="00A67014">
        <w:rPr>
          <w:lang w:eastAsia="cs-CZ"/>
        </w:rPr>
        <w:t>účelům nebo</w:t>
      </w:r>
      <w:proofErr w:type="gramEnd"/>
      <w:r w:rsidRPr="00A67014">
        <w:rPr>
          <w:lang w:eastAsia="cs-CZ"/>
        </w:rPr>
        <w:t xml:space="preserve"> je kompostován a nebo je v separační jednotce </w:t>
      </w:r>
      <w:proofErr w:type="spellStart"/>
      <w:r w:rsidRPr="00A67014">
        <w:rPr>
          <w:lang w:eastAsia="cs-CZ"/>
        </w:rPr>
        <w:t>rozdělem</w:t>
      </w:r>
      <w:proofErr w:type="spellEnd"/>
      <w:r w:rsidRPr="00A67014">
        <w:rPr>
          <w:lang w:eastAsia="cs-CZ"/>
        </w:rPr>
        <w:t xml:space="preserve"> na vláknitou frakci (10-15%) a tekutou frakci. Vláknitá frakce je z 80-83% </w:t>
      </w:r>
      <w:hyperlink r:id="rId182" w:tgtFrame="_blank" w:tooltip="Encyklopedie: Fosfor" w:history="1">
        <w:r w:rsidRPr="00686BAA">
          <w:t>fosfor</w:t>
        </w:r>
      </w:hyperlink>
      <w:r w:rsidRPr="00686BAA">
        <w:t xml:space="preserve"> </w:t>
      </w:r>
      <w:r w:rsidRPr="00A67014">
        <w:rPr>
          <w:lang w:eastAsia="cs-CZ"/>
        </w:rPr>
        <w:t xml:space="preserve">a </w:t>
      </w:r>
      <w:hyperlink r:id="rId183" w:tgtFrame="_blank" w:tooltip="Encyklopedie: Dusík" w:history="1">
        <w:r w:rsidRPr="00686BAA">
          <w:t>dusík</w:t>
        </w:r>
      </w:hyperlink>
      <w:r w:rsidRPr="00A67014">
        <w:rPr>
          <w:lang w:eastAsia="cs-CZ"/>
        </w:rPr>
        <w:t>, takže je použitelná namísto minerálního hnojiva.</w:t>
      </w:r>
      <w:r w:rsidR="00686BAA" w:rsidRPr="00686BAA">
        <w:rPr>
          <w:rFonts w:cs="Times New Roman"/>
        </w:rPr>
        <w:t xml:space="preserve"> </w:t>
      </w:r>
      <w:r w:rsidR="00686BAA">
        <w:rPr>
          <w:rFonts w:cs="Times New Roman"/>
        </w:rPr>
        <w:t>[</w:t>
      </w:r>
      <w:proofErr w:type="gramStart"/>
      <w:r w:rsidR="00686BAA">
        <w:rPr>
          <w:rFonts w:cs="Times New Roman"/>
        </w:rPr>
        <w:t>24]</w:t>
      </w:r>
      <w:r w:rsidR="00686BAA" w:rsidRPr="00F41126">
        <w:rPr>
          <w:lang w:eastAsia="cs-CZ"/>
        </w:rPr>
        <w:t xml:space="preserve"> </w:t>
      </w:r>
      <w:r w:rsidRPr="00A67014">
        <w:rPr>
          <w:lang w:eastAsia="cs-CZ"/>
        </w:rPr>
        <w:t xml:space="preserve"> Tekutá</w:t>
      </w:r>
      <w:proofErr w:type="gramEnd"/>
      <w:r w:rsidRPr="00A67014">
        <w:rPr>
          <w:lang w:eastAsia="cs-CZ"/>
        </w:rPr>
        <w:t xml:space="preserve"> frakce obsahuje z živin hlavně amonný </w:t>
      </w:r>
      <w:hyperlink r:id="rId184" w:tgtFrame="_blank" w:tooltip="Encyklopedie: Dusík" w:history="1">
        <w:r w:rsidRPr="00686BAA">
          <w:t>dusík</w:t>
        </w:r>
      </w:hyperlink>
      <w:r w:rsidRPr="00A67014">
        <w:rPr>
          <w:lang w:eastAsia="cs-CZ"/>
        </w:rPr>
        <w:t xml:space="preserve">, který je snadno přijatelný rostlinami, a </w:t>
      </w:r>
      <w:r w:rsidR="00686BAA">
        <w:rPr>
          <w:lang w:eastAsia="cs-CZ"/>
        </w:rPr>
        <w:t xml:space="preserve">většinou </w:t>
      </w:r>
      <w:r w:rsidRPr="00A67014">
        <w:rPr>
          <w:lang w:eastAsia="cs-CZ"/>
        </w:rPr>
        <w:t xml:space="preserve">je proto využíván v závlahovém systému na okolních polích. Tekutá frakce však může být dále koncentrována v odparce na hnojivý koncentrát obsahující zejména amonný </w:t>
      </w:r>
      <w:hyperlink r:id="rId185" w:tgtFrame="_blank" w:tooltip="Encyklopedie: Dusík" w:history="1">
        <w:r w:rsidRPr="00A67014">
          <w:t>dusík</w:t>
        </w:r>
      </w:hyperlink>
      <w:r w:rsidRPr="00A67014">
        <w:rPr>
          <w:lang w:eastAsia="cs-CZ"/>
        </w:rPr>
        <w:t xml:space="preserve"> a malá množství </w:t>
      </w:r>
      <w:hyperlink r:id="rId186" w:tgtFrame="_blank" w:tooltip="Encyklopedie: Fosfor" w:history="1">
        <w:r w:rsidRPr="00A67014">
          <w:t>fosforu</w:t>
        </w:r>
      </w:hyperlink>
      <w:r w:rsidRPr="00A67014">
        <w:rPr>
          <w:lang w:eastAsia="cs-CZ"/>
        </w:rPr>
        <w:t>.</w:t>
      </w:r>
    </w:p>
    <w:p w:rsidR="00330453" w:rsidRDefault="00330453" w:rsidP="00330453">
      <w:pPr>
        <w:rPr>
          <w:lang w:eastAsia="cs-CZ"/>
        </w:rPr>
      </w:pPr>
    </w:p>
    <w:p w:rsidR="00330453" w:rsidRDefault="00330453" w:rsidP="00330453">
      <w:pPr>
        <w:pStyle w:val="Nadpis3"/>
        <w:rPr>
          <w:rFonts w:eastAsia="Times New Roman"/>
          <w:lang w:eastAsia="cs-CZ"/>
        </w:rPr>
      </w:pPr>
      <w:bookmarkStart w:id="68" w:name="_Toc292438037"/>
      <w:r>
        <w:rPr>
          <w:rFonts w:eastAsia="Times New Roman"/>
          <w:lang w:eastAsia="cs-CZ"/>
        </w:rPr>
        <w:t>3.3.1 Mokrá anaerobní fermentace</w:t>
      </w:r>
      <w:bookmarkEnd w:id="68"/>
    </w:p>
    <w:p w:rsidR="00330453" w:rsidRDefault="00330453" w:rsidP="00330453">
      <w:r>
        <w:t xml:space="preserve">Mokrá fermentace je </w:t>
      </w:r>
      <w:proofErr w:type="spellStart"/>
      <w:r>
        <w:t>nejb</w:t>
      </w:r>
      <w:r>
        <w:rPr>
          <w:rFonts w:hint="eastAsia"/>
        </w:rPr>
        <w:t>ěž</w:t>
      </w:r>
      <w:r>
        <w:t>n</w:t>
      </w:r>
      <w:r>
        <w:rPr>
          <w:rFonts w:hint="eastAsia"/>
        </w:rPr>
        <w:t>ě</w:t>
      </w:r>
      <w:r>
        <w:t>j</w:t>
      </w:r>
      <w:r>
        <w:rPr>
          <w:rFonts w:hint="eastAsia"/>
        </w:rPr>
        <w:t>š</w:t>
      </w:r>
      <w:r>
        <w:t>i</w:t>
      </w:r>
      <w:proofErr w:type="spellEnd"/>
      <w:r>
        <w:t xml:space="preserve"> metodou anaerobního zpracování bioodpad</w:t>
      </w:r>
      <w:r>
        <w:rPr>
          <w:rFonts w:hint="eastAsia"/>
        </w:rPr>
        <w:t>ů</w:t>
      </w:r>
      <w:r>
        <w:t xml:space="preserve"> i BRKO, p</w:t>
      </w:r>
      <w:r>
        <w:rPr>
          <w:rFonts w:hint="eastAsia"/>
        </w:rPr>
        <w:t>ř</w:t>
      </w:r>
      <w:r>
        <w:t>i</w:t>
      </w:r>
      <w:r>
        <w:rPr>
          <w:rFonts w:hint="eastAsia"/>
        </w:rPr>
        <w:t>č</w:t>
      </w:r>
      <w:r>
        <w:t>em</w:t>
      </w:r>
      <w:r>
        <w:rPr>
          <w:rFonts w:hint="eastAsia"/>
        </w:rPr>
        <w:t>ž</w:t>
      </w:r>
      <w:r>
        <w:t xml:space="preserve"> materiál je výsledn</w:t>
      </w:r>
      <w:r>
        <w:rPr>
          <w:rFonts w:hint="eastAsia"/>
        </w:rPr>
        <w:t>ě</w:t>
      </w:r>
      <w:r>
        <w:t xml:space="preserve"> zpracováván jako kapalina pr</w:t>
      </w:r>
      <w:r>
        <w:rPr>
          <w:rFonts w:hint="eastAsia"/>
        </w:rPr>
        <w:t>ů</w:t>
      </w:r>
      <w:r>
        <w:t>m</w:t>
      </w:r>
      <w:r>
        <w:rPr>
          <w:rFonts w:hint="eastAsia"/>
        </w:rPr>
        <w:t>ě</w:t>
      </w:r>
      <w:r>
        <w:t>rnou su</w:t>
      </w:r>
      <w:r>
        <w:rPr>
          <w:rFonts w:hint="eastAsia"/>
        </w:rPr>
        <w:t>š</w:t>
      </w:r>
      <w:r>
        <w:t xml:space="preserve">inou v reaktorech do cca 12 % tak, aby byl </w:t>
      </w:r>
      <w:proofErr w:type="spellStart"/>
      <w:r>
        <w:rPr>
          <w:rFonts w:hint="eastAsia"/>
        </w:rPr>
        <w:t>č</w:t>
      </w:r>
      <w:r>
        <w:t>erpatelný</w:t>
      </w:r>
      <w:proofErr w:type="spellEnd"/>
      <w:r>
        <w:t>.</w:t>
      </w:r>
      <w:r w:rsidR="00686BAA" w:rsidRPr="006743B1">
        <w:t xml:space="preserve"> </w:t>
      </w:r>
      <w:r w:rsidR="00686BAA">
        <w:rPr>
          <w:rFonts w:cs="Times New Roman"/>
        </w:rPr>
        <w:t>[25]</w:t>
      </w:r>
      <w:r>
        <w:t xml:space="preserve"> Po</w:t>
      </w:r>
      <w:r>
        <w:rPr>
          <w:rFonts w:hint="eastAsia"/>
        </w:rPr>
        <w:t>č</w:t>
      </w:r>
      <w:r>
        <w:t>et instalací v Evrop</w:t>
      </w:r>
      <w:r>
        <w:rPr>
          <w:rFonts w:hint="eastAsia"/>
        </w:rPr>
        <w:t>ě</w:t>
      </w:r>
      <w:r>
        <w:t xml:space="preserve"> je v tisících kus</w:t>
      </w:r>
      <w:r>
        <w:rPr>
          <w:rFonts w:hint="eastAsia"/>
        </w:rPr>
        <w:t>ů</w:t>
      </w:r>
      <w:r>
        <w:t>. Jedná se o kontinuální biologický proces provozovaný ve velkých vzduchot</w:t>
      </w:r>
      <w:r>
        <w:rPr>
          <w:rFonts w:hint="eastAsia"/>
        </w:rPr>
        <w:t>ě</w:t>
      </w:r>
      <w:r>
        <w:t xml:space="preserve">sných míchaných nádobách </w:t>
      </w:r>
      <w:r>
        <w:rPr>
          <w:rFonts w:hint="eastAsia"/>
        </w:rPr>
        <w:t>–</w:t>
      </w:r>
      <w:r>
        <w:t xml:space="preserve"> </w:t>
      </w:r>
      <w:proofErr w:type="spellStart"/>
      <w:r>
        <w:t>fermentorech</w:t>
      </w:r>
      <w:proofErr w:type="spellEnd"/>
      <w:r>
        <w:t>. Ty mohou byt postaveny le</w:t>
      </w:r>
      <w:r>
        <w:rPr>
          <w:rFonts w:hint="eastAsia"/>
        </w:rPr>
        <w:t>ž</w:t>
      </w:r>
      <w:r>
        <w:t>atě, svisle, p</w:t>
      </w:r>
      <w:r>
        <w:rPr>
          <w:rFonts w:hint="eastAsia"/>
        </w:rPr>
        <w:t>ř</w:t>
      </w:r>
      <w:r>
        <w:t>ípadn</w:t>
      </w:r>
      <w:r>
        <w:rPr>
          <w:rFonts w:hint="eastAsia"/>
        </w:rPr>
        <w:t>ě</w:t>
      </w:r>
      <w:r>
        <w:t xml:space="preserve"> v kombinaci. Do t</w:t>
      </w:r>
      <w:r>
        <w:rPr>
          <w:rFonts w:hint="eastAsia"/>
        </w:rPr>
        <w:t>ě</w:t>
      </w:r>
      <w:r>
        <w:t>chto nádob je prakticky kontinuáln</w:t>
      </w:r>
      <w:r>
        <w:rPr>
          <w:rFonts w:hint="eastAsia"/>
        </w:rPr>
        <w:t>ě</w:t>
      </w:r>
      <w:r>
        <w:t xml:space="preserve"> dávkován substrát. Ve </w:t>
      </w:r>
      <w:proofErr w:type="spellStart"/>
      <w:r>
        <w:t>fermentorech</w:t>
      </w:r>
      <w:proofErr w:type="spellEnd"/>
      <w:r>
        <w:t xml:space="preserve"> je udr</w:t>
      </w:r>
      <w:r>
        <w:rPr>
          <w:rFonts w:hint="eastAsia"/>
        </w:rPr>
        <w:t>ž</w:t>
      </w:r>
      <w:r>
        <w:t xml:space="preserve">ována stálá teplota 35 </w:t>
      </w:r>
      <w:r>
        <w:rPr>
          <w:rFonts w:hint="eastAsia"/>
        </w:rPr>
        <w:t>°</w:t>
      </w:r>
      <w:r>
        <w:t>C p</w:t>
      </w:r>
      <w:r>
        <w:rPr>
          <w:rFonts w:hint="eastAsia"/>
        </w:rPr>
        <w:t>ř</w:t>
      </w:r>
      <w:r>
        <w:t>i mezofilních podmínkách, nebo 55</w:t>
      </w:r>
      <w:r w:rsidR="00B370DD">
        <w:t xml:space="preserve"> </w:t>
      </w:r>
      <w:r>
        <w:rPr>
          <w:rFonts w:hint="eastAsia"/>
        </w:rPr>
        <w:t>°</w:t>
      </w:r>
      <w:r>
        <w:t>C p</w:t>
      </w:r>
      <w:r>
        <w:rPr>
          <w:rFonts w:hint="eastAsia"/>
        </w:rPr>
        <w:t>ř</w:t>
      </w:r>
      <w:r>
        <w:t xml:space="preserve">i termofilních podmínkách. </w:t>
      </w:r>
      <w:r w:rsidR="00686BAA">
        <w:rPr>
          <w:rFonts w:cs="Times New Roman"/>
        </w:rPr>
        <w:t>[</w:t>
      </w:r>
      <w:proofErr w:type="gramStart"/>
      <w:r w:rsidR="00686BAA">
        <w:rPr>
          <w:rFonts w:cs="Times New Roman"/>
        </w:rPr>
        <w:t>25]</w:t>
      </w:r>
      <w:r w:rsidR="00686BAA" w:rsidRPr="006743B1">
        <w:t xml:space="preserve"> </w:t>
      </w:r>
      <w:r w:rsidR="00686BAA">
        <w:t xml:space="preserve"> </w:t>
      </w:r>
      <w:r>
        <w:t>Termofilní</w:t>
      </w:r>
      <w:proofErr w:type="gramEnd"/>
      <w:r>
        <w:t xml:space="preserve"> proces je charakterizován hlub</w:t>
      </w:r>
      <w:r>
        <w:rPr>
          <w:rFonts w:hint="eastAsia"/>
        </w:rPr>
        <w:t>š</w:t>
      </w:r>
      <w:r>
        <w:t>ím rozkladem organické hmoty, vy</w:t>
      </w:r>
      <w:r>
        <w:rPr>
          <w:rFonts w:hint="eastAsia"/>
        </w:rPr>
        <w:t>šš</w:t>
      </w:r>
      <w:r>
        <w:t>í produkci bioplynu, av</w:t>
      </w:r>
      <w:r>
        <w:rPr>
          <w:rFonts w:hint="eastAsia"/>
        </w:rPr>
        <w:t>š</w:t>
      </w:r>
      <w:r>
        <w:t>ak i ni</w:t>
      </w:r>
      <w:r>
        <w:rPr>
          <w:rFonts w:hint="eastAsia"/>
        </w:rPr>
        <w:t>žš</w:t>
      </w:r>
      <w:r>
        <w:t xml:space="preserve">í stabilitou procesu. Vzhledem k tomu, </w:t>
      </w:r>
      <w:r>
        <w:rPr>
          <w:rFonts w:hint="eastAsia"/>
        </w:rPr>
        <w:t>ž</w:t>
      </w:r>
      <w:r>
        <w:t>e se jedná o proces pracující s ur</w:t>
      </w:r>
      <w:r>
        <w:rPr>
          <w:rFonts w:hint="eastAsia"/>
        </w:rPr>
        <w:t>č</w:t>
      </w:r>
      <w:r>
        <w:t>itým ustáleným stavem, je nutné dodr</w:t>
      </w:r>
      <w:r>
        <w:rPr>
          <w:rFonts w:hint="eastAsia"/>
        </w:rPr>
        <w:t>ž</w:t>
      </w:r>
      <w:r>
        <w:t>ovat základní provozní parametry, z nich</w:t>
      </w:r>
      <w:r>
        <w:rPr>
          <w:rFonts w:hint="eastAsia"/>
        </w:rPr>
        <w:t>ž</w:t>
      </w:r>
      <w:r>
        <w:t xml:space="preserve"> n</w:t>
      </w:r>
      <w:r>
        <w:rPr>
          <w:rFonts w:hint="eastAsia"/>
        </w:rPr>
        <w:t>ě</w:t>
      </w:r>
      <w:r>
        <w:t>které je nutno sledovat ji</w:t>
      </w:r>
      <w:r>
        <w:rPr>
          <w:rFonts w:hint="eastAsia"/>
        </w:rPr>
        <w:t>ž</w:t>
      </w:r>
      <w:r>
        <w:t xml:space="preserve"> p</w:t>
      </w:r>
      <w:r>
        <w:rPr>
          <w:rFonts w:hint="eastAsia"/>
        </w:rPr>
        <w:t>ř</w:t>
      </w:r>
      <w:r>
        <w:t>i návrhu technologie:</w:t>
      </w:r>
      <w:r w:rsidR="00686BAA" w:rsidRPr="006743B1">
        <w:t xml:space="preserve"> </w:t>
      </w:r>
      <w:r w:rsidR="00686BAA">
        <w:rPr>
          <w:rFonts w:cs="Times New Roman"/>
        </w:rPr>
        <w:t>[25]</w:t>
      </w:r>
      <w:r w:rsidR="00686BAA" w:rsidRPr="006743B1">
        <w:t xml:space="preserve"> </w:t>
      </w:r>
      <w:r w:rsidR="00686BAA">
        <w:t xml:space="preserve"> </w:t>
      </w:r>
    </w:p>
    <w:p w:rsidR="00330453" w:rsidRDefault="00330453" w:rsidP="00DC0FFF">
      <w:pPr>
        <w:pStyle w:val="Odstavecseseznamem"/>
        <w:numPr>
          <w:ilvl w:val="0"/>
          <w:numId w:val="36"/>
        </w:numPr>
      </w:pPr>
      <w:r>
        <w:t>Velikost reaktor</w:t>
      </w:r>
      <w:r>
        <w:rPr>
          <w:rFonts w:hint="eastAsia"/>
        </w:rPr>
        <w:t>ů</w:t>
      </w:r>
      <w:r>
        <w:t xml:space="preserve"> a jejich ú</w:t>
      </w:r>
      <w:r>
        <w:rPr>
          <w:rFonts w:hint="eastAsia"/>
        </w:rPr>
        <w:t>č</w:t>
      </w:r>
      <w:r>
        <w:t>innost (zále</w:t>
      </w:r>
      <w:r>
        <w:rPr>
          <w:rFonts w:hint="eastAsia"/>
        </w:rPr>
        <w:t>ž</w:t>
      </w:r>
      <w:r>
        <w:t>í na míchání)</w:t>
      </w:r>
    </w:p>
    <w:p w:rsidR="00330453" w:rsidRDefault="00330453" w:rsidP="00DC0FFF">
      <w:pPr>
        <w:pStyle w:val="Odstavecseseznamem"/>
        <w:numPr>
          <w:ilvl w:val="0"/>
          <w:numId w:val="36"/>
        </w:numPr>
      </w:pPr>
      <w:r>
        <w:t>Zatí</w:t>
      </w:r>
      <w:r>
        <w:rPr>
          <w:rFonts w:hint="eastAsia"/>
        </w:rPr>
        <w:t>ž</w:t>
      </w:r>
      <w:r>
        <w:t>ení reaktor</w:t>
      </w:r>
      <w:r>
        <w:rPr>
          <w:rFonts w:hint="eastAsia"/>
        </w:rPr>
        <w:t>ů</w:t>
      </w:r>
      <w:r>
        <w:t xml:space="preserve"> vnosem organické hmoty</w:t>
      </w:r>
    </w:p>
    <w:p w:rsidR="00330453" w:rsidRDefault="00330453" w:rsidP="00DC0FFF">
      <w:pPr>
        <w:pStyle w:val="Odstavecseseznamem"/>
        <w:numPr>
          <w:ilvl w:val="0"/>
          <w:numId w:val="36"/>
        </w:numPr>
      </w:pPr>
      <w:r>
        <w:lastRenderedPageBreak/>
        <w:t>Koncentrace amoniakálního dusíku v reaktorech</w:t>
      </w:r>
    </w:p>
    <w:p w:rsidR="00330453" w:rsidRDefault="00330453" w:rsidP="00330453">
      <w:r>
        <w:t>Pro eliminaci mo</w:t>
      </w:r>
      <w:r>
        <w:rPr>
          <w:rFonts w:hint="eastAsia"/>
        </w:rPr>
        <w:t>ž</w:t>
      </w:r>
      <w:r>
        <w:t>ných negativních vliv</w:t>
      </w:r>
      <w:r>
        <w:rPr>
          <w:rFonts w:hint="eastAsia"/>
        </w:rPr>
        <w:t>ů</w:t>
      </w:r>
      <w:r>
        <w:t xml:space="preserve"> technologie (p</w:t>
      </w:r>
      <w:r>
        <w:rPr>
          <w:rFonts w:hint="eastAsia"/>
        </w:rPr>
        <w:t>ř</w:t>
      </w:r>
      <w:r>
        <w:t>edev</w:t>
      </w:r>
      <w:r>
        <w:rPr>
          <w:rFonts w:hint="eastAsia"/>
        </w:rPr>
        <w:t>š</w:t>
      </w:r>
      <w:r>
        <w:t xml:space="preserve">ím zápach </w:t>
      </w:r>
      <w:proofErr w:type="spellStart"/>
      <w:r>
        <w:t>digestátu</w:t>
      </w:r>
      <w:proofErr w:type="spellEnd"/>
      <w:r>
        <w:t xml:space="preserve"> na výstupu) je </w:t>
      </w:r>
      <w:r>
        <w:rPr>
          <w:rFonts w:hint="eastAsia"/>
        </w:rPr>
        <w:t>č</w:t>
      </w:r>
      <w:r>
        <w:t>asto vyu</w:t>
      </w:r>
      <w:r>
        <w:rPr>
          <w:rFonts w:hint="eastAsia"/>
        </w:rPr>
        <w:t>ž</w:t>
      </w:r>
      <w:r>
        <w:t>íváno vícestup</w:t>
      </w:r>
      <w:r>
        <w:rPr>
          <w:rFonts w:hint="eastAsia"/>
        </w:rPr>
        <w:t>ň</w:t>
      </w:r>
      <w:r>
        <w:t>ových systém</w:t>
      </w:r>
      <w:r>
        <w:rPr>
          <w:rFonts w:hint="eastAsia"/>
        </w:rPr>
        <w:t>ů</w:t>
      </w:r>
      <w:r>
        <w:t xml:space="preserve"> se sériov</w:t>
      </w:r>
      <w:r>
        <w:rPr>
          <w:rFonts w:hint="eastAsia"/>
        </w:rPr>
        <w:t>ě</w:t>
      </w:r>
      <w:r>
        <w:t xml:space="preserve"> </w:t>
      </w:r>
      <w:r>
        <w:rPr>
          <w:rFonts w:hint="eastAsia"/>
        </w:rPr>
        <w:t>ř</w:t>
      </w:r>
      <w:r>
        <w:t xml:space="preserve">azenými </w:t>
      </w:r>
      <w:proofErr w:type="spellStart"/>
      <w:r>
        <w:t>fermentory</w:t>
      </w:r>
      <w:proofErr w:type="spellEnd"/>
      <w:r>
        <w:t xml:space="preserve"> a </w:t>
      </w:r>
      <w:proofErr w:type="spellStart"/>
      <w:r>
        <w:t>dofermentory</w:t>
      </w:r>
      <w:proofErr w:type="spellEnd"/>
      <w:r>
        <w:t xml:space="preserve"> (</w:t>
      </w:r>
      <w:proofErr w:type="spellStart"/>
      <w:r>
        <w:t>dohnívacími</w:t>
      </w:r>
      <w:proofErr w:type="spellEnd"/>
      <w:r>
        <w:t xml:space="preserve"> nádr</w:t>
      </w:r>
      <w:r>
        <w:rPr>
          <w:rFonts w:hint="eastAsia"/>
        </w:rPr>
        <w:t>ž</w:t>
      </w:r>
      <w:r>
        <w:t xml:space="preserve">emi). </w:t>
      </w:r>
    </w:p>
    <w:p w:rsidR="00330453" w:rsidRDefault="00330453" w:rsidP="00330453">
      <w:r>
        <w:t>P</w:t>
      </w:r>
      <w:r>
        <w:rPr>
          <w:rFonts w:hint="eastAsia"/>
        </w:rPr>
        <w:t>ř</w:t>
      </w:r>
      <w:r>
        <w:t>i zpracováni BRKO metodou mokré anaerobní fermentace je v</w:t>
      </w:r>
      <w:r>
        <w:rPr>
          <w:rFonts w:hint="eastAsia"/>
        </w:rPr>
        <w:t>ž</w:t>
      </w:r>
      <w:r>
        <w:t>dy nutná p</w:t>
      </w:r>
      <w:r>
        <w:rPr>
          <w:rFonts w:hint="eastAsia"/>
        </w:rPr>
        <w:t>ř</w:t>
      </w:r>
      <w:r>
        <w:t>edúprava zpracovávaného bioodpadu drcením, p</w:t>
      </w:r>
      <w:r>
        <w:rPr>
          <w:rFonts w:hint="eastAsia"/>
        </w:rPr>
        <w:t>ř</w:t>
      </w:r>
      <w:r>
        <w:t>ípadn</w:t>
      </w:r>
      <w:r>
        <w:rPr>
          <w:rFonts w:hint="eastAsia"/>
        </w:rPr>
        <w:t>ě</w:t>
      </w:r>
      <w:r>
        <w:t xml:space="preserve"> dal</w:t>
      </w:r>
      <w:r>
        <w:rPr>
          <w:rFonts w:hint="eastAsia"/>
        </w:rPr>
        <w:t>š</w:t>
      </w:r>
      <w:r>
        <w:t>ím t</w:t>
      </w:r>
      <w:r>
        <w:rPr>
          <w:rFonts w:hint="eastAsia"/>
        </w:rPr>
        <w:t>ř</w:t>
      </w:r>
      <w:r>
        <w:t>íd</w:t>
      </w:r>
      <w:r>
        <w:rPr>
          <w:rFonts w:hint="eastAsia"/>
        </w:rPr>
        <w:t>ě</w:t>
      </w:r>
      <w:r>
        <w:t xml:space="preserve">ním (separace anorganických </w:t>
      </w:r>
      <w:r>
        <w:rPr>
          <w:rFonts w:hint="eastAsia"/>
        </w:rPr>
        <w:t>č</w:t>
      </w:r>
      <w:r>
        <w:t>ástí, separace plast</w:t>
      </w:r>
      <w:r>
        <w:rPr>
          <w:rFonts w:hint="eastAsia"/>
        </w:rPr>
        <w:t>ů</w:t>
      </w:r>
      <w:r>
        <w:t xml:space="preserve"> apod.) eliminujícím podíly ne</w:t>
      </w:r>
      <w:r>
        <w:rPr>
          <w:rFonts w:hint="eastAsia"/>
        </w:rPr>
        <w:t>ž</w:t>
      </w:r>
      <w:r>
        <w:t>ádoucích p</w:t>
      </w:r>
      <w:r>
        <w:rPr>
          <w:rFonts w:hint="eastAsia"/>
        </w:rPr>
        <w:t>ř</w:t>
      </w:r>
      <w:r>
        <w:t>ím</w:t>
      </w:r>
      <w:r>
        <w:rPr>
          <w:rFonts w:hint="eastAsia"/>
        </w:rPr>
        <w:t>ě</w:t>
      </w:r>
      <w:r>
        <w:t>sí. Tyto materiály mohou zp</w:t>
      </w:r>
      <w:r>
        <w:rPr>
          <w:rFonts w:hint="eastAsia"/>
        </w:rPr>
        <w:t>ů</w:t>
      </w:r>
      <w:r>
        <w:t>sobovat ucpáváni a nadm</w:t>
      </w:r>
      <w:r>
        <w:rPr>
          <w:rFonts w:hint="eastAsia"/>
        </w:rPr>
        <w:t>ě</w:t>
      </w:r>
      <w:r>
        <w:t>rné opot</w:t>
      </w:r>
      <w:r>
        <w:rPr>
          <w:rFonts w:hint="eastAsia"/>
        </w:rPr>
        <w:t>ř</w:t>
      </w:r>
      <w:r>
        <w:t xml:space="preserve">ebení </w:t>
      </w:r>
      <w:r>
        <w:rPr>
          <w:rFonts w:hint="eastAsia"/>
        </w:rPr>
        <w:t>č</w:t>
      </w:r>
      <w:r>
        <w:t>erpacích systém</w:t>
      </w:r>
      <w:r>
        <w:rPr>
          <w:rFonts w:hint="eastAsia"/>
        </w:rPr>
        <w:t>ů</w:t>
      </w:r>
      <w:r>
        <w:t xml:space="preserve"> (pískem, hlínou, kovy) nebo vytvá</w:t>
      </w:r>
      <w:r>
        <w:rPr>
          <w:rFonts w:hint="eastAsia"/>
        </w:rPr>
        <w:t>ř</w:t>
      </w:r>
      <w:r>
        <w:t>ení plovoucích vrstev v nádr</w:t>
      </w:r>
      <w:r>
        <w:rPr>
          <w:rFonts w:hint="eastAsia"/>
        </w:rPr>
        <w:t>ž</w:t>
      </w:r>
      <w:r>
        <w:t>ích a zne</w:t>
      </w:r>
      <w:r>
        <w:rPr>
          <w:rFonts w:hint="eastAsia"/>
        </w:rPr>
        <w:t>č</w:t>
      </w:r>
      <w:r>
        <w:t>i</w:t>
      </w:r>
      <w:r>
        <w:rPr>
          <w:rFonts w:hint="eastAsia"/>
        </w:rPr>
        <w:t>š</w:t>
      </w:r>
      <w:r>
        <w:t>t</w:t>
      </w:r>
      <w:r>
        <w:rPr>
          <w:rFonts w:hint="eastAsia"/>
        </w:rPr>
        <w:t>ě</w:t>
      </w:r>
      <w:r>
        <w:t xml:space="preserve">ní </w:t>
      </w:r>
      <w:proofErr w:type="spellStart"/>
      <w:r>
        <w:t>vystupních</w:t>
      </w:r>
      <w:proofErr w:type="spellEnd"/>
      <w:r>
        <w:t xml:space="preserve"> </w:t>
      </w:r>
      <w:proofErr w:type="spellStart"/>
      <w:r>
        <w:t>digestát</w:t>
      </w:r>
      <w:r>
        <w:rPr>
          <w:rFonts w:hint="eastAsia"/>
        </w:rPr>
        <w:t>ů</w:t>
      </w:r>
      <w:proofErr w:type="spellEnd"/>
      <w:r>
        <w:t xml:space="preserve"> (nap</w:t>
      </w:r>
      <w:r>
        <w:rPr>
          <w:rFonts w:hint="eastAsia"/>
        </w:rPr>
        <w:t>ř</w:t>
      </w:r>
      <w:r>
        <w:t>. plasty).</w:t>
      </w:r>
    </w:p>
    <w:p w:rsidR="00330453" w:rsidRDefault="00330453" w:rsidP="00330453">
      <w:r>
        <w:t>Dal</w:t>
      </w:r>
      <w:r>
        <w:rPr>
          <w:rFonts w:hint="eastAsia"/>
        </w:rPr>
        <w:t>š</w:t>
      </w:r>
      <w:r>
        <w:t xml:space="preserve">ím rizikem je kontaminace </w:t>
      </w:r>
      <w:proofErr w:type="spellStart"/>
      <w:r>
        <w:t>digestátu</w:t>
      </w:r>
      <w:proofErr w:type="spellEnd"/>
      <w:r>
        <w:t xml:space="preserve"> n</w:t>
      </w:r>
      <w:r>
        <w:rPr>
          <w:rFonts w:hint="eastAsia"/>
        </w:rPr>
        <w:t>ě</w:t>
      </w:r>
      <w:r>
        <w:t>kterými rizikovými prvky (</w:t>
      </w:r>
      <w:proofErr w:type="spellStart"/>
      <w:r>
        <w:t>Cu</w:t>
      </w:r>
      <w:proofErr w:type="spellEnd"/>
      <w:r>
        <w:t xml:space="preserve">, </w:t>
      </w:r>
      <w:proofErr w:type="spellStart"/>
      <w:r>
        <w:t>Hg</w:t>
      </w:r>
      <w:proofErr w:type="spellEnd"/>
      <w:r>
        <w:t xml:space="preserve">, As apod.). </w:t>
      </w:r>
      <w:r w:rsidR="00686BAA">
        <w:rPr>
          <w:rFonts w:cs="Times New Roman"/>
        </w:rPr>
        <w:t>[</w:t>
      </w:r>
      <w:proofErr w:type="gramStart"/>
      <w:r w:rsidR="00686BAA">
        <w:rPr>
          <w:rFonts w:cs="Times New Roman"/>
        </w:rPr>
        <w:t>25]</w:t>
      </w:r>
      <w:r w:rsidR="00686BAA" w:rsidRPr="006743B1">
        <w:t xml:space="preserve"> </w:t>
      </w:r>
      <w:r w:rsidR="00686BAA">
        <w:t xml:space="preserve"> </w:t>
      </w:r>
      <w:r>
        <w:t>Základními</w:t>
      </w:r>
      <w:proofErr w:type="gramEnd"/>
      <w:r>
        <w:t xml:space="preserve"> výhodami technologie mokré fermentace jsou mo</w:t>
      </w:r>
      <w:r>
        <w:rPr>
          <w:rFonts w:hint="eastAsia"/>
        </w:rPr>
        <w:t>ž</w:t>
      </w:r>
      <w:r>
        <w:t>nost zpracovávat tekuté materiály, dob</w:t>
      </w:r>
      <w:r>
        <w:rPr>
          <w:rFonts w:hint="eastAsia"/>
        </w:rPr>
        <w:t>ř</w:t>
      </w:r>
      <w:r>
        <w:t>e zvládnutý a mnoha aplikacemi ov</w:t>
      </w:r>
      <w:r>
        <w:rPr>
          <w:rFonts w:hint="eastAsia"/>
        </w:rPr>
        <w:t>ěř</w:t>
      </w:r>
      <w:r>
        <w:t xml:space="preserve">ený proces, stálá produkce bioplynu, homogenita výstupního </w:t>
      </w:r>
      <w:proofErr w:type="spellStart"/>
      <w:r>
        <w:t>digestátu</w:t>
      </w:r>
      <w:proofErr w:type="spellEnd"/>
      <w:r>
        <w:t xml:space="preserve"> a p</w:t>
      </w:r>
      <w:r>
        <w:rPr>
          <w:rFonts w:hint="eastAsia"/>
        </w:rPr>
        <w:t>ř</w:t>
      </w:r>
      <w:r>
        <w:t>edev</w:t>
      </w:r>
      <w:r>
        <w:rPr>
          <w:rFonts w:hint="eastAsia"/>
        </w:rPr>
        <w:t>š</w:t>
      </w:r>
      <w:r>
        <w:t xml:space="preserve">ím je, s </w:t>
      </w:r>
      <w:proofErr w:type="spellStart"/>
      <w:r>
        <w:t>vyjímkou</w:t>
      </w:r>
      <w:proofErr w:type="spellEnd"/>
      <w:r>
        <w:t xml:space="preserve"> vstupního objektu BPS, celou dobu pracováno s aktivním materiálem výhradn</w:t>
      </w:r>
      <w:r>
        <w:rPr>
          <w:rFonts w:hint="eastAsia"/>
        </w:rPr>
        <w:t>ě</w:t>
      </w:r>
      <w:r>
        <w:t xml:space="preserve"> v uzav</w:t>
      </w:r>
      <w:r>
        <w:rPr>
          <w:rFonts w:hint="eastAsia"/>
        </w:rPr>
        <w:t>ř</w:t>
      </w:r>
      <w:r>
        <w:t>eném systému. Nevýhodami jsou pak nutnost zabezpe</w:t>
      </w:r>
      <w:r>
        <w:rPr>
          <w:rFonts w:hint="eastAsia"/>
        </w:rPr>
        <w:t>č</w:t>
      </w:r>
      <w:r>
        <w:t>ení stálého p</w:t>
      </w:r>
      <w:r>
        <w:rPr>
          <w:rFonts w:hint="eastAsia"/>
        </w:rPr>
        <w:t>ř</w:t>
      </w:r>
      <w:r>
        <w:t>ísunu substrátu (co</w:t>
      </w:r>
      <w:r>
        <w:rPr>
          <w:rFonts w:hint="eastAsia"/>
        </w:rPr>
        <w:t>ž</w:t>
      </w:r>
      <w:r>
        <w:t xml:space="preserve"> m</w:t>
      </w:r>
      <w:r>
        <w:rPr>
          <w:rFonts w:hint="eastAsia"/>
        </w:rPr>
        <w:t>ůž</w:t>
      </w:r>
      <w:r>
        <w:t xml:space="preserve">e být u </w:t>
      </w:r>
      <w:proofErr w:type="gramStart"/>
      <w:r>
        <w:t>BRKO</w:t>
      </w:r>
      <w:proofErr w:type="gramEnd"/>
      <w:r>
        <w:t xml:space="preserve"> s nerovnom</w:t>
      </w:r>
      <w:r>
        <w:rPr>
          <w:rFonts w:hint="eastAsia"/>
        </w:rPr>
        <w:t>ě</w:t>
      </w:r>
      <w:r>
        <w:t xml:space="preserve">rnou produkcí </w:t>
      </w:r>
      <w:r>
        <w:rPr>
          <w:rFonts w:hint="eastAsia"/>
        </w:rPr>
        <w:t>č</w:t>
      </w:r>
      <w:r>
        <w:t>áste</w:t>
      </w:r>
      <w:r>
        <w:rPr>
          <w:rFonts w:hint="eastAsia"/>
        </w:rPr>
        <w:t>č</w:t>
      </w:r>
      <w:r>
        <w:t>nou nevýhodou), nutnost náro</w:t>
      </w:r>
      <w:r>
        <w:rPr>
          <w:rFonts w:hint="eastAsia"/>
        </w:rPr>
        <w:t>č</w:t>
      </w:r>
      <w:r>
        <w:t>né p</w:t>
      </w:r>
      <w:r>
        <w:rPr>
          <w:rFonts w:hint="eastAsia"/>
        </w:rPr>
        <w:t>ř</w:t>
      </w:r>
      <w:r>
        <w:t>edúpravy bioodpad</w:t>
      </w:r>
      <w:r>
        <w:rPr>
          <w:rFonts w:hint="eastAsia"/>
        </w:rPr>
        <w:t>ů</w:t>
      </w:r>
      <w:r>
        <w:t xml:space="preserve"> a p</w:t>
      </w:r>
      <w:r>
        <w:rPr>
          <w:rFonts w:hint="eastAsia"/>
        </w:rPr>
        <w:t>ř</w:t>
      </w:r>
      <w:r>
        <w:t>edev</w:t>
      </w:r>
      <w:r>
        <w:rPr>
          <w:rFonts w:hint="eastAsia"/>
        </w:rPr>
        <w:t>š</w:t>
      </w:r>
      <w:r>
        <w:t>ím produkce velkého mno</w:t>
      </w:r>
      <w:r>
        <w:rPr>
          <w:rFonts w:hint="eastAsia"/>
        </w:rPr>
        <w:t>ž</w:t>
      </w:r>
      <w:r>
        <w:t xml:space="preserve">ství kapalného </w:t>
      </w:r>
      <w:proofErr w:type="spellStart"/>
      <w:r>
        <w:t>vystupního</w:t>
      </w:r>
      <w:proofErr w:type="spellEnd"/>
      <w:r>
        <w:t xml:space="preserve"> </w:t>
      </w:r>
      <w:proofErr w:type="spellStart"/>
      <w:r>
        <w:t>digestátu</w:t>
      </w:r>
      <w:proofErr w:type="spellEnd"/>
      <w:r>
        <w:t>. Tento výstup je v</w:t>
      </w:r>
      <w:r>
        <w:rPr>
          <w:rFonts w:hint="eastAsia"/>
        </w:rPr>
        <w:t>š</w:t>
      </w:r>
      <w:r>
        <w:t>ak mo</w:t>
      </w:r>
      <w:r>
        <w:rPr>
          <w:rFonts w:hint="eastAsia"/>
        </w:rPr>
        <w:t>ž</w:t>
      </w:r>
      <w:r>
        <w:t xml:space="preserve">né separovat na tekutou </w:t>
      </w:r>
      <w:r>
        <w:rPr>
          <w:rFonts w:hint="eastAsia"/>
        </w:rPr>
        <w:t>č</w:t>
      </w:r>
      <w:r>
        <w:t>ást (</w:t>
      </w:r>
      <w:proofErr w:type="spellStart"/>
      <w:r>
        <w:t>fugát</w:t>
      </w:r>
      <w:proofErr w:type="spellEnd"/>
      <w:r>
        <w:t xml:space="preserve">) a pevnou </w:t>
      </w:r>
      <w:r>
        <w:rPr>
          <w:rFonts w:hint="eastAsia"/>
        </w:rPr>
        <w:t>č</w:t>
      </w:r>
      <w:r>
        <w:t xml:space="preserve">ást (tuhý </w:t>
      </w:r>
      <w:proofErr w:type="spellStart"/>
      <w:r>
        <w:t>digestát</w:t>
      </w:r>
      <w:proofErr w:type="spellEnd"/>
      <w:r>
        <w:t>).</w:t>
      </w:r>
    </w:p>
    <w:p w:rsidR="00330453" w:rsidRPr="00B8212A" w:rsidRDefault="00330453" w:rsidP="00330453">
      <w:pPr>
        <w:rPr>
          <w:b/>
        </w:rPr>
      </w:pPr>
      <w:r w:rsidRPr="00B8212A">
        <w:rPr>
          <w:b/>
        </w:rPr>
        <w:t>Vybrané doporučené parametry mokrého procesu:</w:t>
      </w:r>
      <w:r w:rsidR="00686BAA" w:rsidRPr="006743B1">
        <w:t xml:space="preserve"> </w:t>
      </w:r>
      <w:r w:rsidR="00686BAA">
        <w:rPr>
          <w:rFonts w:cs="Times New Roman"/>
        </w:rPr>
        <w:t>[25]</w:t>
      </w:r>
      <w:r w:rsidR="00686BAA" w:rsidRPr="006743B1">
        <w:t xml:space="preserve"> </w:t>
      </w:r>
      <w:r w:rsidR="00686BAA">
        <w:t xml:space="preserve"> </w:t>
      </w:r>
    </w:p>
    <w:p w:rsidR="00330453" w:rsidRDefault="00330453" w:rsidP="00DC0FFF">
      <w:pPr>
        <w:pStyle w:val="Odstavecseseznamem"/>
        <w:numPr>
          <w:ilvl w:val="0"/>
          <w:numId w:val="37"/>
        </w:numPr>
      </w:pPr>
      <w:r>
        <w:t>2stup</w:t>
      </w:r>
      <w:r>
        <w:rPr>
          <w:rFonts w:hint="eastAsia"/>
        </w:rPr>
        <w:t>ň</w:t>
      </w:r>
      <w:r>
        <w:t>ový proces nebo proces s pístovým tokem</w:t>
      </w:r>
    </w:p>
    <w:p w:rsidR="00330453" w:rsidRDefault="00330453" w:rsidP="00DC0FFF">
      <w:pPr>
        <w:pStyle w:val="Odstavecseseznamem"/>
        <w:numPr>
          <w:ilvl w:val="0"/>
          <w:numId w:val="37"/>
        </w:numPr>
      </w:pPr>
      <w:r>
        <w:t>doba zdr</w:t>
      </w:r>
      <w:r>
        <w:rPr>
          <w:rFonts w:hint="eastAsia"/>
        </w:rPr>
        <w:t>ž</w:t>
      </w:r>
      <w:r>
        <w:t>ení 60 dní</w:t>
      </w:r>
    </w:p>
    <w:p w:rsidR="00330453" w:rsidRDefault="00330453" w:rsidP="00DC0FFF">
      <w:pPr>
        <w:pStyle w:val="Odstavecseseznamem"/>
        <w:numPr>
          <w:ilvl w:val="0"/>
          <w:numId w:val="37"/>
        </w:numPr>
      </w:pPr>
      <w:r>
        <w:t>zatí</w:t>
      </w:r>
      <w:r>
        <w:rPr>
          <w:rFonts w:hint="eastAsia"/>
        </w:rPr>
        <w:t>ž</w:t>
      </w:r>
      <w:r>
        <w:t>ení reaktor</w:t>
      </w:r>
      <w:r>
        <w:rPr>
          <w:rFonts w:hint="eastAsia"/>
        </w:rPr>
        <w:t>ů</w:t>
      </w:r>
      <w:r>
        <w:t xml:space="preserve"> 3</w:t>
      </w:r>
      <w:r>
        <w:rPr>
          <w:rFonts w:hint="eastAsia"/>
        </w:rPr>
        <w:t>–</w:t>
      </w:r>
      <w:r>
        <w:t>4 kg (</w:t>
      </w:r>
      <w:proofErr w:type="spellStart"/>
      <w:r>
        <w:t>org</w:t>
      </w:r>
      <w:proofErr w:type="spellEnd"/>
      <w:r>
        <w:t xml:space="preserve">. hmoty) / </w:t>
      </w:r>
      <w:proofErr w:type="gramStart"/>
      <w:r>
        <w:t>m</w:t>
      </w:r>
      <w:r w:rsidRPr="00B8212A">
        <w:rPr>
          <w:sz w:val="10"/>
          <w:szCs w:val="10"/>
        </w:rPr>
        <w:t>3</w:t>
      </w:r>
      <w:r>
        <w:t>(reaktoru</w:t>
      </w:r>
      <w:proofErr w:type="gramEnd"/>
      <w:r>
        <w:t>) / den</w:t>
      </w:r>
    </w:p>
    <w:p w:rsidR="00330453" w:rsidRDefault="00330453" w:rsidP="00DC0FFF">
      <w:pPr>
        <w:pStyle w:val="Odstavecseseznamem"/>
        <w:numPr>
          <w:ilvl w:val="0"/>
          <w:numId w:val="37"/>
        </w:numPr>
      </w:pPr>
      <w:r>
        <w:t>rovnová</w:t>
      </w:r>
      <w:r>
        <w:rPr>
          <w:rFonts w:hint="eastAsia"/>
        </w:rPr>
        <w:t>ž</w:t>
      </w:r>
      <w:r>
        <w:t>ná koncentrace amoniakálního dusíku v reaktorech do 4 g/l</w:t>
      </w:r>
    </w:p>
    <w:p w:rsidR="00330453" w:rsidRDefault="00330453" w:rsidP="00330453">
      <w:r>
        <w:t>Z hlediska produkce energie ve form</w:t>
      </w:r>
      <w:r>
        <w:rPr>
          <w:rFonts w:hint="eastAsia"/>
        </w:rPr>
        <w:t>ě</w:t>
      </w:r>
      <w:r>
        <w:t xml:space="preserve"> bioplynu je vhodné provád</w:t>
      </w:r>
      <w:r>
        <w:rPr>
          <w:rFonts w:hint="eastAsia"/>
        </w:rPr>
        <w:t>ě</w:t>
      </w:r>
      <w:r>
        <w:t>t bilanci m</w:t>
      </w:r>
      <w:r>
        <w:rPr>
          <w:rFonts w:hint="eastAsia"/>
        </w:rPr>
        <w:t>ě</w:t>
      </w:r>
      <w:r>
        <w:t>rné výt</w:t>
      </w:r>
      <w:r>
        <w:rPr>
          <w:rFonts w:hint="eastAsia"/>
        </w:rPr>
        <w:t>ěž</w:t>
      </w:r>
      <w:r>
        <w:t>nosti bioplynu na základ</w:t>
      </w:r>
      <w:r>
        <w:rPr>
          <w:rFonts w:hint="eastAsia"/>
        </w:rPr>
        <w:t>ě</w:t>
      </w:r>
      <w:r>
        <w:t xml:space="preserve"> su</w:t>
      </w:r>
      <w:r>
        <w:rPr>
          <w:rFonts w:hint="eastAsia"/>
        </w:rPr>
        <w:t>š</w:t>
      </w:r>
      <w:r>
        <w:t>iny, resp. organické su</w:t>
      </w:r>
      <w:r>
        <w:rPr>
          <w:rFonts w:hint="eastAsia"/>
        </w:rPr>
        <w:t>š</w:t>
      </w:r>
      <w:r>
        <w:t>iny vstupních materiál</w:t>
      </w:r>
      <w:r>
        <w:rPr>
          <w:rFonts w:hint="eastAsia"/>
        </w:rPr>
        <w:t>ů</w:t>
      </w:r>
      <w:r>
        <w:t>. Tyto hodnoty nejsou p</w:t>
      </w:r>
      <w:r>
        <w:rPr>
          <w:rFonts w:hint="eastAsia"/>
        </w:rPr>
        <w:t>ř</w:t>
      </w:r>
      <w:r>
        <w:t>esné, ale pro v</w:t>
      </w:r>
      <w:r>
        <w:rPr>
          <w:rFonts w:hint="eastAsia"/>
        </w:rPr>
        <w:t>ě</w:t>
      </w:r>
      <w:r>
        <w:t>t</w:t>
      </w:r>
      <w:r>
        <w:rPr>
          <w:rFonts w:hint="eastAsia"/>
        </w:rPr>
        <w:t>š</w:t>
      </w:r>
      <w:r>
        <w:t>inu p</w:t>
      </w:r>
      <w:r>
        <w:rPr>
          <w:rFonts w:hint="eastAsia"/>
        </w:rPr>
        <w:t>ř</w:t>
      </w:r>
      <w:r>
        <w:t>ípad</w:t>
      </w:r>
      <w:r>
        <w:rPr>
          <w:rFonts w:hint="eastAsia"/>
        </w:rPr>
        <w:t>ů</w:t>
      </w:r>
      <w:r>
        <w:t xml:space="preserve"> poskytují dostate</w:t>
      </w:r>
      <w:r>
        <w:rPr>
          <w:rFonts w:hint="eastAsia"/>
        </w:rPr>
        <w:t>č</w:t>
      </w:r>
      <w:r>
        <w:t>nou základní p</w:t>
      </w:r>
      <w:r>
        <w:rPr>
          <w:rFonts w:hint="eastAsia"/>
        </w:rPr>
        <w:t>ř</w:t>
      </w:r>
      <w:r>
        <w:t>edstavu o mo</w:t>
      </w:r>
      <w:r>
        <w:rPr>
          <w:rFonts w:hint="eastAsia"/>
        </w:rPr>
        <w:t>ž</w:t>
      </w:r>
      <w:r>
        <w:t>nostech produkce bioplynu. Celková technologická spot</w:t>
      </w:r>
      <w:r>
        <w:rPr>
          <w:rFonts w:hint="eastAsia"/>
        </w:rPr>
        <w:t>ř</w:t>
      </w:r>
      <w:r>
        <w:t>eba elektrické energie se podle velikosti za</w:t>
      </w:r>
      <w:r>
        <w:rPr>
          <w:rFonts w:hint="eastAsia"/>
        </w:rPr>
        <w:t>ř</w:t>
      </w:r>
      <w:r>
        <w:t>ízení a instalované technologie m</w:t>
      </w:r>
      <w:r>
        <w:rPr>
          <w:rFonts w:hint="eastAsia"/>
        </w:rPr>
        <w:t>ůž</w:t>
      </w:r>
      <w:r>
        <w:t>e pohybovat i mezi cca 15</w:t>
      </w:r>
      <w:r>
        <w:rPr>
          <w:rFonts w:hint="eastAsia"/>
        </w:rPr>
        <w:t>–</w:t>
      </w:r>
      <w:r>
        <w:t>30 % z výroby.</w:t>
      </w:r>
      <w:r w:rsidR="00686BAA" w:rsidRPr="006743B1">
        <w:t xml:space="preserve"> </w:t>
      </w:r>
      <w:r w:rsidR="00686BAA">
        <w:rPr>
          <w:rFonts w:cs="Times New Roman"/>
        </w:rPr>
        <w:t>[25]</w:t>
      </w:r>
      <w:r w:rsidR="00686BAA" w:rsidRPr="006743B1">
        <w:t xml:space="preserve"> </w:t>
      </w:r>
      <w:r w:rsidR="00686BAA">
        <w:t xml:space="preserve"> </w:t>
      </w:r>
    </w:p>
    <w:p w:rsidR="00330453" w:rsidRDefault="00330453" w:rsidP="00330453">
      <w:r>
        <w:t>Vlastní spot</w:t>
      </w:r>
      <w:r>
        <w:rPr>
          <w:rFonts w:hint="eastAsia"/>
        </w:rPr>
        <w:t>ř</w:t>
      </w:r>
      <w:r>
        <w:t>ebu energie v BPS lze jen velmi obtí</w:t>
      </w:r>
      <w:r>
        <w:rPr>
          <w:rFonts w:hint="eastAsia"/>
        </w:rPr>
        <w:t>ž</w:t>
      </w:r>
      <w:r>
        <w:t>n</w:t>
      </w:r>
      <w:r>
        <w:rPr>
          <w:rFonts w:hint="eastAsia"/>
        </w:rPr>
        <w:t>ě</w:t>
      </w:r>
      <w:r>
        <w:t xml:space="preserve"> p</w:t>
      </w:r>
      <w:r>
        <w:rPr>
          <w:rFonts w:hint="eastAsia"/>
        </w:rPr>
        <w:t>ř</w:t>
      </w:r>
      <w:r>
        <w:t>esn</w:t>
      </w:r>
      <w:r>
        <w:rPr>
          <w:rFonts w:hint="eastAsia"/>
        </w:rPr>
        <w:t>ě</w:t>
      </w:r>
      <w:r>
        <w:t xml:space="preserve"> vy</w:t>
      </w:r>
      <w:r>
        <w:rPr>
          <w:rFonts w:hint="eastAsia"/>
        </w:rPr>
        <w:t>č</w:t>
      </w:r>
      <w:r>
        <w:t>íslit, jeliko</w:t>
      </w:r>
      <w:r>
        <w:rPr>
          <w:rFonts w:hint="eastAsia"/>
        </w:rPr>
        <w:t>ž</w:t>
      </w:r>
      <w:r>
        <w:t xml:space="preserve"> je pro ka</w:t>
      </w:r>
      <w:r>
        <w:rPr>
          <w:rFonts w:hint="eastAsia"/>
        </w:rPr>
        <w:t>ž</w:t>
      </w:r>
      <w:r>
        <w:t>dou pou</w:t>
      </w:r>
      <w:r>
        <w:rPr>
          <w:rFonts w:hint="eastAsia"/>
        </w:rPr>
        <w:t>ž</w:t>
      </w:r>
      <w:r>
        <w:t>itou technologii rozdílná. Lze ov</w:t>
      </w:r>
      <w:r>
        <w:rPr>
          <w:rFonts w:hint="eastAsia"/>
        </w:rPr>
        <w:t>š</w:t>
      </w:r>
      <w:r>
        <w:t>em definovat n</w:t>
      </w:r>
      <w:r>
        <w:rPr>
          <w:rFonts w:hint="eastAsia"/>
        </w:rPr>
        <w:t>ě</w:t>
      </w:r>
      <w:r>
        <w:t xml:space="preserve">které hlavní komponenty v technologii, </w:t>
      </w:r>
      <w:r>
        <w:lastRenderedPageBreak/>
        <w:t xml:space="preserve">u kterých </w:t>
      </w:r>
      <w:proofErr w:type="spellStart"/>
      <w:r>
        <w:t>dochazí</w:t>
      </w:r>
      <w:proofErr w:type="spellEnd"/>
      <w:r>
        <w:t xml:space="preserve"> k významné vlastní spot</w:t>
      </w:r>
      <w:r>
        <w:rPr>
          <w:rFonts w:hint="eastAsia"/>
        </w:rPr>
        <w:t>ř</w:t>
      </w:r>
      <w:r>
        <w:t>eb</w:t>
      </w:r>
      <w:r>
        <w:rPr>
          <w:rFonts w:hint="eastAsia"/>
        </w:rPr>
        <w:t>ě</w:t>
      </w:r>
      <w:r>
        <w:t>. Jedná se zárove</w:t>
      </w:r>
      <w:r>
        <w:rPr>
          <w:rFonts w:hint="eastAsia"/>
        </w:rPr>
        <w:t>ň</w:t>
      </w:r>
      <w:r>
        <w:t xml:space="preserve"> o komponenty, u kterých významn</w:t>
      </w:r>
      <w:r>
        <w:rPr>
          <w:rFonts w:hint="eastAsia"/>
        </w:rPr>
        <w:t>ě</w:t>
      </w:r>
      <w:r>
        <w:t xml:space="preserve"> ni</w:t>
      </w:r>
      <w:r>
        <w:rPr>
          <w:rFonts w:hint="eastAsia"/>
        </w:rPr>
        <w:t>žš</w:t>
      </w:r>
      <w:r>
        <w:t>í spot</w:t>
      </w:r>
      <w:r>
        <w:rPr>
          <w:rFonts w:hint="eastAsia"/>
        </w:rPr>
        <w:t>ř</w:t>
      </w:r>
      <w:r>
        <w:t>eba oproti normálu m</w:t>
      </w:r>
      <w:r>
        <w:rPr>
          <w:rFonts w:hint="eastAsia"/>
        </w:rPr>
        <w:t>ůž</w:t>
      </w:r>
      <w:r>
        <w:t>e indikovat nedostate</w:t>
      </w:r>
      <w:r>
        <w:rPr>
          <w:rFonts w:hint="eastAsia"/>
        </w:rPr>
        <w:t>č</w:t>
      </w:r>
      <w:r>
        <w:t xml:space="preserve">né technologické </w:t>
      </w:r>
      <w:r>
        <w:rPr>
          <w:rFonts w:hint="eastAsia"/>
        </w:rPr>
        <w:t>ř</w:t>
      </w:r>
      <w:r>
        <w:t>e</w:t>
      </w:r>
      <w:r>
        <w:rPr>
          <w:rFonts w:hint="eastAsia"/>
        </w:rPr>
        <w:t>š</w:t>
      </w:r>
      <w:r>
        <w:t>ení. Zde je rovn</w:t>
      </w:r>
      <w:r>
        <w:rPr>
          <w:rFonts w:hint="eastAsia"/>
        </w:rPr>
        <w:t>ěž</w:t>
      </w:r>
      <w:r>
        <w:t xml:space="preserve"> nutné upozornit, </w:t>
      </w:r>
      <w:r>
        <w:rPr>
          <w:rFonts w:hint="eastAsia"/>
        </w:rPr>
        <w:t>ž</w:t>
      </w:r>
      <w:r>
        <w:t>e na vlastní technologickou spot</w:t>
      </w:r>
      <w:r>
        <w:rPr>
          <w:rFonts w:hint="eastAsia"/>
        </w:rPr>
        <w:t>ř</w:t>
      </w:r>
      <w:r>
        <w:t xml:space="preserve">ebu BPS není </w:t>
      </w:r>
      <w:proofErr w:type="gramStart"/>
      <w:r>
        <w:t>mo</w:t>
      </w:r>
      <w:r>
        <w:rPr>
          <w:rFonts w:hint="eastAsia"/>
        </w:rPr>
        <w:t>ž</w:t>
      </w:r>
      <w:r>
        <w:t>né  uplatnit</w:t>
      </w:r>
      <w:proofErr w:type="gramEnd"/>
      <w:r>
        <w:t xml:space="preserve"> tzv. </w:t>
      </w:r>
      <w:r>
        <w:rPr>
          <w:rFonts w:hint="eastAsia"/>
        </w:rPr>
        <w:t>„</w:t>
      </w:r>
      <w:r>
        <w:t>zelené bonusy</w:t>
      </w:r>
      <w:r w:rsidR="00686BAA">
        <w:t>“</w:t>
      </w:r>
      <w:r>
        <w:t xml:space="preserve"> v rámci podpory </w:t>
      </w:r>
      <w:proofErr w:type="spellStart"/>
      <w:r>
        <w:t>vykupních</w:t>
      </w:r>
      <w:proofErr w:type="spellEnd"/>
      <w:r>
        <w:t xml:space="preserve"> cen ERU.</w:t>
      </w:r>
      <w:r w:rsidR="002B3339">
        <w:t xml:space="preserve"> </w:t>
      </w:r>
      <w:r w:rsidR="002B3339">
        <w:rPr>
          <w:rFonts w:cs="Times New Roman"/>
        </w:rPr>
        <w:t>[</w:t>
      </w:r>
      <w:r w:rsidR="002B3339">
        <w:t>26</w:t>
      </w:r>
      <w:r w:rsidR="002B3339">
        <w:rPr>
          <w:rFonts w:cs="Times New Roman"/>
        </w:rPr>
        <w:t>]</w:t>
      </w:r>
    </w:p>
    <w:p w:rsidR="00330453" w:rsidRDefault="00330453" w:rsidP="00330453">
      <w:r>
        <w:t>Z hlediska vyu</w:t>
      </w:r>
      <w:r>
        <w:rPr>
          <w:rFonts w:hint="eastAsia"/>
        </w:rPr>
        <w:t>ž</w:t>
      </w:r>
      <w:r>
        <w:t>ití tepla lze, oproti zem</w:t>
      </w:r>
      <w:r>
        <w:rPr>
          <w:rFonts w:hint="eastAsia"/>
        </w:rPr>
        <w:t>ě</w:t>
      </w:r>
      <w:r>
        <w:t>d</w:t>
      </w:r>
      <w:r>
        <w:rPr>
          <w:rFonts w:hint="eastAsia"/>
        </w:rPr>
        <w:t>ě</w:t>
      </w:r>
      <w:r>
        <w:t>lským BPS, popsat vy</w:t>
      </w:r>
      <w:r>
        <w:rPr>
          <w:rFonts w:hint="eastAsia"/>
        </w:rPr>
        <w:t>šš</w:t>
      </w:r>
      <w:r>
        <w:t>í spot</w:t>
      </w:r>
      <w:r>
        <w:rPr>
          <w:rFonts w:hint="eastAsia"/>
        </w:rPr>
        <w:t>ř</w:t>
      </w:r>
      <w:r>
        <w:t xml:space="preserve">ebu zejména pro </w:t>
      </w:r>
      <w:proofErr w:type="spellStart"/>
      <w:r>
        <w:t>hygienizaci</w:t>
      </w:r>
      <w:proofErr w:type="spellEnd"/>
      <w:r>
        <w:t xml:space="preserve"> materiálu dle na</w:t>
      </w:r>
      <w:r>
        <w:rPr>
          <w:rFonts w:hint="eastAsia"/>
        </w:rPr>
        <w:t>ř</w:t>
      </w:r>
      <w:r>
        <w:t xml:space="preserve">ízení </w:t>
      </w:r>
      <w:r w:rsidR="00686BAA">
        <w:t>Evropské parlamentu</w:t>
      </w:r>
      <w:r>
        <w:t xml:space="preserve"> a v p</w:t>
      </w:r>
      <w:r>
        <w:rPr>
          <w:rFonts w:hint="eastAsia"/>
        </w:rPr>
        <w:t>ř</w:t>
      </w:r>
      <w:r>
        <w:t>ípad</w:t>
      </w:r>
      <w:r>
        <w:rPr>
          <w:rFonts w:hint="eastAsia"/>
        </w:rPr>
        <w:t>ě</w:t>
      </w:r>
      <w:r>
        <w:t xml:space="preserve">, </w:t>
      </w:r>
      <w:r>
        <w:rPr>
          <w:rFonts w:hint="eastAsia"/>
        </w:rPr>
        <w:t>ž</w:t>
      </w:r>
      <w:r>
        <w:t>e je vyu</w:t>
      </w:r>
      <w:r>
        <w:rPr>
          <w:rFonts w:hint="eastAsia"/>
        </w:rPr>
        <w:t>ž</w:t>
      </w:r>
      <w:r>
        <w:t>íván termofilní proces. Spot</w:t>
      </w:r>
      <w:r>
        <w:rPr>
          <w:rFonts w:hint="eastAsia"/>
        </w:rPr>
        <w:t>ř</w:t>
      </w:r>
      <w:r>
        <w:t>eba tepla pro oh</w:t>
      </w:r>
      <w:r>
        <w:rPr>
          <w:rFonts w:hint="eastAsia"/>
        </w:rPr>
        <w:t>ř</w:t>
      </w:r>
      <w:r>
        <w:t>ev reaktor</w:t>
      </w:r>
      <w:r>
        <w:rPr>
          <w:rFonts w:hint="eastAsia"/>
        </w:rPr>
        <w:t>ů</w:t>
      </w:r>
      <w:r>
        <w:t xml:space="preserve"> je pak zhruba stejná jako pro zem</w:t>
      </w:r>
      <w:r>
        <w:rPr>
          <w:rFonts w:hint="eastAsia"/>
        </w:rPr>
        <w:t>ě</w:t>
      </w:r>
      <w:r>
        <w:t>d</w:t>
      </w:r>
      <w:r>
        <w:rPr>
          <w:rFonts w:hint="eastAsia"/>
        </w:rPr>
        <w:t>ě</w:t>
      </w:r>
      <w:r>
        <w:t>lskou BPS, spot</w:t>
      </w:r>
      <w:r>
        <w:rPr>
          <w:rFonts w:hint="eastAsia"/>
        </w:rPr>
        <w:t>ř</w:t>
      </w:r>
      <w:r>
        <w:t xml:space="preserve">eba tepla pro </w:t>
      </w:r>
      <w:proofErr w:type="spellStart"/>
      <w:r>
        <w:t>hygienizaci</w:t>
      </w:r>
      <w:proofErr w:type="spellEnd"/>
      <w:r>
        <w:t xml:space="preserve"> siln</w:t>
      </w:r>
      <w:r>
        <w:rPr>
          <w:rFonts w:hint="eastAsia"/>
        </w:rPr>
        <w:t>ě</w:t>
      </w:r>
      <w:r>
        <w:t xml:space="preserve"> závisí na mno</w:t>
      </w:r>
      <w:r>
        <w:rPr>
          <w:rFonts w:hint="eastAsia"/>
        </w:rPr>
        <w:t>ž</w:t>
      </w:r>
      <w:r>
        <w:t>ství odpad</w:t>
      </w:r>
      <w:r>
        <w:rPr>
          <w:rFonts w:hint="eastAsia"/>
        </w:rPr>
        <w:t>ů</w:t>
      </w:r>
      <w:r>
        <w:t xml:space="preserve"> vy</w:t>
      </w:r>
      <w:r>
        <w:rPr>
          <w:rFonts w:hint="eastAsia"/>
        </w:rPr>
        <w:t>ž</w:t>
      </w:r>
      <w:r>
        <w:t xml:space="preserve">adujících </w:t>
      </w:r>
      <w:proofErr w:type="spellStart"/>
      <w:r>
        <w:t>hygienizaci</w:t>
      </w:r>
      <w:proofErr w:type="spellEnd"/>
      <w:r>
        <w:t>. V p</w:t>
      </w:r>
      <w:r>
        <w:rPr>
          <w:rFonts w:hint="eastAsia"/>
        </w:rPr>
        <w:t>ř</w:t>
      </w:r>
      <w:r>
        <w:t>ípad</w:t>
      </w:r>
      <w:r>
        <w:rPr>
          <w:rFonts w:hint="eastAsia"/>
        </w:rPr>
        <w:t>ě</w:t>
      </w:r>
      <w:r>
        <w:t xml:space="preserve"> minimálního vyu</w:t>
      </w:r>
      <w:r>
        <w:rPr>
          <w:rFonts w:hint="eastAsia"/>
        </w:rPr>
        <w:t>ž</w:t>
      </w:r>
      <w:r>
        <w:t xml:space="preserve">ití </w:t>
      </w:r>
      <w:proofErr w:type="spellStart"/>
      <w:r>
        <w:t>hygienizace</w:t>
      </w:r>
      <w:proofErr w:type="spellEnd"/>
      <w:r>
        <w:t xml:space="preserve"> se pohybuje vlastní spot</w:t>
      </w:r>
      <w:r>
        <w:rPr>
          <w:rFonts w:hint="eastAsia"/>
        </w:rPr>
        <w:t>ř</w:t>
      </w:r>
      <w:r>
        <w:t>eba tepla do cca 30 % z objemu výroby. V p</w:t>
      </w:r>
      <w:r>
        <w:rPr>
          <w:rFonts w:hint="eastAsia"/>
        </w:rPr>
        <w:t>ř</w:t>
      </w:r>
      <w:r>
        <w:t>ípad</w:t>
      </w:r>
      <w:r>
        <w:rPr>
          <w:rFonts w:hint="eastAsia"/>
        </w:rPr>
        <w:t>ě</w:t>
      </w:r>
      <w:r>
        <w:t xml:space="preserve"> </w:t>
      </w:r>
      <w:proofErr w:type="spellStart"/>
      <w:r>
        <w:t>hygienizace</w:t>
      </w:r>
      <w:proofErr w:type="spellEnd"/>
      <w:r>
        <w:t xml:space="preserve"> ve</w:t>
      </w:r>
      <w:r>
        <w:rPr>
          <w:rFonts w:hint="eastAsia"/>
        </w:rPr>
        <w:t>š</w:t>
      </w:r>
      <w:r>
        <w:t>kerého p</w:t>
      </w:r>
      <w:r>
        <w:rPr>
          <w:rFonts w:hint="eastAsia"/>
        </w:rPr>
        <w:t>ř</w:t>
      </w:r>
      <w:r>
        <w:t>ijímaného materiálu to m</w:t>
      </w:r>
      <w:r>
        <w:rPr>
          <w:rFonts w:hint="eastAsia"/>
        </w:rPr>
        <w:t>ůž</w:t>
      </w:r>
      <w:r>
        <w:t>e být a</w:t>
      </w:r>
      <w:r>
        <w:rPr>
          <w:rFonts w:hint="eastAsia"/>
        </w:rPr>
        <w:t>ž</w:t>
      </w:r>
      <w:r>
        <w:t xml:space="preserve"> </w:t>
      </w:r>
      <w:proofErr w:type="gramStart"/>
      <w:r>
        <w:t xml:space="preserve">80 %. </w:t>
      </w:r>
      <w:r w:rsidR="00686BAA" w:rsidRPr="006743B1">
        <w:t xml:space="preserve"> </w:t>
      </w:r>
      <w:r w:rsidR="00686BAA">
        <w:rPr>
          <w:rFonts w:cs="Times New Roman"/>
        </w:rPr>
        <w:t>[25</w:t>
      </w:r>
      <w:proofErr w:type="gramEnd"/>
      <w:r w:rsidR="00686BAA">
        <w:rPr>
          <w:rFonts w:cs="Times New Roman"/>
        </w:rPr>
        <w:t>]</w:t>
      </w:r>
      <w:r w:rsidR="00686BAA" w:rsidRPr="006743B1">
        <w:t xml:space="preserve"> </w:t>
      </w:r>
      <w:r w:rsidR="00686BAA">
        <w:t xml:space="preserve"> </w:t>
      </w:r>
      <w:r>
        <w:t>V takovém p</w:t>
      </w:r>
      <w:r>
        <w:rPr>
          <w:rFonts w:hint="eastAsia"/>
        </w:rPr>
        <w:t>ř</w:t>
      </w:r>
      <w:r>
        <w:t>ípad</w:t>
      </w:r>
      <w:r>
        <w:rPr>
          <w:rFonts w:hint="eastAsia"/>
        </w:rPr>
        <w:t>ě</w:t>
      </w:r>
      <w:r>
        <w:t xml:space="preserve"> je ji</w:t>
      </w:r>
      <w:r>
        <w:rPr>
          <w:rFonts w:hint="eastAsia"/>
        </w:rPr>
        <w:t>ž</w:t>
      </w:r>
      <w:r>
        <w:t xml:space="preserve"> nutno uva</w:t>
      </w:r>
      <w:r>
        <w:rPr>
          <w:rFonts w:hint="eastAsia"/>
        </w:rPr>
        <w:t>ž</w:t>
      </w:r>
      <w:r>
        <w:t>ovat s r</w:t>
      </w:r>
      <w:r>
        <w:rPr>
          <w:rFonts w:hint="eastAsia"/>
        </w:rPr>
        <w:t>ů</w:t>
      </w:r>
      <w:r>
        <w:t>znými systémy rekuperace.</w:t>
      </w:r>
    </w:p>
    <w:p w:rsidR="00330453" w:rsidRDefault="00330453" w:rsidP="00330453">
      <w:pPr>
        <w:pStyle w:val="Nadpis3"/>
      </w:pPr>
      <w:bookmarkStart w:id="69" w:name="_Toc292438038"/>
      <w:r>
        <w:t>3.3.2 Suchá anaerobní fermentace</w:t>
      </w:r>
      <w:bookmarkEnd w:id="69"/>
    </w:p>
    <w:p w:rsidR="00330453" w:rsidRPr="00B8212A" w:rsidRDefault="00330453" w:rsidP="00330453">
      <w:r>
        <w:t>Technologie suché fermentace se rozvíjí v západní Evrop</w:t>
      </w:r>
      <w:r>
        <w:rPr>
          <w:rFonts w:hint="eastAsia"/>
        </w:rPr>
        <w:t>ě</w:t>
      </w:r>
      <w:r>
        <w:t xml:space="preserve"> teprve v n</w:t>
      </w:r>
      <w:r>
        <w:rPr>
          <w:rFonts w:hint="eastAsia"/>
        </w:rPr>
        <w:t>ě</w:t>
      </w:r>
      <w:r>
        <w:t>kolika posledních letech, a to p</w:t>
      </w:r>
      <w:r>
        <w:rPr>
          <w:rFonts w:hint="eastAsia"/>
        </w:rPr>
        <w:t>ř</w:t>
      </w:r>
      <w:r>
        <w:t>edev</w:t>
      </w:r>
      <w:r>
        <w:rPr>
          <w:rFonts w:hint="eastAsia"/>
        </w:rPr>
        <w:t>š</w:t>
      </w:r>
      <w:r>
        <w:t>ím z d</w:t>
      </w:r>
      <w:r>
        <w:rPr>
          <w:rFonts w:hint="eastAsia"/>
        </w:rPr>
        <w:t>ů</w:t>
      </w:r>
      <w:r>
        <w:t>vod</w:t>
      </w:r>
      <w:r>
        <w:rPr>
          <w:rFonts w:hint="eastAsia"/>
        </w:rPr>
        <w:t>ů</w:t>
      </w:r>
      <w:r>
        <w:t xml:space="preserve"> výrazn</w:t>
      </w:r>
      <w:r>
        <w:rPr>
          <w:rFonts w:hint="eastAsia"/>
        </w:rPr>
        <w:t>ě</w:t>
      </w:r>
      <w:r>
        <w:t xml:space="preserve"> ni</w:t>
      </w:r>
      <w:r>
        <w:rPr>
          <w:rFonts w:hint="eastAsia"/>
        </w:rPr>
        <w:t>žš</w:t>
      </w:r>
      <w:r>
        <w:t>í energetické náro</w:t>
      </w:r>
      <w:r>
        <w:rPr>
          <w:rFonts w:hint="eastAsia"/>
        </w:rPr>
        <w:t>č</w:t>
      </w:r>
      <w:r>
        <w:t>nosti provozu, men</w:t>
      </w:r>
      <w:r>
        <w:rPr>
          <w:rFonts w:hint="eastAsia"/>
        </w:rPr>
        <w:t>š</w:t>
      </w:r>
      <w:r>
        <w:t>í citlivosti na kvalitu vstup</w:t>
      </w:r>
      <w:r>
        <w:rPr>
          <w:rFonts w:hint="eastAsia"/>
        </w:rPr>
        <w:t>ů</w:t>
      </w:r>
      <w:r>
        <w:t xml:space="preserve"> a ni</w:t>
      </w:r>
      <w:r>
        <w:rPr>
          <w:rFonts w:hint="eastAsia"/>
        </w:rPr>
        <w:t>žš</w:t>
      </w:r>
      <w:r>
        <w:t>ích bilanci s manipulovaným materiálem. Celkový po</w:t>
      </w:r>
      <w:r>
        <w:rPr>
          <w:rFonts w:hint="eastAsia"/>
        </w:rPr>
        <w:t>č</w:t>
      </w:r>
      <w:r>
        <w:t>et instalací se v</w:t>
      </w:r>
      <w:r>
        <w:rPr>
          <w:rFonts w:hint="eastAsia"/>
        </w:rPr>
        <w:t>š</w:t>
      </w:r>
      <w:r>
        <w:t>ak po</w:t>
      </w:r>
      <w:r>
        <w:rPr>
          <w:rFonts w:hint="eastAsia"/>
        </w:rPr>
        <w:t>č</w:t>
      </w:r>
      <w:r>
        <w:t>ítá na max. první desítky. Technologie pracuje se vstupními materiály bez v</w:t>
      </w:r>
      <w:r>
        <w:rPr>
          <w:rFonts w:hint="eastAsia"/>
        </w:rPr>
        <w:t>ě</w:t>
      </w:r>
      <w:r>
        <w:t>t</w:t>
      </w:r>
      <w:r>
        <w:rPr>
          <w:rFonts w:hint="eastAsia"/>
        </w:rPr>
        <w:t>š</w:t>
      </w:r>
      <w:r>
        <w:t>í pot</w:t>
      </w:r>
      <w:r>
        <w:rPr>
          <w:rFonts w:hint="eastAsia"/>
        </w:rPr>
        <w:t>ř</w:t>
      </w:r>
      <w:r>
        <w:t xml:space="preserve">eby </w:t>
      </w:r>
      <w:r>
        <w:rPr>
          <w:rFonts w:hint="eastAsia"/>
        </w:rPr>
        <w:t>ř</w:t>
      </w:r>
      <w:r>
        <w:t>edící kapaliny s pracovní su</w:t>
      </w:r>
      <w:r>
        <w:rPr>
          <w:rFonts w:hint="eastAsia"/>
        </w:rPr>
        <w:t>š</w:t>
      </w:r>
      <w:r>
        <w:t>inou pohybující se v reaktorech v mno</w:t>
      </w:r>
      <w:r>
        <w:rPr>
          <w:rFonts w:hint="eastAsia"/>
        </w:rPr>
        <w:t>ž</w:t>
      </w:r>
      <w:r>
        <w:t>ství kolem 30 %.</w:t>
      </w:r>
      <w:r w:rsidR="002B3339">
        <w:t xml:space="preserve"> </w:t>
      </w:r>
      <w:r w:rsidR="002B3339">
        <w:rPr>
          <w:rFonts w:cs="Times New Roman"/>
        </w:rPr>
        <w:t>[25]</w:t>
      </w:r>
      <w:r w:rsidR="002B3339" w:rsidRPr="006743B1">
        <w:t xml:space="preserve"> </w:t>
      </w:r>
      <w:r w:rsidR="002B3339">
        <w:t xml:space="preserve"> </w:t>
      </w:r>
    </w:p>
    <w:p w:rsidR="00330453" w:rsidRDefault="00330453" w:rsidP="00330453">
      <w:r>
        <w:t>Suchá fermentace u tzv. gará</w:t>
      </w:r>
      <w:r>
        <w:rPr>
          <w:rFonts w:hint="eastAsia"/>
        </w:rPr>
        <w:t>ž</w:t>
      </w:r>
      <w:r>
        <w:t>ových bioplynových stanic vyu</w:t>
      </w:r>
      <w:r>
        <w:rPr>
          <w:rFonts w:hint="eastAsia"/>
        </w:rPr>
        <w:t>ž</w:t>
      </w:r>
      <w:r>
        <w:t>ívá diskontinuálního procesu, kdy je materiál nadávkován do paralelních fermenta</w:t>
      </w:r>
      <w:r>
        <w:rPr>
          <w:rFonts w:hint="eastAsia"/>
        </w:rPr>
        <w:t>č</w:t>
      </w:r>
      <w:r>
        <w:t xml:space="preserve">ních </w:t>
      </w:r>
      <w:r>
        <w:rPr>
          <w:rFonts w:hint="eastAsia"/>
        </w:rPr>
        <w:t>ž</w:t>
      </w:r>
      <w:r>
        <w:t>elezobetonových box</w:t>
      </w:r>
      <w:r>
        <w:rPr>
          <w:rFonts w:hint="eastAsia"/>
        </w:rPr>
        <w:t>ů</w:t>
      </w:r>
      <w:r>
        <w:t>, následn</w:t>
      </w:r>
      <w:r>
        <w:rPr>
          <w:rFonts w:hint="eastAsia"/>
        </w:rPr>
        <w:t>ě</w:t>
      </w:r>
      <w:r>
        <w:t xml:space="preserve"> je uzav</w:t>
      </w:r>
      <w:r>
        <w:rPr>
          <w:rFonts w:hint="eastAsia"/>
        </w:rPr>
        <w:t>ř</w:t>
      </w:r>
      <w:r>
        <w:t>en a zah</w:t>
      </w:r>
      <w:r>
        <w:rPr>
          <w:rFonts w:hint="eastAsia"/>
        </w:rPr>
        <w:t>ř</w:t>
      </w:r>
      <w:r>
        <w:t xml:space="preserve">íván na provozní teplotu (obvykle cca 40 </w:t>
      </w:r>
      <w:r>
        <w:rPr>
          <w:rFonts w:hint="eastAsia"/>
        </w:rPr>
        <w:t>°</w:t>
      </w:r>
      <w:r>
        <w:t>C) za sou</w:t>
      </w:r>
      <w:r>
        <w:rPr>
          <w:rFonts w:hint="eastAsia"/>
        </w:rPr>
        <w:t>č</w:t>
      </w:r>
      <w:r>
        <w:t>asného zkráp</w:t>
      </w:r>
      <w:r>
        <w:rPr>
          <w:rFonts w:hint="eastAsia"/>
        </w:rPr>
        <w:t>ě</w:t>
      </w:r>
      <w:r>
        <w:t xml:space="preserve">ní procesní tekutinou (tzv. </w:t>
      </w:r>
      <w:proofErr w:type="spellStart"/>
      <w:r>
        <w:t>perkolátem</w:t>
      </w:r>
      <w:proofErr w:type="spellEnd"/>
      <w:r>
        <w:t xml:space="preserve">) </w:t>
      </w:r>
      <w:proofErr w:type="spellStart"/>
      <w:r>
        <w:t>pochazející</w:t>
      </w:r>
      <w:proofErr w:type="spellEnd"/>
      <w:r>
        <w:t xml:space="preserve"> z výluhu z box</w:t>
      </w:r>
      <w:r>
        <w:rPr>
          <w:rFonts w:hint="eastAsia"/>
        </w:rPr>
        <w:t>ů</w:t>
      </w:r>
      <w:r>
        <w:t xml:space="preserve">. </w:t>
      </w:r>
      <w:r w:rsidR="00686BAA">
        <w:rPr>
          <w:rFonts w:cs="Times New Roman"/>
        </w:rPr>
        <w:t>[</w:t>
      </w:r>
      <w:proofErr w:type="gramStart"/>
      <w:r w:rsidR="00686BAA">
        <w:rPr>
          <w:rFonts w:cs="Times New Roman"/>
        </w:rPr>
        <w:t>25]</w:t>
      </w:r>
      <w:r w:rsidR="00686BAA" w:rsidRPr="006743B1">
        <w:t xml:space="preserve"> </w:t>
      </w:r>
      <w:r w:rsidR="00686BAA">
        <w:t xml:space="preserve"> </w:t>
      </w:r>
      <w:r>
        <w:t>Ve</w:t>
      </w:r>
      <w:proofErr w:type="gramEnd"/>
      <w:r>
        <w:t xml:space="preserve"> velmi krátké dob</w:t>
      </w:r>
      <w:r>
        <w:rPr>
          <w:rFonts w:hint="eastAsia"/>
        </w:rPr>
        <w:t>ě</w:t>
      </w:r>
      <w:r>
        <w:t xml:space="preserve"> dojde ke spot</w:t>
      </w:r>
      <w:r>
        <w:rPr>
          <w:rFonts w:hint="eastAsia"/>
        </w:rPr>
        <w:t>ř</w:t>
      </w:r>
      <w:r>
        <w:t>ebování kyslíku v boxu a následn</w:t>
      </w:r>
      <w:r>
        <w:rPr>
          <w:rFonts w:hint="eastAsia"/>
        </w:rPr>
        <w:t>ě</w:t>
      </w:r>
      <w:r>
        <w:t xml:space="preserve"> za nep</w:t>
      </w:r>
      <w:r>
        <w:rPr>
          <w:rFonts w:hint="eastAsia"/>
        </w:rPr>
        <w:t>ř</w:t>
      </w:r>
      <w:r>
        <w:t>ístupu vzduchu probíhá anaerobní fermentace a produkce bioplynu.</w:t>
      </w:r>
    </w:p>
    <w:p w:rsidR="00330453" w:rsidRDefault="00330453" w:rsidP="00330453">
      <w:r>
        <w:t>Box</w:t>
      </w:r>
      <w:r>
        <w:rPr>
          <w:rFonts w:hint="eastAsia"/>
        </w:rPr>
        <w:t>ů</w:t>
      </w:r>
      <w:r>
        <w:t xml:space="preserve"> je navr</w:t>
      </w:r>
      <w:r>
        <w:rPr>
          <w:rFonts w:hint="eastAsia"/>
        </w:rPr>
        <w:t>ž</w:t>
      </w:r>
      <w:r>
        <w:t>eno obvykle n</w:t>
      </w:r>
      <w:r>
        <w:rPr>
          <w:rFonts w:hint="eastAsia"/>
        </w:rPr>
        <w:t>ě</w:t>
      </w:r>
      <w:r>
        <w:t>kolik vedle sebe (min. 3</w:t>
      </w:r>
      <w:r>
        <w:rPr>
          <w:rFonts w:hint="eastAsia"/>
        </w:rPr>
        <w:t>–</w:t>
      </w:r>
      <w:r>
        <w:t>4) a celková produkce bioplynu z celého za</w:t>
      </w:r>
      <w:r>
        <w:rPr>
          <w:rFonts w:hint="eastAsia"/>
        </w:rPr>
        <w:t>ř</w:t>
      </w:r>
      <w:r>
        <w:t>ízení je tak p</w:t>
      </w:r>
      <w:r>
        <w:rPr>
          <w:rFonts w:hint="eastAsia"/>
        </w:rPr>
        <w:t>ř</w:t>
      </w:r>
      <w:r>
        <w:t>es nerovnom</w:t>
      </w:r>
      <w:r>
        <w:rPr>
          <w:rFonts w:hint="eastAsia"/>
        </w:rPr>
        <w:t>ě</w:t>
      </w:r>
      <w:r>
        <w:t xml:space="preserve">rnou produkci z </w:t>
      </w:r>
      <w:proofErr w:type="spellStart"/>
      <w:r>
        <w:t>jednotlivych</w:t>
      </w:r>
      <w:proofErr w:type="spellEnd"/>
      <w:r>
        <w:t xml:space="preserve"> box</w:t>
      </w:r>
      <w:r>
        <w:rPr>
          <w:rFonts w:hint="eastAsia"/>
        </w:rPr>
        <w:t>ů</w:t>
      </w:r>
      <w:r>
        <w:t xml:space="preserve"> stálá. Bioodpad setrvává v boxu </w:t>
      </w:r>
      <w:r w:rsidR="00686BAA">
        <w:t>přibližně</w:t>
      </w:r>
      <w:r>
        <w:t xml:space="preserve"> 20</w:t>
      </w:r>
      <w:r>
        <w:rPr>
          <w:rFonts w:hint="eastAsia"/>
        </w:rPr>
        <w:t>–</w:t>
      </w:r>
      <w:r>
        <w:t>40 dní, po této dob</w:t>
      </w:r>
      <w:r>
        <w:rPr>
          <w:rFonts w:hint="eastAsia"/>
        </w:rPr>
        <w:t>ě</w:t>
      </w:r>
      <w:r>
        <w:t xml:space="preserve"> ji</w:t>
      </w:r>
      <w:r>
        <w:rPr>
          <w:rFonts w:hint="eastAsia"/>
        </w:rPr>
        <w:t>ž</w:t>
      </w:r>
      <w:r>
        <w:t xml:space="preserve"> produkce bioplynu ustává. </w:t>
      </w:r>
      <w:r w:rsidR="00686BAA">
        <w:rPr>
          <w:rFonts w:cs="Times New Roman"/>
        </w:rPr>
        <w:t>[</w:t>
      </w:r>
      <w:proofErr w:type="gramStart"/>
      <w:r w:rsidR="00686BAA">
        <w:rPr>
          <w:rFonts w:cs="Times New Roman"/>
        </w:rPr>
        <w:t>25]</w:t>
      </w:r>
      <w:r w:rsidR="00686BAA" w:rsidRPr="006743B1">
        <w:t xml:space="preserve"> </w:t>
      </w:r>
      <w:r w:rsidR="00686BAA">
        <w:t xml:space="preserve"> </w:t>
      </w:r>
      <w:r>
        <w:t>Následn</w:t>
      </w:r>
      <w:r>
        <w:rPr>
          <w:rFonts w:hint="eastAsia"/>
        </w:rPr>
        <w:t>ě</w:t>
      </w:r>
      <w:proofErr w:type="gramEnd"/>
      <w:r>
        <w:t xml:space="preserve"> je materiál vyskladn</w:t>
      </w:r>
      <w:r>
        <w:rPr>
          <w:rFonts w:hint="eastAsia"/>
        </w:rPr>
        <w:t>ě</w:t>
      </w:r>
      <w:r>
        <w:t xml:space="preserve">n a obvykle </w:t>
      </w:r>
      <w:proofErr w:type="spellStart"/>
      <w:r>
        <w:t>dokompostován</w:t>
      </w:r>
      <w:proofErr w:type="spellEnd"/>
      <w:r>
        <w:t xml:space="preserve">. </w:t>
      </w:r>
      <w:r>
        <w:rPr>
          <w:rFonts w:hint="eastAsia"/>
        </w:rPr>
        <w:t>Č</w:t>
      </w:r>
      <w:r>
        <w:t>ást vyskladn</w:t>
      </w:r>
      <w:r>
        <w:rPr>
          <w:rFonts w:hint="eastAsia"/>
        </w:rPr>
        <w:t>ě</w:t>
      </w:r>
      <w:r>
        <w:t>ného materiálu je v n</w:t>
      </w:r>
      <w:r>
        <w:rPr>
          <w:rFonts w:hint="eastAsia"/>
        </w:rPr>
        <w:t>ě</w:t>
      </w:r>
      <w:r>
        <w:t>kterých modifikacích technologie smíchána s novým bioodpadem a op</w:t>
      </w:r>
      <w:r>
        <w:rPr>
          <w:rFonts w:hint="eastAsia"/>
        </w:rPr>
        <w:t>ě</w:t>
      </w:r>
      <w:r>
        <w:t>t je vrácena do boxu jako inokulum.</w:t>
      </w:r>
    </w:p>
    <w:p w:rsidR="00330453" w:rsidRDefault="00330453" w:rsidP="00330453">
      <w:r>
        <w:lastRenderedPageBreak/>
        <w:t>Dal</w:t>
      </w:r>
      <w:r>
        <w:rPr>
          <w:rFonts w:hint="eastAsia"/>
        </w:rPr>
        <w:t>š</w:t>
      </w:r>
      <w:r>
        <w:t>í metodou suché fermentace je nap</w:t>
      </w:r>
      <w:r>
        <w:rPr>
          <w:rFonts w:hint="eastAsia"/>
        </w:rPr>
        <w:t>ř</w:t>
      </w:r>
      <w:r>
        <w:t>. zpracování v le</w:t>
      </w:r>
      <w:r>
        <w:rPr>
          <w:rFonts w:hint="eastAsia"/>
        </w:rPr>
        <w:t>ž</w:t>
      </w:r>
      <w:r>
        <w:t>atých válcových reaktorech s p</w:t>
      </w:r>
      <w:r w:rsidR="002B3339">
        <w:t>ístovým tokem</w:t>
      </w:r>
      <w:r>
        <w:t>. Výhodou suché fermentace je p</w:t>
      </w:r>
      <w:r>
        <w:rPr>
          <w:rFonts w:hint="eastAsia"/>
        </w:rPr>
        <w:t>ř</w:t>
      </w:r>
      <w:r>
        <w:t>edev</w:t>
      </w:r>
      <w:r>
        <w:rPr>
          <w:rFonts w:hint="eastAsia"/>
        </w:rPr>
        <w:t>š</w:t>
      </w:r>
      <w:r>
        <w:t>ím mo</w:t>
      </w:r>
      <w:r>
        <w:rPr>
          <w:rFonts w:hint="eastAsia"/>
        </w:rPr>
        <w:t>ž</w:t>
      </w:r>
      <w:r>
        <w:t>nost pracovat se zna</w:t>
      </w:r>
      <w:r>
        <w:rPr>
          <w:rFonts w:hint="eastAsia"/>
        </w:rPr>
        <w:t>č</w:t>
      </w:r>
      <w:r>
        <w:t>n</w:t>
      </w:r>
      <w:r>
        <w:rPr>
          <w:rFonts w:hint="eastAsia"/>
        </w:rPr>
        <w:t>ě</w:t>
      </w:r>
      <w:r>
        <w:t xml:space="preserve"> heterogenní vstupní hmotou obsahující nap</w:t>
      </w:r>
      <w:r>
        <w:rPr>
          <w:rFonts w:hint="eastAsia"/>
        </w:rPr>
        <w:t>ř</w:t>
      </w:r>
      <w:r>
        <w:t>. p</w:t>
      </w:r>
      <w:r>
        <w:rPr>
          <w:rFonts w:hint="eastAsia"/>
        </w:rPr>
        <w:t>ř</w:t>
      </w:r>
      <w:r>
        <w:t>ím</w:t>
      </w:r>
      <w:r>
        <w:rPr>
          <w:rFonts w:hint="eastAsia"/>
        </w:rPr>
        <w:t>ě</w:t>
      </w:r>
      <w:r>
        <w:t>si nehomogenního materiálu, hlínu, cizorodé p</w:t>
      </w:r>
      <w:r>
        <w:rPr>
          <w:rFonts w:hint="eastAsia"/>
        </w:rPr>
        <w:t>ř</w:t>
      </w:r>
      <w:r>
        <w:t>edm</w:t>
      </w:r>
      <w:r>
        <w:rPr>
          <w:rFonts w:hint="eastAsia"/>
        </w:rPr>
        <w:t>ě</w:t>
      </w:r>
      <w:r>
        <w:t>ty apod. Materiál ze separovaného sb</w:t>
      </w:r>
      <w:r>
        <w:rPr>
          <w:rFonts w:hint="eastAsia"/>
        </w:rPr>
        <w:t>ě</w:t>
      </w:r>
      <w:r>
        <w:t>ru BRKO není t</w:t>
      </w:r>
      <w:r>
        <w:rPr>
          <w:rFonts w:hint="eastAsia"/>
        </w:rPr>
        <w:t>ř</w:t>
      </w:r>
      <w:r>
        <w:t>eba p</w:t>
      </w:r>
      <w:r>
        <w:rPr>
          <w:rFonts w:hint="eastAsia"/>
        </w:rPr>
        <w:t>ř</w:t>
      </w:r>
      <w:r>
        <w:t>ed zpracováním v n</w:t>
      </w:r>
      <w:r>
        <w:rPr>
          <w:rFonts w:hint="eastAsia"/>
        </w:rPr>
        <w:t>ě</w:t>
      </w:r>
      <w:r>
        <w:t>kterých aplikacích v</w:t>
      </w:r>
      <w:r>
        <w:rPr>
          <w:rFonts w:hint="eastAsia"/>
        </w:rPr>
        <w:t>ů</w:t>
      </w:r>
      <w:r w:rsidR="002B3339">
        <w:t xml:space="preserve">bec upravovat, přesto se však </w:t>
      </w:r>
      <w:r>
        <w:t>doporu</w:t>
      </w:r>
      <w:r>
        <w:rPr>
          <w:rFonts w:hint="eastAsia"/>
        </w:rPr>
        <w:t>č</w:t>
      </w:r>
      <w:r>
        <w:t xml:space="preserve">uje </w:t>
      </w:r>
      <w:proofErr w:type="gramStart"/>
      <w:r w:rsidR="002B3339">
        <w:t xml:space="preserve">alespoň </w:t>
      </w:r>
      <w:r>
        <w:t xml:space="preserve"> hrubé</w:t>
      </w:r>
      <w:proofErr w:type="gramEnd"/>
      <w:r>
        <w:t xml:space="preserve"> drcení. Dal</w:t>
      </w:r>
      <w:r>
        <w:rPr>
          <w:rFonts w:hint="eastAsia"/>
        </w:rPr>
        <w:t>š</w:t>
      </w:r>
      <w:r>
        <w:t>ími výhodami je nízká vlastní spot</w:t>
      </w:r>
      <w:r>
        <w:rPr>
          <w:rFonts w:hint="eastAsia"/>
        </w:rPr>
        <w:t>ř</w:t>
      </w:r>
      <w:r>
        <w:t>eba elektrické energie, mo</w:t>
      </w:r>
      <w:r>
        <w:rPr>
          <w:rFonts w:hint="eastAsia"/>
        </w:rPr>
        <w:t>ž</w:t>
      </w:r>
      <w:r>
        <w:t>nost diskontinuálního provozu (nap</w:t>
      </w:r>
      <w:r>
        <w:rPr>
          <w:rFonts w:hint="eastAsia"/>
        </w:rPr>
        <w:t>ř</w:t>
      </w:r>
      <w:r>
        <w:t xml:space="preserve">. v návaznosti na svozy BRKO) a </w:t>
      </w:r>
      <w:proofErr w:type="spellStart"/>
      <w:r>
        <w:t>ni</w:t>
      </w:r>
      <w:r>
        <w:rPr>
          <w:rFonts w:hint="eastAsia"/>
        </w:rPr>
        <w:t>žš</w:t>
      </w:r>
      <w:r>
        <w:t>i</w:t>
      </w:r>
      <w:proofErr w:type="spellEnd"/>
      <w:r>
        <w:t xml:space="preserve"> nároky na obsluhu.</w:t>
      </w:r>
    </w:p>
    <w:p w:rsidR="00330453" w:rsidRDefault="00330453" w:rsidP="00330453">
      <w:r>
        <w:t>Nevýhodami jsou p</w:t>
      </w:r>
      <w:r>
        <w:rPr>
          <w:rFonts w:hint="eastAsia"/>
        </w:rPr>
        <w:t>ř</w:t>
      </w:r>
      <w:r>
        <w:t>edev</w:t>
      </w:r>
      <w:r>
        <w:rPr>
          <w:rFonts w:hint="eastAsia"/>
        </w:rPr>
        <w:t>š</w:t>
      </w:r>
      <w:r>
        <w:t>ím ni</w:t>
      </w:r>
      <w:r>
        <w:rPr>
          <w:rFonts w:hint="eastAsia"/>
        </w:rPr>
        <w:t>žš</w:t>
      </w:r>
      <w:r>
        <w:t>í ú</w:t>
      </w:r>
      <w:r>
        <w:rPr>
          <w:rFonts w:hint="eastAsia"/>
        </w:rPr>
        <w:t>č</w:t>
      </w:r>
      <w:r>
        <w:t>innost rozkladu oproti mokré technologii, nutnost otev</w:t>
      </w:r>
      <w:r>
        <w:rPr>
          <w:rFonts w:hint="eastAsia"/>
        </w:rPr>
        <w:t>ř</w:t>
      </w:r>
      <w:r>
        <w:t>ené manipulace s bioodpadem p</w:t>
      </w:r>
      <w:r>
        <w:rPr>
          <w:rFonts w:hint="eastAsia"/>
        </w:rPr>
        <w:t>ř</w:t>
      </w:r>
      <w:r>
        <w:t>i naskladn</w:t>
      </w:r>
      <w:r>
        <w:rPr>
          <w:rFonts w:hint="eastAsia"/>
        </w:rPr>
        <w:t>ě</w:t>
      </w:r>
      <w:r>
        <w:t>ní a vyskladn</w:t>
      </w:r>
      <w:r>
        <w:rPr>
          <w:rFonts w:hint="eastAsia"/>
        </w:rPr>
        <w:t>ě</w:t>
      </w:r>
      <w:r>
        <w:t>ní, výkyvy produkce bioplynu v startovní fázi procesu a komplikovan</w:t>
      </w:r>
      <w:r>
        <w:rPr>
          <w:rFonts w:hint="eastAsia"/>
        </w:rPr>
        <w:t>ě</w:t>
      </w:r>
      <w:r>
        <w:t>j</w:t>
      </w:r>
      <w:r>
        <w:rPr>
          <w:rFonts w:hint="eastAsia"/>
        </w:rPr>
        <w:t>š</w:t>
      </w:r>
      <w:r>
        <w:t>í náb</w:t>
      </w:r>
      <w:r>
        <w:rPr>
          <w:rFonts w:hint="eastAsia"/>
        </w:rPr>
        <w:t>ě</w:t>
      </w:r>
      <w:r>
        <w:t>h technologie. Za</w:t>
      </w:r>
      <w:r>
        <w:rPr>
          <w:rFonts w:hint="eastAsia"/>
        </w:rPr>
        <w:t>ř</w:t>
      </w:r>
      <w:r>
        <w:t>ízení není p</w:t>
      </w:r>
      <w:r>
        <w:rPr>
          <w:rFonts w:hint="eastAsia"/>
        </w:rPr>
        <w:t>ř</w:t>
      </w:r>
      <w:r>
        <w:t>íli</w:t>
      </w:r>
      <w:r>
        <w:rPr>
          <w:rFonts w:hint="eastAsia"/>
        </w:rPr>
        <w:t>š</w:t>
      </w:r>
      <w:r>
        <w:t xml:space="preserve"> vhodné pro bioodpady vy</w:t>
      </w:r>
      <w:r>
        <w:rPr>
          <w:rFonts w:hint="eastAsia"/>
        </w:rPr>
        <w:t>ž</w:t>
      </w:r>
      <w:r>
        <w:t xml:space="preserve">adující </w:t>
      </w:r>
      <w:proofErr w:type="spellStart"/>
      <w:r>
        <w:t>hygienizaci</w:t>
      </w:r>
      <w:proofErr w:type="spellEnd"/>
      <w:r>
        <w:t xml:space="preserve"> (nap</w:t>
      </w:r>
      <w:r>
        <w:rPr>
          <w:rFonts w:hint="eastAsia"/>
        </w:rPr>
        <w:t>ř</w:t>
      </w:r>
      <w:r>
        <w:t>. kuchy</w:t>
      </w:r>
      <w:r>
        <w:rPr>
          <w:rFonts w:hint="eastAsia"/>
        </w:rPr>
        <w:t>ň</w:t>
      </w:r>
      <w:r>
        <w:t>ský odpad, jate</w:t>
      </w:r>
      <w:r>
        <w:rPr>
          <w:rFonts w:hint="eastAsia"/>
        </w:rPr>
        <w:t>č</w:t>
      </w:r>
      <w:r>
        <w:t>ní odpad) a pro materiály kapalné konzistence.</w:t>
      </w:r>
    </w:p>
    <w:p w:rsidR="00330453" w:rsidRDefault="00330453" w:rsidP="00330453">
      <w:r>
        <w:t>Produkce energie je mírn</w:t>
      </w:r>
      <w:r>
        <w:rPr>
          <w:rFonts w:hint="eastAsia"/>
        </w:rPr>
        <w:t>ě</w:t>
      </w:r>
      <w:r>
        <w:t xml:space="preserve"> ni</w:t>
      </w:r>
      <w:r>
        <w:rPr>
          <w:rFonts w:hint="eastAsia"/>
        </w:rPr>
        <w:t>žš</w:t>
      </w:r>
      <w:r>
        <w:t>í ne</w:t>
      </w:r>
      <w:r>
        <w:rPr>
          <w:rFonts w:hint="eastAsia"/>
        </w:rPr>
        <w:t>ž</w:t>
      </w:r>
      <w:r>
        <w:t xml:space="preserve"> v p</w:t>
      </w:r>
      <w:r>
        <w:rPr>
          <w:rFonts w:hint="eastAsia"/>
        </w:rPr>
        <w:t>ř</w:t>
      </w:r>
      <w:r>
        <w:t>ípad</w:t>
      </w:r>
      <w:r>
        <w:rPr>
          <w:rFonts w:hint="eastAsia"/>
        </w:rPr>
        <w:t>ě</w:t>
      </w:r>
      <w:r>
        <w:t xml:space="preserve"> mokré technologie, lze o</w:t>
      </w:r>
      <w:r>
        <w:rPr>
          <w:rFonts w:hint="eastAsia"/>
        </w:rPr>
        <w:t>č</w:t>
      </w:r>
      <w:r>
        <w:t>ekávat ni</w:t>
      </w:r>
      <w:r>
        <w:rPr>
          <w:rFonts w:hint="eastAsia"/>
        </w:rPr>
        <w:t>žš</w:t>
      </w:r>
      <w:r>
        <w:t>í ú</w:t>
      </w:r>
      <w:r>
        <w:rPr>
          <w:rFonts w:hint="eastAsia"/>
        </w:rPr>
        <w:t>č</w:t>
      </w:r>
      <w:r>
        <w:t>innost o 10</w:t>
      </w:r>
      <w:r>
        <w:rPr>
          <w:rFonts w:hint="eastAsia"/>
        </w:rPr>
        <w:t>–</w:t>
      </w:r>
      <w:r>
        <w:t>30 %, struktura vlastní spot</w:t>
      </w:r>
      <w:r>
        <w:rPr>
          <w:rFonts w:hint="eastAsia"/>
        </w:rPr>
        <w:t>ř</w:t>
      </w:r>
      <w:r>
        <w:t>eby se u gará</w:t>
      </w:r>
      <w:r>
        <w:rPr>
          <w:rFonts w:hint="eastAsia"/>
        </w:rPr>
        <w:t>ž</w:t>
      </w:r>
      <w:r>
        <w:t>ových bioplynových stanic také významn</w:t>
      </w:r>
      <w:r>
        <w:rPr>
          <w:rFonts w:hint="eastAsia"/>
        </w:rPr>
        <w:t>ě</w:t>
      </w:r>
      <w:r>
        <w:t xml:space="preserve"> li</w:t>
      </w:r>
      <w:r>
        <w:rPr>
          <w:rFonts w:hint="eastAsia"/>
        </w:rPr>
        <w:t>š</w:t>
      </w:r>
      <w:r>
        <w:t xml:space="preserve">í. </w:t>
      </w:r>
      <w:r w:rsidR="002B3339">
        <w:rPr>
          <w:rFonts w:cs="Times New Roman"/>
        </w:rPr>
        <w:t>[</w:t>
      </w:r>
      <w:proofErr w:type="gramStart"/>
      <w:r w:rsidR="002B3339">
        <w:rPr>
          <w:rFonts w:cs="Times New Roman"/>
        </w:rPr>
        <w:t>25]</w:t>
      </w:r>
      <w:r w:rsidR="002B3339" w:rsidRPr="006743B1">
        <w:t xml:space="preserve"> </w:t>
      </w:r>
      <w:r w:rsidR="002B3339">
        <w:t xml:space="preserve"> </w:t>
      </w:r>
      <w:r>
        <w:t>Celková</w:t>
      </w:r>
      <w:proofErr w:type="gramEnd"/>
      <w:r>
        <w:t xml:space="preserve"> spot</w:t>
      </w:r>
      <w:r>
        <w:rPr>
          <w:rFonts w:hint="eastAsia"/>
        </w:rPr>
        <w:t>ř</w:t>
      </w:r>
      <w:r>
        <w:t>eba elektrické energie v za</w:t>
      </w:r>
      <w:r>
        <w:rPr>
          <w:rFonts w:hint="eastAsia"/>
        </w:rPr>
        <w:t>ř</w:t>
      </w:r>
      <w:r>
        <w:t>ízení se podle velikosti a instalované technologie m</w:t>
      </w:r>
      <w:r>
        <w:rPr>
          <w:rFonts w:hint="eastAsia"/>
        </w:rPr>
        <w:t>ůž</w:t>
      </w:r>
      <w:r>
        <w:t xml:space="preserve">e pohybovat pouze v </w:t>
      </w:r>
      <w:r>
        <w:rPr>
          <w:rFonts w:hint="eastAsia"/>
        </w:rPr>
        <w:t>ř</w:t>
      </w:r>
      <w:r>
        <w:t>ádu procent z výroby. V</w:t>
      </w:r>
      <w:r>
        <w:rPr>
          <w:rFonts w:hint="eastAsia"/>
        </w:rPr>
        <w:t>ě</w:t>
      </w:r>
      <w:r>
        <w:t>t</w:t>
      </w:r>
      <w:r>
        <w:rPr>
          <w:rFonts w:hint="eastAsia"/>
        </w:rPr>
        <w:t>š</w:t>
      </w:r>
      <w:r>
        <w:t>í je v</w:t>
      </w:r>
      <w:r>
        <w:rPr>
          <w:rFonts w:hint="eastAsia"/>
        </w:rPr>
        <w:t>š</w:t>
      </w:r>
      <w:r>
        <w:t>ak vlivem manipulace s materiálem spot</w:t>
      </w:r>
      <w:r>
        <w:rPr>
          <w:rFonts w:hint="eastAsia"/>
        </w:rPr>
        <w:t>ř</w:t>
      </w:r>
      <w:r>
        <w:t>eba pohonných hmot.</w:t>
      </w:r>
    </w:p>
    <w:p w:rsidR="00330453" w:rsidRDefault="00330453" w:rsidP="00330453">
      <w:pPr>
        <w:rPr>
          <w:color w:val="000000"/>
        </w:rPr>
      </w:pPr>
      <w:r>
        <w:rPr>
          <w:color w:val="000000"/>
        </w:rPr>
        <w:t>Vyu</w:t>
      </w:r>
      <w:r>
        <w:rPr>
          <w:rFonts w:hint="eastAsia"/>
          <w:color w:val="000000"/>
        </w:rPr>
        <w:t>ž</w:t>
      </w:r>
      <w:r>
        <w:rPr>
          <w:color w:val="000000"/>
        </w:rPr>
        <w:t>ití tepla je v této technologii obdobné jako u mokré fermentace, je mo</w:t>
      </w:r>
      <w:r>
        <w:rPr>
          <w:rFonts w:hint="eastAsia"/>
          <w:color w:val="000000"/>
        </w:rPr>
        <w:t>ž</w:t>
      </w:r>
      <w:r>
        <w:rPr>
          <w:color w:val="000000"/>
        </w:rPr>
        <w:t>ná ur</w:t>
      </w:r>
      <w:r>
        <w:rPr>
          <w:rFonts w:hint="eastAsia"/>
          <w:color w:val="000000"/>
        </w:rPr>
        <w:t>č</w:t>
      </w:r>
      <w:r>
        <w:rPr>
          <w:color w:val="000000"/>
        </w:rPr>
        <w:t>itá úspora aerobním samozáh</w:t>
      </w:r>
      <w:r>
        <w:rPr>
          <w:rFonts w:hint="eastAsia"/>
          <w:color w:val="000000"/>
        </w:rPr>
        <w:t>ř</w:t>
      </w:r>
      <w:r>
        <w:rPr>
          <w:color w:val="000000"/>
        </w:rPr>
        <w:t>evem po naskladn</w:t>
      </w:r>
      <w:r>
        <w:rPr>
          <w:rFonts w:hint="eastAsia"/>
          <w:color w:val="000000"/>
        </w:rPr>
        <w:t>ě</w:t>
      </w:r>
      <w:r>
        <w:rPr>
          <w:color w:val="000000"/>
        </w:rPr>
        <w:t>ní boxu. Samotný oh</w:t>
      </w:r>
      <w:r>
        <w:rPr>
          <w:rFonts w:hint="eastAsia"/>
          <w:color w:val="000000"/>
        </w:rPr>
        <w:t>ř</w:t>
      </w:r>
      <w:r>
        <w:rPr>
          <w:color w:val="000000"/>
        </w:rPr>
        <w:t>ev materiálu ve fermenta</w:t>
      </w:r>
      <w:r>
        <w:rPr>
          <w:rFonts w:hint="eastAsia"/>
          <w:color w:val="000000"/>
        </w:rPr>
        <w:t>č</w:t>
      </w:r>
      <w:r>
        <w:rPr>
          <w:color w:val="000000"/>
        </w:rPr>
        <w:t>ních boxech, nap</w:t>
      </w:r>
      <w:r>
        <w:rPr>
          <w:rFonts w:hint="eastAsia"/>
          <w:color w:val="000000"/>
        </w:rPr>
        <w:t>ř</w:t>
      </w:r>
      <w:r>
        <w:rPr>
          <w:color w:val="000000"/>
        </w:rPr>
        <w:t>. st</w:t>
      </w:r>
      <w:r>
        <w:rPr>
          <w:rFonts w:hint="eastAsia"/>
          <w:color w:val="000000"/>
        </w:rPr>
        <w:t>ě</w:t>
      </w:r>
      <w:r>
        <w:rPr>
          <w:color w:val="000000"/>
        </w:rPr>
        <w:t>novým vytáp</w:t>
      </w:r>
      <w:r>
        <w:rPr>
          <w:rFonts w:hint="eastAsia"/>
          <w:color w:val="000000"/>
        </w:rPr>
        <w:t>ě</w:t>
      </w:r>
      <w:r>
        <w:rPr>
          <w:color w:val="000000"/>
        </w:rPr>
        <w:t>ním, není p</w:t>
      </w:r>
      <w:r>
        <w:rPr>
          <w:rFonts w:hint="eastAsia"/>
          <w:color w:val="000000"/>
        </w:rPr>
        <w:t>ř</w:t>
      </w:r>
      <w:r>
        <w:rPr>
          <w:color w:val="000000"/>
        </w:rPr>
        <w:t>íli</w:t>
      </w:r>
      <w:r>
        <w:rPr>
          <w:rFonts w:hint="eastAsia"/>
          <w:color w:val="000000"/>
        </w:rPr>
        <w:t>š</w:t>
      </w:r>
      <w:r>
        <w:rPr>
          <w:color w:val="000000"/>
        </w:rPr>
        <w:t xml:space="preserve"> ú</w:t>
      </w:r>
      <w:r>
        <w:rPr>
          <w:rFonts w:hint="eastAsia"/>
          <w:color w:val="000000"/>
        </w:rPr>
        <w:t>č</w:t>
      </w:r>
      <w:r>
        <w:rPr>
          <w:color w:val="000000"/>
        </w:rPr>
        <w:t>inný, jeliko</w:t>
      </w:r>
      <w:r>
        <w:rPr>
          <w:rFonts w:hint="eastAsia"/>
          <w:color w:val="000000"/>
        </w:rPr>
        <w:t>ž</w:t>
      </w:r>
      <w:r>
        <w:rPr>
          <w:color w:val="000000"/>
        </w:rPr>
        <w:t xml:space="preserve"> fermentovaný tuhý materiál se chová jako izolant. Obvykle je tak vytáp</w:t>
      </w:r>
      <w:r>
        <w:rPr>
          <w:rFonts w:hint="eastAsia"/>
          <w:color w:val="000000"/>
        </w:rPr>
        <w:t>ě</w:t>
      </w:r>
      <w:r>
        <w:rPr>
          <w:color w:val="000000"/>
        </w:rPr>
        <w:t>na p</w:t>
      </w:r>
      <w:r>
        <w:rPr>
          <w:rFonts w:hint="eastAsia"/>
          <w:color w:val="000000"/>
        </w:rPr>
        <w:t>ř</w:t>
      </w:r>
      <w:r>
        <w:rPr>
          <w:color w:val="000000"/>
        </w:rPr>
        <w:t>edev</w:t>
      </w:r>
      <w:r>
        <w:rPr>
          <w:rFonts w:hint="eastAsia"/>
          <w:color w:val="000000"/>
        </w:rPr>
        <w:t>š</w:t>
      </w:r>
      <w:r>
        <w:rPr>
          <w:color w:val="000000"/>
        </w:rPr>
        <w:t xml:space="preserve">ím </w:t>
      </w:r>
      <w:proofErr w:type="spellStart"/>
      <w:r>
        <w:rPr>
          <w:color w:val="000000"/>
        </w:rPr>
        <w:t>perkolátní</w:t>
      </w:r>
      <w:proofErr w:type="spellEnd"/>
      <w:r>
        <w:rPr>
          <w:color w:val="000000"/>
        </w:rPr>
        <w:t xml:space="preserve"> nádr</w:t>
      </w:r>
      <w:r>
        <w:rPr>
          <w:rFonts w:hint="eastAsia"/>
          <w:color w:val="000000"/>
        </w:rPr>
        <w:t>ž</w:t>
      </w:r>
      <w:r>
        <w:rPr>
          <w:color w:val="000000"/>
        </w:rPr>
        <w:t>. U zab</w:t>
      </w:r>
      <w:r>
        <w:rPr>
          <w:rFonts w:hint="eastAsia"/>
          <w:color w:val="000000"/>
        </w:rPr>
        <w:t>ě</w:t>
      </w:r>
      <w:r>
        <w:rPr>
          <w:color w:val="000000"/>
        </w:rPr>
        <w:t>hnuté technologie lze o</w:t>
      </w:r>
      <w:r>
        <w:rPr>
          <w:rFonts w:hint="eastAsia"/>
          <w:color w:val="000000"/>
        </w:rPr>
        <w:t>č</w:t>
      </w:r>
      <w:r>
        <w:rPr>
          <w:color w:val="000000"/>
        </w:rPr>
        <w:t>ekávat spot</w:t>
      </w:r>
      <w:r>
        <w:rPr>
          <w:rFonts w:hint="eastAsia"/>
          <w:color w:val="000000"/>
        </w:rPr>
        <w:t>ř</w:t>
      </w:r>
      <w:r>
        <w:rPr>
          <w:color w:val="000000"/>
        </w:rPr>
        <w:t xml:space="preserve">ebu cca 20 % vyrobeného tepla. </w:t>
      </w:r>
      <w:r w:rsidR="002B3339">
        <w:rPr>
          <w:rFonts w:cs="Times New Roman"/>
        </w:rPr>
        <w:t>[25]</w:t>
      </w:r>
      <w:r w:rsidR="002B3339" w:rsidRPr="006743B1">
        <w:t xml:space="preserve"> </w:t>
      </w:r>
      <w:r w:rsidR="002B3339">
        <w:t xml:space="preserve"> </w:t>
      </w:r>
      <w:proofErr w:type="spellStart"/>
      <w:r>
        <w:rPr>
          <w:color w:val="000000"/>
        </w:rPr>
        <w:t>Hygienizace</w:t>
      </w:r>
      <w:proofErr w:type="spellEnd"/>
      <w:r>
        <w:rPr>
          <w:color w:val="000000"/>
        </w:rPr>
        <w:t xml:space="preserve"> materiálu dle na</w:t>
      </w:r>
      <w:r>
        <w:rPr>
          <w:rFonts w:hint="eastAsia"/>
          <w:color w:val="000000"/>
        </w:rPr>
        <w:t>ř</w:t>
      </w:r>
      <w:r>
        <w:rPr>
          <w:color w:val="000000"/>
        </w:rPr>
        <w:t xml:space="preserve">ízení </w:t>
      </w:r>
      <w:r w:rsidR="00686BAA">
        <w:rPr>
          <w:color w:val="000000"/>
        </w:rPr>
        <w:t>Evropské parlamentu</w:t>
      </w:r>
      <w:r>
        <w:rPr>
          <w:color w:val="000000"/>
        </w:rPr>
        <w:t xml:space="preserve"> není u technologie suché fermentace b</w:t>
      </w:r>
      <w:r>
        <w:rPr>
          <w:rFonts w:hint="eastAsia"/>
          <w:color w:val="000000"/>
        </w:rPr>
        <w:t>ěž</w:t>
      </w:r>
      <w:r>
        <w:rPr>
          <w:color w:val="000000"/>
        </w:rPr>
        <w:t>n</w:t>
      </w:r>
      <w:r>
        <w:rPr>
          <w:rFonts w:hint="eastAsia"/>
          <w:color w:val="000000"/>
        </w:rPr>
        <w:t>ě</w:t>
      </w:r>
      <w:r>
        <w:rPr>
          <w:color w:val="000000"/>
        </w:rPr>
        <w:t xml:space="preserve"> provád</w:t>
      </w:r>
      <w:r>
        <w:rPr>
          <w:rFonts w:hint="eastAsia"/>
          <w:color w:val="000000"/>
        </w:rPr>
        <w:t>ě</w:t>
      </w:r>
      <w:r>
        <w:rPr>
          <w:color w:val="000000"/>
        </w:rPr>
        <w:t xml:space="preserve">na. Toto je nezbytné </w:t>
      </w:r>
      <w:r>
        <w:rPr>
          <w:rFonts w:hint="eastAsia"/>
          <w:color w:val="000000"/>
        </w:rPr>
        <w:t>ř</w:t>
      </w:r>
      <w:r>
        <w:rPr>
          <w:color w:val="000000"/>
        </w:rPr>
        <w:t>e</w:t>
      </w:r>
      <w:r>
        <w:rPr>
          <w:rFonts w:hint="eastAsia"/>
          <w:color w:val="000000"/>
        </w:rPr>
        <w:t>š</w:t>
      </w:r>
      <w:r>
        <w:rPr>
          <w:color w:val="000000"/>
        </w:rPr>
        <w:t>it vhodným zpracováním výstupu v souladu s vyhlá</w:t>
      </w:r>
      <w:r>
        <w:rPr>
          <w:rFonts w:hint="eastAsia"/>
          <w:color w:val="000000"/>
        </w:rPr>
        <w:t>š</w:t>
      </w:r>
      <w:r>
        <w:rPr>
          <w:color w:val="000000"/>
        </w:rPr>
        <w:t xml:space="preserve">kou </w:t>
      </w:r>
      <w:r>
        <w:rPr>
          <w:rFonts w:hint="eastAsia"/>
          <w:color w:val="000000"/>
        </w:rPr>
        <w:t>č</w:t>
      </w:r>
      <w:r>
        <w:rPr>
          <w:color w:val="000000"/>
        </w:rPr>
        <w:t>. 341/2008 Sb.</w:t>
      </w:r>
      <w:r w:rsidR="002B3339">
        <w:rPr>
          <w:color w:val="000000"/>
        </w:rPr>
        <w:t xml:space="preserve"> </w:t>
      </w:r>
      <w:r w:rsidR="002B3339">
        <w:rPr>
          <w:rFonts w:cs="Times New Roman"/>
          <w:color w:val="000000"/>
        </w:rPr>
        <w:t>[</w:t>
      </w:r>
      <w:r w:rsidR="002B3339">
        <w:rPr>
          <w:color w:val="000000"/>
        </w:rPr>
        <w:t>6</w:t>
      </w:r>
      <w:r w:rsidR="002B3339">
        <w:rPr>
          <w:rFonts w:cs="Times New Roman"/>
          <w:color w:val="000000"/>
        </w:rPr>
        <w:t>]</w:t>
      </w:r>
    </w:p>
    <w:p w:rsidR="00330453" w:rsidRDefault="00330453" w:rsidP="00330453">
      <w:r>
        <w:rPr>
          <w:rFonts w:ascii="JohnSansLitePro" w:eastAsia="JohnSansTextPro" w:hAnsi="JohnSansLitePro" w:cs="JohnSansLitePro"/>
          <w:color w:val="FFFFFF"/>
          <w:sz w:val="32"/>
          <w:szCs w:val="32"/>
        </w:rPr>
        <w:t>19</w:t>
      </w:r>
    </w:p>
    <w:p w:rsidR="00330453" w:rsidRPr="00A67014" w:rsidRDefault="00330453" w:rsidP="00330453">
      <w:pPr>
        <w:pStyle w:val="Nadpis2"/>
      </w:pPr>
      <w:bookmarkStart w:id="70" w:name="_Toc292438039"/>
      <w:r>
        <w:t>3.4 Bioplynové stanice v České republice</w:t>
      </w:r>
      <w:bookmarkEnd w:id="70"/>
    </w:p>
    <w:p w:rsidR="002B3339" w:rsidRPr="002B3339" w:rsidRDefault="00330453" w:rsidP="002B3339">
      <w:r>
        <w:t xml:space="preserve">V České republice je doposud realizováno pouze několik projektů BPS zpracovávajících biologicky rozložitelné odpady (BRO), včetně bioodpadů z komunální sféry. </w:t>
      </w:r>
      <w:r w:rsidR="002B3339" w:rsidRPr="002B3339">
        <w:rPr>
          <w:rFonts w:cs="Times New Roman"/>
        </w:rPr>
        <w:t>[</w:t>
      </w:r>
      <w:proofErr w:type="gramStart"/>
      <w:r w:rsidR="002B3339" w:rsidRPr="002B3339">
        <w:t>27,  str.</w:t>
      </w:r>
      <w:proofErr w:type="gramEnd"/>
      <w:r w:rsidR="002B3339" w:rsidRPr="002B3339">
        <w:t xml:space="preserve"> 16</w:t>
      </w:r>
      <w:r w:rsidR="002B3339" w:rsidRPr="002B3339">
        <w:rPr>
          <w:rFonts w:cs="Times New Roman"/>
        </w:rPr>
        <w:t>]</w:t>
      </w:r>
    </w:p>
    <w:p w:rsidR="00330453" w:rsidRDefault="00330453" w:rsidP="00330453">
      <w:r>
        <w:t>Hlavním důvodem nízkého počtu těchto zařízení v počtu několika kusů, oproti zemědělským aplikacím počítajícím se na desítky, lze hledat především v:</w:t>
      </w:r>
      <w:r w:rsidR="002B3339" w:rsidRPr="002B3339">
        <w:rPr>
          <w:rFonts w:cs="Times New Roman"/>
        </w:rPr>
        <w:t xml:space="preserve"> </w:t>
      </w:r>
      <w:r w:rsidR="002B3339">
        <w:rPr>
          <w:rFonts w:cs="Times New Roman"/>
        </w:rPr>
        <w:t xml:space="preserve">[27, </w:t>
      </w:r>
      <w:proofErr w:type="gramStart"/>
      <w:r w:rsidR="002B3339">
        <w:rPr>
          <w:rFonts w:cs="Times New Roman"/>
        </w:rPr>
        <w:t>str.16</w:t>
      </w:r>
      <w:proofErr w:type="gramEnd"/>
      <w:r w:rsidR="002B3339">
        <w:rPr>
          <w:rFonts w:cs="Times New Roman"/>
        </w:rPr>
        <w:t>]</w:t>
      </w:r>
      <w:r w:rsidR="002B3339" w:rsidRPr="006743B1">
        <w:t xml:space="preserve"> </w:t>
      </w:r>
      <w:r w:rsidR="002B3339">
        <w:t xml:space="preserve"> </w:t>
      </w:r>
    </w:p>
    <w:p w:rsidR="00330453" w:rsidRDefault="00330453" w:rsidP="00DC0FFF">
      <w:pPr>
        <w:pStyle w:val="Odstavecseseznamem"/>
        <w:numPr>
          <w:ilvl w:val="0"/>
          <w:numId w:val="45"/>
        </w:numPr>
      </w:pPr>
      <w:proofErr w:type="gramStart"/>
      <w:r>
        <w:lastRenderedPageBreak/>
        <w:t>nerozvinutém</w:t>
      </w:r>
      <w:proofErr w:type="gramEnd"/>
      <w:r>
        <w:t xml:space="preserve"> sektoru odpadového hospodářství v oblasti biologicky rozložitelných odpadů,</w:t>
      </w:r>
    </w:p>
    <w:p w:rsidR="00330453" w:rsidRDefault="00330453" w:rsidP="00DC0FFF">
      <w:pPr>
        <w:pStyle w:val="Odstavecseseznamem"/>
        <w:numPr>
          <w:ilvl w:val="0"/>
          <w:numId w:val="45"/>
        </w:numPr>
      </w:pPr>
      <w:r>
        <w:t>obtížné vymahatelnosti práva v oblasti odpadového hospodářství, komplikovanému kompetenčnímu rozdělení mezi krajskými úřady a krajskými veterinárními správami u některých bioodpadů,</w:t>
      </w:r>
    </w:p>
    <w:p w:rsidR="00330453" w:rsidRDefault="00330453" w:rsidP="00DC0FFF">
      <w:pPr>
        <w:pStyle w:val="Odstavecseseznamem"/>
        <w:numPr>
          <w:ilvl w:val="0"/>
          <w:numId w:val="45"/>
        </w:numPr>
      </w:pPr>
      <w:r>
        <w:t>zatím nízkým cenám za zpracování/využití bioodpadů,</w:t>
      </w:r>
    </w:p>
    <w:p w:rsidR="00330453" w:rsidRDefault="00330453" w:rsidP="00DC0FFF">
      <w:pPr>
        <w:pStyle w:val="Odstavecseseznamem"/>
        <w:numPr>
          <w:ilvl w:val="0"/>
          <w:numId w:val="45"/>
        </w:numPr>
      </w:pPr>
      <w:r>
        <w:t>vysokým, více než dvojnásobným investičním nákladům oproti zemědělským bioplynovým stanicím,</w:t>
      </w:r>
    </w:p>
    <w:p w:rsidR="00330453" w:rsidRDefault="00330453" w:rsidP="00DC0FFF">
      <w:pPr>
        <w:pStyle w:val="Odstavecseseznamem"/>
        <w:numPr>
          <w:ilvl w:val="0"/>
          <w:numId w:val="45"/>
        </w:numPr>
      </w:pPr>
      <w:r>
        <w:t>nižší výkupní ceně za vyrobenou elektrickou energii v kategorii AF2,</w:t>
      </w:r>
    </w:p>
    <w:p w:rsidR="00330453" w:rsidRDefault="00330453" w:rsidP="00DC0FFF">
      <w:pPr>
        <w:pStyle w:val="Odstavecseseznamem"/>
        <w:numPr>
          <w:ilvl w:val="0"/>
          <w:numId w:val="45"/>
        </w:numPr>
      </w:pPr>
      <w:r>
        <w:t>omezené dotační podpoře,</w:t>
      </w:r>
    </w:p>
    <w:p w:rsidR="00330453" w:rsidRDefault="00330453" w:rsidP="00DC0FFF">
      <w:pPr>
        <w:pStyle w:val="Odstavecseseznamem"/>
        <w:numPr>
          <w:ilvl w:val="0"/>
          <w:numId w:val="45"/>
        </w:numPr>
      </w:pPr>
      <w:r>
        <w:t xml:space="preserve">přísným podmínkám v oblasti registrace </w:t>
      </w:r>
      <w:proofErr w:type="spellStart"/>
      <w:r>
        <w:t>digestátů</w:t>
      </w:r>
      <w:proofErr w:type="spellEnd"/>
      <w:r>
        <w:t xml:space="preserve"> jako organických hnojiv.</w:t>
      </w:r>
    </w:p>
    <w:p w:rsidR="00330453" w:rsidRDefault="00330453" w:rsidP="00330453">
      <w:r>
        <w:t>Přitom potenciál produkce BRO charakteru</w:t>
      </w:r>
      <w:r w:rsidR="002B3339">
        <w:t>, mezi něž se řadí například</w:t>
      </w:r>
      <w:r>
        <w:t xml:space="preserve"> trávy z údržby zeleně, odpadů z kuchyní a jídelen, separovaného sběru biologicky rozložitelného komunálního </w:t>
      </w:r>
      <w:r w:rsidR="002B3339">
        <w:t>odpadu (BRKO) od obyvatel apod., j</w:t>
      </w:r>
      <w:r>
        <w:t xml:space="preserve">e vysoký a pohybuje se v řádech stovek tisíců tun za rok. Tento potenciál zůstává zatím v naprosté většině nevyužit, což </w:t>
      </w:r>
      <w:r w:rsidR="002B3339">
        <w:t>přináší nejen investorům, ale také všem obyvatelům</w:t>
      </w:r>
      <w:r>
        <w:t xml:space="preserve"> značné ekologické i ekonomické ztráty.</w:t>
      </w:r>
    </w:p>
    <w:p w:rsidR="00330453" w:rsidRDefault="00330453" w:rsidP="00330453">
      <w:r>
        <w:t>U doposud realizovaných komunálních bioplynových stanic zpracovávajících např. odpady z kuchyní a jídelen, kaly z ČOV, část separovaného sběru BRKO od obyvatel se většinou jedná o zařízení využívající mírně upravenou technologii zemědělských bioplynových stanic, doplněnou některými základními technologiemi pro příjem a zpracování bioodpadů.</w:t>
      </w:r>
    </w:p>
    <w:p w:rsidR="00330453" w:rsidRDefault="00330453" w:rsidP="00330453"/>
    <w:p w:rsidR="00330453" w:rsidRDefault="00330453" w:rsidP="00330453">
      <w:pPr>
        <w:pStyle w:val="Nadpis3"/>
      </w:pPr>
      <w:bookmarkStart w:id="71" w:name="_Toc292438040"/>
      <w:r w:rsidRPr="006914E2">
        <w:t>3.4.1</w:t>
      </w:r>
      <w:r>
        <w:t xml:space="preserve"> </w:t>
      </w:r>
      <w:r w:rsidRPr="006914E2">
        <w:t>BPS Kněžice</w:t>
      </w:r>
      <w:bookmarkEnd w:id="71"/>
    </w:p>
    <w:p w:rsidR="0076189F" w:rsidRPr="0076189F" w:rsidRDefault="0076189F" w:rsidP="0076189F">
      <w:pPr>
        <w:rPr>
          <w:i/>
        </w:rPr>
      </w:pPr>
      <w:r w:rsidRPr="0076189F">
        <w:rPr>
          <w:i/>
        </w:rPr>
        <w:t>Obrázek č.</w:t>
      </w:r>
      <w:r w:rsidR="00F547FA">
        <w:rPr>
          <w:i/>
        </w:rPr>
        <w:t xml:space="preserve"> </w:t>
      </w:r>
      <w:r w:rsidRPr="0076189F">
        <w:rPr>
          <w:i/>
        </w:rPr>
        <w:t xml:space="preserve">7: </w:t>
      </w:r>
      <w:r>
        <w:rPr>
          <w:i/>
        </w:rPr>
        <w:t xml:space="preserve">BPS </w:t>
      </w:r>
      <w:r w:rsidRPr="0076189F">
        <w:rPr>
          <w:i/>
        </w:rPr>
        <w:t>Kněžice</w:t>
      </w:r>
    </w:p>
    <w:p w:rsidR="00330453" w:rsidRPr="0076189F" w:rsidRDefault="00330453" w:rsidP="00330453">
      <w:pPr>
        <w:rPr>
          <w:sz w:val="20"/>
          <w:szCs w:val="20"/>
        </w:rPr>
      </w:pPr>
      <w:r>
        <w:rPr>
          <w:noProof/>
          <w:lang w:eastAsia="cs-CZ"/>
        </w:rPr>
        <w:drawing>
          <wp:inline distT="0" distB="0" distL="0" distR="0" wp14:anchorId="3141FFC0" wp14:editId="4BFD2D4F">
            <wp:extent cx="2466975" cy="1847850"/>
            <wp:effectExtent l="19050" t="0" r="9525" b="0"/>
            <wp:docPr id="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7" cstate="print"/>
                    <a:srcRect/>
                    <a:stretch>
                      <a:fillRect/>
                    </a:stretch>
                  </pic:blipFill>
                  <pic:spPr bwMode="auto">
                    <a:xfrm>
                      <a:off x="0" y="0"/>
                      <a:ext cx="2466975" cy="1847850"/>
                    </a:xfrm>
                    <a:prstGeom prst="rect">
                      <a:avLst/>
                    </a:prstGeom>
                    <a:noFill/>
                    <a:ln w="9525">
                      <a:noFill/>
                      <a:miter lim="800000"/>
                      <a:headEnd/>
                      <a:tailEnd/>
                    </a:ln>
                  </pic:spPr>
                </pic:pic>
              </a:graphicData>
            </a:graphic>
          </wp:inline>
        </w:drawing>
      </w:r>
      <w:r w:rsidR="0076189F">
        <w:t xml:space="preserve"> </w:t>
      </w:r>
      <w:r w:rsidR="0076189F">
        <w:rPr>
          <w:sz w:val="20"/>
          <w:szCs w:val="20"/>
        </w:rPr>
        <w:t xml:space="preserve">Zdroj: Bioodpad - Bioplyn – Energie </w:t>
      </w:r>
      <w:r w:rsidR="0076189F">
        <w:rPr>
          <w:rFonts w:cs="Times New Roman"/>
          <w:sz w:val="20"/>
          <w:szCs w:val="20"/>
        </w:rPr>
        <w:t>[</w:t>
      </w:r>
      <w:r w:rsidR="0076189F">
        <w:rPr>
          <w:sz w:val="20"/>
          <w:szCs w:val="20"/>
        </w:rPr>
        <w:t>27</w:t>
      </w:r>
      <w:r w:rsidR="0076189F">
        <w:rPr>
          <w:rFonts w:cs="Times New Roman"/>
          <w:sz w:val="20"/>
          <w:szCs w:val="20"/>
        </w:rPr>
        <w:t>]</w:t>
      </w:r>
    </w:p>
    <w:p w:rsidR="00330453" w:rsidRDefault="00330453" w:rsidP="00330453">
      <w:r>
        <w:lastRenderedPageBreak/>
        <w:t xml:space="preserve">V roce 2006 realizovala obec Kněžice projekt s názvem </w:t>
      </w:r>
      <w:r w:rsidRPr="00C85F3B">
        <w:rPr>
          <w:i/>
        </w:rPr>
        <w:t>Kněžice</w:t>
      </w:r>
      <w:r>
        <w:rPr>
          <w:i/>
        </w:rPr>
        <w:t xml:space="preserve"> </w:t>
      </w:r>
      <w:r w:rsidRPr="00C85F3B">
        <w:rPr>
          <w:i/>
        </w:rPr>
        <w:t>– energeticky soběstačná obec.</w:t>
      </w:r>
      <w:r>
        <w:t xml:space="preserve"> Ten zahrnuje teplovodní rozvod centrálního zásobování teplem celé obce, přičemž zdrojem tepla je kotelna na biomasu a bioplynová stanice s kombinovanou výrobou elektřiny a tepla z bioplynu. Zařízení bylo realizováno s dotační podporou EU. Po uvedení do provozu byla ještě uvedená technologie doplněna o akumulátor tepla za kotelnu, hermetické zastřešení první uskladňovací nádrže substrátu a zařízení pro odsíření bioplynu. Zařízení má projektovanou kapacitu 5000 tun bioodpadů za rok.</w:t>
      </w:r>
    </w:p>
    <w:p w:rsidR="00330453" w:rsidRDefault="00330453" w:rsidP="00330453">
      <w:r>
        <w:t>BPS Kněžice má v současné době jeden anaerobní reaktor-</w:t>
      </w:r>
      <w:proofErr w:type="spellStart"/>
      <w:r>
        <w:t>fermentor</w:t>
      </w:r>
      <w:proofErr w:type="spellEnd"/>
      <w:r>
        <w:t xml:space="preserve"> s objemem kalové části 2500 m</w:t>
      </w:r>
      <w:r>
        <w:rPr>
          <w:sz w:val="14"/>
          <w:szCs w:val="14"/>
        </w:rPr>
        <w:t>3</w:t>
      </w:r>
      <w:r>
        <w:t>, jeden beztlakový plynojem bioplynu s objemem 800 m</w:t>
      </w:r>
      <w:r>
        <w:rPr>
          <w:sz w:val="14"/>
          <w:szCs w:val="14"/>
        </w:rPr>
        <w:t>3</w:t>
      </w:r>
      <w:r>
        <w:t>, zakrytou homogenizační jímku s objemem 200 m</w:t>
      </w:r>
      <w:r>
        <w:rPr>
          <w:sz w:val="14"/>
          <w:szCs w:val="14"/>
        </w:rPr>
        <w:t>3</w:t>
      </w:r>
      <w:r>
        <w:t xml:space="preserve">, linku pro tepelnou </w:t>
      </w:r>
      <w:proofErr w:type="spellStart"/>
      <w:r>
        <w:t>hygienizaci</w:t>
      </w:r>
      <w:proofErr w:type="spellEnd"/>
      <w:r>
        <w:t xml:space="preserve"> rizikových odpadů, drticí linku pro rozmělňování tuhých odpadů, dvě uskladňovací nádrže pro </w:t>
      </w:r>
      <w:proofErr w:type="spellStart"/>
      <w:r>
        <w:t>vyfermentovaný</w:t>
      </w:r>
      <w:proofErr w:type="spellEnd"/>
      <w:r>
        <w:t xml:space="preserve"> kal s objemem 2x6600 m</w:t>
      </w:r>
      <w:r>
        <w:rPr>
          <w:sz w:val="14"/>
          <w:szCs w:val="14"/>
        </w:rPr>
        <w:t xml:space="preserve">3 </w:t>
      </w:r>
      <w:r>
        <w:t>a jednu kogenerační jednotku na bioplyn s elektrickým výkonem 330 kW a tepelným výkonem 400 kW. BPS má dále dvoustupňové odsíření surového plynu a biologický filtr pro odsátý vzduch z prostoru příjmu odpadů.</w:t>
      </w:r>
    </w:p>
    <w:p w:rsidR="00330453" w:rsidRDefault="00330453" w:rsidP="00330453">
      <w:r>
        <w:t xml:space="preserve">Stanice zpracovává suroviny a odpady, jako například prasečí a slepičí kejda, odpad z výroby rostlinných olejů a bionafty, výpalky z výroby bioetanolu, obsahy septiků a žump a zbytky ze stravoven. V průměru se měsíčně zaváží do zařízení 35 až 70 tun surovin a biologicky rozložitelných odpadů. Průměrná doba zdržení surovin ve </w:t>
      </w:r>
      <w:proofErr w:type="spellStart"/>
      <w:r>
        <w:t>fermentoru</w:t>
      </w:r>
      <w:proofErr w:type="spellEnd"/>
      <w:r>
        <w:t xml:space="preserve"> je 30 až 70 dní. Zbytek po fermentaci je kvalitní hnojivo a ve formě </w:t>
      </w:r>
      <w:proofErr w:type="spellStart"/>
      <w:r>
        <w:t>digestátu</w:t>
      </w:r>
      <w:proofErr w:type="spellEnd"/>
      <w:r>
        <w:t xml:space="preserve"> je vyváženo na zemědělské pozemky.</w:t>
      </w:r>
      <w:r w:rsidR="002B3339">
        <w:t xml:space="preserve"> </w:t>
      </w:r>
      <w:r w:rsidR="002B3339">
        <w:rPr>
          <w:rFonts w:cs="Times New Roman"/>
        </w:rPr>
        <w:t>[28]</w:t>
      </w:r>
      <w:r w:rsidR="002B3339" w:rsidRPr="006743B1">
        <w:t xml:space="preserve"> </w:t>
      </w:r>
      <w:r w:rsidR="002B3339">
        <w:t xml:space="preserve"> </w:t>
      </w:r>
    </w:p>
    <w:p w:rsidR="00330453" w:rsidRDefault="00330453" w:rsidP="00330453">
      <w:r>
        <w:t>Z odborného dokumentu k projektu Kněžice vyplývá, že vedle ekonomického efektu pro obec a příznivého vlivu na omezení emisí skleníkových plynů a na ozdravění ovzduší v obci, má projekt velký význam i pro sociálně společenský rozvoj obce.</w:t>
      </w:r>
    </w:p>
    <w:p w:rsidR="00330453" w:rsidRDefault="00330453" w:rsidP="00330453">
      <w:r>
        <w:t>Na základě současných zkušeností a v souvislosti s nabídkou dalších vhodných biologicky rozložitelných odpadů se předpokládá zvýšení výroby bioplynu. Znamená to rozšíření prostoru pro fermentaci, zvýšení výkonu kogenerační jednotky a úpravu některých dalších zařízení bioplynové stanice.</w:t>
      </w:r>
    </w:p>
    <w:p w:rsidR="00330453" w:rsidRDefault="002B3339" w:rsidP="00330453">
      <w:r>
        <w:t>Jak uvádí jiný sborník, p</w:t>
      </w:r>
      <w:r w:rsidR="00330453">
        <w:t xml:space="preserve">rojekt Energeticky soběstačná obec, jehož součástí je i bioplynová stanice, byl v Kněžicích realizován v průběhu roku 2005. Stavbě ale předcházelo několik let příprav, během kterých se utříbila dnešní podoba a funkce BPS. V dnešní době </w:t>
      </w:r>
      <w:r>
        <w:t>toto</w:t>
      </w:r>
      <w:r w:rsidR="00330453">
        <w:t xml:space="preserve"> zařízení zajišťuje vytápění obce, výrobu elektřiny, náhradu ČOV, kanalizace a funguje rovněž jako </w:t>
      </w:r>
      <w:r w:rsidR="00330453">
        <w:lastRenderedPageBreak/>
        <w:t>projekt zpracovávající různé biologicky rozložitelné odpady. Ty můžeme rozdělit do dvou kategorií, a to jsou odpady „rizikové a nerizikové“.</w:t>
      </w:r>
      <w:r w:rsidRPr="002B3339">
        <w:rPr>
          <w:rFonts w:cs="Times New Roman"/>
        </w:rPr>
        <w:t xml:space="preserve"> </w:t>
      </w:r>
      <w:r>
        <w:rPr>
          <w:rFonts w:cs="Times New Roman"/>
        </w:rPr>
        <w:t>[27]</w:t>
      </w:r>
      <w:r w:rsidRPr="006743B1">
        <w:t xml:space="preserve"> </w:t>
      </w:r>
      <w:r>
        <w:t xml:space="preserve"> </w:t>
      </w:r>
    </w:p>
    <w:p w:rsidR="00330453" w:rsidRDefault="002B3339" w:rsidP="00330453">
      <w:r>
        <w:t>Mezi nerizikové odpady se řadí</w:t>
      </w:r>
      <w:r w:rsidR="00330453">
        <w:t xml:space="preserve"> např.: prasečí kejda (legislativně je to v případě předání dalšímu zpracovateli odpad), posečená tráva, spadané listí, zbytky rostlinné výroby zemědělské produkce, odpady z potravinářské výroby a v podstatě jakýkoli biologicky rozložitelný materiál, s dobou rozkladu do padesáti dnů. To </w:t>
      </w:r>
      <w:r>
        <w:t>se rovná</w:t>
      </w:r>
      <w:r w:rsidR="00330453">
        <w:t xml:space="preserve"> dob</w:t>
      </w:r>
      <w:r>
        <w:t>ě</w:t>
      </w:r>
      <w:r w:rsidR="00330453">
        <w:t xml:space="preserve"> zdržení</w:t>
      </w:r>
      <w:r>
        <w:t xml:space="preserve"> materiálu</w:t>
      </w:r>
      <w:r w:rsidR="00330453">
        <w:t xml:space="preserve"> ve </w:t>
      </w:r>
      <w:proofErr w:type="spellStart"/>
      <w:r w:rsidR="00330453">
        <w:t>fermentoru</w:t>
      </w:r>
      <w:proofErr w:type="spellEnd"/>
      <w:r w:rsidR="00330453">
        <w:t xml:space="preserve">, jelikož </w:t>
      </w:r>
      <w:r>
        <w:t>v</w:t>
      </w:r>
      <w:r w:rsidR="00330453">
        <w:t xml:space="preserve"> BPS je v provozu fermentace jednostupňová.</w:t>
      </w:r>
    </w:p>
    <w:p w:rsidR="00330453" w:rsidRDefault="00330453" w:rsidP="00330453">
      <w:r>
        <w:t xml:space="preserve">Mezi rizikové, </w:t>
      </w:r>
      <w:r w:rsidR="002B3339">
        <w:t>či</w:t>
      </w:r>
      <w:r>
        <w:t xml:space="preserve"> vedlejší živočišné produkty, </w:t>
      </w:r>
      <w:r w:rsidR="002B3339">
        <w:t>pak lze zařadit</w:t>
      </w:r>
      <w:r>
        <w:t xml:space="preserve"> např.: tukové </w:t>
      </w:r>
      <w:proofErr w:type="spellStart"/>
      <w:r>
        <w:t>lapoly</w:t>
      </w:r>
      <w:proofErr w:type="spellEnd"/>
      <w:r>
        <w:t xml:space="preserve">, čistírenské kaly, obsahy žump, odpady z restaurací a jídelen dále také krev z jatek. Tyto odpady je nutné před energetickým využitím rozdrtit na částice do průměru 12 mm a potom provést </w:t>
      </w:r>
      <w:proofErr w:type="spellStart"/>
      <w:r>
        <w:t>hygienizaci</w:t>
      </w:r>
      <w:proofErr w:type="spellEnd"/>
      <w:r>
        <w:t xml:space="preserve">, což znamená ohřátí minimálně na 70 </w:t>
      </w:r>
      <w:proofErr w:type="spellStart"/>
      <w:proofErr w:type="gramStart"/>
      <w:r>
        <w:t>st.C</w:t>
      </w:r>
      <w:proofErr w:type="spellEnd"/>
      <w:r>
        <w:t xml:space="preserve"> a zdržení</w:t>
      </w:r>
      <w:proofErr w:type="gramEnd"/>
      <w:r>
        <w:t xml:space="preserve"> minimálně 1 hodinu při této teplotě.</w:t>
      </w:r>
      <w:r w:rsidR="002B3339" w:rsidRPr="002B3339">
        <w:rPr>
          <w:rFonts w:cs="Times New Roman"/>
        </w:rPr>
        <w:t xml:space="preserve"> </w:t>
      </w:r>
      <w:r w:rsidR="002B3339">
        <w:rPr>
          <w:rFonts w:cs="Times New Roman"/>
        </w:rPr>
        <w:t>[27]</w:t>
      </w:r>
      <w:r w:rsidR="002B3339" w:rsidRPr="006743B1">
        <w:t xml:space="preserve"> </w:t>
      </w:r>
      <w:r w:rsidR="002B3339">
        <w:t xml:space="preserve"> </w:t>
      </w:r>
    </w:p>
    <w:p w:rsidR="00330453" w:rsidRDefault="00330453" w:rsidP="00330453">
      <w:r>
        <w:t xml:space="preserve">Tento postup vyplývá z nařízení </w:t>
      </w:r>
      <w:r w:rsidR="002B3339">
        <w:t>Evropského parlamentu</w:t>
      </w:r>
      <w:r>
        <w:t xml:space="preserve"> a týká se zpracování všech tří kategorií VŽP. Proto je patrně dost složité tyto odpady zpracovávat na kompostárně. </w:t>
      </w:r>
      <w:proofErr w:type="spellStart"/>
      <w:r>
        <w:t>Vyfermentovaný</w:t>
      </w:r>
      <w:proofErr w:type="spellEnd"/>
      <w:r>
        <w:t xml:space="preserve"> materiál je tekutý kal, tzv. </w:t>
      </w:r>
      <w:proofErr w:type="spellStart"/>
      <w:r>
        <w:t>digestát</w:t>
      </w:r>
      <w:proofErr w:type="spellEnd"/>
      <w:r>
        <w:t xml:space="preserve">, o sušině cca 5 až 7%. </w:t>
      </w:r>
      <w:r w:rsidR="002B3339">
        <w:rPr>
          <w:rFonts w:cs="Times New Roman"/>
        </w:rPr>
        <w:t>[</w:t>
      </w:r>
      <w:proofErr w:type="gramStart"/>
      <w:r w:rsidR="002B3339">
        <w:rPr>
          <w:rFonts w:cs="Times New Roman"/>
        </w:rPr>
        <w:t>27]</w:t>
      </w:r>
      <w:r w:rsidR="002B3339" w:rsidRPr="006743B1">
        <w:t xml:space="preserve"> </w:t>
      </w:r>
      <w:r w:rsidR="002B3339">
        <w:t xml:space="preserve"> </w:t>
      </w:r>
      <w:r>
        <w:t>Pro</w:t>
      </w:r>
      <w:proofErr w:type="gramEnd"/>
      <w:r>
        <w:t xml:space="preserve"> možnost jeho využití jako hnojiva je nutné mít tento ka</w:t>
      </w:r>
      <w:r w:rsidR="002B3339">
        <w:t xml:space="preserve">l </w:t>
      </w:r>
      <w:proofErr w:type="spellStart"/>
      <w:r w:rsidR="002B3339">
        <w:t>ocertifikovaný</w:t>
      </w:r>
      <w:proofErr w:type="spellEnd"/>
      <w:r w:rsidR="002B3339">
        <w:t xml:space="preserve">. O tento typ </w:t>
      </w:r>
      <w:proofErr w:type="spellStart"/>
      <w:r w:rsidR="002B3339">
        <w:t>digestátu</w:t>
      </w:r>
      <w:proofErr w:type="spellEnd"/>
      <w:r>
        <w:t xml:space="preserve"> mají zemědělci velký zájem, </w:t>
      </w:r>
      <w:r w:rsidR="002B3339">
        <w:t xml:space="preserve">neboť </w:t>
      </w:r>
      <w:r>
        <w:t>při jeho aplikaci se dosahuje úspory průmyslových hnojiv.</w:t>
      </w:r>
    </w:p>
    <w:p w:rsidR="002B3339" w:rsidRDefault="00330453" w:rsidP="00330453">
      <w:r>
        <w:t xml:space="preserve">V neposlední řadě je třeba vyzdvihnout význam BPS jako náhrady kanalizace a ČOV, jejichž pořízení by bylo velkou a zejména těžko návratnou investicí pro </w:t>
      </w:r>
      <w:r w:rsidR="002B3339">
        <w:t>tuto</w:t>
      </w:r>
      <w:r>
        <w:t xml:space="preserve"> obec. Výhodu má toto řešení především pro obce s více místními částmi, kde žije malé množství obyvatel a kanalizace nepřichází ekonomicky v úv</w:t>
      </w:r>
      <w:r w:rsidR="002B3339">
        <w:t>ahu. Bioplynová stanice se v tomto případě</w:t>
      </w:r>
      <w:r>
        <w:t xml:space="preserve"> může jevit jako zařízení celkem bezproblémové, navíc s dobrou ekonomickou návratností. </w:t>
      </w:r>
    </w:p>
    <w:p w:rsidR="00330453" w:rsidRDefault="00330453" w:rsidP="00330453">
      <w:r>
        <w:t xml:space="preserve">Jedná se o nepřetržitý, řízený a složitý biochemický proces, který může provozovatele překvapit svou svéhlavostí, při níž může nastat i totální kolaps v procesu fermentace. Minimalizovat toto riziko v nejvyšší míře lze nejen technologickou kázní, ale také naprostým pořádkem a především souhrou obsluhujícího kolektivu, do něhož v případě Kněžic zapadají i vnější činitelé, mezi které náleží výzkumná a vývojová péče VÚZT Praha-Řepy, vysoce erudované práce diplomantů vysokých škol a zejména kontinuální péče vývojového oddělení dodavatele díla fy Skanska </w:t>
      </w:r>
      <w:proofErr w:type="spellStart"/>
      <w:proofErr w:type="gramStart"/>
      <w:r>
        <w:t>c.z</w:t>
      </w:r>
      <w:proofErr w:type="spellEnd"/>
      <w:r>
        <w:t xml:space="preserve">. </w:t>
      </w:r>
      <w:r w:rsidR="002B3339">
        <w:rPr>
          <w:rFonts w:cs="Times New Roman"/>
        </w:rPr>
        <w:t>[27</w:t>
      </w:r>
      <w:proofErr w:type="gramEnd"/>
      <w:r w:rsidR="002B3339">
        <w:rPr>
          <w:rFonts w:cs="Times New Roman"/>
        </w:rPr>
        <w:t>]</w:t>
      </w:r>
      <w:r w:rsidR="002B3339" w:rsidRPr="006743B1">
        <w:t xml:space="preserve"> </w:t>
      </w:r>
      <w:r w:rsidR="002B3339">
        <w:t xml:space="preserve"> </w:t>
      </w:r>
      <w:r>
        <w:t>V takových podmínkách lze systém kontrolovaně řídit a ekonomicky provozovat.</w:t>
      </w:r>
    </w:p>
    <w:p w:rsidR="00330453" w:rsidRDefault="00330453" w:rsidP="00330453">
      <w:pPr>
        <w:pStyle w:val="Nadpis3"/>
      </w:pPr>
      <w:bookmarkStart w:id="72" w:name="_Toc292438041"/>
      <w:r>
        <w:lastRenderedPageBreak/>
        <w:t xml:space="preserve">3.4.2 </w:t>
      </w:r>
      <w:r w:rsidRPr="00C85F3B">
        <w:t>BPS Úpice</w:t>
      </w:r>
      <w:bookmarkEnd w:id="72"/>
    </w:p>
    <w:p w:rsidR="0076189F" w:rsidRPr="0076189F" w:rsidRDefault="0076189F" w:rsidP="0076189F">
      <w:pPr>
        <w:rPr>
          <w:i/>
        </w:rPr>
      </w:pPr>
      <w:r w:rsidRPr="0076189F">
        <w:rPr>
          <w:i/>
        </w:rPr>
        <w:t>Obrázek č. 8: BPS Úpice</w:t>
      </w:r>
    </w:p>
    <w:p w:rsidR="00330453" w:rsidRDefault="00330453" w:rsidP="0076189F">
      <w:pPr>
        <w:spacing w:line="240" w:lineRule="auto"/>
      </w:pPr>
      <w:r>
        <w:rPr>
          <w:noProof/>
          <w:lang w:eastAsia="cs-CZ"/>
        </w:rPr>
        <w:drawing>
          <wp:inline distT="0" distB="0" distL="0" distR="0" wp14:anchorId="4AC01141" wp14:editId="4562D77C">
            <wp:extent cx="2476500" cy="1847850"/>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8" cstate="print"/>
                    <a:srcRect/>
                    <a:stretch>
                      <a:fillRect/>
                    </a:stretch>
                  </pic:blipFill>
                  <pic:spPr bwMode="auto">
                    <a:xfrm>
                      <a:off x="0" y="0"/>
                      <a:ext cx="2476500" cy="1847850"/>
                    </a:xfrm>
                    <a:prstGeom prst="rect">
                      <a:avLst/>
                    </a:prstGeom>
                    <a:noFill/>
                    <a:ln w="9525">
                      <a:noFill/>
                      <a:miter lim="800000"/>
                      <a:headEnd/>
                      <a:tailEnd/>
                    </a:ln>
                  </pic:spPr>
                </pic:pic>
              </a:graphicData>
            </a:graphic>
          </wp:inline>
        </w:drawing>
      </w:r>
    </w:p>
    <w:p w:rsidR="0076189F" w:rsidRPr="0076189F" w:rsidRDefault="0076189F" w:rsidP="0076189F">
      <w:pPr>
        <w:spacing w:line="240" w:lineRule="auto"/>
        <w:rPr>
          <w:sz w:val="20"/>
          <w:szCs w:val="20"/>
        </w:rPr>
      </w:pPr>
      <w:r>
        <w:rPr>
          <w:sz w:val="20"/>
          <w:szCs w:val="20"/>
        </w:rPr>
        <w:t xml:space="preserve">Zdroj: Internetové stránky BPS Úpice </w:t>
      </w:r>
      <w:r>
        <w:rPr>
          <w:rFonts w:cs="Times New Roman"/>
          <w:sz w:val="20"/>
          <w:szCs w:val="20"/>
        </w:rPr>
        <w:t>[</w:t>
      </w:r>
      <w:r>
        <w:rPr>
          <w:sz w:val="20"/>
          <w:szCs w:val="20"/>
        </w:rPr>
        <w:t>29</w:t>
      </w:r>
      <w:r>
        <w:rPr>
          <w:rFonts w:cs="Times New Roman"/>
          <w:sz w:val="20"/>
          <w:szCs w:val="20"/>
        </w:rPr>
        <w:t>]</w:t>
      </w:r>
    </w:p>
    <w:p w:rsidR="00330453" w:rsidRDefault="00330453" w:rsidP="00330453">
      <w:r>
        <w:t xml:space="preserve">Stanice je provozu od roku 2008 s kapacitou 6000 tun bioodpadů za rok. BPS Úpice byla rovněž realizována s podporou z fondů EU. Jedná se o menší zařízení umístěné v areálu ČOV Úpice. BPS zpracovává BRKO, kaly a průmyslové bioodpady z regionu. </w:t>
      </w:r>
    </w:p>
    <w:p w:rsidR="00330453" w:rsidRDefault="00330453" w:rsidP="00330453">
      <w:r>
        <w:t xml:space="preserve">Zařízení je tvořeno provozním objektem – halou, kde jsou umístěny technologie drcení a úpravy odpadů, včetně </w:t>
      </w:r>
      <w:proofErr w:type="spellStart"/>
      <w:r>
        <w:t>hygienizace</w:t>
      </w:r>
      <w:proofErr w:type="spellEnd"/>
      <w:r>
        <w:t xml:space="preserve">. Fermentační systém je tvořen jednostupňovým procesem prováděném v hlavním </w:t>
      </w:r>
      <w:proofErr w:type="spellStart"/>
      <w:r>
        <w:t>fermentoru</w:t>
      </w:r>
      <w:proofErr w:type="spellEnd"/>
      <w:r>
        <w:t xml:space="preserve"> o objemu cca 1600 m</w:t>
      </w:r>
      <w:r>
        <w:rPr>
          <w:sz w:val="14"/>
          <w:szCs w:val="14"/>
        </w:rPr>
        <w:t>3</w:t>
      </w:r>
      <w:r>
        <w:t xml:space="preserve">, </w:t>
      </w:r>
      <w:proofErr w:type="spellStart"/>
      <w:r>
        <w:t>digestát</w:t>
      </w:r>
      <w:proofErr w:type="spellEnd"/>
      <w:r>
        <w:t xml:space="preserve"> je skladován v samostatné skladovací nádrži.</w:t>
      </w:r>
    </w:p>
    <w:p w:rsidR="00330453" w:rsidRDefault="00330453" w:rsidP="00330453">
      <w:r>
        <w:t xml:space="preserve">Bioplyn je využíván v kogenerační jednotce s instalovaným výkonem 160 </w:t>
      </w:r>
      <w:proofErr w:type="spellStart"/>
      <w:r>
        <w:t>kW</w:t>
      </w:r>
      <w:r>
        <w:rPr>
          <w:sz w:val="14"/>
          <w:szCs w:val="14"/>
        </w:rPr>
        <w:t>el</w:t>
      </w:r>
      <w:proofErr w:type="spellEnd"/>
      <w:r>
        <w:t>. Separace výstupu je prováděna na odstředivce. V areálu je umístěn silážní žlab na uskladnění zelené hmoty. Určitým problémem provozu je předúprava a drcení přijímaných bioodpadů.</w:t>
      </w:r>
    </w:p>
    <w:p w:rsidR="00330453" w:rsidRPr="006914E2" w:rsidRDefault="00330453" w:rsidP="00330453">
      <w:pPr>
        <w:rPr>
          <w:lang w:eastAsia="cs-CZ"/>
        </w:rPr>
      </w:pPr>
      <w:r>
        <w:rPr>
          <w:lang w:eastAsia="cs-CZ"/>
        </w:rPr>
        <w:t>BPS Úpice je součástí I</w:t>
      </w:r>
      <w:r w:rsidRPr="006914E2">
        <w:rPr>
          <w:lang w:eastAsia="cs-CZ"/>
        </w:rPr>
        <w:t>ntegrovaného systému pro nakládání s</w:t>
      </w:r>
      <w:r>
        <w:rPr>
          <w:lang w:eastAsia="cs-CZ"/>
        </w:rPr>
        <w:t> </w:t>
      </w:r>
      <w:r w:rsidRPr="006914E2">
        <w:rPr>
          <w:lang w:eastAsia="cs-CZ"/>
        </w:rPr>
        <w:t>bioodpady</w:t>
      </w:r>
      <w:r>
        <w:rPr>
          <w:lang w:eastAsia="cs-CZ"/>
        </w:rPr>
        <w:t xml:space="preserve"> města Úpice, a jejím cílem</w:t>
      </w:r>
      <w:r w:rsidRPr="006914E2">
        <w:rPr>
          <w:lang w:eastAsia="cs-CZ"/>
        </w:rPr>
        <w:t xml:space="preserve"> je materiálové využití separovaných bioodpadů, využití jejich energetického potenciálu v </w:t>
      </w:r>
      <w:r>
        <w:rPr>
          <w:lang w:eastAsia="cs-CZ"/>
        </w:rPr>
        <w:t>BPS</w:t>
      </w:r>
      <w:r w:rsidRPr="006914E2">
        <w:rPr>
          <w:lang w:eastAsia="cs-CZ"/>
        </w:rPr>
        <w:t xml:space="preserve"> a dále pak využití hnojivé kapacity </w:t>
      </w:r>
      <w:proofErr w:type="spellStart"/>
      <w:r w:rsidRPr="006914E2">
        <w:rPr>
          <w:lang w:eastAsia="cs-CZ"/>
        </w:rPr>
        <w:t>hygienizovaného</w:t>
      </w:r>
      <w:proofErr w:type="spellEnd"/>
      <w:r w:rsidRPr="006914E2">
        <w:rPr>
          <w:lang w:eastAsia="cs-CZ"/>
        </w:rPr>
        <w:t xml:space="preserve"> substrátu. </w:t>
      </w:r>
      <w:r w:rsidR="002B3339">
        <w:rPr>
          <w:rFonts w:cs="Times New Roman"/>
        </w:rPr>
        <w:t>[29]</w:t>
      </w:r>
      <w:r w:rsidR="002B3339" w:rsidRPr="006743B1">
        <w:t xml:space="preserve"> </w:t>
      </w:r>
      <w:r w:rsidR="002B3339">
        <w:t xml:space="preserve"> </w:t>
      </w:r>
    </w:p>
    <w:p w:rsidR="00330453" w:rsidRPr="006914E2" w:rsidRDefault="00330453" w:rsidP="00330453">
      <w:pPr>
        <w:rPr>
          <w:lang w:eastAsia="cs-CZ"/>
        </w:rPr>
      </w:pPr>
      <w:r w:rsidRPr="006914E2">
        <w:rPr>
          <w:lang w:eastAsia="cs-CZ"/>
        </w:rPr>
        <w:t xml:space="preserve">Integrovaný systém sestává ze dvou základních součástí, a to </w:t>
      </w:r>
      <w:proofErr w:type="gramStart"/>
      <w:r w:rsidRPr="006914E2">
        <w:rPr>
          <w:lang w:eastAsia="cs-CZ"/>
        </w:rPr>
        <w:t>ze</w:t>
      </w:r>
      <w:proofErr w:type="gramEnd"/>
      <w:r w:rsidRPr="006914E2">
        <w:rPr>
          <w:lang w:eastAsia="cs-CZ"/>
        </w:rPr>
        <w:t xml:space="preserve">: </w:t>
      </w:r>
      <w:r w:rsidR="002B3339">
        <w:rPr>
          <w:rFonts w:cs="Times New Roman"/>
        </w:rPr>
        <w:t>[29]</w:t>
      </w:r>
      <w:r w:rsidR="002B3339" w:rsidRPr="006743B1">
        <w:t xml:space="preserve"> </w:t>
      </w:r>
      <w:r w:rsidR="002B3339">
        <w:t xml:space="preserve"> </w:t>
      </w:r>
    </w:p>
    <w:p w:rsidR="00330453" w:rsidRPr="006914E2" w:rsidRDefault="00330453" w:rsidP="00DC0FFF">
      <w:pPr>
        <w:pStyle w:val="Odstavecseseznamem"/>
        <w:numPr>
          <w:ilvl w:val="0"/>
          <w:numId w:val="34"/>
        </w:numPr>
        <w:rPr>
          <w:lang w:eastAsia="cs-CZ"/>
        </w:rPr>
      </w:pPr>
      <w:r w:rsidRPr="006914E2">
        <w:rPr>
          <w:lang w:eastAsia="cs-CZ"/>
        </w:rPr>
        <w:t>systému separace, sběru a svozu biologických odpadů v regionu</w:t>
      </w:r>
    </w:p>
    <w:p w:rsidR="00330453" w:rsidRPr="006914E2" w:rsidRDefault="00330453" w:rsidP="00DC0FFF">
      <w:pPr>
        <w:pStyle w:val="Odstavecseseznamem"/>
        <w:numPr>
          <w:ilvl w:val="0"/>
          <w:numId w:val="34"/>
        </w:numPr>
        <w:rPr>
          <w:lang w:eastAsia="cs-CZ"/>
        </w:rPr>
      </w:pPr>
      <w:r w:rsidRPr="006914E2">
        <w:rPr>
          <w:lang w:eastAsia="cs-CZ"/>
        </w:rPr>
        <w:t>bioplynové (fermentační) stanice v areálu ČOV Úpice</w:t>
      </w:r>
    </w:p>
    <w:p w:rsidR="00330453" w:rsidRPr="006914E2" w:rsidRDefault="00330453" w:rsidP="00330453">
      <w:pPr>
        <w:rPr>
          <w:lang w:eastAsia="cs-CZ"/>
        </w:rPr>
      </w:pPr>
      <w:r w:rsidRPr="006914E2">
        <w:rPr>
          <w:lang w:eastAsia="cs-CZ"/>
        </w:rPr>
        <w:t xml:space="preserve">Bioplynová stanice (BPS) Úpice jako nedílná a zásadní součást Integrovaného systému </w:t>
      </w:r>
      <w:r w:rsidR="002B3339">
        <w:rPr>
          <w:lang w:eastAsia="cs-CZ"/>
        </w:rPr>
        <w:t>je</w:t>
      </w:r>
      <w:r w:rsidRPr="006914E2">
        <w:rPr>
          <w:lang w:eastAsia="cs-CZ"/>
        </w:rPr>
        <w:t xml:space="preserve"> schopna zpracovávat separovanou biologickou složku komunálních odpadů, odpady z kuchyní a jídelen, odpadní zeleň, </w:t>
      </w:r>
      <w:proofErr w:type="spellStart"/>
      <w:r w:rsidRPr="006914E2">
        <w:rPr>
          <w:lang w:eastAsia="cs-CZ"/>
        </w:rPr>
        <w:t>nízkorizokové</w:t>
      </w:r>
      <w:proofErr w:type="spellEnd"/>
      <w:r w:rsidRPr="006914E2">
        <w:rPr>
          <w:lang w:eastAsia="cs-CZ"/>
        </w:rPr>
        <w:t xml:space="preserve"> jateční odpady apod. </w:t>
      </w:r>
    </w:p>
    <w:p w:rsidR="00330453" w:rsidRPr="006914E2" w:rsidRDefault="00330453" w:rsidP="00330453">
      <w:pPr>
        <w:rPr>
          <w:lang w:eastAsia="cs-CZ"/>
        </w:rPr>
      </w:pPr>
      <w:r w:rsidRPr="006914E2">
        <w:rPr>
          <w:lang w:eastAsia="cs-CZ"/>
        </w:rPr>
        <w:lastRenderedPageBreak/>
        <w:t xml:space="preserve">Základním cílem Integrovaného systému je vytvořit v regionu pro producenty bioodpadů možnost zpracovat tyto odpady v souladu s platnou legislativou při jejich maximálním materiálovém využití respektujícím přirozenou potřebu biologické složky v životním prostředí. </w:t>
      </w:r>
    </w:p>
    <w:p w:rsidR="00330453" w:rsidRPr="006914E2" w:rsidRDefault="00330453" w:rsidP="00330453">
      <w:pPr>
        <w:rPr>
          <w:rFonts w:eastAsia="Times New Roman" w:cs="Times New Roman"/>
          <w:szCs w:val="24"/>
          <w:lang w:eastAsia="cs-CZ"/>
        </w:rPr>
      </w:pPr>
      <w:r w:rsidRPr="006914E2">
        <w:rPr>
          <w:rFonts w:eastAsia="Times New Roman" w:cs="Times New Roman"/>
          <w:szCs w:val="24"/>
          <w:lang w:eastAsia="cs-CZ"/>
        </w:rPr>
        <w:t xml:space="preserve">Zejména nakládání s odpadem ze stravovacích zařízení, kuchyní apod. není v současné době prováděno v převážné většině zařízení dle platné legislativy. Přestože od </w:t>
      </w:r>
      <w:proofErr w:type="gramStart"/>
      <w:r w:rsidRPr="006914E2">
        <w:rPr>
          <w:rFonts w:eastAsia="Times New Roman" w:cs="Times New Roman"/>
          <w:szCs w:val="24"/>
          <w:lang w:eastAsia="cs-CZ"/>
        </w:rPr>
        <w:t>1.1. 2001</w:t>
      </w:r>
      <w:proofErr w:type="gramEnd"/>
      <w:r w:rsidRPr="006914E2">
        <w:rPr>
          <w:rFonts w:eastAsia="Times New Roman" w:cs="Times New Roman"/>
          <w:szCs w:val="24"/>
          <w:lang w:eastAsia="cs-CZ"/>
        </w:rPr>
        <w:t xml:space="preserve"> platí vyhláška č. 451/2000 Sb. k zákonu č. 244/2000 Sb. o krmivech</w:t>
      </w:r>
      <w:r w:rsidR="002B3339">
        <w:rPr>
          <w:rFonts w:eastAsia="Times New Roman" w:cs="Times New Roman"/>
          <w:szCs w:val="24"/>
          <w:lang w:eastAsia="cs-CZ"/>
        </w:rPr>
        <w:t xml:space="preserve"> </w:t>
      </w:r>
      <w:r w:rsidR="002B3339">
        <w:rPr>
          <w:rFonts w:cs="Times New Roman"/>
        </w:rPr>
        <w:t>[6]</w:t>
      </w:r>
      <w:r w:rsidRPr="006914E2">
        <w:rPr>
          <w:rFonts w:eastAsia="Times New Roman" w:cs="Times New Roman"/>
          <w:szCs w:val="24"/>
          <w:lang w:eastAsia="cs-CZ"/>
        </w:rPr>
        <w:t xml:space="preserve">, která zakazuje: </w:t>
      </w:r>
    </w:p>
    <w:p w:rsidR="00330453" w:rsidRPr="006914E2" w:rsidRDefault="00330453" w:rsidP="00DC0FFF">
      <w:pPr>
        <w:pStyle w:val="Odstavecseseznamem"/>
        <w:numPr>
          <w:ilvl w:val="0"/>
          <w:numId w:val="35"/>
        </w:numPr>
        <w:rPr>
          <w:rFonts w:eastAsia="Times New Roman" w:cs="Times New Roman"/>
          <w:szCs w:val="24"/>
          <w:lang w:eastAsia="cs-CZ"/>
        </w:rPr>
      </w:pPr>
      <w:r w:rsidRPr="006914E2">
        <w:rPr>
          <w:rFonts w:eastAsia="Times New Roman" w:cs="Times New Roman"/>
          <w:szCs w:val="24"/>
          <w:lang w:eastAsia="cs-CZ"/>
        </w:rPr>
        <w:t>zkrmování pevných komunálních odpadů jako např. odpadů z domácností</w:t>
      </w:r>
    </w:p>
    <w:p w:rsidR="00330453" w:rsidRPr="006914E2" w:rsidRDefault="00330453" w:rsidP="00DC0FFF">
      <w:pPr>
        <w:pStyle w:val="Odstavecseseznamem"/>
        <w:numPr>
          <w:ilvl w:val="0"/>
          <w:numId w:val="35"/>
        </w:numPr>
        <w:rPr>
          <w:rFonts w:eastAsia="Times New Roman" w:cs="Times New Roman"/>
          <w:szCs w:val="24"/>
          <w:lang w:eastAsia="cs-CZ"/>
        </w:rPr>
      </w:pPr>
      <w:r w:rsidRPr="006914E2">
        <w:rPr>
          <w:rFonts w:eastAsia="Times New Roman" w:cs="Times New Roman"/>
          <w:szCs w:val="24"/>
          <w:lang w:eastAsia="cs-CZ"/>
        </w:rPr>
        <w:t xml:space="preserve">zkrmování odpadů z restauračních provozů mimo potraviny rostlinného původu, které s ohledem na jejich čerstvost nelze považovat za vhodné pro lidskou výživu </w:t>
      </w:r>
    </w:p>
    <w:p w:rsidR="00330453" w:rsidRPr="006914E2" w:rsidRDefault="00330453" w:rsidP="00DC0FFF">
      <w:pPr>
        <w:pStyle w:val="Odstavecseseznamem"/>
        <w:numPr>
          <w:ilvl w:val="0"/>
          <w:numId w:val="35"/>
        </w:numPr>
        <w:rPr>
          <w:rFonts w:eastAsia="Times New Roman" w:cs="Times New Roman"/>
          <w:szCs w:val="24"/>
          <w:lang w:eastAsia="cs-CZ"/>
        </w:rPr>
      </w:pPr>
      <w:r w:rsidRPr="006914E2">
        <w:rPr>
          <w:rFonts w:eastAsia="Times New Roman" w:cs="Times New Roman"/>
          <w:szCs w:val="24"/>
          <w:lang w:eastAsia="cs-CZ"/>
        </w:rPr>
        <w:t xml:space="preserve">zkrmování obalů a jejich součástí, které byly použity na výrobky pro zemědělské a potravinářské účely, </w:t>
      </w:r>
    </w:p>
    <w:p w:rsidR="00330453" w:rsidRPr="006914E2" w:rsidRDefault="002B3339" w:rsidP="00330453">
      <w:pPr>
        <w:rPr>
          <w:rFonts w:eastAsia="Times New Roman" w:cs="Times New Roman"/>
          <w:szCs w:val="24"/>
          <w:lang w:eastAsia="cs-CZ"/>
        </w:rPr>
      </w:pPr>
      <w:r>
        <w:rPr>
          <w:rFonts w:eastAsia="Times New Roman" w:cs="Times New Roman"/>
          <w:szCs w:val="24"/>
          <w:lang w:eastAsia="cs-CZ"/>
        </w:rPr>
        <w:t>bylo</w:t>
      </w:r>
      <w:r w:rsidR="00330453" w:rsidRPr="006914E2">
        <w:rPr>
          <w:rFonts w:eastAsia="Times New Roman" w:cs="Times New Roman"/>
          <w:szCs w:val="24"/>
          <w:lang w:eastAsia="cs-CZ"/>
        </w:rPr>
        <w:t xml:space="preserve"> </w:t>
      </w:r>
      <w:r>
        <w:rPr>
          <w:rFonts w:eastAsia="Times New Roman" w:cs="Times New Roman"/>
          <w:szCs w:val="24"/>
          <w:lang w:eastAsia="cs-CZ"/>
        </w:rPr>
        <w:t>až doposud</w:t>
      </w:r>
      <w:r w:rsidR="00330453" w:rsidRPr="006914E2">
        <w:rPr>
          <w:rFonts w:eastAsia="Times New Roman" w:cs="Times New Roman"/>
          <w:szCs w:val="24"/>
          <w:lang w:eastAsia="cs-CZ"/>
        </w:rPr>
        <w:t xml:space="preserve"> značně rozšířeno zejména zkrmování odp</w:t>
      </w:r>
      <w:r>
        <w:rPr>
          <w:rFonts w:eastAsia="Times New Roman" w:cs="Times New Roman"/>
          <w:szCs w:val="24"/>
          <w:lang w:eastAsia="cs-CZ"/>
        </w:rPr>
        <w:t>adů hospodářskými zvířaty, případně byly využity</w:t>
      </w:r>
      <w:r w:rsidR="00330453" w:rsidRPr="006914E2">
        <w:rPr>
          <w:rFonts w:eastAsia="Times New Roman" w:cs="Times New Roman"/>
          <w:szCs w:val="24"/>
          <w:lang w:eastAsia="cs-CZ"/>
        </w:rPr>
        <w:t xml:space="preserve"> jiné nevyhovující způsoby zneškodnění. Tento dosud přetrvávající stav je způsoben zejména tím, že v regionu </w:t>
      </w:r>
      <w:r>
        <w:rPr>
          <w:rFonts w:eastAsia="Times New Roman" w:cs="Times New Roman"/>
          <w:szCs w:val="24"/>
          <w:lang w:eastAsia="cs-CZ"/>
        </w:rPr>
        <w:t>stále</w:t>
      </w:r>
      <w:r w:rsidR="00C06A14">
        <w:rPr>
          <w:rFonts w:eastAsia="Times New Roman" w:cs="Times New Roman"/>
          <w:szCs w:val="24"/>
          <w:lang w:eastAsia="cs-CZ"/>
        </w:rPr>
        <w:t xml:space="preserve"> </w:t>
      </w:r>
      <w:r w:rsidR="00330453" w:rsidRPr="006914E2">
        <w:rPr>
          <w:rFonts w:eastAsia="Times New Roman" w:cs="Times New Roman"/>
          <w:szCs w:val="24"/>
          <w:lang w:eastAsia="cs-CZ"/>
        </w:rPr>
        <w:t>neexistují kapacity řešící</w:t>
      </w:r>
      <w:r>
        <w:rPr>
          <w:rFonts w:eastAsia="Times New Roman" w:cs="Times New Roman"/>
          <w:szCs w:val="24"/>
          <w:lang w:eastAsia="cs-CZ"/>
        </w:rPr>
        <w:t xml:space="preserve"> tuto problematiku v souladu s n</w:t>
      </w:r>
      <w:r w:rsidR="00C06A14">
        <w:rPr>
          <w:rFonts w:eastAsia="Times New Roman" w:cs="Times New Roman"/>
          <w:szCs w:val="24"/>
          <w:lang w:eastAsia="cs-CZ"/>
        </w:rPr>
        <w:t>ařízeními Evropské komise</w:t>
      </w:r>
      <w:r w:rsidR="00330453" w:rsidRPr="006914E2">
        <w:rPr>
          <w:rFonts w:eastAsia="Times New Roman" w:cs="Times New Roman"/>
          <w:szCs w:val="24"/>
          <w:lang w:eastAsia="cs-CZ"/>
        </w:rPr>
        <w:t>, kter</w:t>
      </w:r>
      <w:r w:rsidR="00C06A14">
        <w:rPr>
          <w:rFonts w:eastAsia="Times New Roman" w:cs="Times New Roman"/>
          <w:szCs w:val="24"/>
          <w:lang w:eastAsia="cs-CZ"/>
        </w:rPr>
        <w:t>á</w:t>
      </w:r>
      <w:r w:rsidR="00330453" w:rsidRPr="006914E2">
        <w:rPr>
          <w:rFonts w:eastAsia="Times New Roman" w:cs="Times New Roman"/>
          <w:szCs w:val="24"/>
          <w:lang w:eastAsia="cs-CZ"/>
        </w:rPr>
        <w:t xml:space="preserve"> stanovuj</w:t>
      </w:r>
      <w:r w:rsidR="00C06A14">
        <w:rPr>
          <w:rFonts w:eastAsia="Times New Roman" w:cs="Times New Roman"/>
          <w:szCs w:val="24"/>
          <w:lang w:eastAsia="cs-CZ"/>
        </w:rPr>
        <w:t>í</w:t>
      </w:r>
      <w:r w:rsidR="00330453" w:rsidRPr="006914E2">
        <w:rPr>
          <w:rFonts w:eastAsia="Times New Roman" w:cs="Times New Roman"/>
          <w:szCs w:val="24"/>
          <w:lang w:eastAsia="cs-CZ"/>
        </w:rPr>
        <w:t xml:space="preserve"> hygienická pravidla týkající se vedlejších živočišných produktů, které nejsou určeny k lidské spotřebě. </w:t>
      </w:r>
    </w:p>
    <w:p w:rsidR="00330453" w:rsidRPr="006914E2" w:rsidRDefault="00330453" w:rsidP="00330453">
      <w:pPr>
        <w:rPr>
          <w:lang w:eastAsia="cs-CZ"/>
        </w:rPr>
      </w:pPr>
      <w:r w:rsidRPr="006914E2">
        <w:rPr>
          <w:lang w:eastAsia="cs-CZ"/>
        </w:rPr>
        <w:t xml:space="preserve">Platná legislativa dále mj. omezuje množství biologicky rozložitelných odpadů ukládaných na skládkách (zákon č. 185/2001 Sb. a Vyhláška MŽP č. 383/2001 Sb., které stanoví povinnost snižovat biologicky rozložitelný podíl v komunálním odpadu ukládaném na skládky v následujícím rozsahu: snížit podíl na 75 % do roku 2010, na 50 % do roku 2013 a na 35 % do roku 2020 z celkového množství (hmotnosti) biologicky rozložitelného odpadu vzniklého v roce 1995). </w:t>
      </w:r>
      <w:r w:rsidR="00C06A14">
        <w:rPr>
          <w:rFonts w:cs="Times New Roman"/>
        </w:rPr>
        <w:t>[29]</w:t>
      </w:r>
      <w:r w:rsidR="00C06A14" w:rsidRPr="006743B1">
        <w:t xml:space="preserve"> </w:t>
      </w:r>
      <w:r w:rsidR="00C06A14">
        <w:t xml:space="preserve"> </w:t>
      </w:r>
    </w:p>
    <w:p w:rsidR="00330453" w:rsidRDefault="00330453" w:rsidP="00330453">
      <w:pPr>
        <w:rPr>
          <w:lang w:eastAsia="cs-CZ"/>
        </w:rPr>
      </w:pPr>
      <w:r w:rsidRPr="006914E2">
        <w:rPr>
          <w:lang w:eastAsia="cs-CZ"/>
        </w:rPr>
        <w:t xml:space="preserve">Nově budovaná BPS umožní příjem a zpracování bioodpadů způsobem vyhovujícím zákonným normám. </w:t>
      </w:r>
    </w:p>
    <w:p w:rsidR="0076189F" w:rsidRDefault="0076189F" w:rsidP="00330453">
      <w:pPr>
        <w:rPr>
          <w:lang w:eastAsia="cs-CZ"/>
        </w:rPr>
      </w:pPr>
    </w:p>
    <w:p w:rsidR="0076189F" w:rsidRDefault="0076189F" w:rsidP="00330453">
      <w:pPr>
        <w:rPr>
          <w:lang w:eastAsia="cs-CZ"/>
        </w:rPr>
      </w:pPr>
    </w:p>
    <w:p w:rsidR="0076189F" w:rsidRPr="006914E2" w:rsidRDefault="0076189F" w:rsidP="00330453">
      <w:pPr>
        <w:rPr>
          <w:lang w:eastAsia="cs-CZ"/>
        </w:rPr>
      </w:pPr>
    </w:p>
    <w:p w:rsidR="00330453" w:rsidRDefault="00330453" w:rsidP="00330453">
      <w:pPr>
        <w:pStyle w:val="Nadpis3"/>
      </w:pPr>
      <w:bookmarkStart w:id="73" w:name="_Toc292438042"/>
      <w:r>
        <w:lastRenderedPageBreak/>
        <w:t xml:space="preserve">3.4.3 </w:t>
      </w:r>
      <w:r w:rsidRPr="00C85F3B">
        <w:t>BPS Vysoké Mýto</w:t>
      </w:r>
      <w:bookmarkEnd w:id="73"/>
    </w:p>
    <w:p w:rsidR="0076189F" w:rsidRPr="0076189F" w:rsidRDefault="0076189F" w:rsidP="0076189F">
      <w:pPr>
        <w:rPr>
          <w:i/>
        </w:rPr>
      </w:pPr>
      <w:r w:rsidRPr="0076189F">
        <w:rPr>
          <w:i/>
        </w:rPr>
        <w:t>Obrázek č. 9: BPS Vysoké Mýto</w:t>
      </w:r>
    </w:p>
    <w:p w:rsidR="00330453" w:rsidRDefault="00330453" w:rsidP="0076189F">
      <w:pPr>
        <w:spacing w:line="240" w:lineRule="auto"/>
      </w:pPr>
      <w:r>
        <w:rPr>
          <w:noProof/>
          <w:lang w:eastAsia="cs-CZ"/>
        </w:rPr>
        <w:drawing>
          <wp:inline distT="0" distB="0" distL="0" distR="0" wp14:anchorId="7BF186F6" wp14:editId="7BD3802D">
            <wp:extent cx="2466975" cy="1847850"/>
            <wp:effectExtent l="19050" t="0" r="9525" b="0"/>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9" cstate="print"/>
                    <a:srcRect/>
                    <a:stretch>
                      <a:fillRect/>
                    </a:stretch>
                  </pic:blipFill>
                  <pic:spPr bwMode="auto">
                    <a:xfrm>
                      <a:off x="0" y="0"/>
                      <a:ext cx="2466975" cy="1847850"/>
                    </a:xfrm>
                    <a:prstGeom prst="rect">
                      <a:avLst/>
                    </a:prstGeom>
                    <a:noFill/>
                    <a:ln w="9525">
                      <a:noFill/>
                      <a:miter lim="800000"/>
                      <a:headEnd/>
                      <a:tailEnd/>
                    </a:ln>
                  </pic:spPr>
                </pic:pic>
              </a:graphicData>
            </a:graphic>
          </wp:inline>
        </w:drawing>
      </w:r>
    </w:p>
    <w:p w:rsidR="0076189F" w:rsidRPr="0076189F" w:rsidRDefault="0076189F" w:rsidP="0076189F">
      <w:pPr>
        <w:spacing w:line="240" w:lineRule="auto"/>
        <w:rPr>
          <w:sz w:val="20"/>
          <w:szCs w:val="20"/>
        </w:rPr>
      </w:pPr>
      <w:r>
        <w:rPr>
          <w:sz w:val="20"/>
          <w:szCs w:val="20"/>
        </w:rPr>
        <w:t xml:space="preserve">Zdroj: Legislativa zneškodňování </w:t>
      </w:r>
      <w:r>
        <w:rPr>
          <w:rFonts w:cs="Times New Roman"/>
          <w:sz w:val="20"/>
          <w:szCs w:val="20"/>
        </w:rPr>
        <w:t>[</w:t>
      </w:r>
      <w:r>
        <w:rPr>
          <w:sz w:val="20"/>
          <w:szCs w:val="20"/>
        </w:rPr>
        <w:t>30</w:t>
      </w:r>
      <w:r>
        <w:rPr>
          <w:rFonts w:cs="Times New Roman"/>
          <w:sz w:val="20"/>
          <w:szCs w:val="20"/>
        </w:rPr>
        <w:t>]</w:t>
      </w:r>
    </w:p>
    <w:p w:rsidR="00330453" w:rsidRDefault="00330453" w:rsidP="00330453">
      <w:r>
        <w:t xml:space="preserve">Fermentační stanice Vysoké Mýto </w:t>
      </w:r>
      <w:r w:rsidRPr="00C85F3B">
        <w:t>byla vybudována v</w:t>
      </w:r>
      <w:r>
        <w:t> </w:t>
      </w:r>
      <w:r w:rsidRPr="00C85F3B">
        <w:t>období</w:t>
      </w:r>
      <w:r>
        <w:t xml:space="preserve"> roku 2007 – 2008 za dotační podpory EU. Stanice je určena pro zpracování široké škály bioodpadů charakteru kalů z ČOV, jatečních odpadů, odpadů z kuchyní a jídelen, travních a zemědělských odpadů a separovaného bioodpadu od obyvatel. Množství zpracovaných bioodpadů je projektem stanoveno na 4650 tun za rok. </w:t>
      </w:r>
    </w:p>
    <w:p w:rsidR="00330453" w:rsidRDefault="00330453" w:rsidP="00330453">
      <w:r>
        <w:t>Stanice se skládá z</w:t>
      </w:r>
      <w:r w:rsidR="001A159D">
        <w:t xml:space="preserve"> několika částí: nejprve je zde </w:t>
      </w:r>
      <w:r>
        <w:t>hlavní provozní budov</w:t>
      </w:r>
      <w:r w:rsidR="001A159D">
        <w:t>a</w:t>
      </w:r>
      <w:r>
        <w:t xml:space="preserve">, </w:t>
      </w:r>
      <w:r w:rsidR="001A159D">
        <w:t>v níž</w:t>
      </w:r>
      <w:r>
        <w:t xml:space="preserve"> se nachází dvojice příjmových objektů. První oddělený příjmový objekt slouží k příjmu, drcení a </w:t>
      </w:r>
      <w:proofErr w:type="spellStart"/>
      <w:r>
        <w:t>hygienizaci</w:t>
      </w:r>
      <w:proofErr w:type="spellEnd"/>
      <w:r>
        <w:t xml:space="preserve"> odpadů a je vybaven podzemní jímkou o objemu 25 m</w:t>
      </w:r>
      <w:r w:rsidRPr="001A159D">
        <w:rPr>
          <w:sz w:val="14"/>
          <w:szCs w:val="14"/>
          <w:vertAlign w:val="superscript"/>
        </w:rPr>
        <w:t>3</w:t>
      </w:r>
      <w:r>
        <w:t>, dvojicí drtičů a pasterizační jednotkou s kapacitou 30 m</w:t>
      </w:r>
      <w:r w:rsidRPr="001A159D">
        <w:rPr>
          <w:sz w:val="14"/>
          <w:szCs w:val="14"/>
          <w:vertAlign w:val="superscript"/>
        </w:rPr>
        <w:t>3</w:t>
      </w:r>
      <w:r>
        <w:rPr>
          <w:sz w:val="14"/>
          <w:szCs w:val="14"/>
        </w:rPr>
        <w:t xml:space="preserve"> </w:t>
      </w:r>
      <w:r>
        <w:t>za den. Ve vedlejší místnosti se nachází příjem ostatních surovin s podzemní jímkou o objemu 45 m</w:t>
      </w:r>
      <w:r w:rsidRPr="001A159D">
        <w:rPr>
          <w:sz w:val="14"/>
          <w:szCs w:val="14"/>
          <w:vertAlign w:val="superscript"/>
        </w:rPr>
        <w:t>3</w:t>
      </w:r>
      <w:r>
        <w:rPr>
          <w:sz w:val="14"/>
          <w:szCs w:val="14"/>
        </w:rPr>
        <w:t xml:space="preserve"> </w:t>
      </w:r>
      <w:r>
        <w:t>s řezacím čerpadlem.</w:t>
      </w:r>
      <w:r w:rsidR="001A159D" w:rsidRPr="001A159D">
        <w:rPr>
          <w:rFonts w:cs="Times New Roman"/>
        </w:rPr>
        <w:t xml:space="preserve"> </w:t>
      </w:r>
      <w:r w:rsidR="001A159D">
        <w:rPr>
          <w:rFonts w:cs="Times New Roman"/>
        </w:rPr>
        <w:t>[30,</w:t>
      </w:r>
      <w:proofErr w:type="gramStart"/>
      <w:r w:rsidR="001A159D">
        <w:rPr>
          <w:rFonts w:cs="Times New Roman"/>
        </w:rPr>
        <w:t>str.37</w:t>
      </w:r>
      <w:proofErr w:type="gramEnd"/>
      <w:r w:rsidR="001A159D">
        <w:rPr>
          <w:rFonts w:cs="Times New Roman"/>
        </w:rPr>
        <w:t>]</w:t>
      </w:r>
    </w:p>
    <w:p w:rsidR="00330453" w:rsidRDefault="00330453" w:rsidP="00330453">
      <w:r>
        <w:t xml:space="preserve">Obě vnitřní prostory jsou odvětrávány na společný </w:t>
      </w:r>
      <w:proofErr w:type="spellStart"/>
      <w:r>
        <w:t>biofiltr</w:t>
      </w:r>
      <w:proofErr w:type="spellEnd"/>
      <w:r>
        <w:t xml:space="preserve">. Fermentace je prováděna ve </w:t>
      </w:r>
      <w:proofErr w:type="spellStart"/>
      <w:r>
        <w:t>fermentoru</w:t>
      </w:r>
      <w:proofErr w:type="spellEnd"/>
      <w:r>
        <w:t xml:space="preserve"> o objemu 1000 m</w:t>
      </w:r>
      <w:r w:rsidRPr="001A159D">
        <w:rPr>
          <w:sz w:val="14"/>
          <w:szCs w:val="14"/>
          <w:vertAlign w:val="superscript"/>
        </w:rPr>
        <w:t>3</w:t>
      </w:r>
      <w:r>
        <w:rPr>
          <w:sz w:val="14"/>
          <w:szCs w:val="14"/>
        </w:rPr>
        <w:t xml:space="preserve"> </w:t>
      </w:r>
      <w:r>
        <w:t>a v sériově zapojené vyhnívací nádrži/skladu o objemu 1000 m</w:t>
      </w:r>
      <w:r>
        <w:rPr>
          <w:sz w:val="14"/>
          <w:szCs w:val="14"/>
        </w:rPr>
        <w:t>3</w:t>
      </w:r>
      <w:r>
        <w:t>, z toho cca 350 m</w:t>
      </w:r>
      <w:r w:rsidRPr="001A159D">
        <w:rPr>
          <w:sz w:val="14"/>
          <w:szCs w:val="14"/>
          <w:vertAlign w:val="superscript"/>
        </w:rPr>
        <w:t xml:space="preserve">3 </w:t>
      </w:r>
      <w:r>
        <w:t xml:space="preserve">tvoří plynová část. Bioplyn je spalován v kogeneračních jednotkách o elektrickém výkonu 2x160 kW. </w:t>
      </w:r>
      <w:r w:rsidR="001A159D">
        <w:rPr>
          <w:rFonts w:cs="Times New Roman"/>
        </w:rPr>
        <w:t>[30,</w:t>
      </w:r>
      <w:proofErr w:type="gramStart"/>
      <w:r w:rsidR="001A159D">
        <w:rPr>
          <w:rFonts w:cs="Times New Roman"/>
        </w:rPr>
        <w:t>str.37</w:t>
      </w:r>
      <w:proofErr w:type="gramEnd"/>
      <w:r w:rsidR="001A159D">
        <w:rPr>
          <w:rFonts w:cs="Times New Roman"/>
        </w:rPr>
        <w:t>]</w:t>
      </w:r>
      <w:r w:rsidR="001A159D" w:rsidRPr="004E323B">
        <w:rPr>
          <w:rFonts w:ascii="Times-Roman" w:hAnsi="Times-Roman" w:cs="Times-Roman"/>
          <w:szCs w:val="24"/>
        </w:rPr>
        <w:t xml:space="preserve"> </w:t>
      </w:r>
      <w:r>
        <w:t xml:space="preserve">Vznikající teplo je využíváno k ohřevu </w:t>
      </w:r>
      <w:proofErr w:type="spellStart"/>
      <w:r>
        <w:t>fermentoru</w:t>
      </w:r>
      <w:proofErr w:type="spellEnd"/>
      <w:r>
        <w:t>, hygienického zařízení a vytápění provozní budovy.</w:t>
      </w:r>
    </w:p>
    <w:p w:rsidR="00330453" w:rsidRDefault="00330453" w:rsidP="00330453">
      <w:r>
        <w:t xml:space="preserve">Výstup bioplynové stanice je zpracován na odstředivce, kde se odděluje pevný </w:t>
      </w:r>
      <w:proofErr w:type="spellStart"/>
      <w:r>
        <w:t>digestát</w:t>
      </w:r>
      <w:proofErr w:type="spellEnd"/>
      <w:r>
        <w:t xml:space="preserve"> a kapalná fáze (</w:t>
      </w:r>
      <w:proofErr w:type="spellStart"/>
      <w:r>
        <w:t>fugát</w:t>
      </w:r>
      <w:proofErr w:type="spellEnd"/>
      <w:r>
        <w:t xml:space="preserve">). Pevný </w:t>
      </w:r>
      <w:proofErr w:type="spellStart"/>
      <w:r>
        <w:t>digestát</w:t>
      </w:r>
      <w:proofErr w:type="spellEnd"/>
      <w:r>
        <w:t xml:space="preserve"> je dopravníkem odváděn do zastřešeného přístřešku pro kontejner. </w:t>
      </w:r>
      <w:proofErr w:type="spellStart"/>
      <w:r>
        <w:t>Fugát</w:t>
      </w:r>
      <w:proofErr w:type="spellEnd"/>
      <w:r>
        <w:t xml:space="preserve"> je přepouštěn do skladovací nádrže k následnému využití jako hnojiva, resp. je čištěn na ČOV. Pevný </w:t>
      </w:r>
      <w:proofErr w:type="spellStart"/>
      <w:r>
        <w:t>digestát</w:t>
      </w:r>
      <w:proofErr w:type="spellEnd"/>
      <w:r>
        <w:t xml:space="preserve"> je odvážen ke zpracování na kompostárnu. Součástí stavby je rovněž zastřešený silážní žlab, mostová váha, komunikace a zpevněné plochy a havarijní </w:t>
      </w:r>
      <w:proofErr w:type="spellStart"/>
      <w:r>
        <w:t>fléra</w:t>
      </w:r>
      <w:proofErr w:type="spellEnd"/>
      <w:r>
        <w:t xml:space="preserve"> pro likvidaci přebytečného bioplynu.</w:t>
      </w:r>
    </w:p>
    <w:p w:rsidR="00330453" w:rsidRPr="004E323B" w:rsidRDefault="00330453" w:rsidP="00330453">
      <w:r>
        <w:lastRenderedPageBreak/>
        <w:t xml:space="preserve">V minulém roce zařízení zpracovalo asi 2600 tun odpadů a ukázalo se, že odpady nepokryjí potřebu zařízení, a proto muselo být nakoupeno asi 400 tun travní </w:t>
      </w:r>
      <w:proofErr w:type="spellStart"/>
      <w:r>
        <w:t>senáže</w:t>
      </w:r>
      <w:proofErr w:type="spellEnd"/>
      <w:r>
        <w:t xml:space="preserve"> a řepných řízků. I </w:t>
      </w:r>
      <w:r w:rsidRPr="004E323B">
        <w:t>přesto se nedaří pro</w:t>
      </w:r>
      <w:r w:rsidR="00C06A14">
        <w:t>vozovat zařízení na plný výkon.</w:t>
      </w:r>
      <w:r w:rsidR="001A159D" w:rsidRPr="001A159D">
        <w:rPr>
          <w:rFonts w:cs="Times New Roman"/>
        </w:rPr>
        <w:t xml:space="preserve"> </w:t>
      </w:r>
      <w:r w:rsidR="001A159D">
        <w:rPr>
          <w:rFonts w:cs="Times New Roman"/>
        </w:rPr>
        <w:t>[30,</w:t>
      </w:r>
      <w:proofErr w:type="gramStart"/>
      <w:r w:rsidR="001A159D">
        <w:rPr>
          <w:rFonts w:cs="Times New Roman"/>
        </w:rPr>
        <w:t>str.37</w:t>
      </w:r>
      <w:proofErr w:type="gramEnd"/>
      <w:r w:rsidR="001A159D">
        <w:rPr>
          <w:rFonts w:cs="Times New Roman"/>
        </w:rPr>
        <w:t>]</w:t>
      </w:r>
    </w:p>
    <w:p w:rsidR="00330453" w:rsidRPr="004E323B" w:rsidRDefault="00330453" w:rsidP="00330453">
      <w:r>
        <w:rPr>
          <w:rFonts w:ascii="Times-Roman" w:hAnsi="Times-Roman" w:cs="Times-Roman"/>
          <w:szCs w:val="24"/>
        </w:rPr>
        <w:t>Tato stanice</w:t>
      </w:r>
      <w:r w:rsidRPr="004E323B">
        <w:rPr>
          <w:rFonts w:ascii="Times-Roman" w:hAnsi="Times-Roman" w:cs="Times-Roman"/>
          <w:szCs w:val="24"/>
        </w:rPr>
        <w:t xml:space="preserve"> byla otev</w:t>
      </w:r>
      <w:r>
        <w:rPr>
          <w:rFonts w:ascii="TTE1B5F680t00" w:hAnsi="TTE1B5F680t00" w:cs="TTE1B5F680t00"/>
          <w:szCs w:val="24"/>
        </w:rPr>
        <w:t>ř</w:t>
      </w:r>
      <w:r w:rsidRPr="004E323B">
        <w:rPr>
          <w:rFonts w:ascii="Times-Roman" w:hAnsi="Times-Roman" w:cs="Times-Roman"/>
          <w:szCs w:val="24"/>
        </w:rPr>
        <w:t>ena 19.</w:t>
      </w:r>
      <w:r>
        <w:rPr>
          <w:rFonts w:ascii="Times-Roman" w:hAnsi="Times-Roman" w:cs="Times-Roman"/>
          <w:szCs w:val="24"/>
        </w:rPr>
        <w:t xml:space="preserve"> </w:t>
      </w:r>
      <w:r w:rsidRPr="004E323B">
        <w:rPr>
          <w:rFonts w:ascii="Times-Roman" w:hAnsi="Times-Roman" w:cs="Times-Roman"/>
          <w:szCs w:val="24"/>
        </w:rPr>
        <w:t>zá</w:t>
      </w:r>
      <w:r>
        <w:rPr>
          <w:rFonts w:ascii="TTE1B5F680t00" w:hAnsi="TTE1B5F680t00" w:cs="TTE1B5F680t00"/>
          <w:szCs w:val="24"/>
        </w:rPr>
        <w:t>ř</w:t>
      </w:r>
      <w:r w:rsidRPr="004E323B">
        <w:rPr>
          <w:rFonts w:ascii="Times-Roman" w:hAnsi="Times-Roman" w:cs="Times-Roman"/>
          <w:szCs w:val="24"/>
        </w:rPr>
        <w:t xml:space="preserve">í 2008. </w:t>
      </w:r>
      <w:r w:rsidR="00C06A14">
        <w:rPr>
          <w:rFonts w:ascii="Times-Roman" w:hAnsi="Times-Roman" w:cs="Times-Roman"/>
          <w:szCs w:val="24"/>
        </w:rPr>
        <w:t>Za cíl si klade</w:t>
      </w:r>
      <w:r w:rsidRPr="004E323B">
        <w:rPr>
          <w:rFonts w:ascii="Times-Roman" w:hAnsi="Times-Roman" w:cs="Times-Roman"/>
          <w:szCs w:val="24"/>
        </w:rPr>
        <w:t xml:space="preserve"> </w:t>
      </w:r>
      <w:r>
        <w:rPr>
          <w:rFonts w:ascii="TTE1B5F680t00" w:hAnsi="TTE1B5F680t00" w:cs="TTE1B5F680t00"/>
          <w:szCs w:val="24"/>
        </w:rPr>
        <w:t>ř</w:t>
      </w:r>
      <w:r w:rsidRPr="004E323B">
        <w:rPr>
          <w:rFonts w:ascii="Times-Roman" w:hAnsi="Times-Roman" w:cs="Times-Roman"/>
          <w:szCs w:val="24"/>
        </w:rPr>
        <w:t>eš</w:t>
      </w:r>
      <w:r w:rsidR="00C06A14">
        <w:rPr>
          <w:rFonts w:ascii="Times-Roman" w:hAnsi="Times-Roman" w:cs="Times-Roman"/>
          <w:szCs w:val="24"/>
        </w:rPr>
        <w:t>it</w:t>
      </w:r>
      <w:r w:rsidRPr="004E323B">
        <w:rPr>
          <w:rFonts w:ascii="Times-Roman" w:hAnsi="Times-Roman" w:cs="Times-Roman"/>
          <w:szCs w:val="24"/>
        </w:rPr>
        <w:t xml:space="preserve"> sb</w:t>
      </w:r>
      <w:r>
        <w:rPr>
          <w:rFonts w:ascii="TTE1B5F680t00" w:hAnsi="TTE1B5F680t00" w:cs="TTE1B5F680t00"/>
          <w:szCs w:val="24"/>
        </w:rPr>
        <w:t>ě</w:t>
      </w:r>
      <w:r w:rsidRPr="004E323B">
        <w:rPr>
          <w:rFonts w:ascii="Times-Roman" w:hAnsi="Times-Roman" w:cs="Times-Roman"/>
          <w:szCs w:val="24"/>
        </w:rPr>
        <w:t>r biologicky rozložitelných odpad</w:t>
      </w:r>
      <w:r>
        <w:rPr>
          <w:rFonts w:ascii="TTE1B5F680t00" w:hAnsi="TTE1B5F680t00" w:cs="TTE1B5F680t00"/>
          <w:szCs w:val="24"/>
        </w:rPr>
        <w:t>ů</w:t>
      </w:r>
      <w:r w:rsidRPr="004E323B">
        <w:rPr>
          <w:rFonts w:ascii="TTE1B5F680t00" w:hAnsi="TTE1B5F680t00" w:cs="TTE1B5F680t00"/>
          <w:szCs w:val="24"/>
        </w:rPr>
        <w:t xml:space="preserve"> </w:t>
      </w:r>
      <w:r w:rsidRPr="004E323B">
        <w:rPr>
          <w:rFonts w:ascii="Times-Roman" w:hAnsi="Times-Roman" w:cs="Times-Roman"/>
          <w:szCs w:val="24"/>
        </w:rPr>
        <w:t>ve m</w:t>
      </w:r>
      <w:r>
        <w:rPr>
          <w:rFonts w:ascii="TTE1B5F680t00" w:hAnsi="TTE1B5F680t00" w:cs="TTE1B5F680t00"/>
          <w:szCs w:val="24"/>
        </w:rPr>
        <w:t>ě</w:t>
      </w:r>
      <w:r w:rsidRPr="004E323B">
        <w:rPr>
          <w:rFonts w:ascii="Times-Roman" w:hAnsi="Times-Roman" w:cs="Times-Roman"/>
          <w:szCs w:val="24"/>
        </w:rPr>
        <w:t>st</w:t>
      </w:r>
      <w:r>
        <w:rPr>
          <w:rFonts w:ascii="TTE1B5F680t00" w:hAnsi="TTE1B5F680t00" w:cs="TTE1B5F680t00"/>
          <w:szCs w:val="24"/>
        </w:rPr>
        <w:t>ě</w:t>
      </w:r>
      <w:r w:rsidRPr="004E323B">
        <w:rPr>
          <w:rFonts w:ascii="TTE1B5F680t00" w:hAnsi="TTE1B5F680t00" w:cs="TTE1B5F680t00"/>
          <w:szCs w:val="24"/>
        </w:rPr>
        <w:t xml:space="preserve"> </w:t>
      </w:r>
      <w:r w:rsidRPr="004E323B">
        <w:rPr>
          <w:rFonts w:ascii="Times-Roman" w:hAnsi="Times-Roman" w:cs="Times-Roman"/>
          <w:szCs w:val="24"/>
        </w:rPr>
        <w:t>Vysoké</w:t>
      </w:r>
      <w:r>
        <w:rPr>
          <w:rFonts w:ascii="Times-Roman" w:hAnsi="Times-Roman" w:cs="Times-Roman"/>
          <w:szCs w:val="24"/>
        </w:rPr>
        <w:t xml:space="preserve"> </w:t>
      </w:r>
      <w:r w:rsidRPr="004E323B">
        <w:rPr>
          <w:rFonts w:ascii="Times-Roman" w:hAnsi="Times-Roman" w:cs="Times-Roman"/>
          <w:szCs w:val="24"/>
        </w:rPr>
        <w:t>Mýto, sb</w:t>
      </w:r>
      <w:r>
        <w:rPr>
          <w:rFonts w:ascii="TTE1B5F680t00" w:hAnsi="TTE1B5F680t00" w:cs="TTE1B5F680t00"/>
          <w:szCs w:val="24"/>
        </w:rPr>
        <w:t>ě</w:t>
      </w:r>
      <w:r w:rsidRPr="004E323B">
        <w:rPr>
          <w:rFonts w:ascii="Times-Roman" w:hAnsi="Times-Roman" w:cs="Times-Roman"/>
          <w:szCs w:val="24"/>
        </w:rPr>
        <w:t>r a svoz bioodpad</w:t>
      </w:r>
      <w:r>
        <w:rPr>
          <w:rFonts w:ascii="TTE1B5F680t00" w:hAnsi="TTE1B5F680t00" w:cs="TTE1B5F680t00"/>
          <w:szCs w:val="24"/>
        </w:rPr>
        <w:t>ů</w:t>
      </w:r>
      <w:r w:rsidRPr="004E323B">
        <w:rPr>
          <w:rFonts w:ascii="TTE1B5F680t00" w:hAnsi="TTE1B5F680t00" w:cs="TTE1B5F680t00"/>
          <w:szCs w:val="24"/>
        </w:rPr>
        <w:t xml:space="preserve"> </w:t>
      </w:r>
      <w:r w:rsidRPr="004E323B">
        <w:rPr>
          <w:rFonts w:ascii="Times-Roman" w:hAnsi="Times-Roman" w:cs="Times-Roman"/>
          <w:szCs w:val="24"/>
        </w:rPr>
        <w:t>od podnikatelských subjekt</w:t>
      </w:r>
      <w:r>
        <w:rPr>
          <w:rFonts w:ascii="TTE1B5F680t00" w:hAnsi="TTE1B5F680t00" w:cs="TTE1B5F680t00"/>
          <w:szCs w:val="24"/>
        </w:rPr>
        <w:t xml:space="preserve">ů </w:t>
      </w:r>
      <w:r w:rsidRPr="004E323B">
        <w:rPr>
          <w:rFonts w:ascii="Times-Roman" w:hAnsi="Times-Roman" w:cs="Times-Roman"/>
          <w:szCs w:val="24"/>
        </w:rPr>
        <w:t>a jejich zpracování v</w:t>
      </w:r>
      <w:r>
        <w:rPr>
          <w:rFonts w:ascii="Times-Roman" w:hAnsi="Times-Roman" w:cs="Times-Roman"/>
          <w:szCs w:val="24"/>
        </w:rPr>
        <w:t> </w:t>
      </w:r>
      <w:r w:rsidRPr="004E323B">
        <w:rPr>
          <w:rFonts w:ascii="Times-Roman" w:hAnsi="Times-Roman" w:cs="Times-Roman"/>
          <w:szCs w:val="24"/>
        </w:rPr>
        <w:t>bioplynové</w:t>
      </w:r>
      <w:r>
        <w:rPr>
          <w:rFonts w:ascii="Times-Roman" w:hAnsi="Times-Roman" w:cs="Times-Roman"/>
          <w:szCs w:val="24"/>
        </w:rPr>
        <w:t xml:space="preserve"> </w:t>
      </w:r>
      <w:r w:rsidRPr="004E323B">
        <w:rPr>
          <w:rFonts w:ascii="Times-Roman" w:hAnsi="Times-Roman" w:cs="Times-Roman"/>
          <w:szCs w:val="24"/>
        </w:rPr>
        <w:t>stanici. Projekt byl financován z prost</w:t>
      </w:r>
      <w:r>
        <w:rPr>
          <w:rFonts w:ascii="TTE1B5F680t00" w:hAnsi="TTE1B5F680t00" w:cs="TTE1B5F680t00"/>
          <w:szCs w:val="24"/>
        </w:rPr>
        <w:t>ř</w:t>
      </w:r>
      <w:r w:rsidRPr="004E323B">
        <w:rPr>
          <w:rFonts w:ascii="Times-Roman" w:hAnsi="Times-Roman" w:cs="Times-Roman"/>
          <w:szCs w:val="24"/>
        </w:rPr>
        <w:t>edk</w:t>
      </w:r>
      <w:r>
        <w:rPr>
          <w:rFonts w:ascii="TTE1B5F680t00" w:hAnsi="TTE1B5F680t00" w:cs="TTE1B5F680t00"/>
          <w:szCs w:val="24"/>
        </w:rPr>
        <w:t>ů</w:t>
      </w:r>
      <w:r w:rsidRPr="004E323B">
        <w:rPr>
          <w:rFonts w:ascii="TTE1B5F680t00" w:hAnsi="TTE1B5F680t00" w:cs="TTE1B5F680t00"/>
          <w:szCs w:val="24"/>
        </w:rPr>
        <w:t xml:space="preserve"> </w:t>
      </w:r>
      <w:r w:rsidRPr="004E323B">
        <w:rPr>
          <w:rFonts w:ascii="Times-Roman" w:hAnsi="Times-Roman" w:cs="Times-Roman"/>
          <w:szCs w:val="24"/>
        </w:rPr>
        <w:t>Evropské unie, dotace a p</w:t>
      </w:r>
      <w:r>
        <w:rPr>
          <w:rFonts w:ascii="TTE1B5F680t00" w:hAnsi="TTE1B5F680t00" w:cs="TTE1B5F680t00"/>
          <w:szCs w:val="24"/>
        </w:rPr>
        <w:t>ů</w:t>
      </w:r>
      <w:r w:rsidRPr="004E323B">
        <w:rPr>
          <w:rFonts w:ascii="Times-Roman" w:hAnsi="Times-Roman" w:cs="Times-Roman"/>
          <w:szCs w:val="24"/>
        </w:rPr>
        <w:t>j</w:t>
      </w:r>
      <w:r>
        <w:rPr>
          <w:rFonts w:ascii="TTE1B5F680t00" w:hAnsi="TTE1B5F680t00" w:cs="TTE1B5F680t00"/>
          <w:szCs w:val="24"/>
        </w:rPr>
        <w:t>č</w:t>
      </w:r>
      <w:r w:rsidRPr="004E323B">
        <w:rPr>
          <w:rFonts w:ascii="Times-Roman" w:hAnsi="Times-Roman" w:cs="Times-Roman"/>
          <w:szCs w:val="24"/>
        </w:rPr>
        <w:t>ky Státního fondu</w:t>
      </w:r>
      <w:r>
        <w:rPr>
          <w:rFonts w:ascii="Times-Roman" w:hAnsi="Times-Roman" w:cs="Times-Roman"/>
          <w:szCs w:val="24"/>
        </w:rPr>
        <w:t xml:space="preserve"> </w:t>
      </w:r>
      <w:r w:rsidRPr="004E323B">
        <w:rPr>
          <w:rFonts w:ascii="Times-Roman" w:hAnsi="Times-Roman" w:cs="Times-Roman"/>
          <w:szCs w:val="24"/>
        </w:rPr>
        <w:t>životního prost</w:t>
      </w:r>
      <w:r w:rsidR="00C06A14">
        <w:rPr>
          <w:rFonts w:ascii="TTE1B5F680t00" w:hAnsi="TTE1B5F680t00" w:cs="TTE1B5F680t00"/>
          <w:szCs w:val="24"/>
        </w:rPr>
        <w:t>ř</w:t>
      </w:r>
      <w:r w:rsidRPr="004E323B">
        <w:rPr>
          <w:rFonts w:ascii="Times-Roman" w:hAnsi="Times-Roman" w:cs="Times-Roman"/>
          <w:szCs w:val="24"/>
        </w:rPr>
        <w:t>edí, dotace Pardubického kraje a z rozpo</w:t>
      </w:r>
      <w:r w:rsidR="00C06A14">
        <w:rPr>
          <w:rFonts w:ascii="TTE1B5F680t00" w:hAnsi="TTE1B5F680t00" w:cs="TTE1B5F680t00"/>
          <w:szCs w:val="24"/>
        </w:rPr>
        <w:t>č</w:t>
      </w:r>
      <w:r w:rsidRPr="004E323B">
        <w:rPr>
          <w:rFonts w:ascii="Times-Roman" w:hAnsi="Times-Roman" w:cs="Times-Roman"/>
          <w:szCs w:val="24"/>
        </w:rPr>
        <w:t xml:space="preserve">tu </w:t>
      </w:r>
      <w:proofErr w:type="spellStart"/>
      <w:r w:rsidRPr="004E323B">
        <w:rPr>
          <w:rFonts w:ascii="Times-Roman" w:hAnsi="Times-Roman" w:cs="Times-Roman"/>
          <w:szCs w:val="24"/>
        </w:rPr>
        <w:t>m</w:t>
      </w:r>
      <w:r w:rsidRPr="004E323B">
        <w:rPr>
          <w:rFonts w:ascii="TTE1B5F680t00" w:hAnsi="TTE1B5F680t00" w:cs="TTE1B5F680t00"/>
          <w:szCs w:val="24"/>
        </w:rPr>
        <w:t>_</w:t>
      </w:r>
      <w:r w:rsidRPr="004E323B">
        <w:rPr>
          <w:rFonts w:ascii="Times-Roman" w:hAnsi="Times-Roman" w:cs="Times-Roman"/>
          <w:szCs w:val="24"/>
        </w:rPr>
        <w:t>sta</w:t>
      </w:r>
      <w:proofErr w:type="spellEnd"/>
      <w:r w:rsidRPr="004E323B">
        <w:rPr>
          <w:rFonts w:ascii="Times-Roman" w:hAnsi="Times-Roman" w:cs="Times-Roman"/>
          <w:szCs w:val="24"/>
        </w:rPr>
        <w:t xml:space="preserve"> Vysoké Mýto. Celkové</w:t>
      </w:r>
      <w:r>
        <w:rPr>
          <w:rFonts w:ascii="Times-Roman" w:hAnsi="Times-Roman" w:cs="Times-Roman"/>
          <w:szCs w:val="24"/>
        </w:rPr>
        <w:t xml:space="preserve"> </w:t>
      </w:r>
      <w:r w:rsidRPr="004E323B">
        <w:rPr>
          <w:rFonts w:ascii="Times-Roman" w:hAnsi="Times-Roman" w:cs="Times-Roman"/>
          <w:szCs w:val="24"/>
        </w:rPr>
        <w:t>náklady na výstavbu byly 75 572 599 K</w:t>
      </w:r>
      <w:r>
        <w:rPr>
          <w:rFonts w:ascii="TTE1B5F680t00" w:hAnsi="TTE1B5F680t00" w:cs="TTE1B5F680t00"/>
          <w:szCs w:val="24"/>
        </w:rPr>
        <w:t>č</w:t>
      </w:r>
      <w:r w:rsidRPr="004E323B">
        <w:rPr>
          <w:rFonts w:ascii="Times-Roman" w:hAnsi="Times-Roman" w:cs="Times-Roman"/>
          <w:szCs w:val="24"/>
        </w:rPr>
        <w:t>. Tato stanice je schopna za rok zpracovat 8 000 t</w:t>
      </w:r>
      <w:r>
        <w:rPr>
          <w:rFonts w:ascii="Times-Roman" w:hAnsi="Times-Roman" w:cs="Times-Roman"/>
          <w:szCs w:val="24"/>
        </w:rPr>
        <w:t xml:space="preserve"> </w:t>
      </w:r>
      <w:r w:rsidRPr="004E323B">
        <w:rPr>
          <w:rFonts w:ascii="Times-Roman" w:hAnsi="Times-Roman" w:cs="Times-Roman"/>
          <w:szCs w:val="24"/>
        </w:rPr>
        <w:t>odpadu.</w:t>
      </w:r>
      <w:r w:rsidR="00C06A14" w:rsidRPr="00C06A14">
        <w:rPr>
          <w:rFonts w:cs="Times New Roman"/>
        </w:rPr>
        <w:t xml:space="preserve"> </w:t>
      </w:r>
      <w:r w:rsidR="00C06A14">
        <w:rPr>
          <w:rFonts w:cs="Times New Roman"/>
        </w:rPr>
        <w:t>[30</w:t>
      </w:r>
      <w:r w:rsidR="001A159D">
        <w:rPr>
          <w:rFonts w:cs="Times New Roman"/>
        </w:rPr>
        <w:t>,</w:t>
      </w:r>
      <w:proofErr w:type="gramStart"/>
      <w:r w:rsidR="001A159D">
        <w:rPr>
          <w:rFonts w:cs="Times New Roman"/>
        </w:rPr>
        <w:t>str.37</w:t>
      </w:r>
      <w:proofErr w:type="gramEnd"/>
      <w:r w:rsidR="00C06A14">
        <w:rPr>
          <w:rFonts w:cs="Times New Roman"/>
        </w:rPr>
        <w:t>]</w:t>
      </w:r>
      <w:r w:rsidRPr="004E323B">
        <w:rPr>
          <w:rFonts w:ascii="Times-Roman" w:hAnsi="Times-Roman" w:cs="Times-Roman"/>
          <w:szCs w:val="24"/>
        </w:rPr>
        <w:t xml:space="preserve"> Získaný bioplyn je spalován ve dvou kogenera</w:t>
      </w:r>
      <w:r>
        <w:rPr>
          <w:rFonts w:ascii="TTE1B5F680t00" w:hAnsi="TTE1B5F680t00" w:cs="TTE1B5F680t00"/>
          <w:szCs w:val="24"/>
        </w:rPr>
        <w:t>č</w:t>
      </w:r>
      <w:r w:rsidRPr="004E323B">
        <w:rPr>
          <w:rFonts w:ascii="Times-Roman" w:hAnsi="Times-Roman" w:cs="Times-Roman"/>
          <w:szCs w:val="24"/>
        </w:rPr>
        <w:t>ních jednotkách, které mají výkon</w:t>
      </w:r>
      <w:r>
        <w:rPr>
          <w:rFonts w:ascii="Times-Roman" w:hAnsi="Times-Roman" w:cs="Times-Roman"/>
          <w:szCs w:val="24"/>
        </w:rPr>
        <w:t xml:space="preserve"> </w:t>
      </w:r>
      <w:r w:rsidRPr="004E323B">
        <w:t>160 kW. Takto získaná elektrická energie je prodána do sít</w:t>
      </w:r>
      <w:r>
        <w:rPr>
          <w:rFonts w:ascii="TTE1B5F680t00" w:hAnsi="TTE1B5F680t00" w:cs="TTE1B5F680t00"/>
        </w:rPr>
        <w:t>í</w:t>
      </w:r>
      <w:r w:rsidRPr="004E323B">
        <w:rPr>
          <w:rFonts w:ascii="TTE1B5F680t00" w:hAnsi="TTE1B5F680t00" w:cs="TTE1B5F680t00"/>
        </w:rPr>
        <w:t xml:space="preserve"> </w:t>
      </w:r>
      <w:r w:rsidRPr="004E323B">
        <w:t>za státem garantovanou</w:t>
      </w:r>
      <w:r>
        <w:t xml:space="preserve"> </w:t>
      </w:r>
      <w:r w:rsidRPr="004E323B">
        <w:t>výkupní cenu. Teplo je využito v bioplynové stanici a p</w:t>
      </w:r>
      <w:r>
        <w:rPr>
          <w:rFonts w:ascii="TTE1B5F680t00" w:hAnsi="TTE1B5F680t00" w:cs="TTE1B5F680t00"/>
        </w:rPr>
        <w:t>ř</w:t>
      </w:r>
      <w:r w:rsidRPr="004E323B">
        <w:t>ebytek slouží k vytáp</w:t>
      </w:r>
      <w:r>
        <w:rPr>
          <w:rFonts w:ascii="TTE1B5F680t00" w:hAnsi="TTE1B5F680t00" w:cs="TTE1B5F680t00"/>
        </w:rPr>
        <w:t>ě</w:t>
      </w:r>
      <w:r w:rsidRPr="004E323B">
        <w:t>ní objekt</w:t>
      </w:r>
      <w:r>
        <w:rPr>
          <w:rFonts w:ascii="TTE1B5F680t00" w:hAnsi="TTE1B5F680t00" w:cs="TTE1B5F680t00"/>
        </w:rPr>
        <w:t>ů Č</w:t>
      </w:r>
      <w:r w:rsidRPr="004E323B">
        <w:t>OV Vysoké Mýto. Dalším výstupem z bioplynové stanice je fermenta</w:t>
      </w:r>
      <w:r>
        <w:rPr>
          <w:rFonts w:ascii="TTE1B5F680t00" w:hAnsi="TTE1B5F680t00" w:cs="TTE1B5F680t00"/>
        </w:rPr>
        <w:t>č</w:t>
      </w:r>
      <w:r w:rsidRPr="004E323B">
        <w:t>ní zbytek, který</w:t>
      </w:r>
      <w:r>
        <w:t xml:space="preserve"> </w:t>
      </w:r>
      <w:r w:rsidRPr="004E323B">
        <w:t>bude využíván k výrob</w:t>
      </w:r>
      <w:r>
        <w:rPr>
          <w:rFonts w:ascii="TTE1B5F680t00" w:hAnsi="TTE1B5F680t00" w:cs="TTE1B5F680t00"/>
        </w:rPr>
        <w:t>ě</w:t>
      </w:r>
      <w:r w:rsidRPr="004E323B">
        <w:rPr>
          <w:rFonts w:ascii="TTE1B5F680t00" w:hAnsi="TTE1B5F680t00" w:cs="TTE1B5F680t00"/>
        </w:rPr>
        <w:t xml:space="preserve"> </w:t>
      </w:r>
      <w:r w:rsidRPr="004E323B">
        <w:t xml:space="preserve">kompostu </w:t>
      </w:r>
      <w:r>
        <w:rPr>
          <w:rFonts w:ascii="TTE1B5F680t00" w:hAnsi="TTE1B5F680t00" w:cs="TTE1B5F680t00"/>
        </w:rPr>
        <w:t>č</w:t>
      </w:r>
      <w:r w:rsidRPr="004E323B">
        <w:t>i p</w:t>
      </w:r>
      <w:r>
        <w:rPr>
          <w:rFonts w:ascii="TTE1B5F680t00" w:hAnsi="TTE1B5F680t00" w:cs="TTE1B5F680t00"/>
        </w:rPr>
        <w:t>ř</w:t>
      </w:r>
      <w:r w:rsidRPr="004E323B">
        <w:t>ímo k hnojení pozemk</w:t>
      </w:r>
      <w:r>
        <w:rPr>
          <w:rFonts w:ascii="TTE1B5F680t00" w:hAnsi="TTE1B5F680t00" w:cs="TTE1B5F680t00"/>
        </w:rPr>
        <w:t>ů</w:t>
      </w:r>
      <w:r w:rsidRPr="004E323B">
        <w:rPr>
          <w:rFonts w:ascii="TTE1B5F680t00" w:hAnsi="TTE1B5F680t00" w:cs="TTE1B5F680t00"/>
        </w:rPr>
        <w:t xml:space="preserve"> </w:t>
      </w:r>
      <w:r w:rsidR="00C06A14">
        <w:t>[3</w:t>
      </w:r>
      <w:r w:rsidRPr="004E323B">
        <w:t>0</w:t>
      </w:r>
      <w:r w:rsidR="001A159D">
        <w:t>,</w:t>
      </w:r>
      <w:proofErr w:type="gramStart"/>
      <w:r w:rsidR="001A159D">
        <w:t>str.37</w:t>
      </w:r>
      <w:proofErr w:type="gramEnd"/>
      <w:r w:rsidRPr="004E323B">
        <w:t>].</w:t>
      </w:r>
    </w:p>
    <w:p w:rsidR="00330453" w:rsidRDefault="00330453" w:rsidP="00330453">
      <w:pPr>
        <w:pStyle w:val="Nadpis3"/>
      </w:pPr>
      <w:bookmarkStart w:id="74" w:name="_Toc292438043"/>
      <w:r>
        <w:t xml:space="preserve">3.4.4 </w:t>
      </w:r>
      <w:r w:rsidRPr="00C85F3B">
        <w:t xml:space="preserve">BPS </w:t>
      </w:r>
      <w:proofErr w:type="spellStart"/>
      <w:r w:rsidRPr="00C85F3B">
        <w:t>Přibyšice</w:t>
      </w:r>
      <w:bookmarkEnd w:id="74"/>
      <w:proofErr w:type="spellEnd"/>
    </w:p>
    <w:p w:rsidR="0076189F" w:rsidRPr="0076189F" w:rsidRDefault="0076189F" w:rsidP="0076189F">
      <w:pPr>
        <w:rPr>
          <w:i/>
        </w:rPr>
      </w:pPr>
      <w:r w:rsidRPr="0076189F">
        <w:rPr>
          <w:i/>
        </w:rPr>
        <w:t xml:space="preserve">Obrázek č. 10: BPS </w:t>
      </w:r>
      <w:proofErr w:type="spellStart"/>
      <w:r w:rsidRPr="0076189F">
        <w:rPr>
          <w:i/>
        </w:rPr>
        <w:t>Přibyšice</w:t>
      </w:r>
      <w:proofErr w:type="spellEnd"/>
    </w:p>
    <w:p w:rsidR="00330453" w:rsidRDefault="00330453" w:rsidP="0076189F">
      <w:pPr>
        <w:spacing w:line="240" w:lineRule="auto"/>
      </w:pPr>
      <w:r>
        <w:rPr>
          <w:noProof/>
          <w:lang w:eastAsia="cs-CZ"/>
        </w:rPr>
        <w:drawing>
          <wp:inline distT="0" distB="0" distL="0" distR="0" wp14:anchorId="7BE94571" wp14:editId="3F19ED12">
            <wp:extent cx="2286000" cy="1714500"/>
            <wp:effectExtent l="19050" t="0" r="0" b="0"/>
            <wp:docPr id="2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0" cstate="print"/>
                    <a:srcRect/>
                    <a:stretch>
                      <a:fillRect/>
                    </a:stretch>
                  </pic:blipFill>
                  <pic:spPr bwMode="auto">
                    <a:xfrm>
                      <a:off x="0" y="0"/>
                      <a:ext cx="2286000" cy="1714500"/>
                    </a:xfrm>
                    <a:prstGeom prst="rect">
                      <a:avLst/>
                    </a:prstGeom>
                    <a:noFill/>
                    <a:ln w="9525">
                      <a:noFill/>
                      <a:miter lim="800000"/>
                      <a:headEnd/>
                      <a:tailEnd/>
                    </a:ln>
                  </pic:spPr>
                </pic:pic>
              </a:graphicData>
            </a:graphic>
          </wp:inline>
        </w:drawing>
      </w:r>
    </w:p>
    <w:p w:rsidR="0076189F" w:rsidRPr="0076189F" w:rsidRDefault="0076189F" w:rsidP="0076189F">
      <w:pPr>
        <w:spacing w:line="240" w:lineRule="auto"/>
        <w:rPr>
          <w:sz w:val="20"/>
          <w:szCs w:val="20"/>
        </w:rPr>
      </w:pPr>
      <w:r>
        <w:rPr>
          <w:sz w:val="20"/>
          <w:szCs w:val="20"/>
        </w:rPr>
        <w:t xml:space="preserve">Zdroj: Legislativa zneškodňování </w:t>
      </w:r>
      <w:r>
        <w:rPr>
          <w:rFonts w:cs="Times New Roman"/>
          <w:sz w:val="20"/>
          <w:szCs w:val="20"/>
        </w:rPr>
        <w:t>[</w:t>
      </w:r>
      <w:r>
        <w:rPr>
          <w:sz w:val="20"/>
          <w:szCs w:val="20"/>
        </w:rPr>
        <w:t>30</w:t>
      </w:r>
      <w:r>
        <w:rPr>
          <w:rFonts w:cs="Times New Roman"/>
          <w:sz w:val="20"/>
          <w:szCs w:val="20"/>
        </w:rPr>
        <w:t>]</w:t>
      </w:r>
    </w:p>
    <w:p w:rsidR="00330453" w:rsidRDefault="00330453" w:rsidP="00330453">
      <w:r>
        <w:t xml:space="preserve">Na okraji areálu skládky </w:t>
      </w:r>
      <w:proofErr w:type="spellStart"/>
      <w:r>
        <w:t>Přibyšice</w:t>
      </w:r>
      <w:proofErr w:type="spellEnd"/>
      <w:r>
        <w:t xml:space="preserve"> u Benešova a u třídírny odpadů vyrostlo v minulých dvou letech </w:t>
      </w:r>
      <w:r w:rsidRPr="00C85F3B">
        <w:rPr>
          <w:i/>
        </w:rPr>
        <w:t>Zařízení pro zpracování biologicky</w:t>
      </w:r>
      <w:r>
        <w:rPr>
          <w:i/>
        </w:rPr>
        <w:t xml:space="preserve"> </w:t>
      </w:r>
      <w:r w:rsidRPr="00C85F3B">
        <w:rPr>
          <w:i/>
        </w:rPr>
        <w:t xml:space="preserve">rozložitelných odpadů ADOS Benešov – </w:t>
      </w:r>
      <w:proofErr w:type="spellStart"/>
      <w:r w:rsidRPr="00C85F3B">
        <w:rPr>
          <w:i/>
        </w:rPr>
        <w:t>Přibyšice</w:t>
      </w:r>
      <w:proofErr w:type="spellEnd"/>
      <w:r>
        <w:t xml:space="preserve">. Technologii vybudovala a provozuje firma Bio Servis Benešov, s. r. o., která je společným podnikem Technických služeb Benešov a </w:t>
      </w:r>
      <w:proofErr w:type="spellStart"/>
      <w:r>
        <w:t>IuT</w:t>
      </w:r>
      <w:proofErr w:type="spellEnd"/>
      <w:r>
        <w:t xml:space="preserve"> Czech, s. r. o., české pobočky rakouské firmy </w:t>
      </w:r>
      <w:proofErr w:type="spellStart"/>
      <w:r>
        <w:t>Innovation</w:t>
      </w:r>
      <w:proofErr w:type="spellEnd"/>
      <w:r>
        <w:t xml:space="preserve"> </w:t>
      </w:r>
      <w:proofErr w:type="spellStart"/>
      <w:r>
        <w:t>und</w:t>
      </w:r>
      <w:proofErr w:type="spellEnd"/>
      <w:r>
        <w:t xml:space="preserve"> Technik.</w:t>
      </w:r>
      <w:r w:rsidR="00C06A14" w:rsidRPr="00C06A14">
        <w:rPr>
          <w:rFonts w:cs="Times New Roman"/>
        </w:rPr>
        <w:t xml:space="preserve"> </w:t>
      </w:r>
      <w:r w:rsidR="00C06A14">
        <w:rPr>
          <w:rFonts w:cs="Times New Roman"/>
        </w:rPr>
        <w:t>[30</w:t>
      </w:r>
      <w:r w:rsidR="001A159D">
        <w:rPr>
          <w:rFonts w:cs="Times New Roman"/>
        </w:rPr>
        <w:t>,</w:t>
      </w:r>
      <w:proofErr w:type="gramStart"/>
      <w:r w:rsidR="001A159D">
        <w:rPr>
          <w:rFonts w:cs="Times New Roman"/>
        </w:rPr>
        <w:t>str.37</w:t>
      </w:r>
      <w:proofErr w:type="gramEnd"/>
      <w:r w:rsidR="00C06A14">
        <w:rPr>
          <w:rFonts w:cs="Times New Roman"/>
        </w:rPr>
        <w:t>]</w:t>
      </w:r>
      <w:r w:rsidR="00C06A14" w:rsidRPr="006743B1">
        <w:t xml:space="preserve"> </w:t>
      </w:r>
      <w:r w:rsidR="00C06A14">
        <w:t xml:space="preserve"> </w:t>
      </w:r>
    </w:p>
    <w:p w:rsidR="00330453" w:rsidRDefault="00330453" w:rsidP="00330453">
      <w:r>
        <w:t>Zařízení je určeno pro biologicky rozložitelný odpad, včetně biologicky rozložitelného komunálního odpadu. Organický odpad z domácností, restaurací a jídelen, ale i ze zemědělství, obchodu a průmyslu, je nejdříve zpracován v mechanických třídicích systémech.</w:t>
      </w:r>
    </w:p>
    <w:p w:rsidR="00330453" w:rsidRDefault="00330453" w:rsidP="00330453">
      <w:r>
        <w:lastRenderedPageBreak/>
        <w:t xml:space="preserve">Samotná vyhnívací technologie je charakterizována zkratkou ADOS, což je Anaerobní Digesce Organického Substrátu. V případě uvedeného zařízení se zatím zpracovává biologicky rozložitelný domovní odpad a kal z čistírny odpadních vod. </w:t>
      </w:r>
      <w:r w:rsidR="00C06A14">
        <w:t xml:space="preserve">Jádrem </w:t>
      </w:r>
      <w:r>
        <w:t>procesu je vlhký mlýn, který zajišťuje redukci velikosti částic organických složek a současně odstraňuje nežádoucí příměsi (kamenivo, kovy, sklo, plasty apod.). Výstupní produkt mlýnu je čerpán do vyrovnávací a vyhnívací nádrže. Rozkladné pro</w:t>
      </w:r>
      <w:r w:rsidR="00C06A14">
        <w:t>cesy probíhají při teplotách 52</w:t>
      </w:r>
      <w:r w:rsidR="00C06A14">
        <w:rPr>
          <w:rFonts w:cs="Times New Roman"/>
        </w:rPr>
        <w:t>°</w:t>
      </w:r>
      <w:r>
        <w:t>C. Asi po 20 dnech je vyhnilý materiál přečerpáván, odvodňován a míchán s vhodným doplňkovým materiálem.</w:t>
      </w:r>
    </w:p>
    <w:p w:rsidR="00330453" w:rsidRDefault="00330453" w:rsidP="00330453">
      <w:r>
        <w:t xml:space="preserve">Roční kapacita je 27 tisíc tun upravených biologicky rozložitelných materiálů. Výkon kogenerační jednotky je 500 kW elektrické energie a podobné množství tepelné energie. </w:t>
      </w:r>
      <w:r w:rsidR="00C06A14">
        <w:rPr>
          <w:rFonts w:cs="Times New Roman"/>
        </w:rPr>
        <w:t>[30</w:t>
      </w:r>
      <w:r w:rsidR="001A159D">
        <w:rPr>
          <w:rFonts w:cs="Times New Roman"/>
        </w:rPr>
        <w:t>,</w:t>
      </w:r>
      <w:proofErr w:type="gramStart"/>
      <w:r w:rsidR="001A159D">
        <w:rPr>
          <w:rFonts w:cs="Times New Roman"/>
        </w:rPr>
        <w:t>str.37</w:t>
      </w:r>
      <w:proofErr w:type="gramEnd"/>
      <w:r w:rsidR="00C06A14">
        <w:rPr>
          <w:rFonts w:cs="Times New Roman"/>
        </w:rPr>
        <w:t>]</w:t>
      </w:r>
      <w:r w:rsidR="00C06A14" w:rsidRPr="006743B1">
        <w:t xml:space="preserve"> </w:t>
      </w:r>
      <w:r w:rsidR="00C06A14">
        <w:t xml:space="preserve"> </w:t>
      </w:r>
      <w:r>
        <w:t xml:space="preserve">Výstupní materiál je odvodňován a upravován na kompost, který bude podle kvality prodáván nebo půjde na rekultivaci skládky. Dále </w:t>
      </w:r>
      <w:r w:rsidR="00C06A14">
        <w:t xml:space="preserve">vzniká </w:t>
      </w:r>
      <w:r>
        <w:t>plyn, který v kogenerační jednotce vyrábí elektrickou energii, která je dodávána do sítě, a odpadní teplo, které je využíváno k ohřevu materiálu ve vyhnívací nádrži. Provoz bioplynové stanice je zatím ve zkušebním stadiu a v plném provozu by měl být od příštího roku.</w:t>
      </w:r>
    </w:p>
    <w:p w:rsidR="00330453" w:rsidRDefault="00330453" w:rsidP="00330453">
      <w:pPr>
        <w:rPr>
          <w:rFonts w:ascii="FuturaTCE-Bold" w:hAnsi="FuturaTCE-Bold" w:cs="FuturaTCE-Bold"/>
          <w:b/>
          <w:bCs/>
          <w:color w:val="009AB3"/>
          <w:sz w:val="32"/>
          <w:szCs w:val="32"/>
        </w:rPr>
      </w:pPr>
      <w:r>
        <w:t>Z výše uvedeného přehledu je patrné, že u nás plně funkční zařízení specializované na zpracování biologicky rozložitelného odpadu, včetně biologicky rozložitelného komunálního odpadu, jak je známe například z Rakouska nebo Německa, zatím nemáme. Jejich vznik závisí především na vývoji v sektoru odpadového hospodářství, vyřešení některých technologických problémů, podpoře výroby elektrické energie a dotační politice MŽP. Z OPŽP plyne, že bylo dosud podpořeno šest projektů na výstavbu nové BPS. Potenc</w:t>
      </w:r>
      <w:r w:rsidR="00C06A14">
        <w:t xml:space="preserve">iál rozvoje je však jistě větší. </w:t>
      </w:r>
      <w:r w:rsidR="00C06A14">
        <w:rPr>
          <w:rFonts w:cs="Times New Roman"/>
        </w:rPr>
        <w:t>[30</w:t>
      </w:r>
      <w:r w:rsidR="001A159D">
        <w:rPr>
          <w:rFonts w:cs="Times New Roman"/>
        </w:rPr>
        <w:t>,</w:t>
      </w:r>
      <w:proofErr w:type="gramStart"/>
      <w:r w:rsidR="001A159D">
        <w:rPr>
          <w:rFonts w:cs="Times New Roman"/>
        </w:rPr>
        <w:t>str.37</w:t>
      </w:r>
      <w:proofErr w:type="gramEnd"/>
      <w:r w:rsidR="00C06A14">
        <w:rPr>
          <w:rFonts w:cs="Times New Roman"/>
        </w:rPr>
        <w:t>]</w:t>
      </w:r>
      <w:r w:rsidR="00C06A14" w:rsidRPr="006743B1">
        <w:t xml:space="preserve"> </w:t>
      </w:r>
      <w:r w:rsidR="00C06A14">
        <w:t xml:space="preserve"> </w:t>
      </w:r>
    </w:p>
    <w:p w:rsidR="00330453" w:rsidRDefault="00330453" w:rsidP="00330453">
      <w:proofErr w:type="spellStart"/>
      <w:r>
        <w:rPr>
          <w:rFonts w:ascii="HelveticaNarrowCE-Bold" w:eastAsia="HelveticaNarrowCE-Bold" w:hAnsi="FuturaTCE-Bold" w:cs="HelveticaNarrowCE-Bold"/>
          <w:b/>
          <w:bCs/>
          <w:color w:val="FFFFFF"/>
          <w:sz w:val="17"/>
          <w:szCs w:val="17"/>
        </w:rPr>
        <w:t>Misto</w:t>
      </w:r>
      <w:proofErr w:type="spellEnd"/>
      <w:r>
        <w:rPr>
          <w:rFonts w:ascii="HelveticaNarrowCE-Bold" w:eastAsia="HelveticaNarrowCE-Bold" w:hAnsi="FuturaTCE-Bold" w:cs="HelveticaNarrowCE-Bold"/>
          <w:b/>
          <w:bCs/>
          <w:color w:val="FFFFFF"/>
          <w:sz w:val="17"/>
          <w:szCs w:val="17"/>
        </w:rPr>
        <w:t xml:space="preserve"> Provozovatel V</w:t>
      </w:r>
      <w:r>
        <w:rPr>
          <w:rFonts w:ascii="HelveticaNarrowCE-Bold" w:eastAsia="HelveticaNarrowCE-Bold" w:hAnsi="FuturaTCE-Bold" w:cs="HelveticaNarrowCE-Bold" w:hint="eastAsia"/>
          <w:b/>
          <w:bCs/>
          <w:color w:val="FFFFFF"/>
          <w:sz w:val="17"/>
          <w:szCs w:val="17"/>
        </w:rPr>
        <w:t>˘</w:t>
      </w:r>
      <w:proofErr w:type="spellStart"/>
      <w:r>
        <w:rPr>
          <w:rFonts w:ascii="HelveticaNarrowCE-Bold" w:eastAsia="HelveticaNarrowCE-Bold" w:hAnsi="FuturaTCE-Bold" w:cs="HelveticaNarrowCE-Bold"/>
          <w:b/>
          <w:bCs/>
          <w:color w:val="FFFFFF"/>
          <w:sz w:val="17"/>
          <w:szCs w:val="17"/>
        </w:rPr>
        <w:t>kon</w:t>
      </w:r>
      <w:proofErr w:type="spellEnd"/>
      <w:r>
        <w:rPr>
          <w:rFonts w:ascii="HelveticaNarrowCE-Bold" w:eastAsia="HelveticaNarrowCE-Bold" w:hAnsi="FuturaTCE-Bold" w:cs="HelveticaNarrowCE-Bold"/>
          <w:b/>
          <w:bCs/>
          <w:color w:val="FFFFFF"/>
          <w:sz w:val="17"/>
          <w:szCs w:val="17"/>
        </w:rPr>
        <w:t xml:space="preserve"> (kW) Vstupy Uvedeni do provozu</w:t>
      </w:r>
    </w:p>
    <w:p w:rsidR="00AA2E00" w:rsidRPr="00AA2E00" w:rsidRDefault="00AA2E00" w:rsidP="00DD278F"/>
    <w:p w:rsidR="00465643" w:rsidRDefault="00465643">
      <w:pPr>
        <w:spacing w:line="276" w:lineRule="auto"/>
        <w:jc w:val="left"/>
        <w:rPr>
          <w:rFonts w:asciiTheme="majorHAnsi" w:eastAsiaTheme="majorEastAsia" w:hAnsiTheme="majorHAnsi" w:cstheme="majorBidi"/>
          <w:b/>
          <w:bCs/>
          <w:sz w:val="28"/>
          <w:szCs w:val="28"/>
        </w:rPr>
      </w:pPr>
      <w:r>
        <w:br w:type="page"/>
      </w:r>
    </w:p>
    <w:p w:rsidR="003F081C" w:rsidRDefault="003F081C" w:rsidP="003F081C">
      <w:pPr>
        <w:pStyle w:val="Nadpis1"/>
        <w:numPr>
          <w:ilvl w:val="0"/>
          <w:numId w:val="1"/>
        </w:numPr>
      </w:pPr>
      <w:bookmarkStart w:id="75" w:name="_Toc292438044"/>
      <w:r>
        <w:lastRenderedPageBreak/>
        <w:t>Rozhodování o investicích</w:t>
      </w:r>
      <w:bookmarkEnd w:id="75"/>
    </w:p>
    <w:p w:rsidR="007D7D13" w:rsidRPr="00C747B8" w:rsidRDefault="007D7D13" w:rsidP="007D7D13">
      <w:r w:rsidRPr="00C747B8">
        <w:t>Výše uvedené chara</w:t>
      </w:r>
      <w:r>
        <w:t>kteristiky bioplynových stanic dávají tušit, že rozhodování se pro jeden určitý druh BSP vždy závisí na mnoha okolnostech. V následující kapitole porovnám výhody investování do zemědělské a odpadové stanice, a osvětlím, zda je jeden z typů BSP vhodnější nežli ten druhý.</w:t>
      </w:r>
    </w:p>
    <w:p w:rsidR="007D7D13" w:rsidRDefault="007D7D13" w:rsidP="007D7D13">
      <w:pPr>
        <w:pStyle w:val="Nadpis2"/>
      </w:pPr>
      <w:bookmarkStart w:id="76" w:name="_Toc292438045"/>
      <w:r>
        <w:t>4.1 Druhy investic</w:t>
      </w:r>
      <w:bookmarkEnd w:id="76"/>
    </w:p>
    <w:p w:rsidR="007D7D13" w:rsidRPr="00C06A14" w:rsidRDefault="007D7D13" w:rsidP="007D7D13">
      <w:pPr>
        <w:autoSpaceDE w:val="0"/>
        <w:autoSpaceDN w:val="0"/>
        <w:adjustRightInd w:val="0"/>
        <w:spacing w:after="0" w:line="240" w:lineRule="auto"/>
        <w:ind w:left="360"/>
        <w:jc w:val="left"/>
        <w:rPr>
          <w:rFonts w:cs="Times New Roman"/>
          <w:szCs w:val="24"/>
        </w:rPr>
      </w:pPr>
    </w:p>
    <w:p w:rsidR="00C06A14" w:rsidRDefault="007D7D13" w:rsidP="007D7D13">
      <w:r>
        <w:t xml:space="preserve">V odborné literatuře se z hlediska </w:t>
      </w:r>
      <w:proofErr w:type="spellStart"/>
      <w:r>
        <w:t>mikroekonomickeho</w:t>
      </w:r>
      <w:proofErr w:type="spellEnd"/>
      <w:r>
        <w:t xml:space="preserve"> chápání definuje pojem investice jako </w:t>
      </w:r>
      <w:proofErr w:type="spellStart"/>
      <w:r w:rsidRPr="00210431">
        <w:rPr>
          <w:i/>
        </w:rPr>
        <w:t>rozsáhlejši</w:t>
      </w:r>
      <w:proofErr w:type="spellEnd"/>
      <w:r w:rsidRPr="00210431">
        <w:rPr>
          <w:i/>
        </w:rPr>
        <w:t xml:space="preserve"> peněžní výdaj, u něhož se očekává jeho přeměna na budoucí peněžní nebo jiné hodnoty během delšího časového období</w:t>
      </w:r>
      <w:r>
        <w:t xml:space="preserve">. </w:t>
      </w:r>
      <w:r w:rsidR="00C06A14" w:rsidRPr="004F13F0">
        <w:rPr>
          <w:rFonts w:cs="Times New Roman"/>
          <w:szCs w:val="24"/>
        </w:rPr>
        <w:t>[32</w:t>
      </w:r>
      <w:r w:rsidR="009B177E">
        <w:rPr>
          <w:rFonts w:cs="Times New Roman"/>
          <w:szCs w:val="24"/>
        </w:rPr>
        <w:t xml:space="preserve">, str. </w:t>
      </w:r>
      <w:proofErr w:type="gramStart"/>
      <w:r w:rsidR="009B177E">
        <w:rPr>
          <w:rFonts w:cs="Times New Roman"/>
          <w:szCs w:val="24"/>
        </w:rPr>
        <w:t>26</w:t>
      </w:r>
      <w:r w:rsidR="00C06A14" w:rsidRPr="004F13F0">
        <w:rPr>
          <w:rFonts w:cs="Times New Roman"/>
          <w:szCs w:val="24"/>
        </w:rPr>
        <w:t>]</w:t>
      </w:r>
      <w:r w:rsidRPr="009B177E">
        <w:t>.</w:t>
      </w:r>
      <w:r>
        <w:t xml:space="preserve">V </w:t>
      </w:r>
      <w:proofErr w:type="spellStart"/>
      <w:r>
        <w:t>Česke</w:t>
      </w:r>
      <w:proofErr w:type="spellEnd"/>
      <w:proofErr w:type="gramEnd"/>
      <w:r>
        <w:t xml:space="preserve"> republice lze na základě ustálené praxe a s odkazem na vyhlášku č. 500/2002 Sb. </w:t>
      </w:r>
      <w:r w:rsidR="009B177E" w:rsidRPr="004F13F0">
        <w:rPr>
          <w:rFonts w:cs="Times New Roman"/>
          <w:szCs w:val="24"/>
        </w:rPr>
        <w:t>[</w:t>
      </w:r>
      <w:r w:rsidR="009B177E">
        <w:rPr>
          <w:rFonts w:cs="Times New Roman"/>
          <w:szCs w:val="24"/>
        </w:rPr>
        <w:t>6</w:t>
      </w:r>
      <w:r w:rsidR="009B177E" w:rsidRPr="004F13F0">
        <w:rPr>
          <w:rFonts w:cs="Times New Roman"/>
          <w:szCs w:val="24"/>
        </w:rPr>
        <w:t>]</w:t>
      </w:r>
      <w:r w:rsidR="009B177E" w:rsidRPr="004F13F0">
        <w:rPr>
          <w:szCs w:val="24"/>
        </w:rPr>
        <w:t xml:space="preserve">  </w:t>
      </w:r>
      <w:r>
        <w:t xml:space="preserve">považovat za investici jakýkoliv </w:t>
      </w:r>
      <w:proofErr w:type="spellStart"/>
      <w:r>
        <w:t>kapitalový</w:t>
      </w:r>
      <w:proofErr w:type="spellEnd"/>
      <w:r>
        <w:t xml:space="preserve"> výdaj, jenž je realizován s výhledem na období delší než jeden rok. </w:t>
      </w:r>
    </w:p>
    <w:p w:rsidR="007D7D13" w:rsidRPr="001A48C0" w:rsidRDefault="007D7D13" w:rsidP="007D7D13">
      <w:pPr>
        <w:rPr>
          <w:rFonts w:cs="Times New Roman"/>
          <w:sz w:val="16"/>
          <w:szCs w:val="16"/>
        </w:rPr>
      </w:pPr>
      <w:r>
        <w:t xml:space="preserve">Z hlediska účetnictví lze rozlišit tři základní skupiny investic: </w:t>
      </w:r>
      <w:r w:rsidR="009B177E" w:rsidRPr="004F13F0">
        <w:rPr>
          <w:rFonts w:cs="Times New Roman"/>
          <w:szCs w:val="24"/>
        </w:rPr>
        <w:t>[3</w:t>
      </w:r>
      <w:r w:rsidR="009B177E">
        <w:rPr>
          <w:rFonts w:cs="Times New Roman"/>
          <w:szCs w:val="24"/>
        </w:rPr>
        <w:t>3, str. 264</w:t>
      </w:r>
      <w:r w:rsidR="009B177E" w:rsidRPr="004F13F0">
        <w:rPr>
          <w:rFonts w:cs="Times New Roman"/>
          <w:szCs w:val="24"/>
        </w:rPr>
        <w:t>]</w:t>
      </w:r>
      <w:r w:rsidR="009B177E" w:rsidRPr="004F13F0">
        <w:rPr>
          <w:szCs w:val="24"/>
        </w:rPr>
        <w:t xml:space="preserve">  </w:t>
      </w:r>
    </w:p>
    <w:p w:rsidR="007D7D13" w:rsidRDefault="007D7D13" w:rsidP="007D7D13">
      <w:r>
        <w:rPr>
          <w:rFonts w:ascii="Courier" w:hAnsi="Courier" w:cs="Courier"/>
        </w:rPr>
        <w:t xml:space="preserve">o </w:t>
      </w:r>
      <w:r w:rsidRPr="00210431">
        <w:rPr>
          <w:i/>
        </w:rPr>
        <w:t>finanční</w:t>
      </w:r>
      <w:r>
        <w:t xml:space="preserve"> – nákup dlouhodobých cenných papírů, vklady do investičních společností, dlouhodobé půjčky atd.</w:t>
      </w:r>
    </w:p>
    <w:p w:rsidR="007D7D13" w:rsidRDefault="007D7D13" w:rsidP="007D7D13">
      <w:r>
        <w:rPr>
          <w:rFonts w:ascii="Courier" w:hAnsi="Courier" w:cs="Courier"/>
        </w:rPr>
        <w:t xml:space="preserve">o </w:t>
      </w:r>
      <w:r w:rsidRPr="00210431">
        <w:rPr>
          <w:i/>
        </w:rPr>
        <w:t>hmotné</w:t>
      </w:r>
      <w:r>
        <w:t xml:space="preserve"> – výstavba nových výrobních kapacit podniku, pořízení pozemků a budov, nákup výrobních zařízení, strojů, dopravních prostředků atd.</w:t>
      </w:r>
    </w:p>
    <w:p w:rsidR="007D7D13" w:rsidRDefault="007D7D13" w:rsidP="007D7D13">
      <w:r>
        <w:rPr>
          <w:rFonts w:ascii="Courier" w:hAnsi="Courier" w:cs="Courier"/>
        </w:rPr>
        <w:t xml:space="preserve">o </w:t>
      </w:r>
      <w:r w:rsidRPr="00210431">
        <w:rPr>
          <w:i/>
        </w:rPr>
        <w:t>nehmotné</w:t>
      </w:r>
      <w:r>
        <w:t xml:space="preserve"> – nákup know-how, licencí, softwaru, výdaje na výzkum, vzdělání atd.</w:t>
      </w:r>
    </w:p>
    <w:p w:rsidR="007D7D13" w:rsidRDefault="007D7D13" w:rsidP="007D7D13">
      <w:r>
        <w:t>Z hlediska investování do BSP se zaměřím na investování finanční, neboť investor vždy musí vynakládat určitou peněžní část, a na investování hmotné, neboť výsledkem investice má být postavení konkrétní stavby.</w:t>
      </w:r>
    </w:p>
    <w:p w:rsidR="009B177E" w:rsidRDefault="007D7D13" w:rsidP="007D7D13">
      <w:pPr>
        <w:rPr>
          <w:rFonts w:cs="Times New Roman"/>
          <w:szCs w:val="24"/>
        </w:rPr>
      </w:pPr>
      <w:r>
        <w:t>Dále se, dle některých autorů, rozlišují investice podle jejich vztahu k rozvoji podniku:</w:t>
      </w:r>
      <w:r w:rsidRPr="001A48C0">
        <w:rPr>
          <w:sz w:val="20"/>
          <w:szCs w:val="20"/>
        </w:rPr>
        <w:t xml:space="preserve"> </w:t>
      </w:r>
      <w:r w:rsidR="009B177E" w:rsidRPr="009B177E">
        <w:t>[</w:t>
      </w:r>
      <w:r w:rsidR="009B177E" w:rsidRPr="00C06A14">
        <w:rPr>
          <w:rFonts w:cs="Times New Roman"/>
          <w:szCs w:val="24"/>
        </w:rPr>
        <w:t>31. Str. 9</w:t>
      </w:r>
      <w:r w:rsidR="009B177E">
        <w:rPr>
          <w:rFonts w:cs="Times New Roman"/>
          <w:szCs w:val="24"/>
        </w:rPr>
        <w:t>]</w:t>
      </w:r>
      <w:r w:rsidR="009B177E" w:rsidRPr="00C06A14">
        <w:rPr>
          <w:rFonts w:cs="Times New Roman"/>
          <w:szCs w:val="24"/>
        </w:rPr>
        <w:t xml:space="preserve"> </w:t>
      </w:r>
    </w:p>
    <w:p w:rsidR="007D7D13" w:rsidRDefault="007D7D13" w:rsidP="007D7D13">
      <w:r>
        <w:rPr>
          <w:rFonts w:ascii="Courier" w:hAnsi="Courier" w:cs="Courier"/>
        </w:rPr>
        <w:t xml:space="preserve">o </w:t>
      </w:r>
      <w:r w:rsidRPr="00B973A5">
        <w:rPr>
          <w:i/>
        </w:rPr>
        <w:t>rozvojové</w:t>
      </w:r>
      <w:r>
        <w:t xml:space="preserve"> – zvyšují stávající schopnost podniku produkovat nebo prodávat výrobky, popř. služby, přínosy těchto investic se obvykle projevují v růstu tržeb</w:t>
      </w:r>
    </w:p>
    <w:p w:rsidR="007D7D13" w:rsidRDefault="007D7D13" w:rsidP="007D7D13">
      <w:r>
        <w:rPr>
          <w:rFonts w:ascii="Courier" w:hAnsi="Courier" w:cs="Courier"/>
        </w:rPr>
        <w:t xml:space="preserve">o </w:t>
      </w:r>
      <w:r w:rsidRPr="00B973A5">
        <w:rPr>
          <w:i/>
        </w:rPr>
        <w:t>obnovovací</w:t>
      </w:r>
      <w:r>
        <w:t xml:space="preserve"> – představují náhradu zastaralých výrobních zařízení nebo mají za cíl snížit náklady při zachování výrobní kapacity</w:t>
      </w:r>
    </w:p>
    <w:p w:rsidR="007D7D13" w:rsidRDefault="007D7D13" w:rsidP="007D7D13">
      <w:r>
        <w:rPr>
          <w:rFonts w:ascii="Courier" w:hAnsi="Courier" w:cs="Courier"/>
        </w:rPr>
        <w:t xml:space="preserve">o </w:t>
      </w:r>
      <w:r w:rsidRPr="00B973A5">
        <w:rPr>
          <w:i/>
        </w:rPr>
        <w:t>regulatorní</w:t>
      </w:r>
      <w:r>
        <w:t xml:space="preserve"> (mandatorní) – jde o investice, jejichž cílem nejsou přímé ekonomické efekty, ale dosažení souladu s existujícími zákony, předpisy a nařízeními upravujícími určité oblasti </w:t>
      </w:r>
      <w:r>
        <w:lastRenderedPageBreak/>
        <w:t>podnikatelské činnosti. Tyto investice jsou většinou zaměřeny na zlepšení pracovního prostředí a bezpečnosti práce, ochranu životního prostředí, splnění hygienických norem atd.</w:t>
      </w:r>
    </w:p>
    <w:p w:rsidR="007D7D13" w:rsidRDefault="007D7D13" w:rsidP="007D7D13">
      <w:r>
        <w:t>Z tohoto hlediska lze investice do BSP považovat za regulatorní, neboť jejich cílem sice jsou ekonomické aspekty, ale v mnoha ohledech se jedná o snahu využít nespotřebované či nepotřebné suroviny v jiných oblastech.</w:t>
      </w:r>
    </w:p>
    <w:p w:rsidR="009B177E" w:rsidRDefault="007D7D13" w:rsidP="007D7D13">
      <w:pPr>
        <w:rPr>
          <w:rFonts w:cs="Times New Roman"/>
          <w:szCs w:val="24"/>
        </w:rPr>
      </w:pPr>
      <w:r>
        <w:t xml:space="preserve">Investice tvoří jeden z mostů mezi přítomností a budoucím vývojem podniku a proto rozhodovaní o realizaci investic patří ve firmě mezi nejdůležitější rozhodnutí. Ti, kteří mohou ovlivnit rozhodování, jsou především: </w:t>
      </w:r>
      <w:r w:rsidR="009B177E">
        <w:rPr>
          <w:rFonts w:cs="Times New Roman"/>
        </w:rPr>
        <w:t>[</w:t>
      </w:r>
      <w:r w:rsidR="009B177E" w:rsidRPr="00C06A14">
        <w:rPr>
          <w:rFonts w:cs="Times New Roman"/>
          <w:szCs w:val="24"/>
        </w:rPr>
        <w:t>31. Str. 9</w:t>
      </w:r>
      <w:r w:rsidR="009B177E">
        <w:rPr>
          <w:rFonts w:cs="Times New Roman"/>
          <w:szCs w:val="24"/>
        </w:rPr>
        <w:t>]</w:t>
      </w:r>
      <w:r w:rsidR="009B177E" w:rsidRPr="00C06A14">
        <w:rPr>
          <w:rFonts w:cs="Times New Roman"/>
          <w:szCs w:val="24"/>
        </w:rPr>
        <w:t xml:space="preserve"> </w:t>
      </w:r>
    </w:p>
    <w:p w:rsidR="007D7D13" w:rsidRDefault="007D7D13" w:rsidP="007D7D13">
      <w:r>
        <w:rPr>
          <w:rFonts w:ascii="Courier" w:hAnsi="Courier" w:cs="Courier"/>
        </w:rPr>
        <w:t xml:space="preserve">o </w:t>
      </w:r>
      <w:r>
        <w:t>primární investoři - vlastnící a management podniku, kteří uvažují o realizaci investice a provádějí investiční a finanční rozhodnutí</w:t>
      </w:r>
    </w:p>
    <w:p w:rsidR="007D7D13" w:rsidRDefault="007D7D13" w:rsidP="007D7D13">
      <w:r>
        <w:rPr>
          <w:rFonts w:ascii="Courier" w:hAnsi="Courier" w:cs="Courier"/>
        </w:rPr>
        <w:t xml:space="preserve">o </w:t>
      </w:r>
      <w:proofErr w:type="gramStart"/>
      <w:r>
        <w:t>všichni</w:t>
      </w:r>
      <w:proofErr w:type="gramEnd"/>
      <w:r>
        <w:t xml:space="preserve"> další potencionální investoři (finanční ustav, leasingová společnost, stát, apod.), kteří rozhodují, zda poskytnou své peněžní prostředky, na základě ověření efektivnosti investice a návratnosti vložených prostředků</w:t>
      </w:r>
    </w:p>
    <w:p w:rsidR="007D7D13" w:rsidRDefault="007D7D13" w:rsidP="007D7D13">
      <w:r>
        <w:rPr>
          <w:rFonts w:ascii="Courier" w:hAnsi="Courier" w:cs="Courier"/>
        </w:rPr>
        <w:t xml:space="preserve">o </w:t>
      </w:r>
      <w:r>
        <w:t>instituce, které podle předmětu investice mají pravomoc povolovat nebo regulovat její realizaci (např. ministerstvo, zastupitelstvo města) – převážně se rozhodují na základě nefinančních, ale někdy i finančních parametrů</w:t>
      </w:r>
    </w:p>
    <w:p w:rsidR="007D7D13" w:rsidRDefault="007D7D13" w:rsidP="007D7D13">
      <w:r>
        <w:t>V případě odpadové BPS to bývá obvykle zastupitelstvo města či obce, na jejímž pozemku má daná BPS stát, kdo v posledku rozhodne o výstavbě a investici. Zatímco zemědělská BPS mívá často soukromého vlastníka a investora, odpadová BPS je více záležitostí komunální. V obou případech však lze žádat o finanční granty z fondů EU, které mohou doplnit chybějící finanční zdroje. O těchto dotacích jsou zastupitelé měst či další zřizovatelé obvykle obeznámeni ještě před samotným zvažováním výstavby, a žádost o finanční příspěvek se podá v první fázi realizace projektu.</w:t>
      </w:r>
    </w:p>
    <w:p w:rsidR="007D7D13" w:rsidRDefault="007D7D13" w:rsidP="007D7D13">
      <w:pPr>
        <w:rPr>
          <w:lang w:eastAsia="cs-CZ"/>
        </w:rPr>
      </w:pPr>
      <w:r>
        <w:rPr>
          <w:lang w:eastAsia="cs-CZ"/>
        </w:rPr>
        <w:t xml:space="preserve">Jedním z programů EU, který </w:t>
      </w:r>
      <w:r w:rsidRPr="00BC7F33">
        <w:rPr>
          <w:lang w:eastAsia="cs-CZ"/>
        </w:rPr>
        <w:t>mohou zemědělské subjekty využít</w:t>
      </w:r>
      <w:r>
        <w:rPr>
          <w:lang w:eastAsia="cs-CZ"/>
        </w:rPr>
        <w:t xml:space="preserve"> k žádosti o dotace, je</w:t>
      </w:r>
      <w:r w:rsidRPr="00BC7F33">
        <w:rPr>
          <w:lang w:eastAsia="cs-CZ"/>
        </w:rPr>
        <w:t xml:space="preserve"> Program rozvoje venkova z osy </w:t>
      </w:r>
      <w:proofErr w:type="gramStart"/>
      <w:r w:rsidRPr="00BC7F33">
        <w:rPr>
          <w:lang w:eastAsia="cs-CZ"/>
        </w:rPr>
        <w:t>III.1.1</w:t>
      </w:r>
      <w:proofErr w:type="gramEnd"/>
      <w:r w:rsidRPr="00BC7F33">
        <w:rPr>
          <w:lang w:eastAsia="cs-CZ"/>
        </w:rPr>
        <w:t>.</w:t>
      </w:r>
      <w:r>
        <w:rPr>
          <w:lang w:eastAsia="cs-CZ"/>
        </w:rPr>
        <w:t xml:space="preserve"> -</w:t>
      </w:r>
      <w:r w:rsidRPr="00BC7F33">
        <w:rPr>
          <w:lang w:eastAsia="cs-CZ"/>
        </w:rPr>
        <w:t xml:space="preserve"> Diverzifikace činností nezemědělské povahy</w:t>
      </w:r>
      <w:r>
        <w:rPr>
          <w:lang w:eastAsia="cs-CZ"/>
        </w:rPr>
        <w:t>,</w:t>
      </w:r>
      <w:r w:rsidRPr="00BC7F33">
        <w:rPr>
          <w:lang w:eastAsia="cs-CZ"/>
        </w:rPr>
        <w:t xml:space="preserve"> a </w:t>
      </w:r>
      <w:proofErr w:type="gramStart"/>
      <w:r w:rsidRPr="00BC7F33">
        <w:rPr>
          <w:lang w:eastAsia="cs-CZ"/>
        </w:rPr>
        <w:t>III.1.2</w:t>
      </w:r>
      <w:proofErr w:type="gramEnd"/>
      <w:r w:rsidRPr="00BC7F33">
        <w:rPr>
          <w:lang w:eastAsia="cs-CZ"/>
        </w:rPr>
        <w:t>.</w:t>
      </w:r>
      <w:r>
        <w:rPr>
          <w:lang w:eastAsia="cs-CZ"/>
        </w:rPr>
        <w:t xml:space="preserve"> -</w:t>
      </w:r>
      <w:r w:rsidRPr="00BC7F33">
        <w:rPr>
          <w:lang w:eastAsia="cs-CZ"/>
        </w:rPr>
        <w:t xml:space="preserve"> Podpora zakládání podniků a jejich rozvoje. Výše dotace představuje 30 procent uznatelných výdajů, maximálně 75 milionů korun. </w:t>
      </w:r>
      <w:r w:rsidR="009B177E">
        <w:rPr>
          <w:rFonts w:cs="Times New Roman"/>
          <w:lang w:eastAsia="cs-CZ"/>
        </w:rPr>
        <w:t>[</w:t>
      </w:r>
      <w:r w:rsidR="009B177E" w:rsidRPr="00C06A14">
        <w:rPr>
          <w:rFonts w:cs="Times New Roman"/>
          <w:szCs w:val="24"/>
        </w:rPr>
        <w:t>31. Str. 9</w:t>
      </w:r>
      <w:r w:rsidR="009B177E">
        <w:rPr>
          <w:rFonts w:cs="Times New Roman"/>
          <w:szCs w:val="24"/>
        </w:rPr>
        <w:t>]</w:t>
      </w:r>
      <w:r w:rsidR="009B177E" w:rsidRPr="00C06A14">
        <w:rPr>
          <w:rFonts w:cs="Times New Roman"/>
          <w:szCs w:val="24"/>
        </w:rPr>
        <w:t xml:space="preserve"> </w:t>
      </w:r>
      <w:r w:rsidRPr="00BC7F33">
        <w:rPr>
          <w:lang w:eastAsia="cs-CZ"/>
        </w:rPr>
        <w:t xml:space="preserve">Pro malé a střední podniky mimo zemědělských je pak určen operační program Podnikání a inovace </w:t>
      </w:r>
      <w:proofErr w:type="spellStart"/>
      <w:r w:rsidRPr="00BC7F33">
        <w:rPr>
          <w:lang w:eastAsia="cs-CZ"/>
        </w:rPr>
        <w:t>Eko</w:t>
      </w:r>
      <w:proofErr w:type="spellEnd"/>
      <w:r w:rsidRPr="00BC7F33">
        <w:rPr>
          <w:lang w:eastAsia="cs-CZ"/>
        </w:rPr>
        <w:t xml:space="preserve"> – Energie. V tomto případě dotace dosahuje 30 procent nákladů, maximálně 250 milionů korun. </w:t>
      </w:r>
      <w:r w:rsidR="009B177E">
        <w:rPr>
          <w:rFonts w:cs="Times New Roman"/>
          <w:lang w:eastAsia="cs-CZ"/>
        </w:rPr>
        <w:t>[</w:t>
      </w:r>
      <w:r w:rsidR="009B177E" w:rsidRPr="00C06A14">
        <w:rPr>
          <w:rFonts w:cs="Times New Roman"/>
          <w:szCs w:val="24"/>
        </w:rPr>
        <w:t>31. Str. 9</w:t>
      </w:r>
      <w:r w:rsidR="009B177E">
        <w:rPr>
          <w:rFonts w:cs="Times New Roman"/>
          <w:szCs w:val="24"/>
        </w:rPr>
        <w:t>]</w:t>
      </w:r>
    </w:p>
    <w:p w:rsidR="007D7D13" w:rsidRPr="00BC7F33" w:rsidRDefault="007D7D13" w:rsidP="007D7D13">
      <w:pPr>
        <w:rPr>
          <w:lang w:eastAsia="cs-CZ"/>
        </w:rPr>
      </w:pPr>
      <w:r>
        <w:rPr>
          <w:lang w:eastAsia="cs-CZ"/>
        </w:rPr>
        <w:lastRenderedPageBreak/>
        <w:t>V případě o</w:t>
      </w:r>
      <w:r w:rsidRPr="00BC7F33">
        <w:rPr>
          <w:lang w:eastAsia="cs-CZ"/>
        </w:rPr>
        <w:t>bc</w:t>
      </w:r>
      <w:r>
        <w:rPr>
          <w:lang w:eastAsia="cs-CZ"/>
        </w:rPr>
        <w:t>í, měst</w:t>
      </w:r>
      <w:r w:rsidRPr="00BC7F33">
        <w:rPr>
          <w:lang w:eastAsia="cs-CZ"/>
        </w:rPr>
        <w:t xml:space="preserve"> a obchodní</w:t>
      </w:r>
      <w:r>
        <w:rPr>
          <w:lang w:eastAsia="cs-CZ"/>
        </w:rPr>
        <w:t>ch</w:t>
      </w:r>
      <w:r w:rsidRPr="00BC7F33">
        <w:rPr>
          <w:lang w:eastAsia="cs-CZ"/>
        </w:rPr>
        <w:t xml:space="preserve"> společnost</w:t>
      </w:r>
      <w:r>
        <w:rPr>
          <w:lang w:eastAsia="cs-CZ"/>
        </w:rPr>
        <w:t>í, které jsou</w:t>
      </w:r>
      <w:r w:rsidRPr="00BC7F33">
        <w:rPr>
          <w:lang w:eastAsia="cs-CZ"/>
        </w:rPr>
        <w:t xml:space="preserve"> stoprocentně vlastněné veřejnými subjekty</w:t>
      </w:r>
      <w:r>
        <w:rPr>
          <w:lang w:eastAsia="cs-CZ"/>
        </w:rPr>
        <w:t>, lze</w:t>
      </w:r>
      <w:r w:rsidRPr="00BC7F33">
        <w:rPr>
          <w:lang w:eastAsia="cs-CZ"/>
        </w:rPr>
        <w:t xml:space="preserve"> čerpat dotace z operačního programu Životní prostředí, z osy 3.1.3, kdy je hrazeno 40 procent výdajů, maximálně </w:t>
      </w:r>
      <w:r>
        <w:rPr>
          <w:lang w:eastAsia="cs-CZ"/>
        </w:rPr>
        <w:t xml:space="preserve">však </w:t>
      </w:r>
      <w:r w:rsidRPr="00BC7F33">
        <w:rPr>
          <w:lang w:eastAsia="cs-CZ"/>
        </w:rPr>
        <w:t xml:space="preserve">100 milionů korun. Z osy 4.1. Operačního programu životní prostředí </w:t>
      </w:r>
      <w:r>
        <w:rPr>
          <w:lang w:eastAsia="cs-CZ"/>
        </w:rPr>
        <w:t xml:space="preserve">pak </w:t>
      </w:r>
      <w:r w:rsidRPr="00BC7F33">
        <w:rPr>
          <w:lang w:eastAsia="cs-CZ"/>
        </w:rPr>
        <w:t xml:space="preserve">mohou čerpat obce, města i podniky, vlastněné zcela nebo části veřejnými subjekty – 40, 50, 60 procent výdajů podle velikosti podniku. </w:t>
      </w:r>
      <w:r>
        <w:rPr>
          <w:lang w:eastAsia="cs-CZ"/>
        </w:rPr>
        <w:t>Tento program se zaměřuje zejména na</w:t>
      </w:r>
      <w:r w:rsidRPr="00BC7F33">
        <w:rPr>
          <w:lang w:eastAsia="cs-CZ"/>
        </w:rPr>
        <w:t xml:space="preserve"> podporu výstavby tzv. odpadních bioplynových stanic, to znamená zařízení zpracovávajícího bioodpady.</w:t>
      </w:r>
      <w:r w:rsidRPr="00BC7F33">
        <w:t xml:space="preserve"> </w:t>
      </w:r>
      <w:r w:rsidR="009B177E" w:rsidRPr="004F13F0">
        <w:rPr>
          <w:rFonts w:cs="Times New Roman"/>
          <w:szCs w:val="24"/>
        </w:rPr>
        <w:t>[3</w:t>
      </w:r>
      <w:r w:rsidR="009B177E">
        <w:rPr>
          <w:rFonts w:cs="Times New Roman"/>
          <w:szCs w:val="24"/>
        </w:rPr>
        <w:t>4</w:t>
      </w:r>
      <w:r w:rsidR="009B177E" w:rsidRPr="004F13F0">
        <w:rPr>
          <w:rFonts w:cs="Times New Roman"/>
          <w:szCs w:val="24"/>
        </w:rPr>
        <w:t>]</w:t>
      </w:r>
      <w:r w:rsidR="009B177E" w:rsidRPr="004F13F0">
        <w:rPr>
          <w:szCs w:val="24"/>
        </w:rPr>
        <w:t xml:space="preserve">  </w:t>
      </w:r>
    </w:p>
    <w:p w:rsidR="007D7D13" w:rsidRPr="00EB3EB4" w:rsidRDefault="009B177E" w:rsidP="007D7D13">
      <w:pPr>
        <w:rPr>
          <w:rFonts w:cs="Times New Roman"/>
          <w:sz w:val="16"/>
          <w:szCs w:val="16"/>
        </w:rPr>
      </w:pPr>
      <w:proofErr w:type="spellStart"/>
      <w:r>
        <w:t>Z</w:t>
      </w:r>
      <w:r w:rsidR="007D7D13">
        <w:t>z</w:t>
      </w:r>
      <w:proofErr w:type="spellEnd"/>
      <w:r w:rsidR="007D7D13">
        <w:t xml:space="preserve"> hlediska finančního řízení podniku </w:t>
      </w:r>
      <w:r>
        <w:t xml:space="preserve">je nezbytné </w:t>
      </w:r>
      <w:r w:rsidR="007D7D13">
        <w:t xml:space="preserve">před vlastní realizací konkrétní investice provést dvě zásadní rozhodnutí: </w:t>
      </w:r>
      <w:r w:rsidRPr="004F13F0">
        <w:rPr>
          <w:rFonts w:cs="Times New Roman"/>
          <w:szCs w:val="24"/>
        </w:rPr>
        <w:t>[3</w:t>
      </w:r>
      <w:r>
        <w:rPr>
          <w:rFonts w:cs="Times New Roman"/>
          <w:szCs w:val="24"/>
        </w:rPr>
        <w:t>4</w:t>
      </w:r>
      <w:r w:rsidRPr="004F13F0">
        <w:rPr>
          <w:rFonts w:cs="Times New Roman"/>
          <w:szCs w:val="24"/>
        </w:rPr>
        <w:t>]</w:t>
      </w:r>
      <w:r w:rsidRPr="004F13F0">
        <w:rPr>
          <w:szCs w:val="24"/>
        </w:rPr>
        <w:t xml:space="preserve">  </w:t>
      </w:r>
    </w:p>
    <w:p w:rsidR="007D7D13" w:rsidRDefault="007D7D13" w:rsidP="007D7D13">
      <w:r>
        <w:t xml:space="preserve">1. investiční rozhodnutí, které odpoví na otázku, zda se má vůbec investice realizovat nebo nikoliv, tedy zda posuzovaná investice dostatečně naplňuje stanovené cíle podniku. Pokud ano, rozhodne se v rámci investičního rozhodnutí o vynaložení finančních prostředků na realizaci investičního </w:t>
      </w:r>
      <w:proofErr w:type="gramStart"/>
      <w:r>
        <w:t xml:space="preserve">projektu </w:t>
      </w:r>
      <w:r>
        <w:rPr>
          <w:sz w:val="16"/>
          <w:szCs w:val="16"/>
        </w:rPr>
        <w:t xml:space="preserve"> </w:t>
      </w:r>
      <w:r>
        <w:t>– tj.</w:t>
      </w:r>
      <w:proofErr w:type="gramEnd"/>
      <w:r>
        <w:t xml:space="preserve"> kolik, do čeho, kde, kdy a jak investovat.</w:t>
      </w:r>
    </w:p>
    <w:p w:rsidR="007D7D13" w:rsidRDefault="007D7D13" w:rsidP="007D7D13">
      <w:r>
        <w:t>2. finanční rozhodnutí, které se provádí pouze v případě, kdy je rozhodnuto do projektu investovat. Řeší, jakým způsobem daný investiční projekt financovat, aby byl finančně stabilní a optimální z hlediska nákladů na zdroje financování. Zvolená struktura financování určuje, jakým způsobem a kdy budou výnosy projektu rozdělovány mezi investory (vlastníky a další potencionální investory – věřitele).</w:t>
      </w:r>
    </w:p>
    <w:p w:rsidR="007D7D13" w:rsidRDefault="007D7D13" w:rsidP="007D7D13">
      <w:pPr>
        <w:pStyle w:val="Nadpis2"/>
      </w:pPr>
      <w:bookmarkStart w:id="77" w:name="_Toc292438046"/>
      <w:r>
        <w:t>4.2 Faktory ovlivňující rozhodování o investicích do zemědělské BPS</w:t>
      </w:r>
      <w:bookmarkEnd w:id="77"/>
    </w:p>
    <w:p w:rsidR="007D7D13" w:rsidRDefault="007D7D13" w:rsidP="007D7D13">
      <w:r>
        <w:t xml:space="preserve">Ačkoliv většině investorů je známo, že zemědělská BPS je zařízení, jehož účelem je </w:t>
      </w:r>
      <w:hyperlink r:id="rId191" w:tgtFrame="_blank" w:tooltip="Encyklopedie: Anaerobní" w:history="1">
        <w:r w:rsidRPr="0097701C">
          <w:t>anaerobní</w:t>
        </w:r>
      </w:hyperlink>
      <w:r w:rsidRPr="0097701C">
        <w:t xml:space="preserve"> </w:t>
      </w:r>
      <w:hyperlink r:id="rId192" w:tgtFrame="_blank" w:tooltip="Encyklopedie: Kvašení" w:history="1">
        <w:r w:rsidRPr="0097701C">
          <w:t>fermentace</w:t>
        </w:r>
      </w:hyperlink>
      <w:r>
        <w:t xml:space="preserve"> organické hmoty v bioreaktoru, zdaleka ne všichni rozumí složitosti a náročnosti tohoto procesu. K tomu, aby BPS správně fungovala, se mimo jiné musí také zabezpečit předúprava vstupní suroviny, uskladnění a využití anaerobně</w:t>
      </w:r>
      <w:r w:rsidRPr="0097701C">
        <w:t xml:space="preserve"> </w:t>
      </w:r>
      <w:hyperlink r:id="rId193" w:tgtFrame="_blank" w:tooltip="Encyklopedie: Stabilizovaný odpad" w:history="1">
        <w:r w:rsidRPr="0097701C">
          <w:t>stabilizovaného odpadu</w:t>
        </w:r>
      </w:hyperlink>
      <w:r>
        <w:t xml:space="preserve">, skladování a následné využití </w:t>
      </w:r>
      <w:hyperlink r:id="rId194" w:tgtFrame="_blank" w:tooltip="Encyklopedie: Bioplyn" w:history="1">
        <w:r w:rsidRPr="0097701C">
          <w:t>bioplynu</w:t>
        </w:r>
      </w:hyperlink>
      <w:r>
        <w:t xml:space="preserve">. To vše je pak nutno započíst do investičního plánu. </w:t>
      </w:r>
      <w:r w:rsidR="00897EEA">
        <w:rPr>
          <w:rFonts w:cs="Times New Roman"/>
          <w:szCs w:val="24"/>
        </w:rPr>
        <w:t>[1</w:t>
      </w:r>
      <w:r w:rsidR="009B177E">
        <w:rPr>
          <w:rFonts w:cs="Times New Roman"/>
          <w:szCs w:val="24"/>
        </w:rPr>
        <w:t>5</w:t>
      </w:r>
      <w:r w:rsidR="009B177E" w:rsidRPr="004F13F0">
        <w:rPr>
          <w:rFonts w:cs="Times New Roman"/>
          <w:szCs w:val="24"/>
        </w:rPr>
        <w:t>]</w:t>
      </w:r>
    </w:p>
    <w:p w:rsidR="007D7D13" w:rsidRDefault="007D7D13" w:rsidP="007D7D13">
      <w:r>
        <w:t xml:space="preserve">Před vlastní realizaci je potřeba zkonzultovat s projektantem minimálně následující </w:t>
      </w:r>
      <w:proofErr w:type="gramStart"/>
      <w:r>
        <w:t>otázky :</w:t>
      </w:r>
      <w:r w:rsidR="009B177E" w:rsidRPr="009B177E">
        <w:rPr>
          <w:rFonts w:cs="Times New Roman"/>
          <w:szCs w:val="24"/>
        </w:rPr>
        <w:t xml:space="preserve"> </w:t>
      </w:r>
      <w:r w:rsidR="00897EEA">
        <w:rPr>
          <w:rFonts w:cs="Times New Roman"/>
          <w:szCs w:val="24"/>
        </w:rPr>
        <w:t>[1</w:t>
      </w:r>
      <w:r w:rsidR="009B177E">
        <w:rPr>
          <w:rFonts w:cs="Times New Roman"/>
          <w:szCs w:val="24"/>
        </w:rPr>
        <w:t>5</w:t>
      </w:r>
      <w:proofErr w:type="gramEnd"/>
      <w:r w:rsidR="009B177E" w:rsidRPr="004F13F0">
        <w:rPr>
          <w:rFonts w:cs="Times New Roman"/>
          <w:szCs w:val="24"/>
        </w:rPr>
        <w:t>]</w:t>
      </w:r>
    </w:p>
    <w:p w:rsidR="007D7D13" w:rsidRDefault="007D7D13" w:rsidP="007D7D13">
      <w:pPr>
        <w:pStyle w:val="Nadpis3"/>
      </w:pPr>
      <w:bookmarkStart w:id="78" w:name="_Toc292438047"/>
      <w:r>
        <w:t>4.1.1 Specifikace odpadu (substrátu) pro zemědělskou bioplynovou stanici</w:t>
      </w:r>
      <w:bookmarkEnd w:id="78"/>
    </w:p>
    <w:p w:rsidR="007D7D13" w:rsidRDefault="007D7D13" w:rsidP="007D7D13">
      <w:r>
        <w:t xml:space="preserve">Vždy by mělo být jasné, co přesně bude daná BPS </w:t>
      </w:r>
      <w:proofErr w:type="spellStart"/>
      <w:r>
        <w:t>zprácovávat</w:t>
      </w:r>
      <w:proofErr w:type="spellEnd"/>
      <w:r>
        <w:t xml:space="preserve"> – zda zbytky ze zemědělské výroby, </w:t>
      </w:r>
      <w:hyperlink r:id="rId195" w:tgtFrame="_blank" w:tooltip="Encyklopedie: Kejda" w:history="1">
        <w:r w:rsidRPr="008733D2">
          <w:t>kejd</w:t>
        </w:r>
        <w:r>
          <w:t>u</w:t>
        </w:r>
      </w:hyperlink>
      <w:r>
        <w:t>, případně obojí kombinované se zbytky z potravinářského průmyslu, ČOV, a ostatních zdrojů. Dle této specifikace pak lze odborně rozhodnout, jaký typ BPS postavit.</w:t>
      </w:r>
    </w:p>
    <w:p w:rsidR="007D7D13" w:rsidRDefault="007D7D13" w:rsidP="007D7D13">
      <w:pPr>
        <w:pStyle w:val="Nadpis3"/>
      </w:pPr>
      <w:bookmarkStart w:id="79" w:name="_Toc292438048"/>
      <w:r>
        <w:lastRenderedPageBreak/>
        <w:t>4.1.2 Údaje o vstupech</w:t>
      </w:r>
      <w:bookmarkEnd w:id="79"/>
    </w:p>
    <w:p w:rsidR="007D7D13" w:rsidRPr="002514EC" w:rsidRDefault="007D7D13" w:rsidP="007D7D13">
      <w:r>
        <w:t>Dalším důležitým prvkem je rozhodování, kolik vstupních surovin musí být využito, aby se vyprodukovalo určité množství bioplynu. Projektanti musí zvážit:</w:t>
      </w:r>
      <w:r w:rsidR="009B177E" w:rsidRPr="009B177E">
        <w:rPr>
          <w:rFonts w:cs="Times New Roman"/>
          <w:szCs w:val="24"/>
        </w:rPr>
        <w:t xml:space="preserve"> </w:t>
      </w:r>
      <w:r w:rsidR="009B177E" w:rsidRPr="004F13F0">
        <w:rPr>
          <w:rFonts w:cs="Times New Roman"/>
          <w:szCs w:val="24"/>
        </w:rPr>
        <w:t>[</w:t>
      </w:r>
      <w:r w:rsidR="00897EEA">
        <w:rPr>
          <w:rFonts w:cs="Times New Roman"/>
          <w:szCs w:val="24"/>
        </w:rPr>
        <w:t>1</w:t>
      </w:r>
      <w:r w:rsidR="009B177E">
        <w:rPr>
          <w:rFonts w:cs="Times New Roman"/>
          <w:szCs w:val="24"/>
        </w:rPr>
        <w:t>5</w:t>
      </w:r>
      <w:r w:rsidR="009B177E" w:rsidRPr="004F13F0">
        <w:rPr>
          <w:rFonts w:cs="Times New Roman"/>
          <w:szCs w:val="24"/>
        </w:rPr>
        <w:t>]</w:t>
      </w:r>
    </w:p>
    <w:p w:rsidR="007D7D13" w:rsidRDefault="007D7D13" w:rsidP="007D7D13">
      <w:pPr>
        <w:pStyle w:val="Odstavecseseznamem"/>
        <w:numPr>
          <w:ilvl w:val="0"/>
          <w:numId w:val="4"/>
        </w:numPr>
      </w:pPr>
      <w:r>
        <w:t>denní množství [m</w:t>
      </w:r>
      <w:r w:rsidRPr="0097701C">
        <w:rPr>
          <w:vertAlign w:val="superscript"/>
        </w:rPr>
        <w:t>3</w:t>
      </w:r>
      <w:r>
        <w:t>.d</w:t>
      </w:r>
      <w:r w:rsidRPr="0097701C">
        <w:rPr>
          <w:vertAlign w:val="superscript"/>
        </w:rPr>
        <w:t>-1</w:t>
      </w:r>
      <w:r>
        <w:t>]</w:t>
      </w:r>
    </w:p>
    <w:p w:rsidR="007D7D13" w:rsidRDefault="007D7D13" w:rsidP="007D7D13">
      <w:pPr>
        <w:pStyle w:val="Odstavecseseznamem"/>
        <w:numPr>
          <w:ilvl w:val="0"/>
          <w:numId w:val="4"/>
        </w:numPr>
      </w:pPr>
      <w:r>
        <w:t>obsah celkové sušiny [%]</w:t>
      </w:r>
    </w:p>
    <w:p w:rsidR="007D7D13" w:rsidRDefault="007D7D13" w:rsidP="007D7D13">
      <w:pPr>
        <w:pStyle w:val="Odstavecseseznamem"/>
        <w:numPr>
          <w:ilvl w:val="0"/>
          <w:numId w:val="4"/>
        </w:numPr>
      </w:pPr>
      <w:r>
        <w:t>obsah organické sušiny [%]</w:t>
      </w:r>
    </w:p>
    <w:p w:rsidR="007D7D13" w:rsidRDefault="007D7D13" w:rsidP="007D7D13">
      <w:pPr>
        <w:pStyle w:val="Odstavecseseznamem"/>
        <w:numPr>
          <w:ilvl w:val="0"/>
          <w:numId w:val="4"/>
        </w:numPr>
      </w:pPr>
      <w:r>
        <w:t>teplota [°C]</w:t>
      </w:r>
    </w:p>
    <w:p w:rsidR="007D7D13" w:rsidRDefault="007D7D13" w:rsidP="007D7D13">
      <w:pPr>
        <w:pStyle w:val="Odstavecseseznamem"/>
        <w:numPr>
          <w:ilvl w:val="0"/>
          <w:numId w:val="4"/>
        </w:numPr>
      </w:pPr>
      <w:r>
        <w:t>konzistence</w:t>
      </w:r>
    </w:p>
    <w:p w:rsidR="007D7D13" w:rsidRDefault="007D7D13" w:rsidP="007D7D13">
      <w:pPr>
        <w:pStyle w:val="Odstavecseseznamem"/>
        <w:numPr>
          <w:ilvl w:val="0"/>
          <w:numId w:val="5"/>
        </w:numPr>
      </w:pPr>
      <w:r>
        <w:t xml:space="preserve">tekutá </w:t>
      </w:r>
      <w:hyperlink r:id="rId196" w:tgtFrame="_blank" w:tooltip="Encyklopedie: Kejda" w:history="1">
        <w:r w:rsidRPr="0097701C">
          <w:t>kejda</w:t>
        </w:r>
      </w:hyperlink>
    </w:p>
    <w:p w:rsidR="007D7D13" w:rsidRPr="0097701C" w:rsidRDefault="000D13CA" w:rsidP="007D7D13">
      <w:pPr>
        <w:pStyle w:val="Odstavecseseznamem"/>
        <w:numPr>
          <w:ilvl w:val="0"/>
          <w:numId w:val="5"/>
        </w:numPr>
      </w:pPr>
      <w:hyperlink r:id="rId197" w:tgtFrame="_blank" w:tooltip="Encyklopedie: Kejda" w:history="1">
        <w:r w:rsidR="007D7D13" w:rsidRPr="0097701C">
          <w:t>kejda</w:t>
        </w:r>
      </w:hyperlink>
      <w:r w:rsidR="007D7D13">
        <w:t xml:space="preserve"> + slamnatý </w:t>
      </w:r>
      <w:hyperlink r:id="rId198" w:tgtFrame="_blank" w:tooltip="Encyklopedie: Chlévský hnůj" w:history="1">
        <w:r w:rsidR="007D7D13" w:rsidRPr="0097701C">
          <w:t>hnůj</w:t>
        </w:r>
      </w:hyperlink>
    </w:p>
    <w:p w:rsidR="007D7D13" w:rsidRDefault="007D7D13" w:rsidP="007D7D13">
      <w:pPr>
        <w:pStyle w:val="Odstavecseseznamem"/>
        <w:numPr>
          <w:ilvl w:val="0"/>
          <w:numId w:val="5"/>
        </w:numPr>
      </w:pPr>
      <w:r>
        <w:t xml:space="preserve">organické </w:t>
      </w:r>
      <w:hyperlink r:id="rId199" w:tgtFrame="_blank" w:tooltip="Encyklopedie: Odpad" w:history="1">
        <w:r w:rsidRPr="0097701C">
          <w:t>odpady</w:t>
        </w:r>
      </w:hyperlink>
      <w:r>
        <w:t>, velikost</w:t>
      </w:r>
    </w:p>
    <w:p w:rsidR="007D7D13" w:rsidRDefault="007D7D13" w:rsidP="007D7D13">
      <w:r>
        <w:t xml:space="preserve">Obvykle je na počátku zřejmé, odkud budou vstupní suroviny čerpány, avšak může se stát, že jeden zdroj se ukáže jako nedostačující. Teprve odborné propočty odhalí, zda a kolik vstupního materiálu je nezbytné </w:t>
      </w:r>
      <w:proofErr w:type="spellStart"/>
      <w:r>
        <w:t>dozajistit</w:t>
      </w:r>
      <w:proofErr w:type="spellEnd"/>
      <w:r>
        <w:t>, aby se BPS ukázala jako efektivní. Teprve po průkazném zajištění dostatku vstupních zdrojů lze předat projekt ke schválení.</w:t>
      </w:r>
    </w:p>
    <w:p w:rsidR="007D7D13" w:rsidRDefault="007D7D13" w:rsidP="007D7D13">
      <w:pPr>
        <w:pStyle w:val="Nadpis3"/>
      </w:pPr>
      <w:bookmarkStart w:id="80" w:name="_Toc292438049"/>
      <w:r>
        <w:t>4.1.3 Předpokládané využití bioplynu</w:t>
      </w:r>
      <w:bookmarkEnd w:id="80"/>
    </w:p>
    <w:p w:rsidR="007D7D13" w:rsidRPr="001C016E" w:rsidRDefault="007D7D13" w:rsidP="007D7D13">
      <w:r>
        <w:t>Pro každou BPS je klíčové, zda najde pro vyrobený bioplyn odběratele. Některé ze zemědělských BPS používají své stanice k výrobě energie v areálu, jiné se naopak zaměřují na komerční využití energie – ať již pro soukromé odběratele, či pro obce, na jejímž území družstvo stojí. V každém případě je však třeba zvážit následující faktory:</w:t>
      </w:r>
      <w:r w:rsidR="009B177E" w:rsidRPr="009B177E">
        <w:rPr>
          <w:rFonts w:cs="Times New Roman"/>
          <w:szCs w:val="24"/>
        </w:rPr>
        <w:t xml:space="preserve"> </w:t>
      </w:r>
      <w:r w:rsidR="009B177E" w:rsidRPr="004F13F0">
        <w:rPr>
          <w:rFonts w:cs="Times New Roman"/>
          <w:szCs w:val="24"/>
        </w:rPr>
        <w:t>[</w:t>
      </w:r>
      <w:r w:rsidR="00897EEA">
        <w:rPr>
          <w:rFonts w:cs="Times New Roman"/>
          <w:szCs w:val="24"/>
        </w:rPr>
        <w:t>1</w:t>
      </w:r>
      <w:r w:rsidR="009B177E">
        <w:rPr>
          <w:rFonts w:cs="Times New Roman"/>
          <w:szCs w:val="24"/>
        </w:rPr>
        <w:t>5</w:t>
      </w:r>
      <w:r w:rsidR="009B177E" w:rsidRPr="004F13F0">
        <w:rPr>
          <w:rFonts w:cs="Times New Roman"/>
          <w:szCs w:val="24"/>
        </w:rPr>
        <w:t>]</w:t>
      </w:r>
    </w:p>
    <w:p w:rsidR="007D7D13" w:rsidRDefault="007D7D13" w:rsidP="007D7D13">
      <w:pPr>
        <w:pStyle w:val="Odstavecseseznamem"/>
        <w:numPr>
          <w:ilvl w:val="0"/>
          <w:numId w:val="6"/>
        </w:numPr>
      </w:pPr>
      <w:r>
        <w:t xml:space="preserve">kontinuální </w:t>
      </w:r>
      <w:hyperlink r:id="rId200" w:tgtFrame="_blank" w:tooltip="Encyklopedie: Spalování" w:history="1">
        <w:r w:rsidRPr="0097701C">
          <w:t>spalování</w:t>
        </w:r>
      </w:hyperlink>
      <w:r>
        <w:t xml:space="preserve"> v </w:t>
      </w:r>
      <w:hyperlink r:id="rId201" w:tgtFrame="_blank" w:tooltip="Encyklopedie: Kogenerace" w:history="1">
        <w:proofErr w:type="spellStart"/>
        <w:r w:rsidRPr="0097701C">
          <w:t>kogeneraci</w:t>
        </w:r>
        <w:proofErr w:type="spellEnd"/>
      </w:hyperlink>
      <w:r>
        <w:t xml:space="preserve">, výroba el. </w:t>
      </w:r>
      <w:proofErr w:type="gramStart"/>
      <w:r>
        <w:t>energie</w:t>
      </w:r>
      <w:proofErr w:type="gramEnd"/>
      <w:r>
        <w:t xml:space="preserve"> a teplé vody</w:t>
      </w:r>
    </w:p>
    <w:p w:rsidR="007D7D13" w:rsidRDefault="000D13CA" w:rsidP="007D7D13">
      <w:pPr>
        <w:pStyle w:val="Odstavecseseznamem"/>
        <w:numPr>
          <w:ilvl w:val="0"/>
          <w:numId w:val="6"/>
        </w:numPr>
      </w:pPr>
      <w:hyperlink r:id="rId202" w:tgtFrame="_blank" w:tooltip="Encyklopedie: Spalování" w:history="1">
        <w:r w:rsidR="007D7D13" w:rsidRPr="0097701C">
          <w:t>spalování</w:t>
        </w:r>
      </w:hyperlink>
      <w:r w:rsidR="007D7D13">
        <w:t xml:space="preserve"> v </w:t>
      </w:r>
      <w:hyperlink r:id="rId203" w:tgtFrame="_blank" w:tooltip="Encyklopedie: Kogenerace" w:history="1">
        <w:proofErr w:type="spellStart"/>
        <w:r w:rsidR="007D7D13" w:rsidRPr="0097701C">
          <w:t>kogeneraci</w:t>
        </w:r>
        <w:proofErr w:type="spellEnd"/>
      </w:hyperlink>
      <w:r w:rsidR="007D7D13">
        <w:t xml:space="preserve"> pro pokrytí odběrových „maxim“</w:t>
      </w:r>
    </w:p>
    <w:p w:rsidR="007D7D13" w:rsidRDefault="007D7D13" w:rsidP="007D7D13">
      <w:pPr>
        <w:pStyle w:val="Odstavecseseznamem"/>
        <w:numPr>
          <w:ilvl w:val="0"/>
          <w:numId w:val="6"/>
        </w:numPr>
      </w:pPr>
      <w:r>
        <w:t>sušení</w:t>
      </w:r>
    </w:p>
    <w:p w:rsidR="007D7D13" w:rsidRDefault="007D7D13" w:rsidP="007D7D13">
      <w:pPr>
        <w:pStyle w:val="Odstavecseseznamem"/>
        <w:numPr>
          <w:ilvl w:val="0"/>
          <w:numId w:val="6"/>
        </w:numPr>
      </w:pPr>
      <w:r>
        <w:t>čištění a stlačování pro pohon vozidel</w:t>
      </w:r>
    </w:p>
    <w:p w:rsidR="007D7D13" w:rsidRDefault="007D7D13" w:rsidP="007D7D13">
      <w:pPr>
        <w:pStyle w:val="Odstavecseseznamem"/>
        <w:numPr>
          <w:ilvl w:val="0"/>
          <w:numId w:val="6"/>
        </w:numPr>
      </w:pPr>
      <w:r>
        <w:t>ostatní</w:t>
      </w:r>
    </w:p>
    <w:p w:rsidR="007D7D13" w:rsidRDefault="007D7D13" w:rsidP="007D7D13">
      <w:r>
        <w:t>Pokud je již předem známo, kým bude bioplyn odebírán, usnadní to proces realizace projektu.</w:t>
      </w:r>
    </w:p>
    <w:p w:rsidR="007D7D13" w:rsidRDefault="007D7D13" w:rsidP="007D7D13">
      <w:pPr>
        <w:pStyle w:val="Nadpis3"/>
      </w:pPr>
      <w:bookmarkStart w:id="81" w:name="_Toc292438050"/>
      <w:r>
        <w:t>4.1.4 Předpokládané nakládání s fermentovanou surovinou</w:t>
      </w:r>
      <w:bookmarkEnd w:id="81"/>
    </w:p>
    <w:p w:rsidR="007D7D13" w:rsidRPr="00931D92" w:rsidRDefault="007D7D13" w:rsidP="007D7D13">
      <w:r>
        <w:t xml:space="preserve">Možností, jak naložit s fermentovanou surovinou, je několik. Může </w:t>
      </w:r>
      <w:proofErr w:type="gramStart"/>
      <w:r>
        <w:t>dojít k(e):</w:t>
      </w:r>
      <w:proofErr w:type="gramEnd"/>
      <w:r w:rsidR="009B177E" w:rsidRPr="009B177E">
        <w:rPr>
          <w:rFonts w:cs="Times New Roman"/>
          <w:szCs w:val="24"/>
        </w:rPr>
        <w:t xml:space="preserve"> </w:t>
      </w:r>
      <w:r w:rsidR="009B177E" w:rsidRPr="004F13F0">
        <w:rPr>
          <w:rFonts w:cs="Times New Roman"/>
          <w:szCs w:val="24"/>
        </w:rPr>
        <w:t>[</w:t>
      </w:r>
      <w:r w:rsidR="00897EEA">
        <w:rPr>
          <w:rFonts w:cs="Times New Roman"/>
          <w:szCs w:val="24"/>
        </w:rPr>
        <w:t>1</w:t>
      </w:r>
      <w:r w:rsidR="009B177E">
        <w:rPr>
          <w:rFonts w:cs="Times New Roman"/>
          <w:szCs w:val="24"/>
        </w:rPr>
        <w:t>5</w:t>
      </w:r>
      <w:r w:rsidR="009B177E" w:rsidRPr="004F13F0">
        <w:rPr>
          <w:rFonts w:cs="Times New Roman"/>
          <w:szCs w:val="24"/>
        </w:rPr>
        <w:t>]</w:t>
      </w:r>
    </w:p>
    <w:p w:rsidR="007D7D13" w:rsidRDefault="007D7D13" w:rsidP="007D7D13">
      <w:pPr>
        <w:pStyle w:val="Odstavecseseznamem"/>
        <w:numPr>
          <w:ilvl w:val="0"/>
          <w:numId w:val="7"/>
        </w:numPr>
      </w:pPr>
      <w:r>
        <w:t>skladování či rozvozu dle rozvozového plánu hnojení</w:t>
      </w:r>
    </w:p>
    <w:p w:rsidR="007D7D13" w:rsidRDefault="007D7D13" w:rsidP="007D7D13">
      <w:pPr>
        <w:pStyle w:val="Odstavecseseznamem"/>
        <w:numPr>
          <w:ilvl w:val="0"/>
          <w:numId w:val="7"/>
        </w:numPr>
      </w:pPr>
      <w:r>
        <w:t>odvodnění, kdy vzniklý tekutý podíl bude použit ke skladování či hnojení</w:t>
      </w:r>
    </w:p>
    <w:p w:rsidR="007D7D13" w:rsidRDefault="007D7D13" w:rsidP="007D7D13">
      <w:pPr>
        <w:pStyle w:val="Odstavecseseznamem"/>
        <w:numPr>
          <w:ilvl w:val="0"/>
          <w:numId w:val="7"/>
        </w:numPr>
      </w:pPr>
      <w:r>
        <w:lastRenderedPageBreak/>
        <w:t>dočištění k vypouštění do recipientu</w:t>
      </w:r>
    </w:p>
    <w:p w:rsidR="007D7D13" w:rsidRPr="00D20723" w:rsidRDefault="000D13CA" w:rsidP="007D7D13">
      <w:pPr>
        <w:pStyle w:val="Odstavecseseznamem"/>
        <w:numPr>
          <w:ilvl w:val="0"/>
          <w:numId w:val="7"/>
        </w:numPr>
      </w:pPr>
      <w:hyperlink r:id="rId204" w:tgtFrame="_blank" w:tooltip="Encyklopedie: Kompostování" w:history="1">
        <w:r w:rsidR="007D7D13" w:rsidRPr="00D20723">
          <w:t>kompostování</w:t>
        </w:r>
      </w:hyperlink>
      <w:r w:rsidR="007D7D13">
        <w:t xml:space="preserve"> tuhého podílu </w:t>
      </w:r>
    </w:p>
    <w:p w:rsidR="007D7D13" w:rsidRDefault="007D7D13" w:rsidP="007D7D13">
      <w:pPr>
        <w:pStyle w:val="Odstavecseseznamem"/>
        <w:numPr>
          <w:ilvl w:val="0"/>
          <w:numId w:val="7"/>
        </w:numPr>
      </w:pPr>
      <w:r>
        <w:t>sušení</w:t>
      </w:r>
    </w:p>
    <w:p w:rsidR="007D7D13" w:rsidRDefault="007D7D13" w:rsidP="007D7D13">
      <w:pPr>
        <w:pStyle w:val="Odstavecseseznamem"/>
        <w:numPr>
          <w:ilvl w:val="0"/>
          <w:numId w:val="7"/>
        </w:numPr>
      </w:pPr>
      <w:proofErr w:type="spellStart"/>
      <w:r>
        <w:t>hygienizaci</w:t>
      </w:r>
      <w:proofErr w:type="spellEnd"/>
    </w:p>
    <w:p w:rsidR="007D7D13" w:rsidRDefault="007D7D13" w:rsidP="007D7D13">
      <w:pPr>
        <w:pStyle w:val="Odstavecseseznamem"/>
        <w:numPr>
          <w:ilvl w:val="0"/>
          <w:numId w:val="8"/>
        </w:numPr>
      </w:pPr>
      <w:r>
        <w:t>alkalizací</w:t>
      </w:r>
    </w:p>
    <w:p w:rsidR="007D7D13" w:rsidRDefault="007D7D13" w:rsidP="007D7D13">
      <w:pPr>
        <w:pStyle w:val="Odstavecseseznamem"/>
        <w:numPr>
          <w:ilvl w:val="0"/>
          <w:numId w:val="8"/>
        </w:numPr>
      </w:pPr>
      <w:r>
        <w:t>termická</w:t>
      </w:r>
    </w:p>
    <w:p w:rsidR="007D7D13" w:rsidRDefault="007D7D13" w:rsidP="007D7D13">
      <w:pPr>
        <w:pStyle w:val="Nadpis3"/>
      </w:pPr>
      <w:bookmarkStart w:id="82" w:name="_Toc292438051"/>
      <w:r>
        <w:t>4.1.5 Možnosti využití stávajících zařízení</w:t>
      </w:r>
      <w:bookmarkEnd w:id="82"/>
    </w:p>
    <w:p w:rsidR="007D7D13" w:rsidRDefault="007D7D13" w:rsidP="007D7D13">
      <w:r>
        <w:t xml:space="preserve">Též je nutno vzít v úvahu, nakolik jsou v dané lokalitě využívána stávající zařízení: jímky, nádrže, materiál, </w:t>
      </w:r>
      <w:hyperlink r:id="rId205" w:tgtFrame="_blank" w:tooltip="Encyklopedie: Čerpadlo" w:history="1">
        <w:r w:rsidRPr="00D20723">
          <w:t>čerpadla</w:t>
        </w:r>
      </w:hyperlink>
      <w:r>
        <w:t>, míchadla a ostatní. Po důkladnějším zvážení mohou zřizovatelé a investoři dojít k závěru, že v dané lokalitě již existuje dostatek zařízení zpracovávajících vstupní suroviny, tudíž je nezbytné poohlédnout se po lokalitě jiné.</w:t>
      </w:r>
    </w:p>
    <w:p w:rsidR="007D7D13" w:rsidRDefault="007D7D13" w:rsidP="007D7D13">
      <w:r>
        <w:t>I při výstavbě jednoduché bioplynové stanice, je nutné si uvědomit, že její součástí jsou vyhrazená zařízení. Vztahuje se na ní v plném rozsahu ČSN 756415 „Plynové hospodářství ČOV“ a doprovodné plynařské normy (ČSN 386405, 20, 25) se zvýšenými požadavky na bezpečnostní opatření a kvalitu obsluhy.</w:t>
      </w:r>
      <w:r w:rsidR="00271039" w:rsidRPr="00271039">
        <w:rPr>
          <w:rFonts w:cs="Times New Roman"/>
          <w:szCs w:val="24"/>
        </w:rPr>
        <w:t xml:space="preserve"> </w:t>
      </w:r>
      <w:r w:rsidR="00897EEA">
        <w:rPr>
          <w:rFonts w:cs="Times New Roman"/>
          <w:szCs w:val="24"/>
        </w:rPr>
        <w:t>[1</w:t>
      </w:r>
      <w:r w:rsidR="00271039">
        <w:rPr>
          <w:rFonts w:cs="Times New Roman"/>
          <w:szCs w:val="24"/>
        </w:rPr>
        <w:t>5</w:t>
      </w:r>
      <w:r w:rsidR="00271039" w:rsidRPr="004F13F0">
        <w:rPr>
          <w:rFonts w:cs="Times New Roman"/>
          <w:szCs w:val="24"/>
        </w:rPr>
        <w:t>]</w:t>
      </w:r>
      <w:r>
        <w:t xml:space="preserve"> Zařízení splňující předepsané požadavky má tržní cenu, kterou investor nemůže výrazně ovlivnit. Ekonomiku provozu BPS může provozovatel ovlivnit kvalitním provozováním, maximálním využitím přebytku elektrické energie a </w:t>
      </w:r>
      <w:hyperlink r:id="rId206" w:tgtFrame="_blank" w:tooltip="Encyklopedie: Teplo" w:history="1">
        <w:r w:rsidRPr="00465643">
          <w:t>tepla</w:t>
        </w:r>
      </w:hyperlink>
      <w:r>
        <w:t xml:space="preserve"> a kvalitou vstupní suroviny. Z hlediska ekonomiky BPS je mimořádně důležitá právě kvalita vstupní suroviny.</w:t>
      </w:r>
    </w:p>
    <w:p w:rsidR="007D7D13" w:rsidRDefault="000D13CA" w:rsidP="007D7D13">
      <w:hyperlink r:id="rId207" w:tgtFrame="_blank" w:tooltip="Encyklopedie: Kejda" w:history="1">
        <w:r w:rsidR="007D7D13" w:rsidRPr="00465643">
          <w:t>Kejda</w:t>
        </w:r>
      </w:hyperlink>
      <w:r w:rsidR="007D7D13">
        <w:t xml:space="preserve"> a slamnatý </w:t>
      </w:r>
      <w:hyperlink r:id="rId208" w:tgtFrame="_blank" w:tooltip="Encyklopedie: Chlévský hnůj" w:history="1">
        <w:r w:rsidR="007D7D13" w:rsidRPr="00465643">
          <w:t>hnůj</w:t>
        </w:r>
      </w:hyperlink>
      <w:r w:rsidR="007D7D13">
        <w:t xml:space="preserve"> obsahují 70 – 85% </w:t>
      </w:r>
      <w:hyperlink r:id="rId209" w:tgtFrame="_blank" w:tooltip="Encyklopedie: Organická látka" w:history="1">
        <w:r w:rsidR="007D7D13" w:rsidRPr="00465643">
          <w:t>organických látek</w:t>
        </w:r>
      </w:hyperlink>
      <w:r w:rsidR="007D7D13">
        <w:t xml:space="preserve"> v sušině. V provozních podmínkách lze metanizací rozložit největší podíl </w:t>
      </w:r>
      <w:hyperlink r:id="rId210" w:tgtFrame="_blank" w:tooltip="Encyklopedie: Organická látka" w:history="1">
        <w:r w:rsidR="007D7D13" w:rsidRPr="00465643">
          <w:t>organických látek</w:t>
        </w:r>
      </w:hyperlink>
      <w:r w:rsidR="007D7D13" w:rsidRPr="00465643">
        <w:t xml:space="preserve"> </w:t>
      </w:r>
      <w:r w:rsidR="007D7D13">
        <w:t xml:space="preserve">u trusu drůbeže (asi 65 %) a u exkrementů prasat (asi 50 %). U </w:t>
      </w:r>
      <w:hyperlink r:id="rId211" w:tgtFrame="_blank" w:tooltip="Encyklopedie: Kejda" w:history="1">
        <w:r w:rsidR="007D7D13" w:rsidRPr="00465643">
          <w:t>kejdy</w:t>
        </w:r>
      </w:hyperlink>
      <w:r w:rsidR="007D7D13">
        <w:t xml:space="preserve"> skotu je to kolem 25 - 40 %. U slamnatého </w:t>
      </w:r>
      <w:hyperlink r:id="rId212" w:tgtFrame="_blank" w:tooltip="Encyklopedie: Chlévský hnůj" w:history="1">
        <w:r w:rsidR="007D7D13" w:rsidRPr="00465643">
          <w:t>hnoje</w:t>
        </w:r>
      </w:hyperlink>
      <w:r w:rsidR="007D7D13">
        <w:t xml:space="preserve"> rozložitelnost vlivem pomalé </w:t>
      </w:r>
      <w:hyperlink r:id="rId213" w:tgtFrame="_blank" w:tooltip="Encyklopedie: Hydrolýza" w:history="1">
        <w:r w:rsidR="007D7D13" w:rsidRPr="00465643">
          <w:t>hydrolýzy</w:t>
        </w:r>
      </w:hyperlink>
      <w:r w:rsidR="007D7D13" w:rsidRPr="00465643">
        <w:t xml:space="preserve"> </w:t>
      </w:r>
      <w:hyperlink r:id="rId214" w:tgtFrame="_blank" w:tooltip="Odkaz: Sláma" w:history="1">
        <w:r w:rsidR="007D7D13" w:rsidRPr="00465643">
          <w:t>slámy</w:t>
        </w:r>
      </w:hyperlink>
      <w:r w:rsidR="007D7D13">
        <w:t xml:space="preserve"> klesá na 20 - 25%.</w:t>
      </w:r>
      <w:r w:rsidR="00271039">
        <w:t xml:space="preserve"> </w:t>
      </w:r>
      <w:r w:rsidR="00897EEA">
        <w:rPr>
          <w:rFonts w:cs="Times New Roman"/>
          <w:szCs w:val="24"/>
        </w:rPr>
        <w:t>[1</w:t>
      </w:r>
      <w:r w:rsidR="00271039">
        <w:rPr>
          <w:rFonts w:cs="Times New Roman"/>
          <w:szCs w:val="24"/>
        </w:rPr>
        <w:t>5</w:t>
      </w:r>
      <w:r w:rsidR="00271039" w:rsidRPr="004F13F0">
        <w:rPr>
          <w:rFonts w:cs="Times New Roman"/>
          <w:szCs w:val="24"/>
        </w:rPr>
        <w:t>]</w:t>
      </w:r>
      <w:r w:rsidR="00271039" w:rsidRPr="004F13F0">
        <w:rPr>
          <w:szCs w:val="24"/>
        </w:rPr>
        <w:t xml:space="preserve">  </w:t>
      </w:r>
    </w:p>
    <w:p w:rsidR="007D7D13" w:rsidRDefault="007D7D13" w:rsidP="007D7D13">
      <w:r>
        <w:t xml:space="preserve">Množství </w:t>
      </w:r>
      <w:hyperlink r:id="rId215" w:tgtFrame="_blank" w:tooltip="Encyklopedie: Odpad" w:history="1">
        <w:r w:rsidRPr="00465643">
          <w:t>odpadu</w:t>
        </w:r>
      </w:hyperlink>
      <w:r>
        <w:t xml:space="preserve">, produkce </w:t>
      </w:r>
      <w:hyperlink r:id="rId216" w:tgtFrame="_blank" w:tooltip="Encyklopedie: Bioplyn" w:history="1">
        <w:r w:rsidRPr="00465643">
          <w:t>bioplynu</w:t>
        </w:r>
      </w:hyperlink>
      <w:r>
        <w:t xml:space="preserve"> a reaktorový prostor pro jednotlivé druhy hospodářských zvířat jsou uvedeny v tabulce 1.</w:t>
      </w:r>
    </w:p>
    <w:p w:rsidR="0076189F" w:rsidRDefault="0076189F" w:rsidP="007D7D13"/>
    <w:p w:rsidR="0076189F" w:rsidRDefault="0076189F" w:rsidP="007D7D13"/>
    <w:p w:rsidR="0076189F" w:rsidRDefault="0076189F" w:rsidP="007D7D13"/>
    <w:p w:rsidR="0076189F" w:rsidRDefault="0076189F" w:rsidP="007D7D13"/>
    <w:p w:rsidR="007D7D13" w:rsidRPr="0097701C" w:rsidRDefault="007D7D13" w:rsidP="007D7D13">
      <w:pPr>
        <w:rPr>
          <w:i/>
        </w:rPr>
      </w:pPr>
      <w:r w:rsidRPr="00210431">
        <w:rPr>
          <w:i/>
        </w:rPr>
        <w:lastRenderedPageBreak/>
        <w:t xml:space="preserve">Tabulka 1: Množství </w:t>
      </w:r>
      <w:hyperlink r:id="rId217" w:tgtFrame="_blank" w:tooltip="Encyklopedie: Odpad" w:history="1">
        <w:r w:rsidRPr="00210431">
          <w:rPr>
            <w:i/>
          </w:rPr>
          <w:t>odpadu</w:t>
        </w:r>
      </w:hyperlink>
      <w:r w:rsidRPr="00210431">
        <w:rPr>
          <w:i/>
        </w:rPr>
        <w:t xml:space="preserve">, produkce </w:t>
      </w:r>
      <w:hyperlink r:id="rId218" w:tgtFrame="_blank" w:tooltip="Encyklopedie: Bioplyn" w:history="1">
        <w:r w:rsidRPr="00210431">
          <w:rPr>
            <w:i/>
          </w:rPr>
          <w:t>bioplynu</w:t>
        </w:r>
      </w:hyperlink>
      <w:r w:rsidRPr="0097701C">
        <w:rPr>
          <w:i/>
        </w:rPr>
        <w:t xml:space="preserve"> a reaktorový prostor pro jednotlivé druhy hospodářských zvířat</w:t>
      </w:r>
    </w:p>
    <w:tbl>
      <w:tblPr>
        <w:tblW w:w="0" w:type="auto"/>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750"/>
        <w:gridCol w:w="1010"/>
        <w:gridCol w:w="1030"/>
        <w:gridCol w:w="1550"/>
        <w:gridCol w:w="2927"/>
      </w:tblGrid>
      <w:tr w:rsidR="007D7D13" w:rsidTr="00FE75A1">
        <w:trPr>
          <w:trHeight w:val="829"/>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hmotnost</w:t>
            </w:r>
            <w:r>
              <w:br/>
              <w:t>(kg)</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0D13CA" w:rsidP="00FE75A1">
            <w:pPr>
              <w:rPr>
                <w:szCs w:val="24"/>
              </w:rPr>
            </w:pPr>
            <w:hyperlink r:id="rId219" w:tgtFrame="_blank" w:tooltip="Encyklopedie: Odpad" w:history="1">
              <w:r w:rsidR="007D7D13" w:rsidRPr="009B4655">
                <w:t>odpad</w:t>
              </w:r>
            </w:hyperlink>
            <w:r w:rsidR="007D7D13">
              <w:br/>
              <w:t>(kg.den</w:t>
            </w:r>
            <w:r w:rsidR="007D7D13">
              <w:rPr>
                <w:vertAlign w:val="superscript"/>
              </w:rPr>
              <w:t>-1</w:t>
            </w:r>
            <w:r w:rsidR="007D7D13">
              <w:t>)</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objem reaktoru</w:t>
            </w:r>
            <w:r>
              <w:br/>
              <w:t>(m</w:t>
            </w:r>
            <w:r>
              <w:rPr>
                <w:vertAlign w:val="superscript"/>
              </w:rPr>
              <w:t>3</w:t>
            </w:r>
            <w:r>
              <w:t>)</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 xml:space="preserve">produkce </w:t>
            </w:r>
            <w:hyperlink r:id="rId220" w:tgtFrame="_blank" w:tooltip="Encyklopedie: Bioplyn" w:history="1">
              <w:r w:rsidRPr="009B4655">
                <w:t>bioplynu</w:t>
              </w:r>
            </w:hyperlink>
            <w:r>
              <w:br/>
              <w:t>(</w:t>
            </w:r>
            <w:proofErr w:type="gramStart"/>
            <w:r>
              <w:t>m</w:t>
            </w:r>
            <w:r>
              <w:rPr>
                <w:vertAlign w:val="superscript"/>
              </w:rPr>
              <w:t>3</w:t>
            </w:r>
            <w:r>
              <w:t xml:space="preserve"> . den</w:t>
            </w:r>
            <w:r>
              <w:rPr>
                <w:vertAlign w:val="superscript"/>
              </w:rPr>
              <w:t>-1</w:t>
            </w:r>
            <w:proofErr w:type="gramEnd"/>
            <w:r>
              <w:t>)</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Slepice</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0,2</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0,015</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0,015</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Brojler</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0,8</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0,15</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0,01</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0,012</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Sele</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0,03</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0,04</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Prase výkrm</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50 - 110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0,14</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0,14</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Prasnice</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160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12</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0,25</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0,2</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Tele</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120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0,1</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0,08</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býk výkrm</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120 - 350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22</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0,4</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0,5</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býk výkrm</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nad 350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42</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1,3</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1,0</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Jalovice</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120 - 300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0,4</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0,39</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Jalovice</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300 - 500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38</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1,3</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0,85</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Dojnice</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500 - 600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50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2</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1,2</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 xml:space="preserve">podestýlka </w:t>
            </w:r>
            <w:hyperlink r:id="rId221" w:tgtFrame="_blank" w:tooltip="Odkaz: Sláma" w:history="1">
              <w:r w:rsidRPr="0097701C">
                <w:t>sláma</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0,08</w:t>
            </w:r>
          </w:p>
        </w:tc>
        <w:tc>
          <w:tcPr>
            <w:tcW w:w="2927" w:type="dxa"/>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0,2</w:t>
            </w:r>
          </w:p>
        </w:tc>
      </w:tr>
    </w:tbl>
    <w:p w:rsidR="007D7D13" w:rsidRPr="0076189F" w:rsidRDefault="0076189F" w:rsidP="007D7D13">
      <w:pPr>
        <w:rPr>
          <w:sz w:val="20"/>
          <w:szCs w:val="20"/>
        </w:rPr>
      </w:pPr>
      <w:r w:rsidRPr="0076189F">
        <w:rPr>
          <w:sz w:val="20"/>
          <w:szCs w:val="20"/>
        </w:rPr>
        <w:t xml:space="preserve">Zdroj: Bioplyn z odpadů živočišné výroby </w:t>
      </w:r>
      <w:r w:rsidRPr="0076189F">
        <w:rPr>
          <w:rFonts w:cs="Times New Roman"/>
          <w:sz w:val="20"/>
          <w:szCs w:val="20"/>
        </w:rPr>
        <w:t>[15]</w:t>
      </w:r>
      <w:r w:rsidRPr="0076189F">
        <w:rPr>
          <w:sz w:val="20"/>
          <w:szCs w:val="20"/>
        </w:rPr>
        <w:t xml:space="preserve">  </w:t>
      </w:r>
    </w:p>
    <w:p w:rsidR="007D7D13" w:rsidRDefault="007D7D13" w:rsidP="007D7D13">
      <w:r>
        <w:t xml:space="preserve">Uvedené hodnoty množství </w:t>
      </w:r>
      <w:hyperlink r:id="rId222" w:tgtFrame="_blank" w:tooltip="Encyklopedie: Odpad" w:history="1">
        <w:r w:rsidRPr="0097701C">
          <w:t>odpadu</w:t>
        </w:r>
      </w:hyperlink>
      <w:r>
        <w:t xml:space="preserve"> a následné produkce </w:t>
      </w:r>
      <w:hyperlink r:id="rId223" w:tgtFrame="_blank" w:tooltip="Encyklopedie: Bioplyn" w:history="1">
        <w:r w:rsidRPr="0097701C">
          <w:t>bioplynu</w:t>
        </w:r>
      </w:hyperlink>
      <w:r>
        <w:t xml:space="preserve"> nejsou neměnné a závisí na koncentraci sušiny, resp. </w:t>
      </w:r>
      <w:hyperlink r:id="rId224" w:tgtFrame="_blank" w:tooltip="Encyklopedie: Organická látka" w:history="1">
        <w:r w:rsidRPr="0097701C">
          <w:t>organických látek</w:t>
        </w:r>
      </w:hyperlink>
      <w:r>
        <w:t xml:space="preserve"> v </w:t>
      </w:r>
      <w:hyperlink r:id="rId225" w:tgtFrame="_blank" w:tooltip="Encyklopedie: Odpad" w:history="1">
        <w:r w:rsidRPr="0097701C">
          <w:t>odpadu</w:t>
        </w:r>
      </w:hyperlink>
      <w:r>
        <w:t xml:space="preserve">. Tyto hodnoty také ovlivňují skutečnost, že </w:t>
      </w:r>
      <w:hyperlink r:id="rId226" w:tgtFrame="_blank" w:tooltip="Encyklopedie: Bioplyn" w:history="1">
        <w:r w:rsidRPr="0097701C">
          <w:t>bioplyn</w:t>
        </w:r>
      </w:hyperlink>
      <w:r>
        <w:t xml:space="preserve"> vzniká jenom z </w:t>
      </w:r>
      <w:hyperlink r:id="rId227" w:tgtFrame="_blank" w:tooltip="Encyklopedie: Organická látka" w:history="1">
        <w:r w:rsidRPr="0097701C">
          <w:t>organických látek</w:t>
        </w:r>
      </w:hyperlink>
      <w:r>
        <w:t xml:space="preserve">. Voda se do </w:t>
      </w:r>
      <w:hyperlink r:id="rId228" w:tgtFrame="_blank" w:tooltip="Encyklopedie: Kejda" w:history="1">
        <w:r w:rsidRPr="0097701C">
          <w:t>kejdy</w:t>
        </w:r>
      </w:hyperlink>
      <w:r>
        <w:t xml:space="preserve"> dostává hlavně při mytí stájí z nedokonale seřízených napájecích systémů a netěsností kanalizačního systému na farmách Obzvláště u reprodukčních chovů, kde je v důsledku </w:t>
      </w:r>
      <w:proofErr w:type="spellStart"/>
      <w:r>
        <w:t>zooveterinárních</w:t>
      </w:r>
      <w:proofErr w:type="spellEnd"/>
      <w:r>
        <w:t xml:space="preserve"> požadavků vyšší spotřeba mycí vody, se objevuje vyšší množství </w:t>
      </w:r>
      <w:hyperlink r:id="rId229" w:tgtFrame="_blank" w:tooltip="Encyklopedie: Kejda" w:history="1">
        <w:r w:rsidRPr="0097701C">
          <w:t>kejdy</w:t>
        </w:r>
      </w:hyperlink>
      <w:r>
        <w:t xml:space="preserve">. Dosahované koncentrace se tak často pohybují v rozmezí 2 až 3 % sušiny v </w:t>
      </w:r>
      <w:hyperlink r:id="rId230" w:tgtFrame="_blank" w:tooltip="Encyklopedie: Kejda" w:history="1">
        <w:r w:rsidRPr="0097701C">
          <w:t>kejdě</w:t>
        </w:r>
      </w:hyperlink>
      <w:r>
        <w:t>.</w:t>
      </w:r>
      <w:r w:rsidR="00271039" w:rsidRPr="00271039">
        <w:rPr>
          <w:rFonts w:cs="Times New Roman"/>
          <w:szCs w:val="24"/>
        </w:rPr>
        <w:t xml:space="preserve"> </w:t>
      </w:r>
      <w:r w:rsidR="00897EEA">
        <w:rPr>
          <w:rFonts w:cs="Times New Roman"/>
          <w:szCs w:val="24"/>
        </w:rPr>
        <w:t>[1</w:t>
      </w:r>
      <w:r w:rsidR="00271039">
        <w:rPr>
          <w:rFonts w:cs="Times New Roman"/>
          <w:szCs w:val="24"/>
        </w:rPr>
        <w:t>5</w:t>
      </w:r>
      <w:r w:rsidR="00271039" w:rsidRPr="004F13F0">
        <w:rPr>
          <w:rFonts w:cs="Times New Roman"/>
          <w:szCs w:val="24"/>
        </w:rPr>
        <w:t>]</w:t>
      </w:r>
      <w:r w:rsidR="00271039" w:rsidRPr="004F13F0">
        <w:rPr>
          <w:szCs w:val="24"/>
        </w:rPr>
        <w:t xml:space="preserve">  </w:t>
      </w:r>
    </w:p>
    <w:p w:rsidR="007D7D13" w:rsidRDefault="007D7D13" w:rsidP="007D7D13">
      <w:r>
        <w:lastRenderedPageBreak/>
        <w:t xml:space="preserve">Z výzkumů vyplývá, že nižší koncentrace sušiny nepříznivě ovlivní ekonomiku bioplynové stanice v několika směrech </w:t>
      </w:r>
      <w:r w:rsidR="00897EEA">
        <w:rPr>
          <w:rFonts w:cs="Times New Roman"/>
          <w:szCs w:val="24"/>
        </w:rPr>
        <w:t>[1</w:t>
      </w:r>
      <w:r w:rsidR="00271039">
        <w:rPr>
          <w:rFonts w:cs="Times New Roman"/>
          <w:szCs w:val="24"/>
        </w:rPr>
        <w:t>5</w:t>
      </w:r>
      <w:r w:rsidR="00271039" w:rsidRPr="004F13F0">
        <w:rPr>
          <w:rFonts w:cs="Times New Roman"/>
          <w:szCs w:val="24"/>
        </w:rPr>
        <w:t>]</w:t>
      </w:r>
      <w:r>
        <w:t xml:space="preserve">: zvýší se náklady na dovoz </w:t>
      </w:r>
      <w:hyperlink r:id="rId231" w:tgtFrame="_blank" w:tooltip="Encyklopedie: Kejda" w:history="1">
        <w:r w:rsidRPr="00465643">
          <w:t>kejdy</w:t>
        </w:r>
      </w:hyperlink>
      <w:r>
        <w:t xml:space="preserve"> a odvoz anaerobně stabilizovaného produktu, vystoupají náklady na ohřev balastní vody, zvětšuje se potřebný objem reaktoru, je nižší produkce </w:t>
      </w:r>
      <w:hyperlink r:id="rId232" w:tgtFrame="_blank" w:tooltip="Encyklopedie: Bioplyn" w:history="1">
        <w:r w:rsidRPr="00465643">
          <w:t>bioplynu</w:t>
        </w:r>
      </w:hyperlink>
      <w:r>
        <w:t xml:space="preserve"> z m</w:t>
      </w:r>
      <w:r>
        <w:rPr>
          <w:vertAlign w:val="superscript"/>
        </w:rPr>
        <w:t>3</w:t>
      </w:r>
      <w:r>
        <w:t xml:space="preserve"> </w:t>
      </w:r>
      <w:hyperlink r:id="rId233" w:tgtFrame="_blank" w:tooltip="Encyklopedie: Odpad" w:history="1">
        <w:r w:rsidRPr="00465643">
          <w:t>odpadu</w:t>
        </w:r>
      </w:hyperlink>
      <w:r>
        <w:t xml:space="preserve">. Informativní údaje závislosti produkce </w:t>
      </w:r>
      <w:hyperlink r:id="rId234" w:tgtFrame="_blank" w:tooltip="Encyklopedie: Bioplyn" w:history="1">
        <w:r w:rsidRPr="00465643">
          <w:t>bioplynu</w:t>
        </w:r>
      </w:hyperlink>
      <w:r>
        <w:t xml:space="preserve">, potřeby BP na ohřev a průměrného disponibilního množství </w:t>
      </w:r>
      <w:hyperlink r:id="rId235" w:tgtFrame="_blank" w:tooltip="Encyklopedie: Bioplyn" w:history="1">
        <w:r w:rsidRPr="00465643">
          <w:t>bioplynu</w:t>
        </w:r>
      </w:hyperlink>
      <w:r>
        <w:t xml:space="preserve"> v závislosti na vstupní sušině prasečí </w:t>
      </w:r>
      <w:hyperlink r:id="rId236" w:tgtFrame="_blank" w:tooltip="Encyklopedie: Kejda" w:history="1">
        <w:r w:rsidRPr="00465643">
          <w:t>kejdy</w:t>
        </w:r>
      </w:hyperlink>
      <w:r>
        <w:t xml:space="preserve"> jsou uvedeny v tabulce 2.</w:t>
      </w:r>
    </w:p>
    <w:p w:rsidR="007D7D13" w:rsidRPr="0097701C" w:rsidRDefault="007D7D13" w:rsidP="007D7D13">
      <w:pPr>
        <w:rPr>
          <w:i/>
        </w:rPr>
      </w:pPr>
      <w:r w:rsidRPr="0097701C">
        <w:rPr>
          <w:i/>
        </w:rPr>
        <w:t xml:space="preserve">Tabulka 2: Závislost produkce </w:t>
      </w:r>
      <w:hyperlink r:id="rId237" w:tgtFrame="_blank" w:tooltip="Encyklopedie: Bioplyn" w:history="1">
        <w:r w:rsidRPr="00465643">
          <w:rPr>
            <w:i/>
          </w:rPr>
          <w:t>bioplynu</w:t>
        </w:r>
      </w:hyperlink>
      <w:r w:rsidRPr="0097701C">
        <w:rPr>
          <w:i/>
        </w:rPr>
        <w:t xml:space="preserve"> na sušině vstupní suroviny</w:t>
      </w:r>
    </w:p>
    <w:tbl>
      <w:tblPr>
        <w:tblW w:w="0" w:type="auto"/>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731"/>
        <w:gridCol w:w="1350"/>
        <w:gridCol w:w="1197"/>
        <w:gridCol w:w="967"/>
        <w:gridCol w:w="784"/>
        <w:gridCol w:w="1165"/>
        <w:gridCol w:w="1125"/>
      </w:tblGrid>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Sušina</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Produkce BP</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Potřeba BP pro ohřev</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průměr</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Průměrný přebytek BP</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proofErr w:type="gramStart"/>
            <w:r>
              <w:t>( %)</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m</w:t>
            </w:r>
            <w:r>
              <w:rPr>
                <w:vertAlign w:val="superscript"/>
              </w:rPr>
              <w:t>3</w:t>
            </w:r>
            <w:r>
              <w:t>/den</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zima</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léto</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rok</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m</w:t>
            </w:r>
            <w:r>
              <w:rPr>
                <w:vertAlign w:val="superscript"/>
              </w:rPr>
              <w:t>3</w:t>
            </w:r>
            <w:r>
              <w:t>/den</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m</w:t>
            </w:r>
            <w:r>
              <w:rPr>
                <w:vertAlign w:val="superscript"/>
              </w:rPr>
              <w:t>3</w:t>
            </w:r>
            <w:r>
              <w:t>/rok</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10,8</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9,5</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7,8</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1095</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14,4</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9,2</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5,8</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7,5</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6,9</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2518</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8,9</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5,6</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7,2</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10,7</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3905</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21,6</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8,6</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5,4</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14,6</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5329</w:t>
            </w:r>
          </w:p>
        </w:tc>
      </w:tr>
      <w:tr w:rsidR="007D7D13" w:rsidTr="00FE75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28,8</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6,5</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22,3</w:t>
            </w:r>
          </w:p>
        </w:tc>
        <w:tc>
          <w:tcPr>
            <w:tcW w:w="0" w:type="auto"/>
            <w:tcBorders>
              <w:top w:val="outset" w:sz="6" w:space="0" w:color="auto"/>
              <w:left w:val="outset" w:sz="6" w:space="0" w:color="auto"/>
              <w:bottom w:val="outset" w:sz="6" w:space="0" w:color="auto"/>
              <w:right w:val="outset" w:sz="6" w:space="0" w:color="auto"/>
            </w:tcBorders>
            <w:vAlign w:val="center"/>
            <w:hideMark/>
          </w:tcPr>
          <w:p w:rsidR="007D7D13" w:rsidRDefault="007D7D13" w:rsidP="00FE75A1">
            <w:pPr>
              <w:rPr>
                <w:szCs w:val="24"/>
              </w:rPr>
            </w:pPr>
            <w:r>
              <w:t>8139</w:t>
            </w:r>
          </w:p>
        </w:tc>
      </w:tr>
    </w:tbl>
    <w:p w:rsidR="001F2F94" w:rsidRPr="0076189F" w:rsidRDefault="001F2F94" w:rsidP="001F2F94">
      <w:pPr>
        <w:rPr>
          <w:sz w:val="20"/>
          <w:szCs w:val="20"/>
        </w:rPr>
      </w:pPr>
      <w:r w:rsidRPr="0076189F">
        <w:rPr>
          <w:sz w:val="20"/>
          <w:szCs w:val="20"/>
        </w:rPr>
        <w:t xml:space="preserve">Zdroj: Bioplyn z odpadů živočišné výroby </w:t>
      </w:r>
      <w:r w:rsidRPr="0076189F">
        <w:rPr>
          <w:rFonts w:cs="Times New Roman"/>
          <w:sz w:val="20"/>
          <w:szCs w:val="20"/>
        </w:rPr>
        <w:t>[15]</w:t>
      </w:r>
      <w:r w:rsidRPr="0076189F">
        <w:rPr>
          <w:sz w:val="20"/>
          <w:szCs w:val="20"/>
        </w:rPr>
        <w:t xml:space="preserve">  </w:t>
      </w:r>
    </w:p>
    <w:p w:rsidR="007D7D13" w:rsidRPr="00822DEF" w:rsidRDefault="007D7D13" w:rsidP="007D7D13">
      <w:pPr>
        <w:pStyle w:val="Nadpis3"/>
      </w:pPr>
      <w:bookmarkStart w:id="83" w:name="_Toc292438052"/>
      <w:r>
        <w:t xml:space="preserve">4.2.6 </w:t>
      </w:r>
      <w:r w:rsidRPr="00822DEF">
        <w:t xml:space="preserve">Výhody při investování do </w:t>
      </w:r>
      <w:r>
        <w:t>zemědělské BSP</w:t>
      </w:r>
      <w:bookmarkEnd w:id="83"/>
    </w:p>
    <w:p w:rsidR="007D7D13" w:rsidRDefault="007D7D13" w:rsidP="007D7D13">
      <w:r>
        <w:t xml:space="preserve">Vybudování bioplynové stanice představuje bezesporu pro zemědělce i venkov v mnoha směrech přínos. Vznikají nové a stabilní finanční příjmy za ekologickou energii pro zemědělce, na venkově se vytvoří nová pracovní místa, a zároveň BPS přispívají k ochraně životního prostředí. V současné době mají již tyto stanice navíc státem dlouhodobě garantovanou minimální výkupní cenu, kterou vždy na rok dopředu stanovuje Energetický regulační úřad (ERU) a podle zákona 180/2005 Sb., o podpoře využívání obnovitelných zdrojů, je tato cena garantována na příštích 15 let od data uvedení zařízení do provozu. </w:t>
      </w:r>
      <w:r w:rsidR="00271039" w:rsidRPr="004F13F0">
        <w:rPr>
          <w:rFonts w:cs="Times New Roman"/>
          <w:szCs w:val="24"/>
        </w:rPr>
        <w:t>[</w:t>
      </w:r>
      <w:r w:rsidR="00897EEA">
        <w:rPr>
          <w:rFonts w:cs="Times New Roman"/>
          <w:szCs w:val="24"/>
        </w:rPr>
        <w:t>1</w:t>
      </w:r>
      <w:r w:rsidR="00271039">
        <w:rPr>
          <w:rFonts w:cs="Times New Roman"/>
          <w:szCs w:val="24"/>
        </w:rPr>
        <w:t>5</w:t>
      </w:r>
      <w:r w:rsidR="00271039" w:rsidRPr="004F13F0">
        <w:rPr>
          <w:rFonts w:cs="Times New Roman"/>
          <w:szCs w:val="24"/>
        </w:rPr>
        <w:t>]</w:t>
      </w:r>
      <w:r w:rsidR="00271039" w:rsidRPr="004F13F0">
        <w:rPr>
          <w:szCs w:val="24"/>
        </w:rPr>
        <w:t xml:space="preserve">  </w:t>
      </w:r>
    </w:p>
    <w:p w:rsidR="007D7D13" w:rsidRDefault="007D7D13" w:rsidP="007D7D13">
      <w:r>
        <w:t xml:space="preserve">Při snaze zahrnout všechna hlediska podporující investice do bioplynových stanic je možné uvažovat </w:t>
      </w:r>
      <w:proofErr w:type="gramStart"/>
      <w:r>
        <w:t>ze</w:t>
      </w:r>
      <w:proofErr w:type="gramEnd"/>
      <w:r>
        <w:t xml:space="preserve"> 2 hledisek:</w:t>
      </w:r>
      <w:r w:rsidR="00271039">
        <w:t xml:space="preserve"> </w:t>
      </w:r>
      <w:r w:rsidR="00271039" w:rsidRPr="004F13F0">
        <w:rPr>
          <w:rFonts w:cs="Times New Roman"/>
          <w:szCs w:val="24"/>
        </w:rPr>
        <w:t>[</w:t>
      </w:r>
      <w:r w:rsidR="00897EEA">
        <w:rPr>
          <w:rFonts w:cs="Times New Roman"/>
          <w:szCs w:val="24"/>
        </w:rPr>
        <w:t>1</w:t>
      </w:r>
      <w:r w:rsidR="00271039">
        <w:rPr>
          <w:rFonts w:cs="Times New Roman"/>
          <w:szCs w:val="24"/>
        </w:rPr>
        <w:t>5</w:t>
      </w:r>
      <w:r w:rsidR="00271039" w:rsidRPr="004F13F0">
        <w:rPr>
          <w:rFonts w:cs="Times New Roman"/>
          <w:szCs w:val="24"/>
        </w:rPr>
        <w:t>]</w:t>
      </w:r>
      <w:r w:rsidR="00271039" w:rsidRPr="004F13F0">
        <w:rPr>
          <w:szCs w:val="24"/>
        </w:rPr>
        <w:t xml:space="preserve">  </w:t>
      </w:r>
    </w:p>
    <w:p w:rsidR="007D7D13" w:rsidRDefault="007D7D13" w:rsidP="007D7D13">
      <w:pPr>
        <w:ind w:left="720"/>
      </w:pPr>
      <w:r>
        <w:rPr>
          <w:rStyle w:val="Siln"/>
        </w:rPr>
        <w:t xml:space="preserve">a) hledisko všeobecné: </w:t>
      </w:r>
    </w:p>
    <w:p w:rsidR="007D7D13" w:rsidRDefault="007D7D13" w:rsidP="00DC0FFF">
      <w:pPr>
        <w:pStyle w:val="Odstavecseseznamem"/>
        <w:numPr>
          <w:ilvl w:val="0"/>
          <w:numId w:val="38"/>
        </w:numPr>
      </w:pPr>
      <w:r>
        <w:lastRenderedPageBreak/>
        <w:t>vzrůstající soběstačnost a nezávislost na dodavatelích energie – vlastník BPS je schopen za optimálních podmínek využít energii z BPS pro vlastní potřebu</w:t>
      </w:r>
    </w:p>
    <w:p w:rsidR="007D7D13" w:rsidRDefault="007D7D13" w:rsidP="00DC0FFF">
      <w:pPr>
        <w:pStyle w:val="Odstavecseseznamem"/>
        <w:numPr>
          <w:ilvl w:val="0"/>
          <w:numId w:val="38"/>
        </w:numPr>
      </w:pPr>
      <w:r>
        <w:t>redukce skleníkových plynů – BPS bezesporu přispívá k ochraně životního prostředí – nejen způsobem, jakým bioplyn vyrábí, ale také tím, že využívá odpadové zemědělské suroviny. V </w:t>
      </w:r>
      <w:proofErr w:type="spellStart"/>
      <w:r>
        <w:t>něterých</w:t>
      </w:r>
      <w:proofErr w:type="spellEnd"/>
      <w:r>
        <w:t xml:space="preserve"> případech však může využívat i běžné zemědělské plodiny, čímž se míra ochrany životního prostředí snižuje.</w:t>
      </w:r>
    </w:p>
    <w:p w:rsidR="007D7D13" w:rsidRDefault="007D7D13" w:rsidP="00DC0FFF">
      <w:pPr>
        <w:pStyle w:val="Odstavecseseznamem"/>
        <w:numPr>
          <w:ilvl w:val="0"/>
          <w:numId w:val="38"/>
        </w:numPr>
      </w:pPr>
      <w:r>
        <w:t>výhodné zásobování obytných domů a průmyslových objektů teplem – BPS může zásobovat lokální obyvatele bioplynem</w:t>
      </w:r>
    </w:p>
    <w:p w:rsidR="007D7D13" w:rsidRDefault="007D7D13" w:rsidP="00DC0FFF">
      <w:pPr>
        <w:pStyle w:val="Odstavecseseznamem"/>
        <w:numPr>
          <w:ilvl w:val="0"/>
          <w:numId w:val="38"/>
        </w:numPr>
      </w:pPr>
      <w:r>
        <w:t xml:space="preserve">provoz zpracování kejdy je bez pachové zátěže – </w:t>
      </w:r>
      <w:proofErr w:type="spellStart"/>
      <w:r>
        <w:t>narozdíl</w:t>
      </w:r>
      <w:proofErr w:type="spellEnd"/>
      <w:r>
        <w:t xml:space="preserve"> od odpadové BPS, kde se lidé obvykle zápachu obávají</w:t>
      </w:r>
    </w:p>
    <w:p w:rsidR="007D7D13" w:rsidRDefault="007D7D13" w:rsidP="00DC0FFF">
      <w:pPr>
        <w:pStyle w:val="Odstavecseseznamem"/>
        <w:numPr>
          <w:ilvl w:val="0"/>
          <w:numId w:val="38"/>
        </w:numPr>
      </w:pPr>
      <w:r>
        <w:t xml:space="preserve">obnova efektivního hospodaření na venkově – podpora přirozeného koloběhu surovin a jejich hospodaření (díky místnímu zpracování odpadají náklady na dopravu a jiné druhy zpracování zemědělských odpadových surovin) </w:t>
      </w:r>
    </w:p>
    <w:p w:rsidR="007D7D13" w:rsidRDefault="007D7D13" w:rsidP="00DC0FFF">
      <w:pPr>
        <w:pStyle w:val="Odstavecseseznamem"/>
        <w:numPr>
          <w:ilvl w:val="0"/>
          <w:numId w:val="38"/>
        </w:numPr>
      </w:pPr>
      <w:r>
        <w:t xml:space="preserve">nové pracovní příležitosti a další. </w:t>
      </w:r>
    </w:p>
    <w:p w:rsidR="007D7D13" w:rsidRDefault="007D7D13" w:rsidP="007D7D13">
      <w:pPr>
        <w:ind w:left="720"/>
      </w:pPr>
      <w:r>
        <w:rPr>
          <w:rStyle w:val="Siln"/>
        </w:rPr>
        <w:t>b) hledisko podnikatelské:</w:t>
      </w:r>
      <w:r>
        <w:t xml:space="preserve"> </w:t>
      </w:r>
      <w:r w:rsidR="00271039" w:rsidRPr="004F13F0">
        <w:rPr>
          <w:rFonts w:cs="Times New Roman"/>
          <w:szCs w:val="24"/>
        </w:rPr>
        <w:t>[</w:t>
      </w:r>
      <w:r w:rsidR="00897EEA">
        <w:rPr>
          <w:rFonts w:cs="Times New Roman"/>
          <w:szCs w:val="24"/>
        </w:rPr>
        <w:t>1</w:t>
      </w:r>
      <w:r w:rsidR="00271039">
        <w:rPr>
          <w:rFonts w:cs="Times New Roman"/>
          <w:szCs w:val="24"/>
        </w:rPr>
        <w:t>5</w:t>
      </w:r>
      <w:r w:rsidR="00271039" w:rsidRPr="004F13F0">
        <w:rPr>
          <w:rFonts w:cs="Times New Roman"/>
          <w:szCs w:val="24"/>
        </w:rPr>
        <w:t>]</w:t>
      </w:r>
      <w:r w:rsidR="00271039" w:rsidRPr="004F13F0">
        <w:rPr>
          <w:szCs w:val="24"/>
        </w:rPr>
        <w:t xml:space="preserve">  </w:t>
      </w:r>
    </w:p>
    <w:p w:rsidR="007D7D13" w:rsidRDefault="007D7D13" w:rsidP="00DC0FFF">
      <w:pPr>
        <w:pStyle w:val="Odstavecseseznamem"/>
        <w:numPr>
          <w:ilvl w:val="0"/>
          <w:numId w:val="39"/>
        </w:numPr>
      </w:pPr>
      <w:r>
        <w:t>dlouhodobě garantovány stabilní příjmy (z prodeje elektřiny i ze zpracování externího odpadu) – nezávisle na diktování cen velkých dodavatelů</w:t>
      </w:r>
    </w:p>
    <w:p w:rsidR="007D7D13" w:rsidRDefault="007D7D13" w:rsidP="00DC0FFF">
      <w:pPr>
        <w:pStyle w:val="Odstavecseseznamem"/>
        <w:numPr>
          <w:ilvl w:val="0"/>
          <w:numId w:val="39"/>
        </w:numPr>
      </w:pPr>
      <w:r>
        <w:t xml:space="preserve">nezávislost na výrobcích a na jejich tržních cenách (ceny rostlinné výroby jsou poměrně hodně nestabilní a závislé na úrodě), </w:t>
      </w:r>
    </w:p>
    <w:p w:rsidR="007D7D13" w:rsidRDefault="007D7D13" w:rsidP="00DC0FFF">
      <w:pPr>
        <w:pStyle w:val="Odstavecseseznamem"/>
        <w:numPr>
          <w:ilvl w:val="0"/>
          <w:numId w:val="39"/>
        </w:numPr>
      </w:pPr>
      <w:r>
        <w:t>zužitkování a zhodnocení odpadů z potravinářského průmyslu a zemědělského odpadu, kdy se dosud téměř nevyužitý materiál promění v surovinu použitou pro komerční prodej</w:t>
      </w:r>
    </w:p>
    <w:p w:rsidR="007D7D13" w:rsidRDefault="007D7D13" w:rsidP="00DC0FFF">
      <w:pPr>
        <w:pStyle w:val="Odstavecseseznamem"/>
        <w:numPr>
          <w:ilvl w:val="0"/>
          <w:numId w:val="39"/>
        </w:numPr>
      </w:pPr>
      <w:r>
        <w:t xml:space="preserve">přídavný zdroj příjmů – prodej biopaliva se většinou nestane hlavním zdrojem příjmů </w:t>
      </w:r>
    </w:p>
    <w:p w:rsidR="007D7D13" w:rsidRDefault="007D7D13" w:rsidP="00DC0FFF">
      <w:pPr>
        <w:pStyle w:val="Odstavecseseznamem"/>
        <w:numPr>
          <w:ilvl w:val="0"/>
          <w:numId w:val="39"/>
        </w:numPr>
      </w:pPr>
      <w:r>
        <w:t xml:space="preserve">produkce tepelné a elektrické energie – zejména </w:t>
      </w:r>
      <w:proofErr w:type="gramStart"/>
      <w:r>
        <w:t>pro  lokální</w:t>
      </w:r>
      <w:proofErr w:type="gramEnd"/>
      <w:r>
        <w:t xml:space="preserve"> využití</w:t>
      </w:r>
    </w:p>
    <w:p w:rsidR="007D7D13" w:rsidRDefault="007D7D13" w:rsidP="00DC0FFF">
      <w:pPr>
        <w:pStyle w:val="Odstavecseseznamem"/>
        <w:numPr>
          <w:ilvl w:val="0"/>
          <w:numId w:val="39"/>
        </w:numPr>
      </w:pPr>
      <w:r>
        <w:t xml:space="preserve">úspora hnojiv pro rostliny a jejich vyšší účinnost </w:t>
      </w:r>
    </w:p>
    <w:p w:rsidR="007D7D13" w:rsidRDefault="007D7D13" w:rsidP="00DC0FFF">
      <w:pPr>
        <w:pStyle w:val="Odstavecseseznamem"/>
        <w:numPr>
          <w:ilvl w:val="0"/>
          <w:numId w:val="39"/>
        </w:numPr>
      </w:pPr>
      <w:r>
        <w:t xml:space="preserve">a další. </w:t>
      </w:r>
    </w:p>
    <w:p w:rsidR="007D7D13" w:rsidRDefault="007D7D13" w:rsidP="007D7D13"/>
    <w:p w:rsidR="007D7D13" w:rsidRDefault="007D7D13" w:rsidP="007D7D13">
      <w:pPr>
        <w:pStyle w:val="Nadpis2"/>
      </w:pPr>
      <w:bookmarkStart w:id="84" w:name="_Toc292438053"/>
      <w:r>
        <w:t>4.3 Ekonomika bioplynových stanic pro zpracování BRO</w:t>
      </w:r>
      <w:bookmarkEnd w:id="84"/>
    </w:p>
    <w:p w:rsidR="00271039" w:rsidRDefault="007D7D13" w:rsidP="00271039">
      <w:r>
        <w:t xml:space="preserve">Správné vyhodnocení ekonomiky projektu bioplynové stanice pro zpracování </w:t>
      </w:r>
      <w:hyperlink r:id="rId238" w:tgtFrame="_blank" w:tooltip="Encyklopedie: Biologicky rozložitelný odpad" w:history="1">
        <w:r w:rsidRPr="00D20723">
          <w:t>biologicky rozložitelných odpadů</w:t>
        </w:r>
      </w:hyperlink>
      <w:r w:rsidRPr="00D20723">
        <w:t xml:space="preserve"> (</w:t>
      </w:r>
      <w:hyperlink r:id="rId239" w:tgtFrame="_blank" w:tooltip="Encyklopedie: Biologicky rozložitelný odpad" w:history="1">
        <w:r w:rsidRPr="00D20723">
          <w:t>BRO</w:t>
        </w:r>
      </w:hyperlink>
      <w:r>
        <w:t xml:space="preserve">) je základním předpokladem provozní úspěšnosti celé akce. Na základě dosavadních zkušeností nelze při hodnocení ekonomiky provozu těchto zařízení </w:t>
      </w:r>
      <w:r>
        <w:lastRenderedPageBreak/>
        <w:t xml:space="preserve">přímo přejímat zkušenosti např. z Německa nebo Rakouska, neboť v těchto zemích existuje díky rozvinutému trhu v oblasti nakládání s </w:t>
      </w:r>
      <w:hyperlink r:id="rId240" w:tgtFrame="_blank" w:tooltip="Encyklopedie: Biologicky rozložitelný odpad" w:history="1">
        <w:r w:rsidRPr="00D20723">
          <w:t>bioodpady</w:t>
        </w:r>
      </w:hyperlink>
      <w:r w:rsidRPr="00D20723">
        <w:t xml:space="preserve"> </w:t>
      </w:r>
      <w:r>
        <w:t xml:space="preserve">odlišná cenová hladina </w:t>
      </w:r>
      <w:hyperlink r:id="rId241" w:tgtFrame="_blank" w:tooltip="Encyklopedie: Odpad" w:history="1">
        <w:r w:rsidRPr="00D20723">
          <w:t>odpadů</w:t>
        </w:r>
      </w:hyperlink>
      <w:r>
        <w:t xml:space="preserve"> i úroveň výkupních cen elektrické energie. V České republice se pohybuje průměrná cenová úroveň u zpracovávaných </w:t>
      </w:r>
      <w:hyperlink r:id="rId242" w:tgtFrame="_blank" w:tooltip="Encyklopedie: Biologicky rozložitelný odpad" w:history="1">
        <w:r w:rsidRPr="00D20723">
          <w:t>bioodpadů</w:t>
        </w:r>
      </w:hyperlink>
      <w:r>
        <w:t xml:space="preserve"> někde kolem 350,- až 500,- Kč za t, zatímco v zahraničí je to více než dvojnásobek této hodnoty.</w:t>
      </w:r>
      <w:r w:rsidR="00271039" w:rsidRPr="00271039">
        <w:rPr>
          <w:rFonts w:cs="Times New Roman"/>
          <w:szCs w:val="24"/>
        </w:rPr>
        <w:t xml:space="preserve"> </w:t>
      </w:r>
      <w:r w:rsidR="00271039" w:rsidRPr="004F13F0">
        <w:rPr>
          <w:rFonts w:cs="Times New Roman"/>
          <w:szCs w:val="24"/>
        </w:rPr>
        <w:t>[3</w:t>
      </w:r>
      <w:r w:rsidR="00897EEA">
        <w:t>5</w:t>
      </w:r>
      <w:r w:rsidR="00271039" w:rsidRPr="004F13F0">
        <w:rPr>
          <w:rFonts w:cs="Times New Roman"/>
          <w:szCs w:val="24"/>
        </w:rPr>
        <w:t>]</w:t>
      </w:r>
      <w:r>
        <w:t xml:space="preserve"> Z tohoto důvodu představují příjmy za zpracování </w:t>
      </w:r>
      <w:hyperlink r:id="rId243" w:tgtFrame="_blank" w:tooltip="Encyklopedie: Biologicky rozložitelný odpad" w:history="1">
        <w:r w:rsidRPr="00D20723">
          <w:t>BRO</w:t>
        </w:r>
      </w:hyperlink>
      <w:r>
        <w:t xml:space="preserve"> významnější podíl na ekonomice akce a zařízení pak není tak závislé na aktuální výši výkupní ceny. </w:t>
      </w:r>
    </w:p>
    <w:p w:rsidR="007D7D13" w:rsidRPr="001F2F94" w:rsidRDefault="003C2D11" w:rsidP="007D7D13">
      <w:pPr>
        <w:rPr>
          <w:i/>
        </w:rPr>
      </w:pPr>
      <w:r>
        <w:rPr>
          <w:i/>
        </w:rPr>
        <w:t>Obrázek</w:t>
      </w:r>
      <w:r w:rsidR="00271039" w:rsidRPr="001F2F94">
        <w:rPr>
          <w:i/>
        </w:rPr>
        <w:t xml:space="preserve"> 1</w:t>
      </w:r>
      <w:r w:rsidR="001F2F94" w:rsidRPr="001F2F94">
        <w:rPr>
          <w:i/>
        </w:rPr>
        <w:t>1</w:t>
      </w:r>
      <w:r w:rsidR="00271039" w:rsidRPr="001F2F94">
        <w:rPr>
          <w:i/>
        </w:rPr>
        <w:t xml:space="preserve">: Bioplynová stanice </w:t>
      </w:r>
      <w:proofErr w:type="spellStart"/>
      <w:r w:rsidR="00271039" w:rsidRPr="001F2F94">
        <w:rPr>
          <w:i/>
        </w:rPr>
        <w:t>Bioconstruct</w:t>
      </w:r>
      <w:proofErr w:type="spellEnd"/>
      <w:r w:rsidR="00271039" w:rsidRPr="001F2F94">
        <w:rPr>
          <w:i/>
        </w:rPr>
        <w:t xml:space="preserve"> </w:t>
      </w:r>
      <w:proofErr w:type="gramStart"/>
      <w:r w:rsidR="00271039" w:rsidRPr="001F2F94">
        <w:rPr>
          <w:i/>
        </w:rPr>
        <w:t>DE</w:t>
      </w:r>
      <w:proofErr w:type="gramEnd"/>
    </w:p>
    <w:p w:rsidR="007D7D13" w:rsidRDefault="007D7D13" w:rsidP="001F2F94">
      <w:pPr>
        <w:spacing w:line="240" w:lineRule="auto"/>
      </w:pPr>
      <w:r>
        <w:rPr>
          <w:noProof/>
          <w:color w:val="0000FF"/>
          <w:lang w:eastAsia="cs-CZ"/>
        </w:rPr>
        <w:drawing>
          <wp:inline distT="0" distB="0" distL="0" distR="0" wp14:anchorId="60A8B077" wp14:editId="4286B8C5">
            <wp:extent cx="2857500" cy="1895475"/>
            <wp:effectExtent l="19050" t="0" r="0" b="0"/>
            <wp:docPr id="27" name="Picture 19" descr="http://biom.cz/aa/img.php?src=/upload/9dde8a86bc39c815ad93f4e52cbe3ebf/sladky_bioconstruct.jpg&amp;w=300">
              <a:hlinkClick xmlns:a="http://schemas.openxmlformats.org/drawingml/2006/main" r:id="rId2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biom.cz/aa/img.php?src=/upload/9dde8a86bc39c815ad93f4e52cbe3ebf/sladky_bioconstruct.jpg&amp;w=300">
                      <a:hlinkClick r:id="rId244"/>
                    </pic:cNvPr>
                    <pic:cNvPicPr>
                      <a:picLocks noChangeAspect="1" noChangeArrowheads="1"/>
                    </pic:cNvPicPr>
                  </pic:nvPicPr>
                  <pic:blipFill>
                    <a:blip r:embed="rId245" cstate="print"/>
                    <a:srcRect/>
                    <a:stretch>
                      <a:fillRect/>
                    </a:stretch>
                  </pic:blipFill>
                  <pic:spPr bwMode="auto">
                    <a:xfrm>
                      <a:off x="0" y="0"/>
                      <a:ext cx="2857500" cy="1895475"/>
                    </a:xfrm>
                    <a:prstGeom prst="rect">
                      <a:avLst/>
                    </a:prstGeom>
                    <a:noFill/>
                    <a:ln w="9525">
                      <a:noFill/>
                      <a:miter lim="800000"/>
                      <a:headEnd/>
                      <a:tailEnd/>
                    </a:ln>
                  </pic:spPr>
                </pic:pic>
              </a:graphicData>
            </a:graphic>
          </wp:inline>
        </w:drawing>
      </w:r>
    </w:p>
    <w:p w:rsidR="00271039" w:rsidRPr="001F2F94" w:rsidRDefault="001F2F94" w:rsidP="001F2F94">
      <w:pPr>
        <w:spacing w:line="240" w:lineRule="auto"/>
        <w:rPr>
          <w:sz w:val="20"/>
          <w:szCs w:val="20"/>
        </w:rPr>
      </w:pPr>
      <w:r w:rsidRPr="001F2F94">
        <w:rPr>
          <w:rFonts w:cs="Times New Roman"/>
          <w:sz w:val="20"/>
          <w:szCs w:val="20"/>
        </w:rPr>
        <w:t>Zdroj: Ekonomika bioplynových stanic pro zpracování BRO</w:t>
      </w:r>
    </w:p>
    <w:p w:rsidR="007D7D13" w:rsidRDefault="007D7D13" w:rsidP="007D7D13">
      <w:r>
        <w:t xml:space="preserve">Zde je třeba poukázat na nutnost zpracování kvalitní studie proveditelnosti hodnotící záměr v dlouhodobém časovém horizontu s cash – </w:t>
      </w:r>
      <w:proofErr w:type="spellStart"/>
      <w:r>
        <w:t>flow</w:t>
      </w:r>
      <w:proofErr w:type="spellEnd"/>
      <w:r>
        <w:t xml:space="preserve">. Z hlediska hodnocení je třeba popsat správně investiční náklady a provozní náklady projektu a pokusit se odhadnout i jejích vývoj. </w:t>
      </w:r>
    </w:p>
    <w:p w:rsidR="007D7D13" w:rsidRDefault="007D7D13" w:rsidP="007D7D13">
      <w:pPr>
        <w:pStyle w:val="Nadpis3"/>
      </w:pPr>
      <w:bookmarkStart w:id="85" w:name="_Toc292438054"/>
      <w:r>
        <w:t>4.3.1 Investiční náklady</w:t>
      </w:r>
      <w:bookmarkEnd w:id="85"/>
      <w:r>
        <w:t xml:space="preserve"> </w:t>
      </w:r>
    </w:p>
    <w:p w:rsidR="007D7D13" w:rsidRDefault="007D7D13" w:rsidP="007D7D13">
      <w:r>
        <w:t xml:space="preserve">Investiční náklady běžné bioplynové stanice (BPS) zemědělského typu v technologii mokré </w:t>
      </w:r>
      <w:hyperlink r:id="rId246" w:tgtFrame="_blank" w:tooltip="Encyklopedie: Kvašení" w:history="1">
        <w:r w:rsidRPr="00D20723">
          <w:t>fermentace</w:t>
        </w:r>
      </w:hyperlink>
      <w:r>
        <w:t xml:space="preserve"> střední velikosti lze odhadnout na cca 100.000,- Kč na 1 kW instalovaného elektrického výkonu. </w:t>
      </w:r>
      <w:r w:rsidR="00271039" w:rsidRPr="004F13F0">
        <w:rPr>
          <w:rFonts w:cs="Times New Roman"/>
          <w:szCs w:val="24"/>
        </w:rPr>
        <w:t>[3</w:t>
      </w:r>
      <w:r w:rsidR="00897EEA">
        <w:t>5</w:t>
      </w:r>
      <w:r w:rsidR="00271039" w:rsidRPr="004F13F0">
        <w:rPr>
          <w:rFonts w:cs="Times New Roman"/>
          <w:szCs w:val="24"/>
        </w:rPr>
        <w:t>]</w:t>
      </w:r>
    </w:p>
    <w:p w:rsidR="007D7D13" w:rsidRDefault="007D7D13" w:rsidP="007D7D13">
      <w:r>
        <w:t xml:space="preserve">Při realizaci komunální BPS zpracovávající BRKO a jiné </w:t>
      </w:r>
      <w:hyperlink r:id="rId247" w:tgtFrame="_blank" w:tooltip="Encyklopedie: Biologicky rozložitelný odpad" w:history="1">
        <w:r w:rsidRPr="00D20723">
          <w:t>bioodpady</w:t>
        </w:r>
      </w:hyperlink>
      <w:r>
        <w:t xml:space="preserve"> je však třeba uvažovat se zařazením následujících celků nezbytně nutných pro provoz zařízení: </w:t>
      </w:r>
      <w:r w:rsidR="00271039" w:rsidRPr="004F13F0">
        <w:rPr>
          <w:rFonts w:cs="Times New Roman"/>
          <w:szCs w:val="24"/>
        </w:rPr>
        <w:t>[3</w:t>
      </w:r>
      <w:r w:rsidR="00897EEA">
        <w:t>5</w:t>
      </w:r>
      <w:r w:rsidR="00271039" w:rsidRPr="004F13F0">
        <w:rPr>
          <w:rFonts w:cs="Times New Roman"/>
          <w:szCs w:val="24"/>
        </w:rPr>
        <w:t>]</w:t>
      </w:r>
    </w:p>
    <w:p w:rsidR="007D7D13" w:rsidRDefault="007D7D13" w:rsidP="007D7D13">
      <w:pPr>
        <w:pStyle w:val="Odstavecseseznamem"/>
        <w:numPr>
          <w:ilvl w:val="0"/>
          <w:numId w:val="9"/>
        </w:numPr>
      </w:pPr>
      <w:r>
        <w:t xml:space="preserve">hala pro příjem </w:t>
      </w:r>
      <w:hyperlink r:id="rId248" w:tgtFrame="_blank" w:tooltip="Encyklopedie: Odpad" w:history="1">
        <w:r w:rsidRPr="00D20723">
          <w:t>odpadů</w:t>
        </w:r>
      </w:hyperlink>
      <w:r>
        <w:t xml:space="preserve"> vybavená vzduchotechnikou a </w:t>
      </w:r>
      <w:hyperlink r:id="rId249" w:tgtFrame="_blank" w:tooltip="Encyklopedie: Biofiltr" w:history="1">
        <w:proofErr w:type="spellStart"/>
        <w:r w:rsidRPr="00D20723">
          <w:t>biofiltrem</w:t>
        </w:r>
        <w:proofErr w:type="spellEnd"/>
      </w:hyperlink>
      <w:r>
        <w:t xml:space="preserve"> </w:t>
      </w:r>
    </w:p>
    <w:p w:rsidR="007D7D13" w:rsidRDefault="007D7D13" w:rsidP="007D7D13">
      <w:pPr>
        <w:pStyle w:val="Odstavecseseznamem"/>
        <w:numPr>
          <w:ilvl w:val="0"/>
          <w:numId w:val="9"/>
        </w:numPr>
      </w:pPr>
      <w:r>
        <w:t xml:space="preserve">linka příjmu a separace </w:t>
      </w:r>
      <w:hyperlink r:id="rId250" w:tgtFrame="_blank" w:tooltip="Encyklopedie: Biologicky rozložitelný odpad" w:history="1">
        <w:r w:rsidRPr="00D20723">
          <w:t>bioodpadů</w:t>
        </w:r>
      </w:hyperlink>
      <w:r>
        <w:t xml:space="preserve"> </w:t>
      </w:r>
    </w:p>
    <w:p w:rsidR="007D7D13" w:rsidRDefault="007D7D13" w:rsidP="007D7D13">
      <w:pPr>
        <w:pStyle w:val="Odstavecseseznamem"/>
        <w:numPr>
          <w:ilvl w:val="0"/>
          <w:numId w:val="9"/>
        </w:numPr>
      </w:pPr>
      <w:r>
        <w:t xml:space="preserve">linka hygieničce </w:t>
      </w:r>
    </w:p>
    <w:p w:rsidR="007D7D13" w:rsidRDefault="007D7D13" w:rsidP="007D7D13">
      <w:pPr>
        <w:pStyle w:val="Odstavecseseznamem"/>
        <w:numPr>
          <w:ilvl w:val="0"/>
          <w:numId w:val="9"/>
        </w:numPr>
      </w:pPr>
      <w:r>
        <w:t xml:space="preserve">separace </w:t>
      </w:r>
      <w:hyperlink r:id="rId251" w:tgtFrame="_blank" w:tooltip="Encyklopedie: Digestát" w:history="1">
        <w:proofErr w:type="spellStart"/>
        <w:r w:rsidRPr="00D20723">
          <w:t>digestátu</w:t>
        </w:r>
        <w:proofErr w:type="spellEnd"/>
      </w:hyperlink>
      <w:r>
        <w:t xml:space="preserve"> a řešení jeho skladování </w:t>
      </w:r>
    </w:p>
    <w:p w:rsidR="007D7D13" w:rsidRPr="00271039" w:rsidRDefault="007D7D13" w:rsidP="007D7D13">
      <w:r>
        <w:lastRenderedPageBreak/>
        <w:t xml:space="preserve">Investiční náročnost takto vybavené technologie mokré </w:t>
      </w:r>
      <w:hyperlink r:id="rId252" w:tgtFrame="_blank" w:tooltip="Encyklopedie: Anaerobní" w:history="1">
        <w:r w:rsidRPr="00D20723">
          <w:t>anaerobní</w:t>
        </w:r>
      </w:hyperlink>
      <w:r w:rsidRPr="00D20723">
        <w:t xml:space="preserve"> </w:t>
      </w:r>
      <w:hyperlink r:id="rId253" w:tgtFrame="_blank" w:tooltip="Encyklopedie: Kvašení" w:history="1">
        <w:r w:rsidRPr="00D20723">
          <w:t>fermentace</w:t>
        </w:r>
      </w:hyperlink>
      <w:r>
        <w:t xml:space="preserve"> proti klasické zemědělské bioplynové stanici může být i více než dvojnásobná a pohybovat se v řádu 200.000,- až 250.000,- Kč na 1 kW instalovaného elektrického výkonu. Obecně platí, že čím nižší velikost stanice, tím měrné investiční náklady rostou. Důvodem je především </w:t>
      </w:r>
      <w:r w:rsidRPr="00271039">
        <w:t xml:space="preserve">vysoká cena zařízení na zpracování a třídění </w:t>
      </w:r>
      <w:hyperlink r:id="rId254" w:tgtFrame="_blank" w:tooltip="Encyklopedie: Biologicky rozložitelný odpad" w:history="1">
        <w:r w:rsidRPr="00271039">
          <w:t>bioodpadů</w:t>
        </w:r>
      </w:hyperlink>
      <w:r w:rsidRPr="00271039">
        <w:t xml:space="preserve">, náročnější separace a skladování či zpracování výstupů. </w:t>
      </w:r>
      <w:r w:rsidR="00271039" w:rsidRPr="004F13F0">
        <w:rPr>
          <w:rFonts w:cs="Times New Roman"/>
          <w:szCs w:val="24"/>
        </w:rPr>
        <w:t>[3</w:t>
      </w:r>
      <w:r w:rsidR="00897EEA">
        <w:t>5</w:t>
      </w:r>
      <w:r w:rsidR="00271039" w:rsidRPr="004F13F0">
        <w:rPr>
          <w:rFonts w:cs="Times New Roman"/>
          <w:szCs w:val="24"/>
        </w:rPr>
        <w:t>]</w:t>
      </w:r>
    </w:p>
    <w:p w:rsidR="007D7D13" w:rsidRDefault="007D7D13" w:rsidP="007D7D13">
      <w:pPr>
        <w:pStyle w:val="Nadpis3"/>
      </w:pPr>
      <w:bookmarkStart w:id="86" w:name="_Toc292438055"/>
      <w:r>
        <w:t>4.3.2 Příjmy z provozu</w:t>
      </w:r>
      <w:bookmarkEnd w:id="86"/>
      <w:r>
        <w:t xml:space="preserve"> </w:t>
      </w:r>
    </w:p>
    <w:p w:rsidR="007D7D13" w:rsidRDefault="007D7D13" w:rsidP="007D7D13">
      <w:r>
        <w:t xml:space="preserve">Příjmy z provozu BPS jsou tvořeny především poplatkem za využití/zpracování </w:t>
      </w:r>
      <w:hyperlink r:id="rId255" w:tgtFrame="_blank" w:tooltip="Encyklopedie: Biologicky rozložitelný odpad" w:history="1">
        <w:r w:rsidRPr="00D20723">
          <w:t>bioodpadů</w:t>
        </w:r>
      </w:hyperlink>
      <w:r>
        <w:t xml:space="preserve">, prodejem elektřiny a prodejem </w:t>
      </w:r>
      <w:hyperlink r:id="rId256" w:tgtFrame="_blank" w:tooltip="Encyklopedie: Teplo" w:history="1">
        <w:r w:rsidRPr="00D20723">
          <w:t>tepla</w:t>
        </w:r>
      </w:hyperlink>
      <w:r w:rsidRPr="00D20723">
        <w:t>.</w:t>
      </w:r>
      <w:r>
        <w:t xml:space="preserve"> Ceny za využití</w:t>
      </w:r>
      <w:r w:rsidR="00271039">
        <w:t xml:space="preserve"> či </w:t>
      </w:r>
      <w:r>
        <w:t xml:space="preserve">zpracování </w:t>
      </w:r>
      <w:hyperlink r:id="rId257" w:tgtFrame="_blank" w:tooltip="Encyklopedie: Biologicky rozložitelný odpad" w:history="1">
        <w:r w:rsidRPr="00D20723">
          <w:t>bioodpadů</w:t>
        </w:r>
      </w:hyperlink>
      <w:r>
        <w:t xml:space="preserve"> mnohdy velmi kolísají v závislosti na aktuální situaci na trhu (např. u jatečních </w:t>
      </w:r>
      <w:hyperlink r:id="rId258" w:tgtFrame="_blank" w:tooltip="Encyklopedie: Odpad" w:history="1">
        <w:r w:rsidRPr="00D20723">
          <w:t>odpadů</w:t>
        </w:r>
      </w:hyperlink>
      <w:r>
        <w:t xml:space="preserve">), mnohdy je velmi obtížné jejich cenu stanovit. </w:t>
      </w:r>
      <w:r w:rsidR="00271039" w:rsidRPr="004F13F0">
        <w:rPr>
          <w:rFonts w:cs="Times New Roman"/>
          <w:szCs w:val="24"/>
        </w:rPr>
        <w:t>[3</w:t>
      </w:r>
      <w:r w:rsidR="00897EEA">
        <w:t>5</w:t>
      </w:r>
      <w:r w:rsidR="00271039" w:rsidRPr="004F13F0">
        <w:rPr>
          <w:rFonts w:cs="Times New Roman"/>
          <w:szCs w:val="24"/>
        </w:rPr>
        <w:t>]</w:t>
      </w:r>
      <w:r w:rsidR="00271039">
        <w:rPr>
          <w:rFonts w:cs="Times New Roman"/>
          <w:szCs w:val="24"/>
        </w:rPr>
        <w:t xml:space="preserve"> </w:t>
      </w:r>
      <w:r>
        <w:t xml:space="preserve">V tomto případě se doporučuje provést reálné vyzkoušení zpracování </w:t>
      </w:r>
      <w:hyperlink r:id="rId259" w:tgtFrame="_blank" w:tooltip="Encyklopedie: Biologicky rozložitelný odpad" w:history="1">
        <w:r w:rsidRPr="00D20723">
          <w:t>bioodpadů</w:t>
        </w:r>
      </w:hyperlink>
      <w:r>
        <w:t xml:space="preserve"> v laboratorních či poloprovozních zkouškách se stanovení efektivity jejich zpracování, ekonomické výtěžnosti a započtení s tím souvisejících nákladů. </w:t>
      </w:r>
    </w:p>
    <w:p w:rsidR="007D7D13" w:rsidRDefault="007D7D13" w:rsidP="007D7D13">
      <w:r>
        <w:t xml:space="preserve">U prodeje elektřiny je třeba uvážit možnosti uplatnění tzv. garantované výkupní ceny či režimu tzv. zelených bonusů dle platné legislativy. Zde je třeba počítat s tím, že vlastní spotřeba elektrické energie, na kterou není možné dle současné legislativy uplatnit zelený bonus, je podstatně vyšší, než u stanic zemědělských a může se pohybovat i mezi 15 – 30 % z celkové výroby. Výkupní ceny el. </w:t>
      </w:r>
      <w:proofErr w:type="gramStart"/>
      <w:r>
        <w:t>energie</w:t>
      </w:r>
      <w:proofErr w:type="gramEnd"/>
      <w:r>
        <w:t xml:space="preserve"> jsou ročně upravovány Energetickým regulačním úřadem, pro rok 2009 činí 3,55 Kč/kWh. </w:t>
      </w:r>
      <w:r w:rsidR="00271039" w:rsidRPr="004F13F0">
        <w:rPr>
          <w:rFonts w:cs="Times New Roman"/>
          <w:szCs w:val="24"/>
        </w:rPr>
        <w:t>[3</w:t>
      </w:r>
      <w:r w:rsidR="00897EEA">
        <w:t>5</w:t>
      </w:r>
      <w:r w:rsidR="00271039" w:rsidRPr="004F13F0">
        <w:rPr>
          <w:rFonts w:cs="Times New Roman"/>
          <w:szCs w:val="24"/>
        </w:rPr>
        <w:t>]</w:t>
      </w:r>
      <w:r w:rsidR="00271039">
        <w:rPr>
          <w:rFonts w:cs="Times New Roman"/>
          <w:szCs w:val="24"/>
        </w:rPr>
        <w:t xml:space="preserve"> </w:t>
      </w:r>
    </w:p>
    <w:p w:rsidR="007D7D13" w:rsidRDefault="007D7D13" w:rsidP="007D7D13">
      <w:r>
        <w:t xml:space="preserve">V případě výroby </w:t>
      </w:r>
      <w:hyperlink r:id="rId260" w:tgtFrame="_blank" w:tooltip="Encyklopedie: Teplo" w:history="1">
        <w:r w:rsidRPr="00D20723">
          <w:t>tepla</w:t>
        </w:r>
      </w:hyperlink>
      <w:r>
        <w:t xml:space="preserve"> je dále možné požádat o podporu tzv. kombinované výroby u Ministerstva průmyslu a obchodu ČR. U výstupního </w:t>
      </w:r>
      <w:hyperlink r:id="rId261" w:tgtFrame="_blank" w:tooltip="Encyklopedie: Digestát" w:history="1">
        <w:proofErr w:type="spellStart"/>
        <w:r w:rsidRPr="00D20723">
          <w:t>digestátu</w:t>
        </w:r>
        <w:proofErr w:type="spellEnd"/>
      </w:hyperlink>
      <w:r>
        <w:t xml:space="preserve"> není bohužel v současnosti většinou reálné počítat s příjmem a většinou se jedná o nákladovou položku. </w:t>
      </w:r>
    </w:p>
    <w:p w:rsidR="007D7D13" w:rsidRDefault="007D7D13" w:rsidP="007D7D13">
      <w:pPr>
        <w:pStyle w:val="Nadpis3"/>
      </w:pPr>
      <w:bookmarkStart w:id="87" w:name="_Toc292438056"/>
      <w:r>
        <w:t>4.3.3 Provozní náklady</w:t>
      </w:r>
      <w:bookmarkEnd w:id="87"/>
      <w:r>
        <w:t xml:space="preserve"> </w:t>
      </w:r>
    </w:p>
    <w:p w:rsidR="007D7D13" w:rsidRDefault="007D7D13" w:rsidP="007D7D13">
      <w:r>
        <w:t xml:space="preserve">Provozní náklady komunální bioplynové stanice jsou tvořeny především: </w:t>
      </w:r>
      <w:r w:rsidR="00271039" w:rsidRPr="004F13F0">
        <w:rPr>
          <w:rFonts w:cs="Times New Roman"/>
          <w:szCs w:val="24"/>
        </w:rPr>
        <w:t>[3</w:t>
      </w:r>
      <w:r w:rsidR="00897EEA">
        <w:t>5</w:t>
      </w:r>
      <w:r w:rsidR="00271039" w:rsidRPr="004F13F0">
        <w:rPr>
          <w:rFonts w:cs="Times New Roman"/>
          <w:szCs w:val="24"/>
        </w:rPr>
        <w:t>]</w:t>
      </w:r>
    </w:p>
    <w:p w:rsidR="007D7D13" w:rsidRDefault="007D7D13" w:rsidP="007D7D13">
      <w:pPr>
        <w:pStyle w:val="Odstavecseseznamem"/>
        <w:numPr>
          <w:ilvl w:val="0"/>
          <w:numId w:val="10"/>
        </w:numPr>
      </w:pPr>
      <w:r>
        <w:t xml:space="preserve">náklady na obsluhu zařízení, jedná se většinou o vedoucího bioplynové stanice, administrativní sílu a pomocného/manipulačního dělníka. Důležité je nezapomenout na potřebu manipulace s materiály ve stanici a s tím spojené požadavky na pracovní sílu. </w:t>
      </w:r>
    </w:p>
    <w:p w:rsidR="007D7D13" w:rsidRDefault="007D7D13" w:rsidP="007D7D13">
      <w:pPr>
        <w:pStyle w:val="Odstavecseseznamem"/>
        <w:numPr>
          <w:ilvl w:val="0"/>
          <w:numId w:val="10"/>
        </w:numPr>
      </w:pPr>
      <w:r>
        <w:t xml:space="preserve">náklady na servis kogeneračních jednotek, zde je třeba uvážit variantu tzv. full servisu s předplácením generální opravy, jehož cena se většinou pohybuje kolem 0,3 - 0,4 Kč/kWh </w:t>
      </w:r>
    </w:p>
    <w:p w:rsidR="007D7D13" w:rsidRDefault="007D7D13" w:rsidP="007D7D13">
      <w:pPr>
        <w:pStyle w:val="Odstavecseseznamem"/>
        <w:numPr>
          <w:ilvl w:val="0"/>
          <w:numId w:val="10"/>
        </w:numPr>
      </w:pPr>
      <w:r>
        <w:lastRenderedPageBreak/>
        <w:t xml:space="preserve">náklady na servis a údržbu technologie bioplynové stanice, jedná se o opravy mechanických pohyblivých částí, jako jsou dopravníky, </w:t>
      </w:r>
      <w:hyperlink r:id="rId262" w:tgtFrame="_blank" w:tooltip="Encyklopedie: Čerpadlo" w:history="1">
        <w:r w:rsidRPr="00D20723">
          <w:t>čerpadla</w:t>
        </w:r>
      </w:hyperlink>
      <w:r>
        <w:t xml:space="preserve">, míchadla apod., které podléhají opotřebení. Tyto náklady by měly být uvažovány podle typu technologie a její složitosti v minimální výši více desítek tisíc Kč/rok </w:t>
      </w:r>
    </w:p>
    <w:p w:rsidR="007D7D13" w:rsidRDefault="007D7D13" w:rsidP="007D7D13">
      <w:pPr>
        <w:pStyle w:val="Odstavecseseznamem"/>
        <w:numPr>
          <w:ilvl w:val="0"/>
          <w:numId w:val="10"/>
        </w:numPr>
      </w:pPr>
      <w:r>
        <w:t xml:space="preserve">náklady na separaci </w:t>
      </w:r>
      <w:hyperlink r:id="rId263" w:tgtFrame="_blank" w:tooltip="Encyklopedie: Digestát" w:history="1">
        <w:proofErr w:type="spellStart"/>
        <w:r w:rsidRPr="00D20723">
          <w:t>digestátu</w:t>
        </w:r>
        <w:proofErr w:type="spellEnd"/>
      </w:hyperlink>
      <w:r>
        <w:t xml:space="preserve">, které zahrnují jeho odvodnění. V případě použití </w:t>
      </w:r>
      <w:hyperlink r:id="rId264" w:tgtFrame="_blank" w:tooltip="Encyklopedie: Odstředivka" w:history="1">
        <w:r w:rsidRPr="00D20723">
          <w:t>odstředivek</w:t>
        </w:r>
      </w:hyperlink>
      <w:r>
        <w:t xml:space="preserve"> může být spotřeba </w:t>
      </w:r>
      <w:proofErr w:type="spellStart"/>
      <w:r>
        <w:t>flokulantu</w:t>
      </w:r>
      <w:proofErr w:type="spellEnd"/>
      <w:r>
        <w:t xml:space="preserve"> výrazně vyšší než na ČOV a náklady se mohou pohybovat až v prvních stovkách tisíc Kč za rok </w:t>
      </w:r>
    </w:p>
    <w:p w:rsidR="007D7D13" w:rsidRDefault="007D7D13" w:rsidP="007D7D13">
      <w:pPr>
        <w:pStyle w:val="Odstavecseseznamem"/>
        <w:numPr>
          <w:ilvl w:val="0"/>
          <w:numId w:val="10"/>
        </w:numPr>
      </w:pPr>
      <w:r>
        <w:t xml:space="preserve">náklady na uplatnění </w:t>
      </w:r>
      <w:hyperlink r:id="rId265" w:tgtFrame="_blank" w:tooltip="Encyklopedie: Digestát" w:history="1">
        <w:proofErr w:type="spellStart"/>
        <w:r w:rsidRPr="00D20723">
          <w:t>digestátu</w:t>
        </w:r>
        <w:proofErr w:type="spellEnd"/>
      </w:hyperlink>
      <w:r>
        <w:t xml:space="preserve">. V současnosti se bohužel jedná většinou o nákladovou položku a to i přesto, že je provedena registrace </w:t>
      </w:r>
      <w:hyperlink r:id="rId266" w:tgtFrame="_blank" w:tooltip="Encyklopedie: Digestát" w:history="1">
        <w:proofErr w:type="spellStart"/>
        <w:r w:rsidRPr="00D20723">
          <w:t>digestátu</w:t>
        </w:r>
        <w:proofErr w:type="spellEnd"/>
      </w:hyperlink>
      <w:r>
        <w:t xml:space="preserve"> jako hnojiva. Odběratel hnojiv často požaduje hrazení nákladů spojených s dopravou a aplikací hnojiva. V případě nakládání s výstupem jako s </w:t>
      </w:r>
      <w:hyperlink r:id="rId267" w:tgtFrame="_blank" w:tooltip="Encyklopedie: Odpad" w:history="1">
        <w:r w:rsidRPr="00D20723">
          <w:t>odpadem</w:t>
        </w:r>
      </w:hyperlink>
      <w:r>
        <w:t xml:space="preserve"> je nutné počítat s poplatky za zpracování např. na </w:t>
      </w:r>
      <w:hyperlink r:id="rId268" w:tgtFrame="_blank" w:tooltip="Encyklopedie: Kompostárna" w:history="1">
        <w:r w:rsidRPr="00D20723">
          <w:t>kompostárnách</w:t>
        </w:r>
      </w:hyperlink>
      <w:r>
        <w:t xml:space="preserve"> apod. </w:t>
      </w:r>
    </w:p>
    <w:p w:rsidR="007D7D13" w:rsidRDefault="007D7D13" w:rsidP="007D7D13">
      <w:pPr>
        <w:pStyle w:val="Odstavecseseznamem"/>
        <w:numPr>
          <w:ilvl w:val="0"/>
          <w:numId w:val="10"/>
        </w:numPr>
      </w:pPr>
      <w:r>
        <w:t xml:space="preserve">náklady na monitoring provozu zařízení zahrnují především monitoring podle zákona o </w:t>
      </w:r>
      <w:hyperlink r:id="rId269" w:tgtFrame="_blank" w:tooltip="Encyklopedie: Odpad" w:history="1">
        <w:r w:rsidRPr="00D20723">
          <w:t>odpadech</w:t>
        </w:r>
      </w:hyperlink>
      <w:r>
        <w:t xml:space="preserve">, zákona o ovzduší a veterinárního zákona v případě zpracování </w:t>
      </w:r>
      <w:hyperlink r:id="rId270" w:tgtFrame="_blank" w:tooltip="Encyklopedie: Vedlejší živočišné produkty" w:history="1">
        <w:r w:rsidRPr="00D20723">
          <w:t>vedlejších živočišných produktů</w:t>
        </w:r>
      </w:hyperlink>
      <w:r>
        <w:t xml:space="preserve">. Zejména poslední zmíněný je finančně poměrně náročný a to díky rozsahu a četnosti. </w:t>
      </w:r>
    </w:p>
    <w:p w:rsidR="007D7D13" w:rsidRDefault="007D7D13" w:rsidP="007D7D13">
      <w:pPr>
        <w:pStyle w:val="Odstavecseseznamem"/>
        <w:numPr>
          <w:ilvl w:val="0"/>
          <w:numId w:val="10"/>
        </w:numPr>
      </w:pPr>
      <w:r>
        <w:t xml:space="preserve">náklady na odbornou pomoc při řízení provozu stanice zahrnují činnost odborných poradenských firem, zejména v případě příjmu problematických </w:t>
      </w:r>
      <w:hyperlink r:id="rId271" w:tgtFrame="_blank" w:tooltip="Encyklopedie: Biologicky rozložitelný odpad" w:history="1">
        <w:r w:rsidRPr="00D20723">
          <w:t>bioodpadů</w:t>
        </w:r>
      </w:hyperlink>
      <w:r>
        <w:t xml:space="preserve"> (např. jateční </w:t>
      </w:r>
      <w:hyperlink r:id="rId272" w:tgtFrame="_blank" w:tooltip="Encyklopedie: Odpad" w:history="1">
        <w:r w:rsidRPr="00D20723">
          <w:t>odpady</w:t>
        </w:r>
      </w:hyperlink>
      <w:r>
        <w:t xml:space="preserve"> apod.) je toto velmi vhodné </w:t>
      </w:r>
    </w:p>
    <w:p w:rsidR="007D7D13" w:rsidRDefault="007D7D13" w:rsidP="007D7D13">
      <w:pPr>
        <w:pStyle w:val="Odstavecseseznamem"/>
        <w:numPr>
          <w:ilvl w:val="0"/>
          <w:numId w:val="10"/>
        </w:numPr>
      </w:pPr>
      <w:r>
        <w:t xml:space="preserve">náklady na manipulaci s </w:t>
      </w:r>
      <w:hyperlink r:id="rId273" w:tgtFrame="_blank" w:tooltip="Encyklopedie: Odpad" w:history="1">
        <w:r w:rsidRPr="00D20723">
          <w:t>odpady</w:t>
        </w:r>
      </w:hyperlink>
      <w:r>
        <w:t xml:space="preserve"> v areálu, jedná se o převoz mezi stanicí a vyhrazenými skladovacími kapacitami apod. </w:t>
      </w:r>
    </w:p>
    <w:p w:rsidR="007D7D13" w:rsidRDefault="007D7D13" w:rsidP="007D7D13">
      <w:pPr>
        <w:pStyle w:val="Odstavecseseznamem"/>
        <w:numPr>
          <w:ilvl w:val="0"/>
          <w:numId w:val="10"/>
        </w:numPr>
      </w:pPr>
      <w:r>
        <w:t xml:space="preserve">další náklady, jako jsou např. nájmy, odpisy apod. </w:t>
      </w:r>
    </w:p>
    <w:p w:rsidR="007D7D13" w:rsidRDefault="007D7D13" w:rsidP="007D7D13">
      <w:r>
        <w:t xml:space="preserve">Proti klasické zemědělské BPS je nutné významně zvýšit náklady na provoz zařízení vyplývající především z větší komplikovanosti provozu a přísnějších legislativních podmínek provozu. </w:t>
      </w:r>
    </w:p>
    <w:p w:rsidR="007D7D13" w:rsidRDefault="007D7D13" w:rsidP="007D7D13">
      <w:r>
        <w:t xml:space="preserve">Z vyhodnocení provozu existujících komunálních bioplynových stanic v ČR zatím vyplývá, že pro dosažení přijatelné ekonomické návratnosti i při uvážení možností získání dotace </w:t>
      </w:r>
      <w:r w:rsidRPr="00271039">
        <w:t xml:space="preserve">chybí především příjmy za zpracování </w:t>
      </w:r>
      <w:hyperlink r:id="rId274" w:tgtFrame="_blank" w:tooltip="Encyklopedie: Biologicky rozložitelný odpad" w:history="1">
        <w:r w:rsidRPr="00271039">
          <w:t>bioodpadů</w:t>
        </w:r>
      </w:hyperlink>
      <w:r w:rsidRPr="00271039">
        <w:t>.</w:t>
      </w:r>
      <w:r>
        <w:t xml:space="preserve"> </w:t>
      </w:r>
      <w:r w:rsidR="00271039" w:rsidRPr="004F13F0">
        <w:rPr>
          <w:rFonts w:cs="Times New Roman"/>
          <w:szCs w:val="24"/>
        </w:rPr>
        <w:t>[3</w:t>
      </w:r>
      <w:r w:rsidR="00897EEA">
        <w:t>5</w:t>
      </w:r>
      <w:r w:rsidR="00271039" w:rsidRPr="004F13F0">
        <w:rPr>
          <w:rFonts w:cs="Times New Roman"/>
          <w:szCs w:val="24"/>
        </w:rPr>
        <w:t>]</w:t>
      </w:r>
      <w:r w:rsidR="00271039">
        <w:rPr>
          <w:rFonts w:cs="Times New Roman"/>
          <w:szCs w:val="24"/>
        </w:rPr>
        <w:t xml:space="preserve"> </w:t>
      </w:r>
      <w:r>
        <w:t xml:space="preserve">Zde je výrazný rozdíl oproti např. Německu nebo Rakousku. Tento výpadek, který je způsoben stavem odpadového hospodářství v oblasti </w:t>
      </w:r>
      <w:hyperlink r:id="rId275" w:tgtFrame="_blank" w:tooltip="Encyklopedie: Biologicky rozložitelný odpad" w:history="1">
        <w:r w:rsidRPr="00D20723">
          <w:t>BRO</w:t>
        </w:r>
      </w:hyperlink>
      <w:r>
        <w:t xml:space="preserve">, je pak nezbytné kompenzovat zvýšením výkupní ceny elektrické energie. Sdružení </w:t>
      </w:r>
      <w:hyperlink r:id="rId276" w:tooltip="Odkaz: CZ Biom: České sdružení pro biomasu" w:history="1">
        <w:r w:rsidRPr="00D20723">
          <w:t>CZ Biom</w:t>
        </w:r>
      </w:hyperlink>
      <w:r>
        <w:t xml:space="preserve"> proto prosazuje zvýšení výkupní ceny v kategorii AF 2 v roce 2010 na hodnotu cca 3,9 </w:t>
      </w:r>
      <w:r>
        <w:lastRenderedPageBreak/>
        <w:t xml:space="preserve">Kč/kWh a domnívá se, že by toto mohlo pomoci přispět významným způsobem k rozvoji doposud skomírajícího segmentu. </w:t>
      </w:r>
    </w:p>
    <w:p w:rsidR="007D7D13" w:rsidRPr="002C0DE8" w:rsidRDefault="007D7D13" w:rsidP="007D7D13">
      <w:r w:rsidRPr="002C0DE8">
        <w:t>Jako</w:t>
      </w:r>
      <w:r>
        <w:t xml:space="preserve"> příklad může sloužit ukázka </w:t>
      </w:r>
      <w:r w:rsidRPr="002C0DE8">
        <w:t>výpočtu integrovaného projektu:</w:t>
      </w:r>
      <w:r w:rsidR="00271039">
        <w:t xml:space="preserve"> </w:t>
      </w:r>
      <w:r w:rsidR="00271039" w:rsidRPr="004F13F0">
        <w:rPr>
          <w:rFonts w:cs="Times New Roman"/>
          <w:szCs w:val="24"/>
        </w:rPr>
        <w:t>[3</w:t>
      </w:r>
      <w:r w:rsidR="00897EEA">
        <w:t>5</w:t>
      </w:r>
      <w:r w:rsidR="00271039" w:rsidRPr="004F13F0">
        <w:rPr>
          <w:rFonts w:cs="Times New Roman"/>
          <w:szCs w:val="24"/>
        </w:rPr>
        <w:t>]</w:t>
      </w:r>
    </w:p>
    <w:p w:rsidR="007D7D13" w:rsidRPr="00832D12" w:rsidRDefault="007D7D13" w:rsidP="00DC0FFF">
      <w:pPr>
        <w:numPr>
          <w:ilvl w:val="0"/>
          <w:numId w:val="26"/>
        </w:numPr>
      </w:pPr>
      <w:r w:rsidRPr="00832D12">
        <w:rPr>
          <w:b/>
          <w:bCs/>
        </w:rPr>
        <w:t>Vstupní surovina:</w:t>
      </w:r>
    </w:p>
    <w:p w:rsidR="007D7D13" w:rsidRPr="00832D12" w:rsidRDefault="007D7D13" w:rsidP="007D7D13">
      <w:r w:rsidRPr="00832D12">
        <w:t xml:space="preserve">         - Přes 650 DJ =&gt; cca 11 tis. tun biologického odpadu/rok   </w:t>
      </w:r>
    </w:p>
    <w:p w:rsidR="007D7D13" w:rsidRPr="00832D12" w:rsidRDefault="007D7D13" w:rsidP="007D7D13">
      <w:r w:rsidRPr="00832D12">
        <w:t xml:space="preserve">           (plánovaná kapacita bioplynové stanice = cca 12 tis. tun/rok</w:t>
      </w:r>
      <w:r>
        <w:t>)</w:t>
      </w:r>
    </w:p>
    <w:p w:rsidR="007D7D13" w:rsidRPr="00832D12" w:rsidRDefault="007D7D13" w:rsidP="007D7D13">
      <w:pPr>
        <w:ind w:left="360"/>
      </w:pPr>
      <w:r>
        <w:t xml:space="preserve"> </w:t>
      </w:r>
      <w:r w:rsidRPr="00832D12">
        <w:t xml:space="preserve"> - Produkce BRKO města Humpolec = 3 tis. tun/rok (plánovaná kapacita skládky = </w:t>
      </w:r>
      <w:proofErr w:type="gramStart"/>
      <w:r w:rsidRPr="00832D12">
        <w:t xml:space="preserve">cca 1 </w:t>
      </w:r>
      <w:r>
        <w:t xml:space="preserve">        </w:t>
      </w:r>
      <w:r w:rsidRPr="00832D12">
        <w:t>tis.</w:t>
      </w:r>
      <w:proofErr w:type="gramEnd"/>
      <w:r w:rsidRPr="00832D12">
        <w:t xml:space="preserve"> tun/rok)</w:t>
      </w:r>
    </w:p>
    <w:p w:rsidR="007D7D13" w:rsidRPr="00832D12" w:rsidRDefault="007D7D13" w:rsidP="00DC0FFF">
      <w:pPr>
        <w:numPr>
          <w:ilvl w:val="0"/>
          <w:numId w:val="27"/>
        </w:numPr>
      </w:pPr>
      <w:r w:rsidRPr="00832D12">
        <w:rPr>
          <w:b/>
          <w:bCs/>
        </w:rPr>
        <w:t>Provozní fáze:</w:t>
      </w:r>
    </w:p>
    <w:p w:rsidR="007D7D13" w:rsidRDefault="007D7D13" w:rsidP="007D7D13">
      <w:r w:rsidRPr="00832D12">
        <w:t xml:space="preserve">         - Bioplynová stanice </w:t>
      </w:r>
      <w:r w:rsidR="001F2F94">
        <w:t>s</w:t>
      </w:r>
      <w:r w:rsidRPr="00832D12">
        <w:t xml:space="preserve"> roční</w:t>
      </w:r>
      <w:r w:rsidR="001F2F94">
        <w:t>m</w:t>
      </w:r>
      <w:r w:rsidRPr="00832D12">
        <w:t xml:space="preserve"> zisk</w:t>
      </w:r>
      <w:r w:rsidR="001F2F94">
        <w:t>em</w:t>
      </w:r>
      <w:r w:rsidRPr="00832D12">
        <w:t xml:space="preserve"> cca 2 mil. Kč</w:t>
      </w:r>
      <w:r w:rsidR="001F2F94">
        <w:t xml:space="preserve">, která nabídne </w:t>
      </w:r>
      <w:r w:rsidRPr="00832D12">
        <w:t>až 4 nová pracovní místa</w:t>
      </w:r>
    </w:p>
    <w:p w:rsidR="007D7D13" w:rsidRDefault="007D7D13" w:rsidP="007D7D13"/>
    <w:p w:rsidR="007D7D13" w:rsidRDefault="007D7D13" w:rsidP="007D7D13">
      <w:pPr>
        <w:pStyle w:val="Nadpis3"/>
      </w:pPr>
      <w:bookmarkStart w:id="88" w:name="_Toc292438057"/>
      <w:r>
        <w:t>4.3.4 Časté obavy - fakta a argumenty</w:t>
      </w:r>
      <w:bookmarkEnd w:id="88"/>
    </w:p>
    <w:p w:rsidR="007D7D13" w:rsidRDefault="007D7D13" w:rsidP="007D7D13">
      <w:pPr>
        <w:rPr>
          <w:b/>
          <w:u w:val="single"/>
        </w:rPr>
      </w:pPr>
      <w:r w:rsidRPr="002C0DE8">
        <w:rPr>
          <w:b/>
          <w:u w:val="single"/>
        </w:rPr>
        <w:t>Zápach</w:t>
      </w:r>
    </w:p>
    <w:p w:rsidR="007D7D13" w:rsidRDefault="007D7D13" w:rsidP="007D7D13">
      <w:r>
        <w:t xml:space="preserve">Uvažovaná technologie využívá několikastupňovou fermentaci, kde je doba zdržení materiálu vždy taková, jakou dané složení vstupních materiálů vyžaduje – pro tuky je to až 120 dní. </w:t>
      </w:r>
      <w:r w:rsidR="00271039" w:rsidRPr="004F13F0">
        <w:rPr>
          <w:rFonts w:cs="Times New Roman"/>
          <w:szCs w:val="24"/>
        </w:rPr>
        <w:t>[3</w:t>
      </w:r>
      <w:r w:rsidR="00897EEA">
        <w:t>5</w:t>
      </w:r>
      <w:r w:rsidR="00271039" w:rsidRPr="004F13F0">
        <w:rPr>
          <w:rFonts w:cs="Times New Roman"/>
          <w:szCs w:val="24"/>
        </w:rPr>
        <w:t>]</w:t>
      </w:r>
      <w:r w:rsidR="00271039">
        <w:rPr>
          <w:rFonts w:cs="Times New Roman"/>
          <w:szCs w:val="24"/>
        </w:rPr>
        <w:t xml:space="preserve"> </w:t>
      </w:r>
      <w:r>
        <w:t xml:space="preserve">Stupeň rozkladu organické hmoty je pečlivě hlídán počítačem a do dalšího stupně není puštěn </w:t>
      </w:r>
      <w:proofErr w:type="gramStart"/>
      <w:r>
        <w:t>dříve než</w:t>
      </w:r>
      <w:proofErr w:type="gramEnd"/>
      <w:r>
        <w:t xml:space="preserve"> jsou k tomu vytvořeny příhodné podmínky. Za těchto okolností je výsledný </w:t>
      </w:r>
      <w:proofErr w:type="spellStart"/>
      <w:r>
        <w:t>digestát</w:t>
      </w:r>
      <w:proofErr w:type="spellEnd"/>
      <w:r>
        <w:t xml:space="preserve"> dokonale strávenou hmotou, která není cítit ani při velmi blízkém kontaktu.</w:t>
      </w:r>
    </w:p>
    <w:p w:rsidR="007D7D13" w:rsidRDefault="007D7D13" w:rsidP="007D7D13">
      <w:r>
        <w:t>Aby nemohl uniknout zápach ani na vstupu</w:t>
      </w:r>
      <w:r w:rsidR="00271039">
        <w:t>, tedy</w:t>
      </w:r>
      <w:r>
        <w:t xml:space="preserve"> při zpracování bioodpadu, je materiál navážen cisternami nebo hermeticky uzavřenými vozy (zabezpečenými i proti úkapu), jejichž vykládka je zahájena až po uzavření vstupních vrat a odsávání vzduchu přes pachový </w:t>
      </w:r>
      <w:proofErr w:type="spellStart"/>
      <w:r>
        <w:t>biofiltr</w:t>
      </w:r>
      <w:proofErr w:type="spellEnd"/>
      <w:r>
        <w:t>. Tato povinnost je upravena v provozním řádu s</w:t>
      </w:r>
      <w:r w:rsidR="00271039">
        <w:t>tanice a je přísně dodržována.</w:t>
      </w:r>
    </w:p>
    <w:p w:rsidR="007D7D13" w:rsidRDefault="007D7D13" w:rsidP="007D7D13">
      <w:r>
        <w:t xml:space="preserve">Nutno dodat, že značná část bioodpadů, které budou ve stanici zpracovávány samy o sobě ani nebudou v okamžiku příjezdu do stanice ke zpracování nijak zapáchat. Bioodpady z průmyslu jsou dováženy krátce poté, co jsou vyprodukovány a před samotným zpracováním se nestihnou rozložit tak, aby začaly zapáchat - to platí i o odpadech živočišného původu. Avšak </w:t>
      </w:r>
      <w:r>
        <w:lastRenderedPageBreak/>
        <w:t>i pro případ zapáchajících vstupních surovin je provoz vybaven dostatečným jištěním proti úniku zápachu do bezprostředního okolí.</w:t>
      </w:r>
    </w:p>
    <w:p w:rsidR="007D7D13" w:rsidRPr="002C0DE8" w:rsidRDefault="007D7D13" w:rsidP="007D7D13">
      <w:pPr>
        <w:rPr>
          <w:b/>
          <w:u w:val="single"/>
        </w:rPr>
      </w:pPr>
      <w:r w:rsidRPr="002C0DE8">
        <w:rPr>
          <w:b/>
          <w:u w:val="single"/>
        </w:rPr>
        <w:t>Dopravní zátěž</w:t>
      </w:r>
    </w:p>
    <w:p w:rsidR="007D7D13" w:rsidRDefault="007D7D13" w:rsidP="007D7D13">
      <w:r>
        <w:t xml:space="preserve">Do fermentační stanice v </w:t>
      </w:r>
      <w:proofErr w:type="spellStart"/>
      <w:r>
        <w:t>Trnci</w:t>
      </w:r>
      <w:proofErr w:type="spellEnd"/>
      <w:r>
        <w:t xml:space="preserve"> - staré cihelně bude denně dojíždět 7-10 nákladních vozů s materiálem. Argument, že BPS neúnosně zatíží svoje okolí dopravou je tedy neopodstatněný. Jenom pro představu, po krajské silnici kolem areálu v </w:t>
      </w:r>
      <w:proofErr w:type="spellStart"/>
      <w:r>
        <w:t>Trnci</w:t>
      </w:r>
      <w:proofErr w:type="spellEnd"/>
      <w:r>
        <w:t xml:space="preserve"> dnes projíždí de</w:t>
      </w:r>
      <w:r w:rsidR="00271039">
        <w:t xml:space="preserve">nně 400-500 nákladních vozidel. </w:t>
      </w:r>
      <w:r w:rsidR="00271039" w:rsidRPr="004F13F0">
        <w:rPr>
          <w:rFonts w:cs="Times New Roman"/>
          <w:szCs w:val="24"/>
        </w:rPr>
        <w:t>[3</w:t>
      </w:r>
      <w:r w:rsidR="00897EEA">
        <w:t>5</w:t>
      </w:r>
      <w:r w:rsidR="00271039" w:rsidRPr="004F13F0">
        <w:rPr>
          <w:rFonts w:cs="Times New Roman"/>
          <w:szCs w:val="24"/>
        </w:rPr>
        <w:t>]</w:t>
      </w:r>
      <w:r>
        <w:t xml:space="preserve"> Dopravní obsluha spojená s BPS tedy je tedy v tomto srovnání zanedbatelná, </w:t>
      </w:r>
      <w:proofErr w:type="spellStart"/>
      <w:r>
        <w:t>ikdyž</w:t>
      </w:r>
      <w:proofErr w:type="spellEnd"/>
      <w:r>
        <w:t xml:space="preserve"> ne nulová.</w:t>
      </w:r>
      <w:r w:rsidR="00271039">
        <w:t xml:space="preserve"> </w:t>
      </w:r>
    </w:p>
    <w:p w:rsidR="007D7D13" w:rsidRPr="002C0DE8" w:rsidRDefault="007D7D13" w:rsidP="007D7D13">
      <w:pPr>
        <w:rPr>
          <w:b/>
          <w:u w:val="single"/>
        </w:rPr>
      </w:pPr>
      <w:r w:rsidRPr="002C0DE8">
        <w:rPr>
          <w:b/>
          <w:u w:val="single"/>
        </w:rPr>
        <w:t> Hluk</w:t>
      </w:r>
    </w:p>
    <w:p w:rsidR="007D7D13" w:rsidRDefault="007D7D13" w:rsidP="007D7D13">
      <w:r>
        <w:t>Stanice</w:t>
      </w:r>
      <w:r w:rsidR="00271039">
        <w:t>, které budou</w:t>
      </w:r>
      <w:r>
        <w:t xml:space="preserve"> vybaven</w:t>
      </w:r>
      <w:r w:rsidR="00271039">
        <w:t>y novou</w:t>
      </w:r>
      <w:r>
        <w:t xml:space="preserve"> technologií</w:t>
      </w:r>
      <w:r w:rsidR="00271039">
        <w:t>, již</w:t>
      </w:r>
      <w:r>
        <w:t xml:space="preserve"> nevydávají prakticky žádn</w:t>
      </w:r>
      <w:r w:rsidR="00271039">
        <w:t>ý</w:t>
      </w:r>
      <w:r>
        <w:t xml:space="preserve"> hluk, </w:t>
      </w:r>
      <w:r w:rsidR="00271039">
        <w:t>tudíž tato obava již bude vyvrácena.</w:t>
      </w:r>
    </w:p>
    <w:p w:rsidR="00271039" w:rsidRDefault="00271039" w:rsidP="007D7D13">
      <w:pPr>
        <w:pStyle w:val="Nadpis2"/>
      </w:pPr>
    </w:p>
    <w:p w:rsidR="007D7D13" w:rsidRDefault="007D7D13" w:rsidP="007D7D13">
      <w:pPr>
        <w:pStyle w:val="Nadpis2"/>
      </w:pPr>
      <w:bookmarkStart w:id="89" w:name="_Toc292438058"/>
      <w:r>
        <w:t>4.4 Možnosti financování</w:t>
      </w:r>
      <w:bookmarkEnd w:id="89"/>
    </w:p>
    <w:p w:rsidR="00271039" w:rsidRDefault="007D7D13" w:rsidP="007D7D13">
      <w:r>
        <w:t xml:space="preserve">Výstavba bioplynových stanic není levnou záležitostí. Jedná se o investici zhruba v řádech milionů korun. Ovšem samozřejmě záleží na konkrétním projektu, podmínkách a rozsahu investice. Zkušenosti ukazují, že je velký zájem o investice do těchto projektů, stejně tak i o možnosti čerpat dotace z fondů EU. Od 9. července 2007 je možné podávat projekty s žádostmi o podporu z nového Programu rozvoje venkova, který je financován Evropským zemědělským fondem pro rozvoj venkova. Na bioplynové stanice je ročně k dispozici přibližně 480 mil. Kč.  </w:t>
      </w:r>
    </w:p>
    <w:p w:rsidR="00271039" w:rsidRDefault="00271039" w:rsidP="007D7D13"/>
    <w:p w:rsidR="007D7D13" w:rsidRDefault="007D7D13" w:rsidP="007D7D13">
      <w:pPr>
        <w:pStyle w:val="Nadpis3"/>
        <w:rPr>
          <w:lang w:eastAsia="cs-CZ"/>
        </w:rPr>
      </w:pPr>
      <w:bookmarkStart w:id="90" w:name="_Toc292438059"/>
      <w:r>
        <w:rPr>
          <w:lang w:eastAsia="cs-CZ"/>
        </w:rPr>
        <w:t>4.4.1 Dotace z ministerstev a strukturálních fondů EU</w:t>
      </w:r>
      <w:bookmarkEnd w:id="90"/>
    </w:p>
    <w:p w:rsidR="007D7D13" w:rsidRDefault="007D7D13" w:rsidP="007D7D13">
      <w:r>
        <w:t>V programovém období 2007 – 2013 se Evropská Unie ve spolupráci s Českou republikou rozhodla podporovat výstavbu bioplynových stanic následujícími projekty:</w:t>
      </w:r>
      <w:r w:rsidR="00271039" w:rsidRPr="00271039">
        <w:rPr>
          <w:rFonts w:cs="Times New Roman"/>
          <w:szCs w:val="24"/>
        </w:rPr>
        <w:t xml:space="preserve"> </w:t>
      </w:r>
      <w:r w:rsidR="00271039" w:rsidRPr="004F13F0">
        <w:rPr>
          <w:rFonts w:cs="Times New Roman"/>
          <w:szCs w:val="24"/>
        </w:rPr>
        <w:t>[3</w:t>
      </w:r>
      <w:r w:rsidR="00897EEA">
        <w:t>6</w:t>
      </w:r>
      <w:r w:rsidR="00271039" w:rsidRPr="004F13F0">
        <w:rPr>
          <w:rFonts w:cs="Times New Roman"/>
          <w:szCs w:val="24"/>
        </w:rPr>
        <w:t>]</w:t>
      </w:r>
      <w:r w:rsidR="00271039" w:rsidRPr="004F13F0">
        <w:rPr>
          <w:szCs w:val="24"/>
        </w:rPr>
        <w:t xml:space="preserve">  </w:t>
      </w:r>
    </w:p>
    <w:p w:rsidR="007D7D13" w:rsidRPr="007D7D13" w:rsidRDefault="007D7D13" w:rsidP="00DC0FFF">
      <w:pPr>
        <w:pStyle w:val="Odstavecseseznamem"/>
        <w:numPr>
          <w:ilvl w:val="0"/>
          <w:numId w:val="44"/>
        </w:numPr>
        <w:rPr>
          <w:i/>
        </w:rPr>
      </w:pPr>
      <w:r w:rsidRPr="007D7D13">
        <w:rPr>
          <w:i/>
        </w:rPr>
        <w:t xml:space="preserve">Program rozvoje venkova </w:t>
      </w:r>
      <w:r w:rsidRPr="007D7D13">
        <w:rPr>
          <w:rFonts w:ascii="TTE1360C88t00" w:hAnsi="TTE1360C88t00" w:cs="TTE1360C88t00"/>
          <w:i/>
        </w:rPr>
        <w:t>Č</w:t>
      </w:r>
      <w:r w:rsidRPr="007D7D13">
        <w:rPr>
          <w:i/>
        </w:rPr>
        <w:t>R</w:t>
      </w:r>
    </w:p>
    <w:p w:rsidR="007D7D13" w:rsidRDefault="007D7D13" w:rsidP="00DC0FFF">
      <w:pPr>
        <w:pStyle w:val="Odstavecseseznamem"/>
        <w:numPr>
          <w:ilvl w:val="0"/>
          <w:numId w:val="23"/>
        </w:numPr>
        <w:jc w:val="center"/>
      </w:pPr>
      <w:r>
        <w:t>žádost se předkládá Ministerstvu zemědělství, zpros</w:t>
      </w:r>
      <w:r w:rsidRPr="006A45B8">
        <w:t>tř</w:t>
      </w:r>
      <w:r>
        <w:t>edkujícím orgánem je zde SZIF</w:t>
      </w:r>
    </w:p>
    <w:p w:rsidR="007D7D13" w:rsidRDefault="007D7D13" w:rsidP="00DC0FFF">
      <w:pPr>
        <w:pStyle w:val="Odstavecseseznamem"/>
        <w:numPr>
          <w:ilvl w:val="0"/>
          <w:numId w:val="23"/>
        </w:numPr>
      </w:pPr>
      <w:r>
        <w:t>zdroj EAFRD</w:t>
      </w:r>
    </w:p>
    <w:p w:rsidR="007D7D13" w:rsidRPr="007D7D13" w:rsidRDefault="007D7D13" w:rsidP="007D7D13">
      <w:pPr>
        <w:rPr>
          <w:i/>
        </w:rPr>
      </w:pPr>
      <w:r w:rsidRPr="007D7D13">
        <w:rPr>
          <w:i/>
        </w:rPr>
        <w:t xml:space="preserve">      b) Operační program Životní prostředí</w:t>
      </w:r>
    </w:p>
    <w:p w:rsidR="007D7D13" w:rsidRDefault="007D7D13" w:rsidP="00DC0FFF">
      <w:pPr>
        <w:pStyle w:val="Odstavecseseznamem"/>
        <w:numPr>
          <w:ilvl w:val="0"/>
          <w:numId w:val="24"/>
        </w:numPr>
      </w:pPr>
      <w:r>
        <w:lastRenderedPageBreak/>
        <w:t xml:space="preserve">žádost se předkládá Ministerstvu životního </w:t>
      </w:r>
      <w:proofErr w:type="gramStart"/>
      <w:r>
        <w:t>prostředí,  zpros</w:t>
      </w:r>
      <w:r w:rsidRPr="006A45B8">
        <w:t>tře</w:t>
      </w:r>
      <w:r>
        <w:t>dkující</w:t>
      </w:r>
      <w:proofErr w:type="gramEnd"/>
      <w:r>
        <w:t xml:space="preserve"> orgán SFŽP</w:t>
      </w:r>
    </w:p>
    <w:p w:rsidR="007D7D13" w:rsidRDefault="007D7D13" w:rsidP="00DC0FFF">
      <w:pPr>
        <w:pStyle w:val="Odstavecseseznamem"/>
        <w:numPr>
          <w:ilvl w:val="0"/>
          <w:numId w:val="24"/>
        </w:numPr>
        <w:rPr>
          <w:rFonts w:eastAsia="TTE1387C98t00"/>
          <w:color w:val="000000"/>
        </w:rPr>
      </w:pPr>
      <w:r w:rsidRPr="00EF7186">
        <w:rPr>
          <w:rFonts w:eastAsia="TTE1387C98t00"/>
          <w:color w:val="000000"/>
        </w:rPr>
        <w:t>zdroj ERDF</w:t>
      </w:r>
    </w:p>
    <w:p w:rsidR="007D7D13" w:rsidRPr="00271039" w:rsidRDefault="007D7D13" w:rsidP="00DC0FFF">
      <w:pPr>
        <w:pStyle w:val="Odstavecseseznamem"/>
        <w:numPr>
          <w:ilvl w:val="0"/>
          <w:numId w:val="46"/>
        </w:numPr>
        <w:rPr>
          <w:rFonts w:eastAsia="TTE1387C98t00"/>
          <w:i/>
          <w:color w:val="000000"/>
        </w:rPr>
      </w:pPr>
      <w:r w:rsidRPr="00271039">
        <w:rPr>
          <w:i/>
        </w:rPr>
        <w:t>Operační program Podnikání a inovace</w:t>
      </w:r>
    </w:p>
    <w:p w:rsidR="007D7D13" w:rsidRDefault="007D7D13" w:rsidP="00DC0FFF">
      <w:pPr>
        <w:pStyle w:val="Odstavecseseznamem"/>
        <w:numPr>
          <w:ilvl w:val="0"/>
          <w:numId w:val="25"/>
        </w:numPr>
      </w:pPr>
      <w:r>
        <w:t>žádost se předkládá Ministerstvu průmyslu a obchodu, zpros</w:t>
      </w:r>
      <w:r w:rsidRPr="006A45B8">
        <w:t>tř</w:t>
      </w:r>
      <w:r>
        <w:t xml:space="preserve">edkujícím orgánem je </w:t>
      </w:r>
      <w:proofErr w:type="spellStart"/>
      <w:r>
        <w:t>Czechinvest</w:t>
      </w:r>
      <w:proofErr w:type="spellEnd"/>
    </w:p>
    <w:p w:rsidR="007D7D13" w:rsidRPr="00143961" w:rsidRDefault="007D7D13" w:rsidP="00DC0FFF">
      <w:pPr>
        <w:pStyle w:val="Odstavecseseznamem"/>
        <w:numPr>
          <w:ilvl w:val="0"/>
          <w:numId w:val="25"/>
        </w:numPr>
        <w:rPr>
          <w:rFonts w:cs="Times New Roman"/>
          <w:szCs w:val="24"/>
        </w:rPr>
      </w:pPr>
      <w:r>
        <w:t>zdroj ERDF</w:t>
      </w:r>
    </w:p>
    <w:p w:rsidR="007D7D13" w:rsidRDefault="007D7D13" w:rsidP="007D7D13">
      <w:pPr>
        <w:rPr>
          <w:lang w:eastAsia="cs-CZ"/>
        </w:rPr>
      </w:pPr>
      <w:r w:rsidRPr="00992965">
        <w:rPr>
          <w:lang w:eastAsia="cs-CZ"/>
        </w:rPr>
        <w:t xml:space="preserve">Dotace u </w:t>
      </w:r>
      <w:r>
        <w:rPr>
          <w:lang w:eastAsia="cs-CZ"/>
        </w:rPr>
        <w:t>všech tří</w:t>
      </w:r>
      <w:r w:rsidRPr="00992965">
        <w:rPr>
          <w:lang w:eastAsia="cs-CZ"/>
        </w:rPr>
        <w:t xml:space="preserve"> </w:t>
      </w:r>
      <w:proofErr w:type="gramStart"/>
      <w:r w:rsidRPr="00992965">
        <w:rPr>
          <w:lang w:eastAsia="cs-CZ"/>
        </w:rPr>
        <w:t>ministerstvech</w:t>
      </w:r>
      <w:proofErr w:type="gramEnd"/>
      <w:r w:rsidRPr="00992965">
        <w:rPr>
          <w:lang w:eastAsia="cs-CZ"/>
        </w:rPr>
        <w:t xml:space="preserve"> </w:t>
      </w:r>
      <w:r>
        <w:rPr>
          <w:lang w:eastAsia="cs-CZ"/>
        </w:rPr>
        <w:t>může dosáhnout</w:t>
      </w:r>
      <w:r w:rsidRPr="00992965">
        <w:rPr>
          <w:lang w:eastAsia="cs-CZ"/>
        </w:rPr>
        <w:t xml:space="preserve"> 30 % z celkových nákladů. </w:t>
      </w:r>
    </w:p>
    <w:p w:rsidR="007D7D13" w:rsidRDefault="007D7D13" w:rsidP="007D7D13">
      <w:pPr>
        <w:pStyle w:val="Nadpis3"/>
        <w:rPr>
          <w:kern w:val="36"/>
          <w:lang w:eastAsia="cs-CZ"/>
        </w:rPr>
      </w:pPr>
      <w:bookmarkStart w:id="91" w:name="_Toc292438060"/>
      <w:r>
        <w:rPr>
          <w:kern w:val="36"/>
          <w:lang w:eastAsia="cs-CZ"/>
        </w:rPr>
        <w:t>4.4.2 Půjčka prostřednictvím bankovního sektoru</w:t>
      </w:r>
      <w:bookmarkEnd w:id="91"/>
    </w:p>
    <w:p w:rsidR="007D7D13" w:rsidRPr="00B40EBC" w:rsidRDefault="007D7D13" w:rsidP="007D7D13">
      <w:pPr>
        <w:rPr>
          <w:i/>
          <w:kern w:val="36"/>
          <w:u w:val="single"/>
          <w:lang w:eastAsia="cs-CZ"/>
        </w:rPr>
      </w:pPr>
      <w:r w:rsidRPr="00B40EBC">
        <w:rPr>
          <w:i/>
          <w:kern w:val="36"/>
          <w:u w:val="single"/>
          <w:lang w:eastAsia="cs-CZ"/>
        </w:rPr>
        <w:t>GE Money Bank - Financování výstavby bioplynových stanic a zpracování biomasy</w:t>
      </w:r>
    </w:p>
    <w:p w:rsidR="007D7D13" w:rsidRDefault="007D7D13" w:rsidP="007D7D13">
      <w:pPr>
        <w:rPr>
          <w:lang w:eastAsia="cs-CZ"/>
        </w:rPr>
      </w:pPr>
      <w:r w:rsidRPr="0034475D">
        <w:rPr>
          <w:lang w:eastAsia="cs-CZ"/>
        </w:rPr>
        <w:t>GE Money Bank připravila řešení financování výstavby bioplynových stanic a projektů pro zpracování biomasy. Úvěrové financování pro tento typ projektu je možné až do výše 100% pořizovacích nákladů, se splatností do 12 let a odkladem splátek na dobu výstavby a spuštění stanice do provozu, tedy až do 2 let.</w:t>
      </w:r>
      <w:r w:rsidR="009F7A11" w:rsidRPr="009F7A11">
        <w:rPr>
          <w:rFonts w:cs="Times New Roman"/>
          <w:szCs w:val="24"/>
        </w:rPr>
        <w:t xml:space="preserve"> </w:t>
      </w:r>
      <w:r w:rsidR="009F7A11" w:rsidRPr="004F13F0">
        <w:rPr>
          <w:rFonts w:cs="Times New Roman"/>
          <w:szCs w:val="24"/>
        </w:rPr>
        <w:t>[3</w:t>
      </w:r>
      <w:r w:rsidR="00897EEA">
        <w:t>7</w:t>
      </w:r>
      <w:r w:rsidR="009F7A11" w:rsidRPr="004F13F0">
        <w:rPr>
          <w:rFonts w:cs="Times New Roman"/>
          <w:szCs w:val="24"/>
        </w:rPr>
        <w:t>]</w:t>
      </w:r>
      <w:r w:rsidR="009F7A11" w:rsidRPr="004F13F0">
        <w:rPr>
          <w:szCs w:val="24"/>
        </w:rPr>
        <w:t xml:space="preserve">  </w:t>
      </w:r>
    </w:p>
    <w:p w:rsidR="007D7D13" w:rsidRPr="0034475D" w:rsidRDefault="007D7D13" w:rsidP="007D7D13">
      <w:pPr>
        <w:rPr>
          <w:lang w:eastAsia="cs-CZ"/>
        </w:rPr>
      </w:pPr>
      <w:r w:rsidRPr="0034475D">
        <w:rPr>
          <w:lang w:eastAsia="cs-CZ"/>
        </w:rPr>
        <w:t xml:space="preserve">Pro žadatele o dotace ze Strukturálních fondů banka navíc nabízí službu EU Servis – vyřízení žádosti o dotaci a dotační management. </w:t>
      </w:r>
    </w:p>
    <w:p w:rsidR="007D7D13" w:rsidRPr="0034475D" w:rsidRDefault="007D7D13" w:rsidP="007D7D13">
      <w:pPr>
        <w:rPr>
          <w:i/>
          <w:lang w:eastAsia="cs-CZ"/>
        </w:rPr>
      </w:pPr>
      <w:r w:rsidRPr="0034475D">
        <w:rPr>
          <w:i/>
          <w:lang w:eastAsia="cs-CZ"/>
        </w:rPr>
        <w:t>Základní podmínky financování bioplynové stanice:</w:t>
      </w:r>
      <w:r w:rsidR="009F7A11" w:rsidRPr="009F7A11">
        <w:rPr>
          <w:rFonts w:cs="Times New Roman"/>
          <w:szCs w:val="24"/>
        </w:rPr>
        <w:t xml:space="preserve"> </w:t>
      </w:r>
      <w:r w:rsidR="009F7A11" w:rsidRPr="004F13F0">
        <w:rPr>
          <w:rFonts w:cs="Times New Roman"/>
          <w:szCs w:val="24"/>
        </w:rPr>
        <w:t>[3</w:t>
      </w:r>
      <w:r w:rsidR="00897EEA">
        <w:t>7</w:t>
      </w:r>
      <w:r w:rsidR="009F7A11" w:rsidRPr="004F13F0">
        <w:rPr>
          <w:rFonts w:cs="Times New Roman"/>
          <w:szCs w:val="24"/>
        </w:rPr>
        <w:t>]</w:t>
      </w:r>
      <w:r w:rsidR="009F7A11" w:rsidRPr="004F13F0">
        <w:rPr>
          <w:szCs w:val="24"/>
        </w:rPr>
        <w:t xml:space="preserve">  </w:t>
      </w:r>
    </w:p>
    <w:p w:rsidR="007D7D13" w:rsidRPr="0034475D" w:rsidRDefault="007D7D13" w:rsidP="007D7D13">
      <w:pPr>
        <w:pStyle w:val="Odstavecseseznamem"/>
        <w:numPr>
          <w:ilvl w:val="0"/>
          <w:numId w:val="17"/>
        </w:numPr>
        <w:rPr>
          <w:lang w:eastAsia="cs-CZ"/>
        </w:rPr>
      </w:pPr>
      <w:r w:rsidRPr="0034475D">
        <w:rPr>
          <w:lang w:eastAsia="cs-CZ"/>
        </w:rPr>
        <w:t>dlouhodobá dostupnost vstupních surovin</w:t>
      </w:r>
    </w:p>
    <w:p w:rsidR="007D7D13" w:rsidRPr="0034475D" w:rsidRDefault="007D7D13" w:rsidP="007D7D13">
      <w:pPr>
        <w:pStyle w:val="Odstavecseseznamem"/>
        <w:numPr>
          <w:ilvl w:val="0"/>
          <w:numId w:val="17"/>
        </w:numPr>
        <w:rPr>
          <w:lang w:eastAsia="cs-CZ"/>
        </w:rPr>
      </w:pPr>
      <w:r w:rsidRPr="0034475D">
        <w:rPr>
          <w:lang w:eastAsia="cs-CZ"/>
        </w:rPr>
        <w:t>stabilní ekonomika investora</w:t>
      </w:r>
    </w:p>
    <w:p w:rsidR="007D7D13" w:rsidRPr="0034475D" w:rsidRDefault="007D7D13" w:rsidP="007D7D13">
      <w:pPr>
        <w:pStyle w:val="Odstavecseseznamem"/>
        <w:numPr>
          <w:ilvl w:val="0"/>
          <w:numId w:val="17"/>
        </w:numPr>
        <w:rPr>
          <w:lang w:eastAsia="cs-CZ"/>
        </w:rPr>
      </w:pPr>
      <w:r w:rsidRPr="0034475D">
        <w:rPr>
          <w:lang w:eastAsia="cs-CZ"/>
        </w:rPr>
        <w:t>minimalizace rizika třetích stran</w:t>
      </w:r>
    </w:p>
    <w:p w:rsidR="007D7D13" w:rsidRPr="0034475D" w:rsidRDefault="007D7D13" w:rsidP="007D7D13">
      <w:pPr>
        <w:pStyle w:val="Odstavecseseznamem"/>
        <w:numPr>
          <w:ilvl w:val="0"/>
          <w:numId w:val="17"/>
        </w:numPr>
        <w:rPr>
          <w:lang w:eastAsia="cs-CZ"/>
        </w:rPr>
      </w:pPr>
      <w:r w:rsidRPr="0034475D">
        <w:rPr>
          <w:lang w:eastAsia="cs-CZ"/>
        </w:rPr>
        <w:t xml:space="preserve">generální dodavatel s referencemi </w:t>
      </w:r>
    </w:p>
    <w:p w:rsidR="007D7D13" w:rsidRPr="0034475D" w:rsidRDefault="007D7D13" w:rsidP="007D7D13">
      <w:pPr>
        <w:rPr>
          <w:i/>
          <w:lang w:eastAsia="cs-CZ"/>
        </w:rPr>
      </w:pPr>
      <w:r w:rsidRPr="0034475D">
        <w:rPr>
          <w:i/>
          <w:lang w:eastAsia="cs-CZ"/>
        </w:rPr>
        <w:t xml:space="preserve">Základní podmínky financování zpracování biomasy: </w:t>
      </w:r>
      <w:r w:rsidR="009F7A11" w:rsidRPr="004F13F0">
        <w:rPr>
          <w:rFonts w:cs="Times New Roman"/>
          <w:szCs w:val="24"/>
        </w:rPr>
        <w:t>[3</w:t>
      </w:r>
      <w:r w:rsidR="00897EEA">
        <w:t>7</w:t>
      </w:r>
      <w:r w:rsidR="009F7A11" w:rsidRPr="004F13F0">
        <w:rPr>
          <w:rFonts w:cs="Times New Roman"/>
          <w:szCs w:val="24"/>
        </w:rPr>
        <w:t>]</w:t>
      </w:r>
      <w:r w:rsidR="009F7A11" w:rsidRPr="004F13F0">
        <w:rPr>
          <w:szCs w:val="24"/>
        </w:rPr>
        <w:t xml:space="preserve">  </w:t>
      </w:r>
    </w:p>
    <w:p w:rsidR="007D7D13" w:rsidRPr="0034475D" w:rsidRDefault="007D7D13" w:rsidP="007D7D13">
      <w:pPr>
        <w:pStyle w:val="Odstavecseseznamem"/>
        <w:numPr>
          <w:ilvl w:val="0"/>
          <w:numId w:val="18"/>
        </w:numPr>
        <w:rPr>
          <w:lang w:eastAsia="cs-CZ"/>
        </w:rPr>
      </w:pPr>
      <w:r w:rsidRPr="0034475D">
        <w:rPr>
          <w:lang w:eastAsia="cs-CZ"/>
        </w:rPr>
        <w:t>dlouhodobá dostupnost vstupních surovin</w:t>
      </w:r>
    </w:p>
    <w:p w:rsidR="007D7D13" w:rsidRPr="0034475D" w:rsidRDefault="007D7D13" w:rsidP="007D7D13">
      <w:pPr>
        <w:pStyle w:val="Odstavecseseznamem"/>
        <w:numPr>
          <w:ilvl w:val="0"/>
          <w:numId w:val="18"/>
        </w:numPr>
        <w:rPr>
          <w:lang w:eastAsia="cs-CZ"/>
        </w:rPr>
      </w:pPr>
      <w:r w:rsidRPr="0034475D">
        <w:rPr>
          <w:lang w:eastAsia="cs-CZ"/>
        </w:rPr>
        <w:t>alespoň částečně zajištěný budoucí odbyt</w:t>
      </w:r>
    </w:p>
    <w:p w:rsidR="007D7D13" w:rsidRPr="0034475D" w:rsidRDefault="007D7D13" w:rsidP="007D7D13">
      <w:pPr>
        <w:pStyle w:val="Odstavecseseznamem"/>
        <w:numPr>
          <w:ilvl w:val="0"/>
          <w:numId w:val="18"/>
        </w:numPr>
        <w:rPr>
          <w:lang w:eastAsia="cs-CZ"/>
        </w:rPr>
      </w:pPr>
      <w:r w:rsidRPr="0034475D">
        <w:rPr>
          <w:lang w:eastAsia="cs-CZ"/>
        </w:rPr>
        <w:t xml:space="preserve">stabilní ekonomika investora </w:t>
      </w:r>
    </w:p>
    <w:p w:rsidR="007D7D13" w:rsidRPr="0034475D" w:rsidRDefault="007D7D13" w:rsidP="007D7D13">
      <w:pPr>
        <w:rPr>
          <w:i/>
          <w:lang w:eastAsia="cs-CZ"/>
        </w:rPr>
      </w:pPr>
      <w:r>
        <w:rPr>
          <w:i/>
          <w:lang w:eastAsia="cs-CZ"/>
        </w:rPr>
        <w:t>Výhody</w:t>
      </w:r>
      <w:r w:rsidRPr="0034475D">
        <w:rPr>
          <w:i/>
          <w:lang w:eastAsia="cs-CZ"/>
        </w:rPr>
        <w:t>:</w:t>
      </w:r>
      <w:r w:rsidR="009F7A11" w:rsidRPr="009F7A11">
        <w:rPr>
          <w:rFonts w:cs="Times New Roman"/>
          <w:szCs w:val="24"/>
        </w:rPr>
        <w:t xml:space="preserve"> </w:t>
      </w:r>
      <w:r w:rsidR="009F7A11" w:rsidRPr="004F13F0">
        <w:rPr>
          <w:rFonts w:cs="Times New Roman"/>
          <w:szCs w:val="24"/>
        </w:rPr>
        <w:t>[3</w:t>
      </w:r>
      <w:r w:rsidR="00897EEA">
        <w:t>7</w:t>
      </w:r>
      <w:r w:rsidR="009F7A11" w:rsidRPr="004F13F0">
        <w:rPr>
          <w:rFonts w:cs="Times New Roman"/>
          <w:szCs w:val="24"/>
        </w:rPr>
        <w:t>]</w:t>
      </w:r>
      <w:r w:rsidR="009F7A11" w:rsidRPr="004F13F0">
        <w:rPr>
          <w:szCs w:val="24"/>
        </w:rPr>
        <w:t xml:space="preserve">  </w:t>
      </w:r>
    </w:p>
    <w:p w:rsidR="007D7D13" w:rsidRPr="0034475D" w:rsidRDefault="007D7D13" w:rsidP="007D7D13">
      <w:pPr>
        <w:pStyle w:val="Odstavecseseznamem"/>
        <w:numPr>
          <w:ilvl w:val="0"/>
          <w:numId w:val="19"/>
        </w:numPr>
        <w:rPr>
          <w:lang w:eastAsia="cs-CZ"/>
        </w:rPr>
      </w:pPr>
      <w:r w:rsidRPr="0034475D">
        <w:rPr>
          <w:lang w:eastAsia="cs-CZ"/>
        </w:rPr>
        <w:t>financování až do 100% investičních nákladů (dle ekonomiky investora)</w:t>
      </w:r>
    </w:p>
    <w:p w:rsidR="007D7D13" w:rsidRPr="0034475D" w:rsidRDefault="007D7D13" w:rsidP="007D7D13">
      <w:pPr>
        <w:pStyle w:val="Odstavecseseznamem"/>
        <w:numPr>
          <w:ilvl w:val="0"/>
          <w:numId w:val="19"/>
        </w:numPr>
        <w:rPr>
          <w:lang w:eastAsia="cs-CZ"/>
        </w:rPr>
      </w:pPr>
      <w:r w:rsidRPr="0034475D">
        <w:rPr>
          <w:lang w:eastAsia="cs-CZ"/>
        </w:rPr>
        <w:t>doba splatnosti úvěrů až do 12 let</w:t>
      </w:r>
    </w:p>
    <w:p w:rsidR="007D7D13" w:rsidRPr="0034475D" w:rsidRDefault="007D7D13" w:rsidP="007D7D13">
      <w:pPr>
        <w:pStyle w:val="Odstavecseseznamem"/>
        <w:numPr>
          <w:ilvl w:val="0"/>
          <w:numId w:val="19"/>
        </w:numPr>
        <w:rPr>
          <w:lang w:eastAsia="cs-CZ"/>
        </w:rPr>
      </w:pPr>
      <w:r w:rsidRPr="0034475D">
        <w:rPr>
          <w:lang w:eastAsia="cs-CZ"/>
        </w:rPr>
        <w:t>odklad splátek až do 2 let</w:t>
      </w:r>
    </w:p>
    <w:p w:rsidR="007D7D13" w:rsidRPr="0034475D" w:rsidRDefault="007D7D13" w:rsidP="007D7D13">
      <w:pPr>
        <w:pStyle w:val="Odstavecseseznamem"/>
        <w:numPr>
          <w:ilvl w:val="0"/>
          <w:numId w:val="19"/>
        </w:numPr>
        <w:rPr>
          <w:lang w:eastAsia="cs-CZ"/>
        </w:rPr>
      </w:pPr>
      <w:r w:rsidRPr="0034475D">
        <w:rPr>
          <w:lang w:eastAsia="cs-CZ"/>
        </w:rPr>
        <w:lastRenderedPageBreak/>
        <w:t>vyškolení bankéři</w:t>
      </w:r>
    </w:p>
    <w:p w:rsidR="007D7D13" w:rsidRDefault="007D7D13" w:rsidP="007D7D13">
      <w:pPr>
        <w:pStyle w:val="Odstavecseseznamem"/>
        <w:numPr>
          <w:ilvl w:val="0"/>
          <w:numId w:val="19"/>
        </w:numPr>
        <w:rPr>
          <w:lang w:eastAsia="cs-CZ"/>
        </w:rPr>
      </w:pPr>
      <w:r w:rsidRPr="0034475D">
        <w:rPr>
          <w:lang w:eastAsia="cs-CZ"/>
        </w:rPr>
        <w:t>pomůžeme Vám také s vyřízením dotací ze Strukturálních Fondů EU</w:t>
      </w:r>
    </w:p>
    <w:p w:rsidR="007D7D13" w:rsidRDefault="007D7D13" w:rsidP="007D7D13">
      <w:pPr>
        <w:rPr>
          <w:i/>
          <w:u w:val="single"/>
        </w:rPr>
      </w:pPr>
      <w:r>
        <w:rPr>
          <w:i/>
          <w:u w:val="single"/>
        </w:rPr>
        <w:t>Komerční banka</w:t>
      </w:r>
    </w:p>
    <w:p w:rsidR="007D7D13" w:rsidRPr="00B40EBC" w:rsidRDefault="007D7D13" w:rsidP="007D7D13">
      <w:r>
        <w:t>Další z bank, která ve své nabídce uvádí přímo půjčku na výstavbu bioplynové stanice, je Komerční banka. Ta uvádí na svých internetových stránkách následující nabídku:</w:t>
      </w:r>
      <w:r w:rsidR="009F7A11" w:rsidRPr="009F7A11">
        <w:rPr>
          <w:rFonts w:cs="Times New Roman"/>
          <w:szCs w:val="24"/>
        </w:rPr>
        <w:t xml:space="preserve"> </w:t>
      </w:r>
      <w:r w:rsidR="009F7A11" w:rsidRPr="004F13F0">
        <w:rPr>
          <w:rFonts w:cs="Times New Roman"/>
          <w:szCs w:val="24"/>
        </w:rPr>
        <w:t>[3</w:t>
      </w:r>
      <w:r w:rsidR="00897EEA">
        <w:t>8</w:t>
      </w:r>
      <w:r w:rsidR="009F7A11" w:rsidRPr="004F13F0">
        <w:rPr>
          <w:rFonts w:cs="Times New Roman"/>
          <w:szCs w:val="24"/>
        </w:rPr>
        <w:t>]</w:t>
      </w:r>
      <w:r w:rsidR="009F7A11" w:rsidRPr="004F13F0">
        <w:rPr>
          <w:szCs w:val="24"/>
        </w:rPr>
        <w:t xml:space="preserve">  </w:t>
      </w:r>
    </w:p>
    <w:p w:rsidR="007D7D13" w:rsidRPr="0034475D" w:rsidRDefault="007D7D13" w:rsidP="007D7D13">
      <w:pPr>
        <w:rPr>
          <w:i/>
        </w:rPr>
      </w:pPr>
      <w:r w:rsidRPr="0034475D">
        <w:rPr>
          <w:i/>
        </w:rPr>
        <w:t>Zemědělské subjekty</w:t>
      </w:r>
    </w:p>
    <w:p w:rsidR="007D7D13" w:rsidRDefault="007D7D13" w:rsidP="007D7D13">
      <w:r>
        <w:t>Bioplynové stanice představují reálnou alternativu pro smysluplné využití zemědělské produkce a novou podnikatelskou příležitost pro zemědělce.</w:t>
      </w:r>
    </w:p>
    <w:p w:rsidR="007D7D13" w:rsidRPr="0034475D" w:rsidRDefault="009F7A11" w:rsidP="007D7D13">
      <w:pPr>
        <w:rPr>
          <w:i/>
        </w:rPr>
      </w:pPr>
      <w:r>
        <w:rPr>
          <w:i/>
        </w:rPr>
        <w:t>Nabídka</w:t>
      </w:r>
    </w:p>
    <w:p w:rsidR="007D7D13" w:rsidRDefault="007D7D13" w:rsidP="007D7D13">
      <w:r>
        <w:t>Bioplynové stanice jsou moderní a ekologická energetická zařízení se běžně provozují v celé Evropské unii. Zpracovávají cíleně pěstované energetické plodiny prostřednictvím procesu anaerobní digesce bez přístupu vzduchu v uzavřených reaktorech. Výsledkem procesu je pak bioplyn, který je nejčastěji používaný k výrobě elektřiny a tepla, a </w:t>
      </w:r>
      <w:proofErr w:type="spellStart"/>
      <w:r>
        <w:t>digestát</w:t>
      </w:r>
      <w:proofErr w:type="spellEnd"/>
      <w:r>
        <w:t xml:space="preserve"> využívaný jako kvalitní hnojivo. Vyrobenou elektřinu a teplo lze spotřebovávat v provozu nebo dodávat do sítě za výkupní cenu.</w:t>
      </w:r>
    </w:p>
    <w:p w:rsidR="007D7D13" w:rsidRDefault="007D7D13" w:rsidP="007D7D13">
      <w:r>
        <w:t>Na produkci bioplynu se vztahují státní podpory, ať už jde o garantované výkupní ceny elektřiny stanovené na 20 let dopředu nebo o finanční podporu z operačních programů a ze státního programu na využití obnovitelných a druhotných energetických zdrojů.</w:t>
      </w:r>
    </w:p>
    <w:p w:rsidR="001F2F94" w:rsidRDefault="001F2F94" w:rsidP="007D7D13"/>
    <w:p w:rsidR="001F2F94" w:rsidRDefault="001F2F94" w:rsidP="007D7D13"/>
    <w:p w:rsidR="001F2F94" w:rsidRDefault="001F2F94" w:rsidP="007D7D13"/>
    <w:p w:rsidR="001F2F94" w:rsidRDefault="001F2F94" w:rsidP="007D7D13"/>
    <w:p w:rsidR="001F2F94" w:rsidRDefault="001F2F94" w:rsidP="007D7D13"/>
    <w:p w:rsidR="001F2F94" w:rsidRDefault="001F2F94" w:rsidP="007D7D13"/>
    <w:p w:rsidR="001F2F94" w:rsidRDefault="001F2F94" w:rsidP="007D7D13"/>
    <w:p w:rsidR="001F2F94" w:rsidRDefault="001F2F94" w:rsidP="007D7D13"/>
    <w:p w:rsidR="001F2F94" w:rsidRPr="004407BA" w:rsidRDefault="001F2F94" w:rsidP="007D7D13">
      <w:pPr>
        <w:rPr>
          <w:i/>
        </w:rPr>
      </w:pPr>
      <w:r w:rsidRPr="004407BA">
        <w:rPr>
          <w:i/>
        </w:rPr>
        <w:lastRenderedPageBreak/>
        <w:t>Obrázek č. 12: Schéma nabídky financování BPS od Komerční banky</w:t>
      </w:r>
    </w:p>
    <w:p w:rsidR="007D7D13" w:rsidRDefault="007D7D13" w:rsidP="007D7D13">
      <w:pPr>
        <w:pStyle w:val="Normlnweb"/>
      </w:pPr>
      <w:r>
        <w:rPr>
          <w:noProof/>
        </w:rPr>
        <w:drawing>
          <wp:inline distT="0" distB="0" distL="0" distR="0" wp14:anchorId="456B3ADA" wp14:editId="3DBD9C81">
            <wp:extent cx="5572125" cy="3144665"/>
            <wp:effectExtent l="19050" t="0" r="9525" b="0"/>
            <wp:docPr id="29" name="Picture 7" descr="Program pro financování bioplynových sta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rogram pro financování bioplynových stanic"/>
                    <pic:cNvPicPr>
                      <a:picLocks noChangeAspect="1" noChangeArrowheads="1"/>
                    </pic:cNvPicPr>
                  </pic:nvPicPr>
                  <pic:blipFill>
                    <a:blip r:embed="rId277" cstate="print"/>
                    <a:srcRect/>
                    <a:stretch>
                      <a:fillRect/>
                    </a:stretch>
                  </pic:blipFill>
                  <pic:spPr bwMode="auto">
                    <a:xfrm>
                      <a:off x="0" y="0"/>
                      <a:ext cx="5572125" cy="3144665"/>
                    </a:xfrm>
                    <a:prstGeom prst="rect">
                      <a:avLst/>
                    </a:prstGeom>
                    <a:noFill/>
                    <a:ln w="9525">
                      <a:noFill/>
                      <a:miter lim="800000"/>
                      <a:headEnd/>
                      <a:tailEnd/>
                    </a:ln>
                  </pic:spPr>
                </pic:pic>
              </a:graphicData>
            </a:graphic>
          </wp:inline>
        </w:drawing>
      </w:r>
    </w:p>
    <w:p w:rsidR="00897EEA" w:rsidRPr="00897EEA" w:rsidRDefault="00897EEA" w:rsidP="007D7D13">
      <w:pPr>
        <w:pStyle w:val="Normlnweb"/>
        <w:rPr>
          <w:sz w:val="20"/>
          <w:szCs w:val="20"/>
        </w:rPr>
      </w:pPr>
      <w:r w:rsidRPr="00897EEA">
        <w:rPr>
          <w:sz w:val="20"/>
          <w:szCs w:val="20"/>
        </w:rPr>
        <w:t xml:space="preserve">Zdroj: </w:t>
      </w:r>
      <w:r w:rsidR="001F2F94">
        <w:rPr>
          <w:sz w:val="20"/>
          <w:szCs w:val="20"/>
        </w:rPr>
        <w:t xml:space="preserve">Komerční banka </w:t>
      </w:r>
      <w:r w:rsidRPr="00897EEA">
        <w:rPr>
          <w:sz w:val="20"/>
          <w:szCs w:val="20"/>
        </w:rPr>
        <w:t xml:space="preserve">[38]  </w:t>
      </w:r>
    </w:p>
    <w:p w:rsidR="009F7A11" w:rsidRDefault="009F7A11" w:rsidP="007D7D13">
      <w:pPr>
        <w:rPr>
          <w:i/>
        </w:rPr>
      </w:pPr>
    </w:p>
    <w:p w:rsidR="007D7D13" w:rsidRPr="00447100" w:rsidRDefault="007D7D13" w:rsidP="007D7D13">
      <w:pPr>
        <w:rPr>
          <w:i/>
        </w:rPr>
      </w:pPr>
      <w:r w:rsidRPr="00447100">
        <w:rPr>
          <w:i/>
        </w:rPr>
        <w:t>Výhody</w:t>
      </w:r>
      <w:r w:rsidR="009F7A11">
        <w:rPr>
          <w:i/>
        </w:rPr>
        <w:t>:</w:t>
      </w:r>
      <w:r w:rsidR="009F7A11" w:rsidRPr="009F7A11">
        <w:rPr>
          <w:rFonts w:cs="Times New Roman"/>
          <w:szCs w:val="24"/>
        </w:rPr>
        <w:t xml:space="preserve"> </w:t>
      </w:r>
      <w:r w:rsidR="009F7A11" w:rsidRPr="004F13F0">
        <w:rPr>
          <w:rFonts w:cs="Times New Roman"/>
          <w:szCs w:val="24"/>
        </w:rPr>
        <w:t>[3</w:t>
      </w:r>
      <w:r w:rsidR="00897EEA">
        <w:t>8</w:t>
      </w:r>
      <w:r w:rsidR="009F7A11" w:rsidRPr="004F13F0">
        <w:rPr>
          <w:rFonts w:cs="Times New Roman"/>
          <w:szCs w:val="24"/>
        </w:rPr>
        <w:t>]</w:t>
      </w:r>
      <w:r w:rsidR="009F7A11" w:rsidRPr="004F13F0">
        <w:rPr>
          <w:szCs w:val="24"/>
        </w:rPr>
        <w:t xml:space="preserve">  </w:t>
      </w:r>
    </w:p>
    <w:p w:rsidR="007D7D13" w:rsidRDefault="007D7D13" w:rsidP="007D7D13">
      <w:pPr>
        <w:pStyle w:val="Odstavecseseznamem"/>
        <w:numPr>
          <w:ilvl w:val="0"/>
          <w:numId w:val="20"/>
        </w:numPr>
      </w:pPr>
      <w:r>
        <w:t>garantované různé formy státní podpory, které z investice do bioplynové stanice dělají výnosnou a jistou investici</w:t>
      </w:r>
    </w:p>
    <w:p w:rsidR="007D7D13" w:rsidRDefault="007D7D13" w:rsidP="007D7D13">
      <w:pPr>
        <w:pStyle w:val="Odstavecseseznamem"/>
        <w:numPr>
          <w:ilvl w:val="0"/>
          <w:numId w:val="20"/>
        </w:numPr>
      </w:pPr>
      <w:r>
        <w:t>tým specialistů KB na problematiku alternativních zdrojů energie je připraven poskytnout individuální konzultace pro nejlepší způsob financování již při zpracování podnikatelského záměru</w:t>
      </w:r>
    </w:p>
    <w:p w:rsidR="007D7D13" w:rsidRDefault="007D7D13" w:rsidP="007D7D13">
      <w:pPr>
        <w:pStyle w:val="Odstavecseseznamem"/>
        <w:numPr>
          <w:ilvl w:val="0"/>
          <w:numId w:val="20"/>
        </w:numPr>
      </w:pPr>
      <w:r>
        <w:t>na jednom místě je možné vyřešit zdroje financování i výhodné pojištění na dobu výstavby a provozu bioplynové stanice</w:t>
      </w:r>
    </w:p>
    <w:p w:rsidR="007D7D13" w:rsidRPr="00447100" w:rsidRDefault="007D7D13" w:rsidP="007D7D13">
      <w:pPr>
        <w:rPr>
          <w:i/>
        </w:rPr>
      </w:pPr>
      <w:r w:rsidRPr="00447100">
        <w:rPr>
          <w:i/>
        </w:rPr>
        <w:t>Úvěr na spolufinancování projektu:</w:t>
      </w:r>
      <w:r w:rsidR="009F7A11" w:rsidRPr="009F7A11">
        <w:rPr>
          <w:rFonts w:cs="Times New Roman"/>
          <w:szCs w:val="24"/>
        </w:rPr>
        <w:t xml:space="preserve"> </w:t>
      </w:r>
      <w:r w:rsidR="009F7A11" w:rsidRPr="004F13F0">
        <w:rPr>
          <w:rFonts w:cs="Times New Roman"/>
          <w:szCs w:val="24"/>
        </w:rPr>
        <w:t>[3</w:t>
      </w:r>
      <w:r w:rsidR="00897EEA">
        <w:t>8</w:t>
      </w:r>
      <w:r w:rsidR="009F7A11" w:rsidRPr="004F13F0">
        <w:rPr>
          <w:rFonts w:cs="Times New Roman"/>
          <w:szCs w:val="24"/>
        </w:rPr>
        <w:t>]</w:t>
      </w:r>
      <w:r w:rsidR="009F7A11" w:rsidRPr="004F13F0">
        <w:rPr>
          <w:szCs w:val="24"/>
        </w:rPr>
        <w:t xml:space="preserve">  </w:t>
      </w:r>
    </w:p>
    <w:p w:rsidR="007D7D13" w:rsidRDefault="007D7D13" w:rsidP="00DC0FFF">
      <w:pPr>
        <w:pStyle w:val="Odstavecseseznamem"/>
        <w:numPr>
          <w:ilvl w:val="0"/>
          <w:numId w:val="21"/>
        </w:numPr>
      </w:pPr>
      <w:r>
        <w:t>krátkodobý překlenovací úvěr na pokrytí DPH</w:t>
      </w:r>
    </w:p>
    <w:p w:rsidR="007D7D13" w:rsidRDefault="007D7D13" w:rsidP="00DC0FFF">
      <w:pPr>
        <w:pStyle w:val="Odstavecseseznamem"/>
        <w:numPr>
          <w:ilvl w:val="0"/>
          <w:numId w:val="21"/>
        </w:numPr>
      </w:pPr>
      <w:r>
        <w:t>střednědobý úvěr na předfinancování dotace</w:t>
      </w:r>
    </w:p>
    <w:p w:rsidR="007D7D13" w:rsidRDefault="007D7D13" w:rsidP="00DC0FFF">
      <w:pPr>
        <w:pStyle w:val="Odstavecseseznamem"/>
        <w:numPr>
          <w:ilvl w:val="0"/>
          <w:numId w:val="21"/>
        </w:numPr>
      </w:pPr>
      <w:r>
        <w:t>dlouhodobý investiční úvěr na výstavbu bioplynové stanice</w:t>
      </w:r>
    </w:p>
    <w:p w:rsidR="007D7D13" w:rsidRDefault="007D7D13" w:rsidP="00DC0FFF">
      <w:pPr>
        <w:pStyle w:val="Odstavecseseznamem"/>
        <w:numPr>
          <w:ilvl w:val="0"/>
          <w:numId w:val="21"/>
        </w:numPr>
      </w:pPr>
      <w:r>
        <w:t>sloučení střednědobého úvěru na předfinancování dotace a dlouhodobého investičního úvěru na výstavbu bioplynové stanice do jednoho úvěru s mimořádnou splátkou po obdržení dotace</w:t>
      </w:r>
    </w:p>
    <w:p w:rsidR="007D7D13" w:rsidRDefault="007D7D13" w:rsidP="00DC0FFF">
      <w:pPr>
        <w:pStyle w:val="Odstavecseseznamem"/>
        <w:numPr>
          <w:ilvl w:val="0"/>
          <w:numId w:val="21"/>
        </w:numPr>
      </w:pPr>
      <w:r>
        <w:lastRenderedPageBreak/>
        <w:t>odložení splátek jistiny po dobu výstavby a uvedení do provozu</w:t>
      </w:r>
    </w:p>
    <w:p w:rsidR="007D7D13" w:rsidRDefault="007D7D13" w:rsidP="00DC0FFF">
      <w:pPr>
        <w:pStyle w:val="Odstavecseseznamem"/>
        <w:numPr>
          <w:ilvl w:val="0"/>
          <w:numId w:val="21"/>
        </w:numPr>
      </w:pPr>
      <w:r>
        <w:t>pravidelné splácení z výnosů generovaných projektem, tedy z tržeb za prodej elektrické energie, případně tepla</w:t>
      </w:r>
    </w:p>
    <w:p w:rsidR="007D7D13" w:rsidRPr="00447100" w:rsidRDefault="007D7D13" w:rsidP="007D7D13">
      <w:pPr>
        <w:rPr>
          <w:i/>
        </w:rPr>
      </w:pPr>
      <w:r w:rsidRPr="00447100">
        <w:rPr>
          <w:i/>
        </w:rPr>
        <w:t>Co si připravit pro jednání s</w:t>
      </w:r>
      <w:r w:rsidR="009F7A11">
        <w:rPr>
          <w:i/>
        </w:rPr>
        <w:t> </w:t>
      </w:r>
      <w:r w:rsidRPr="00447100">
        <w:rPr>
          <w:i/>
        </w:rPr>
        <w:t>bankou</w:t>
      </w:r>
      <w:r w:rsidR="009F7A11">
        <w:rPr>
          <w:i/>
        </w:rPr>
        <w:t>:</w:t>
      </w:r>
      <w:r w:rsidR="009F7A11" w:rsidRPr="009F7A11">
        <w:rPr>
          <w:rFonts w:cs="Times New Roman"/>
          <w:szCs w:val="24"/>
        </w:rPr>
        <w:t xml:space="preserve"> </w:t>
      </w:r>
      <w:r w:rsidR="009F7A11" w:rsidRPr="004F13F0">
        <w:rPr>
          <w:rFonts w:cs="Times New Roman"/>
          <w:szCs w:val="24"/>
        </w:rPr>
        <w:t>[3</w:t>
      </w:r>
      <w:r w:rsidR="00897EEA">
        <w:t>8</w:t>
      </w:r>
      <w:r w:rsidR="009F7A11" w:rsidRPr="004F13F0">
        <w:rPr>
          <w:rFonts w:cs="Times New Roman"/>
          <w:szCs w:val="24"/>
        </w:rPr>
        <w:t>]</w:t>
      </w:r>
      <w:r w:rsidR="009F7A11" w:rsidRPr="004F13F0">
        <w:rPr>
          <w:szCs w:val="24"/>
        </w:rPr>
        <w:t xml:space="preserve">  </w:t>
      </w:r>
    </w:p>
    <w:p w:rsidR="007D7D13" w:rsidRDefault="007D7D13" w:rsidP="007D7D13">
      <w:r>
        <w:t xml:space="preserve">Před zahájením jednání s bankou </w:t>
      </w:r>
      <w:r w:rsidR="009F7A11">
        <w:t>je nezbytné</w:t>
      </w:r>
      <w:r>
        <w:t xml:space="preserve"> mít konkrétní představu o projektu po stránce technické, ekonomické, realizační i provozní. Vše </w:t>
      </w:r>
      <w:r w:rsidR="009F7A11">
        <w:t>se dá shrnout</w:t>
      </w:r>
      <w:r>
        <w:t xml:space="preserve"> do stručného podnikatelského záměru. Kromě základních údajů o investorovi projektu budou bankovní specialisty zajímat tyto informace:</w:t>
      </w:r>
    </w:p>
    <w:p w:rsidR="007D7D13" w:rsidRDefault="007D7D13" w:rsidP="00DC0FFF">
      <w:pPr>
        <w:pStyle w:val="Odstavecseseznamem"/>
        <w:numPr>
          <w:ilvl w:val="0"/>
          <w:numId w:val="22"/>
        </w:numPr>
      </w:pPr>
      <w:r>
        <w:rPr>
          <w:rStyle w:val="Siln"/>
        </w:rPr>
        <w:t>důvody</w:t>
      </w:r>
      <w:r>
        <w:t>, které vedou k realizaci projektu</w:t>
      </w:r>
    </w:p>
    <w:p w:rsidR="007D7D13" w:rsidRDefault="007D7D13" w:rsidP="00DC0FFF">
      <w:pPr>
        <w:pStyle w:val="Odstavecseseznamem"/>
        <w:numPr>
          <w:ilvl w:val="0"/>
          <w:numId w:val="22"/>
        </w:numPr>
      </w:pPr>
      <w:r>
        <w:rPr>
          <w:rStyle w:val="Siln"/>
        </w:rPr>
        <w:t>aktuální stav</w:t>
      </w:r>
      <w:r>
        <w:t xml:space="preserve"> projektu</w:t>
      </w:r>
    </w:p>
    <w:p w:rsidR="007D7D13" w:rsidRDefault="007D7D13" w:rsidP="00DC0FFF">
      <w:pPr>
        <w:pStyle w:val="Odstavecseseznamem"/>
        <w:numPr>
          <w:ilvl w:val="0"/>
          <w:numId w:val="22"/>
        </w:numPr>
      </w:pPr>
      <w:r>
        <w:rPr>
          <w:rStyle w:val="Siln"/>
        </w:rPr>
        <w:t>výše a struktura nákladů</w:t>
      </w:r>
      <w:r>
        <w:t xml:space="preserve"> projektu</w:t>
      </w:r>
    </w:p>
    <w:p w:rsidR="007D7D13" w:rsidRDefault="007D7D13" w:rsidP="00DC0FFF">
      <w:pPr>
        <w:pStyle w:val="Odstavecseseznamem"/>
        <w:numPr>
          <w:ilvl w:val="0"/>
          <w:numId w:val="22"/>
        </w:numPr>
      </w:pPr>
      <w:r>
        <w:rPr>
          <w:rStyle w:val="Siln"/>
        </w:rPr>
        <w:t>vlastní zdroje</w:t>
      </w:r>
      <w:r>
        <w:t xml:space="preserve"> – výše prostředků, které hodláte do projektu vložit</w:t>
      </w:r>
    </w:p>
    <w:p w:rsidR="007D7D13" w:rsidRDefault="007D7D13" w:rsidP="00DC0FFF">
      <w:pPr>
        <w:pStyle w:val="Odstavecseseznamem"/>
        <w:numPr>
          <w:ilvl w:val="0"/>
          <w:numId w:val="22"/>
        </w:numPr>
      </w:pPr>
      <w:r>
        <w:rPr>
          <w:rStyle w:val="Siln"/>
        </w:rPr>
        <w:t>předpokládaná lokalizace</w:t>
      </w:r>
    </w:p>
    <w:p w:rsidR="007D7D13" w:rsidRDefault="007D7D13" w:rsidP="00DC0FFF">
      <w:pPr>
        <w:pStyle w:val="Odstavecseseznamem"/>
        <w:numPr>
          <w:ilvl w:val="0"/>
          <w:numId w:val="22"/>
        </w:numPr>
      </w:pPr>
      <w:r>
        <w:rPr>
          <w:rStyle w:val="Siln"/>
        </w:rPr>
        <w:t>struktura a množství vstupů</w:t>
      </w:r>
      <w:r>
        <w:t xml:space="preserve"> a způsob jejich zajištění, logistika a skladování</w:t>
      </w:r>
    </w:p>
    <w:p w:rsidR="007D7D13" w:rsidRDefault="007D7D13" w:rsidP="00DC0FFF">
      <w:pPr>
        <w:pStyle w:val="Odstavecseseznamem"/>
        <w:numPr>
          <w:ilvl w:val="0"/>
          <w:numId w:val="22"/>
        </w:numPr>
      </w:pPr>
      <w:r>
        <w:rPr>
          <w:rStyle w:val="Siln"/>
        </w:rPr>
        <w:t>zajištění vyvedení výkonu do sítě</w:t>
      </w:r>
    </w:p>
    <w:p w:rsidR="007D7D13" w:rsidRDefault="007D7D13" w:rsidP="00DC0FFF">
      <w:pPr>
        <w:pStyle w:val="Odstavecseseznamem"/>
        <w:numPr>
          <w:ilvl w:val="0"/>
          <w:numId w:val="22"/>
        </w:numPr>
      </w:pPr>
      <w:r>
        <w:rPr>
          <w:rStyle w:val="Siln"/>
        </w:rPr>
        <w:t>zda bude využíváno teplo</w:t>
      </w:r>
    </w:p>
    <w:p w:rsidR="007D7D13" w:rsidRDefault="007D7D13" w:rsidP="00DC0FFF">
      <w:pPr>
        <w:pStyle w:val="Odstavecseseznamem"/>
        <w:numPr>
          <w:ilvl w:val="0"/>
          <w:numId w:val="22"/>
        </w:numPr>
      </w:pPr>
      <w:r>
        <w:rPr>
          <w:rStyle w:val="Siln"/>
        </w:rPr>
        <w:t>uvažovaný dodavatel</w:t>
      </w:r>
      <w:r>
        <w:t xml:space="preserve"> stavebních prací</w:t>
      </w:r>
    </w:p>
    <w:p w:rsidR="007D7D13" w:rsidRDefault="007D7D13" w:rsidP="00DC0FFF">
      <w:pPr>
        <w:pStyle w:val="Odstavecseseznamem"/>
        <w:numPr>
          <w:ilvl w:val="0"/>
          <w:numId w:val="22"/>
        </w:numPr>
      </w:pPr>
      <w:r>
        <w:rPr>
          <w:rStyle w:val="Siln"/>
        </w:rPr>
        <w:t>právní forma</w:t>
      </w:r>
      <w:r>
        <w:t xml:space="preserve"> – účelově založená nebo existující firma</w:t>
      </w:r>
    </w:p>
    <w:p w:rsidR="007D7D13" w:rsidRDefault="007D7D13" w:rsidP="007D7D13">
      <w:bookmarkStart w:id="92" w:name="_Toc265223085"/>
      <w:bookmarkStart w:id="93" w:name="_Toc265223125"/>
      <w:bookmarkStart w:id="94" w:name="_Toc265223775"/>
    </w:p>
    <w:p w:rsidR="00646E3E" w:rsidRDefault="00646E3E" w:rsidP="00646E3E">
      <w:pPr>
        <w:pStyle w:val="Nadpis2"/>
      </w:pPr>
      <w:bookmarkStart w:id="95" w:name="_Toc292438061"/>
      <w:r>
        <w:t>4.5 Analýza trhu</w:t>
      </w:r>
      <w:bookmarkEnd w:id="95"/>
    </w:p>
    <w:p w:rsidR="007D7D13" w:rsidRPr="00A82059" w:rsidRDefault="00646E3E" w:rsidP="00646E3E">
      <w:pPr>
        <w:pStyle w:val="Nadpis3"/>
      </w:pPr>
      <w:bookmarkStart w:id="96" w:name="_Toc292438062"/>
      <w:r>
        <w:t xml:space="preserve">4.5.1 </w:t>
      </w:r>
      <w:r w:rsidR="007D7D13" w:rsidRPr="00A82059">
        <w:t>Analýza trhu, odhad poptávky, marketingová strategie</w:t>
      </w:r>
      <w:bookmarkEnd w:id="92"/>
      <w:bookmarkEnd w:id="93"/>
      <w:bookmarkEnd w:id="94"/>
      <w:bookmarkEnd w:id="96"/>
    </w:p>
    <w:p w:rsidR="007D7D13" w:rsidRPr="00EF6D79" w:rsidRDefault="007D7D13" w:rsidP="007D7D13">
      <w:r w:rsidRPr="00EF6D79">
        <w:t>Zjiš</w:t>
      </w:r>
      <w:r>
        <w:t>ť</w:t>
      </w:r>
      <w:r w:rsidRPr="00EF6D79">
        <w:t>ování podmínek trhu má v tomto p</w:t>
      </w:r>
      <w:r>
        <w:t>ř</w:t>
      </w:r>
      <w:r w:rsidRPr="00EF6D79">
        <w:t>ípad</w:t>
      </w:r>
      <w:r>
        <w:t>ě</w:t>
      </w:r>
      <w:r w:rsidRPr="00EF6D79">
        <w:t xml:space="preserve"> dv</w:t>
      </w:r>
      <w:r>
        <w:t>ě</w:t>
      </w:r>
      <w:r w:rsidRPr="00EF6D79">
        <w:t xml:space="preserve"> roviny. V prvé </w:t>
      </w:r>
      <w:r>
        <w:t>ř</w:t>
      </w:r>
      <w:r w:rsidRPr="00EF6D79">
        <w:t>ad</w:t>
      </w:r>
      <w:r>
        <w:t>ě</w:t>
      </w:r>
      <w:r w:rsidRPr="00EF6D79">
        <w:t xml:space="preserve"> je pro producenta, výrobce,</w:t>
      </w:r>
      <w:r>
        <w:t xml:space="preserve"> </w:t>
      </w:r>
      <w:r w:rsidRPr="00EF6D79">
        <w:t>vždy d</w:t>
      </w:r>
      <w:r>
        <w:t>ů</w:t>
      </w:r>
      <w:r w:rsidRPr="00EF6D79">
        <w:t>ležité zda sv</w:t>
      </w:r>
      <w:r>
        <w:t>ů</w:t>
      </w:r>
      <w:r w:rsidRPr="00EF6D79">
        <w:t>j výrobek prodá. Tato skute</w:t>
      </w:r>
      <w:r>
        <w:t>č</w:t>
      </w:r>
      <w:r w:rsidRPr="00EF6D79">
        <w:t>nosti je rozpracována v následujícím bod</w:t>
      </w:r>
      <w:r>
        <w:t>ě</w:t>
      </w:r>
      <w:r w:rsidRPr="00EF6D79">
        <w:t>,</w:t>
      </w:r>
      <w:r>
        <w:t xml:space="preserve"> </w:t>
      </w:r>
      <w:r w:rsidRPr="00EF6D79">
        <w:t>vzhledem k úzké vazb</w:t>
      </w:r>
      <w:r>
        <w:t>ě</w:t>
      </w:r>
      <w:r w:rsidRPr="00EF6D79">
        <w:t xml:space="preserve"> na n</w:t>
      </w:r>
      <w:r>
        <w:t>ě</w:t>
      </w:r>
      <w:r w:rsidRPr="00EF6D79">
        <w:t>kolik norem.</w:t>
      </w:r>
      <w:r w:rsidR="007D3C37">
        <w:t xml:space="preserve"> </w:t>
      </w:r>
    </w:p>
    <w:p w:rsidR="007D3C37" w:rsidRDefault="007D7D13" w:rsidP="007D3C37">
      <w:r w:rsidRPr="00EF6D79">
        <w:t>Druhou rovinou je zajiš</w:t>
      </w:r>
      <w:r>
        <w:t>ť</w:t>
      </w:r>
      <w:r w:rsidRPr="00EF6D79">
        <w:t xml:space="preserve">ování surovin. Vzhledem k faktu, že </w:t>
      </w:r>
      <w:r w:rsidR="007D3C37">
        <w:t>investor</w:t>
      </w:r>
      <w:r w:rsidRPr="00EF6D79">
        <w:t xml:space="preserve"> není sou</w:t>
      </w:r>
      <w:r>
        <w:t>č</w:t>
      </w:r>
      <w:r w:rsidRPr="00EF6D79">
        <w:t>asn</w:t>
      </w:r>
      <w:r w:rsidR="007D3C37">
        <w:t xml:space="preserve">ě také </w:t>
      </w:r>
      <w:r w:rsidRPr="00EF6D79">
        <w:t>producentem suroviny, nebo odpad</w:t>
      </w:r>
      <w:r>
        <w:t>ů</w:t>
      </w:r>
      <w:r w:rsidRPr="00EF6D79">
        <w:t xml:space="preserve"> vhodných pro výrobu bioplynu, </w:t>
      </w:r>
      <w:r>
        <w:t>je</w:t>
      </w:r>
      <w:r w:rsidRPr="00EF6D79">
        <w:t xml:space="preserve"> nutné tyto vstupy zajiš</w:t>
      </w:r>
      <w:r>
        <w:t>ť</w:t>
      </w:r>
      <w:r w:rsidRPr="00EF6D79">
        <w:t>ovat</w:t>
      </w:r>
      <w:r>
        <w:t xml:space="preserve"> </w:t>
      </w:r>
      <w:r w:rsidRPr="00EF6D79">
        <w:t>u dalších subjekt</w:t>
      </w:r>
      <w:r>
        <w:t>ů</w:t>
      </w:r>
      <w:r w:rsidRPr="00EF6D79">
        <w:t>.</w:t>
      </w:r>
      <w:r w:rsidR="007D3C37" w:rsidRPr="007D3C37">
        <w:rPr>
          <w:rFonts w:cs="Times New Roman"/>
        </w:rPr>
        <w:t xml:space="preserve"> </w:t>
      </w:r>
      <w:r w:rsidR="007D3C37">
        <w:rPr>
          <w:rFonts w:cs="Times New Roman"/>
        </w:rPr>
        <w:t>[</w:t>
      </w:r>
      <w:r w:rsidR="00897EEA">
        <w:t>39</w:t>
      </w:r>
      <w:r w:rsidR="007D3C37">
        <w:t>, str. 8</w:t>
      </w:r>
      <w:r w:rsidR="007D3C37">
        <w:rPr>
          <w:rFonts w:cs="Times New Roman"/>
        </w:rPr>
        <w:t>]</w:t>
      </w:r>
    </w:p>
    <w:p w:rsidR="007D3C37" w:rsidRDefault="007D7D13" w:rsidP="007D3C37">
      <w:r w:rsidRPr="00492878">
        <w:t>Zajišťování surovin pro bioplynovou stanici musí splňovat několik základních kritérií:</w:t>
      </w:r>
      <w:r w:rsidR="007D3C37" w:rsidRPr="007D3C37">
        <w:rPr>
          <w:rFonts w:cs="Times New Roman"/>
        </w:rPr>
        <w:t xml:space="preserve"> </w:t>
      </w:r>
      <w:r w:rsidR="007D3C37">
        <w:rPr>
          <w:rFonts w:cs="Times New Roman"/>
        </w:rPr>
        <w:t>[</w:t>
      </w:r>
      <w:r w:rsidR="00897EEA">
        <w:t>39</w:t>
      </w:r>
      <w:r w:rsidR="007D3C37">
        <w:t>, str. 8</w:t>
      </w:r>
      <w:r w:rsidR="007D3C37">
        <w:rPr>
          <w:rFonts w:cs="Times New Roman"/>
        </w:rPr>
        <w:t>]</w:t>
      </w:r>
    </w:p>
    <w:p w:rsidR="007D7D13" w:rsidRPr="00EF6D79" w:rsidRDefault="007D7D13" w:rsidP="00DC0FFF">
      <w:pPr>
        <w:pStyle w:val="Odstavecseseznamem"/>
        <w:numPr>
          <w:ilvl w:val="0"/>
          <w:numId w:val="40"/>
        </w:numPr>
      </w:pPr>
      <w:r w:rsidRPr="00EF6D79">
        <w:lastRenderedPageBreak/>
        <w:t>Region pro zajiš</w:t>
      </w:r>
      <w:r>
        <w:t>ť</w:t>
      </w:r>
      <w:r w:rsidRPr="00EF6D79">
        <w:t>ování surovin nesmí být p</w:t>
      </w:r>
      <w:r>
        <w:t>ř</w:t>
      </w:r>
      <w:r w:rsidRPr="00EF6D79">
        <w:t>íliš rozsáhlý – efektivní logistika svozu</w:t>
      </w:r>
    </w:p>
    <w:p w:rsidR="007D7D13" w:rsidRPr="00EF6D79" w:rsidRDefault="007D7D13" w:rsidP="00DC0FFF">
      <w:pPr>
        <w:pStyle w:val="Odstavecseseznamem"/>
        <w:numPr>
          <w:ilvl w:val="0"/>
          <w:numId w:val="40"/>
        </w:numPr>
      </w:pPr>
      <w:r w:rsidRPr="00EF6D79">
        <w:t>Získané suroviny musí být „kvalitní“ z hlediska bioplynu, tak aby nebyla p</w:t>
      </w:r>
      <w:r>
        <w:t>ř</w:t>
      </w:r>
      <w:r w:rsidRPr="00EF6D79">
        <w:t>evážena surovina</w:t>
      </w:r>
      <w:r>
        <w:t xml:space="preserve"> </w:t>
      </w:r>
      <w:r w:rsidRPr="00EF6D79">
        <w:t>s nízkým obsahem organické sušiny, která je d</w:t>
      </w:r>
      <w:r>
        <w:t>ů</w:t>
      </w:r>
      <w:r w:rsidRPr="00EF6D79">
        <w:t>ležitá z hlediska produkce bioplynu</w:t>
      </w:r>
    </w:p>
    <w:p w:rsidR="007D7D13" w:rsidRPr="00EF6D79" w:rsidRDefault="007D7D13" w:rsidP="00DC0FFF">
      <w:pPr>
        <w:pStyle w:val="Odstavecseseznamem"/>
        <w:numPr>
          <w:ilvl w:val="0"/>
          <w:numId w:val="40"/>
        </w:numPr>
      </w:pPr>
      <w:r w:rsidRPr="00EF6D79">
        <w:t>Jednotlivé získané suroviny musí být z jednoho místa v dostate</w:t>
      </w:r>
      <w:r>
        <w:t>č</w:t>
      </w:r>
      <w:r w:rsidRPr="00EF6D79">
        <w:t>ném množství, tak aby bylo</w:t>
      </w:r>
      <w:r>
        <w:t xml:space="preserve"> </w:t>
      </w:r>
      <w:r w:rsidRPr="00EF6D79">
        <w:t>op</w:t>
      </w:r>
      <w:r>
        <w:t>ě</w:t>
      </w:r>
      <w:r w:rsidRPr="00EF6D79">
        <w:t>t efektivn</w:t>
      </w:r>
      <w:r>
        <w:t>ě</w:t>
      </w:r>
      <w:r w:rsidRPr="00EF6D79">
        <w:t xml:space="preserve"> sváženo velké množství velkoobjemovými vozy</w:t>
      </w:r>
    </w:p>
    <w:p w:rsidR="007D7D13" w:rsidRPr="00EF6D79" w:rsidRDefault="007D7D13" w:rsidP="00DC0FFF">
      <w:pPr>
        <w:pStyle w:val="Odstavecseseznamem"/>
        <w:numPr>
          <w:ilvl w:val="0"/>
          <w:numId w:val="40"/>
        </w:numPr>
      </w:pPr>
      <w:r w:rsidRPr="00EF6D79">
        <w:t xml:space="preserve">Cena za suroviny/poplatek za likvidaci odpadu musí korespondovat </w:t>
      </w:r>
      <w:r>
        <w:t xml:space="preserve">s </w:t>
      </w:r>
      <w:r w:rsidRPr="00EF6D79">
        <w:t>náklady na dopravu</w:t>
      </w:r>
    </w:p>
    <w:p w:rsidR="007D7D13" w:rsidRDefault="007D7D13" w:rsidP="007D7D13">
      <w:pPr>
        <w:autoSpaceDE w:val="0"/>
        <w:autoSpaceDN w:val="0"/>
        <w:adjustRightInd w:val="0"/>
        <w:rPr>
          <w:b/>
        </w:rPr>
      </w:pPr>
    </w:p>
    <w:p w:rsidR="007D7D13" w:rsidRDefault="00646E3E" w:rsidP="00646E3E">
      <w:pPr>
        <w:pStyle w:val="Nadpis3"/>
      </w:pPr>
      <w:bookmarkStart w:id="97" w:name="_Toc292438063"/>
      <w:r>
        <w:t xml:space="preserve">4.5.2 </w:t>
      </w:r>
      <w:r w:rsidR="007D7D13" w:rsidRPr="00FB725A">
        <w:t>Zajištěné suroviny</w:t>
      </w:r>
      <w:bookmarkEnd w:id="97"/>
      <w:r w:rsidR="007D7D13" w:rsidRPr="00FB725A">
        <w:t xml:space="preserve"> </w:t>
      </w:r>
    </w:p>
    <w:p w:rsidR="00897EEA" w:rsidRPr="004407BA" w:rsidRDefault="001F2F94" w:rsidP="00897EEA">
      <w:pPr>
        <w:rPr>
          <w:i/>
        </w:rPr>
      </w:pPr>
      <w:r w:rsidRPr="004407BA">
        <w:rPr>
          <w:i/>
        </w:rPr>
        <w:t>Tabulka č. 3: Přehled zajištěných surovin</w:t>
      </w:r>
    </w:p>
    <w:p w:rsidR="007D7D13" w:rsidRPr="00646E3E" w:rsidRDefault="007D7D13" w:rsidP="007D7D13">
      <w:pPr>
        <w:autoSpaceDE w:val="0"/>
        <w:autoSpaceDN w:val="0"/>
        <w:adjustRightInd w:val="0"/>
        <w:rPr>
          <w:i/>
        </w:rPr>
      </w:pPr>
      <w:r w:rsidRPr="00646E3E">
        <w:rPr>
          <w:i/>
        </w:rPr>
        <w:t>název vstupu množství t/rok místo subjekt</w:t>
      </w:r>
    </w:p>
    <w:tbl>
      <w:tblPr>
        <w:tblW w:w="9340" w:type="dxa"/>
        <w:tblInd w:w="55" w:type="dxa"/>
        <w:tblCellMar>
          <w:left w:w="70" w:type="dxa"/>
          <w:right w:w="70" w:type="dxa"/>
        </w:tblCellMar>
        <w:tblLook w:val="0000" w:firstRow="0" w:lastRow="0" w:firstColumn="0" w:lastColumn="0" w:noHBand="0" w:noVBand="0"/>
      </w:tblPr>
      <w:tblGrid>
        <w:gridCol w:w="2580"/>
        <w:gridCol w:w="2180"/>
        <w:gridCol w:w="2180"/>
        <w:gridCol w:w="2400"/>
      </w:tblGrid>
      <w:tr w:rsidR="007D7D13" w:rsidRPr="00352D2B" w:rsidTr="00FE75A1">
        <w:trPr>
          <w:trHeight w:val="358"/>
        </w:trPr>
        <w:tc>
          <w:tcPr>
            <w:tcW w:w="2580" w:type="dxa"/>
            <w:tcBorders>
              <w:top w:val="single" w:sz="8" w:space="0" w:color="auto"/>
              <w:left w:val="single" w:sz="8" w:space="0" w:color="auto"/>
              <w:bottom w:val="single" w:sz="8" w:space="0" w:color="auto"/>
              <w:right w:val="single" w:sz="4" w:space="0" w:color="auto"/>
            </w:tcBorders>
            <w:shd w:val="clear" w:color="auto" w:fill="auto"/>
            <w:noWrap/>
            <w:vAlign w:val="bottom"/>
          </w:tcPr>
          <w:p w:rsidR="007D7D13" w:rsidRPr="00352D2B" w:rsidRDefault="007D7D13" w:rsidP="00FE75A1">
            <w:pPr>
              <w:jc w:val="center"/>
              <w:rPr>
                <w:bCs/>
              </w:rPr>
            </w:pPr>
            <w:r w:rsidRPr="00352D2B">
              <w:rPr>
                <w:bCs/>
              </w:rPr>
              <w:t>Název vstupu</w:t>
            </w:r>
          </w:p>
        </w:tc>
        <w:tc>
          <w:tcPr>
            <w:tcW w:w="2180" w:type="dxa"/>
            <w:tcBorders>
              <w:top w:val="single" w:sz="8" w:space="0" w:color="auto"/>
              <w:left w:val="nil"/>
              <w:bottom w:val="single" w:sz="8" w:space="0" w:color="auto"/>
              <w:right w:val="single" w:sz="4" w:space="0" w:color="auto"/>
            </w:tcBorders>
            <w:shd w:val="clear" w:color="auto" w:fill="auto"/>
            <w:noWrap/>
            <w:vAlign w:val="bottom"/>
          </w:tcPr>
          <w:p w:rsidR="007D7D13" w:rsidRPr="00352D2B" w:rsidRDefault="007D7D13" w:rsidP="00FE75A1">
            <w:pPr>
              <w:jc w:val="center"/>
              <w:rPr>
                <w:bCs/>
              </w:rPr>
            </w:pPr>
            <w:r w:rsidRPr="00352D2B">
              <w:rPr>
                <w:bCs/>
              </w:rPr>
              <w:t>Množství / rok</w:t>
            </w:r>
            <w:r>
              <w:rPr>
                <w:bCs/>
              </w:rPr>
              <w:t xml:space="preserve"> / t</w:t>
            </w:r>
          </w:p>
        </w:tc>
        <w:tc>
          <w:tcPr>
            <w:tcW w:w="2180" w:type="dxa"/>
            <w:tcBorders>
              <w:top w:val="single" w:sz="8" w:space="0" w:color="auto"/>
              <w:left w:val="nil"/>
              <w:bottom w:val="nil"/>
              <w:right w:val="single" w:sz="4" w:space="0" w:color="auto"/>
            </w:tcBorders>
            <w:shd w:val="clear" w:color="auto" w:fill="auto"/>
            <w:noWrap/>
            <w:vAlign w:val="bottom"/>
          </w:tcPr>
          <w:p w:rsidR="007D7D13" w:rsidRPr="00352D2B" w:rsidRDefault="007D7D13" w:rsidP="00FE75A1">
            <w:pPr>
              <w:jc w:val="center"/>
              <w:rPr>
                <w:bCs/>
              </w:rPr>
            </w:pPr>
            <w:r w:rsidRPr="00352D2B">
              <w:rPr>
                <w:bCs/>
              </w:rPr>
              <w:t>Místo</w:t>
            </w:r>
          </w:p>
        </w:tc>
        <w:tc>
          <w:tcPr>
            <w:tcW w:w="2400" w:type="dxa"/>
            <w:tcBorders>
              <w:top w:val="single" w:sz="8" w:space="0" w:color="auto"/>
              <w:left w:val="nil"/>
              <w:bottom w:val="nil"/>
              <w:right w:val="single" w:sz="8" w:space="0" w:color="auto"/>
            </w:tcBorders>
            <w:shd w:val="clear" w:color="auto" w:fill="auto"/>
            <w:noWrap/>
            <w:vAlign w:val="bottom"/>
          </w:tcPr>
          <w:p w:rsidR="007D7D13" w:rsidRPr="00352D2B" w:rsidRDefault="007D7D13" w:rsidP="00FE75A1">
            <w:pPr>
              <w:jc w:val="center"/>
              <w:rPr>
                <w:bCs/>
              </w:rPr>
            </w:pPr>
            <w:r w:rsidRPr="00352D2B">
              <w:rPr>
                <w:bCs/>
              </w:rPr>
              <w:t>Subjekt</w:t>
            </w:r>
          </w:p>
        </w:tc>
      </w:tr>
      <w:tr w:rsidR="007D7D13" w:rsidRPr="00352D2B" w:rsidTr="00FE75A1">
        <w:trPr>
          <w:trHeight w:val="358"/>
        </w:trPr>
        <w:tc>
          <w:tcPr>
            <w:tcW w:w="2580" w:type="dxa"/>
            <w:tcBorders>
              <w:top w:val="nil"/>
              <w:left w:val="single" w:sz="8" w:space="0" w:color="auto"/>
              <w:bottom w:val="single" w:sz="4" w:space="0" w:color="auto"/>
              <w:right w:val="single" w:sz="4" w:space="0" w:color="auto"/>
            </w:tcBorders>
            <w:shd w:val="clear" w:color="auto" w:fill="auto"/>
            <w:noWrap/>
            <w:vAlign w:val="bottom"/>
          </w:tcPr>
          <w:p w:rsidR="007D7D13" w:rsidRPr="00352D2B" w:rsidRDefault="007D7D13" w:rsidP="001F2F94">
            <w:pPr>
              <w:rPr>
                <w:rFonts w:ascii="Arial" w:hAnsi="Arial" w:cs="Arial"/>
                <w:b/>
                <w:sz w:val="20"/>
                <w:szCs w:val="20"/>
              </w:rPr>
            </w:pPr>
            <w:proofErr w:type="spellStart"/>
            <w:r w:rsidRPr="00352D2B">
              <w:rPr>
                <w:rFonts w:ascii="Arial" w:hAnsi="Arial" w:cs="Arial"/>
                <w:b/>
                <w:sz w:val="20"/>
                <w:szCs w:val="20"/>
              </w:rPr>
              <w:t>Zbky</w:t>
            </w:r>
            <w:proofErr w:type="spellEnd"/>
            <w:r w:rsidRPr="00352D2B">
              <w:rPr>
                <w:rFonts w:ascii="Arial" w:hAnsi="Arial" w:cs="Arial"/>
                <w:b/>
                <w:sz w:val="20"/>
                <w:szCs w:val="20"/>
              </w:rPr>
              <w:t xml:space="preserve"> krmiva </w:t>
            </w:r>
            <w:proofErr w:type="spellStart"/>
            <w:proofErr w:type="gramStart"/>
            <w:r w:rsidRPr="00352D2B">
              <w:rPr>
                <w:rFonts w:ascii="Arial" w:hAnsi="Arial" w:cs="Arial"/>
                <w:b/>
                <w:sz w:val="20"/>
                <w:szCs w:val="20"/>
              </w:rPr>
              <w:t>hospod</w:t>
            </w:r>
            <w:proofErr w:type="gramEnd"/>
            <w:r w:rsidRPr="00352D2B">
              <w:rPr>
                <w:rFonts w:ascii="Arial" w:hAnsi="Arial" w:cs="Arial"/>
                <w:b/>
                <w:sz w:val="20"/>
                <w:szCs w:val="20"/>
              </w:rPr>
              <w:t>.</w:t>
            </w:r>
            <w:proofErr w:type="gramStart"/>
            <w:r w:rsidRPr="00352D2B">
              <w:rPr>
                <w:rFonts w:ascii="Arial" w:hAnsi="Arial" w:cs="Arial"/>
                <w:b/>
                <w:sz w:val="20"/>
                <w:szCs w:val="20"/>
              </w:rPr>
              <w:t>zvířat</w:t>
            </w:r>
            <w:proofErr w:type="spellEnd"/>
            <w:proofErr w:type="gramEnd"/>
          </w:p>
        </w:tc>
        <w:tc>
          <w:tcPr>
            <w:tcW w:w="2180" w:type="dxa"/>
            <w:tcBorders>
              <w:top w:val="nil"/>
              <w:left w:val="nil"/>
              <w:bottom w:val="single" w:sz="4" w:space="0" w:color="auto"/>
              <w:right w:val="single" w:sz="4" w:space="0" w:color="auto"/>
            </w:tcBorders>
            <w:shd w:val="clear" w:color="auto" w:fill="auto"/>
            <w:noWrap/>
            <w:vAlign w:val="bottom"/>
          </w:tcPr>
          <w:p w:rsidR="007D7D13" w:rsidRPr="00352D2B" w:rsidRDefault="007D7D13" w:rsidP="00FE75A1">
            <w:pPr>
              <w:jc w:val="center"/>
              <w:rPr>
                <w:rFonts w:ascii="Arial" w:hAnsi="Arial" w:cs="Arial"/>
                <w:b/>
                <w:sz w:val="20"/>
                <w:szCs w:val="20"/>
              </w:rPr>
            </w:pPr>
            <w:r w:rsidRPr="00352D2B">
              <w:rPr>
                <w:rFonts w:ascii="Arial" w:hAnsi="Arial" w:cs="Arial"/>
                <w:b/>
                <w:sz w:val="20"/>
                <w:szCs w:val="20"/>
              </w:rPr>
              <w:t>400</w:t>
            </w:r>
          </w:p>
        </w:tc>
        <w:tc>
          <w:tcPr>
            <w:tcW w:w="2180" w:type="dxa"/>
            <w:tcBorders>
              <w:top w:val="single" w:sz="4" w:space="0" w:color="auto"/>
              <w:left w:val="nil"/>
              <w:bottom w:val="single" w:sz="4" w:space="0" w:color="auto"/>
              <w:right w:val="single" w:sz="4" w:space="0" w:color="auto"/>
            </w:tcBorders>
            <w:shd w:val="clear" w:color="auto" w:fill="auto"/>
            <w:noWrap/>
            <w:vAlign w:val="bottom"/>
          </w:tcPr>
          <w:p w:rsidR="007D7D13" w:rsidRPr="00352D2B" w:rsidRDefault="007D7D13" w:rsidP="00FE75A1">
            <w:pPr>
              <w:jc w:val="center"/>
              <w:rPr>
                <w:rFonts w:ascii="Arial" w:hAnsi="Arial" w:cs="Arial"/>
                <w:b/>
                <w:sz w:val="20"/>
                <w:szCs w:val="20"/>
              </w:rPr>
            </w:pPr>
            <w:r w:rsidRPr="00352D2B">
              <w:rPr>
                <w:rFonts w:ascii="Arial" w:hAnsi="Arial" w:cs="Arial"/>
                <w:b/>
                <w:sz w:val="20"/>
                <w:szCs w:val="20"/>
              </w:rPr>
              <w:t>Hroznová Lhota</w:t>
            </w:r>
          </w:p>
        </w:tc>
        <w:tc>
          <w:tcPr>
            <w:tcW w:w="2400" w:type="dxa"/>
            <w:tcBorders>
              <w:top w:val="single" w:sz="4" w:space="0" w:color="auto"/>
              <w:left w:val="nil"/>
              <w:bottom w:val="single" w:sz="4" w:space="0" w:color="auto"/>
              <w:right w:val="single" w:sz="8" w:space="0" w:color="auto"/>
            </w:tcBorders>
            <w:shd w:val="clear" w:color="auto" w:fill="auto"/>
            <w:noWrap/>
            <w:vAlign w:val="bottom"/>
          </w:tcPr>
          <w:p w:rsidR="007D7D13" w:rsidRPr="00352D2B" w:rsidRDefault="000D13CA" w:rsidP="00FE75A1">
            <w:pPr>
              <w:jc w:val="center"/>
              <w:rPr>
                <w:rFonts w:ascii="Arial" w:hAnsi="Arial" w:cs="Arial"/>
                <w:b/>
                <w:color w:val="000000"/>
                <w:sz w:val="20"/>
                <w:szCs w:val="20"/>
                <w:u w:val="single"/>
              </w:rPr>
            </w:pPr>
            <w:hyperlink r:id="rId278" w:history="1">
              <w:r w:rsidR="007D7D13" w:rsidRPr="00352D2B">
                <w:rPr>
                  <w:rFonts w:ascii="Arial" w:hAnsi="Arial" w:cs="Arial"/>
                  <w:b/>
                  <w:color w:val="000000"/>
                  <w:sz w:val="20"/>
                  <w:u w:val="single"/>
                </w:rPr>
                <w:t>AGROKOOP, a.s.</w:t>
              </w:r>
            </w:hyperlink>
          </w:p>
        </w:tc>
      </w:tr>
      <w:tr w:rsidR="007D7D13" w:rsidRPr="00352D2B" w:rsidTr="00FE75A1">
        <w:trPr>
          <w:trHeight w:val="358"/>
        </w:trPr>
        <w:tc>
          <w:tcPr>
            <w:tcW w:w="2580" w:type="dxa"/>
            <w:tcBorders>
              <w:top w:val="nil"/>
              <w:left w:val="single" w:sz="8" w:space="0" w:color="auto"/>
              <w:bottom w:val="single" w:sz="4" w:space="0" w:color="auto"/>
              <w:right w:val="single" w:sz="4" w:space="0" w:color="auto"/>
            </w:tcBorders>
            <w:shd w:val="clear" w:color="auto" w:fill="auto"/>
            <w:noWrap/>
            <w:vAlign w:val="bottom"/>
          </w:tcPr>
          <w:p w:rsidR="007D7D13" w:rsidRPr="00352D2B" w:rsidRDefault="007D7D13" w:rsidP="00FE75A1">
            <w:pPr>
              <w:rPr>
                <w:rFonts w:ascii="Arial" w:hAnsi="Arial" w:cs="Arial"/>
                <w:b/>
                <w:sz w:val="20"/>
                <w:szCs w:val="20"/>
              </w:rPr>
            </w:pPr>
            <w:r w:rsidRPr="00352D2B">
              <w:rPr>
                <w:rFonts w:ascii="Arial" w:hAnsi="Arial" w:cs="Arial"/>
                <w:b/>
                <w:sz w:val="20"/>
                <w:szCs w:val="20"/>
              </w:rPr>
              <w:t>Drůbeží hnůj</w:t>
            </w:r>
          </w:p>
        </w:tc>
        <w:tc>
          <w:tcPr>
            <w:tcW w:w="2180" w:type="dxa"/>
            <w:tcBorders>
              <w:top w:val="nil"/>
              <w:left w:val="nil"/>
              <w:bottom w:val="single" w:sz="4" w:space="0" w:color="auto"/>
              <w:right w:val="single" w:sz="4" w:space="0" w:color="auto"/>
            </w:tcBorders>
            <w:shd w:val="clear" w:color="auto" w:fill="auto"/>
            <w:noWrap/>
            <w:vAlign w:val="bottom"/>
          </w:tcPr>
          <w:p w:rsidR="007D7D13" w:rsidRPr="00352D2B" w:rsidRDefault="007D7D13" w:rsidP="00FE75A1">
            <w:pPr>
              <w:jc w:val="center"/>
              <w:rPr>
                <w:rFonts w:ascii="Arial" w:hAnsi="Arial" w:cs="Arial"/>
                <w:b/>
                <w:sz w:val="20"/>
                <w:szCs w:val="20"/>
              </w:rPr>
            </w:pPr>
            <w:r w:rsidRPr="00352D2B">
              <w:rPr>
                <w:rFonts w:ascii="Arial" w:hAnsi="Arial" w:cs="Arial"/>
                <w:b/>
                <w:sz w:val="20"/>
                <w:szCs w:val="20"/>
              </w:rPr>
              <w:t>300</w:t>
            </w:r>
          </w:p>
        </w:tc>
        <w:tc>
          <w:tcPr>
            <w:tcW w:w="2180" w:type="dxa"/>
            <w:tcBorders>
              <w:top w:val="nil"/>
              <w:left w:val="nil"/>
              <w:bottom w:val="single" w:sz="4" w:space="0" w:color="auto"/>
              <w:right w:val="single" w:sz="4" w:space="0" w:color="auto"/>
            </w:tcBorders>
            <w:shd w:val="clear" w:color="auto" w:fill="auto"/>
            <w:noWrap/>
            <w:vAlign w:val="bottom"/>
          </w:tcPr>
          <w:p w:rsidR="007D7D13" w:rsidRPr="00352D2B" w:rsidRDefault="007D7D13" w:rsidP="00FE75A1">
            <w:pPr>
              <w:jc w:val="center"/>
              <w:rPr>
                <w:rFonts w:ascii="Arial" w:hAnsi="Arial" w:cs="Arial"/>
                <w:b/>
                <w:sz w:val="20"/>
                <w:szCs w:val="20"/>
              </w:rPr>
            </w:pPr>
            <w:r w:rsidRPr="00352D2B">
              <w:rPr>
                <w:rFonts w:ascii="Arial" w:hAnsi="Arial" w:cs="Arial"/>
                <w:b/>
                <w:sz w:val="20"/>
                <w:szCs w:val="20"/>
              </w:rPr>
              <w:t>Ratiškovice</w:t>
            </w:r>
          </w:p>
        </w:tc>
        <w:tc>
          <w:tcPr>
            <w:tcW w:w="2400" w:type="dxa"/>
            <w:tcBorders>
              <w:top w:val="nil"/>
              <w:left w:val="nil"/>
              <w:bottom w:val="single" w:sz="4" w:space="0" w:color="auto"/>
              <w:right w:val="single" w:sz="8" w:space="0" w:color="auto"/>
            </w:tcBorders>
            <w:shd w:val="clear" w:color="auto" w:fill="auto"/>
            <w:noWrap/>
            <w:vAlign w:val="bottom"/>
          </w:tcPr>
          <w:p w:rsidR="007D7D13" w:rsidRPr="00352D2B" w:rsidRDefault="000D13CA" w:rsidP="00FE75A1">
            <w:pPr>
              <w:jc w:val="center"/>
              <w:rPr>
                <w:rFonts w:ascii="Arial" w:hAnsi="Arial" w:cs="Arial"/>
                <w:b/>
                <w:color w:val="000000"/>
                <w:sz w:val="20"/>
                <w:szCs w:val="20"/>
                <w:u w:val="single"/>
              </w:rPr>
            </w:pPr>
            <w:hyperlink r:id="rId279" w:history="1">
              <w:r w:rsidR="007D7D13" w:rsidRPr="00352D2B">
                <w:rPr>
                  <w:rFonts w:ascii="Arial" w:hAnsi="Arial" w:cs="Arial"/>
                  <w:b/>
                  <w:color w:val="000000"/>
                  <w:sz w:val="20"/>
                  <w:u w:val="single"/>
                </w:rPr>
                <w:t>Agropodnik Hodonín, a.s.</w:t>
              </w:r>
            </w:hyperlink>
          </w:p>
        </w:tc>
      </w:tr>
      <w:tr w:rsidR="007D7D13" w:rsidRPr="00352D2B" w:rsidTr="00FE75A1">
        <w:trPr>
          <w:trHeight w:val="358"/>
        </w:trPr>
        <w:tc>
          <w:tcPr>
            <w:tcW w:w="2580" w:type="dxa"/>
            <w:tcBorders>
              <w:top w:val="nil"/>
              <w:left w:val="single" w:sz="8" w:space="0" w:color="auto"/>
              <w:bottom w:val="single" w:sz="4" w:space="0" w:color="auto"/>
              <w:right w:val="single" w:sz="4" w:space="0" w:color="auto"/>
            </w:tcBorders>
            <w:shd w:val="clear" w:color="auto" w:fill="auto"/>
            <w:noWrap/>
            <w:vAlign w:val="bottom"/>
          </w:tcPr>
          <w:p w:rsidR="007D7D13" w:rsidRPr="00352D2B" w:rsidRDefault="007D7D13" w:rsidP="00FE75A1">
            <w:pPr>
              <w:rPr>
                <w:rFonts w:ascii="Arial" w:hAnsi="Arial" w:cs="Arial"/>
                <w:b/>
                <w:sz w:val="20"/>
                <w:szCs w:val="20"/>
              </w:rPr>
            </w:pPr>
            <w:r w:rsidRPr="00352D2B">
              <w:rPr>
                <w:rFonts w:ascii="Arial" w:hAnsi="Arial" w:cs="Arial"/>
                <w:b/>
                <w:sz w:val="20"/>
                <w:szCs w:val="20"/>
              </w:rPr>
              <w:t>Hovězí kejda</w:t>
            </w:r>
          </w:p>
        </w:tc>
        <w:tc>
          <w:tcPr>
            <w:tcW w:w="2180" w:type="dxa"/>
            <w:tcBorders>
              <w:top w:val="nil"/>
              <w:left w:val="nil"/>
              <w:bottom w:val="single" w:sz="4" w:space="0" w:color="auto"/>
              <w:right w:val="single" w:sz="4" w:space="0" w:color="auto"/>
            </w:tcBorders>
            <w:shd w:val="clear" w:color="auto" w:fill="auto"/>
            <w:noWrap/>
            <w:vAlign w:val="bottom"/>
          </w:tcPr>
          <w:p w:rsidR="007D7D13" w:rsidRPr="00352D2B" w:rsidRDefault="007D7D13" w:rsidP="00FE75A1">
            <w:pPr>
              <w:jc w:val="center"/>
              <w:rPr>
                <w:rFonts w:ascii="Arial" w:hAnsi="Arial" w:cs="Arial"/>
                <w:b/>
                <w:sz w:val="20"/>
                <w:szCs w:val="20"/>
              </w:rPr>
            </w:pPr>
            <w:r w:rsidRPr="00352D2B">
              <w:rPr>
                <w:rFonts w:ascii="Arial" w:hAnsi="Arial" w:cs="Arial"/>
                <w:b/>
                <w:sz w:val="20"/>
                <w:szCs w:val="20"/>
              </w:rPr>
              <w:t>850</w:t>
            </w:r>
          </w:p>
        </w:tc>
        <w:tc>
          <w:tcPr>
            <w:tcW w:w="2180" w:type="dxa"/>
            <w:tcBorders>
              <w:top w:val="nil"/>
              <w:left w:val="nil"/>
              <w:bottom w:val="single" w:sz="4" w:space="0" w:color="auto"/>
              <w:right w:val="single" w:sz="4" w:space="0" w:color="auto"/>
            </w:tcBorders>
            <w:shd w:val="clear" w:color="auto" w:fill="auto"/>
            <w:noWrap/>
            <w:vAlign w:val="bottom"/>
          </w:tcPr>
          <w:p w:rsidR="007D7D13" w:rsidRPr="00352D2B" w:rsidRDefault="007D7D13" w:rsidP="00FE75A1">
            <w:pPr>
              <w:jc w:val="center"/>
              <w:rPr>
                <w:rFonts w:ascii="Arial" w:hAnsi="Arial" w:cs="Arial"/>
                <w:b/>
                <w:sz w:val="20"/>
                <w:szCs w:val="20"/>
              </w:rPr>
            </w:pPr>
            <w:r w:rsidRPr="00352D2B">
              <w:rPr>
                <w:rFonts w:ascii="Arial" w:hAnsi="Arial" w:cs="Arial"/>
                <w:b/>
                <w:sz w:val="20"/>
                <w:szCs w:val="20"/>
              </w:rPr>
              <w:t>Milotice</w:t>
            </w:r>
          </w:p>
        </w:tc>
        <w:tc>
          <w:tcPr>
            <w:tcW w:w="2400" w:type="dxa"/>
            <w:tcBorders>
              <w:top w:val="nil"/>
              <w:left w:val="nil"/>
              <w:bottom w:val="single" w:sz="4" w:space="0" w:color="auto"/>
              <w:right w:val="single" w:sz="8" w:space="0" w:color="auto"/>
            </w:tcBorders>
            <w:shd w:val="clear" w:color="auto" w:fill="auto"/>
            <w:noWrap/>
            <w:vAlign w:val="bottom"/>
          </w:tcPr>
          <w:p w:rsidR="007D7D13" w:rsidRPr="00352D2B" w:rsidRDefault="000D13CA" w:rsidP="00FE75A1">
            <w:pPr>
              <w:jc w:val="center"/>
              <w:rPr>
                <w:rFonts w:ascii="Arial" w:hAnsi="Arial" w:cs="Arial"/>
                <w:b/>
                <w:color w:val="000000"/>
                <w:sz w:val="20"/>
                <w:szCs w:val="20"/>
                <w:u w:val="single"/>
              </w:rPr>
            </w:pPr>
            <w:hyperlink r:id="rId280" w:history="1">
              <w:r w:rsidR="007D7D13" w:rsidRPr="00352D2B">
                <w:rPr>
                  <w:rFonts w:ascii="Arial" w:hAnsi="Arial" w:cs="Arial"/>
                  <w:b/>
                  <w:color w:val="000000"/>
                  <w:sz w:val="20"/>
                  <w:u w:val="single"/>
                </w:rPr>
                <w:t>Agropodnik Hodonín, a.s.</w:t>
              </w:r>
            </w:hyperlink>
          </w:p>
        </w:tc>
      </w:tr>
      <w:tr w:rsidR="007D7D13" w:rsidRPr="00352D2B" w:rsidTr="00FE75A1">
        <w:trPr>
          <w:trHeight w:val="358"/>
        </w:trPr>
        <w:tc>
          <w:tcPr>
            <w:tcW w:w="2580" w:type="dxa"/>
            <w:tcBorders>
              <w:top w:val="nil"/>
              <w:left w:val="single" w:sz="8" w:space="0" w:color="auto"/>
              <w:bottom w:val="single" w:sz="4" w:space="0" w:color="auto"/>
              <w:right w:val="single" w:sz="4" w:space="0" w:color="auto"/>
            </w:tcBorders>
            <w:shd w:val="clear" w:color="auto" w:fill="auto"/>
            <w:noWrap/>
            <w:vAlign w:val="bottom"/>
          </w:tcPr>
          <w:p w:rsidR="007D7D13" w:rsidRPr="00352D2B" w:rsidRDefault="007D7D13" w:rsidP="00FE75A1">
            <w:pPr>
              <w:rPr>
                <w:rFonts w:ascii="Arial" w:hAnsi="Arial" w:cs="Arial"/>
                <w:b/>
                <w:sz w:val="20"/>
                <w:szCs w:val="20"/>
              </w:rPr>
            </w:pPr>
            <w:r w:rsidRPr="00352D2B">
              <w:rPr>
                <w:rFonts w:ascii="Arial" w:hAnsi="Arial" w:cs="Arial"/>
                <w:b/>
                <w:sz w:val="20"/>
                <w:szCs w:val="20"/>
              </w:rPr>
              <w:t>Odpady posklizňové linky</w:t>
            </w:r>
          </w:p>
        </w:tc>
        <w:tc>
          <w:tcPr>
            <w:tcW w:w="2180" w:type="dxa"/>
            <w:tcBorders>
              <w:top w:val="nil"/>
              <w:left w:val="nil"/>
              <w:bottom w:val="single" w:sz="4" w:space="0" w:color="auto"/>
              <w:right w:val="single" w:sz="4" w:space="0" w:color="auto"/>
            </w:tcBorders>
            <w:shd w:val="clear" w:color="auto" w:fill="auto"/>
            <w:noWrap/>
            <w:vAlign w:val="bottom"/>
          </w:tcPr>
          <w:p w:rsidR="007D7D13" w:rsidRPr="00352D2B" w:rsidRDefault="007D7D13" w:rsidP="00FE75A1">
            <w:pPr>
              <w:jc w:val="center"/>
              <w:rPr>
                <w:rFonts w:ascii="Arial" w:hAnsi="Arial" w:cs="Arial"/>
                <w:b/>
                <w:sz w:val="20"/>
                <w:szCs w:val="20"/>
              </w:rPr>
            </w:pPr>
            <w:r w:rsidRPr="00352D2B">
              <w:rPr>
                <w:rFonts w:ascii="Arial" w:hAnsi="Arial" w:cs="Arial"/>
                <w:b/>
                <w:sz w:val="20"/>
                <w:szCs w:val="20"/>
              </w:rPr>
              <w:t>900</w:t>
            </w:r>
          </w:p>
        </w:tc>
        <w:tc>
          <w:tcPr>
            <w:tcW w:w="2180" w:type="dxa"/>
            <w:tcBorders>
              <w:top w:val="nil"/>
              <w:left w:val="nil"/>
              <w:bottom w:val="single" w:sz="4" w:space="0" w:color="auto"/>
              <w:right w:val="single" w:sz="4" w:space="0" w:color="auto"/>
            </w:tcBorders>
            <w:shd w:val="clear" w:color="auto" w:fill="auto"/>
            <w:noWrap/>
            <w:vAlign w:val="bottom"/>
          </w:tcPr>
          <w:p w:rsidR="007D7D13" w:rsidRPr="00352D2B" w:rsidRDefault="007D7D13" w:rsidP="00FE75A1">
            <w:pPr>
              <w:jc w:val="center"/>
              <w:rPr>
                <w:rFonts w:ascii="Arial" w:hAnsi="Arial" w:cs="Arial"/>
                <w:b/>
                <w:sz w:val="20"/>
                <w:szCs w:val="20"/>
              </w:rPr>
            </w:pPr>
            <w:r w:rsidRPr="00352D2B">
              <w:rPr>
                <w:rFonts w:ascii="Arial" w:hAnsi="Arial" w:cs="Arial"/>
                <w:b/>
                <w:sz w:val="20"/>
                <w:szCs w:val="20"/>
              </w:rPr>
              <w:t>Sobůlky</w:t>
            </w:r>
          </w:p>
        </w:tc>
        <w:tc>
          <w:tcPr>
            <w:tcW w:w="2400" w:type="dxa"/>
            <w:tcBorders>
              <w:top w:val="nil"/>
              <w:left w:val="nil"/>
              <w:bottom w:val="single" w:sz="4" w:space="0" w:color="auto"/>
              <w:right w:val="single" w:sz="8" w:space="0" w:color="auto"/>
            </w:tcBorders>
            <w:shd w:val="clear" w:color="auto" w:fill="auto"/>
            <w:noWrap/>
            <w:vAlign w:val="bottom"/>
          </w:tcPr>
          <w:p w:rsidR="007D7D13" w:rsidRPr="00352D2B" w:rsidRDefault="000D13CA" w:rsidP="00FE75A1">
            <w:pPr>
              <w:jc w:val="center"/>
              <w:rPr>
                <w:rFonts w:ascii="Arial" w:hAnsi="Arial" w:cs="Arial"/>
                <w:b/>
                <w:color w:val="000000"/>
                <w:sz w:val="20"/>
                <w:szCs w:val="20"/>
                <w:u w:val="single"/>
              </w:rPr>
            </w:pPr>
            <w:hyperlink r:id="rId281" w:history="1">
              <w:r w:rsidR="007D7D13" w:rsidRPr="00352D2B">
                <w:rPr>
                  <w:rFonts w:ascii="Arial" w:hAnsi="Arial" w:cs="Arial"/>
                  <w:b/>
                  <w:color w:val="000000"/>
                  <w:sz w:val="20"/>
                  <w:u w:val="single"/>
                </w:rPr>
                <w:t>AZURKA, s.r.o.</w:t>
              </w:r>
            </w:hyperlink>
          </w:p>
        </w:tc>
      </w:tr>
      <w:tr w:rsidR="007D7D13" w:rsidRPr="00352D2B" w:rsidTr="00FE75A1">
        <w:trPr>
          <w:trHeight w:val="358"/>
        </w:trPr>
        <w:tc>
          <w:tcPr>
            <w:tcW w:w="2580" w:type="dxa"/>
            <w:tcBorders>
              <w:top w:val="nil"/>
              <w:left w:val="single" w:sz="8" w:space="0" w:color="auto"/>
              <w:bottom w:val="single" w:sz="8" w:space="0" w:color="auto"/>
              <w:right w:val="single" w:sz="4" w:space="0" w:color="auto"/>
            </w:tcBorders>
            <w:shd w:val="clear" w:color="auto" w:fill="auto"/>
            <w:noWrap/>
            <w:vAlign w:val="bottom"/>
          </w:tcPr>
          <w:p w:rsidR="007D7D13" w:rsidRPr="00352D2B" w:rsidRDefault="007D7D13" w:rsidP="00FE75A1">
            <w:pPr>
              <w:rPr>
                <w:rFonts w:ascii="Arial" w:hAnsi="Arial" w:cs="Arial"/>
                <w:b/>
                <w:sz w:val="20"/>
                <w:szCs w:val="20"/>
              </w:rPr>
            </w:pPr>
            <w:r w:rsidRPr="00352D2B">
              <w:rPr>
                <w:rFonts w:ascii="Arial" w:hAnsi="Arial" w:cs="Arial"/>
                <w:b/>
                <w:sz w:val="20"/>
                <w:szCs w:val="20"/>
              </w:rPr>
              <w:t> Odpady posklizňové linky</w:t>
            </w:r>
          </w:p>
        </w:tc>
        <w:tc>
          <w:tcPr>
            <w:tcW w:w="2180" w:type="dxa"/>
            <w:tcBorders>
              <w:top w:val="nil"/>
              <w:left w:val="nil"/>
              <w:bottom w:val="single" w:sz="8" w:space="0" w:color="auto"/>
              <w:right w:val="single" w:sz="4" w:space="0" w:color="auto"/>
            </w:tcBorders>
            <w:shd w:val="clear" w:color="auto" w:fill="auto"/>
            <w:noWrap/>
            <w:vAlign w:val="bottom"/>
          </w:tcPr>
          <w:p w:rsidR="007D7D13" w:rsidRPr="00352D2B" w:rsidRDefault="007D7D13" w:rsidP="00FE75A1">
            <w:pPr>
              <w:jc w:val="center"/>
              <w:rPr>
                <w:rFonts w:ascii="Arial" w:hAnsi="Arial" w:cs="Arial"/>
                <w:b/>
                <w:sz w:val="20"/>
                <w:szCs w:val="20"/>
              </w:rPr>
            </w:pPr>
            <w:r w:rsidRPr="00352D2B">
              <w:rPr>
                <w:rFonts w:ascii="Arial" w:hAnsi="Arial" w:cs="Arial"/>
                <w:b/>
                <w:sz w:val="20"/>
                <w:szCs w:val="20"/>
              </w:rPr>
              <w:t>350</w:t>
            </w:r>
          </w:p>
        </w:tc>
        <w:tc>
          <w:tcPr>
            <w:tcW w:w="2180" w:type="dxa"/>
            <w:tcBorders>
              <w:top w:val="nil"/>
              <w:left w:val="nil"/>
              <w:bottom w:val="single" w:sz="8" w:space="0" w:color="auto"/>
              <w:right w:val="single" w:sz="4" w:space="0" w:color="auto"/>
            </w:tcBorders>
            <w:shd w:val="clear" w:color="auto" w:fill="auto"/>
            <w:noWrap/>
            <w:vAlign w:val="bottom"/>
          </w:tcPr>
          <w:p w:rsidR="007D7D13" w:rsidRPr="00352D2B" w:rsidRDefault="007D7D13" w:rsidP="00FE75A1">
            <w:pPr>
              <w:jc w:val="center"/>
              <w:rPr>
                <w:rFonts w:ascii="Arial" w:hAnsi="Arial" w:cs="Arial"/>
                <w:b/>
                <w:sz w:val="20"/>
                <w:szCs w:val="20"/>
              </w:rPr>
            </w:pPr>
            <w:r w:rsidRPr="00352D2B">
              <w:rPr>
                <w:rFonts w:ascii="Arial" w:hAnsi="Arial" w:cs="Arial"/>
                <w:b/>
                <w:sz w:val="20"/>
                <w:szCs w:val="20"/>
              </w:rPr>
              <w:t>Archlebov</w:t>
            </w:r>
          </w:p>
        </w:tc>
        <w:tc>
          <w:tcPr>
            <w:tcW w:w="2400" w:type="dxa"/>
            <w:tcBorders>
              <w:top w:val="nil"/>
              <w:left w:val="nil"/>
              <w:bottom w:val="single" w:sz="8" w:space="0" w:color="auto"/>
              <w:right w:val="single" w:sz="8" w:space="0" w:color="auto"/>
            </w:tcBorders>
            <w:shd w:val="clear" w:color="auto" w:fill="auto"/>
            <w:noWrap/>
            <w:vAlign w:val="bottom"/>
          </w:tcPr>
          <w:p w:rsidR="007D7D13" w:rsidRPr="00352D2B" w:rsidRDefault="000D13CA" w:rsidP="00FE75A1">
            <w:pPr>
              <w:jc w:val="center"/>
              <w:rPr>
                <w:rFonts w:ascii="Arial" w:hAnsi="Arial" w:cs="Arial"/>
                <w:b/>
                <w:color w:val="000000"/>
                <w:sz w:val="20"/>
                <w:szCs w:val="20"/>
                <w:u w:val="single"/>
              </w:rPr>
            </w:pPr>
            <w:hyperlink r:id="rId282" w:history="1">
              <w:r w:rsidR="007D7D13" w:rsidRPr="00352D2B">
                <w:rPr>
                  <w:rFonts w:ascii="Arial" w:hAnsi="Arial" w:cs="Arial"/>
                  <w:b/>
                  <w:color w:val="000000"/>
                  <w:sz w:val="20"/>
                  <w:u w:val="single"/>
                </w:rPr>
                <w:t>Petr Chaloupka</w:t>
              </w:r>
            </w:hyperlink>
          </w:p>
        </w:tc>
      </w:tr>
    </w:tbl>
    <w:p w:rsidR="007D7D13" w:rsidRPr="001F2F94" w:rsidRDefault="001F2F94" w:rsidP="007D7D13">
      <w:pPr>
        <w:autoSpaceDE w:val="0"/>
        <w:autoSpaceDN w:val="0"/>
        <w:adjustRightInd w:val="0"/>
        <w:rPr>
          <w:sz w:val="20"/>
          <w:szCs w:val="20"/>
        </w:rPr>
      </w:pPr>
      <w:r w:rsidRPr="001F2F94">
        <w:rPr>
          <w:sz w:val="20"/>
          <w:szCs w:val="20"/>
        </w:rPr>
        <w:t>Zdroj: Bioplynová stanice</w:t>
      </w:r>
      <w:r>
        <w:rPr>
          <w:sz w:val="20"/>
          <w:szCs w:val="20"/>
        </w:rPr>
        <w:t xml:space="preserve"> </w:t>
      </w:r>
      <w:r>
        <w:rPr>
          <w:rFonts w:cs="Times New Roman"/>
          <w:sz w:val="20"/>
          <w:szCs w:val="20"/>
        </w:rPr>
        <w:t>[4</w:t>
      </w:r>
      <w:r>
        <w:rPr>
          <w:sz w:val="20"/>
          <w:szCs w:val="20"/>
        </w:rPr>
        <w:t>0</w:t>
      </w:r>
      <w:r>
        <w:rPr>
          <w:rFonts w:cs="Times New Roman"/>
          <w:sz w:val="20"/>
          <w:szCs w:val="20"/>
        </w:rPr>
        <w:t>]</w:t>
      </w:r>
    </w:p>
    <w:p w:rsidR="007D7D13" w:rsidRDefault="007D7D13" w:rsidP="007D7D13">
      <w:r w:rsidRPr="00EF6D79">
        <w:t>Výše uvedené množství není dostate</w:t>
      </w:r>
      <w:r>
        <w:t>č</w:t>
      </w:r>
      <w:r w:rsidRPr="00EF6D79">
        <w:t>né pro provoz bioplynové stanice s elektrickým výkonem</w:t>
      </w:r>
      <w:r>
        <w:t xml:space="preserve"> 500</w:t>
      </w:r>
      <w:r w:rsidRPr="00EF6D79">
        <w:t xml:space="preserve"> kW. V této fázi zpracovatel doporu</w:t>
      </w:r>
      <w:r>
        <w:t>č</w:t>
      </w:r>
      <w:r w:rsidRPr="00EF6D79">
        <w:t>uje další suroviny pro</w:t>
      </w:r>
      <w:r>
        <w:t xml:space="preserve"> </w:t>
      </w:r>
      <w:r w:rsidRPr="00EF6D79">
        <w:t>dopln</w:t>
      </w:r>
      <w:r>
        <w:t>ě</w:t>
      </w:r>
      <w:r w:rsidRPr="00EF6D79">
        <w:t>ní vstupu do požadované kapacity.</w:t>
      </w:r>
    </w:p>
    <w:p w:rsidR="007D7D13" w:rsidRPr="00FB725A" w:rsidRDefault="00646E3E" w:rsidP="00646E3E">
      <w:pPr>
        <w:pStyle w:val="Nadpis3"/>
      </w:pPr>
      <w:bookmarkStart w:id="98" w:name="_Toc265223783"/>
      <w:bookmarkStart w:id="99" w:name="_Toc292438064"/>
      <w:r>
        <w:lastRenderedPageBreak/>
        <w:t xml:space="preserve">4.5.3 </w:t>
      </w:r>
      <w:r w:rsidR="007D7D13" w:rsidRPr="00FB725A">
        <w:t>Analýza rizik</w:t>
      </w:r>
      <w:bookmarkEnd w:id="98"/>
      <w:bookmarkEnd w:id="99"/>
      <w:r>
        <w:tab/>
      </w:r>
    </w:p>
    <w:p w:rsidR="007D7D13" w:rsidRPr="006E3BED" w:rsidRDefault="007D7D13" w:rsidP="007D7D13">
      <w:r w:rsidRPr="006E3BED">
        <w:t>V p</w:t>
      </w:r>
      <w:r>
        <w:t>ř</w:t>
      </w:r>
      <w:r w:rsidRPr="006E3BED">
        <w:t>ípad</w:t>
      </w:r>
      <w:r>
        <w:t>ě</w:t>
      </w:r>
      <w:r w:rsidRPr="006E3BED">
        <w:t xml:space="preserve"> využití biomasy pro výrobu bioplynu jsou z</w:t>
      </w:r>
      <w:r>
        <w:t>ř</w:t>
      </w:r>
      <w:r w:rsidRPr="006E3BED">
        <w:t>ejm</w:t>
      </w:r>
      <w:r>
        <w:t>ě</w:t>
      </w:r>
      <w:r w:rsidRPr="006E3BED">
        <w:t xml:space="preserve"> na prvním míst</w:t>
      </w:r>
      <w:r>
        <w:t>ě</w:t>
      </w:r>
      <w:r w:rsidRPr="006E3BED">
        <w:t xml:space="preserve"> mezi riziky p</w:t>
      </w:r>
      <w:r>
        <w:t>ř</w:t>
      </w:r>
      <w:r w:rsidRPr="006E3BED">
        <w:t>írodní</w:t>
      </w:r>
      <w:r>
        <w:t xml:space="preserve"> </w:t>
      </w:r>
      <w:r w:rsidRPr="006E3BED">
        <w:t>vlivy. Vzhledem k masivnímu rozší</w:t>
      </w:r>
      <w:r>
        <w:t>ř</w:t>
      </w:r>
      <w:r w:rsidRPr="006E3BED">
        <w:t>ení využívání biomasy a k diverzit</w:t>
      </w:r>
      <w:r>
        <w:t>ě</w:t>
      </w:r>
      <w:r w:rsidRPr="006E3BED">
        <w:t xml:space="preserve"> zdroj</w:t>
      </w:r>
      <w:r>
        <w:t>ů</w:t>
      </w:r>
      <w:r w:rsidRPr="006E3BED">
        <w:t xml:space="preserve"> biomasy však i tato</w:t>
      </w:r>
      <w:r>
        <w:t xml:space="preserve"> </w:t>
      </w:r>
      <w:r w:rsidRPr="006E3BED">
        <w:t>rizika nebudou oproti sou</w:t>
      </w:r>
      <w:r>
        <w:t>č</w:t>
      </w:r>
      <w:r w:rsidRPr="006E3BED">
        <w:t>asnému stavu výrazn</w:t>
      </w:r>
      <w:r>
        <w:t>ě</w:t>
      </w:r>
      <w:r w:rsidRPr="006E3BED">
        <w:t xml:space="preserve"> nar</w:t>
      </w:r>
      <w:r>
        <w:t>ů</w:t>
      </w:r>
      <w:r w:rsidRPr="006E3BED">
        <w:t>stat. Dalšími výraznými riziky jsou rizika</w:t>
      </w:r>
      <w:r>
        <w:t xml:space="preserve"> </w:t>
      </w:r>
      <w:r w:rsidRPr="006E3BED">
        <w:t>technická, nebo</w:t>
      </w:r>
      <w:r>
        <w:t>ť</w:t>
      </w:r>
      <w:r w:rsidRPr="006E3BED">
        <w:t xml:space="preserve"> na cest</w:t>
      </w:r>
      <w:r>
        <w:t>ě</w:t>
      </w:r>
      <w:r w:rsidRPr="006E3BED">
        <w:t xml:space="preserve"> od surové biomasy po kone</w:t>
      </w:r>
      <w:r>
        <w:t>č</w:t>
      </w:r>
      <w:r w:rsidRPr="006E3BED">
        <w:t xml:space="preserve">nou výrobu elektrické energie stojí celý </w:t>
      </w:r>
      <w:r>
        <w:t>ř</w:t>
      </w:r>
      <w:r w:rsidRPr="006E3BED">
        <w:t>et</w:t>
      </w:r>
      <w:r>
        <w:t>ě</w:t>
      </w:r>
      <w:r w:rsidRPr="006E3BED">
        <w:t>z</w:t>
      </w:r>
      <w:r>
        <w:t xml:space="preserve"> </w:t>
      </w:r>
      <w:r w:rsidRPr="006E3BED">
        <w:t>technologií a relativn</w:t>
      </w:r>
      <w:r>
        <w:t>ě</w:t>
      </w:r>
      <w:r w:rsidRPr="006E3BED">
        <w:t xml:space="preserve"> složitá logistika.</w:t>
      </w:r>
    </w:p>
    <w:p w:rsidR="009F7A11" w:rsidRDefault="007D7D13" w:rsidP="009F7A11">
      <w:r w:rsidRPr="006E3BED">
        <w:t>Dále jsou uvedeny p</w:t>
      </w:r>
      <w:r>
        <w:t>ř</w:t>
      </w:r>
      <w:r w:rsidRPr="006E3BED">
        <w:t>edpoklady a rizika, která mohou významn</w:t>
      </w:r>
      <w:r>
        <w:t>ě</w:t>
      </w:r>
      <w:r w:rsidRPr="006E3BED">
        <w:t xml:space="preserve"> ovlivnit ekonomickou stránku</w:t>
      </w:r>
      <w:r>
        <w:t xml:space="preserve"> </w:t>
      </w:r>
      <w:r w:rsidRPr="006E3BED">
        <w:t>využívání bioplynu pro energetické ú</w:t>
      </w:r>
      <w:r>
        <w:t>č</w:t>
      </w:r>
      <w:r w:rsidRPr="006E3BED">
        <w:t>ely:</w:t>
      </w:r>
      <w:r w:rsidR="009F7A11" w:rsidRPr="009F7A11">
        <w:rPr>
          <w:rFonts w:cs="Times New Roman"/>
        </w:rPr>
        <w:t xml:space="preserve"> </w:t>
      </w:r>
      <w:r w:rsidR="009F7A11">
        <w:rPr>
          <w:rFonts w:cs="Times New Roman"/>
        </w:rPr>
        <w:t>[</w:t>
      </w:r>
      <w:r w:rsidR="00897EEA">
        <w:t>39</w:t>
      </w:r>
      <w:r w:rsidR="009F7A11">
        <w:t>,</w:t>
      </w:r>
      <w:proofErr w:type="gramStart"/>
      <w:r w:rsidR="009F7A11">
        <w:t>str.16</w:t>
      </w:r>
      <w:proofErr w:type="gramEnd"/>
      <w:r w:rsidR="009F7A11">
        <w:rPr>
          <w:rFonts w:cs="Times New Roman"/>
        </w:rPr>
        <w:t>]</w:t>
      </w:r>
    </w:p>
    <w:p w:rsidR="007D7D13" w:rsidRPr="009F7A11" w:rsidRDefault="00646E3E" w:rsidP="00646E3E">
      <w:pPr>
        <w:pStyle w:val="Nadpis3"/>
      </w:pPr>
      <w:bookmarkStart w:id="100" w:name="_Toc292438065"/>
      <w:r>
        <w:t xml:space="preserve">4.5.4 </w:t>
      </w:r>
      <w:r w:rsidR="007D7D13" w:rsidRPr="009F7A11">
        <w:t>P</w:t>
      </w:r>
      <w:r w:rsidR="009F7A11" w:rsidRPr="009F7A11">
        <w:t>ředpoklady</w:t>
      </w:r>
      <w:bookmarkEnd w:id="100"/>
    </w:p>
    <w:p w:rsidR="007D7D13" w:rsidRPr="006E3BED" w:rsidRDefault="007D7D13" w:rsidP="007D7D13">
      <w:r w:rsidRPr="006E3BED">
        <w:t>Autorizace, povolení, p</w:t>
      </w:r>
      <w:r>
        <w:t>ř</w:t>
      </w:r>
      <w:r w:rsidRPr="006E3BED">
        <w:t>íp. EIA</w:t>
      </w:r>
      <w:r>
        <w:t xml:space="preserve">, </w:t>
      </w:r>
      <w:r w:rsidRPr="006E3BED">
        <w:t>Zajišt</w:t>
      </w:r>
      <w:r>
        <w:t>ě</w:t>
      </w:r>
      <w:r w:rsidRPr="006E3BED">
        <w:t>ní dostate</w:t>
      </w:r>
      <w:r>
        <w:t>č</w:t>
      </w:r>
      <w:r w:rsidRPr="006E3BED">
        <w:t>ných skladovacích prostor, úpravy surovin a za</w:t>
      </w:r>
      <w:r>
        <w:t>ř</w:t>
      </w:r>
      <w:r w:rsidRPr="006E3BED">
        <w:t>ízení pro dopravu a</w:t>
      </w:r>
      <w:r>
        <w:t xml:space="preserve"> </w:t>
      </w:r>
      <w:r w:rsidRPr="006E3BED">
        <w:t>manipulaci se surovinami</w:t>
      </w:r>
      <w:r>
        <w:t xml:space="preserve">, </w:t>
      </w:r>
      <w:r w:rsidRPr="006E3BED">
        <w:t>Detailní analýza zdroj</w:t>
      </w:r>
      <w:r>
        <w:t>ů</w:t>
      </w:r>
      <w:r w:rsidRPr="006E3BED">
        <w:t xml:space="preserve"> biomasy z hlediska jejich kvalitativních i kvantitativních</w:t>
      </w:r>
      <w:r>
        <w:t xml:space="preserve"> </w:t>
      </w:r>
      <w:r w:rsidRPr="006E3BED">
        <w:t>parametr</w:t>
      </w:r>
      <w:r>
        <w:t>ů</w:t>
      </w:r>
      <w:r w:rsidRPr="006E3BED">
        <w:t xml:space="preserve"> na celé období ekonomické životnosti projektu</w:t>
      </w:r>
      <w:r>
        <w:t xml:space="preserve">, </w:t>
      </w:r>
      <w:r w:rsidRPr="006E3BED">
        <w:t>Dob</w:t>
      </w:r>
      <w:r>
        <w:t>ř</w:t>
      </w:r>
      <w:r w:rsidRPr="006E3BED">
        <w:t>e zpracovaná logistika – kritická cesta s vy</w:t>
      </w:r>
      <w:r>
        <w:t>ř</w:t>
      </w:r>
      <w:r w:rsidRPr="006E3BED">
        <w:t>ešením potenciálních výpadk</w:t>
      </w:r>
      <w:r>
        <w:t>ů</w:t>
      </w:r>
      <w:r w:rsidRPr="006E3BED">
        <w:t xml:space="preserve"> – zajišt</w:t>
      </w:r>
      <w:r>
        <w:t>ě</w:t>
      </w:r>
      <w:r w:rsidRPr="006E3BED">
        <w:t>ní</w:t>
      </w:r>
      <w:r>
        <w:t xml:space="preserve"> </w:t>
      </w:r>
      <w:r w:rsidRPr="006E3BED">
        <w:t>náhradní dodávky surovin apod.</w:t>
      </w:r>
      <w:r>
        <w:t xml:space="preserve">, </w:t>
      </w:r>
      <w:r w:rsidRPr="006E3BED">
        <w:t>Podpis dlouhodobé dohody o dodávkách biomasy, pokud je projekt závislý na konkrétním</w:t>
      </w:r>
      <w:r>
        <w:t xml:space="preserve"> </w:t>
      </w:r>
      <w:r w:rsidRPr="006E3BED">
        <w:t>zdroji se specifikací vývoje ceny</w:t>
      </w:r>
      <w:r>
        <w:t xml:space="preserve">, </w:t>
      </w:r>
      <w:r w:rsidRPr="006E3BED">
        <w:t>Možnost p</w:t>
      </w:r>
      <w:r>
        <w:t>ř</w:t>
      </w:r>
      <w:r w:rsidRPr="006E3BED">
        <w:t>ipojení do DS požadovaného výkonu</w:t>
      </w:r>
      <w:r>
        <w:t xml:space="preserve">, </w:t>
      </w:r>
      <w:r w:rsidRPr="006E3BED">
        <w:t>Zajišt</w:t>
      </w:r>
      <w:r>
        <w:t>ě</w:t>
      </w:r>
      <w:r w:rsidRPr="006E3BED">
        <w:t>ní výkupu elekt</w:t>
      </w:r>
      <w:r>
        <w:t>ř</w:t>
      </w:r>
      <w:r w:rsidRPr="006E3BED">
        <w:t>iny</w:t>
      </w:r>
      <w:r>
        <w:t xml:space="preserve">, </w:t>
      </w:r>
      <w:r w:rsidRPr="006E3BED">
        <w:t>Snaha využít tepelnou energii</w:t>
      </w:r>
      <w:r>
        <w:t xml:space="preserve">. </w:t>
      </w:r>
      <w:r w:rsidRPr="006E3BED">
        <w:t>Zajišt</w:t>
      </w:r>
      <w:r>
        <w:t>ě</w:t>
      </w:r>
      <w:r w:rsidRPr="006E3BED">
        <w:t>ní servisu a pojišt</w:t>
      </w:r>
      <w:r>
        <w:t>ě</w:t>
      </w:r>
      <w:r w:rsidRPr="006E3BED">
        <w:t>ní</w:t>
      </w:r>
      <w:r>
        <w:t xml:space="preserve">, </w:t>
      </w:r>
      <w:r w:rsidRPr="006E3BED">
        <w:t>Zajišt</w:t>
      </w:r>
      <w:r>
        <w:t>ě</w:t>
      </w:r>
      <w:r w:rsidRPr="006E3BED">
        <w:t xml:space="preserve">ní využití hnojivého </w:t>
      </w:r>
      <w:proofErr w:type="spellStart"/>
      <w:r w:rsidRPr="006E3BED">
        <w:t>fugátu</w:t>
      </w:r>
      <w:proofErr w:type="spellEnd"/>
    </w:p>
    <w:p w:rsidR="007D7D13" w:rsidRDefault="007D7D13" w:rsidP="007D7D13">
      <w:pPr>
        <w:pStyle w:val="Nadpis2"/>
      </w:pPr>
      <w:bookmarkStart w:id="101" w:name="_Toc292438066"/>
      <w:proofErr w:type="gramStart"/>
      <w:r>
        <w:t xml:space="preserve">4.6 </w:t>
      </w:r>
      <w:r w:rsidR="00646E3E">
        <w:t xml:space="preserve"> Porovnání</w:t>
      </w:r>
      <w:proofErr w:type="gramEnd"/>
      <w:r w:rsidR="00646E3E">
        <w:t xml:space="preserve"> investiční výhodnosti</w:t>
      </w:r>
      <w:r>
        <w:t xml:space="preserve"> pro zemědělskou a odpadovou BPS</w:t>
      </w:r>
      <w:bookmarkEnd w:id="101"/>
    </w:p>
    <w:p w:rsidR="007D7D13" w:rsidRDefault="007D7D13" w:rsidP="007D7D13">
      <w:r>
        <w:t>Následující kapitoly shrnují dosavadní poznatky o obou typech BPS. Zaměřuji se v nich na srovnání fungování obou typů, a na zjišťování, zdali je jeden z typů pro investice výhodnější nežli ten druhý.</w:t>
      </w:r>
    </w:p>
    <w:p w:rsidR="007D7D13" w:rsidRDefault="007D7D13" w:rsidP="007D7D13">
      <w:pPr>
        <w:pStyle w:val="Nadpis3"/>
      </w:pPr>
      <w:bookmarkStart w:id="102" w:name="_Toc292438067"/>
      <w:r>
        <w:t>4.6.1 Porovnání investic z různých hledisek</w:t>
      </w:r>
      <w:bookmarkEnd w:id="102"/>
    </w:p>
    <w:p w:rsidR="007D7D13" w:rsidRDefault="007D7D13" w:rsidP="007D7D13">
      <w:r>
        <w:t xml:space="preserve">Z výše uvedených informací vyplývá, že donedávna se investoři a zřizovatelé zaměřovali zejména na zemědělské BPS. Většina těchto stanic zpracovává prasečí či hovězí kejdu, někdy spolu s dalšími vstupními surovinami. „Kejda prasat je směs tuhých a kapalných výkalů s různým podílem technologické vody. Změnou technologie krmení prasat, systému jejich napájení a snížením objemu technologické vody pod 25% se zvýšil podíl sušiny“, </w:t>
      </w:r>
      <w:r w:rsidR="00897EEA">
        <w:rPr>
          <w:rFonts w:cs="Times New Roman"/>
        </w:rPr>
        <w:t>[</w:t>
      </w:r>
      <w:proofErr w:type="gramStart"/>
      <w:r w:rsidR="00897EEA">
        <w:rPr>
          <w:rFonts w:cs="Times New Roman"/>
        </w:rPr>
        <w:t>40,str.</w:t>
      </w:r>
      <w:proofErr w:type="gramEnd"/>
      <w:r w:rsidR="00897EEA">
        <w:rPr>
          <w:rFonts w:cs="Times New Roman"/>
        </w:rPr>
        <w:t xml:space="preserve"> 2]</w:t>
      </w:r>
      <w:r w:rsidR="00897EEA">
        <w:t xml:space="preserve"> </w:t>
      </w:r>
      <w:r>
        <w:t xml:space="preserve">která je důležitou surovinou pro fermentaci. Důležitým faktorem však zůstává skutečnost, že pokud je BPS postavena v místě s dobrým zásobováním prasečí kejdy, objem přijatého materiálu může zůstat po několik let stabilní. </w:t>
      </w:r>
    </w:p>
    <w:p w:rsidR="007D7D13" w:rsidRDefault="007D7D13" w:rsidP="007D7D13">
      <w:r>
        <w:t xml:space="preserve">V případě kejdové BPS lze rozpočítat investice na vybudování BPS přibližně takto </w:t>
      </w:r>
      <w:r w:rsidR="009F7A11">
        <w:rPr>
          <w:rFonts w:cs="Times New Roman"/>
        </w:rPr>
        <w:t>[</w:t>
      </w:r>
      <w:proofErr w:type="gramStart"/>
      <w:r w:rsidR="009F7A11">
        <w:rPr>
          <w:rFonts w:cs="Times New Roman"/>
        </w:rPr>
        <w:t>4</w:t>
      </w:r>
      <w:r w:rsidR="00897EEA">
        <w:rPr>
          <w:rFonts w:cs="Times New Roman"/>
        </w:rPr>
        <w:t>0</w:t>
      </w:r>
      <w:r w:rsidR="009F7A11">
        <w:rPr>
          <w:rFonts w:cs="Times New Roman"/>
        </w:rPr>
        <w:t>,</w:t>
      </w:r>
      <w:r>
        <w:rPr>
          <w:rFonts w:cs="Times New Roman"/>
        </w:rPr>
        <w:t>str.</w:t>
      </w:r>
      <w:proofErr w:type="gramEnd"/>
      <w:r>
        <w:rPr>
          <w:rFonts w:cs="Times New Roman"/>
        </w:rPr>
        <w:t xml:space="preserve"> 2]</w:t>
      </w:r>
      <w:r>
        <w:t>:</w:t>
      </w:r>
    </w:p>
    <w:p w:rsidR="007D7D13" w:rsidRDefault="007D7D13" w:rsidP="00DC0FFF">
      <w:pPr>
        <w:pStyle w:val="Odstavecseseznamem"/>
        <w:numPr>
          <w:ilvl w:val="0"/>
          <w:numId w:val="41"/>
        </w:numPr>
      </w:pPr>
      <w:r>
        <w:lastRenderedPageBreak/>
        <w:t>Stavební část (</w:t>
      </w:r>
      <w:proofErr w:type="spellStart"/>
      <w:r>
        <w:t>fermentor</w:t>
      </w:r>
      <w:proofErr w:type="spellEnd"/>
      <w:r>
        <w:t xml:space="preserve"> s izolací a ostatní stavby) 43%</w:t>
      </w:r>
    </w:p>
    <w:p w:rsidR="007D7D13" w:rsidRDefault="007D7D13" w:rsidP="00DC0FFF">
      <w:pPr>
        <w:pStyle w:val="Odstavecseseznamem"/>
        <w:numPr>
          <w:ilvl w:val="0"/>
          <w:numId w:val="41"/>
        </w:numPr>
      </w:pPr>
      <w:proofErr w:type="spellStart"/>
      <w:r>
        <w:t>Kogenerace</w:t>
      </w:r>
      <w:proofErr w:type="spellEnd"/>
      <w:r>
        <w:t xml:space="preserve"> (kogenerační jednotka, plynovod a plynojem, náklady na připojení k síti) 23%</w:t>
      </w:r>
    </w:p>
    <w:p w:rsidR="007D7D13" w:rsidRDefault="007D7D13" w:rsidP="00DC0FFF">
      <w:pPr>
        <w:pStyle w:val="Odstavecseseznamem"/>
        <w:numPr>
          <w:ilvl w:val="0"/>
          <w:numId w:val="41"/>
        </w:numPr>
      </w:pPr>
      <w:r>
        <w:t xml:space="preserve">Technologický ohřev (skladování odpadního tepla, vytápění </w:t>
      </w:r>
      <w:proofErr w:type="spellStart"/>
      <w:r>
        <w:t>fermentoru</w:t>
      </w:r>
      <w:proofErr w:type="spellEnd"/>
      <w:r>
        <w:t xml:space="preserve"> a napojení ostatních spotřebičů teplé vody) 17%</w:t>
      </w:r>
    </w:p>
    <w:p w:rsidR="007D7D13" w:rsidRDefault="007D7D13" w:rsidP="00DC0FFF">
      <w:pPr>
        <w:pStyle w:val="Odstavecseseznamem"/>
        <w:numPr>
          <w:ilvl w:val="0"/>
          <w:numId w:val="41"/>
        </w:numPr>
      </w:pPr>
      <w:r>
        <w:t>Kejdové hospodářství (čerpací a míchací technika, potrubní vedení a vyvážecí technika) 13%</w:t>
      </w:r>
    </w:p>
    <w:p w:rsidR="007D7D13" w:rsidRDefault="007D7D13" w:rsidP="00DC0FFF">
      <w:pPr>
        <w:pStyle w:val="Odstavecseseznamem"/>
        <w:numPr>
          <w:ilvl w:val="0"/>
          <w:numId w:val="41"/>
        </w:numPr>
      </w:pPr>
      <w:r>
        <w:t>Plánování a externí mzdové náklady 4% investičních nákladů</w:t>
      </w:r>
    </w:p>
    <w:p w:rsidR="007D7D13" w:rsidRDefault="007D7D13" w:rsidP="007D7D13">
      <w:r>
        <w:t xml:space="preserve">Pro hodnocení ekonomické efektivnosti investice do bioplynové stanice můžeme využít výpočet doby návratnosti vložené investice. Obecně pro bioplynové stanice platí, že doba návratnosti investice do 5 let je velmi dobrá, do 10 let přijatelná, avšak po 15 letech je třeba počítat s vyššími náklady na úpravu a údržbu. Na počátku vždy stojí odhadní jednotky, musí se také počítat se záložními vstupními zdroji, v případě, že předpokládané zdroje surovin přeruší dodávku. </w:t>
      </w:r>
    </w:p>
    <w:p w:rsidR="007D7D13" w:rsidRDefault="007D7D13" w:rsidP="007D7D13">
      <w:r>
        <w:t xml:space="preserve">Jak vyplývá z šetření (viz kapitola 2), BPS není výhodná pro zemědělské podniky, v nichž je rozloha půdy nižší než 500ha. Také úzká specializace některých zemědělských společností brání širšímu využití BSP. Zatímco ve velkých podnicích se již využívá BPS s několika formami vstupních surovin, na vývoji malých zemědělských BPS se teprve pracuje. Obecně platí, že čím větší stanice, tím vyšší jsou investiční náklady. </w:t>
      </w:r>
    </w:p>
    <w:p w:rsidR="007D7D13" w:rsidRDefault="007D7D13" w:rsidP="007D7D13">
      <w:r>
        <w:t>Na následujících dvou grafech uvádím příklad vhodnosti vstupních surovin:</w:t>
      </w:r>
    </w:p>
    <w:p w:rsidR="007D7D13" w:rsidRPr="001F2F94" w:rsidRDefault="001F2F94" w:rsidP="007D7D13">
      <w:pPr>
        <w:rPr>
          <w:i/>
        </w:rPr>
      </w:pPr>
      <w:r w:rsidRPr="001F2F94">
        <w:rPr>
          <w:i/>
        </w:rPr>
        <w:t xml:space="preserve">Obrázek č. 13: </w:t>
      </w:r>
      <w:r w:rsidR="007D7D13" w:rsidRPr="001F2F94">
        <w:rPr>
          <w:i/>
        </w:rPr>
        <w:t>Hovězí hnůj</w:t>
      </w:r>
    </w:p>
    <w:p w:rsidR="007D7D13" w:rsidRDefault="007D7D13" w:rsidP="007D7D13">
      <w:pPr>
        <w:spacing w:line="240" w:lineRule="auto"/>
      </w:pPr>
      <w:r w:rsidRPr="00856C88">
        <w:rPr>
          <w:noProof/>
          <w:lang w:eastAsia="cs-CZ"/>
        </w:rPr>
        <w:drawing>
          <wp:inline distT="0" distB="0" distL="0" distR="0" wp14:anchorId="2E29DC81" wp14:editId="16FCF9F6">
            <wp:extent cx="5743088" cy="2333625"/>
            <wp:effectExtent l="0" t="0" r="0" b="0"/>
            <wp:docPr id="31" name="Picture 8"/>
            <wp:cNvGraphicFramePr/>
            <a:graphic xmlns:a="http://schemas.openxmlformats.org/drawingml/2006/main">
              <a:graphicData uri="http://schemas.openxmlformats.org/drawingml/2006/picture">
                <pic:pic xmlns:pic="http://schemas.openxmlformats.org/drawingml/2006/picture">
                  <pic:nvPicPr>
                    <pic:cNvPr id="16391" name="Picture 7"/>
                    <pic:cNvPicPr>
                      <a:picLocks noChangeAspect="1" noChangeArrowheads="1"/>
                    </pic:cNvPicPr>
                  </pic:nvPicPr>
                  <pic:blipFill>
                    <a:blip r:embed="rId283" cstate="print"/>
                    <a:srcRect/>
                    <a:stretch>
                      <a:fillRect/>
                    </a:stretch>
                  </pic:blipFill>
                  <pic:spPr bwMode="auto">
                    <a:xfrm>
                      <a:off x="0" y="0"/>
                      <a:ext cx="5760720" cy="2340790"/>
                    </a:xfrm>
                    <a:prstGeom prst="rect">
                      <a:avLst/>
                    </a:prstGeom>
                    <a:noFill/>
                  </pic:spPr>
                </pic:pic>
              </a:graphicData>
            </a:graphic>
          </wp:inline>
        </w:drawing>
      </w:r>
    </w:p>
    <w:p w:rsidR="007D7D13" w:rsidRPr="00AB674A" w:rsidRDefault="007D7D13" w:rsidP="007D7D13">
      <w:pPr>
        <w:spacing w:line="240" w:lineRule="auto"/>
        <w:rPr>
          <w:sz w:val="20"/>
          <w:szCs w:val="20"/>
        </w:rPr>
      </w:pPr>
      <w:r>
        <w:rPr>
          <w:sz w:val="20"/>
          <w:szCs w:val="20"/>
        </w:rPr>
        <w:t>Zd</w:t>
      </w:r>
      <w:r w:rsidR="00646E3E">
        <w:rPr>
          <w:sz w:val="20"/>
          <w:szCs w:val="20"/>
        </w:rPr>
        <w:t xml:space="preserve">roj: Výzkum „suché“ fermentace, </w:t>
      </w:r>
      <w:r w:rsidR="00646E3E">
        <w:rPr>
          <w:rFonts w:cs="Times New Roman"/>
        </w:rPr>
        <w:t>[4</w:t>
      </w:r>
      <w:r w:rsidR="00897EEA">
        <w:rPr>
          <w:rFonts w:cs="Times New Roman"/>
        </w:rPr>
        <w:t>1</w:t>
      </w:r>
      <w:r w:rsidR="00646E3E">
        <w:rPr>
          <w:rFonts w:cs="Times New Roman"/>
        </w:rPr>
        <w:t>]</w:t>
      </w:r>
    </w:p>
    <w:p w:rsidR="007D7D13" w:rsidRDefault="007D7D13" w:rsidP="007D7D13">
      <w:r>
        <w:lastRenderedPageBreak/>
        <w:t>Charakteristika vstupní suroviny:</w:t>
      </w:r>
    </w:p>
    <w:p w:rsidR="007D7D13" w:rsidRPr="00856C88" w:rsidRDefault="007D7D13" w:rsidP="00DC0FFF">
      <w:pPr>
        <w:pStyle w:val="Odstavecseseznamem"/>
        <w:numPr>
          <w:ilvl w:val="0"/>
          <w:numId w:val="43"/>
        </w:numPr>
      </w:pPr>
      <w:r w:rsidRPr="00856C88">
        <w:t>velmi malé objemy bioplynu</w:t>
      </w:r>
    </w:p>
    <w:p w:rsidR="007D7D13" w:rsidRPr="00856C88" w:rsidRDefault="007D7D13" w:rsidP="00DC0FFF">
      <w:pPr>
        <w:pStyle w:val="Odstavecseseznamem"/>
        <w:numPr>
          <w:ilvl w:val="0"/>
          <w:numId w:val="43"/>
        </w:numPr>
      </w:pPr>
      <w:r w:rsidRPr="00856C88">
        <w:t>kvalitní bioplyn 55 – 60% CH</w:t>
      </w:r>
      <w:r w:rsidRPr="002A5002">
        <w:rPr>
          <w:vertAlign w:val="subscript"/>
        </w:rPr>
        <w:t>4</w:t>
      </w:r>
    </w:p>
    <w:p w:rsidR="007D7D13" w:rsidRPr="00856C88" w:rsidRDefault="007D7D13" w:rsidP="00DC0FFF">
      <w:pPr>
        <w:pStyle w:val="Odstavecseseznamem"/>
        <w:numPr>
          <w:ilvl w:val="0"/>
          <w:numId w:val="43"/>
        </w:numPr>
      </w:pPr>
      <w:r w:rsidRPr="00856C88">
        <w:t>nejstabilnější proces, prakticky bez výkyvů pH</w:t>
      </w:r>
    </w:p>
    <w:p w:rsidR="007D7D13" w:rsidRPr="00856C88" w:rsidRDefault="007D7D13" w:rsidP="00DC0FFF">
      <w:pPr>
        <w:pStyle w:val="Odstavecseseznamem"/>
        <w:numPr>
          <w:ilvl w:val="0"/>
          <w:numId w:val="43"/>
        </w:numPr>
      </w:pPr>
      <w:r w:rsidRPr="00856C88">
        <w:t xml:space="preserve">velké přebytky </w:t>
      </w:r>
      <w:proofErr w:type="spellStart"/>
      <w:r w:rsidRPr="00856C88">
        <w:t>perkolátu</w:t>
      </w:r>
      <w:proofErr w:type="spellEnd"/>
    </w:p>
    <w:p w:rsidR="007D7D13" w:rsidRPr="00856C88" w:rsidRDefault="007D7D13" w:rsidP="00DC0FFF">
      <w:pPr>
        <w:pStyle w:val="Odstavecseseznamem"/>
        <w:numPr>
          <w:ilvl w:val="0"/>
          <w:numId w:val="43"/>
        </w:numPr>
      </w:pPr>
      <w:r w:rsidRPr="00856C88">
        <w:t>vhodný ke stabilizaci procesu</w:t>
      </w:r>
    </w:p>
    <w:p w:rsidR="007D7D13" w:rsidRPr="00856C88" w:rsidRDefault="007D7D13" w:rsidP="00DC0FFF">
      <w:pPr>
        <w:pStyle w:val="Odstavecseseznamem"/>
        <w:numPr>
          <w:ilvl w:val="0"/>
          <w:numId w:val="43"/>
        </w:numPr>
      </w:pPr>
      <w:r w:rsidRPr="00856C88">
        <w:t xml:space="preserve">vhodný při uvádění stanice do provozu </w:t>
      </w:r>
    </w:p>
    <w:p w:rsidR="007D7D13" w:rsidRPr="001F2F94" w:rsidRDefault="001F2F94" w:rsidP="007D7D13">
      <w:pPr>
        <w:rPr>
          <w:i/>
        </w:rPr>
      </w:pPr>
      <w:r>
        <w:rPr>
          <w:i/>
        </w:rPr>
        <w:t xml:space="preserve">Obrázek č. 14: </w:t>
      </w:r>
      <w:r w:rsidR="007D7D13" w:rsidRPr="001F2F94">
        <w:rPr>
          <w:i/>
        </w:rPr>
        <w:t>Vedlejší produkt ze zpracování jablek</w:t>
      </w:r>
    </w:p>
    <w:p w:rsidR="007D7D13" w:rsidRDefault="007D7D13" w:rsidP="007D7D13">
      <w:pPr>
        <w:spacing w:line="240" w:lineRule="auto"/>
      </w:pPr>
      <w:r w:rsidRPr="00856C88">
        <w:rPr>
          <w:noProof/>
          <w:lang w:eastAsia="cs-CZ"/>
        </w:rPr>
        <w:drawing>
          <wp:inline distT="0" distB="0" distL="0" distR="0" wp14:anchorId="020E1595" wp14:editId="715EA5FB">
            <wp:extent cx="5762625" cy="2105025"/>
            <wp:effectExtent l="0" t="0" r="0" b="0"/>
            <wp:docPr id="32" name="Picture 10"/>
            <wp:cNvGraphicFramePr/>
            <a:graphic xmlns:a="http://schemas.openxmlformats.org/drawingml/2006/main">
              <a:graphicData uri="http://schemas.openxmlformats.org/drawingml/2006/picture">
                <pic:pic xmlns:pic="http://schemas.openxmlformats.org/drawingml/2006/picture">
                  <pic:nvPicPr>
                    <pic:cNvPr id="18441" name="Picture 9"/>
                    <pic:cNvPicPr>
                      <a:picLocks noChangeAspect="1" noChangeArrowheads="1"/>
                    </pic:cNvPicPr>
                  </pic:nvPicPr>
                  <pic:blipFill>
                    <a:blip r:embed="rId284" cstate="print"/>
                    <a:srcRect/>
                    <a:stretch>
                      <a:fillRect/>
                    </a:stretch>
                  </pic:blipFill>
                  <pic:spPr bwMode="auto">
                    <a:xfrm>
                      <a:off x="0" y="0"/>
                      <a:ext cx="5760720" cy="2104329"/>
                    </a:xfrm>
                    <a:prstGeom prst="rect">
                      <a:avLst/>
                    </a:prstGeom>
                    <a:noFill/>
                  </pic:spPr>
                </pic:pic>
              </a:graphicData>
            </a:graphic>
          </wp:inline>
        </w:drawing>
      </w:r>
    </w:p>
    <w:p w:rsidR="007D7D13" w:rsidRPr="00646E3E" w:rsidRDefault="007D7D13" w:rsidP="007D7D13">
      <w:pPr>
        <w:spacing w:line="240" w:lineRule="auto"/>
        <w:rPr>
          <w:sz w:val="20"/>
          <w:szCs w:val="20"/>
        </w:rPr>
      </w:pPr>
      <w:r>
        <w:rPr>
          <w:sz w:val="20"/>
          <w:szCs w:val="20"/>
        </w:rPr>
        <w:t xml:space="preserve">Zdroj: Výzkum „suché“ </w:t>
      </w:r>
      <w:proofErr w:type="gramStart"/>
      <w:r>
        <w:rPr>
          <w:sz w:val="20"/>
          <w:szCs w:val="20"/>
        </w:rPr>
        <w:t>fermentace</w:t>
      </w:r>
      <w:r w:rsidR="00646E3E" w:rsidRPr="00646E3E">
        <w:rPr>
          <w:sz w:val="20"/>
          <w:szCs w:val="20"/>
        </w:rPr>
        <w:t xml:space="preserve">, </w:t>
      </w:r>
      <w:r w:rsidRPr="00646E3E">
        <w:rPr>
          <w:sz w:val="20"/>
          <w:szCs w:val="20"/>
        </w:rPr>
        <w:t xml:space="preserve"> </w:t>
      </w:r>
      <w:r w:rsidR="00646E3E" w:rsidRPr="00646E3E">
        <w:rPr>
          <w:rFonts w:cs="Times New Roman"/>
          <w:sz w:val="20"/>
          <w:szCs w:val="20"/>
        </w:rPr>
        <w:t>[4</w:t>
      </w:r>
      <w:r w:rsidR="00897EEA">
        <w:rPr>
          <w:rFonts w:cs="Times New Roman"/>
          <w:sz w:val="20"/>
          <w:szCs w:val="20"/>
        </w:rPr>
        <w:t>1</w:t>
      </w:r>
      <w:proofErr w:type="gramEnd"/>
      <w:r w:rsidR="00646E3E" w:rsidRPr="00646E3E">
        <w:rPr>
          <w:rFonts w:cs="Times New Roman"/>
          <w:sz w:val="20"/>
          <w:szCs w:val="20"/>
        </w:rPr>
        <w:t xml:space="preserve">] </w:t>
      </w:r>
      <w:r w:rsidRPr="00646E3E">
        <w:rPr>
          <w:sz w:val="20"/>
          <w:szCs w:val="20"/>
        </w:rPr>
        <w:t xml:space="preserve"> </w:t>
      </w:r>
    </w:p>
    <w:p w:rsidR="007D7D13" w:rsidRDefault="007D7D13" w:rsidP="007D7D13">
      <w:r>
        <w:t>Charakteristika vstupní suroviny:</w:t>
      </w:r>
    </w:p>
    <w:p w:rsidR="007D7D13" w:rsidRPr="00856C88" w:rsidRDefault="007D7D13" w:rsidP="00DC0FFF">
      <w:pPr>
        <w:pStyle w:val="Odstavecseseznamem"/>
        <w:numPr>
          <w:ilvl w:val="0"/>
          <w:numId w:val="42"/>
        </w:numPr>
      </w:pPr>
      <w:r w:rsidRPr="00856C88">
        <w:t>největší objemy bioplynu v počáteční fázi</w:t>
      </w:r>
    </w:p>
    <w:p w:rsidR="007D7D13" w:rsidRPr="00856C88" w:rsidRDefault="007D7D13" w:rsidP="00DC0FFF">
      <w:pPr>
        <w:pStyle w:val="Odstavecseseznamem"/>
        <w:numPr>
          <w:ilvl w:val="0"/>
          <w:numId w:val="42"/>
        </w:numPr>
      </w:pPr>
      <w:r w:rsidRPr="00856C88">
        <w:t>nejkvalitnější bioplyn – přes 60% CH</w:t>
      </w:r>
      <w:r w:rsidRPr="002A5002">
        <w:rPr>
          <w:vertAlign w:val="subscript"/>
        </w:rPr>
        <w:t>4</w:t>
      </w:r>
    </w:p>
    <w:p w:rsidR="007D7D13" w:rsidRPr="00856C88" w:rsidRDefault="007D7D13" w:rsidP="00DC0FFF">
      <w:pPr>
        <w:pStyle w:val="Odstavecseseznamem"/>
        <w:numPr>
          <w:ilvl w:val="0"/>
          <w:numId w:val="42"/>
        </w:numPr>
      </w:pPr>
      <w:r w:rsidRPr="00856C88">
        <w:t>do 10 dnů je materiál vyčerpán</w:t>
      </w:r>
    </w:p>
    <w:p w:rsidR="007D7D13" w:rsidRPr="00856C88" w:rsidRDefault="007D7D13" w:rsidP="00DC0FFF">
      <w:pPr>
        <w:pStyle w:val="Odstavecseseznamem"/>
        <w:numPr>
          <w:ilvl w:val="0"/>
          <w:numId w:val="42"/>
        </w:numPr>
      </w:pPr>
      <w:r w:rsidRPr="00856C88">
        <w:t>stabilnější než kukuřičná siláž, méně stabilní než ostatní substráty – pH 6,5 – 8,5</w:t>
      </w:r>
    </w:p>
    <w:p w:rsidR="007D7D13" w:rsidRPr="00856C88" w:rsidRDefault="007D7D13" w:rsidP="00DC0FFF">
      <w:pPr>
        <w:pStyle w:val="Odstavecseseznamem"/>
        <w:numPr>
          <w:ilvl w:val="0"/>
          <w:numId w:val="42"/>
        </w:numPr>
      </w:pPr>
      <w:r w:rsidRPr="00856C88">
        <w:t xml:space="preserve">velké přebytky </w:t>
      </w:r>
      <w:proofErr w:type="spellStart"/>
      <w:r w:rsidRPr="00856C88">
        <w:t>perkolátu</w:t>
      </w:r>
      <w:proofErr w:type="spellEnd"/>
    </w:p>
    <w:p w:rsidR="007D7D13" w:rsidRPr="00856C88" w:rsidRDefault="007D7D13" w:rsidP="00DC0FFF">
      <w:pPr>
        <w:pStyle w:val="Odstavecseseznamem"/>
        <w:numPr>
          <w:ilvl w:val="0"/>
          <w:numId w:val="42"/>
        </w:numPr>
      </w:pPr>
      <w:r w:rsidRPr="00856C88">
        <w:t xml:space="preserve">vhodný doplněk k materiálům s pomalejším náběhem nebo s vyšší sušinou (např. travní </w:t>
      </w:r>
      <w:proofErr w:type="spellStart"/>
      <w:r w:rsidRPr="00856C88">
        <w:t>senáž</w:t>
      </w:r>
      <w:proofErr w:type="spellEnd"/>
      <w:r w:rsidRPr="00856C88">
        <w:t>)</w:t>
      </w:r>
    </w:p>
    <w:p w:rsidR="007D7D13" w:rsidRDefault="007D7D13" w:rsidP="007D7D13">
      <w:r>
        <w:t xml:space="preserve">V zemědělské BPS se vstupní suroviny velmi často kombinují, aby bylo dosaženo co nejefektivnějšího výkonu. V zahraničí již dokonce vyvinuli BPS, která dokáže zpracovat dokonce i tuhý domovní odpad (viz kapitola 2), avšak v Čechách se zatím nejčastěji kombinují pouze suroviny vyprodukované danou zemědělskou společností. Charakteristiky výše uvedených ukázkových surovin dokládají, že na složení vstupní suroviny závisí i kvalita </w:t>
      </w:r>
      <w:r>
        <w:lastRenderedPageBreak/>
        <w:t>vyprodukovaného bioplynu – pokud tedy během fungování BPS bude nutno upravit složení těchto surovin, může to pozitivně i negativně ovlivnit návratnost vložených investic.</w:t>
      </w:r>
    </w:p>
    <w:p w:rsidR="007D7D13" w:rsidRDefault="007D7D13" w:rsidP="007D7D13">
      <w:r>
        <w:t>Důležitým faktorem však zůstává skutečnost, že za odpady ze zemědělské produkce musí provozovatelé BPS platit, zatímco vlastníci odpadové BPS, zpracovávající převážně biologicky rozložitelný odpad, dostávají za zpracování tohoto odpadu zaplaceno. Tím se zvyšuje rychlost návratnosti investic o několik let. I přesto, že suroviny pro zpracování v odpadových BPS jsou široce dostupné, je jejich získání často obtížnější, nežli je tomu v případě zemědělské BPS.</w:t>
      </w:r>
    </w:p>
    <w:p w:rsidR="007D7D13" w:rsidRDefault="007D7D13" w:rsidP="007D7D13">
      <w:r>
        <w:t xml:space="preserve">Dalším z aspektů, který je při porovnání nezbytné zohlednit, jsou pořizovací náklady. Jak jsem již uvedla, pořizovací náklady pro zemědělskou BPS jsou dvakrát až třikrát nižší </w:t>
      </w:r>
      <w:proofErr w:type="spellStart"/>
      <w:r>
        <w:t>něžli</w:t>
      </w:r>
      <w:proofErr w:type="spellEnd"/>
      <w:r>
        <w:t xml:space="preserve"> u odpadových BPS. Negativní faktorem je také poměrně nízká výkupní cena bioplynu z odpadových BSP, a omezené dotace na provoz těchto stanic. Kladem však může být vzrůstající poptávka po těchto stanicích – dotace z různých programů EU mohou pokrýt až 60% pořizovacích nákladů, což může vyvážit vysokou hodnotu na počátku. V oblasti způsobu zpracování BRO se velmi pokročilo, a bioplynová stanice je jednou z možností, jak snížit nejen objem BRO, ale též skládkového odpadu, který se hromadí v každé obci, a který může negativně ovlivnit životní prostředí.</w:t>
      </w:r>
    </w:p>
    <w:p w:rsidR="007D7D13" w:rsidRDefault="007D7D13" w:rsidP="007D7D13">
      <w:r>
        <w:t xml:space="preserve">Důležitou vlastností, které se lidé obávají při zřízení odpadové BPS, je zápach. Odpadová BSP musí splňovat přísná kritéria, </w:t>
      </w:r>
      <w:proofErr w:type="spellStart"/>
      <w:r>
        <w:t>omězující</w:t>
      </w:r>
      <w:proofErr w:type="spellEnd"/>
      <w:r>
        <w:t xml:space="preserve"> její provoz v případě, že zápach přesáhne limitní hodnoty. V případě schvalování projektu je obtížnější dosáhnout kladného výsledku v případě BSP zpracovávající odpad, neboť zde je nutno dbát na správné zařazení </w:t>
      </w:r>
      <w:proofErr w:type="spellStart"/>
      <w:r>
        <w:t>fermentorů</w:t>
      </w:r>
      <w:proofErr w:type="spellEnd"/>
      <w:r>
        <w:t xml:space="preserve">, které eliminují zápach, a také, jelikož většinou je zřizovatelem BPS obec či město, vzít v úvahu názor obyvatel dané obce. Dosavadní výzkumy však ukazují, že obavy z nadměrného hluku či zápachu z odpadových BPS jsou neopodstatněné, a mnohem více je třeba se obávat zápachu a vzniklých plynů z nahromaděného skládkového odpadu. Proto je pro obce </w:t>
      </w:r>
      <w:proofErr w:type="spellStart"/>
      <w:r>
        <w:t>snažší</w:t>
      </w:r>
      <w:proofErr w:type="spellEnd"/>
      <w:r>
        <w:t xml:space="preserve"> získat dotace z Evropských fondů, pokud prokáží vyrovnané hospodaření za uplynulý rok. </w:t>
      </w:r>
    </w:p>
    <w:p w:rsidR="007D7D13" w:rsidRDefault="007D7D13" w:rsidP="007D7D13">
      <w:r>
        <w:t xml:space="preserve">Obtížně zvládnutelným faktorem pro vybudování odpadové BPS je využití </w:t>
      </w:r>
      <w:proofErr w:type="spellStart"/>
      <w:r>
        <w:t>digestátu</w:t>
      </w:r>
      <w:proofErr w:type="spellEnd"/>
      <w:r>
        <w:t xml:space="preserve">, tedy zbytku z fermentačního procesu. Zatímco provozovatelé zemědělské BPS mohou tento </w:t>
      </w:r>
      <w:proofErr w:type="spellStart"/>
      <w:r>
        <w:t>digestát</w:t>
      </w:r>
      <w:proofErr w:type="spellEnd"/>
      <w:r>
        <w:t xml:space="preserve"> využít jako hnojivo, odpadový </w:t>
      </w:r>
      <w:proofErr w:type="spellStart"/>
      <w:r>
        <w:t>digestát</w:t>
      </w:r>
      <w:proofErr w:type="spellEnd"/>
      <w:r>
        <w:t xml:space="preserve"> </w:t>
      </w:r>
      <w:proofErr w:type="spellStart"/>
      <w:r>
        <w:t>podlehá</w:t>
      </w:r>
      <w:proofErr w:type="spellEnd"/>
      <w:r>
        <w:t xml:space="preserve"> přísným schvalovacím procesům, které se zakládají na měřeních a podkladech od odborníků. Protože odpadová BPS se začala uvádět do provozu později nežli zemědělská BPS, a uplatnění vstupních surovin se stále </w:t>
      </w:r>
      <w:r>
        <w:lastRenderedPageBreak/>
        <w:t xml:space="preserve">rozšiřuje, provozovatel musí prokázat, že výstupní </w:t>
      </w:r>
      <w:proofErr w:type="spellStart"/>
      <w:r>
        <w:t>digestát</w:t>
      </w:r>
      <w:proofErr w:type="spellEnd"/>
      <w:r>
        <w:t xml:space="preserve"> splňuje stanovené limity a může být použit například jako hnojivo.</w:t>
      </w:r>
    </w:p>
    <w:p w:rsidR="007D7D13" w:rsidRDefault="007D7D13" w:rsidP="007D7D13">
      <w:r>
        <w:t>Výše uvedené důvody jsou možná na počátku vzájemné rivality „Zemědělci versus města“, v níž se komunální organizace spolu se zemědělskými organizacemi předhánějí v provozování lepších bioplynových technologií, snadnější dostupností a větší efektivnosti.</w:t>
      </w:r>
    </w:p>
    <w:p w:rsidR="007D7D13" w:rsidRDefault="007D7D13" w:rsidP="007D7D13">
      <w:r>
        <w:t xml:space="preserve">Souhlasím s názorem </w:t>
      </w:r>
      <w:r w:rsidR="00646E3E">
        <w:rPr>
          <w:rFonts w:cs="Times New Roman"/>
          <w:szCs w:val="24"/>
          <w:lang w:eastAsia="cs-CZ"/>
        </w:rPr>
        <w:t>[</w:t>
      </w:r>
      <w:r w:rsidR="00646E3E">
        <w:rPr>
          <w:szCs w:val="24"/>
          <w:lang w:eastAsia="cs-CZ"/>
        </w:rPr>
        <w:t>4</w:t>
      </w:r>
      <w:r w:rsidR="00897EEA">
        <w:rPr>
          <w:szCs w:val="24"/>
          <w:lang w:eastAsia="cs-CZ"/>
        </w:rPr>
        <w:t>2</w:t>
      </w:r>
      <w:r w:rsidR="00646E3E">
        <w:rPr>
          <w:rFonts w:cs="Times New Roman"/>
          <w:szCs w:val="24"/>
          <w:lang w:eastAsia="cs-CZ"/>
        </w:rPr>
        <w:t>]</w:t>
      </w:r>
      <w:r>
        <w:t>, že pro jakékoliv bioplynové stanice příznivě hovoří zejména příležitosti k výrobě elektřiny a tepla z obnovitelných zdrojů, které jsou nejméně šestkrát větší než to, co dnes čerpáme. Rovněž ceny bioplynu jsou nastaveny tak, že se na tom dá vydělat. Pro letošní rok Energetický regulační úřad stanovil výkupní cenu jedné kilowatthodiny na 3,55 koruny u komunálních bioplynových stanic</w:t>
      </w:r>
      <w:r w:rsidR="00646E3E">
        <w:t xml:space="preserve"> </w:t>
      </w:r>
      <w:r w:rsidR="00646E3E">
        <w:rPr>
          <w:rFonts w:cs="Times New Roman"/>
          <w:szCs w:val="24"/>
          <w:lang w:eastAsia="cs-CZ"/>
        </w:rPr>
        <w:t>[</w:t>
      </w:r>
      <w:r w:rsidR="00646E3E">
        <w:rPr>
          <w:szCs w:val="24"/>
          <w:lang w:eastAsia="cs-CZ"/>
        </w:rPr>
        <w:t>4</w:t>
      </w:r>
      <w:r w:rsidR="00897EEA">
        <w:rPr>
          <w:szCs w:val="24"/>
          <w:lang w:eastAsia="cs-CZ"/>
        </w:rPr>
        <w:t>3</w:t>
      </w:r>
      <w:r w:rsidR="00646E3E">
        <w:rPr>
          <w:rFonts w:cs="Times New Roman"/>
          <w:szCs w:val="24"/>
          <w:lang w:eastAsia="cs-CZ"/>
        </w:rPr>
        <w:t>]</w:t>
      </w:r>
      <w:r>
        <w:t xml:space="preserve">. </w:t>
      </w:r>
      <w:proofErr w:type="spellStart"/>
      <w:r>
        <w:t>Bioplynky</w:t>
      </w:r>
      <w:proofErr w:type="spellEnd"/>
      <w:r>
        <w:t>, které více než polovinu biomasy využívají z cíleně pěstovaných energetických plodin, dostanou 4,12 koruny. Tento parametr však splňují pouze zemědělské stanice.</w:t>
      </w:r>
    </w:p>
    <w:p w:rsidR="007D7D13" w:rsidRDefault="007D7D13" w:rsidP="007D7D13">
      <w:r>
        <w:t xml:space="preserve">Jak uvádí někteří odborníci, kromě vyšší výkupní ceny elektřiny mají zemědělské </w:t>
      </w:r>
      <w:proofErr w:type="spellStart"/>
      <w:r>
        <w:t>bioplynky</w:t>
      </w:r>
      <w:proofErr w:type="spellEnd"/>
      <w:r>
        <w:t xml:space="preserve"> oproti komunálním několik dalších výhod. Jak jsem již uvedla dříve, jejich technologie je jednodušší, což zároveň klade menší nároky na obsluhu. Je levnější je vybudovat i udržovat v chodu a samotná příprava stavby a uvedení do provozu byly donedávna legislativně průhlednější. Nové odpadové BPS však byly instalovány jako plně automatické, což náklady na chod celé stanice významně snižuje.</w:t>
      </w:r>
    </w:p>
    <w:p w:rsidR="007D7D13" w:rsidRDefault="007D7D13" w:rsidP="007D7D13">
      <w:r>
        <w:t xml:space="preserve">Příjmy z výroby elektřiny nicméně umožňují zemědělcům přežít propad cen mléka nebo obilí. Půdu, která by jinak ležela ladem, mohou osévat plodinami, z nichž bioplynová stanice dostane nejvíce energie. Jako vedlejší </w:t>
      </w:r>
      <w:hyperlink r:id="rId285" w:history="1">
        <w:r w:rsidRPr="00BB5063">
          <w:t>produkt</w:t>
        </w:r>
      </w:hyperlink>
      <w:r>
        <w:t xml:space="preserve"> vzniká navíc v </w:t>
      </w:r>
      <w:proofErr w:type="spellStart"/>
      <w:r>
        <w:t>bioplynkách</w:t>
      </w:r>
      <w:proofErr w:type="spellEnd"/>
      <w:r>
        <w:t xml:space="preserve"> tekutina, tzv. </w:t>
      </w:r>
      <w:proofErr w:type="spellStart"/>
      <w:r>
        <w:t>digestát</w:t>
      </w:r>
      <w:proofErr w:type="spellEnd"/>
      <w:r>
        <w:t>, jež slouží jako kvalitní hnojivo.</w:t>
      </w:r>
    </w:p>
    <w:p w:rsidR="007D7D13" w:rsidRDefault="007D7D13" w:rsidP="007D7D13">
      <w:r>
        <w:t>Zemědělské bioplynové stanice mají oproti těm komunálním ještě jednu podstatnou výhodu. Přesvědčit lidi, aby třídili zbytky ovoce, zeleniny, ale i posečenou trávu, není zdaleka jednoduché. Většina obyvatel venkova má vlastní kompost, který jim slouží zároveň jako zdroj hnojiva, a BRO raději zužitkují doma, nežli by ho poskytli lokální BPS. Obyvatelé měst často opomenou BRO vytřídit, tudíž ho nelze získat dostatek.</w:t>
      </w:r>
    </w:p>
    <w:p w:rsidR="007D7D13" w:rsidRDefault="007D7D13" w:rsidP="007D7D13">
      <w:r>
        <w:t>Majitel družstva zabývajícího se svozem komunálního odpadu ve městě Havířov Miloslav Odvárka však výše uvedené argumenty vyvrací. Již před rokem se mu podařilo přesvědčit obyvatele okolních obcí i zastupitelstva, aby cenný materiál ukládali do speciálních nádob. Fakt, že budou lidé třídit bioodpad, neznamená žádné vyšší náklady, spíše naopak.</w:t>
      </w:r>
    </w:p>
    <w:p w:rsidR="007D7D13" w:rsidRDefault="007D7D13" w:rsidP="007D7D13">
      <w:pPr>
        <w:rPr>
          <w:lang w:eastAsia="cs-CZ"/>
        </w:rPr>
      </w:pPr>
      <w:r>
        <w:lastRenderedPageBreak/>
        <w:t>Tvrdí, že „podle statistik je ve směsném komunálním odpadu zhruba čtyřicet procent právě biologicky rozložitelného odpadu. Šedesát procent je pak ostatní odpad. V současné době jde všechno bez rozdílu na skládku. Když se však těch čtyřicet procent vytřídí, bude to citelná úspora"</w:t>
      </w:r>
      <w:r>
        <w:rPr>
          <w:rFonts w:cs="Times New Roman"/>
        </w:rPr>
        <w:t>[</w:t>
      </w:r>
      <w:r w:rsidR="00646E3E">
        <w:rPr>
          <w:rFonts w:cs="Times New Roman"/>
        </w:rPr>
        <w:t>44</w:t>
      </w:r>
      <w:r>
        <w:rPr>
          <w:rFonts w:cs="Times New Roman"/>
        </w:rPr>
        <w:t>]</w:t>
      </w:r>
      <w:r>
        <w:t xml:space="preserve">. Postupem času chce zapojit lidi ve třicetikilometrovém okruhu okolo žďárského sídla firmy. "Svážíme odpad od 200 tisíc obyvatel, takže budeme mít šest až sedm tisíc tun bioodpadu. Vyplatí se to přitom nám i městům, protože ukládání na skládky je příliš drahé," </w:t>
      </w:r>
      <w:r>
        <w:rPr>
          <w:rFonts w:cs="Times New Roman"/>
        </w:rPr>
        <w:t>[</w:t>
      </w:r>
      <w:r w:rsidR="00646E3E">
        <w:rPr>
          <w:rFonts w:cs="Times New Roman"/>
        </w:rPr>
        <w:t>44</w:t>
      </w:r>
      <w:r>
        <w:rPr>
          <w:rFonts w:cs="Times New Roman"/>
        </w:rPr>
        <w:t xml:space="preserve">] </w:t>
      </w:r>
      <w:r>
        <w:t xml:space="preserve">doplňuje. </w:t>
      </w:r>
      <w:r>
        <w:rPr>
          <w:lang w:eastAsia="cs-CZ"/>
        </w:rPr>
        <w:t>Kuchyňský odpad navíc zabezpečí až 4 krát vyšší produkci bioplynu nežli kejda.</w:t>
      </w:r>
    </w:p>
    <w:p w:rsidR="007D7D13" w:rsidRDefault="007D7D13" w:rsidP="007D7D13">
      <w:r>
        <w:t xml:space="preserve">Zájem měst a obcí o spolupráci vzrůstá, což se zdá být příslibem pro další rozvoj komunálních </w:t>
      </w:r>
      <w:proofErr w:type="spellStart"/>
      <w:r>
        <w:t>bioplynek</w:t>
      </w:r>
      <w:proofErr w:type="spellEnd"/>
      <w:r>
        <w:t>. Důležitým aspektem v tomto směru bude, zda tuzemský trh poskytne dostatek kvalitních firem pro jejich realizaci. Zatím je jich na úrovni necelá desítka. Druhým krokem pak bude přesvědčit obyvatele daných obcí ke spolupráci.</w:t>
      </w:r>
    </w:p>
    <w:p w:rsidR="007D7D13" w:rsidRDefault="007D7D13" w:rsidP="007D7D13"/>
    <w:p w:rsidR="007D7D13" w:rsidRPr="00C84926" w:rsidRDefault="007D7D13" w:rsidP="007D7D13">
      <w:pPr>
        <w:pStyle w:val="Nadpis3"/>
      </w:pPr>
      <w:bookmarkStart w:id="103" w:name="_Toc292438068"/>
      <w:r>
        <w:t>4.6.2 Ekonomická efektivnost</w:t>
      </w:r>
      <w:bookmarkEnd w:id="103"/>
    </w:p>
    <w:p w:rsidR="007D7D13" w:rsidRPr="002C61D4" w:rsidRDefault="007D7D13" w:rsidP="007D7D13">
      <w:pPr>
        <w:rPr>
          <w:lang w:eastAsia="cs-CZ"/>
        </w:rPr>
      </w:pPr>
      <w:r w:rsidRPr="002C61D4">
        <w:rPr>
          <w:lang w:eastAsia="cs-CZ"/>
        </w:rPr>
        <w:t xml:space="preserve">Výpočet ekonomické efektivnosti hodnotí dosažené výnosy (efekty) ve srovnání s náklady (nároky) na realizaci a provoz posuzované investice. Ekonomická efektivnost se měří penězi, proto její výpočet nemůže obsahovat penězi neměřitelné veličiny, mezi něž patří i většina přínosů ve prospěch životního prostředí. Ekonomické hodnocení proto může </w:t>
      </w:r>
      <w:r>
        <w:rPr>
          <w:lang w:eastAsia="cs-CZ"/>
        </w:rPr>
        <w:t>poskytnout</w:t>
      </w:r>
      <w:r w:rsidRPr="002C61D4">
        <w:rPr>
          <w:lang w:eastAsia="cs-CZ"/>
        </w:rPr>
        <w:t xml:space="preserve"> pouze odpověď na otázku, </w:t>
      </w:r>
      <w:r>
        <w:rPr>
          <w:lang w:eastAsia="cs-CZ"/>
        </w:rPr>
        <w:t xml:space="preserve">kolik to bude investory, případně další zainteresované, stát </w:t>
      </w:r>
      <w:r w:rsidRPr="002C61D4">
        <w:rPr>
          <w:lang w:eastAsia="cs-CZ"/>
        </w:rPr>
        <w:t xml:space="preserve">a jaký je ekonomický efekt. Konečné rozhodnutí </w:t>
      </w:r>
      <w:r>
        <w:rPr>
          <w:lang w:eastAsia="cs-CZ"/>
        </w:rPr>
        <w:t xml:space="preserve">vždy záleží na tom, kdo vkládá do projektu hlavní podíl. Rozhodnutí může být ovlivněno i </w:t>
      </w:r>
      <w:r w:rsidRPr="002C61D4">
        <w:rPr>
          <w:lang w:eastAsia="cs-CZ"/>
        </w:rPr>
        <w:t>zájmem</w:t>
      </w:r>
      <w:r>
        <w:rPr>
          <w:lang w:eastAsia="cs-CZ"/>
        </w:rPr>
        <w:t xml:space="preserve"> o</w:t>
      </w:r>
      <w:r w:rsidRPr="002C61D4">
        <w:rPr>
          <w:lang w:eastAsia="cs-CZ"/>
        </w:rPr>
        <w:t xml:space="preserve"> přispě</w:t>
      </w:r>
      <w:r>
        <w:rPr>
          <w:lang w:eastAsia="cs-CZ"/>
        </w:rPr>
        <w:t>ní</w:t>
      </w:r>
      <w:r w:rsidRPr="002C61D4">
        <w:rPr>
          <w:lang w:eastAsia="cs-CZ"/>
        </w:rPr>
        <w:t xml:space="preserve"> ke zlepšení životního prostředí</w:t>
      </w:r>
      <w:r>
        <w:rPr>
          <w:lang w:eastAsia="cs-CZ"/>
        </w:rPr>
        <w:t>, přestože</w:t>
      </w:r>
      <w:r w:rsidRPr="002C61D4">
        <w:rPr>
          <w:lang w:eastAsia="cs-CZ"/>
        </w:rPr>
        <w:t xml:space="preserve"> </w:t>
      </w:r>
      <w:r>
        <w:rPr>
          <w:lang w:eastAsia="cs-CZ"/>
        </w:rPr>
        <w:t>z toho neplyne</w:t>
      </w:r>
      <w:r w:rsidRPr="002C61D4">
        <w:rPr>
          <w:lang w:eastAsia="cs-CZ"/>
        </w:rPr>
        <w:t xml:space="preserve"> bezprostředn</w:t>
      </w:r>
      <w:r>
        <w:rPr>
          <w:lang w:eastAsia="cs-CZ"/>
        </w:rPr>
        <w:t>í peněžní efekt</w:t>
      </w:r>
      <w:r w:rsidRPr="002C61D4">
        <w:rPr>
          <w:lang w:eastAsia="cs-CZ"/>
        </w:rPr>
        <w:t xml:space="preserve">. </w:t>
      </w:r>
      <w:r>
        <w:rPr>
          <w:lang w:eastAsia="cs-CZ"/>
        </w:rPr>
        <w:t xml:space="preserve">Lze </w:t>
      </w:r>
      <w:r w:rsidRPr="002C61D4">
        <w:rPr>
          <w:lang w:eastAsia="cs-CZ"/>
        </w:rPr>
        <w:t xml:space="preserve">si </w:t>
      </w:r>
      <w:r>
        <w:rPr>
          <w:lang w:eastAsia="cs-CZ"/>
        </w:rPr>
        <w:t>pouze</w:t>
      </w:r>
      <w:r w:rsidRPr="002C61D4">
        <w:rPr>
          <w:lang w:eastAsia="cs-CZ"/>
        </w:rPr>
        <w:t xml:space="preserve"> spočítat, </w:t>
      </w:r>
      <w:r>
        <w:rPr>
          <w:lang w:eastAsia="cs-CZ"/>
        </w:rPr>
        <w:t xml:space="preserve">kolik dané investiční </w:t>
      </w:r>
      <w:r w:rsidRPr="002C61D4">
        <w:rPr>
          <w:lang w:eastAsia="cs-CZ"/>
        </w:rPr>
        <w:t>rozhodnutí bude stát.</w:t>
      </w:r>
    </w:p>
    <w:p w:rsidR="007D7D13" w:rsidRPr="002C61D4" w:rsidRDefault="007D7D13" w:rsidP="007D7D13">
      <w:pPr>
        <w:rPr>
          <w:lang w:eastAsia="cs-CZ"/>
        </w:rPr>
      </w:pPr>
      <w:r w:rsidRPr="002C61D4">
        <w:rPr>
          <w:lang w:eastAsia="cs-CZ"/>
        </w:rPr>
        <w:t>Zjednodušený výpočet ekonomické efektivnosti lze provést porovnáním dosažených ročních přínosů z úspor energie s vynaloženými investičními náklady. Prostá návratnost vynaložené investice se vypočte takto:</w:t>
      </w:r>
      <w:r w:rsidR="00663A91" w:rsidRPr="00663A91">
        <w:rPr>
          <w:rFonts w:cs="Times New Roman"/>
        </w:rPr>
        <w:t xml:space="preserve"> </w:t>
      </w:r>
      <w:r w:rsidR="00663A91">
        <w:rPr>
          <w:rFonts w:cs="Times New Roman"/>
        </w:rPr>
        <w:t>[44]</w:t>
      </w:r>
    </w:p>
    <w:p w:rsidR="007D7D13" w:rsidRPr="002C61D4" w:rsidRDefault="007D7D13" w:rsidP="007D7D13">
      <w:pPr>
        <w:rPr>
          <w:lang w:eastAsia="cs-CZ"/>
        </w:rPr>
      </w:pPr>
      <w:r>
        <w:rPr>
          <w:noProof/>
          <w:lang w:eastAsia="cs-CZ"/>
        </w:rPr>
        <w:drawing>
          <wp:inline distT="0" distB="0" distL="0" distR="0" wp14:anchorId="57127882" wp14:editId="7AA5FA66">
            <wp:extent cx="657225" cy="466725"/>
            <wp:effectExtent l="19050" t="0" r="9525" b="0"/>
            <wp:docPr id="33" name="Picture 1" descr="http://www.tzb-info.cz/docu/clanky/0025/002565o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zb-info.cz/docu/clanky/0025/002565o1.gif"/>
                    <pic:cNvPicPr>
                      <a:picLocks noChangeAspect="1" noChangeArrowheads="1"/>
                    </pic:cNvPicPr>
                  </pic:nvPicPr>
                  <pic:blipFill>
                    <a:blip r:embed="rId286" cstate="print"/>
                    <a:srcRect/>
                    <a:stretch>
                      <a:fillRect/>
                    </a:stretch>
                  </pic:blipFill>
                  <pic:spPr bwMode="auto">
                    <a:xfrm>
                      <a:off x="0" y="0"/>
                      <a:ext cx="657225" cy="466725"/>
                    </a:xfrm>
                    <a:prstGeom prst="rect">
                      <a:avLst/>
                    </a:prstGeom>
                    <a:noFill/>
                    <a:ln w="9525">
                      <a:noFill/>
                      <a:miter lim="800000"/>
                      <a:headEnd/>
                      <a:tailEnd/>
                    </a:ln>
                  </pic:spPr>
                </pic:pic>
              </a:graphicData>
            </a:graphic>
          </wp:inline>
        </w:drawing>
      </w:r>
    </w:p>
    <w:p w:rsidR="007D7D13" w:rsidRPr="002C61D4" w:rsidRDefault="007D7D13" w:rsidP="00663A91">
      <w:pPr>
        <w:rPr>
          <w:lang w:eastAsia="cs-CZ"/>
        </w:rPr>
      </w:pPr>
      <w:r w:rsidRPr="002C61D4">
        <w:rPr>
          <w:lang w:eastAsia="cs-CZ"/>
        </w:rPr>
        <w:t>kde jsou</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45"/>
        <w:gridCol w:w="5200"/>
      </w:tblGrid>
      <w:tr w:rsidR="007D7D13" w:rsidRPr="002C61D4" w:rsidTr="00FE75A1">
        <w:trPr>
          <w:tblCellSpacing w:w="15" w:type="dxa"/>
        </w:trPr>
        <w:tc>
          <w:tcPr>
            <w:tcW w:w="1500" w:type="dxa"/>
            <w:vAlign w:val="center"/>
            <w:hideMark/>
          </w:tcPr>
          <w:p w:rsidR="007D7D13" w:rsidRPr="002C61D4" w:rsidRDefault="007D7D13" w:rsidP="00FE75A1">
            <w:pPr>
              <w:rPr>
                <w:lang w:eastAsia="cs-CZ"/>
              </w:rPr>
            </w:pPr>
            <w:r w:rsidRPr="002C61D4">
              <w:rPr>
                <w:lang w:eastAsia="cs-CZ"/>
              </w:rPr>
              <w:lastRenderedPageBreak/>
              <w:t>IN</w:t>
            </w:r>
          </w:p>
        </w:tc>
        <w:tc>
          <w:tcPr>
            <w:tcW w:w="0" w:type="auto"/>
            <w:vAlign w:val="center"/>
            <w:hideMark/>
          </w:tcPr>
          <w:p w:rsidR="007D7D13" w:rsidRPr="002C61D4" w:rsidRDefault="007D7D13" w:rsidP="00FE75A1">
            <w:pPr>
              <w:rPr>
                <w:lang w:eastAsia="cs-CZ"/>
              </w:rPr>
            </w:pPr>
            <w:r w:rsidRPr="002C61D4">
              <w:rPr>
                <w:lang w:eastAsia="cs-CZ"/>
              </w:rPr>
              <w:t>investiční, jednorázové náklady na realizaci úspor</w:t>
            </w:r>
          </w:p>
        </w:tc>
      </w:tr>
      <w:tr w:rsidR="007D7D13" w:rsidRPr="002C61D4" w:rsidTr="00FE75A1">
        <w:trPr>
          <w:tblCellSpacing w:w="15" w:type="dxa"/>
        </w:trPr>
        <w:tc>
          <w:tcPr>
            <w:tcW w:w="0" w:type="auto"/>
            <w:vAlign w:val="center"/>
            <w:hideMark/>
          </w:tcPr>
          <w:p w:rsidR="007D7D13" w:rsidRPr="002C61D4" w:rsidRDefault="007D7D13" w:rsidP="00FE75A1">
            <w:pPr>
              <w:rPr>
                <w:lang w:eastAsia="cs-CZ"/>
              </w:rPr>
            </w:pPr>
            <w:r w:rsidRPr="002C61D4">
              <w:rPr>
                <w:lang w:eastAsia="cs-CZ"/>
              </w:rPr>
              <w:t>V</w:t>
            </w:r>
          </w:p>
        </w:tc>
        <w:tc>
          <w:tcPr>
            <w:tcW w:w="0" w:type="auto"/>
            <w:vAlign w:val="center"/>
            <w:hideMark/>
          </w:tcPr>
          <w:p w:rsidR="007D7D13" w:rsidRPr="002C61D4" w:rsidRDefault="007D7D13" w:rsidP="00FE75A1">
            <w:pPr>
              <w:rPr>
                <w:lang w:eastAsia="cs-CZ"/>
              </w:rPr>
            </w:pPr>
            <w:r w:rsidRPr="002C61D4">
              <w:rPr>
                <w:lang w:eastAsia="cs-CZ"/>
              </w:rPr>
              <w:t>výnosy z realizace, např. roční hodnota úspor energie</w:t>
            </w:r>
          </w:p>
        </w:tc>
      </w:tr>
      <w:tr w:rsidR="007D7D13" w:rsidRPr="002C61D4" w:rsidTr="00FE75A1">
        <w:trPr>
          <w:tblCellSpacing w:w="15" w:type="dxa"/>
        </w:trPr>
        <w:tc>
          <w:tcPr>
            <w:tcW w:w="0" w:type="auto"/>
            <w:vAlign w:val="center"/>
            <w:hideMark/>
          </w:tcPr>
          <w:p w:rsidR="007D7D13" w:rsidRPr="002C61D4" w:rsidRDefault="007D7D13" w:rsidP="00FE75A1">
            <w:pPr>
              <w:rPr>
                <w:lang w:eastAsia="cs-CZ"/>
              </w:rPr>
            </w:pPr>
            <w:proofErr w:type="spellStart"/>
            <w:r w:rsidRPr="002C61D4">
              <w:rPr>
                <w:lang w:eastAsia="cs-CZ"/>
              </w:rPr>
              <w:t>Np</w:t>
            </w:r>
            <w:proofErr w:type="spellEnd"/>
          </w:p>
        </w:tc>
        <w:tc>
          <w:tcPr>
            <w:tcW w:w="0" w:type="auto"/>
            <w:vAlign w:val="center"/>
            <w:hideMark/>
          </w:tcPr>
          <w:p w:rsidR="007D7D13" w:rsidRPr="002C61D4" w:rsidRDefault="007D7D13" w:rsidP="00FE75A1">
            <w:pPr>
              <w:rPr>
                <w:lang w:eastAsia="cs-CZ"/>
              </w:rPr>
            </w:pPr>
            <w:r w:rsidRPr="002C61D4">
              <w:rPr>
                <w:lang w:eastAsia="cs-CZ"/>
              </w:rPr>
              <w:t>roční provozní náklady</w:t>
            </w:r>
          </w:p>
        </w:tc>
      </w:tr>
      <w:tr w:rsidR="007D7D13" w:rsidRPr="002C61D4" w:rsidTr="00FE75A1">
        <w:trPr>
          <w:tblCellSpacing w:w="15" w:type="dxa"/>
        </w:trPr>
        <w:tc>
          <w:tcPr>
            <w:tcW w:w="0" w:type="auto"/>
            <w:vAlign w:val="center"/>
            <w:hideMark/>
          </w:tcPr>
          <w:p w:rsidR="007D7D13" w:rsidRPr="002C61D4" w:rsidRDefault="007D7D13" w:rsidP="00FE75A1">
            <w:pPr>
              <w:rPr>
                <w:lang w:eastAsia="cs-CZ"/>
              </w:rPr>
            </w:pPr>
            <w:r w:rsidRPr="002C61D4">
              <w:rPr>
                <w:lang w:eastAsia="cs-CZ"/>
              </w:rPr>
              <w:t xml:space="preserve">CF = V - </w:t>
            </w:r>
            <w:proofErr w:type="spellStart"/>
            <w:r w:rsidRPr="002C61D4">
              <w:rPr>
                <w:lang w:eastAsia="cs-CZ"/>
              </w:rPr>
              <w:t>Np</w:t>
            </w:r>
            <w:proofErr w:type="spellEnd"/>
          </w:p>
        </w:tc>
        <w:tc>
          <w:tcPr>
            <w:tcW w:w="0" w:type="auto"/>
            <w:vAlign w:val="center"/>
            <w:hideMark/>
          </w:tcPr>
          <w:p w:rsidR="007D7D13" w:rsidRPr="002C61D4" w:rsidRDefault="007D7D13" w:rsidP="00FE75A1">
            <w:pPr>
              <w:rPr>
                <w:lang w:eastAsia="cs-CZ"/>
              </w:rPr>
            </w:pPr>
            <w:r w:rsidRPr="002C61D4">
              <w:rPr>
                <w:lang w:eastAsia="cs-CZ"/>
              </w:rPr>
              <w:t xml:space="preserve">roční úspory v peněžní podobě </w:t>
            </w:r>
          </w:p>
        </w:tc>
      </w:tr>
    </w:tbl>
    <w:p w:rsidR="007D7D13" w:rsidRDefault="007D7D13" w:rsidP="007D7D13">
      <w:pPr>
        <w:rPr>
          <w:lang w:eastAsia="cs-CZ"/>
        </w:rPr>
      </w:pPr>
      <w:r w:rsidRPr="002C61D4">
        <w:rPr>
          <w:lang w:eastAsia="cs-CZ"/>
        </w:rPr>
        <w:t>Toto často používané kritérium (nejkratší návratnost vložených investic) zanedbává řadu podstatných faktorů jako např. budoucí růst cen energie, ale i fakt, že peníze můžeme vložit do jiných investičních příležitostí. Tím, že zanedbává efekty po době návratnosti, znevýhodňuje ty investice do úspor či OZE, které mají dlouhou dobu životnosti, např. zateplování budov nebo malé vodní elektrárny. Výpočet prosté návratnosti nám proto o ekonomické efektivnosti dává pouze orientační představu.</w:t>
      </w:r>
    </w:p>
    <w:p w:rsidR="007D7D13" w:rsidRPr="002C61D4" w:rsidRDefault="007D7D13" w:rsidP="007D7D13">
      <w:pPr>
        <w:rPr>
          <w:lang w:eastAsia="cs-CZ"/>
        </w:rPr>
      </w:pPr>
    </w:p>
    <w:p w:rsidR="007D7D13" w:rsidRDefault="007D7D13" w:rsidP="007D7D13">
      <w:pPr>
        <w:pStyle w:val="Nadpis3"/>
      </w:pPr>
      <w:bookmarkStart w:id="104" w:name="_Toc292438069"/>
      <w:r>
        <w:t>4.6.3 Shrnutí</w:t>
      </w:r>
      <w:bookmarkEnd w:id="104"/>
      <w:r>
        <w:t xml:space="preserve"> </w:t>
      </w:r>
    </w:p>
    <w:p w:rsidR="007D7D13" w:rsidRDefault="007D7D13" w:rsidP="007D7D13">
      <w:r>
        <w:t xml:space="preserve">Z mého srovnání vyplývá, že nelze jasně stanovit, zdali je automaticky výhodnější investovat do odpadové či do zemědělské </w:t>
      </w:r>
      <w:proofErr w:type="spellStart"/>
      <w:r>
        <w:t>bioplynky</w:t>
      </w:r>
      <w:proofErr w:type="spellEnd"/>
      <w:r>
        <w:t xml:space="preserve">. Pořizovatelé každé jednotlivé BPS by měli zvážit klíčové otázky a zaměřit se na získání dostatku zpracovaných vstupních surovin. Odpadová BPS je sice obecně považovaná za obtížněji </w:t>
      </w:r>
      <w:proofErr w:type="spellStart"/>
      <w:r>
        <w:t>vybudovatelnou</w:t>
      </w:r>
      <w:proofErr w:type="spellEnd"/>
      <w:r>
        <w:t xml:space="preserve">, neboť její výstavbu doprovází složitější povolovací proces a větší obavy obyvatel. Vzhledem k množství odpadu vyprodukovaného firmami a domácnostmi se však investice do BPS vyplatí, zcela jistě větším obcím, neboť skládkování se ukázalo jako dále neudržitelné a je nezbytné zpracovat vzrůstající množství odpadu efektivnějším způsobem. </w:t>
      </w:r>
    </w:p>
    <w:p w:rsidR="007D7D13" w:rsidRDefault="007D7D13" w:rsidP="007D7D13">
      <w:r>
        <w:t xml:space="preserve">Zemědělské BPS jsou v Čechách rozšířenější zejména proto, že zde existuje mnoho zemědělských družstev obdělávajících dostatečně velkou půdu a vlastnících mnoho zemědělských zvířat, </w:t>
      </w:r>
      <w:proofErr w:type="spellStart"/>
      <w:r>
        <w:t>jejeichž</w:t>
      </w:r>
      <w:proofErr w:type="spellEnd"/>
      <w:r>
        <w:t xml:space="preserve"> kejda je vhodná pro použití jako vstupní surovina pro BPS. Navíc mohou vypěstovat dodatkové vstupní suroviny, které doplní případný nedostatek v běžných vstupních surovinách. Vzhledem ke skutečnosti, že pořizovatelé obou typů BPS mohou žádat o dotace z fondů EU, mohou se pořizovací náklady rozdělit mezi vícero osob. Lze také požádat o půjčku v některé z uvedených bank, která podporuje výstavbu BPS zejména z důvodu podpory ochrany životního prostředí, které se stává dobrou obchodní komoditou. </w:t>
      </w:r>
    </w:p>
    <w:p w:rsidR="007D7D13" w:rsidRDefault="007D7D13" w:rsidP="007D7D13">
      <w:r>
        <w:lastRenderedPageBreak/>
        <w:t xml:space="preserve">Efektivita daných BPS závisí též na několika faktorech, zejména na rychlosti návratnosti vložených investic a na kvalitě a způsobu odběru vyprodukovaného bioplynu. Zemědělské BPS mohou zemědělcům pomoci k nezávislosti na velkých </w:t>
      </w:r>
      <w:proofErr w:type="spellStart"/>
      <w:r>
        <w:t>dodavatelých</w:t>
      </w:r>
      <w:proofErr w:type="spellEnd"/>
      <w:r>
        <w:t xml:space="preserve"> plynu, čímž </w:t>
      </w:r>
      <w:proofErr w:type="gramStart"/>
      <w:r>
        <w:t>zároveň  mohou</w:t>
      </w:r>
      <w:proofErr w:type="gramEnd"/>
      <w:r>
        <w:t xml:space="preserve"> ušetřit část svých nákladů. Větší efektivity však lze dosáhnout prodejem kvalitního bioplynu, což však závisí i na kvalitě vstupních surovin a na dodržení přesného fermentačního procesu.</w:t>
      </w:r>
    </w:p>
    <w:p w:rsidR="007D7D13" w:rsidRDefault="007D7D13" w:rsidP="007D7D13">
      <w:r>
        <w:t>Dle mého názoru se do budoucna vyplatí investovat spíše do odpadových BPS, neboť tato investice se navrátí nejen z ekonomického hlediska, ale také z hlediska řešení dalších palčivých otázek, vztahujících se k ochraně životního prostředí, například jak naložit s domovními odpady a s již existujícími skládkami odpadů všeho druhu.</w:t>
      </w:r>
    </w:p>
    <w:p w:rsidR="007D7D13" w:rsidRDefault="007D7D13" w:rsidP="007D7D13"/>
    <w:p w:rsidR="007D7D13" w:rsidRPr="00822DEF" w:rsidRDefault="007D7D13" w:rsidP="007D7D13">
      <w:pPr>
        <w:pStyle w:val="Nadpis2"/>
      </w:pPr>
      <w:bookmarkStart w:id="105" w:name="_Toc292438070"/>
      <w:r>
        <w:t xml:space="preserve">4.7 </w:t>
      </w:r>
      <w:r w:rsidRPr="00705FAC">
        <w:t>Současný stav a možnosti rozvoje BPS v ČR</w:t>
      </w:r>
      <w:bookmarkEnd w:id="105"/>
      <w:r w:rsidRPr="00705FAC">
        <w:t xml:space="preserve"> </w:t>
      </w:r>
    </w:p>
    <w:p w:rsidR="007D7D13" w:rsidRDefault="007D7D13" w:rsidP="007D7D13">
      <w:r>
        <w:t xml:space="preserve">V současnosti je v ČR v provozu přibližně 60 bioplynových stanic. Dalších cca 20 až 30 je v různém stupni rozestavěnosti. Lze tedy konstatovat, že se nacházíme v době výrazného zájmu o tuto technologii a masivního zvyšování počtu BPS a jejich zpracovatelské kapacity. Pro porovnání v roce 2007 bylo v ČR v provozu pouhých 15 BPS. </w:t>
      </w:r>
      <w:r w:rsidR="00646E3E">
        <w:rPr>
          <w:rFonts w:cs="Times New Roman"/>
        </w:rPr>
        <w:t>[</w:t>
      </w:r>
      <w:r w:rsidR="00663A91">
        <w:t>9</w:t>
      </w:r>
      <w:r w:rsidR="00646E3E">
        <w:rPr>
          <w:rFonts w:cs="Times New Roman"/>
        </w:rPr>
        <w:t>]</w:t>
      </w:r>
      <w:r w:rsidR="00646E3E">
        <w:t xml:space="preserve"> </w:t>
      </w:r>
      <w:r>
        <w:t xml:space="preserve">Na druhou stranu byl odhadován dostupný potenciál rozvoje BPS pro ČR až na čtyřnásobek stavu na konci roku 2009. Největší potenciál rozvoje BPS je vedle zemědělství komunální sféra. Zpracování biologicky rozložitelných komunálních odpadů (BRKO) v BPS je nadějnou formou jejich odstraňování u mnohých komunálních samospráv. Předpokládá se, že města s počtem obyvatel nad 50 000 budou provozovat svá vlastní zařízení, ze kterých se bude získávat kromě elektrické energie, tepla a kompostu ještě separovaný spalitelný zbytek. To by v ČR znamenalo nejméně 24 nových bioplynových stanic. Výhledově lze předpokládat i použití podobné technologie v sídlech s více než 30 000 obyvateli, to je dalších nejméně 16 BPS. </w:t>
      </w:r>
      <w:r w:rsidR="00646E3E">
        <w:rPr>
          <w:rFonts w:cs="Times New Roman"/>
        </w:rPr>
        <w:t>[</w:t>
      </w:r>
      <w:r w:rsidR="00663A91">
        <w:t>9</w:t>
      </w:r>
      <w:r w:rsidR="00646E3E">
        <w:rPr>
          <w:rFonts w:cs="Times New Roman"/>
        </w:rPr>
        <w:t>]</w:t>
      </w:r>
      <w:r w:rsidR="00646E3E">
        <w:t xml:space="preserve"> </w:t>
      </w:r>
      <w:r>
        <w:t xml:space="preserve">Nejméně proto, že se mohou menší sousední obce dohodnout na výstavbě společného zařízení. Zajímavou možností pro komunální bioplynové stanice je skutečnost, že mohou rovněž částečně zpracovávat místní zemědělské a potravinářské substráty. </w:t>
      </w:r>
    </w:p>
    <w:p w:rsidR="007D7D13" w:rsidRDefault="007D7D13" w:rsidP="007D7D13">
      <w:pPr>
        <w:rPr>
          <w:rFonts w:cs="Times New Roman"/>
          <w:szCs w:val="24"/>
        </w:rPr>
      </w:pPr>
      <w:r>
        <w:t>Největší překážkou pro další rozvoj bioplynových technologií v ČR nadále zůstávají jejich relativně vysoké investiční náklady a náročné bezpečnostní požadavky, které jsou především u malých bioplynových stanic velkým omezením. Investiční náklady jso</w:t>
      </w:r>
      <w:r w:rsidR="00663A91">
        <w:t>u ovlivněny řadou okolností,</w:t>
      </w:r>
      <w:r>
        <w:t xml:space="preserve"> např</w:t>
      </w:r>
      <w:r w:rsidR="00663A91">
        <w:t>íklad</w:t>
      </w:r>
      <w:r>
        <w:t xml:space="preserve"> lokalitou výstavby, možností využití stávajících zařízení (jímky, silážní žlaby apod.), vybudovanou infrastrukturou v místě realizace, vlastnostmi zpracovávaného </w:t>
      </w:r>
      <w:r>
        <w:lastRenderedPageBreak/>
        <w:t xml:space="preserve">substrátu, zvolenou technologií apod. Určit měrné investiční náklady na jednotku instalovaného elektrického výkonu tedy není snadné. Z údajů ze zahraničí i z ČR však vyplývá, že měrné náklady na jednu kilowatu se s rostoucím instalovaným výkonem snižují. </w:t>
      </w:r>
      <w:r w:rsidR="00646E3E">
        <w:rPr>
          <w:rFonts w:cs="Times New Roman"/>
        </w:rPr>
        <w:t>[</w:t>
      </w:r>
      <w:r w:rsidR="00663A91">
        <w:t>9</w:t>
      </w:r>
      <w:r w:rsidR="00646E3E">
        <w:rPr>
          <w:rFonts w:cs="Times New Roman"/>
        </w:rPr>
        <w:t>]</w:t>
      </w:r>
      <w:r w:rsidR="00646E3E">
        <w:t xml:space="preserve"> </w:t>
      </w:r>
      <w:r>
        <w:t>Proto je ekonomicky rozumnější stavět BPS od instalovaného elektrického výkonu cca 400kW</w:t>
      </w:r>
      <w:r>
        <w:rPr>
          <w:sz w:val="16"/>
          <w:szCs w:val="16"/>
        </w:rPr>
        <w:t>e</w:t>
      </w:r>
      <w:r>
        <w:t>. Od této hranice už měrné náklady klesají pouze pozvolně.</w:t>
      </w:r>
      <w:r w:rsidRPr="00705FAC">
        <w:rPr>
          <w:rFonts w:cs="Times New Roman"/>
          <w:szCs w:val="24"/>
        </w:rPr>
        <w:t xml:space="preserve"> </w:t>
      </w:r>
    </w:p>
    <w:p w:rsidR="001F2F94" w:rsidRPr="004407BA" w:rsidRDefault="001F2F94" w:rsidP="007D7D13">
      <w:pPr>
        <w:rPr>
          <w:rFonts w:cs="Times New Roman"/>
          <w:i/>
          <w:szCs w:val="24"/>
        </w:rPr>
      </w:pPr>
      <w:r w:rsidRPr="004407BA">
        <w:rPr>
          <w:rFonts w:cs="Times New Roman"/>
          <w:i/>
          <w:szCs w:val="24"/>
        </w:rPr>
        <w:t>Obrázek č. 15: Zdroje plynu v ČR</w:t>
      </w:r>
    </w:p>
    <w:p w:rsidR="007D7D13" w:rsidRDefault="007D7D13" w:rsidP="007D7D13">
      <w:pPr>
        <w:rPr>
          <w:rFonts w:cs="Times New Roman"/>
          <w:szCs w:val="24"/>
        </w:rPr>
      </w:pPr>
      <w:r>
        <w:rPr>
          <w:rFonts w:cs="Times New Roman"/>
          <w:noProof/>
          <w:szCs w:val="24"/>
          <w:lang w:eastAsia="cs-CZ"/>
        </w:rPr>
        <w:drawing>
          <wp:inline distT="0" distB="0" distL="0" distR="0" wp14:anchorId="4C841FD4" wp14:editId="03C5DCC3">
            <wp:extent cx="4676775" cy="2190750"/>
            <wp:effectExtent l="19050" t="0" r="9525" b="0"/>
            <wp:docPr id="3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7" cstate="print"/>
                    <a:srcRect/>
                    <a:stretch>
                      <a:fillRect/>
                    </a:stretch>
                  </pic:blipFill>
                  <pic:spPr bwMode="auto">
                    <a:xfrm>
                      <a:off x="0" y="0"/>
                      <a:ext cx="4676775" cy="2190750"/>
                    </a:xfrm>
                    <a:prstGeom prst="rect">
                      <a:avLst/>
                    </a:prstGeom>
                    <a:noFill/>
                    <a:ln w="9525">
                      <a:noFill/>
                      <a:miter lim="800000"/>
                      <a:headEnd/>
                      <a:tailEnd/>
                    </a:ln>
                  </pic:spPr>
                </pic:pic>
              </a:graphicData>
            </a:graphic>
          </wp:inline>
        </w:drawing>
      </w:r>
    </w:p>
    <w:p w:rsidR="001F2F94" w:rsidRPr="001F2F94" w:rsidRDefault="001F2F94" w:rsidP="001F2F94">
      <w:pPr>
        <w:autoSpaceDE w:val="0"/>
        <w:autoSpaceDN w:val="0"/>
        <w:adjustRightInd w:val="0"/>
        <w:rPr>
          <w:sz w:val="20"/>
          <w:szCs w:val="20"/>
        </w:rPr>
      </w:pPr>
      <w:r>
        <w:rPr>
          <w:sz w:val="20"/>
          <w:szCs w:val="20"/>
        </w:rPr>
        <w:t xml:space="preserve">Zdroj: Statistiky Ministerstva průmyslu a obchodu </w:t>
      </w:r>
      <w:r>
        <w:rPr>
          <w:rFonts w:cs="Times New Roman"/>
          <w:sz w:val="20"/>
          <w:szCs w:val="20"/>
        </w:rPr>
        <w:t>[9]</w:t>
      </w:r>
    </w:p>
    <w:p w:rsidR="0034475D" w:rsidRPr="0034475D" w:rsidRDefault="0034475D" w:rsidP="0034475D">
      <w:pPr>
        <w:rPr>
          <w:lang w:eastAsia="cs-CZ"/>
        </w:rPr>
      </w:pPr>
    </w:p>
    <w:p w:rsidR="001F2F94" w:rsidRDefault="001F2F94">
      <w:pPr>
        <w:spacing w:line="276" w:lineRule="auto"/>
        <w:jc w:val="left"/>
        <w:rPr>
          <w:rFonts w:asciiTheme="majorHAnsi" w:eastAsiaTheme="majorEastAsia" w:hAnsiTheme="majorHAnsi" w:cstheme="majorBidi"/>
          <w:b/>
          <w:bCs/>
          <w:sz w:val="28"/>
          <w:szCs w:val="28"/>
        </w:rPr>
      </w:pPr>
      <w:r>
        <w:br w:type="page"/>
      </w:r>
    </w:p>
    <w:p w:rsidR="00992965" w:rsidRDefault="005478F1" w:rsidP="005478F1">
      <w:pPr>
        <w:pStyle w:val="Nadpis1"/>
        <w:numPr>
          <w:ilvl w:val="0"/>
          <w:numId w:val="1"/>
        </w:numPr>
      </w:pPr>
      <w:bookmarkStart w:id="106" w:name="_Toc292438071"/>
      <w:r>
        <w:lastRenderedPageBreak/>
        <w:t>Závěr</w:t>
      </w:r>
      <w:bookmarkEnd w:id="106"/>
    </w:p>
    <w:p w:rsidR="005478F1" w:rsidRDefault="005478F1" w:rsidP="005478F1">
      <w:r>
        <w:t>Bioplynové stanice jsou v České republice již zavedeným pojmem. Ze zařízení, které bylo dříve považováno zejména za jednu z možností zpracování vedlejších zemědělských produktů, se stal hlavní předmět nejen způsobu ochrany životního prostředí, ale také možného řešení narůstajícího množství komunálního odpadu.</w:t>
      </w:r>
    </w:p>
    <w:p w:rsidR="005478F1" w:rsidRDefault="005478F1" w:rsidP="005478F1">
      <w:r>
        <w:t xml:space="preserve">Od zavedení první BSP značně pokročila jak technika umožňující fermentaci, tak i požadavky kladené na samotnou stanici a její provoz. Vzhledem k omezenému množství peněz, které je možno získat ze strukturálních fondů Evropské Unie, vznikla mezi provozovateli již zavedených zemědělských BPS a nově se rozvíjejících odpadových BPS určitá rivalita. Vzájemné poukazování na nedostatečné zabezpečení správného chodu stanice či nekvalitní výstupní agregát se může zdát </w:t>
      </w:r>
      <w:proofErr w:type="gramStart"/>
      <w:r>
        <w:t>jako  maličkost</w:t>
      </w:r>
      <w:proofErr w:type="gramEnd"/>
      <w:r>
        <w:t>, avšak v právních důsledcích může znamenat ztrátu klíčových finančních zdrojů, bez nichž nelze danou stanici spustit.</w:t>
      </w:r>
    </w:p>
    <w:p w:rsidR="005478F1" w:rsidRDefault="005478F1" w:rsidP="005478F1">
      <w:r>
        <w:t>Proto jsem se ve své práci zaměřila na porovnání obou druhů BSP. Vybrala jsem ty nejdůležitější charakteristiky obou typů stanic, popsala proces fermentace i co je k tomuto procesu nezbytné získat, a uvedla příklady surovin, které je možno k fermentaci použít. Po detailnější analýze jsem nabyla přesvědčení, že dlouhodobě výhodnější je z mého pohledu investování do odpadových BPS, zejména pokud je zřizuje obec, která tím naplňuje plán ochrany životního prostředí. Avšak domovní odpad již umí zpracovávat i některé zemědělské BPS, nejen ten biologicky rozložitelný, ale i některé druhy tuhého domovního odpadu. Proto již nyní nemám tak vyhraněný názor.</w:t>
      </w:r>
    </w:p>
    <w:p w:rsidR="005478F1" w:rsidRDefault="005478F1" w:rsidP="005478F1">
      <w:r>
        <w:t xml:space="preserve">Zcela však souhlasím s odborníky, kteří se domnívají, že BPS jsou správným řešením </w:t>
      </w:r>
      <w:r w:rsidR="00E04D2A">
        <w:t>palčivých otázek, vztahujících se k </w:t>
      </w:r>
      <w:proofErr w:type="spellStart"/>
      <w:r w:rsidR="00E04D2A">
        <w:t>narůstajícícmu</w:t>
      </w:r>
      <w:proofErr w:type="spellEnd"/>
      <w:r w:rsidR="00E04D2A">
        <w:t xml:space="preserve"> množství zemědělského i komunálního odpadu. Bez </w:t>
      </w:r>
      <w:proofErr w:type="spellStart"/>
      <w:r w:rsidR="00E04D2A">
        <w:t>iniciativity</w:t>
      </w:r>
      <w:proofErr w:type="spellEnd"/>
      <w:r w:rsidR="00E04D2A">
        <w:t xml:space="preserve"> občanů však nemohou odpadové BPS správně fungovat, neboť netřídění odpad se dá jen </w:t>
      </w:r>
      <w:proofErr w:type="spellStart"/>
      <w:r w:rsidR="00E04D2A">
        <w:t>ztěží</w:t>
      </w:r>
      <w:proofErr w:type="spellEnd"/>
      <w:r w:rsidR="00E04D2A">
        <w:t xml:space="preserve"> použít k fermentaci. Výstavbu každé stanice by tak měly doprovázet semináře a motivační programy vztahující se k tomuto tématu, aby si občané uvědomili, jakým způsobem mohou ke zdravému prostředí přispívat i oni sami.</w:t>
      </w:r>
    </w:p>
    <w:p w:rsidR="00E04D2A" w:rsidRDefault="00E04D2A" w:rsidP="005478F1">
      <w:r>
        <w:t>Věřím, že jsem svou prací přispěla k osvětlení tématu investiční výhodnosti investic do zemědělské a odpadové BPS, a nabídla nový pohled na tuto problematiku.</w:t>
      </w:r>
    </w:p>
    <w:p w:rsidR="00E04D2A" w:rsidRDefault="00E04D2A" w:rsidP="005478F1"/>
    <w:p w:rsidR="00E04D2A" w:rsidRDefault="00E04D2A" w:rsidP="005478F1"/>
    <w:p w:rsidR="00E04D2A" w:rsidRPr="005A7C31" w:rsidRDefault="00E04D2A" w:rsidP="00E04D2A">
      <w:pPr>
        <w:rPr>
          <w:b/>
          <w:u w:val="single"/>
        </w:rPr>
      </w:pPr>
      <w:r w:rsidRPr="005A7C31">
        <w:rPr>
          <w:b/>
          <w:u w:val="single"/>
        </w:rPr>
        <w:lastRenderedPageBreak/>
        <w:t>Seznam použitých zkratek:</w:t>
      </w:r>
    </w:p>
    <w:p w:rsidR="00E04D2A" w:rsidRDefault="00B31CE7" w:rsidP="00E04D2A">
      <w:r>
        <w:t>B</w:t>
      </w:r>
      <w:r w:rsidR="00E04D2A">
        <w:t>P</w:t>
      </w:r>
      <w:r>
        <w:t>S</w:t>
      </w:r>
      <w:r w:rsidR="00E04D2A">
        <w:t xml:space="preserve"> – Bioplynová stanice</w:t>
      </w:r>
    </w:p>
    <w:p w:rsidR="00E04D2A" w:rsidRDefault="00E04D2A" w:rsidP="00E04D2A">
      <w:r>
        <w:t>ČOV – Čistírna odpadních vod</w:t>
      </w:r>
    </w:p>
    <w:p w:rsidR="00E04D2A" w:rsidRDefault="00E04D2A" w:rsidP="00E04D2A">
      <w:r>
        <w:t>VŽP – vedlejší živočišné produkty</w:t>
      </w:r>
    </w:p>
    <w:p w:rsidR="00E04D2A" w:rsidRDefault="00E04D2A" w:rsidP="00E04D2A">
      <w:r>
        <w:t>EP – Evropský parlament</w:t>
      </w:r>
    </w:p>
    <w:p w:rsidR="00E04D2A" w:rsidRDefault="00E04D2A" w:rsidP="00E04D2A">
      <w:r>
        <w:t>EU – Evropská Unie</w:t>
      </w:r>
    </w:p>
    <w:p w:rsidR="00E04D2A" w:rsidRDefault="00E04D2A" w:rsidP="00E04D2A">
      <w:r>
        <w:t>ES – Evropské společenství</w:t>
      </w:r>
    </w:p>
    <w:p w:rsidR="00E04D2A" w:rsidRDefault="00E04D2A" w:rsidP="00E04D2A">
      <w:r>
        <w:t>SKO – směsný komunální odpad</w:t>
      </w:r>
    </w:p>
    <w:p w:rsidR="00E04D2A" w:rsidRDefault="00E04D2A" w:rsidP="00E04D2A">
      <w:r>
        <w:t>ČR – Česká republika</w:t>
      </w:r>
    </w:p>
    <w:p w:rsidR="00E04D2A" w:rsidRDefault="00E04D2A" w:rsidP="00E04D2A">
      <w:r>
        <w:t xml:space="preserve">IPPC – </w:t>
      </w:r>
      <w:proofErr w:type="spellStart"/>
      <w:r>
        <w:t>Integrated</w:t>
      </w:r>
      <w:proofErr w:type="spellEnd"/>
      <w:r>
        <w:t xml:space="preserve"> </w:t>
      </w:r>
      <w:proofErr w:type="spellStart"/>
      <w:r>
        <w:t>Pollution</w:t>
      </w:r>
      <w:proofErr w:type="spellEnd"/>
      <w:r>
        <w:t xml:space="preserve"> </w:t>
      </w:r>
      <w:proofErr w:type="spellStart"/>
      <w:r>
        <w:t>Prevention</w:t>
      </w:r>
      <w:proofErr w:type="spellEnd"/>
      <w:r>
        <w:t xml:space="preserve"> and </w:t>
      </w:r>
      <w:proofErr w:type="spellStart"/>
      <w:r>
        <w:t>Control</w:t>
      </w:r>
      <w:proofErr w:type="spellEnd"/>
      <w:r>
        <w:t xml:space="preserve"> (Integrovaná ochrana a kontrola znečištění)</w:t>
      </w:r>
    </w:p>
    <w:p w:rsidR="00E04D2A" w:rsidRDefault="00E04D2A" w:rsidP="00E04D2A">
      <w:r>
        <w:t>MŽV – Ministerstvo životního prostředí</w:t>
      </w:r>
    </w:p>
    <w:p w:rsidR="00E04D2A" w:rsidRDefault="00E04D2A" w:rsidP="00E04D2A">
      <w:r>
        <w:t>OZE – Obnovitelné zdroje energie</w:t>
      </w:r>
    </w:p>
    <w:p w:rsidR="00E04D2A" w:rsidRDefault="00E04D2A" w:rsidP="00E04D2A">
      <w:r>
        <w:t>TTP – trvalé travní porosty</w:t>
      </w:r>
    </w:p>
    <w:p w:rsidR="00E04D2A" w:rsidRDefault="00E04D2A" w:rsidP="00E04D2A">
      <w:r>
        <w:t>BRKO – biologicky rozložitelný komunální odpad</w:t>
      </w:r>
    </w:p>
    <w:p w:rsidR="00E04D2A" w:rsidRDefault="00E04D2A" w:rsidP="00E04D2A">
      <w:r>
        <w:t>ERU – Energetický regulační úřad</w:t>
      </w:r>
    </w:p>
    <w:p w:rsidR="00E04D2A" w:rsidRDefault="00E04D2A" w:rsidP="00E04D2A">
      <w:r>
        <w:t>BRO – biologicky rozložitelný odpad</w:t>
      </w:r>
    </w:p>
    <w:p w:rsidR="00E04D2A" w:rsidRDefault="00E04D2A" w:rsidP="00E04D2A">
      <w:r>
        <w:t>KB - Komerční banka</w:t>
      </w:r>
    </w:p>
    <w:p w:rsidR="00E04D2A" w:rsidRDefault="00B31CE7" w:rsidP="00E04D2A">
      <w:r>
        <w:t>EIA – vyhodnocení vlivů na životní prostředí</w:t>
      </w:r>
    </w:p>
    <w:p w:rsidR="00E04D2A" w:rsidRDefault="00E04D2A" w:rsidP="00E04D2A"/>
    <w:p w:rsidR="00E04D2A" w:rsidRDefault="00E04D2A" w:rsidP="00E04D2A"/>
    <w:p w:rsidR="00E04D2A" w:rsidRPr="005478F1" w:rsidRDefault="00E04D2A" w:rsidP="005478F1"/>
    <w:p w:rsidR="007D7D13" w:rsidRDefault="007D7D13">
      <w:pPr>
        <w:spacing w:line="276" w:lineRule="auto"/>
        <w:jc w:val="left"/>
        <w:rPr>
          <w:rFonts w:cs="Times New Roman"/>
          <w:b/>
          <w:i/>
          <w:szCs w:val="24"/>
        </w:rPr>
      </w:pPr>
      <w:r>
        <w:rPr>
          <w:rFonts w:cs="Times New Roman"/>
          <w:b/>
          <w:i/>
          <w:szCs w:val="24"/>
        </w:rPr>
        <w:br w:type="page"/>
      </w:r>
    </w:p>
    <w:p w:rsidR="00C44A57" w:rsidRPr="00897EEA" w:rsidRDefault="00C44A57" w:rsidP="00C44A57">
      <w:pPr>
        <w:rPr>
          <w:b/>
        </w:rPr>
      </w:pPr>
      <w:r w:rsidRPr="00897EEA">
        <w:rPr>
          <w:b/>
        </w:rPr>
        <w:lastRenderedPageBreak/>
        <w:t>Seznam použité literatury:</w:t>
      </w:r>
    </w:p>
    <w:p w:rsidR="00C44A57" w:rsidRDefault="00C44A57" w:rsidP="00C44A57">
      <w:pPr>
        <w:spacing w:line="240" w:lineRule="auto"/>
      </w:pPr>
      <w:r>
        <w:rPr>
          <w:rFonts w:cs="Times New Roman"/>
        </w:rPr>
        <w:t xml:space="preserve"> [1] </w:t>
      </w:r>
      <w:r w:rsidRPr="00795F49">
        <w:t>F</w:t>
      </w:r>
      <w:r>
        <w:t>EČKO</w:t>
      </w:r>
      <w:r w:rsidRPr="00795F49">
        <w:t xml:space="preserve"> Peter</w:t>
      </w:r>
      <w:r>
        <w:t xml:space="preserve">; </w:t>
      </w:r>
      <w:proofErr w:type="gramStart"/>
      <w:r w:rsidRPr="00795F49">
        <w:t>K</w:t>
      </w:r>
      <w:r>
        <w:t xml:space="preserve">UČEROVÁ, </w:t>
      </w:r>
      <w:r w:rsidRPr="00795F49">
        <w:t xml:space="preserve"> Radmila</w:t>
      </w:r>
      <w:proofErr w:type="gramEnd"/>
      <w:r>
        <w:t>; LYČKOVÁ, Barbora.</w:t>
      </w:r>
      <w:r>
        <w:rPr>
          <w:rFonts w:cs="Times New Roman"/>
        </w:rPr>
        <w:t xml:space="preserve"> </w:t>
      </w:r>
      <w:r w:rsidRPr="00795F49">
        <w:t>Využití</w:t>
      </w:r>
      <w:r>
        <w:rPr>
          <w:rFonts w:cs="Times New Roman"/>
        </w:rPr>
        <w:t xml:space="preserve"> odpadních kalů. </w:t>
      </w:r>
      <w:r w:rsidRPr="00795F49">
        <w:t>Multimediální učební texty zaměřené na problematiku zpracování kalů</w:t>
      </w:r>
      <w:r>
        <w:t xml:space="preserve">. Vydáno pro studenty VŠB – TUO. Ostrava. 2008. (online) Dostupné z WWW: </w:t>
      </w:r>
      <w:r>
        <w:rPr>
          <w:rFonts w:cs="Times New Roman"/>
        </w:rPr>
        <w:t>&lt;</w:t>
      </w:r>
      <w:hyperlink r:id="rId288" w:history="1">
        <w:r w:rsidRPr="008369AE">
          <w:rPr>
            <w:rStyle w:val="Hypertextovodkaz"/>
            <w:lang w:eastAsia="cs-CZ"/>
          </w:rPr>
          <w:t>http://homen.vsb.cz/hgf/546/Materialy/Bara/vyuziti.html</w:t>
        </w:r>
      </w:hyperlink>
      <w:r>
        <w:rPr>
          <w:rFonts w:cs="Times New Roman"/>
        </w:rPr>
        <w:t>&gt;</w:t>
      </w:r>
    </w:p>
    <w:p w:rsidR="00C44A57" w:rsidRDefault="00C44A57" w:rsidP="00C44A57">
      <w:pPr>
        <w:spacing w:line="240" w:lineRule="auto"/>
      </w:pPr>
      <w:r>
        <w:rPr>
          <w:rFonts w:cs="Times New Roman"/>
        </w:rPr>
        <w:t>[2] Co je to bioplynová stanice? Článek publikovaný na odborném internetovém serveru EnviWeb.cz. Členové redakce: JANOUŠEK, Radek a spol. 2008. (online) Dostupné z WWW: &lt;</w:t>
      </w:r>
      <w:hyperlink r:id="rId289" w:history="1">
        <w:r w:rsidRPr="0041037C">
          <w:rPr>
            <w:rStyle w:val="Hypertextovodkaz"/>
            <w:rFonts w:cs="Times New Roman"/>
          </w:rPr>
          <w:t>http://www.enviweb.cz/page/co_je_to_bioplynka</w:t>
        </w:r>
      </w:hyperlink>
      <w:r>
        <w:rPr>
          <w:rFonts w:cs="Times New Roman"/>
        </w:rPr>
        <w:t>&gt;</w:t>
      </w:r>
    </w:p>
    <w:p w:rsidR="00C44A57" w:rsidRDefault="00C44A57" w:rsidP="00C44A57">
      <w:pPr>
        <w:spacing w:line="240" w:lineRule="auto"/>
        <w:rPr>
          <w:rFonts w:cs="Times New Roman"/>
        </w:rPr>
      </w:pPr>
      <w:r>
        <w:rPr>
          <w:rFonts w:cs="Times New Roman"/>
        </w:rPr>
        <w:t xml:space="preserve"> [3] Bioplynové stanice. Dokument vydaný společností </w:t>
      </w:r>
      <w:proofErr w:type="spellStart"/>
      <w:r>
        <w:rPr>
          <w:rFonts w:cs="Times New Roman"/>
        </w:rPr>
        <w:t>Calla</w:t>
      </w:r>
      <w:proofErr w:type="spellEnd"/>
      <w:r>
        <w:rPr>
          <w:rFonts w:cs="Times New Roman"/>
        </w:rPr>
        <w:t xml:space="preserve"> a Nadací rozvoje občanské společnosti. (online) Dostupné z WWW: &lt;</w:t>
      </w:r>
      <w:hyperlink r:id="rId290" w:history="1">
        <w:r w:rsidRPr="0041037C">
          <w:rPr>
            <w:rStyle w:val="Hypertextovodkaz"/>
            <w:rFonts w:cs="Times New Roman"/>
          </w:rPr>
          <w:t>http://www.calla.cz/images/odpady/vystava/protisk/6.pdf</w:t>
        </w:r>
      </w:hyperlink>
      <w:r>
        <w:rPr>
          <w:rFonts w:cs="Times New Roman"/>
        </w:rPr>
        <w:t>&gt;</w:t>
      </w:r>
    </w:p>
    <w:p w:rsidR="00C44A57" w:rsidRDefault="00C44A57" w:rsidP="00C44A57">
      <w:pPr>
        <w:spacing w:line="240" w:lineRule="auto"/>
        <w:rPr>
          <w:rFonts w:cs="Times New Roman"/>
        </w:rPr>
      </w:pPr>
      <w:r>
        <w:rPr>
          <w:rFonts w:cs="Times New Roman"/>
        </w:rPr>
        <w:t>[4]</w:t>
      </w:r>
      <w:r w:rsidRPr="0057733F">
        <w:t xml:space="preserve"> </w:t>
      </w:r>
      <w:r>
        <w:t xml:space="preserve">Oficiální internetové stránky informující o bioplynové stanici </w:t>
      </w:r>
      <w:proofErr w:type="gramStart"/>
      <w:r>
        <w:t xml:space="preserve">Úpice.  </w:t>
      </w:r>
      <w:r>
        <w:rPr>
          <w:rFonts w:cs="Times New Roman"/>
        </w:rPr>
        <w:t>(online</w:t>
      </w:r>
      <w:proofErr w:type="gramEnd"/>
      <w:r>
        <w:rPr>
          <w:rFonts w:cs="Times New Roman"/>
        </w:rPr>
        <w:t>) Dostupné z WWW: &lt;</w:t>
      </w:r>
      <w:r w:rsidRPr="008560D3">
        <w:t xml:space="preserve"> </w:t>
      </w:r>
      <w:hyperlink r:id="rId291" w:history="1">
        <w:r w:rsidRPr="006A6D74">
          <w:rPr>
            <w:rStyle w:val="Hypertextovodkaz"/>
          </w:rPr>
          <w:t>http://www.bpsupice.cz/informace-o-bps</w:t>
        </w:r>
      </w:hyperlink>
      <w:r>
        <w:rPr>
          <w:rFonts w:cs="Times New Roman"/>
        </w:rPr>
        <w:t>&gt;</w:t>
      </w:r>
    </w:p>
    <w:p w:rsidR="00C44A57" w:rsidRDefault="00C44A57" w:rsidP="00C44A57">
      <w:pPr>
        <w:spacing w:line="240" w:lineRule="auto"/>
      </w:pPr>
      <w:r>
        <w:rPr>
          <w:rFonts w:cs="Times New Roman"/>
        </w:rPr>
        <w:t xml:space="preserve">[5] </w:t>
      </w:r>
      <w:r>
        <w:t>BRANDEJSOVÁ, Eliška; PŘIBYLA, Zdeněk. Bioodpad – Bioplyn – Energie. Sborník vydaný Českým ekologickým manažerským centrem. Praha 2009</w:t>
      </w:r>
    </w:p>
    <w:p w:rsidR="00C44A57" w:rsidRDefault="00C44A57" w:rsidP="00C44A57">
      <w:pPr>
        <w:spacing w:line="240" w:lineRule="auto"/>
      </w:pPr>
      <w:r>
        <w:rPr>
          <w:rFonts w:cs="Times New Roman"/>
          <w:lang w:eastAsia="cs-CZ"/>
        </w:rPr>
        <w:t>[6]</w:t>
      </w:r>
      <w:r>
        <w:rPr>
          <w:rFonts w:cs="Times New Roman"/>
          <w:b/>
          <w:bCs/>
        </w:rPr>
        <w:t xml:space="preserve"> </w:t>
      </w:r>
      <w:r>
        <w:t>Sbírka zákonů online. 2011.</w:t>
      </w:r>
      <w:r w:rsidRPr="00357F61">
        <w:rPr>
          <w:rFonts w:cs="Times New Roman"/>
        </w:rPr>
        <w:t xml:space="preserve"> </w:t>
      </w:r>
      <w:r>
        <w:rPr>
          <w:rFonts w:cs="Times New Roman"/>
        </w:rPr>
        <w:t>(online) Dostupné z WWW: &lt;</w:t>
      </w:r>
      <w:r>
        <w:t xml:space="preserve"> </w:t>
      </w:r>
      <w:hyperlink r:id="rId292" w:history="1">
        <w:r w:rsidRPr="0041037C">
          <w:rPr>
            <w:rStyle w:val="Hypertextovodkaz"/>
            <w:rFonts w:cs="Times New Roman"/>
            <w:bCs/>
          </w:rPr>
          <w:t>http://zakony-online.cz</w:t>
        </w:r>
      </w:hyperlink>
      <w:r>
        <w:rPr>
          <w:rFonts w:cs="Times New Roman"/>
        </w:rPr>
        <w:t>&gt;</w:t>
      </w:r>
    </w:p>
    <w:p w:rsidR="00C44A57" w:rsidRDefault="00C44A57" w:rsidP="00C44A57">
      <w:pPr>
        <w:spacing w:line="240" w:lineRule="auto"/>
        <w:rPr>
          <w:rFonts w:cs="Times New Roman"/>
        </w:rPr>
      </w:pPr>
      <w:r>
        <w:rPr>
          <w:rFonts w:cs="Times New Roman"/>
          <w:lang w:eastAsia="cs-CZ"/>
        </w:rPr>
        <w:t xml:space="preserve">[7] Anaerobní technologie. Dokument uveřejněný na stránkách společnosti </w:t>
      </w:r>
      <w:proofErr w:type="spellStart"/>
      <w:r>
        <w:rPr>
          <w:rFonts w:cs="Times New Roman"/>
          <w:lang w:eastAsia="cs-CZ"/>
        </w:rPr>
        <w:t>Bioprofit</w:t>
      </w:r>
      <w:proofErr w:type="spellEnd"/>
      <w:r>
        <w:rPr>
          <w:rFonts w:cs="Times New Roman"/>
          <w:lang w:eastAsia="cs-CZ"/>
        </w:rPr>
        <w:t xml:space="preserve">. 2010. </w:t>
      </w:r>
      <w:r>
        <w:rPr>
          <w:rFonts w:cs="Times New Roman"/>
        </w:rPr>
        <w:t>(online) Dostupné z WWW: &lt;</w:t>
      </w:r>
      <w:r w:rsidRPr="008560D3">
        <w:t xml:space="preserve"> </w:t>
      </w:r>
      <w:hyperlink r:id="rId293" w:history="1">
        <w:r w:rsidRPr="008369AE">
          <w:rPr>
            <w:rStyle w:val="Hypertextovodkaz"/>
          </w:rPr>
          <w:t>http://www.bioplyn.cz/at_popis.htm</w:t>
        </w:r>
      </w:hyperlink>
      <w:r>
        <w:rPr>
          <w:rFonts w:cs="Times New Roman"/>
        </w:rPr>
        <w:t>&gt;</w:t>
      </w:r>
      <w:r>
        <w:t xml:space="preserve"> </w:t>
      </w:r>
    </w:p>
    <w:p w:rsidR="00C44A57" w:rsidRDefault="00C44A57" w:rsidP="00C44A57">
      <w:pPr>
        <w:spacing w:line="240" w:lineRule="auto"/>
        <w:rPr>
          <w:rFonts w:cs="Times New Roman"/>
          <w:lang w:eastAsia="cs-CZ"/>
        </w:rPr>
      </w:pPr>
      <w:r>
        <w:rPr>
          <w:rFonts w:cs="Times New Roman"/>
          <w:lang w:eastAsia="cs-CZ"/>
        </w:rPr>
        <w:t>[8]</w:t>
      </w:r>
      <w:r>
        <w:t xml:space="preserve"> DOHÁNYOS, M. Anaerobní reaktor není černou skříňkou – teoretické základy anaerobní fermentace. Uveřejněno na odborném internetovém serveru Biom.cz. 2010</w:t>
      </w:r>
      <w:r>
        <w:rPr>
          <w:rFonts w:cs="Times New Roman"/>
        </w:rPr>
        <w:t xml:space="preserve"> (online) Dostupné z WWW: &lt;</w:t>
      </w:r>
      <w:hyperlink r:id="rId294" w:history="1">
        <w:r w:rsidRPr="006A6D74">
          <w:rPr>
            <w:rStyle w:val="Hypertextovodkaz"/>
          </w:rPr>
          <w:t>http://biom.cz/cz/odborne-clanky/anaerobni-reaktor-neni-cernou-skrinkou-teoreticke-zaklady-anaerobni-fermentace</w:t>
        </w:r>
      </w:hyperlink>
      <w:r>
        <w:rPr>
          <w:rFonts w:cs="Times New Roman"/>
        </w:rPr>
        <w:t>&gt;</w:t>
      </w:r>
      <w:r>
        <w:t xml:space="preserve"> </w:t>
      </w:r>
    </w:p>
    <w:p w:rsidR="00C44A57" w:rsidRDefault="00C44A57" w:rsidP="00C44A57">
      <w:pPr>
        <w:spacing w:line="240" w:lineRule="auto"/>
        <w:rPr>
          <w:rFonts w:cs="Times New Roman"/>
          <w:szCs w:val="24"/>
        </w:rPr>
      </w:pPr>
      <w:r>
        <w:rPr>
          <w:rFonts w:cs="Times New Roman"/>
        </w:rPr>
        <w:t>[</w:t>
      </w:r>
      <w:r>
        <w:t>9</w:t>
      </w:r>
      <w:r>
        <w:rPr>
          <w:rFonts w:cs="Times New Roman"/>
        </w:rPr>
        <w:t>]</w:t>
      </w:r>
      <w:r>
        <w:t xml:space="preserve"> MUŽÍK, O.; KÁRA, J. Rozvoj bioplynových technologií v podmínkách </w:t>
      </w:r>
      <w:proofErr w:type="spellStart"/>
      <w:proofErr w:type="gramStart"/>
      <w:r>
        <w:t>ČR.Vydal</w:t>
      </w:r>
      <w:proofErr w:type="spellEnd"/>
      <w:proofErr w:type="gramEnd"/>
      <w:r>
        <w:t xml:space="preserve"> Výzkumný ústav zemědělské techniky, Praha. </w:t>
      </w:r>
      <w:proofErr w:type="gramStart"/>
      <w:r>
        <w:t xml:space="preserve">2008  </w:t>
      </w:r>
      <w:r>
        <w:rPr>
          <w:rFonts w:cs="Times New Roman"/>
        </w:rPr>
        <w:t>(online</w:t>
      </w:r>
      <w:proofErr w:type="gramEnd"/>
      <w:r>
        <w:rPr>
          <w:rFonts w:cs="Times New Roman"/>
        </w:rPr>
        <w:t>) Dostupné z WWW: &lt;</w:t>
      </w:r>
      <w:r w:rsidRPr="008560D3">
        <w:t xml:space="preserve"> </w:t>
      </w:r>
      <w:hyperlink r:id="rId295" w:history="1">
        <w:r w:rsidRPr="006A6D74">
          <w:rPr>
            <w:rStyle w:val="Hypertextovodkaz"/>
            <w:rFonts w:cs="Times New Roman"/>
            <w:szCs w:val="24"/>
          </w:rPr>
          <w:t>http://svt.pi.gin.cz/vuzt/publ/P2009/132.PDF</w:t>
        </w:r>
      </w:hyperlink>
      <w:r w:rsidRPr="00BF1F5C">
        <w:rPr>
          <w:rFonts w:cs="Times New Roman"/>
        </w:rPr>
        <w:t>&gt;</w:t>
      </w:r>
    </w:p>
    <w:p w:rsidR="00C44A57" w:rsidRDefault="00C44A57" w:rsidP="00C44A57">
      <w:pPr>
        <w:spacing w:line="240" w:lineRule="auto"/>
      </w:pPr>
      <w:r>
        <w:rPr>
          <w:rFonts w:cs="Times New Roman"/>
          <w:lang w:eastAsia="cs-CZ"/>
        </w:rPr>
        <w:t xml:space="preserve"> [10]</w:t>
      </w:r>
      <w:r w:rsidRPr="005972B3">
        <w:rPr>
          <w:bCs/>
          <w:lang w:eastAsia="cs-CZ"/>
        </w:rPr>
        <w:t xml:space="preserve"> </w:t>
      </w:r>
      <w:r>
        <w:t xml:space="preserve">DOHÁNYOS, M. </w:t>
      </w:r>
      <w:r>
        <w:rPr>
          <w:bCs/>
          <w:lang w:eastAsia="cs-CZ"/>
        </w:rPr>
        <w:t xml:space="preserve">Teoretické základy anaerobní fermentace. Uveřejněno na internetových stránkách České bioplynové asociace. 2011 </w:t>
      </w:r>
      <w:r>
        <w:rPr>
          <w:rFonts w:cs="Times New Roman"/>
        </w:rPr>
        <w:t>(online) Dostupné z WWW: &lt;</w:t>
      </w:r>
      <w:hyperlink r:id="rId296" w:history="1">
        <w:r w:rsidRPr="00E53467">
          <w:rPr>
            <w:rStyle w:val="Hypertextovodkaz"/>
            <w:lang w:eastAsia="cs-CZ"/>
          </w:rPr>
          <w:t>http://www.czba.cz/index.php?art=page&amp;parent=vse-o-bioplynu&amp;nid=teoreticke-zaklady-anaerobni-fermentace</w:t>
        </w:r>
      </w:hyperlink>
      <w:r w:rsidRPr="004721FC">
        <w:t xml:space="preserve"> </w:t>
      </w:r>
      <w:r>
        <w:rPr>
          <w:rFonts w:cs="Times New Roman"/>
        </w:rPr>
        <w:t>&gt;</w:t>
      </w:r>
    </w:p>
    <w:p w:rsidR="00C44A57" w:rsidRDefault="00C44A57" w:rsidP="00C44A57">
      <w:pPr>
        <w:spacing w:line="240" w:lineRule="auto"/>
      </w:pPr>
      <w:r>
        <w:rPr>
          <w:rFonts w:cs="Times New Roman"/>
        </w:rPr>
        <w:t>[11] Technologický záměr.</w:t>
      </w:r>
      <w:r w:rsidRPr="009249BC">
        <w:rPr>
          <w:bCs/>
          <w:lang w:eastAsia="cs-CZ"/>
        </w:rPr>
        <w:t xml:space="preserve"> </w:t>
      </w:r>
      <w:r>
        <w:rPr>
          <w:bCs/>
          <w:lang w:eastAsia="cs-CZ"/>
        </w:rPr>
        <w:t xml:space="preserve">Čerpáno z oficiálních internetových stránek Energetického centra Tišnov. 2010 </w:t>
      </w:r>
      <w:r>
        <w:rPr>
          <w:rFonts w:cs="Times New Roman"/>
        </w:rPr>
        <w:t>(online) Dostupné z WWW: &lt;</w:t>
      </w:r>
      <w:hyperlink r:id="rId297" w:history="1">
        <w:r w:rsidRPr="006A6D74">
          <w:rPr>
            <w:rStyle w:val="Hypertextovodkaz"/>
          </w:rPr>
          <w:t>http://www.ecentrumtisnov.cz/projekt-bps-tisnov/technologicky-zamer</w:t>
        </w:r>
      </w:hyperlink>
      <w:r>
        <w:rPr>
          <w:rFonts w:cs="Times New Roman"/>
        </w:rPr>
        <w:t>&gt;</w:t>
      </w:r>
    </w:p>
    <w:p w:rsidR="00C44A57" w:rsidRDefault="00C44A57" w:rsidP="00C44A57">
      <w:pPr>
        <w:spacing w:line="240" w:lineRule="auto"/>
        <w:rPr>
          <w:b/>
          <w:bCs/>
          <w:lang w:eastAsia="cs-CZ"/>
        </w:rPr>
      </w:pPr>
      <w:r>
        <w:rPr>
          <w:rFonts w:cs="Times New Roman"/>
        </w:rPr>
        <w:t xml:space="preserve">[12] ZEMAN, </w:t>
      </w:r>
      <w:proofErr w:type="spellStart"/>
      <w:proofErr w:type="gramStart"/>
      <w:r>
        <w:rPr>
          <w:rFonts w:cs="Times New Roman"/>
        </w:rPr>
        <w:t>Petr.Využití</w:t>
      </w:r>
      <w:proofErr w:type="spellEnd"/>
      <w:proofErr w:type="gramEnd"/>
      <w:r>
        <w:rPr>
          <w:rFonts w:cs="Times New Roman"/>
        </w:rPr>
        <w:t xml:space="preserve"> bioplynu ze skládek odpadů. Bakalářská práce. Univerzita Tomáše Bati Zlín. Obhájeno 2005.</w:t>
      </w:r>
    </w:p>
    <w:p w:rsidR="00C44A57" w:rsidRDefault="00C44A57" w:rsidP="00C44A57">
      <w:pPr>
        <w:spacing w:line="240" w:lineRule="auto"/>
      </w:pPr>
      <w:r>
        <w:t xml:space="preserve">[13] </w:t>
      </w:r>
      <w:r w:rsidRPr="00DD278F">
        <w:rPr>
          <w:rFonts w:ascii="Arial" w:hAnsi="Arial" w:cs="Arial"/>
          <w:sz w:val="20"/>
          <w:szCs w:val="20"/>
          <w:lang w:eastAsia="cs-CZ"/>
        </w:rPr>
        <w:t> </w:t>
      </w:r>
      <w:r w:rsidRPr="00897EEA">
        <w:t>S</w:t>
      </w:r>
      <w:r>
        <w:t>TRAKA</w:t>
      </w:r>
      <w:r w:rsidRPr="00897EEA">
        <w:t>, F.</w:t>
      </w:r>
      <w:r>
        <w:t xml:space="preserve">; DOUCHA, J. Nové možnosti energetického </w:t>
      </w:r>
      <w:proofErr w:type="spellStart"/>
      <w:r>
        <w:t>využítí</w:t>
      </w:r>
      <w:proofErr w:type="spellEnd"/>
      <w:r>
        <w:t xml:space="preserve"> bioplynu. </w:t>
      </w:r>
      <w:r>
        <w:rPr>
          <w:rFonts w:cs="Times New Roman"/>
        </w:rPr>
        <w:t xml:space="preserve"> </w:t>
      </w:r>
      <w:r>
        <w:t>Uveřejněno na odborném internetovém serveru magazínu Energie21. 2010</w:t>
      </w:r>
      <w:r>
        <w:rPr>
          <w:rFonts w:cs="Times New Roman"/>
        </w:rPr>
        <w:t xml:space="preserve"> (online) Dostupné z WWW: &lt;</w:t>
      </w:r>
      <w:hyperlink r:id="rId298" w:history="1">
        <w:r w:rsidRPr="0041037C">
          <w:rPr>
            <w:rStyle w:val="Hypertextovodkaz"/>
          </w:rPr>
          <w:t>http://www.energie21.cz/Nove-moznosti-energetickeho-vyuziti-bioplynu__s303x46017.html</w:t>
        </w:r>
      </w:hyperlink>
      <w:r>
        <w:rPr>
          <w:rFonts w:cs="Times New Roman"/>
        </w:rPr>
        <w:t>&gt;</w:t>
      </w:r>
    </w:p>
    <w:p w:rsidR="00C44A57" w:rsidRPr="005972B3" w:rsidRDefault="00C44A57" w:rsidP="00C44A57">
      <w:pPr>
        <w:spacing w:line="240" w:lineRule="auto"/>
        <w:ind w:left="708" w:hanging="708"/>
      </w:pPr>
      <w:r>
        <w:rPr>
          <w:rFonts w:cs="Times New Roman"/>
        </w:rPr>
        <w:t>[</w:t>
      </w:r>
      <w:proofErr w:type="gramStart"/>
      <w:r>
        <w:rPr>
          <w:rFonts w:cs="Times New Roman"/>
        </w:rPr>
        <w:t>14]</w:t>
      </w:r>
      <w:r w:rsidRPr="006743B1">
        <w:t xml:space="preserve"> </w:t>
      </w:r>
      <w:r>
        <w:t xml:space="preserve"> Typy</w:t>
      </w:r>
      <w:proofErr w:type="gramEnd"/>
      <w:r>
        <w:t xml:space="preserve"> bioplynových stanic. Uveřejněno na internetových stránkách společnosti </w:t>
      </w:r>
      <w:proofErr w:type="spellStart"/>
      <w:r>
        <w:t>Enviton</w:t>
      </w:r>
      <w:proofErr w:type="spellEnd"/>
      <w:r>
        <w:t xml:space="preserve">. 2008. </w:t>
      </w:r>
      <w:r>
        <w:rPr>
          <w:rFonts w:cs="Times New Roman"/>
        </w:rPr>
        <w:t>(online) Dostupné z WWW: &lt;</w:t>
      </w:r>
      <w:r w:rsidRPr="008560D3">
        <w:t xml:space="preserve"> </w:t>
      </w:r>
      <w:hyperlink r:id="rId299" w:history="1">
        <w:r w:rsidRPr="002A192C">
          <w:t>http://www.bioplynovestanice.cz/cleneni-bps</w:t>
        </w:r>
      </w:hyperlink>
      <w:r>
        <w:rPr>
          <w:rFonts w:cs="Times New Roman"/>
        </w:rPr>
        <w:t>&gt;</w:t>
      </w:r>
    </w:p>
    <w:p w:rsidR="00C44A57" w:rsidRDefault="00C44A57" w:rsidP="00C44A57">
      <w:pPr>
        <w:tabs>
          <w:tab w:val="left" w:pos="7695"/>
        </w:tabs>
        <w:spacing w:line="240" w:lineRule="auto"/>
      </w:pPr>
      <w:r>
        <w:rPr>
          <w:rFonts w:cs="Times New Roman"/>
        </w:rPr>
        <w:lastRenderedPageBreak/>
        <w:t>[15]</w:t>
      </w:r>
      <w:r w:rsidRPr="004F13F0">
        <w:rPr>
          <w:szCs w:val="24"/>
        </w:rPr>
        <w:t xml:space="preserve"> </w:t>
      </w:r>
      <w:r>
        <w:rPr>
          <w:szCs w:val="24"/>
        </w:rPr>
        <w:t xml:space="preserve">KAJAN, M. Bioplyn z odpadů živočišné výroby. </w:t>
      </w:r>
      <w:r>
        <w:t>Uveřejněno na odborném internetovém serveru Biom.cz. 2010</w:t>
      </w:r>
      <w:r>
        <w:rPr>
          <w:rFonts w:cs="Times New Roman"/>
        </w:rPr>
        <w:t xml:space="preserve"> (online) Dostupné z WWW: &lt;</w:t>
      </w:r>
      <w:hyperlink r:id="rId300" w:history="1">
        <w:r w:rsidRPr="008369AE">
          <w:rPr>
            <w:rStyle w:val="Hypertextovodkaz"/>
          </w:rPr>
          <w:t>http://biom.cz/cz/odborne-clanky/bioplyn-z-odpadu-zivocisne-vyroby</w:t>
        </w:r>
      </w:hyperlink>
      <w:r w:rsidRPr="00BF1F5C">
        <w:rPr>
          <w:rFonts w:cs="Times New Roman"/>
        </w:rPr>
        <w:t>&gt;</w:t>
      </w:r>
    </w:p>
    <w:p w:rsidR="00C44A57" w:rsidRDefault="00C44A57" w:rsidP="00C44A57">
      <w:pPr>
        <w:spacing w:line="240" w:lineRule="auto"/>
      </w:pPr>
      <w:r>
        <w:rPr>
          <w:rFonts w:cs="Times New Roman"/>
        </w:rPr>
        <w:t>[16]</w:t>
      </w:r>
      <w:r w:rsidRPr="006743B1">
        <w:t xml:space="preserve"> </w:t>
      </w:r>
      <w:r>
        <w:t>Desatero bioplynových stanic.  Dokument vydaný ve zpravodaji Ministerstva zemědělství. Uveřejněno na odborném internetovém serveru Biom.cz. 2009</w:t>
      </w:r>
      <w:r>
        <w:rPr>
          <w:rFonts w:cs="Times New Roman"/>
        </w:rPr>
        <w:t xml:space="preserve"> (online) Dostupné z WWW: &lt;</w:t>
      </w:r>
      <w:r w:rsidRPr="008560D3">
        <w:t xml:space="preserve"> </w:t>
      </w:r>
      <w:hyperlink r:id="rId301" w:history="1">
        <w:r w:rsidRPr="00AA1CFC">
          <w:rPr>
            <w:rStyle w:val="Hypertextovodkaz"/>
          </w:rPr>
          <w:t>http://biom.cz/cz/novinky/desatero-bioplynovych-stanic</w:t>
        </w:r>
      </w:hyperlink>
      <w:r>
        <w:rPr>
          <w:rFonts w:cs="Times New Roman"/>
        </w:rPr>
        <w:t>&gt;</w:t>
      </w:r>
      <w:r>
        <w:t xml:space="preserve"> </w:t>
      </w:r>
    </w:p>
    <w:p w:rsidR="00C44A57" w:rsidRDefault="00C44A57" w:rsidP="00C44A57">
      <w:pPr>
        <w:spacing w:line="240" w:lineRule="auto"/>
      </w:pPr>
      <w:r>
        <w:rPr>
          <w:rFonts w:cs="Times New Roman"/>
        </w:rPr>
        <w:t>[17] Operační program Životní prostředí. Informační dokument uveřejněný na internetových stránkách Evropských strukturálních fondů. 2010</w:t>
      </w:r>
      <w:r w:rsidRPr="006743B1">
        <w:t xml:space="preserve"> </w:t>
      </w:r>
      <w:r>
        <w:rPr>
          <w:rFonts w:cs="Times New Roman"/>
        </w:rPr>
        <w:t>(online) Dostupné z WWW: &lt;</w:t>
      </w:r>
      <w:hyperlink r:id="rId302" w:history="1">
        <w:r w:rsidRPr="0041037C">
          <w:rPr>
            <w:rStyle w:val="Hypertextovodkaz"/>
          </w:rPr>
          <w:t>http://www.strukturalni-fondy.cz/getdoc/f9317e66-a22a-48e2-8238-f20ae93b4c6d/OP-Zivotni-prostredi</w:t>
        </w:r>
      </w:hyperlink>
      <w:r w:rsidRPr="00BF1F5C">
        <w:rPr>
          <w:rFonts w:cs="Times New Roman"/>
        </w:rPr>
        <w:t>&gt;</w:t>
      </w:r>
      <w:r>
        <w:t xml:space="preserve"> </w:t>
      </w:r>
    </w:p>
    <w:p w:rsidR="00C44A57" w:rsidRPr="003700C3" w:rsidRDefault="00C44A57" w:rsidP="00C44A57">
      <w:pPr>
        <w:spacing w:line="240" w:lineRule="auto"/>
      </w:pPr>
      <w:r>
        <w:rPr>
          <w:rFonts w:cs="Times New Roman"/>
        </w:rPr>
        <w:t xml:space="preserve">[18] KÁRA, </w:t>
      </w:r>
      <w:proofErr w:type="spellStart"/>
      <w:proofErr w:type="gramStart"/>
      <w:r>
        <w:rPr>
          <w:rFonts w:cs="Times New Roman"/>
        </w:rPr>
        <w:t>J.a</w:t>
      </w:r>
      <w:proofErr w:type="spellEnd"/>
      <w:r>
        <w:rPr>
          <w:rFonts w:cs="Times New Roman"/>
        </w:rPr>
        <w:t xml:space="preserve"> spol</w:t>
      </w:r>
      <w:proofErr w:type="gramEnd"/>
      <w:r>
        <w:rPr>
          <w:rFonts w:cs="Times New Roman"/>
        </w:rPr>
        <w:t xml:space="preserve">. Výroba a využití bioplynu v zemědělství. Metodický dokument vydaný s podporou Ministerstva zemědělství. 2007 </w:t>
      </w:r>
      <w:r w:rsidRPr="003700C3">
        <w:t>(online) Dostupné z WWW: &lt;</w:t>
      </w:r>
      <w:hyperlink r:id="rId303" w:history="1">
        <w:r w:rsidRPr="003700C3">
          <w:t>http://eagri.cz/public/web/file/26952/Vyrobaavyuzitbioplynu.pdf</w:t>
        </w:r>
      </w:hyperlink>
      <w:r w:rsidRPr="00BF1F5C">
        <w:rPr>
          <w:rFonts w:cs="Times New Roman"/>
        </w:rPr>
        <w:t>&gt;</w:t>
      </w:r>
      <w:r>
        <w:t xml:space="preserve"> </w:t>
      </w:r>
      <w:r w:rsidRPr="003700C3">
        <w:t xml:space="preserve"> </w:t>
      </w:r>
    </w:p>
    <w:p w:rsidR="00C44A57" w:rsidRDefault="00C44A57" w:rsidP="00C44A57">
      <w:pPr>
        <w:spacing w:line="240" w:lineRule="auto"/>
        <w:rPr>
          <w:rFonts w:eastAsia="Times New Roman" w:cs="Times New Roman"/>
          <w:b/>
          <w:bCs/>
          <w:szCs w:val="24"/>
          <w:lang w:eastAsia="cs-CZ"/>
        </w:rPr>
      </w:pPr>
      <w:r>
        <w:rPr>
          <w:rFonts w:cs="Times New Roman"/>
        </w:rPr>
        <w:t>[19]</w:t>
      </w:r>
      <w:r w:rsidRPr="006743B1">
        <w:t xml:space="preserve"> </w:t>
      </w:r>
      <w:r>
        <w:t>HABART, J.; STUPAVSKÝ, V. Potenciál zemědělských bioplynových stanic.  Uveřejněno na odborném internetovém serveru magazínu Energie21. 2010</w:t>
      </w:r>
      <w:r>
        <w:rPr>
          <w:rFonts w:cs="Times New Roman"/>
        </w:rPr>
        <w:t xml:space="preserve"> (online) Dostupné z WWW: &lt;</w:t>
      </w:r>
      <w:hyperlink r:id="rId304" w:history="1">
        <w:r w:rsidRPr="008369AE">
          <w:rPr>
            <w:rStyle w:val="Hypertextovodkaz"/>
            <w:rFonts w:eastAsia="Times New Roman" w:cs="Times New Roman"/>
            <w:szCs w:val="24"/>
            <w:lang w:eastAsia="cs-CZ"/>
          </w:rPr>
          <w:t>http://www.energie21.cz/archiv-novinek/Potencial-zemedelskych-bioplynovych-stanic__s303x47921.html</w:t>
        </w:r>
      </w:hyperlink>
      <w:r w:rsidRPr="00BF1F5C">
        <w:rPr>
          <w:rFonts w:cs="Times New Roman"/>
        </w:rPr>
        <w:t>&gt;</w:t>
      </w:r>
      <w:r>
        <w:rPr>
          <w:rFonts w:eastAsia="Times New Roman" w:cs="Times New Roman"/>
          <w:szCs w:val="24"/>
          <w:lang w:eastAsia="cs-CZ"/>
        </w:rPr>
        <w:t xml:space="preserve"> </w:t>
      </w:r>
    </w:p>
    <w:p w:rsidR="00C44A57" w:rsidRDefault="00C44A57" w:rsidP="00C44A57">
      <w:pPr>
        <w:spacing w:line="240" w:lineRule="auto"/>
        <w:rPr>
          <w:lang w:eastAsia="cs-CZ"/>
        </w:rPr>
      </w:pPr>
      <w:r>
        <w:rPr>
          <w:rFonts w:cs="Times New Roman"/>
        </w:rPr>
        <w:t>[</w:t>
      </w:r>
      <w:proofErr w:type="gramStart"/>
      <w:r>
        <w:rPr>
          <w:rFonts w:cs="Times New Roman"/>
        </w:rPr>
        <w:t>20]</w:t>
      </w:r>
      <w:r w:rsidRPr="006743B1">
        <w:t xml:space="preserve"> </w:t>
      </w:r>
      <w:r>
        <w:t xml:space="preserve"> </w:t>
      </w:r>
      <w:r>
        <w:rPr>
          <w:szCs w:val="24"/>
        </w:rPr>
        <w:t>FIALOVÁ</w:t>
      </w:r>
      <w:proofErr w:type="gramEnd"/>
      <w:r>
        <w:rPr>
          <w:szCs w:val="24"/>
        </w:rPr>
        <w:t xml:space="preserve">, Z. Bioplyn přispěje ke stabilizaci družstva. </w:t>
      </w:r>
      <w:r>
        <w:t>Uveřejněno na odborném internetovém serveru magazínu Energie21. 2010</w:t>
      </w:r>
      <w:r>
        <w:rPr>
          <w:rFonts w:cs="Times New Roman"/>
        </w:rPr>
        <w:t xml:space="preserve"> (online) Dostupné z WWW: &lt;</w:t>
      </w:r>
      <w:hyperlink r:id="rId305" w:history="1">
        <w:r w:rsidRPr="0041037C">
          <w:rPr>
            <w:rStyle w:val="Hypertextovodkaz"/>
            <w:lang w:eastAsia="cs-CZ"/>
          </w:rPr>
          <w:t>http://www.energie21.cz/archiv-novinek/Bioplyn-prispeje-ke-stabilizaci-druzstva__s303x48713.html</w:t>
        </w:r>
      </w:hyperlink>
      <w:r w:rsidRPr="00BF1F5C">
        <w:rPr>
          <w:rFonts w:cs="Times New Roman"/>
        </w:rPr>
        <w:t>&gt;</w:t>
      </w:r>
    </w:p>
    <w:p w:rsidR="00C44A57" w:rsidRDefault="00C44A57" w:rsidP="00C44A57">
      <w:pPr>
        <w:spacing w:line="240" w:lineRule="auto"/>
      </w:pPr>
      <w:r>
        <w:rPr>
          <w:rFonts w:cs="Times New Roman"/>
        </w:rPr>
        <w:t>[</w:t>
      </w:r>
      <w:proofErr w:type="gramStart"/>
      <w:r>
        <w:rPr>
          <w:rFonts w:cs="Times New Roman"/>
        </w:rPr>
        <w:t>21]</w:t>
      </w:r>
      <w:r w:rsidRPr="006743B1">
        <w:t xml:space="preserve"> </w:t>
      </w:r>
      <w:r>
        <w:t xml:space="preserve"> Bioplynová</w:t>
      </w:r>
      <w:proofErr w:type="gramEnd"/>
      <w:r>
        <w:t xml:space="preserve"> stanice Klučenice. Oznámení o záměru výstavby bioplynové stanice. Podavatel: Stanislav Žák. Klučenice 2008 </w:t>
      </w:r>
    </w:p>
    <w:p w:rsidR="00C44A57" w:rsidRDefault="00C44A57" w:rsidP="00C44A57">
      <w:pPr>
        <w:spacing w:line="240" w:lineRule="auto"/>
        <w:rPr>
          <w:rFonts w:cs="Times New Roman"/>
        </w:rPr>
      </w:pPr>
      <w:r>
        <w:rPr>
          <w:rFonts w:cs="Times New Roman"/>
        </w:rPr>
        <w:t>[22] PĚČĚK, J. Úprava kalů z čistíren odpadních vod před jejich dalším využitím. Diplomová práce. Fakulta strojního inženýrství VUT Brno. Obhájeno 2010</w:t>
      </w:r>
    </w:p>
    <w:p w:rsidR="00C44A57" w:rsidRDefault="00C44A57" w:rsidP="00C44A57">
      <w:pPr>
        <w:spacing w:line="240" w:lineRule="auto"/>
        <w:rPr>
          <w:b/>
          <w:bCs/>
          <w:lang w:eastAsia="cs-CZ"/>
        </w:rPr>
      </w:pPr>
      <w:r>
        <w:rPr>
          <w:rFonts w:cs="Times New Roman"/>
        </w:rPr>
        <w:t xml:space="preserve">[12] ZEMAN, </w:t>
      </w:r>
      <w:proofErr w:type="spellStart"/>
      <w:proofErr w:type="gramStart"/>
      <w:r>
        <w:rPr>
          <w:rFonts w:cs="Times New Roman"/>
        </w:rPr>
        <w:t>Petr.Využití</w:t>
      </w:r>
      <w:proofErr w:type="spellEnd"/>
      <w:proofErr w:type="gramEnd"/>
      <w:r>
        <w:rPr>
          <w:rFonts w:cs="Times New Roman"/>
        </w:rPr>
        <w:t xml:space="preserve"> bioplynu ze skládek odpadů. Bakalářská práce. Univerzita Tomáše Bati Zlín. Obhájeno 2005.</w:t>
      </w:r>
    </w:p>
    <w:p w:rsidR="00C44A57" w:rsidRDefault="00C44A57" w:rsidP="00C44A57">
      <w:pPr>
        <w:spacing w:line="240" w:lineRule="auto"/>
        <w:rPr>
          <w:rFonts w:cs="Times New Roman"/>
        </w:rPr>
      </w:pPr>
      <w:r>
        <w:rPr>
          <w:rFonts w:cs="Times New Roman"/>
        </w:rPr>
        <w:t>[24]</w:t>
      </w:r>
      <w:r w:rsidRPr="00F41126">
        <w:rPr>
          <w:lang w:eastAsia="cs-CZ"/>
        </w:rPr>
        <w:t xml:space="preserve"> </w:t>
      </w:r>
      <w:r>
        <w:rPr>
          <w:lang w:eastAsia="cs-CZ"/>
        </w:rPr>
        <w:t xml:space="preserve">SLEJŠKA, A.; VÁŇA, J. Možnosti využití BRKO prostřednictvím kompostování a anaerobní digesce. </w:t>
      </w:r>
      <w:r>
        <w:t xml:space="preserve">Uveřejněno na odborném internetovém serveru Biom.cz. 2010 </w:t>
      </w:r>
      <w:r>
        <w:rPr>
          <w:rFonts w:cs="Times New Roman"/>
        </w:rPr>
        <w:t>(online) Dostupné z WWW: &lt;</w:t>
      </w:r>
      <w:r w:rsidRPr="008560D3">
        <w:t xml:space="preserve"> </w:t>
      </w:r>
      <w:hyperlink r:id="rId306" w:history="1">
        <w:r w:rsidRPr="0041037C">
          <w:rPr>
            <w:rStyle w:val="Hypertextovodkaz"/>
            <w:lang w:eastAsia="cs-CZ"/>
          </w:rPr>
          <w:t>http://biom.cz/cz/odborne-clanky/moznosti-vyuziti-brko-prostrednictvim-kompostovani-a-anaerobni-digesce</w:t>
        </w:r>
      </w:hyperlink>
      <w:r>
        <w:rPr>
          <w:lang w:eastAsia="cs-CZ"/>
        </w:rPr>
        <w:t xml:space="preserve"> </w:t>
      </w:r>
    </w:p>
    <w:p w:rsidR="00C44A57" w:rsidRDefault="00C44A57" w:rsidP="00C44A57">
      <w:pPr>
        <w:spacing w:line="240" w:lineRule="auto"/>
      </w:pPr>
      <w:r>
        <w:rPr>
          <w:rFonts w:cs="Times New Roman"/>
        </w:rPr>
        <w:t>[25]</w:t>
      </w:r>
      <w:r w:rsidRPr="006743B1">
        <w:t xml:space="preserve"> </w:t>
      </w:r>
      <w:r>
        <w:t>Výstavba komunálních bioplynových stanic s využitím BRKO. Informační dokument vydaný Ministerstvem životního prostředí. 2009.</w:t>
      </w:r>
      <w:r>
        <w:rPr>
          <w:rFonts w:cs="Times New Roman"/>
        </w:rPr>
        <w:t xml:space="preserve"> (online) Dostupné z WWW: &lt;</w:t>
      </w:r>
      <w:r w:rsidRPr="008560D3">
        <w:t xml:space="preserve"> </w:t>
      </w:r>
      <w:r>
        <w:t>(</w:t>
      </w:r>
      <w:hyperlink r:id="rId307" w:history="1">
        <w:r w:rsidRPr="0041037C">
          <w:rPr>
            <w:rStyle w:val="Hypertextovodkaz"/>
          </w:rPr>
          <w:t>http://www.czbiom.cz/data/Upload/PDF/bioplynky.pdf</w:t>
        </w:r>
      </w:hyperlink>
      <w:r>
        <w:t>)</w:t>
      </w:r>
    </w:p>
    <w:p w:rsidR="00C44A57" w:rsidRDefault="00C44A57" w:rsidP="00C44A57">
      <w:pPr>
        <w:spacing w:line="240" w:lineRule="auto"/>
      </w:pPr>
      <w:r>
        <w:rPr>
          <w:rFonts w:cs="Times New Roman"/>
        </w:rPr>
        <w:t>[</w:t>
      </w:r>
      <w:proofErr w:type="gramStart"/>
      <w:r>
        <w:rPr>
          <w:rFonts w:cs="Times New Roman"/>
        </w:rPr>
        <w:t>26]</w:t>
      </w:r>
      <w:r w:rsidRPr="006743B1">
        <w:t xml:space="preserve"> </w:t>
      </w:r>
      <w:r>
        <w:t xml:space="preserve"> </w:t>
      </w:r>
      <w:r>
        <w:rPr>
          <w:szCs w:val="24"/>
        </w:rPr>
        <w:t>Energetický</w:t>
      </w:r>
      <w:proofErr w:type="gramEnd"/>
      <w:r>
        <w:rPr>
          <w:szCs w:val="24"/>
        </w:rPr>
        <w:t xml:space="preserve"> regulační úřad.</w:t>
      </w:r>
      <w:r>
        <w:rPr>
          <w:rFonts w:cs="Times New Roman"/>
        </w:rPr>
        <w:t xml:space="preserve"> Strukturální fondy EU – přehled zdrojů financování. 2010 (online) Dostupné z WWW: &lt;</w:t>
      </w:r>
      <w:r w:rsidRPr="008560D3">
        <w:t xml:space="preserve"> </w:t>
      </w:r>
      <w:hyperlink r:id="rId308" w:history="1">
        <w:r w:rsidRPr="0041037C">
          <w:rPr>
            <w:rStyle w:val="Hypertextovodkaz"/>
          </w:rPr>
          <w:t>http://www.eru.cz/dias-read_article.php?articleId=822</w:t>
        </w:r>
      </w:hyperlink>
      <w:r>
        <w:t xml:space="preserve"> </w:t>
      </w:r>
    </w:p>
    <w:p w:rsidR="00C44A57" w:rsidRDefault="00C44A57" w:rsidP="00C44A57">
      <w:pPr>
        <w:spacing w:line="240" w:lineRule="auto"/>
      </w:pPr>
      <w:r>
        <w:rPr>
          <w:rFonts w:cs="Times New Roman"/>
        </w:rPr>
        <w:t xml:space="preserve">[27] </w:t>
      </w:r>
      <w:r>
        <w:t>BRANDEJSOVÁ, Eliška; PŘIBYLA, Zdeněk. Bioodpad – Bioplyn – Energie. Sborník vydaný Českým ekologickým manažerským centrem. Praha 2009</w:t>
      </w:r>
    </w:p>
    <w:p w:rsidR="00C44A57" w:rsidRPr="004F13F0" w:rsidRDefault="00C44A57" w:rsidP="00C44A57">
      <w:pPr>
        <w:spacing w:line="240" w:lineRule="auto"/>
      </w:pPr>
      <w:r>
        <w:rPr>
          <w:rFonts w:cs="Times New Roman"/>
        </w:rPr>
        <w:t>[</w:t>
      </w:r>
      <w:r>
        <w:t>28</w:t>
      </w:r>
      <w:r>
        <w:rPr>
          <w:rFonts w:cs="Times New Roman"/>
        </w:rPr>
        <w:t xml:space="preserve">] </w:t>
      </w:r>
      <w:proofErr w:type="spellStart"/>
      <w:r>
        <w:rPr>
          <w:rFonts w:cs="Times New Roman"/>
        </w:rPr>
        <w:t>Biodpad</w:t>
      </w:r>
      <w:proofErr w:type="spellEnd"/>
      <w:r>
        <w:rPr>
          <w:rFonts w:cs="Times New Roman"/>
        </w:rPr>
        <w:t xml:space="preserve"> jako zdroj organické hmoty pro zemědělskou půdu. Sborník z konference věnované </w:t>
      </w:r>
      <w:proofErr w:type="spellStart"/>
      <w:r>
        <w:rPr>
          <w:rFonts w:cs="Times New Roman"/>
        </w:rPr>
        <w:t>bioodpadovému</w:t>
      </w:r>
      <w:proofErr w:type="spellEnd"/>
      <w:r>
        <w:rPr>
          <w:rFonts w:cs="Times New Roman"/>
        </w:rPr>
        <w:t xml:space="preserve"> hospodářství. 2010 (online) Dostupné z WWW: &lt;</w:t>
      </w:r>
      <w:r w:rsidRPr="008560D3">
        <w:t xml:space="preserve"> </w:t>
      </w:r>
      <w:hyperlink r:id="rId309" w:history="1">
        <w:r w:rsidRPr="0041037C">
          <w:rPr>
            <w:rStyle w:val="Hypertextovodkaz"/>
          </w:rPr>
          <w:t>http://www.kompostuj.cz/fileadmin/1_Bioodpad_a_kompostovani/Vime_jak/sbornik_cely_bioodpad_jako_zdroj_organicke_hmoty.pdf</w:t>
        </w:r>
      </w:hyperlink>
      <w:r w:rsidRPr="004F13F0">
        <w:t xml:space="preserve"> </w:t>
      </w:r>
    </w:p>
    <w:p w:rsidR="00C44A57" w:rsidRDefault="00C44A57" w:rsidP="00C44A57">
      <w:pPr>
        <w:spacing w:line="240" w:lineRule="auto"/>
      </w:pPr>
      <w:r>
        <w:rPr>
          <w:rFonts w:cs="Times New Roman"/>
        </w:rPr>
        <w:t>[</w:t>
      </w:r>
      <w:proofErr w:type="gramStart"/>
      <w:r>
        <w:rPr>
          <w:rFonts w:cs="Times New Roman"/>
        </w:rPr>
        <w:t>29]</w:t>
      </w:r>
      <w:r w:rsidRPr="006743B1">
        <w:t xml:space="preserve"> </w:t>
      </w:r>
      <w:r>
        <w:t xml:space="preserve"> Oficiální</w:t>
      </w:r>
      <w:proofErr w:type="gramEnd"/>
      <w:r>
        <w:t xml:space="preserve"> internetové stránky informující o bioplynové stanici Úpice.  </w:t>
      </w:r>
      <w:r>
        <w:rPr>
          <w:rFonts w:cs="Times New Roman"/>
        </w:rPr>
        <w:t>(online) Dostupné z WWW: &lt;</w:t>
      </w:r>
      <w:r w:rsidRPr="008560D3">
        <w:t xml:space="preserve"> </w:t>
      </w:r>
      <w:hyperlink r:id="rId310" w:history="1">
        <w:r w:rsidRPr="0041037C">
          <w:rPr>
            <w:rStyle w:val="Hypertextovodkaz"/>
          </w:rPr>
          <w:t>http://www.bpsupice.cz/integrovany-system</w:t>
        </w:r>
      </w:hyperlink>
      <w:r>
        <w:t xml:space="preserve"> :</w:t>
      </w:r>
    </w:p>
    <w:p w:rsidR="00C44A57" w:rsidRDefault="00C44A57" w:rsidP="00C44A57">
      <w:pPr>
        <w:spacing w:line="240" w:lineRule="auto"/>
        <w:rPr>
          <w:rFonts w:ascii="Times-Roman" w:hAnsi="Times-Roman" w:cs="Times-Roman"/>
          <w:szCs w:val="24"/>
        </w:rPr>
      </w:pPr>
      <w:r>
        <w:rPr>
          <w:rFonts w:cs="Times New Roman"/>
        </w:rPr>
        <w:t>[30]</w:t>
      </w:r>
      <w:r w:rsidRPr="006743B1">
        <w:t xml:space="preserve"> </w:t>
      </w:r>
      <w:r>
        <w:t xml:space="preserve">PEŠL, M. Legislativa zneškodňování a využití biologicky rozložitelného odpadu. Bakalářská práce. Fakulta strojního </w:t>
      </w:r>
      <w:proofErr w:type="spellStart"/>
      <w:r>
        <w:t>inžerství</w:t>
      </w:r>
      <w:proofErr w:type="spellEnd"/>
      <w:r>
        <w:t xml:space="preserve"> VUT Brno. Obhájeno 2009. </w:t>
      </w:r>
    </w:p>
    <w:p w:rsidR="00C44A57" w:rsidRPr="0031059F" w:rsidRDefault="00C44A57" w:rsidP="00C44A57">
      <w:pPr>
        <w:spacing w:line="240" w:lineRule="auto"/>
        <w:rPr>
          <w:szCs w:val="24"/>
        </w:rPr>
      </w:pPr>
      <w:r>
        <w:rPr>
          <w:rFonts w:cs="Times New Roman"/>
        </w:rPr>
        <w:t>[31</w:t>
      </w:r>
      <w:r w:rsidRPr="0031059F">
        <w:rPr>
          <w:rFonts w:cs="Times New Roman"/>
          <w:szCs w:val="24"/>
        </w:rPr>
        <w:t>]</w:t>
      </w:r>
      <w:r w:rsidRPr="0031059F">
        <w:rPr>
          <w:szCs w:val="24"/>
        </w:rPr>
        <w:t xml:space="preserve"> </w:t>
      </w:r>
      <w:r>
        <w:rPr>
          <w:szCs w:val="24"/>
        </w:rPr>
        <w:t>VODSTRČIL, M.</w:t>
      </w:r>
      <w:r w:rsidRPr="0031059F">
        <w:rPr>
          <w:szCs w:val="24"/>
        </w:rPr>
        <w:t xml:space="preserve"> </w:t>
      </w:r>
      <w:r w:rsidRPr="0031059F">
        <w:rPr>
          <w:rFonts w:cs="Times New Roman"/>
          <w:szCs w:val="24"/>
        </w:rPr>
        <w:t>A</w:t>
      </w:r>
      <w:r>
        <w:rPr>
          <w:rFonts w:cs="Times New Roman"/>
          <w:szCs w:val="24"/>
        </w:rPr>
        <w:t>nalýza efektivnosti investičního projektu a jeho financování. Diplomová práce. Ekonomicko-správní fakulta MU Brno. Obhájeno 2008</w:t>
      </w:r>
    </w:p>
    <w:p w:rsidR="00C44A57" w:rsidRPr="004F13F0" w:rsidRDefault="00C44A57" w:rsidP="00C44A57">
      <w:pPr>
        <w:spacing w:line="240" w:lineRule="auto"/>
        <w:rPr>
          <w:szCs w:val="24"/>
        </w:rPr>
      </w:pPr>
      <w:r w:rsidRPr="004F13F0">
        <w:rPr>
          <w:rFonts w:cs="Times New Roman"/>
          <w:szCs w:val="24"/>
        </w:rPr>
        <w:t>[</w:t>
      </w:r>
      <w:proofErr w:type="gramStart"/>
      <w:r w:rsidRPr="004F13F0">
        <w:rPr>
          <w:rFonts w:cs="Times New Roman"/>
          <w:szCs w:val="24"/>
        </w:rPr>
        <w:t>32]</w:t>
      </w:r>
      <w:r w:rsidRPr="004F13F0">
        <w:rPr>
          <w:szCs w:val="24"/>
        </w:rPr>
        <w:t xml:space="preserve">  </w:t>
      </w:r>
      <w:r w:rsidRPr="004F13F0">
        <w:rPr>
          <w:rFonts w:cs="Times New Roman"/>
          <w:szCs w:val="24"/>
        </w:rPr>
        <w:t>VALACH</w:t>
      </w:r>
      <w:proofErr w:type="gramEnd"/>
      <w:r w:rsidRPr="004F13F0">
        <w:rPr>
          <w:rFonts w:cs="Times New Roman"/>
          <w:szCs w:val="24"/>
        </w:rPr>
        <w:t>, J.: Investičn</w:t>
      </w:r>
      <w:r>
        <w:rPr>
          <w:rFonts w:cs="Times New Roman"/>
          <w:szCs w:val="24"/>
        </w:rPr>
        <w:t>í</w:t>
      </w:r>
      <w:r w:rsidRPr="004F13F0">
        <w:rPr>
          <w:rFonts w:cs="Times New Roman"/>
          <w:szCs w:val="24"/>
        </w:rPr>
        <w:t xml:space="preserve"> rozhodov</w:t>
      </w:r>
      <w:r>
        <w:rPr>
          <w:rFonts w:cs="Times New Roman"/>
          <w:szCs w:val="24"/>
        </w:rPr>
        <w:t>á</w:t>
      </w:r>
      <w:r w:rsidRPr="004F13F0">
        <w:rPr>
          <w:rFonts w:cs="Times New Roman"/>
          <w:szCs w:val="24"/>
        </w:rPr>
        <w:t>ni a dlouhodob</w:t>
      </w:r>
      <w:r>
        <w:rPr>
          <w:rFonts w:cs="Times New Roman"/>
          <w:szCs w:val="24"/>
        </w:rPr>
        <w:t xml:space="preserve">é </w:t>
      </w:r>
      <w:r w:rsidRPr="004F13F0">
        <w:rPr>
          <w:rFonts w:cs="Times New Roman"/>
          <w:szCs w:val="24"/>
        </w:rPr>
        <w:t>financov</w:t>
      </w:r>
      <w:r>
        <w:rPr>
          <w:rFonts w:cs="Times New Roman"/>
          <w:szCs w:val="24"/>
        </w:rPr>
        <w:t>á</w:t>
      </w:r>
      <w:r w:rsidRPr="004F13F0">
        <w:rPr>
          <w:rFonts w:cs="Times New Roman"/>
          <w:szCs w:val="24"/>
        </w:rPr>
        <w:t>n</w:t>
      </w:r>
      <w:r>
        <w:rPr>
          <w:rFonts w:cs="Times New Roman"/>
          <w:szCs w:val="24"/>
        </w:rPr>
        <w:t>í</w:t>
      </w:r>
      <w:r w:rsidRPr="004F13F0">
        <w:rPr>
          <w:rFonts w:cs="Times New Roman"/>
          <w:szCs w:val="24"/>
        </w:rPr>
        <w:t xml:space="preserve">. </w:t>
      </w:r>
      <w:r>
        <w:rPr>
          <w:rFonts w:cs="Times New Roman"/>
          <w:szCs w:val="24"/>
        </w:rPr>
        <w:t xml:space="preserve">Nakl. </w:t>
      </w:r>
      <w:proofErr w:type="spellStart"/>
      <w:proofErr w:type="gramStart"/>
      <w:r w:rsidRPr="004F13F0">
        <w:rPr>
          <w:rFonts w:cs="Times New Roman"/>
          <w:szCs w:val="24"/>
        </w:rPr>
        <w:t>Ekopress</w:t>
      </w:r>
      <w:proofErr w:type="spellEnd"/>
      <w:r w:rsidRPr="004F13F0">
        <w:rPr>
          <w:rFonts w:cs="Times New Roman"/>
          <w:szCs w:val="24"/>
        </w:rPr>
        <w:t>,</w:t>
      </w:r>
      <w:r>
        <w:rPr>
          <w:rFonts w:cs="Times New Roman"/>
          <w:szCs w:val="24"/>
        </w:rPr>
        <w:t>. Praha</w:t>
      </w:r>
      <w:proofErr w:type="gramEnd"/>
      <w:r>
        <w:rPr>
          <w:rFonts w:cs="Times New Roman"/>
          <w:szCs w:val="24"/>
        </w:rPr>
        <w:t xml:space="preserve">. </w:t>
      </w:r>
      <w:r w:rsidRPr="004F13F0">
        <w:rPr>
          <w:rFonts w:cs="Times New Roman"/>
          <w:szCs w:val="24"/>
        </w:rPr>
        <w:t>2006</w:t>
      </w:r>
    </w:p>
    <w:p w:rsidR="00C44A57" w:rsidRDefault="00C44A57" w:rsidP="00C44A57">
      <w:pPr>
        <w:tabs>
          <w:tab w:val="left" w:pos="7695"/>
        </w:tabs>
      </w:pPr>
      <w:r w:rsidRPr="004F13F0">
        <w:rPr>
          <w:rFonts w:cs="Times New Roman"/>
          <w:szCs w:val="24"/>
        </w:rPr>
        <w:t>[3</w:t>
      </w:r>
      <w:r>
        <w:rPr>
          <w:rFonts w:cs="Times New Roman"/>
          <w:szCs w:val="24"/>
        </w:rPr>
        <w:t>3</w:t>
      </w:r>
      <w:r w:rsidRPr="004F13F0">
        <w:rPr>
          <w:rFonts w:cs="Times New Roman"/>
          <w:szCs w:val="24"/>
        </w:rPr>
        <w:t>]</w:t>
      </w:r>
      <w:r w:rsidRPr="004F13F0">
        <w:rPr>
          <w:szCs w:val="24"/>
        </w:rPr>
        <w:t xml:space="preserve">  </w:t>
      </w:r>
      <w:proofErr w:type="gramStart"/>
      <w:r w:rsidRPr="001A48C0">
        <w:t>KISLINGEROV</w:t>
      </w:r>
      <w:r>
        <w:t>Á</w:t>
      </w:r>
      <w:r w:rsidRPr="001A48C0">
        <w:t>, E. a kol</w:t>
      </w:r>
      <w:proofErr w:type="gramEnd"/>
      <w:r w:rsidRPr="001A48C0">
        <w:t>.: Manažersk</w:t>
      </w:r>
      <w:r>
        <w:t>é</w:t>
      </w:r>
      <w:r w:rsidRPr="001A48C0">
        <w:t xml:space="preserve"> finance. </w:t>
      </w:r>
      <w:r>
        <w:t xml:space="preserve">Nakl. </w:t>
      </w:r>
      <w:r w:rsidRPr="001A48C0">
        <w:t>C. H. Beck</w:t>
      </w:r>
      <w:r>
        <w:t>.</w:t>
      </w:r>
      <w:r w:rsidRPr="001A48C0">
        <w:t xml:space="preserve"> </w:t>
      </w:r>
      <w:r>
        <w:t xml:space="preserve">Praha. </w:t>
      </w:r>
      <w:r w:rsidRPr="001A48C0">
        <w:t>2007</w:t>
      </w:r>
      <w:r>
        <w:tab/>
      </w:r>
    </w:p>
    <w:p w:rsidR="00C44A57" w:rsidRDefault="00C44A57" w:rsidP="00C44A57">
      <w:pPr>
        <w:spacing w:line="240" w:lineRule="auto"/>
        <w:rPr>
          <w:lang w:eastAsia="cs-CZ"/>
        </w:rPr>
      </w:pPr>
      <w:r w:rsidRPr="004F13F0">
        <w:rPr>
          <w:rFonts w:cs="Times New Roman"/>
          <w:szCs w:val="24"/>
        </w:rPr>
        <w:t>[</w:t>
      </w:r>
      <w:proofErr w:type="gramStart"/>
      <w:r w:rsidRPr="004F13F0">
        <w:rPr>
          <w:rFonts w:cs="Times New Roman"/>
          <w:szCs w:val="24"/>
        </w:rPr>
        <w:t>3</w:t>
      </w:r>
      <w:r>
        <w:rPr>
          <w:rFonts w:cs="Times New Roman"/>
          <w:szCs w:val="24"/>
        </w:rPr>
        <w:t>4</w:t>
      </w:r>
      <w:r w:rsidRPr="004F13F0">
        <w:rPr>
          <w:rFonts w:cs="Times New Roman"/>
          <w:szCs w:val="24"/>
        </w:rPr>
        <w:t>]</w:t>
      </w:r>
      <w:r w:rsidRPr="004F13F0">
        <w:rPr>
          <w:szCs w:val="24"/>
        </w:rPr>
        <w:t xml:space="preserve">  </w:t>
      </w:r>
      <w:r>
        <w:rPr>
          <w:szCs w:val="24"/>
        </w:rPr>
        <w:t>FIALOVÁ</w:t>
      </w:r>
      <w:proofErr w:type="gramEnd"/>
      <w:r>
        <w:rPr>
          <w:szCs w:val="24"/>
        </w:rPr>
        <w:t xml:space="preserve">, Z. Bioplyn přispěje ke stabilizaci družstva. </w:t>
      </w:r>
      <w:r>
        <w:t>Uveřejněno na odborném internetovém serveru magazínu Energie21. 2010</w:t>
      </w:r>
      <w:r>
        <w:rPr>
          <w:rFonts w:cs="Times New Roman"/>
        </w:rPr>
        <w:t xml:space="preserve"> (online) Dostupné z WWW: &lt;</w:t>
      </w:r>
      <w:hyperlink r:id="rId311" w:history="1">
        <w:r w:rsidRPr="0041037C">
          <w:rPr>
            <w:rStyle w:val="Hypertextovodkaz"/>
            <w:lang w:eastAsia="cs-CZ"/>
          </w:rPr>
          <w:t>http://www.energie21.cz/archiv-novinek/Bioplyn-prispeje-ke-stabilizaci-druzstva__s303x48713.html</w:t>
        </w:r>
      </w:hyperlink>
      <w:r w:rsidRPr="00BF1F5C">
        <w:rPr>
          <w:rFonts w:cs="Times New Roman"/>
        </w:rPr>
        <w:t>&gt;</w:t>
      </w:r>
    </w:p>
    <w:p w:rsidR="00C44A57" w:rsidRDefault="00C44A57" w:rsidP="00C44A57">
      <w:pPr>
        <w:pStyle w:val="Normlnweb"/>
        <w:jc w:val="both"/>
      </w:pPr>
      <w:r w:rsidRPr="004F13F0">
        <w:t>[3</w:t>
      </w:r>
      <w:r>
        <w:t>6</w:t>
      </w:r>
      <w:r w:rsidRPr="004F13F0">
        <w:t>]</w:t>
      </w:r>
      <w:r>
        <w:t xml:space="preserve"> DVOŘÁČEK, T.</w:t>
      </w:r>
      <w:r w:rsidRPr="004F13F0">
        <w:t xml:space="preserve"> </w:t>
      </w:r>
      <w:r>
        <w:t>Ekonomika bioplynových stanic pro zpracování BRO. Uveřejněno na odborném internetovém serveru Biom.cz. 2010 (online) Dostupné z WWW: &lt;</w:t>
      </w:r>
      <w:hyperlink r:id="rId312" w:history="1">
        <w:r w:rsidRPr="008369AE">
          <w:rPr>
            <w:rStyle w:val="Hypertextovodkaz"/>
          </w:rPr>
          <w:t>http://biom.cz/cz/odborne-clanky/ekonomika-bioplynovych-stanic-pro-zpracovani-bro</w:t>
        </w:r>
      </w:hyperlink>
      <w:r w:rsidRPr="00BF1F5C">
        <w:t>&gt;</w:t>
      </w:r>
    </w:p>
    <w:p w:rsidR="00C44A57" w:rsidRDefault="00C44A57" w:rsidP="00C44A57">
      <w:pPr>
        <w:spacing w:line="240" w:lineRule="auto"/>
      </w:pPr>
      <w:r w:rsidRPr="004F13F0">
        <w:rPr>
          <w:rFonts w:cs="Times New Roman"/>
          <w:szCs w:val="24"/>
        </w:rPr>
        <w:t>[</w:t>
      </w:r>
      <w:proofErr w:type="gramStart"/>
      <w:r w:rsidRPr="004F13F0">
        <w:rPr>
          <w:rFonts w:cs="Times New Roman"/>
          <w:szCs w:val="24"/>
        </w:rPr>
        <w:t>3</w:t>
      </w:r>
      <w:r>
        <w:t>7</w:t>
      </w:r>
      <w:r w:rsidRPr="004F13F0">
        <w:rPr>
          <w:rFonts w:cs="Times New Roman"/>
          <w:szCs w:val="24"/>
        </w:rPr>
        <w:t>]</w:t>
      </w:r>
      <w:r w:rsidRPr="004F13F0">
        <w:rPr>
          <w:szCs w:val="24"/>
        </w:rPr>
        <w:t xml:space="preserve">  </w:t>
      </w:r>
      <w:r>
        <w:t>DOMANSKÁ</w:t>
      </w:r>
      <w:proofErr w:type="gramEnd"/>
      <w:r>
        <w:t>, L. Bioplynové stanice – nová příležitost k podnikání (2) Uveřejněno na odborném internetovém serveru Podnikatel.cz. 2007.</w:t>
      </w:r>
      <w:r>
        <w:rPr>
          <w:rFonts w:cs="Times New Roman"/>
        </w:rPr>
        <w:t xml:space="preserve"> (online) Dostupné z WWW: &lt;</w:t>
      </w:r>
      <w:hyperlink r:id="rId313" w:history="1">
        <w:r w:rsidRPr="006A6D74">
          <w:rPr>
            <w:rStyle w:val="Hypertextovodkaz"/>
          </w:rPr>
          <w:t>http://www.podnikatel.cz/clanky/bioplynove-stanice-nova-prilezitost-k-podnikani-2</w:t>
        </w:r>
      </w:hyperlink>
      <w:r w:rsidRPr="00BF1F5C">
        <w:rPr>
          <w:rFonts w:cs="Times New Roman"/>
        </w:rPr>
        <w:t>&gt;</w:t>
      </w:r>
      <w:r>
        <w:t xml:space="preserve"> </w:t>
      </w:r>
    </w:p>
    <w:p w:rsidR="00C44A57" w:rsidRPr="0034475D" w:rsidRDefault="00C44A57" w:rsidP="00C44A57">
      <w:pPr>
        <w:spacing w:line="240" w:lineRule="auto"/>
        <w:rPr>
          <w:kern w:val="36"/>
          <w:lang w:eastAsia="cs-CZ"/>
        </w:rPr>
      </w:pPr>
      <w:r w:rsidRPr="004F13F0">
        <w:rPr>
          <w:rFonts w:cs="Times New Roman"/>
          <w:szCs w:val="24"/>
        </w:rPr>
        <w:t>[3</w:t>
      </w:r>
      <w:r>
        <w:t>8</w:t>
      </w:r>
      <w:r w:rsidRPr="004F13F0">
        <w:rPr>
          <w:rFonts w:cs="Times New Roman"/>
          <w:szCs w:val="24"/>
        </w:rPr>
        <w:t>]</w:t>
      </w:r>
      <w:r w:rsidRPr="004F13F0">
        <w:rPr>
          <w:szCs w:val="24"/>
        </w:rPr>
        <w:t xml:space="preserve"> </w:t>
      </w:r>
      <w:r>
        <w:rPr>
          <w:szCs w:val="24"/>
        </w:rPr>
        <w:t>GE Money Bank. Nabídka finančního programu pro výstavbu bioplynových stanic.</w:t>
      </w:r>
      <w:r w:rsidRPr="004F13F0">
        <w:rPr>
          <w:szCs w:val="24"/>
        </w:rPr>
        <w:t xml:space="preserve"> </w:t>
      </w:r>
      <w:r>
        <w:rPr>
          <w:szCs w:val="24"/>
        </w:rPr>
        <w:t xml:space="preserve">2011. </w:t>
      </w:r>
      <w:r>
        <w:rPr>
          <w:rFonts w:cs="Times New Roman"/>
        </w:rPr>
        <w:t>(online) Dostupné z WWW: &lt;</w:t>
      </w:r>
      <w:hyperlink r:id="rId314" w:history="1">
        <w:r w:rsidRPr="0041037C">
          <w:rPr>
            <w:rStyle w:val="Hypertextovodkaz"/>
            <w:kern w:val="36"/>
            <w:lang w:eastAsia="cs-CZ"/>
          </w:rPr>
          <w:t>http://biom.cz/cz/projekty/ge-money-bank-financovani-vystavby-bioplynovych-stanic-a-zpracovani-biomasy</w:t>
        </w:r>
      </w:hyperlink>
      <w:r w:rsidRPr="00BF1F5C">
        <w:rPr>
          <w:rFonts w:cs="Times New Roman"/>
        </w:rPr>
        <w:t>&gt;</w:t>
      </w:r>
      <w:r>
        <w:rPr>
          <w:kern w:val="36"/>
          <w:lang w:eastAsia="cs-CZ"/>
        </w:rPr>
        <w:t xml:space="preserve"> </w:t>
      </w:r>
    </w:p>
    <w:p w:rsidR="00C44A57" w:rsidRPr="00EB1C4B" w:rsidRDefault="00C44A57" w:rsidP="00C44A57">
      <w:pPr>
        <w:spacing w:line="240" w:lineRule="auto"/>
        <w:rPr>
          <w:rFonts w:cs="Times New Roman"/>
        </w:rPr>
      </w:pPr>
      <w:r w:rsidRPr="004F13F0">
        <w:rPr>
          <w:rFonts w:cs="Times New Roman"/>
          <w:szCs w:val="24"/>
        </w:rPr>
        <w:t>[3</w:t>
      </w:r>
      <w:r>
        <w:t>9</w:t>
      </w:r>
      <w:r w:rsidRPr="004F13F0">
        <w:rPr>
          <w:rFonts w:cs="Times New Roman"/>
          <w:szCs w:val="24"/>
        </w:rPr>
        <w:t>]</w:t>
      </w:r>
      <w:r w:rsidRPr="004F13F0">
        <w:rPr>
          <w:szCs w:val="24"/>
        </w:rPr>
        <w:t xml:space="preserve"> </w:t>
      </w:r>
      <w:r>
        <w:rPr>
          <w:szCs w:val="24"/>
        </w:rPr>
        <w:t>Komerční banka. Nabídka finančního programu pro výstavbu bioplynových stanic. 2011.</w:t>
      </w:r>
      <w:r w:rsidRPr="004F13F0">
        <w:rPr>
          <w:szCs w:val="24"/>
        </w:rPr>
        <w:t xml:space="preserve"> </w:t>
      </w:r>
      <w:r>
        <w:rPr>
          <w:rFonts w:cs="Times New Roman"/>
        </w:rPr>
        <w:t>(online) Dostupné z WWW: &lt;</w:t>
      </w:r>
      <w:hyperlink r:id="rId315" w:history="1">
        <w:r w:rsidRPr="0041037C">
          <w:rPr>
            <w:rStyle w:val="Hypertextovodkaz"/>
            <w:lang w:eastAsia="cs-CZ"/>
          </w:rPr>
          <w:t>http://www.kb.cz/cs/firmy/firmy-s-obratem-nad-60-milionu/program-pro-financovani-bioplynovych-stanic.shtml</w:t>
        </w:r>
      </w:hyperlink>
      <w:r w:rsidRPr="00BF1F5C">
        <w:rPr>
          <w:rFonts w:cs="Times New Roman"/>
        </w:rPr>
        <w:t>&gt;</w:t>
      </w:r>
    </w:p>
    <w:p w:rsidR="00C44A57" w:rsidRDefault="00C44A57" w:rsidP="00C44A57">
      <w:pPr>
        <w:spacing w:line="240" w:lineRule="auto"/>
        <w:rPr>
          <w:szCs w:val="24"/>
        </w:rPr>
      </w:pPr>
      <w:r w:rsidRPr="004F13F0">
        <w:rPr>
          <w:rFonts w:cs="Times New Roman"/>
          <w:szCs w:val="24"/>
        </w:rPr>
        <w:t>[</w:t>
      </w:r>
      <w:proofErr w:type="gramStart"/>
      <w:r>
        <w:rPr>
          <w:rFonts w:cs="Times New Roman"/>
          <w:szCs w:val="24"/>
        </w:rPr>
        <w:t>40</w:t>
      </w:r>
      <w:r w:rsidRPr="004F13F0">
        <w:rPr>
          <w:rFonts w:cs="Times New Roman"/>
          <w:szCs w:val="24"/>
        </w:rPr>
        <w:t>]</w:t>
      </w:r>
      <w:r w:rsidRPr="004F13F0">
        <w:rPr>
          <w:szCs w:val="24"/>
        </w:rPr>
        <w:t xml:space="preserve">  </w:t>
      </w:r>
      <w:r>
        <w:rPr>
          <w:szCs w:val="24"/>
        </w:rPr>
        <w:t>SEDLÁŘOVÁ</w:t>
      </w:r>
      <w:proofErr w:type="gramEnd"/>
      <w:r>
        <w:rPr>
          <w:szCs w:val="24"/>
        </w:rPr>
        <w:t xml:space="preserve"> L. Bioplynová stanice. Návrh </w:t>
      </w:r>
      <w:proofErr w:type="gramStart"/>
      <w:r>
        <w:rPr>
          <w:szCs w:val="24"/>
        </w:rPr>
        <w:t>žádosti  výstavbu</w:t>
      </w:r>
      <w:proofErr w:type="gramEnd"/>
      <w:r>
        <w:rPr>
          <w:szCs w:val="24"/>
        </w:rPr>
        <w:t xml:space="preserve"> bioplynové stanice. Kyjov. 2010</w:t>
      </w:r>
    </w:p>
    <w:p w:rsidR="00C44A57" w:rsidRDefault="00C44A57" w:rsidP="00C44A57">
      <w:pPr>
        <w:spacing w:line="240" w:lineRule="auto"/>
      </w:pPr>
      <w:r w:rsidRPr="004F13F0">
        <w:rPr>
          <w:rFonts w:cs="Times New Roman"/>
          <w:szCs w:val="24"/>
        </w:rPr>
        <w:t>[</w:t>
      </w:r>
      <w:r>
        <w:rPr>
          <w:rFonts w:cs="Times New Roman"/>
          <w:szCs w:val="24"/>
        </w:rPr>
        <w:t>41</w:t>
      </w:r>
      <w:r w:rsidRPr="004F13F0">
        <w:rPr>
          <w:rFonts w:cs="Times New Roman"/>
          <w:szCs w:val="24"/>
        </w:rPr>
        <w:t>]</w:t>
      </w:r>
      <w:r w:rsidRPr="004F13F0">
        <w:rPr>
          <w:szCs w:val="24"/>
        </w:rPr>
        <w:t xml:space="preserve">  </w:t>
      </w:r>
      <w:r>
        <w:t xml:space="preserve">ABRHAM, </w:t>
      </w:r>
      <w:proofErr w:type="spellStart"/>
      <w:r>
        <w:t>Zd</w:t>
      </w:r>
      <w:proofErr w:type="spellEnd"/>
      <w:r>
        <w:t xml:space="preserve">.; MUŽÍK, O. Využití a ekonomika bioplynových stanic v zemědělském podniku. Výzkumný ústav zemědělské techniky. Praha. 2008 </w:t>
      </w:r>
    </w:p>
    <w:p w:rsidR="00C44A57" w:rsidRPr="00EB1C4B" w:rsidRDefault="00C44A57" w:rsidP="00C44A57">
      <w:pPr>
        <w:spacing w:line="240" w:lineRule="auto"/>
        <w:rPr>
          <w:rFonts w:cs="Times New Roman"/>
        </w:rPr>
      </w:pPr>
      <w:r>
        <w:rPr>
          <w:rFonts w:cs="Times New Roman"/>
        </w:rPr>
        <w:t xml:space="preserve">[42] </w:t>
      </w:r>
      <w:r w:rsidRPr="001B7608">
        <w:rPr>
          <w:bCs/>
        </w:rPr>
        <w:t>Výzkum „suché“ anaerobní fermentace různých druhů biomasy za účelem výroby bioplynu</w:t>
      </w:r>
      <w:r>
        <w:rPr>
          <w:bCs/>
        </w:rPr>
        <w:t xml:space="preserve">. </w:t>
      </w:r>
      <w:proofErr w:type="spellStart"/>
      <w:r>
        <w:rPr>
          <w:bCs/>
        </w:rPr>
        <w:t>Powerpointová</w:t>
      </w:r>
      <w:proofErr w:type="spellEnd"/>
      <w:r>
        <w:rPr>
          <w:bCs/>
        </w:rPr>
        <w:t xml:space="preserve"> prezentace k projektu Dotačního programu Trvalá prosperita, vydaná Ministerstvem průmyslu a obchodu. Období realizace projektu 2008 – 2009. </w:t>
      </w:r>
      <w:r>
        <w:t xml:space="preserve">(online) </w:t>
      </w:r>
      <w:r>
        <w:rPr>
          <w:bCs/>
        </w:rPr>
        <w:t xml:space="preserve">Dostupné z WWW: </w:t>
      </w:r>
      <w:r>
        <w:rPr>
          <w:rFonts w:cs="Times New Roman"/>
        </w:rPr>
        <w:t xml:space="preserve">&lt; </w:t>
      </w:r>
      <w:hyperlink r:id="rId316" w:history="1">
        <w:r w:rsidRPr="0041037C">
          <w:rPr>
            <w:rStyle w:val="Hypertextovodkaz"/>
            <w:bCs/>
          </w:rPr>
          <w:t>http://www.</w:t>
        </w:r>
        <w:r w:rsidRPr="0041037C">
          <w:rPr>
            <w:rStyle w:val="Hypertextovodkaz"/>
          </w:rPr>
          <w:t>files.tretiruka.cz/200001000-172e018283/108.ppt</w:t>
        </w:r>
      </w:hyperlink>
      <w:r w:rsidRPr="00BF1F5C">
        <w:rPr>
          <w:rFonts w:cs="Times New Roman"/>
        </w:rPr>
        <w:t>&gt;</w:t>
      </w:r>
      <w:r>
        <w:rPr>
          <w:rStyle w:val="CittHTML"/>
          <w:i w:val="0"/>
        </w:rPr>
        <w:t xml:space="preserve">  </w:t>
      </w:r>
    </w:p>
    <w:p w:rsidR="00C44A57" w:rsidRPr="00BF1F5C" w:rsidRDefault="00C44A57" w:rsidP="00C44A57">
      <w:pPr>
        <w:spacing w:line="240" w:lineRule="auto"/>
        <w:rPr>
          <w:rFonts w:cs="Times New Roman"/>
        </w:rPr>
      </w:pPr>
      <w:r>
        <w:rPr>
          <w:rFonts w:cs="Times New Roman"/>
        </w:rPr>
        <w:t xml:space="preserve"> [43] </w:t>
      </w:r>
      <w:r>
        <w:t>Zemědělské bioplynové stanice dostanou komunální konkurenci. Č</w:t>
      </w:r>
      <w:r>
        <w:rPr>
          <w:rFonts w:cs="Times New Roman"/>
        </w:rPr>
        <w:t>lánek publikovaný na odborném internetovém serveru EnviWeb.cz. Členové redakce: JANOUŠEK, Radek a spol. 2008. (online) Dostupné z WWW: &lt;</w:t>
      </w:r>
      <w:r w:rsidRPr="008560D3">
        <w:t xml:space="preserve"> </w:t>
      </w:r>
      <w:hyperlink r:id="rId317" w:history="1">
        <w:r w:rsidRPr="0041037C">
          <w:rPr>
            <w:rStyle w:val="Hypertextovodkaz"/>
            <w:rFonts w:cs="Times New Roman"/>
          </w:rPr>
          <w:t>http://www.enviweb.cz/clanek/bioplynky/82649/zemedelske-bioplynove-stanice-dostanou-komunalni-konkurenci</w:t>
        </w:r>
      </w:hyperlink>
      <w:r>
        <w:rPr>
          <w:rFonts w:cs="Times New Roman"/>
        </w:rPr>
        <w:t xml:space="preserve"> </w:t>
      </w:r>
      <w:r w:rsidRPr="00BF1F5C">
        <w:rPr>
          <w:rFonts w:cs="Times New Roman"/>
        </w:rPr>
        <w:t>&gt;</w:t>
      </w:r>
    </w:p>
    <w:p w:rsidR="00C44A57" w:rsidRPr="00BF1F5C" w:rsidRDefault="00C44A57" w:rsidP="00C44A57">
      <w:pPr>
        <w:spacing w:line="240" w:lineRule="auto"/>
        <w:rPr>
          <w:szCs w:val="24"/>
        </w:rPr>
      </w:pPr>
      <w:r>
        <w:rPr>
          <w:rFonts w:cs="Times New Roman"/>
        </w:rPr>
        <w:t>[</w:t>
      </w:r>
      <w:r w:rsidRPr="00BF1F5C">
        <w:rPr>
          <w:szCs w:val="24"/>
        </w:rPr>
        <w:t>44</w:t>
      </w:r>
      <w:r>
        <w:rPr>
          <w:rFonts w:cs="Times New Roman"/>
          <w:szCs w:val="24"/>
        </w:rPr>
        <w:t>]</w:t>
      </w:r>
      <w:r w:rsidRPr="00BF1F5C">
        <w:rPr>
          <w:szCs w:val="24"/>
        </w:rPr>
        <w:t xml:space="preserve"> </w:t>
      </w:r>
      <w:r>
        <w:rPr>
          <w:szCs w:val="24"/>
        </w:rPr>
        <w:t xml:space="preserve">Energetický regulační úřad. Přehled právních předpisů ČR vztahujících se k energetice. </w:t>
      </w:r>
      <w:r>
        <w:rPr>
          <w:rFonts w:cs="Times New Roman"/>
        </w:rPr>
        <w:t>(online) Dostupné z WWW: &lt;</w:t>
      </w:r>
      <w:r w:rsidRPr="008560D3">
        <w:t xml:space="preserve"> </w:t>
      </w:r>
      <w:hyperlink r:id="rId318" w:history="1">
        <w:r w:rsidRPr="00BF1F5C">
          <w:rPr>
            <w:rStyle w:val="Hypertextovodkaz"/>
            <w:szCs w:val="24"/>
          </w:rPr>
          <w:t>http://www.eru.cz/dias-browse_articles.php?parentId=117</w:t>
        </w:r>
      </w:hyperlink>
      <w:r w:rsidRPr="00EB1C4B">
        <w:rPr>
          <w:rFonts w:cs="Times New Roman"/>
        </w:rPr>
        <w:t xml:space="preserve"> </w:t>
      </w:r>
      <w:r w:rsidRPr="00BF1F5C">
        <w:rPr>
          <w:rFonts w:cs="Times New Roman"/>
        </w:rPr>
        <w:t>&gt;</w:t>
      </w: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C44A57" w:rsidRDefault="00C44A57" w:rsidP="0016249A">
      <w:pPr>
        <w:spacing w:line="276" w:lineRule="auto"/>
        <w:jc w:val="left"/>
        <w:rPr>
          <w:rFonts w:cs="Times New Roman"/>
          <w:b/>
          <w:i/>
          <w:szCs w:val="24"/>
        </w:rPr>
      </w:pPr>
    </w:p>
    <w:p w:rsidR="0016249A" w:rsidRDefault="0016249A" w:rsidP="0016249A">
      <w:pPr>
        <w:spacing w:line="276" w:lineRule="auto"/>
        <w:jc w:val="left"/>
        <w:rPr>
          <w:rFonts w:cs="Times New Roman"/>
          <w:b/>
          <w:i/>
          <w:szCs w:val="24"/>
        </w:rPr>
      </w:pPr>
      <w:r>
        <w:rPr>
          <w:rFonts w:cs="Times New Roman"/>
          <w:b/>
          <w:i/>
          <w:szCs w:val="24"/>
        </w:rPr>
        <w:lastRenderedPageBreak/>
        <w:t>Přílohy:</w:t>
      </w:r>
    </w:p>
    <w:p w:rsidR="0016249A" w:rsidRPr="001F2F94" w:rsidRDefault="001F2F94" w:rsidP="0016249A">
      <w:pPr>
        <w:spacing w:line="276" w:lineRule="auto"/>
        <w:jc w:val="left"/>
        <w:rPr>
          <w:rFonts w:cs="Times New Roman"/>
          <w:i/>
          <w:szCs w:val="24"/>
        </w:rPr>
      </w:pPr>
      <w:r w:rsidRPr="001F2F94">
        <w:rPr>
          <w:rFonts w:cs="Times New Roman"/>
          <w:i/>
          <w:szCs w:val="24"/>
        </w:rPr>
        <w:t>Příloha</w:t>
      </w:r>
      <w:r w:rsidR="0016249A" w:rsidRPr="001F2F94">
        <w:rPr>
          <w:rFonts w:cs="Times New Roman"/>
          <w:i/>
          <w:szCs w:val="24"/>
        </w:rPr>
        <w:t xml:space="preserve"> č. 1: Fermentační stanice v Třeboni.</w:t>
      </w:r>
    </w:p>
    <w:p w:rsidR="0016249A" w:rsidRDefault="0016249A" w:rsidP="0016249A">
      <w:pPr>
        <w:spacing w:line="240" w:lineRule="auto"/>
        <w:rPr>
          <w:rFonts w:cs="Times New Roman"/>
          <w:szCs w:val="24"/>
        </w:rPr>
      </w:pPr>
      <w:r>
        <w:rPr>
          <w:rFonts w:cs="Times New Roman"/>
          <w:noProof/>
          <w:szCs w:val="24"/>
          <w:lang w:eastAsia="cs-CZ"/>
        </w:rPr>
        <w:drawing>
          <wp:inline distT="0" distB="0" distL="0" distR="0">
            <wp:extent cx="4286250" cy="2638425"/>
            <wp:effectExtent l="19050" t="0" r="0" b="0"/>
            <wp:docPr id="4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9" cstate="print"/>
                    <a:srcRect/>
                    <a:stretch>
                      <a:fillRect/>
                    </a:stretch>
                  </pic:blipFill>
                  <pic:spPr bwMode="auto">
                    <a:xfrm>
                      <a:off x="0" y="0"/>
                      <a:ext cx="4286250" cy="2638425"/>
                    </a:xfrm>
                    <a:prstGeom prst="rect">
                      <a:avLst/>
                    </a:prstGeom>
                    <a:noFill/>
                    <a:ln w="9525">
                      <a:noFill/>
                      <a:miter lim="800000"/>
                      <a:headEnd/>
                      <a:tailEnd/>
                    </a:ln>
                  </pic:spPr>
                </pic:pic>
              </a:graphicData>
            </a:graphic>
          </wp:inline>
        </w:drawing>
      </w:r>
    </w:p>
    <w:p w:rsidR="0016249A" w:rsidRPr="00A23B34" w:rsidRDefault="0016249A" w:rsidP="0016249A">
      <w:pPr>
        <w:rPr>
          <w:rFonts w:cs="Times New Roman"/>
          <w:sz w:val="20"/>
          <w:szCs w:val="20"/>
          <w:lang w:eastAsia="cs-CZ"/>
        </w:rPr>
      </w:pPr>
      <w:r w:rsidRPr="00A23B34">
        <w:rPr>
          <w:rFonts w:cs="Times New Roman"/>
          <w:sz w:val="20"/>
          <w:szCs w:val="20"/>
        </w:rPr>
        <w:t xml:space="preserve">Zdroj: </w:t>
      </w:r>
      <w:r w:rsidR="001F2F94">
        <w:rPr>
          <w:rFonts w:cs="Times New Roman"/>
          <w:sz w:val="20"/>
          <w:szCs w:val="20"/>
        </w:rPr>
        <w:t xml:space="preserve">Využití odpadních kalů </w:t>
      </w:r>
      <w:r w:rsidRPr="00A23B34">
        <w:rPr>
          <w:rFonts w:cs="Times New Roman"/>
          <w:sz w:val="20"/>
          <w:szCs w:val="20"/>
          <w:lang w:eastAsia="cs-CZ"/>
        </w:rPr>
        <w:t>[1]</w:t>
      </w:r>
    </w:p>
    <w:p w:rsidR="0016249A" w:rsidRDefault="0016249A" w:rsidP="0016249A">
      <w:pPr>
        <w:rPr>
          <w:rFonts w:cs="Times New Roman"/>
          <w:lang w:eastAsia="cs-CZ"/>
        </w:rPr>
      </w:pPr>
    </w:p>
    <w:p w:rsidR="0016249A" w:rsidRPr="001F2F94" w:rsidRDefault="0016249A" w:rsidP="0016249A">
      <w:pPr>
        <w:rPr>
          <w:rFonts w:cs="Times New Roman"/>
          <w:i/>
          <w:sz w:val="20"/>
          <w:szCs w:val="20"/>
        </w:rPr>
      </w:pPr>
      <w:r w:rsidRPr="001F2F94">
        <w:rPr>
          <w:rFonts w:cs="Times New Roman"/>
          <w:i/>
          <w:lang w:eastAsia="cs-CZ"/>
        </w:rPr>
        <w:t>Příloha</w:t>
      </w:r>
      <w:r w:rsidR="001F2F94">
        <w:rPr>
          <w:rFonts w:cs="Times New Roman"/>
          <w:i/>
          <w:lang w:eastAsia="cs-CZ"/>
        </w:rPr>
        <w:t xml:space="preserve"> č.</w:t>
      </w:r>
      <w:r w:rsidR="00F547FA">
        <w:rPr>
          <w:rFonts w:cs="Times New Roman"/>
          <w:i/>
          <w:lang w:eastAsia="cs-CZ"/>
        </w:rPr>
        <w:t xml:space="preserve"> 2</w:t>
      </w:r>
      <w:r w:rsidR="001F2F94">
        <w:rPr>
          <w:rFonts w:cs="Times New Roman"/>
          <w:i/>
          <w:lang w:eastAsia="cs-CZ"/>
        </w:rPr>
        <w:t>:</w:t>
      </w:r>
      <w:r w:rsidRPr="001F2F94">
        <w:rPr>
          <w:rFonts w:cs="Times New Roman"/>
          <w:i/>
          <w:lang w:eastAsia="cs-CZ"/>
        </w:rPr>
        <w:t xml:space="preserve"> Schéma fermentační stanice v Třeboni.</w:t>
      </w:r>
    </w:p>
    <w:p w:rsidR="0016249A" w:rsidRDefault="0016249A" w:rsidP="0016249A">
      <w:pPr>
        <w:rPr>
          <w:rFonts w:cs="Times New Roman"/>
          <w:szCs w:val="24"/>
        </w:rPr>
      </w:pPr>
      <w:r>
        <w:rPr>
          <w:rFonts w:cs="Times New Roman"/>
          <w:noProof/>
          <w:szCs w:val="24"/>
          <w:lang w:eastAsia="cs-CZ"/>
        </w:rPr>
        <w:drawing>
          <wp:inline distT="0" distB="0" distL="0" distR="0">
            <wp:extent cx="3743325" cy="2720150"/>
            <wp:effectExtent l="19050" t="0" r="9525" b="0"/>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0" cstate="print"/>
                    <a:srcRect/>
                    <a:stretch>
                      <a:fillRect/>
                    </a:stretch>
                  </pic:blipFill>
                  <pic:spPr bwMode="auto">
                    <a:xfrm>
                      <a:off x="0" y="0"/>
                      <a:ext cx="3743325" cy="2720150"/>
                    </a:xfrm>
                    <a:prstGeom prst="rect">
                      <a:avLst/>
                    </a:prstGeom>
                    <a:noFill/>
                    <a:ln w="9525">
                      <a:noFill/>
                      <a:miter lim="800000"/>
                      <a:headEnd/>
                      <a:tailEnd/>
                    </a:ln>
                  </pic:spPr>
                </pic:pic>
              </a:graphicData>
            </a:graphic>
          </wp:inline>
        </w:drawing>
      </w:r>
    </w:p>
    <w:p w:rsidR="001F2F94" w:rsidRPr="00A23B34" w:rsidRDefault="001F2F94" w:rsidP="001F2F94">
      <w:pPr>
        <w:rPr>
          <w:rFonts w:cs="Times New Roman"/>
          <w:sz w:val="20"/>
          <w:szCs w:val="20"/>
          <w:lang w:eastAsia="cs-CZ"/>
        </w:rPr>
      </w:pPr>
      <w:r w:rsidRPr="00A23B34">
        <w:rPr>
          <w:rFonts w:cs="Times New Roman"/>
          <w:sz w:val="20"/>
          <w:szCs w:val="20"/>
        </w:rPr>
        <w:t xml:space="preserve">Zdroj: </w:t>
      </w:r>
      <w:r>
        <w:rPr>
          <w:rFonts w:cs="Times New Roman"/>
          <w:sz w:val="20"/>
          <w:szCs w:val="20"/>
        </w:rPr>
        <w:t xml:space="preserve">Využití odpadních kalů </w:t>
      </w:r>
      <w:r w:rsidRPr="00A23B34">
        <w:rPr>
          <w:rFonts w:cs="Times New Roman"/>
          <w:sz w:val="20"/>
          <w:szCs w:val="20"/>
          <w:lang w:eastAsia="cs-CZ"/>
        </w:rPr>
        <w:t>[1]</w:t>
      </w:r>
    </w:p>
    <w:p w:rsidR="00663A91" w:rsidRDefault="00663A91" w:rsidP="0016249A">
      <w:pPr>
        <w:rPr>
          <w:rFonts w:cs="Times New Roman"/>
          <w:sz w:val="20"/>
          <w:szCs w:val="20"/>
          <w:lang w:eastAsia="cs-CZ"/>
        </w:rPr>
      </w:pPr>
    </w:p>
    <w:p w:rsidR="00663A91" w:rsidRDefault="00663A91" w:rsidP="0016249A">
      <w:pPr>
        <w:rPr>
          <w:rFonts w:cs="Times New Roman"/>
          <w:sz w:val="20"/>
          <w:szCs w:val="20"/>
          <w:lang w:eastAsia="cs-CZ"/>
        </w:rPr>
      </w:pPr>
    </w:p>
    <w:p w:rsidR="00663A91" w:rsidRDefault="00663A91" w:rsidP="0016249A">
      <w:pPr>
        <w:rPr>
          <w:rFonts w:cs="Times New Roman"/>
          <w:sz w:val="20"/>
          <w:szCs w:val="20"/>
          <w:lang w:eastAsia="cs-CZ"/>
        </w:rPr>
      </w:pPr>
    </w:p>
    <w:p w:rsidR="00663A91" w:rsidRPr="00F547FA" w:rsidRDefault="00663A91" w:rsidP="0016249A">
      <w:pPr>
        <w:rPr>
          <w:i/>
          <w:szCs w:val="24"/>
          <w:lang w:eastAsia="cs-CZ"/>
        </w:rPr>
      </w:pPr>
      <w:r w:rsidRPr="00F547FA">
        <w:rPr>
          <w:rFonts w:cs="Times New Roman"/>
          <w:i/>
          <w:szCs w:val="24"/>
          <w:lang w:eastAsia="cs-CZ"/>
        </w:rPr>
        <w:lastRenderedPageBreak/>
        <w:t xml:space="preserve">Příloha č. 3: </w:t>
      </w:r>
      <w:r w:rsidR="00DC6F6D" w:rsidRPr="00F547FA">
        <w:rPr>
          <w:rFonts w:cs="Times New Roman"/>
          <w:i/>
          <w:szCs w:val="24"/>
          <w:lang w:eastAsia="cs-CZ"/>
        </w:rPr>
        <w:t>Přehled hodnot při procesu „mokré“ a „suché“ fermentace</w:t>
      </w:r>
    </w:p>
    <w:p w:rsidR="0016249A" w:rsidRDefault="0016249A" w:rsidP="00DC6F6D">
      <w:pPr>
        <w:spacing w:line="240" w:lineRule="auto"/>
        <w:rPr>
          <w:rFonts w:cs="Times New Roman"/>
          <w:szCs w:val="24"/>
        </w:rPr>
      </w:pPr>
      <w:r>
        <w:rPr>
          <w:rFonts w:cs="Times New Roman"/>
          <w:noProof/>
          <w:szCs w:val="24"/>
          <w:lang w:eastAsia="cs-CZ"/>
        </w:rPr>
        <w:drawing>
          <wp:inline distT="0" distB="0" distL="0" distR="0">
            <wp:extent cx="5762625" cy="4342374"/>
            <wp:effectExtent l="19050" t="0" r="0" b="0"/>
            <wp:docPr id="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1" cstate="print"/>
                    <a:srcRect/>
                    <a:stretch>
                      <a:fillRect/>
                    </a:stretch>
                  </pic:blipFill>
                  <pic:spPr bwMode="auto">
                    <a:xfrm>
                      <a:off x="0" y="0"/>
                      <a:ext cx="5760720" cy="4340939"/>
                    </a:xfrm>
                    <a:prstGeom prst="rect">
                      <a:avLst/>
                    </a:prstGeom>
                    <a:noFill/>
                    <a:ln w="9525">
                      <a:noFill/>
                      <a:miter lim="800000"/>
                      <a:headEnd/>
                      <a:tailEnd/>
                    </a:ln>
                  </pic:spPr>
                </pic:pic>
              </a:graphicData>
            </a:graphic>
          </wp:inline>
        </w:drawing>
      </w:r>
    </w:p>
    <w:p w:rsidR="00DC6F6D" w:rsidRPr="00DC6F6D" w:rsidRDefault="00DC6F6D" w:rsidP="0016249A">
      <w:pPr>
        <w:rPr>
          <w:rFonts w:cs="Times New Roman"/>
          <w:sz w:val="20"/>
          <w:szCs w:val="20"/>
        </w:rPr>
      </w:pPr>
      <w:r>
        <w:rPr>
          <w:rFonts w:cs="Times New Roman"/>
          <w:sz w:val="20"/>
          <w:szCs w:val="20"/>
        </w:rPr>
        <w:t>Zdroj: Výstavba komunálních bioplynových stanic s </w:t>
      </w:r>
      <w:proofErr w:type="spellStart"/>
      <w:r>
        <w:rPr>
          <w:rFonts w:cs="Times New Roman"/>
          <w:sz w:val="20"/>
          <w:szCs w:val="20"/>
        </w:rPr>
        <w:t>využítí</w:t>
      </w:r>
      <w:proofErr w:type="spellEnd"/>
      <w:r>
        <w:rPr>
          <w:rFonts w:cs="Times New Roman"/>
          <w:sz w:val="20"/>
          <w:szCs w:val="20"/>
        </w:rPr>
        <w:t xml:space="preserve"> BRKO</w:t>
      </w:r>
    </w:p>
    <w:sectPr w:rsidR="00DC6F6D" w:rsidRPr="00DC6F6D" w:rsidSect="00A964AD">
      <w:footerReference w:type="default" r:id="rId32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13CA" w:rsidRDefault="000D13CA" w:rsidP="00E53467">
      <w:pPr>
        <w:spacing w:after="0" w:line="240" w:lineRule="auto"/>
      </w:pPr>
      <w:r>
        <w:separator/>
      </w:r>
    </w:p>
  </w:endnote>
  <w:endnote w:type="continuationSeparator" w:id="0">
    <w:p w:rsidR="000D13CA" w:rsidRDefault="000D13CA" w:rsidP="00E534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TTE25048A8t00">
    <w:altName w:val="Times New Roman"/>
    <w:panose1 w:val="00000000000000000000"/>
    <w:charset w:val="00"/>
    <w:family w:val="auto"/>
    <w:notTrueType/>
    <w:pitch w:val="default"/>
    <w:sig w:usb0="00000003" w:usb1="00000000" w:usb2="00000000" w:usb3="00000000" w:csb0="00000001" w:csb1="00000000"/>
  </w:font>
  <w:font w:name="JohnSansLitePro">
    <w:panose1 w:val="00000000000000000000"/>
    <w:charset w:val="EE"/>
    <w:family w:val="swiss"/>
    <w:notTrueType/>
    <w:pitch w:val="default"/>
    <w:sig w:usb0="00000005" w:usb1="00000000" w:usb2="00000000" w:usb3="00000000" w:csb0="00000002" w:csb1="00000000"/>
  </w:font>
  <w:font w:name="JohnSansTextPro">
    <w:altName w:val="MS Gothic"/>
    <w:panose1 w:val="00000000000000000000"/>
    <w:charset w:val="80"/>
    <w:family w:val="swiss"/>
    <w:notTrueType/>
    <w:pitch w:val="default"/>
    <w:sig w:usb0="00000003" w:usb1="08070000" w:usb2="00000010" w:usb3="00000000" w:csb0="00020001" w:csb1="00000000"/>
  </w:font>
  <w:font w:name="Times-Roman">
    <w:altName w:val="Times New Roman"/>
    <w:panose1 w:val="00000000000000000000"/>
    <w:charset w:val="00"/>
    <w:family w:val="roman"/>
    <w:notTrueType/>
    <w:pitch w:val="default"/>
    <w:sig w:usb0="00000003" w:usb1="00000000" w:usb2="00000000" w:usb3="00000000" w:csb0="00000001" w:csb1="00000000"/>
  </w:font>
  <w:font w:name="TTE1B5F680t00">
    <w:altName w:val="Times New Roman"/>
    <w:panose1 w:val="00000000000000000000"/>
    <w:charset w:val="00"/>
    <w:family w:val="auto"/>
    <w:notTrueType/>
    <w:pitch w:val="default"/>
    <w:sig w:usb0="00000003" w:usb1="00000000" w:usb2="00000000" w:usb3="00000000" w:csb0="00000001" w:csb1="00000000"/>
  </w:font>
  <w:font w:name="FuturaTCE-Bold">
    <w:panose1 w:val="00000000000000000000"/>
    <w:charset w:val="EE"/>
    <w:family w:val="auto"/>
    <w:notTrueType/>
    <w:pitch w:val="default"/>
    <w:sig w:usb0="00000005" w:usb1="00000000" w:usb2="00000000" w:usb3="00000000" w:csb0="00000002" w:csb1="00000000"/>
  </w:font>
  <w:font w:name="HelveticaNarrowCE-Bold">
    <w:altName w:val="MS Mincho"/>
    <w:panose1 w:val="00000000000000000000"/>
    <w:charset w:val="80"/>
    <w:family w:val="auto"/>
    <w:notTrueType/>
    <w:pitch w:val="default"/>
    <w:sig w:usb0="00000000" w:usb1="08070000" w:usb2="00000010" w:usb3="00000000" w:csb0="00020000" w:csb1="00000000"/>
  </w:font>
  <w:font w:name="Courier">
    <w:panose1 w:val="02070409020205020404"/>
    <w:charset w:val="00"/>
    <w:family w:val="modern"/>
    <w:notTrueType/>
    <w:pitch w:val="fixed"/>
    <w:sig w:usb0="00000003" w:usb1="00000000" w:usb2="00000000" w:usb3="00000000" w:csb0="00000001" w:csb1="00000000"/>
  </w:font>
  <w:font w:name="TTE1360C88t00">
    <w:panose1 w:val="00000000000000000000"/>
    <w:charset w:val="EE"/>
    <w:family w:val="auto"/>
    <w:notTrueType/>
    <w:pitch w:val="default"/>
    <w:sig w:usb0="00000005" w:usb1="00000000" w:usb2="00000000" w:usb3="00000000" w:csb0="00000002" w:csb1="00000000"/>
  </w:font>
  <w:font w:name="TTE1387C98t00">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00926"/>
      <w:docPartObj>
        <w:docPartGallery w:val="Page Numbers (Bottom of Page)"/>
        <w:docPartUnique/>
      </w:docPartObj>
    </w:sdtPr>
    <w:sdtEndPr/>
    <w:sdtContent>
      <w:p w:rsidR="00E6324E" w:rsidRDefault="00E6324E">
        <w:pPr>
          <w:pStyle w:val="Zpat"/>
          <w:jc w:val="center"/>
        </w:pPr>
        <w:r>
          <w:fldChar w:fldCharType="begin"/>
        </w:r>
        <w:r>
          <w:instrText xml:space="preserve"> PAGE   \* MERGEFORMAT </w:instrText>
        </w:r>
        <w:r>
          <w:fldChar w:fldCharType="separate"/>
        </w:r>
        <w:r w:rsidR="006900DE">
          <w:rPr>
            <w:noProof/>
          </w:rPr>
          <w:t>1</w:t>
        </w:r>
        <w:r>
          <w:rPr>
            <w:noProof/>
          </w:rPr>
          <w:fldChar w:fldCharType="end"/>
        </w:r>
      </w:p>
    </w:sdtContent>
  </w:sdt>
  <w:p w:rsidR="00E6324E" w:rsidRDefault="00E6324E">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13CA" w:rsidRDefault="000D13CA" w:rsidP="00E53467">
      <w:pPr>
        <w:spacing w:after="0" w:line="240" w:lineRule="auto"/>
      </w:pPr>
      <w:r>
        <w:separator/>
      </w:r>
    </w:p>
  </w:footnote>
  <w:footnote w:type="continuationSeparator" w:id="0">
    <w:p w:rsidR="000D13CA" w:rsidRDefault="000D13CA" w:rsidP="00E5346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B4A96"/>
    <w:multiLevelType w:val="hybridMultilevel"/>
    <w:tmpl w:val="6A603B18"/>
    <w:lvl w:ilvl="0" w:tplc="04050003">
      <w:start w:val="1"/>
      <w:numFmt w:val="bullet"/>
      <w:lvlText w:val="o"/>
      <w:lvlJc w:val="left"/>
      <w:pPr>
        <w:ind w:left="1068" w:hanging="360"/>
      </w:pPr>
      <w:rPr>
        <w:rFonts w:ascii="Courier New" w:hAnsi="Courier New" w:cs="Courier New"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1">
    <w:nsid w:val="015004EE"/>
    <w:multiLevelType w:val="hybridMultilevel"/>
    <w:tmpl w:val="981CFE2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3423827"/>
    <w:multiLevelType w:val="hybridMultilevel"/>
    <w:tmpl w:val="5ED814AA"/>
    <w:lvl w:ilvl="0" w:tplc="04050001">
      <w:start w:val="1"/>
      <w:numFmt w:val="bullet"/>
      <w:lvlText w:val=""/>
      <w:lvlJc w:val="left"/>
      <w:pPr>
        <w:ind w:left="720" w:hanging="360"/>
      </w:pPr>
      <w:rPr>
        <w:rFonts w:ascii="Symbol" w:hAnsi="Symbol" w:hint="default"/>
      </w:rPr>
    </w:lvl>
    <w:lvl w:ilvl="1" w:tplc="612EA53A">
      <w:numFmt w:val="bullet"/>
      <w:lvlText w:val="•"/>
      <w:lvlJc w:val="left"/>
      <w:pPr>
        <w:ind w:left="1440" w:hanging="360"/>
      </w:pPr>
      <w:rPr>
        <w:rFonts w:ascii="Calibri" w:eastAsiaTheme="minorHAnsi" w:hAnsi="Calibri" w:cstheme="minorBidi"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04CD648A"/>
    <w:multiLevelType w:val="hybridMultilevel"/>
    <w:tmpl w:val="E85E0B2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05D61BF4"/>
    <w:multiLevelType w:val="hybridMultilevel"/>
    <w:tmpl w:val="54B2A3EE"/>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0B7B2CEF"/>
    <w:multiLevelType w:val="hybridMultilevel"/>
    <w:tmpl w:val="DC08BBE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0CA13B1F"/>
    <w:multiLevelType w:val="hybridMultilevel"/>
    <w:tmpl w:val="615C83DA"/>
    <w:lvl w:ilvl="0" w:tplc="F5623C5E">
      <w:start w:val="3"/>
      <w:numFmt w:val="lowerLetter"/>
      <w:lvlText w:val="%1)"/>
      <w:lvlJc w:val="left"/>
      <w:pPr>
        <w:ind w:left="720" w:hanging="360"/>
      </w:pPr>
      <w:rPr>
        <w:rFonts w:eastAsiaTheme="minorHAnsi" w:hint="default"/>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10F0F07"/>
    <w:multiLevelType w:val="hybridMultilevel"/>
    <w:tmpl w:val="6B8416E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11CD29EF"/>
    <w:multiLevelType w:val="hybridMultilevel"/>
    <w:tmpl w:val="A922220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138754D8"/>
    <w:multiLevelType w:val="hybridMultilevel"/>
    <w:tmpl w:val="813A2E1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19144926"/>
    <w:multiLevelType w:val="multilevel"/>
    <w:tmpl w:val="1106559A"/>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1F105F95"/>
    <w:multiLevelType w:val="hybridMultilevel"/>
    <w:tmpl w:val="A1A841F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20F47843"/>
    <w:multiLevelType w:val="hybridMultilevel"/>
    <w:tmpl w:val="CA76CA70"/>
    <w:lvl w:ilvl="0" w:tplc="C8B68242">
      <w:start w:val="1"/>
      <w:numFmt w:val="bullet"/>
      <w:lvlText w:val="•"/>
      <w:lvlJc w:val="left"/>
      <w:pPr>
        <w:tabs>
          <w:tab w:val="num" w:pos="720"/>
        </w:tabs>
        <w:ind w:left="720" w:hanging="360"/>
      </w:pPr>
      <w:rPr>
        <w:rFonts w:ascii="Times New Roman" w:hAnsi="Times New Roman" w:hint="default"/>
      </w:rPr>
    </w:lvl>
    <w:lvl w:ilvl="1" w:tplc="9BA0C7EC" w:tentative="1">
      <w:start w:val="1"/>
      <w:numFmt w:val="bullet"/>
      <w:lvlText w:val="•"/>
      <w:lvlJc w:val="left"/>
      <w:pPr>
        <w:tabs>
          <w:tab w:val="num" w:pos="1440"/>
        </w:tabs>
        <w:ind w:left="1440" w:hanging="360"/>
      </w:pPr>
      <w:rPr>
        <w:rFonts w:ascii="Times New Roman" w:hAnsi="Times New Roman" w:hint="default"/>
      </w:rPr>
    </w:lvl>
    <w:lvl w:ilvl="2" w:tplc="60481EBE" w:tentative="1">
      <w:start w:val="1"/>
      <w:numFmt w:val="bullet"/>
      <w:lvlText w:val="•"/>
      <w:lvlJc w:val="left"/>
      <w:pPr>
        <w:tabs>
          <w:tab w:val="num" w:pos="2160"/>
        </w:tabs>
        <w:ind w:left="2160" w:hanging="360"/>
      </w:pPr>
      <w:rPr>
        <w:rFonts w:ascii="Times New Roman" w:hAnsi="Times New Roman" w:hint="default"/>
      </w:rPr>
    </w:lvl>
    <w:lvl w:ilvl="3" w:tplc="AD5AC9B8" w:tentative="1">
      <w:start w:val="1"/>
      <w:numFmt w:val="bullet"/>
      <w:lvlText w:val="•"/>
      <w:lvlJc w:val="left"/>
      <w:pPr>
        <w:tabs>
          <w:tab w:val="num" w:pos="2880"/>
        </w:tabs>
        <w:ind w:left="2880" w:hanging="360"/>
      </w:pPr>
      <w:rPr>
        <w:rFonts w:ascii="Times New Roman" w:hAnsi="Times New Roman" w:hint="default"/>
      </w:rPr>
    </w:lvl>
    <w:lvl w:ilvl="4" w:tplc="56C09D4E" w:tentative="1">
      <w:start w:val="1"/>
      <w:numFmt w:val="bullet"/>
      <w:lvlText w:val="•"/>
      <w:lvlJc w:val="left"/>
      <w:pPr>
        <w:tabs>
          <w:tab w:val="num" w:pos="3600"/>
        </w:tabs>
        <w:ind w:left="3600" w:hanging="360"/>
      </w:pPr>
      <w:rPr>
        <w:rFonts w:ascii="Times New Roman" w:hAnsi="Times New Roman" w:hint="default"/>
      </w:rPr>
    </w:lvl>
    <w:lvl w:ilvl="5" w:tplc="43904B9C" w:tentative="1">
      <w:start w:val="1"/>
      <w:numFmt w:val="bullet"/>
      <w:lvlText w:val="•"/>
      <w:lvlJc w:val="left"/>
      <w:pPr>
        <w:tabs>
          <w:tab w:val="num" w:pos="4320"/>
        </w:tabs>
        <w:ind w:left="4320" w:hanging="360"/>
      </w:pPr>
      <w:rPr>
        <w:rFonts w:ascii="Times New Roman" w:hAnsi="Times New Roman" w:hint="default"/>
      </w:rPr>
    </w:lvl>
    <w:lvl w:ilvl="6" w:tplc="FDBEED80" w:tentative="1">
      <w:start w:val="1"/>
      <w:numFmt w:val="bullet"/>
      <w:lvlText w:val="•"/>
      <w:lvlJc w:val="left"/>
      <w:pPr>
        <w:tabs>
          <w:tab w:val="num" w:pos="5040"/>
        </w:tabs>
        <w:ind w:left="5040" w:hanging="360"/>
      </w:pPr>
      <w:rPr>
        <w:rFonts w:ascii="Times New Roman" w:hAnsi="Times New Roman" w:hint="default"/>
      </w:rPr>
    </w:lvl>
    <w:lvl w:ilvl="7" w:tplc="FA46EF86" w:tentative="1">
      <w:start w:val="1"/>
      <w:numFmt w:val="bullet"/>
      <w:lvlText w:val="•"/>
      <w:lvlJc w:val="left"/>
      <w:pPr>
        <w:tabs>
          <w:tab w:val="num" w:pos="5760"/>
        </w:tabs>
        <w:ind w:left="5760" w:hanging="360"/>
      </w:pPr>
      <w:rPr>
        <w:rFonts w:ascii="Times New Roman" w:hAnsi="Times New Roman" w:hint="default"/>
      </w:rPr>
    </w:lvl>
    <w:lvl w:ilvl="8" w:tplc="94585972" w:tentative="1">
      <w:start w:val="1"/>
      <w:numFmt w:val="bullet"/>
      <w:lvlText w:val="•"/>
      <w:lvlJc w:val="left"/>
      <w:pPr>
        <w:tabs>
          <w:tab w:val="num" w:pos="6480"/>
        </w:tabs>
        <w:ind w:left="6480" w:hanging="360"/>
      </w:pPr>
      <w:rPr>
        <w:rFonts w:ascii="Times New Roman" w:hAnsi="Times New Roman" w:hint="default"/>
      </w:rPr>
    </w:lvl>
  </w:abstractNum>
  <w:abstractNum w:abstractNumId="13">
    <w:nsid w:val="25487C35"/>
    <w:multiLevelType w:val="hybridMultilevel"/>
    <w:tmpl w:val="F562637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27AD4532"/>
    <w:multiLevelType w:val="hybridMultilevel"/>
    <w:tmpl w:val="3E00E94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2B74325A"/>
    <w:multiLevelType w:val="hybridMultilevel"/>
    <w:tmpl w:val="F4448BD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2D5978EB"/>
    <w:multiLevelType w:val="hybridMultilevel"/>
    <w:tmpl w:val="BA4EB29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nsid w:val="30A446FC"/>
    <w:multiLevelType w:val="hybridMultilevel"/>
    <w:tmpl w:val="6C5429C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31CF02FF"/>
    <w:multiLevelType w:val="hybridMultilevel"/>
    <w:tmpl w:val="1D14CA9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nsid w:val="33B97FA3"/>
    <w:multiLevelType w:val="hybridMultilevel"/>
    <w:tmpl w:val="ABD47DB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34BB2187"/>
    <w:multiLevelType w:val="hybridMultilevel"/>
    <w:tmpl w:val="1C8EDEA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nsid w:val="35500D7C"/>
    <w:multiLevelType w:val="hybridMultilevel"/>
    <w:tmpl w:val="5B38031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397877A2"/>
    <w:multiLevelType w:val="hybridMultilevel"/>
    <w:tmpl w:val="B2A26482"/>
    <w:lvl w:ilvl="0" w:tplc="04050001">
      <w:start w:val="1"/>
      <w:numFmt w:val="bullet"/>
      <w:lvlText w:val=""/>
      <w:lvlJc w:val="left"/>
      <w:pPr>
        <w:ind w:left="720" w:hanging="360"/>
      </w:pPr>
      <w:rPr>
        <w:rFonts w:ascii="Symbol" w:hAnsi="Symbol" w:hint="default"/>
      </w:rPr>
    </w:lvl>
    <w:lvl w:ilvl="1" w:tplc="E132E196">
      <w:numFmt w:val="bullet"/>
      <w:lvlText w:val="-"/>
      <w:lvlJc w:val="left"/>
      <w:pPr>
        <w:ind w:left="1440" w:hanging="360"/>
      </w:pPr>
      <w:rPr>
        <w:rFonts w:ascii="Times New Roman" w:eastAsiaTheme="minorHAnsi" w:hAnsi="Times New Roman" w:cs="Times New Roman"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nsid w:val="3E2605C8"/>
    <w:multiLevelType w:val="hybridMultilevel"/>
    <w:tmpl w:val="59DA88E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
    <w:nsid w:val="404E26C9"/>
    <w:multiLevelType w:val="hybridMultilevel"/>
    <w:tmpl w:val="C674FF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nsid w:val="43C0682C"/>
    <w:multiLevelType w:val="hybridMultilevel"/>
    <w:tmpl w:val="529A5CC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473B6A70"/>
    <w:multiLevelType w:val="hybridMultilevel"/>
    <w:tmpl w:val="16BEC1E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
    <w:nsid w:val="47B81EB9"/>
    <w:multiLevelType w:val="hybridMultilevel"/>
    <w:tmpl w:val="89621F0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nsid w:val="4C6F14A3"/>
    <w:multiLevelType w:val="hybridMultilevel"/>
    <w:tmpl w:val="72103A9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
    <w:nsid w:val="52BC31A6"/>
    <w:multiLevelType w:val="hybridMultilevel"/>
    <w:tmpl w:val="E4E6ED8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nsid w:val="575A540B"/>
    <w:multiLevelType w:val="hybridMultilevel"/>
    <w:tmpl w:val="DEFE549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
    <w:nsid w:val="58C95D86"/>
    <w:multiLevelType w:val="hybridMultilevel"/>
    <w:tmpl w:val="7C86B67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nsid w:val="59626082"/>
    <w:multiLevelType w:val="hybridMultilevel"/>
    <w:tmpl w:val="F52AE59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
    <w:nsid w:val="59DB7B3E"/>
    <w:multiLevelType w:val="hybridMultilevel"/>
    <w:tmpl w:val="1E76161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
    <w:nsid w:val="59FB44B0"/>
    <w:multiLevelType w:val="hybridMultilevel"/>
    <w:tmpl w:val="13C4AB7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
    <w:nsid w:val="5A814F8E"/>
    <w:multiLevelType w:val="hybridMultilevel"/>
    <w:tmpl w:val="B99E74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
    <w:nsid w:val="5B355BE9"/>
    <w:multiLevelType w:val="hybridMultilevel"/>
    <w:tmpl w:val="10A630A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
    <w:nsid w:val="5CAF704E"/>
    <w:multiLevelType w:val="hybridMultilevel"/>
    <w:tmpl w:val="528C251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
    <w:nsid w:val="6571635A"/>
    <w:multiLevelType w:val="hybridMultilevel"/>
    <w:tmpl w:val="0450BC1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nsid w:val="679C23FF"/>
    <w:multiLevelType w:val="hybridMultilevel"/>
    <w:tmpl w:val="716E0AF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
    <w:nsid w:val="68C107A6"/>
    <w:multiLevelType w:val="hybridMultilevel"/>
    <w:tmpl w:val="E0EE93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
    <w:nsid w:val="6AEF1399"/>
    <w:multiLevelType w:val="hybridMultilevel"/>
    <w:tmpl w:val="963C0AC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
    <w:nsid w:val="6DA81561"/>
    <w:multiLevelType w:val="hybridMultilevel"/>
    <w:tmpl w:val="D702EA90"/>
    <w:lvl w:ilvl="0" w:tplc="04050003">
      <w:start w:val="1"/>
      <w:numFmt w:val="bullet"/>
      <w:lvlText w:val="o"/>
      <w:lvlJc w:val="left"/>
      <w:pPr>
        <w:ind w:left="1068" w:hanging="360"/>
      </w:pPr>
      <w:rPr>
        <w:rFonts w:ascii="Courier New" w:hAnsi="Courier New" w:cs="Courier New"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43">
    <w:nsid w:val="70B23F76"/>
    <w:multiLevelType w:val="hybridMultilevel"/>
    <w:tmpl w:val="AD76012C"/>
    <w:lvl w:ilvl="0" w:tplc="2EB43D50">
      <w:start w:val="1"/>
      <w:numFmt w:val="bullet"/>
      <w:lvlText w:val="•"/>
      <w:lvlJc w:val="left"/>
      <w:pPr>
        <w:tabs>
          <w:tab w:val="num" w:pos="720"/>
        </w:tabs>
        <w:ind w:left="720" w:hanging="360"/>
      </w:pPr>
      <w:rPr>
        <w:rFonts w:ascii="Times New Roman" w:hAnsi="Times New Roman" w:hint="default"/>
      </w:rPr>
    </w:lvl>
    <w:lvl w:ilvl="1" w:tplc="6F741FD4" w:tentative="1">
      <w:start w:val="1"/>
      <w:numFmt w:val="bullet"/>
      <w:lvlText w:val="•"/>
      <w:lvlJc w:val="left"/>
      <w:pPr>
        <w:tabs>
          <w:tab w:val="num" w:pos="1440"/>
        </w:tabs>
        <w:ind w:left="1440" w:hanging="360"/>
      </w:pPr>
      <w:rPr>
        <w:rFonts w:ascii="Times New Roman" w:hAnsi="Times New Roman" w:hint="default"/>
      </w:rPr>
    </w:lvl>
    <w:lvl w:ilvl="2" w:tplc="786AEF12" w:tentative="1">
      <w:start w:val="1"/>
      <w:numFmt w:val="bullet"/>
      <w:lvlText w:val="•"/>
      <w:lvlJc w:val="left"/>
      <w:pPr>
        <w:tabs>
          <w:tab w:val="num" w:pos="2160"/>
        </w:tabs>
        <w:ind w:left="2160" w:hanging="360"/>
      </w:pPr>
      <w:rPr>
        <w:rFonts w:ascii="Times New Roman" w:hAnsi="Times New Roman" w:hint="default"/>
      </w:rPr>
    </w:lvl>
    <w:lvl w:ilvl="3" w:tplc="2B50F9E8" w:tentative="1">
      <w:start w:val="1"/>
      <w:numFmt w:val="bullet"/>
      <w:lvlText w:val="•"/>
      <w:lvlJc w:val="left"/>
      <w:pPr>
        <w:tabs>
          <w:tab w:val="num" w:pos="2880"/>
        </w:tabs>
        <w:ind w:left="2880" w:hanging="360"/>
      </w:pPr>
      <w:rPr>
        <w:rFonts w:ascii="Times New Roman" w:hAnsi="Times New Roman" w:hint="default"/>
      </w:rPr>
    </w:lvl>
    <w:lvl w:ilvl="4" w:tplc="F314CA02" w:tentative="1">
      <w:start w:val="1"/>
      <w:numFmt w:val="bullet"/>
      <w:lvlText w:val="•"/>
      <w:lvlJc w:val="left"/>
      <w:pPr>
        <w:tabs>
          <w:tab w:val="num" w:pos="3600"/>
        </w:tabs>
        <w:ind w:left="3600" w:hanging="360"/>
      </w:pPr>
      <w:rPr>
        <w:rFonts w:ascii="Times New Roman" w:hAnsi="Times New Roman" w:hint="default"/>
      </w:rPr>
    </w:lvl>
    <w:lvl w:ilvl="5" w:tplc="2902BF1E" w:tentative="1">
      <w:start w:val="1"/>
      <w:numFmt w:val="bullet"/>
      <w:lvlText w:val="•"/>
      <w:lvlJc w:val="left"/>
      <w:pPr>
        <w:tabs>
          <w:tab w:val="num" w:pos="4320"/>
        </w:tabs>
        <w:ind w:left="4320" w:hanging="360"/>
      </w:pPr>
      <w:rPr>
        <w:rFonts w:ascii="Times New Roman" w:hAnsi="Times New Roman" w:hint="default"/>
      </w:rPr>
    </w:lvl>
    <w:lvl w:ilvl="6" w:tplc="827C4244" w:tentative="1">
      <w:start w:val="1"/>
      <w:numFmt w:val="bullet"/>
      <w:lvlText w:val="•"/>
      <w:lvlJc w:val="left"/>
      <w:pPr>
        <w:tabs>
          <w:tab w:val="num" w:pos="5040"/>
        </w:tabs>
        <w:ind w:left="5040" w:hanging="360"/>
      </w:pPr>
      <w:rPr>
        <w:rFonts w:ascii="Times New Roman" w:hAnsi="Times New Roman" w:hint="default"/>
      </w:rPr>
    </w:lvl>
    <w:lvl w:ilvl="7" w:tplc="BAB2C1CE" w:tentative="1">
      <w:start w:val="1"/>
      <w:numFmt w:val="bullet"/>
      <w:lvlText w:val="•"/>
      <w:lvlJc w:val="left"/>
      <w:pPr>
        <w:tabs>
          <w:tab w:val="num" w:pos="5760"/>
        </w:tabs>
        <w:ind w:left="5760" w:hanging="360"/>
      </w:pPr>
      <w:rPr>
        <w:rFonts w:ascii="Times New Roman" w:hAnsi="Times New Roman" w:hint="default"/>
      </w:rPr>
    </w:lvl>
    <w:lvl w:ilvl="8" w:tplc="AAF646AA" w:tentative="1">
      <w:start w:val="1"/>
      <w:numFmt w:val="bullet"/>
      <w:lvlText w:val="•"/>
      <w:lvlJc w:val="left"/>
      <w:pPr>
        <w:tabs>
          <w:tab w:val="num" w:pos="6480"/>
        </w:tabs>
        <w:ind w:left="6480" w:hanging="360"/>
      </w:pPr>
      <w:rPr>
        <w:rFonts w:ascii="Times New Roman" w:hAnsi="Times New Roman" w:hint="default"/>
      </w:rPr>
    </w:lvl>
  </w:abstractNum>
  <w:abstractNum w:abstractNumId="44">
    <w:nsid w:val="7275437B"/>
    <w:multiLevelType w:val="hybridMultilevel"/>
    <w:tmpl w:val="5C081E5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
    <w:nsid w:val="733B0215"/>
    <w:multiLevelType w:val="hybridMultilevel"/>
    <w:tmpl w:val="F8EE845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
    <w:nsid w:val="7E043F4A"/>
    <w:multiLevelType w:val="hybridMultilevel"/>
    <w:tmpl w:val="A2004EE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
    <w:nsid w:val="7FB0491D"/>
    <w:multiLevelType w:val="hybridMultilevel"/>
    <w:tmpl w:val="0DA4C00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10"/>
  </w:num>
  <w:num w:numId="2">
    <w:abstractNumId w:val="19"/>
  </w:num>
  <w:num w:numId="3">
    <w:abstractNumId w:val="30"/>
  </w:num>
  <w:num w:numId="4">
    <w:abstractNumId w:val="11"/>
  </w:num>
  <w:num w:numId="5">
    <w:abstractNumId w:val="0"/>
  </w:num>
  <w:num w:numId="6">
    <w:abstractNumId w:val="13"/>
  </w:num>
  <w:num w:numId="7">
    <w:abstractNumId w:val="17"/>
  </w:num>
  <w:num w:numId="8">
    <w:abstractNumId w:val="42"/>
  </w:num>
  <w:num w:numId="9">
    <w:abstractNumId w:val="44"/>
  </w:num>
  <w:num w:numId="10">
    <w:abstractNumId w:val="40"/>
  </w:num>
  <w:num w:numId="11">
    <w:abstractNumId w:val="18"/>
  </w:num>
  <w:num w:numId="12">
    <w:abstractNumId w:val="5"/>
  </w:num>
  <w:num w:numId="13">
    <w:abstractNumId w:val="27"/>
  </w:num>
  <w:num w:numId="14">
    <w:abstractNumId w:val="16"/>
  </w:num>
  <w:num w:numId="15">
    <w:abstractNumId w:val="14"/>
  </w:num>
  <w:num w:numId="16">
    <w:abstractNumId w:val="47"/>
  </w:num>
  <w:num w:numId="17">
    <w:abstractNumId w:val="32"/>
  </w:num>
  <w:num w:numId="18">
    <w:abstractNumId w:val="3"/>
  </w:num>
  <w:num w:numId="19">
    <w:abstractNumId w:val="7"/>
  </w:num>
  <w:num w:numId="20">
    <w:abstractNumId w:val="34"/>
  </w:num>
  <w:num w:numId="21">
    <w:abstractNumId w:val="33"/>
  </w:num>
  <w:num w:numId="22">
    <w:abstractNumId w:val="23"/>
  </w:num>
  <w:num w:numId="23">
    <w:abstractNumId w:val="41"/>
  </w:num>
  <w:num w:numId="24">
    <w:abstractNumId w:val="36"/>
  </w:num>
  <w:num w:numId="25">
    <w:abstractNumId w:val="25"/>
  </w:num>
  <w:num w:numId="26">
    <w:abstractNumId w:val="12"/>
  </w:num>
  <w:num w:numId="27">
    <w:abstractNumId w:val="43"/>
  </w:num>
  <w:num w:numId="28">
    <w:abstractNumId w:val="38"/>
  </w:num>
  <w:num w:numId="29">
    <w:abstractNumId w:val="26"/>
  </w:num>
  <w:num w:numId="30">
    <w:abstractNumId w:val="15"/>
  </w:num>
  <w:num w:numId="31">
    <w:abstractNumId w:val="20"/>
  </w:num>
  <w:num w:numId="32">
    <w:abstractNumId w:val="24"/>
  </w:num>
  <w:num w:numId="33">
    <w:abstractNumId w:val="31"/>
  </w:num>
  <w:num w:numId="34">
    <w:abstractNumId w:val="35"/>
  </w:num>
  <w:num w:numId="35">
    <w:abstractNumId w:val="21"/>
  </w:num>
  <w:num w:numId="36">
    <w:abstractNumId w:val="9"/>
  </w:num>
  <w:num w:numId="37">
    <w:abstractNumId w:val="2"/>
  </w:num>
  <w:num w:numId="38">
    <w:abstractNumId w:val="29"/>
  </w:num>
  <w:num w:numId="39">
    <w:abstractNumId w:val="45"/>
  </w:num>
  <w:num w:numId="40">
    <w:abstractNumId w:val="46"/>
  </w:num>
  <w:num w:numId="41">
    <w:abstractNumId w:val="37"/>
  </w:num>
  <w:num w:numId="42">
    <w:abstractNumId w:val="8"/>
  </w:num>
  <w:num w:numId="43">
    <w:abstractNumId w:val="28"/>
  </w:num>
  <w:num w:numId="44">
    <w:abstractNumId w:val="4"/>
  </w:num>
  <w:num w:numId="45">
    <w:abstractNumId w:val="22"/>
  </w:num>
  <w:num w:numId="46">
    <w:abstractNumId w:val="6"/>
  </w:num>
  <w:num w:numId="47">
    <w:abstractNumId w:val="1"/>
  </w:num>
  <w:num w:numId="48">
    <w:abstractNumId w:val="39"/>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46CD0"/>
    <w:rsid w:val="00007653"/>
    <w:rsid w:val="00033508"/>
    <w:rsid w:val="00041E86"/>
    <w:rsid w:val="0006055F"/>
    <w:rsid w:val="000808CA"/>
    <w:rsid w:val="00090DB4"/>
    <w:rsid w:val="000C02CC"/>
    <w:rsid w:val="000C11CE"/>
    <w:rsid w:val="000D0BBE"/>
    <w:rsid w:val="000D13CA"/>
    <w:rsid w:val="000E3158"/>
    <w:rsid w:val="001015A2"/>
    <w:rsid w:val="00114A86"/>
    <w:rsid w:val="00134391"/>
    <w:rsid w:val="0016249A"/>
    <w:rsid w:val="0017120C"/>
    <w:rsid w:val="001A159D"/>
    <w:rsid w:val="001A48C0"/>
    <w:rsid w:val="001A5385"/>
    <w:rsid w:val="001C5658"/>
    <w:rsid w:val="001F2F94"/>
    <w:rsid w:val="001F4C6F"/>
    <w:rsid w:val="00202706"/>
    <w:rsid w:val="00210431"/>
    <w:rsid w:val="00237014"/>
    <w:rsid w:val="00253BCF"/>
    <w:rsid w:val="00266AE9"/>
    <w:rsid w:val="00267BCB"/>
    <w:rsid w:val="00271039"/>
    <w:rsid w:val="00276C4C"/>
    <w:rsid w:val="00277114"/>
    <w:rsid w:val="0028489C"/>
    <w:rsid w:val="002B3339"/>
    <w:rsid w:val="002C7E34"/>
    <w:rsid w:val="002D43FB"/>
    <w:rsid w:val="00310FED"/>
    <w:rsid w:val="003300D8"/>
    <w:rsid w:val="00330453"/>
    <w:rsid w:val="00333B6A"/>
    <w:rsid w:val="0034475D"/>
    <w:rsid w:val="00357F61"/>
    <w:rsid w:val="003704B5"/>
    <w:rsid w:val="003C2D11"/>
    <w:rsid w:val="003F081C"/>
    <w:rsid w:val="003F2FED"/>
    <w:rsid w:val="00415C7A"/>
    <w:rsid w:val="0043490F"/>
    <w:rsid w:val="004376D9"/>
    <w:rsid w:val="004407BA"/>
    <w:rsid w:val="00447100"/>
    <w:rsid w:val="00451530"/>
    <w:rsid w:val="00456B4E"/>
    <w:rsid w:val="00465643"/>
    <w:rsid w:val="004721FC"/>
    <w:rsid w:val="00482DD0"/>
    <w:rsid w:val="00497D42"/>
    <w:rsid w:val="004A6C32"/>
    <w:rsid w:val="004C5B68"/>
    <w:rsid w:val="004D5552"/>
    <w:rsid w:val="00516398"/>
    <w:rsid w:val="00517AB3"/>
    <w:rsid w:val="00541CD2"/>
    <w:rsid w:val="005478F1"/>
    <w:rsid w:val="00563C3D"/>
    <w:rsid w:val="00565689"/>
    <w:rsid w:val="0058269E"/>
    <w:rsid w:val="005940E3"/>
    <w:rsid w:val="00596551"/>
    <w:rsid w:val="0059747A"/>
    <w:rsid w:val="005C5ED9"/>
    <w:rsid w:val="00621EEC"/>
    <w:rsid w:val="00646E3E"/>
    <w:rsid w:val="00663A91"/>
    <w:rsid w:val="00686BAA"/>
    <w:rsid w:val="006900DE"/>
    <w:rsid w:val="00705FAC"/>
    <w:rsid w:val="0073706C"/>
    <w:rsid w:val="00760AB9"/>
    <w:rsid w:val="0076189F"/>
    <w:rsid w:val="00762944"/>
    <w:rsid w:val="00763115"/>
    <w:rsid w:val="007A78BF"/>
    <w:rsid w:val="007D3C37"/>
    <w:rsid w:val="007D7D13"/>
    <w:rsid w:val="007F262E"/>
    <w:rsid w:val="008005BC"/>
    <w:rsid w:val="00822DEF"/>
    <w:rsid w:val="0083190B"/>
    <w:rsid w:val="00832D12"/>
    <w:rsid w:val="00836725"/>
    <w:rsid w:val="00846CD0"/>
    <w:rsid w:val="00856C28"/>
    <w:rsid w:val="00857C20"/>
    <w:rsid w:val="008733D2"/>
    <w:rsid w:val="00897EEA"/>
    <w:rsid w:val="008D644C"/>
    <w:rsid w:val="008D77C8"/>
    <w:rsid w:val="008E20F7"/>
    <w:rsid w:val="0097701C"/>
    <w:rsid w:val="00992965"/>
    <w:rsid w:val="009938D4"/>
    <w:rsid w:val="009A019C"/>
    <w:rsid w:val="009B177E"/>
    <w:rsid w:val="009F0427"/>
    <w:rsid w:val="009F7A11"/>
    <w:rsid w:val="00A172D6"/>
    <w:rsid w:val="00A370D0"/>
    <w:rsid w:val="00A619F1"/>
    <w:rsid w:val="00A6414A"/>
    <w:rsid w:val="00A82059"/>
    <w:rsid w:val="00A93625"/>
    <w:rsid w:val="00A95BBB"/>
    <w:rsid w:val="00A964AD"/>
    <w:rsid w:val="00AA2E00"/>
    <w:rsid w:val="00AA5BB1"/>
    <w:rsid w:val="00AD1811"/>
    <w:rsid w:val="00AF0E87"/>
    <w:rsid w:val="00AF5B03"/>
    <w:rsid w:val="00AF76E7"/>
    <w:rsid w:val="00B1345F"/>
    <w:rsid w:val="00B31CE7"/>
    <w:rsid w:val="00B370DD"/>
    <w:rsid w:val="00B4653F"/>
    <w:rsid w:val="00B94AB6"/>
    <w:rsid w:val="00BA53F8"/>
    <w:rsid w:val="00BB185D"/>
    <w:rsid w:val="00BE184D"/>
    <w:rsid w:val="00C06A14"/>
    <w:rsid w:val="00C165A1"/>
    <w:rsid w:val="00C20C74"/>
    <w:rsid w:val="00C23948"/>
    <w:rsid w:val="00C303A3"/>
    <w:rsid w:val="00C44A57"/>
    <w:rsid w:val="00C73278"/>
    <w:rsid w:val="00C8177F"/>
    <w:rsid w:val="00C85F3B"/>
    <w:rsid w:val="00C87862"/>
    <w:rsid w:val="00CA3F17"/>
    <w:rsid w:val="00CB08D5"/>
    <w:rsid w:val="00CB6980"/>
    <w:rsid w:val="00CC4BDC"/>
    <w:rsid w:val="00CD6AFA"/>
    <w:rsid w:val="00CD771E"/>
    <w:rsid w:val="00D20723"/>
    <w:rsid w:val="00DB46AB"/>
    <w:rsid w:val="00DC0FFF"/>
    <w:rsid w:val="00DC2E96"/>
    <w:rsid w:val="00DC3602"/>
    <w:rsid w:val="00DC6F6D"/>
    <w:rsid w:val="00DD278F"/>
    <w:rsid w:val="00DD5713"/>
    <w:rsid w:val="00DE52DA"/>
    <w:rsid w:val="00E04D2A"/>
    <w:rsid w:val="00E53467"/>
    <w:rsid w:val="00E6324E"/>
    <w:rsid w:val="00E93F50"/>
    <w:rsid w:val="00EB3EB4"/>
    <w:rsid w:val="00EC67B0"/>
    <w:rsid w:val="00ED7E0D"/>
    <w:rsid w:val="00EF7186"/>
    <w:rsid w:val="00F01790"/>
    <w:rsid w:val="00F547FA"/>
    <w:rsid w:val="00F56192"/>
    <w:rsid w:val="00F609FA"/>
    <w:rsid w:val="00F746D8"/>
    <w:rsid w:val="00F8578E"/>
    <w:rsid w:val="00F9203C"/>
    <w:rsid w:val="00F9782B"/>
    <w:rsid w:val="00FA1D04"/>
    <w:rsid w:val="00FB725A"/>
    <w:rsid w:val="00FE75A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82DD0"/>
    <w:pPr>
      <w:spacing w:line="360" w:lineRule="auto"/>
      <w:jc w:val="both"/>
    </w:pPr>
    <w:rPr>
      <w:rFonts w:ascii="Times New Roman" w:hAnsi="Times New Roman"/>
      <w:sz w:val="24"/>
    </w:rPr>
  </w:style>
  <w:style w:type="paragraph" w:styleId="Nadpis1">
    <w:name w:val="heading 1"/>
    <w:basedOn w:val="Normln"/>
    <w:next w:val="Normln"/>
    <w:link w:val="Nadpis1Char"/>
    <w:uiPriority w:val="9"/>
    <w:qFormat/>
    <w:rsid w:val="00AA2E00"/>
    <w:pPr>
      <w:keepNext/>
      <w:keepLines/>
      <w:spacing w:before="480" w:after="0"/>
      <w:outlineLvl w:val="0"/>
    </w:pPr>
    <w:rPr>
      <w:rFonts w:asciiTheme="majorHAnsi" w:eastAsiaTheme="majorEastAsia" w:hAnsiTheme="majorHAnsi" w:cstheme="majorBidi"/>
      <w:b/>
      <w:bCs/>
      <w:sz w:val="28"/>
      <w:szCs w:val="28"/>
    </w:rPr>
  </w:style>
  <w:style w:type="paragraph" w:styleId="Nadpis2">
    <w:name w:val="heading 2"/>
    <w:basedOn w:val="Normln"/>
    <w:next w:val="Normln"/>
    <w:link w:val="Nadpis2Char"/>
    <w:uiPriority w:val="9"/>
    <w:unhideWhenUsed/>
    <w:qFormat/>
    <w:rsid w:val="00C23948"/>
    <w:pPr>
      <w:keepNext/>
      <w:keepLines/>
      <w:spacing w:before="200" w:after="0"/>
      <w:outlineLvl w:val="1"/>
    </w:pPr>
    <w:rPr>
      <w:rFonts w:asciiTheme="majorHAnsi" w:eastAsiaTheme="majorEastAsia" w:hAnsiTheme="majorHAnsi" w:cstheme="majorBidi"/>
      <w:b/>
      <w:bCs/>
      <w:sz w:val="26"/>
      <w:szCs w:val="26"/>
    </w:rPr>
  </w:style>
  <w:style w:type="paragraph" w:styleId="Nadpis3">
    <w:name w:val="heading 3"/>
    <w:basedOn w:val="Normln"/>
    <w:next w:val="Normln"/>
    <w:link w:val="Nadpis3Char"/>
    <w:uiPriority w:val="9"/>
    <w:unhideWhenUsed/>
    <w:qFormat/>
    <w:rsid w:val="00822DEF"/>
    <w:pPr>
      <w:keepNext/>
      <w:keepLines/>
      <w:spacing w:before="200" w:after="0"/>
      <w:outlineLvl w:val="2"/>
    </w:pPr>
    <w:rPr>
      <w:rFonts w:asciiTheme="majorHAnsi" w:eastAsiaTheme="majorEastAsia" w:hAnsiTheme="majorHAnsi" w:cstheme="majorBidi"/>
      <w:b/>
      <w:bCs/>
    </w:rPr>
  </w:style>
  <w:style w:type="paragraph" w:styleId="Nadpis4">
    <w:name w:val="heading 4"/>
    <w:basedOn w:val="Normln"/>
    <w:next w:val="Normln"/>
    <w:link w:val="Nadpis4Char"/>
    <w:uiPriority w:val="9"/>
    <w:semiHidden/>
    <w:unhideWhenUsed/>
    <w:qFormat/>
    <w:rsid w:val="00310FED"/>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semiHidden/>
    <w:unhideWhenUsed/>
    <w:qFormat/>
    <w:rsid w:val="0034475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A2E00"/>
    <w:rPr>
      <w:rFonts w:asciiTheme="majorHAnsi" w:eastAsiaTheme="majorEastAsia" w:hAnsiTheme="majorHAnsi" w:cstheme="majorBidi"/>
      <w:b/>
      <w:bCs/>
      <w:sz w:val="28"/>
      <w:szCs w:val="28"/>
    </w:rPr>
  </w:style>
  <w:style w:type="character" w:customStyle="1" w:styleId="Nadpis2Char">
    <w:name w:val="Nadpis 2 Char"/>
    <w:basedOn w:val="Standardnpsmoodstavce"/>
    <w:link w:val="Nadpis2"/>
    <w:uiPriority w:val="9"/>
    <w:rsid w:val="00C23948"/>
    <w:rPr>
      <w:rFonts w:asciiTheme="majorHAnsi" w:eastAsiaTheme="majorEastAsia" w:hAnsiTheme="majorHAnsi" w:cstheme="majorBidi"/>
      <w:b/>
      <w:bCs/>
      <w:sz w:val="26"/>
      <w:szCs w:val="26"/>
    </w:rPr>
  </w:style>
  <w:style w:type="character" w:customStyle="1" w:styleId="Nadpis3Char">
    <w:name w:val="Nadpis 3 Char"/>
    <w:basedOn w:val="Standardnpsmoodstavce"/>
    <w:link w:val="Nadpis3"/>
    <w:uiPriority w:val="9"/>
    <w:rsid w:val="00822DEF"/>
    <w:rPr>
      <w:rFonts w:asciiTheme="majorHAnsi" w:eastAsiaTheme="majorEastAsia" w:hAnsiTheme="majorHAnsi" w:cstheme="majorBidi"/>
      <w:b/>
      <w:bCs/>
      <w:sz w:val="24"/>
    </w:rPr>
  </w:style>
  <w:style w:type="character" w:customStyle="1" w:styleId="Nadpis4Char">
    <w:name w:val="Nadpis 4 Char"/>
    <w:basedOn w:val="Standardnpsmoodstavce"/>
    <w:link w:val="Nadpis4"/>
    <w:uiPriority w:val="9"/>
    <w:semiHidden/>
    <w:rsid w:val="00310FED"/>
    <w:rPr>
      <w:rFonts w:asciiTheme="majorHAnsi" w:eastAsiaTheme="majorEastAsia" w:hAnsiTheme="majorHAnsi" w:cstheme="majorBidi"/>
      <w:b/>
      <w:bCs/>
      <w:i/>
      <w:iCs/>
      <w:color w:val="4F81BD" w:themeColor="accent1"/>
      <w:sz w:val="24"/>
    </w:rPr>
  </w:style>
  <w:style w:type="character" w:customStyle="1" w:styleId="Nadpis5Char">
    <w:name w:val="Nadpis 5 Char"/>
    <w:basedOn w:val="Standardnpsmoodstavce"/>
    <w:link w:val="Nadpis5"/>
    <w:uiPriority w:val="9"/>
    <w:semiHidden/>
    <w:rsid w:val="0034475D"/>
    <w:rPr>
      <w:rFonts w:asciiTheme="majorHAnsi" w:eastAsiaTheme="majorEastAsia" w:hAnsiTheme="majorHAnsi" w:cstheme="majorBidi"/>
      <w:color w:val="243F60" w:themeColor="accent1" w:themeShade="7F"/>
      <w:sz w:val="24"/>
    </w:rPr>
  </w:style>
  <w:style w:type="paragraph" w:styleId="Textbubliny">
    <w:name w:val="Balloon Text"/>
    <w:basedOn w:val="Normln"/>
    <w:link w:val="TextbublinyChar"/>
    <w:uiPriority w:val="99"/>
    <w:semiHidden/>
    <w:unhideWhenUsed/>
    <w:rsid w:val="00846CD0"/>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46CD0"/>
    <w:rPr>
      <w:rFonts w:ascii="Tahoma" w:hAnsi="Tahoma" w:cs="Tahoma"/>
      <w:sz w:val="16"/>
      <w:szCs w:val="16"/>
    </w:rPr>
  </w:style>
  <w:style w:type="paragraph" w:styleId="Odstavecseseznamem">
    <w:name w:val="List Paragraph"/>
    <w:basedOn w:val="Normln"/>
    <w:uiPriority w:val="34"/>
    <w:qFormat/>
    <w:rsid w:val="00497D42"/>
    <w:pPr>
      <w:ind w:left="720"/>
      <w:contextualSpacing/>
    </w:pPr>
  </w:style>
  <w:style w:type="character" w:styleId="Siln">
    <w:name w:val="Strong"/>
    <w:basedOn w:val="Standardnpsmoodstavce"/>
    <w:uiPriority w:val="22"/>
    <w:qFormat/>
    <w:rsid w:val="00090DB4"/>
    <w:rPr>
      <w:b/>
      <w:bCs/>
    </w:rPr>
  </w:style>
  <w:style w:type="character" w:styleId="Hypertextovodkaz">
    <w:name w:val="Hyperlink"/>
    <w:basedOn w:val="Standardnpsmoodstavce"/>
    <w:uiPriority w:val="99"/>
    <w:unhideWhenUsed/>
    <w:rsid w:val="00090DB4"/>
    <w:rPr>
      <w:color w:val="0000FF" w:themeColor="hyperlink"/>
      <w:u w:val="single"/>
    </w:rPr>
  </w:style>
  <w:style w:type="paragraph" w:styleId="Normlnweb">
    <w:name w:val="Normal (Web)"/>
    <w:basedOn w:val="Normln"/>
    <w:uiPriority w:val="99"/>
    <w:unhideWhenUsed/>
    <w:rsid w:val="00B1345F"/>
    <w:pPr>
      <w:spacing w:before="100" w:beforeAutospacing="1" w:after="100" w:afterAutospacing="1" w:line="240" w:lineRule="auto"/>
      <w:jc w:val="left"/>
    </w:pPr>
    <w:rPr>
      <w:rFonts w:eastAsia="Times New Roman" w:cs="Times New Roman"/>
      <w:szCs w:val="24"/>
      <w:lang w:eastAsia="cs-CZ"/>
    </w:rPr>
  </w:style>
  <w:style w:type="paragraph" w:customStyle="1" w:styleId="Default">
    <w:name w:val="Default"/>
    <w:rsid w:val="000C02C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adpis31">
    <w:name w:val="Nadpis 31"/>
    <w:basedOn w:val="Default"/>
    <w:next w:val="Default"/>
    <w:uiPriority w:val="99"/>
    <w:rsid w:val="000C02CC"/>
    <w:rPr>
      <w:color w:val="auto"/>
    </w:rPr>
  </w:style>
  <w:style w:type="paragraph" w:customStyle="1" w:styleId="Zkladntextodsazen1">
    <w:name w:val="Základní text odsazený1"/>
    <w:basedOn w:val="Default"/>
    <w:next w:val="Default"/>
    <w:uiPriority w:val="99"/>
    <w:rsid w:val="000C02CC"/>
    <w:rPr>
      <w:color w:val="auto"/>
    </w:rPr>
  </w:style>
  <w:style w:type="paragraph" w:customStyle="1" w:styleId="Normln1">
    <w:name w:val="Normální1"/>
    <w:basedOn w:val="Default"/>
    <w:next w:val="Default"/>
    <w:uiPriority w:val="99"/>
    <w:rsid w:val="000C02CC"/>
    <w:rPr>
      <w:color w:val="auto"/>
    </w:rPr>
  </w:style>
  <w:style w:type="paragraph" w:styleId="Zhlav">
    <w:name w:val="header"/>
    <w:basedOn w:val="Normln"/>
    <w:link w:val="ZhlavChar"/>
    <w:uiPriority w:val="99"/>
    <w:semiHidden/>
    <w:unhideWhenUsed/>
    <w:rsid w:val="00E53467"/>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E53467"/>
    <w:rPr>
      <w:rFonts w:ascii="Times New Roman" w:hAnsi="Times New Roman"/>
      <w:sz w:val="24"/>
    </w:rPr>
  </w:style>
  <w:style w:type="paragraph" w:styleId="Zpat">
    <w:name w:val="footer"/>
    <w:basedOn w:val="Normln"/>
    <w:link w:val="ZpatChar"/>
    <w:uiPriority w:val="99"/>
    <w:unhideWhenUsed/>
    <w:rsid w:val="00E53467"/>
    <w:pPr>
      <w:tabs>
        <w:tab w:val="center" w:pos="4536"/>
        <w:tab w:val="right" w:pos="9072"/>
      </w:tabs>
      <w:spacing w:after="0" w:line="240" w:lineRule="auto"/>
    </w:pPr>
  </w:style>
  <w:style w:type="character" w:customStyle="1" w:styleId="ZpatChar">
    <w:name w:val="Zápatí Char"/>
    <w:basedOn w:val="Standardnpsmoodstavce"/>
    <w:link w:val="Zpat"/>
    <w:uiPriority w:val="99"/>
    <w:rsid w:val="00E53467"/>
    <w:rPr>
      <w:rFonts w:ascii="Times New Roman" w:hAnsi="Times New Roman"/>
      <w:sz w:val="24"/>
    </w:rPr>
  </w:style>
  <w:style w:type="paragraph" w:styleId="Nadpisobsahu">
    <w:name w:val="TOC Heading"/>
    <w:basedOn w:val="Nadpis1"/>
    <w:next w:val="Normln"/>
    <w:uiPriority w:val="39"/>
    <w:semiHidden/>
    <w:unhideWhenUsed/>
    <w:qFormat/>
    <w:rsid w:val="00465643"/>
    <w:pPr>
      <w:spacing w:line="276" w:lineRule="auto"/>
      <w:jc w:val="left"/>
      <w:outlineLvl w:val="9"/>
    </w:pPr>
    <w:rPr>
      <w:color w:val="365F91" w:themeColor="accent1" w:themeShade="BF"/>
      <w:lang w:val="en-US"/>
    </w:rPr>
  </w:style>
  <w:style w:type="paragraph" w:styleId="Obsah1">
    <w:name w:val="toc 1"/>
    <w:basedOn w:val="Normln"/>
    <w:next w:val="Normln"/>
    <w:autoRedefine/>
    <w:uiPriority w:val="39"/>
    <w:unhideWhenUsed/>
    <w:rsid w:val="00465643"/>
    <w:pPr>
      <w:spacing w:after="100"/>
    </w:pPr>
  </w:style>
  <w:style w:type="paragraph" w:styleId="Obsah2">
    <w:name w:val="toc 2"/>
    <w:basedOn w:val="Normln"/>
    <w:next w:val="Normln"/>
    <w:autoRedefine/>
    <w:uiPriority w:val="39"/>
    <w:unhideWhenUsed/>
    <w:rsid w:val="00465643"/>
    <w:pPr>
      <w:spacing w:after="100"/>
      <w:ind w:left="240"/>
    </w:pPr>
  </w:style>
  <w:style w:type="paragraph" w:styleId="Obsah3">
    <w:name w:val="toc 3"/>
    <w:basedOn w:val="Normln"/>
    <w:next w:val="Normln"/>
    <w:autoRedefine/>
    <w:uiPriority w:val="39"/>
    <w:unhideWhenUsed/>
    <w:rsid w:val="00465643"/>
    <w:pPr>
      <w:spacing w:after="100"/>
      <w:ind w:left="480"/>
    </w:pPr>
  </w:style>
  <w:style w:type="character" w:styleId="Sledovanodkaz">
    <w:name w:val="FollowedHyperlink"/>
    <w:basedOn w:val="Standardnpsmoodstavce"/>
    <w:uiPriority w:val="99"/>
    <w:semiHidden/>
    <w:unhideWhenUsed/>
    <w:rsid w:val="00F9782B"/>
    <w:rPr>
      <w:color w:val="800080" w:themeColor="followedHyperlink"/>
      <w:u w:val="single"/>
    </w:rPr>
  </w:style>
  <w:style w:type="paragraph" w:styleId="Bezmezer">
    <w:name w:val="No Spacing"/>
    <w:uiPriority w:val="1"/>
    <w:qFormat/>
    <w:rsid w:val="00447100"/>
    <w:pPr>
      <w:spacing w:after="0" w:line="240" w:lineRule="auto"/>
      <w:jc w:val="both"/>
    </w:pPr>
    <w:rPr>
      <w:rFonts w:ascii="Times New Roman" w:hAnsi="Times New Roman"/>
      <w:sz w:val="24"/>
    </w:rPr>
  </w:style>
  <w:style w:type="paragraph" w:customStyle="1" w:styleId="LS">
    <w:name w:val="LS"/>
    <w:basedOn w:val="Nadpis1"/>
    <w:rsid w:val="00A82059"/>
    <w:pPr>
      <w:keepLines w:val="0"/>
      <w:spacing w:before="240" w:after="60"/>
      <w:jc w:val="left"/>
    </w:pPr>
    <w:rPr>
      <w:rFonts w:ascii="Times New Roman" w:eastAsia="Times New Roman" w:hAnsi="Times New Roman" w:cs="Arial"/>
      <w:b w:val="0"/>
      <w:bCs w:val="0"/>
      <w:noProof/>
      <w:kern w:val="32"/>
      <w:sz w:val="32"/>
      <w:szCs w:val="32"/>
      <w:lang w:eastAsia="cs-CZ"/>
    </w:rPr>
  </w:style>
  <w:style w:type="character" w:styleId="Zstupntext">
    <w:name w:val="Placeholder Text"/>
    <w:basedOn w:val="Standardnpsmoodstavce"/>
    <w:uiPriority w:val="99"/>
    <w:semiHidden/>
    <w:rsid w:val="009B177E"/>
    <w:rPr>
      <w:color w:val="808080"/>
    </w:rPr>
  </w:style>
  <w:style w:type="character" w:styleId="CittHTML">
    <w:name w:val="HTML Cite"/>
    <w:basedOn w:val="Standardnpsmoodstavce"/>
    <w:uiPriority w:val="99"/>
    <w:semiHidden/>
    <w:unhideWhenUsed/>
    <w:rsid w:val="0016249A"/>
    <w:rPr>
      <w:i/>
      <w:iCs/>
    </w:rPr>
  </w:style>
  <w:style w:type="paragraph" w:styleId="Obsah4">
    <w:name w:val="toc 4"/>
    <w:basedOn w:val="Normln"/>
    <w:next w:val="Normln"/>
    <w:autoRedefine/>
    <w:uiPriority w:val="39"/>
    <w:unhideWhenUsed/>
    <w:rsid w:val="00F547FA"/>
    <w:pPr>
      <w:spacing w:after="100" w:line="276" w:lineRule="auto"/>
      <w:ind w:left="660"/>
      <w:jc w:val="left"/>
    </w:pPr>
    <w:rPr>
      <w:rFonts w:asciiTheme="minorHAnsi" w:eastAsiaTheme="minorEastAsia" w:hAnsiTheme="minorHAnsi"/>
      <w:sz w:val="22"/>
      <w:lang w:eastAsia="cs-CZ"/>
    </w:rPr>
  </w:style>
  <w:style w:type="paragraph" w:styleId="Obsah5">
    <w:name w:val="toc 5"/>
    <w:basedOn w:val="Normln"/>
    <w:next w:val="Normln"/>
    <w:autoRedefine/>
    <w:uiPriority w:val="39"/>
    <w:unhideWhenUsed/>
    <w:rsid w:val="00F547FA"/>
    <w:pPr>
      <w:spacing w:after="100" w:line="276" w:lineRule="auto"/>
      <w:ind w:left="880"/>
      <w:jc w:val="left"/>
    </w:pPr>
    <w:rPr>
      <w:rFonts w:asciiTheme="minorHAnsi" w:eastAsiaTheme="minorEastAsia" w:hAnsiTheme="minorHAnsi"/>
      <w:sz w:val="22"/>
      <w:lang w:eastAsia="cs-CZ"/>
    </w:rPr>
  </w:style>
  <w:style w:type="paragraph" w:styleId="Obsah6">
    <w:name w:val="toc 6"/>
    <w:basedOn w:val="Normln"/>
    <w:next w:val="Normln"/>
    <w:autoRedefine/>
    <w:uiPriority w:val="39"/>
    <w:unhideWhenUsed/>
    <w:rsid w:val="00F547FA"/>
    <w:pPr>
      <w:spacing w:after="100" w:line="276" w:lineRule="auto"/>
      <w:ind w:left="1100"/>
      <w:jc w:val="left"/>
    </w:pPr>
    <w:rPr>
      <w:rFonts w:asciiTheme="minorHAnsi" w:eastAsiaTheme="minorEastAsia" w:hAnsiTheme="minorHAnsi"/>
      <w:sz w:val="22"/>
      <w:lang w:eastAsia="cs-CZ"/>
    </w:rPr>
  </w:style>
  <w:style w:type="paragraph" w:styleId="Obsah7">
    <w:name w:val="toc 7"/>
    <w:basedOn w:val="Normln"/>
    <w:next w:val="Normln"/>
    <w:autoRedefine/>
    <w:uiPriority w:val="39"/>
    <w:unhideWhenUsed/>
    <w:rsid w:val="00F547FA"/>
    <w:pPr>
      <w:spacing w:after="100" w:line="276" w:lineRule="auto"/>
      <w:ind w:left="1320"/>
      <w:jc w:val="left"/>
    </w:pPr>
    <w:rPr>
      <w:rFonts w:asciiTheme="minorHAnsi" w:eastAsiaTheme="minorEastAsia" w:hAnsiTheme="minorHAnsi"/>
      <w:sz w:val="22"/>
      <w:lang w:eastAsia="cs-CZ"/>
    </w:rPr>
  </w:style>
  <w:style w:type="paragraph" w:styleId="Obsah8">
    <w:name w:val="toc 8"/>
    <w:basedOn w:val="Normln"/>
    <w:next w:val="Normln"/>
    <w:autoRedefine/>
    <w:uiPriority w:val="39"/>
    <w:unhideWhenUsed/>
    <w:rsid w:val="00F547FA"/>
    <w:pPr>
      <w:spacing w:after="100" w:line="276" w:lineRule="auto"/>
      <w:ind w:left="1540"/>
      <w:jc w:val="left"/>
    </w:pPr>
    <w:rPr>
      <w:rFonts w:asciiTheme="minorHAnsi" w:eastAsiaTheme="minorEastAsia" w:hAnsiTheme="minorHAnsi"/>
      <w:sz w:val="22"/>
      <w:lang w:eastAsia="cs-CZ"/>
    </w:rPr>
  </w:style>
  <w:style w:type="paragraph" w:styleId="Obsah9">
    <w:name w:val="toc 9"/>
    <w:basedOn w:val="Normln"/>
    <w:next w:val="Normln"/>
    <w:autoRedefine/>
    <w:uiPriority w:val="39"/>
    <w:unhideWhenUsed/>
    <w:rsid w:val="00F547FA"/>
    <w:pPr>
      <w:spacing w:after="100" w:line="276" w:lineRule="auto"/>
      <w:ind w:left="1760"/>
      <w:jc w:val="left"/>
    </w:pPr>
    <w:rPr>
      <w:rFonts w:asciiTheme="minorHAnsi" w:eastAsiaTheme="minorEastAsia" w:hAnsiTheme="minorHAnsi"/>
      <w:sz w:val="22"/>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195030">
      <w:bodyDiv w:val="1"/>
      <w:marLeft w:val="0"/>
      <w:marRight w:val="0"/>
      <w:marTop w:val="0"/>
      <w:marBottom w:val="0"/>
      <w:divBdr>
        <w:top w:val="none" w:sz="0" w:space="0" w:color="auto"/>
        <w:left w:val="none" w:sz="0" w:space="0" w:color="auto"/>
        <w:bottom w:val="none" w:sz="0" w:space="0" w:color="auto"/>
        <w:right w:val="none" w:sz="0" w:space="0" w:color="auto"/>
      </w:divBdr>
    </w:div>
    <w:div w:id="153380068">
      <w:bodyDiv w:val="1"/>
      <w:marLeft w:val="0"/>
      <w:marRight w:val="0"/>
      <w:marTop w:val="0"/>
      <w:marBottom w:val="0"/>
      <w:divBdr>
        <w:top w:val="none" w:sz="0" w:space="0" w:color="auto"/>
        <w:left w:val="none" w:sz="0" w:space="0" w:color="auto"/>
        <w:bottom w:val="none" w:sz="0" w:space="0" w:color="auto"/>
        <w:right w:val="none" w:sz="0" w:space="0" w:color="auto"/>
      </w:divBdr>
      <w:divsChild>
        <w:div w:id="1727757343">
          <w:marLeft w:val="547"/>
          <w:marRight w:val="0"/>
          <w:marTop w:val="86"/>
          <w:marBottom w:val="0"/>
          <w:divBdr>
            <w:top w:val="none" w:sz="0" w:space="0" w:color="auto"/>
            <w:left w:val="none" w:sz="0" w:space="0" w:color="auto"/>
            <w:bottom w:val="none" w:sz="0" w:space="0" w:color="auto"/>
            <w:right w:val="none" w:sz="0" w:space="0" w:color="auto"/>
          </w:divBdr>
        </w:div>
        <w:div w:id="522741897">
          <w:marLeft w:val="547"/>
          <w:marRight w:val="0"/>
          <w:marTop w:val="86"/>
          <w:marBottom w:val="0"/>
          <w:divBdr>
            <w:top w:val="none" w:sz="0" w:space="0" w:color="auto"/>
            <w:left w:val="none" w:sz="0" w:space="0" w:color="auto"/>
            <w:bottom w:val="none" w:sz="0" w:space="0" w:color="auto"/>
            <w:right w:val="none" w:sz="0" w:space="0" w:color="auto"/>
          </w:divBdr>
        </w:div>
      </w:divsChild>
    </w:div>
    <w:div w:id="279118641">
      <w:bodyDiv w:val="1"/>
      <w:marLeft w:val="0"/>
      <w:marRight w:val="0"/>
      <w:marTop w:val="0"/>
      <w:marBottom w:val="0"/>
      <w:divBdr>
        <w:top w:val="none" w:sz="0" w:space="0" w:color="auto"/>
        <w:left w:val="none" w:sz="0" w:space="0" w:color="auto"/>
        <w:bottom w:val="none" w:sz="0" w:space="0" w:color="auto"/>
        <w:right w:val="none" w:sz="0" w:space="0" w:color="auto"/>
      </w:divBdr>
    </w:div>
    <w:div w:id="489910185">
      <w:marLeft w:val="0"/>
      <w:marRight w:val="0"/>
      <w:marTop w:val="0"/>
      <w:marBottom w:val="0"/>
      <w:divBdr>
        <w:top w:val="none" w:sz="0" w:space="0" w:color="auto"/>
        <w:left w:val="none" w:sz="0" w:space="0" w:color="auto"/>
        <w:bottom w:val="none" w:sz="0" w:space="0" w:color="auto"/>
        <w:right w:val="none" w:sz="0" w:space="0" w:color="auto"/>
      </w:divBdr>
    </w:div>
    <w:div w:id="682903902">
      <w:bodyDiv w:val="1"/>
      <w:marLeft w:val="0"/>
      <w:marRight w:val="0"/>
      <w:marTop w:val="0"/>
      <w:marBottom w:val="0"/>
      <w:divBdr>
        <w:top w:val="none" w:sz="0" w:space="0" w:color="auto"/>
        <w:left w:val="none" w:sz="0" w:space="0" w:color="auto"/>
        <w:bottom w:val="none" w:sz="0" w:space="0" w:color="auto"/>
        <w:right w:val="none" w:sz="0" w:space="0" w:color="auto"/>
      </w:divBdr>
      <w:divsChild>
        <w:div w:id="1133602177">
          <w:marLeft w:val="0"/>
          <w:marRight w:val="0"/>
          <w:marTop w:val="0"/>
          <w:marBottom w:val="0"/>
          <w:divBdr>
            <w:top w:val="none" w:sz="0" w:space="0" w:color="auto"/>
            <w:left w:val="none" w:sz="0" w:space="0" w:color="auto"/>
            <w:bottom w:val="none" w:sz="0" w:space="0" w:color="auto"/>
            <w:right w:val="none" w:sz="0" w:space="0" w:color="auto"/>
          </w:divBdr>
          <w:divsChild>
            <w:div w:id="198137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256377">
      <w:bodyDiv w:val="1"/>
      <w:marLeft w:val="0"/>
      <w:marRight w:val="0"/>
      <w:marTop w:val="0"/>
      <w:marBottom w:val="0"/>
      <w:divBdr>
        <w:top w:val="none" w:sz="0" w:space="0" w:color="auto"/>
        <w:left w:val="none" w:sz="0" w:space="0" w:color="auto"/>
        <w:bottom w:val="none" w:sz="0" w:space="0" w:color="auto"/>
        <w:right w:val="none" w:sz="0" w:space="0" w:color="auto"/>
      </w:divBdr>
    </w:div>
    <w:div w:id="864639097">
      <w:bodyDiv w:val="1"/>
      <w:marLeft w:val="0"/>
      <w:marRight w:val="0"/>
      <w:marTop w:val="0"/>
      <w:marBottom w:val="0"/>
      <w:divBdr>
        <w:top w:val="none" w:sz="0" w:space="0" w:color="auto"/>
        <w:left w:val="none" w:sz="0" w:space="0" w:color="auto"/>
        <w:bottom w:val="none" w:sz="0" w:space="0" w:color="auto"/>
        <w:right w:val="none" w:sz="0" w:space="0" w:color="auto"/>
      </w:divBdr>
      <w:divsChild>
        <w:div w:id="1149128557">
          <w:marLeft w:val="0"/>
          <w:marRight w:val="0"/>
          <w:marTop w:val="0"/>
          <w:marBottom w:val="0"/>
          <w:divBdr>
            <w:top w:val="none" w:sz="0" w:space="0" w:color="auto"/>
            <w:left w:val="none" w:sz="0" w:space="0" w:color="auto"/>
            <w:bottom w:val="none" w:sz="0" w:space="0" w:color="auto"/>
            <w:right w:val="none" w:sz="0" w:space="0" w:color="auto"/>
          </w:divBdr>
          <w:divsChild>
            <w:div w:id="1752459346">
              <w:marLeft w:val="0"/>
              <w:marRight w:val="0"/>
              <w:marTop w:val="0"/>
              <w:marBottom w:val="0"/>
              <w:divBdr>
                <w:top w:val="none" w:sz="0" w:space="0" w:color="auto"/>
                <w:left w:val="none" w:sz="0" w:space="0" w:color="auto"/>
                <w:bottom w:val="none" w:sz="0" w:space="0" w:color="auto"/>
                <w:right w:val="none" w:sz="0" w:space="0" w:color="auto"/>
              </w:divBdr>
            </w:div>
          </w:divsChild>
        </w:div>
        <w:div w:id="1582717868">
          <w:marLeft w:val="0"/>
          <w:marRight w:val="0"/>
          <w:marTop w:val="0"/>
          <w:marBottom w:val="0"/>
          <w:divBdr>
            <w:top w:val="none" w:sz="0" w:space="0" w:color="auto"/>
            <w:left w:val="none" w:sz="0" w:space="0" w:color="auto"/>
            <w:bottom w:val="none" w:sz="0" w:space="0" w:color="auto"/>
            <w:right w:val="none" w:sz="0" w:space="0" w:color="auto"/>
          </w:divBdr>
          <w:divsChild>
            <w:div w:id="1609237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7204709">
      <w:bodyDiv w:val="1"/>
      <w:marLeft w:val="0"/>
      <w:marRight w:val="0"/>
      <w:marTop w:val="0"/>
      <w:marBottom w:val="0"/>
      <w:divBdr>
        <w:top w:val="none" w:sz="0" w:space="0" w:color="auto"/>
        <w:left w:val="none" w:sz="0" w:space="0" w:color="auto"/>
        <w:bottom w:val="none" w:sz="0" w:space="0" w:color="auto"/>
        <w:right w:val="none" w:sz="0" w:space="0" w:color="auto"/>
      </w:divBdr>
    </w:div>
    <w:div w:id="948241277">
      <w:bodyDiv w:val="1"/>
      <w:marLeft w:val="0"/>
      <w:marRight w:val="0"/>
      <w:marTop w:val="0"/>
      <w:marBottom w:val="0"/>
      <w:divBdr>
        <w:top w:val="none" w:sz="0" w:space="0" w:color="auto"/>
        <w:left w:val="none" w:sz="0" w:space="0" w:color="auto"/>
        <w:bottom w:val="none" w:sz="0" w:space="0" w:color="auto"/>
        <w:right w:val="none" w:sz="0" w:space="0" w:color="auto"/>
      </w:divBdr>
    </w:div>
    <w:div w:id="1259026707">
      <w:bodyDiv w:val="1"/>
      <w:marLeft w:val="0"/>
      <w:marRight w:val="0"/>
      <w:marTop w:val="0"/>
      <w:marBottom w:val="0"/>
      <w:divBdr>
        <w:top w:val="none" w:sz="0" w:space="0" w:color="auto"/>
        <w:left w:val="none" w:sz="0" w:space="0" w:color="auto"/>
        <w:bottom w:val="none" w:sz="0" w:space="0" w:color="auto"/>
        <w:right w:val="none" w:sz="0" w:space="0" w:color="auto"/>
      </w:divBdr>
    </w:div>
    <w:div w:id="1444032500">
      <w:bodyDiv w:val="1"/>
      <w:marLeft w:val="0"/>
      <w:marRight w:val="0"/>
      <w:marTop w:val="0"/>
      <w:marBottom w:val="0"/>
      <w:divBdr>
        <w:top w:val="none" w:sz="0" w:space="0" w:color="auto"/>
        <w:left w:val="none" w:sz="0" w:space="0" w:color="auto"/>
        <w:bottom w:val="none" w:sz="0" w:space="0" w:color="auto"/>
        <w:right w:val="none" w:sz="0" w:space="0" w:color="auto"/>
      </w:divBdr>
      <w:divsChild>
        <w:div w:id="1390037296">
          <w:marLeft w:val="0"/>
          <w:marRight w:val="0"/>
          <w:marTop w:val="100"/>
          <w:marBottom w:val="100"/>
          <w:divBdr>
            <w:top w:val="none" w:sz="0" w:space="0" w:color="auto"/>
            <w:left w:val="none" w:sz="0" w:space="0" w:color="auto"/>
            <w:bottom w:val="none" w:sz="0" w:space="0" w:color="auto"/>
            <w:right w:val="none" w:sz="0" w:space="0" w:color="auto"/>
          </w:divBdr>
          <w:divsChild>
            <w:div w:id="406345729">
              <w:marLeft w:val="240"/>
              <w:marRight w:val="210"/>
              <w:marTop w:val="0"/>
              <w:marBottom w:val="0"/>
              <w:divBdr>
                <w:top w:val="none" w:sz="0" w:space="0" w:color="auto"/>
                <w:left w:val="none" w:sz="0" w:space="0" w:color="auto"/>
                <w:bottom w:val="none" w:sz="0" w:space="0" w:color="auto"/>
                <w:right w:val="none" w:sz="0" w:space="0" w:color="auto"/>
              </w:divBdr>
              <w:divsChild>
                <w:div w:id="1843543358">
                  <w:marLeft w:val="0"/>
                  <w:marRight w:val="165"/>
                  <w:marTop w:val="75"/>
                  <w:marBottom w:val="0"/>
                  <w:divBdr>
                    <w:top w:val="none" w:sz="0" w:space="0" w:color="auto"/>
                    <w:left w:val="none" w:sz="0" w:space="0" w:color="auto"/>
                    <w:bottom w:val="none" w:sz="0" w:space="0" w:color="auto"/>
                    <w:right w:val="none" w:sz="0" w:space="0" w:color="auto"/>
                  </w:divBdr>
                  <w:divsChild>
                    <w:div w:id="17280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3059671">
      <w:bodyDiv w:val="1"/>
      <w:marLeft w:val="0"/>
      <w:marRight w:val="0"/>
      <w:marTop w:val="0"/>
      <w:marBottom w:val="0"/>
      <w:divBdr>
        <w:top w:val="none" w:sz="0" w:space="0" w:color="auto"/>
        <w:left w:val="none" w:sz="0" w:space="0" w:color="auto"/>
        <w:bottom w:val="none" w:sz="0" w:space="0" w:color="auto"/>
        <w:right w:val="none" w:sz="0" w:space="0" w:color="auto"/>
      </w:divBdr>
      <w:divsChild>
        <w:div w:id="1911770066">
          <w:marLeft w:val="0"/>
          <w:marRight w:val="0"/>
          <w:marTop w:val="0"/>
          <w:marBottom w:val="0"/>
          <w:divBdr>
            <w:top w:val="none" w:sz="0" w:space="0" w:color="auto"/>
            <w:left w:val="none" w:sz="0" w:space="0" w:color="auto"/>
            <w:bottom w:val="none" w:sz="0" w:space="0" w:color="auto"/>
            <w:right w:val="none" w:sz="0" w:space="0" w:color="auto"/>
          </w:divBdr>
          <w:divsChild>
            <w:div w:id="1199585944">
              <w:marLeft w:val="0"/>
              <w:marRight w:val="0"/>
              <w:marTop w:val="0"/>
              <w:marBottom w:val="0"/>
              <w:divBdr>
                <w:top w:val="none" w:sz="0" w:space="0" w:color="auto"/>
                <w:left w:val="none" w:sz="0" w:space="0" w:color="auto"/>
                <w:bottom w:val="none" w:sz="0" w:space="0" w:color="auto"/>
                <w:right w:val="none" w:sz="0" w:space="0" w:color="auto"/>
              </w:divBdr>
              <w:divsChild>
                <w:div w:id="1002319393">
                  <w:marLeft w:val="0"/>
                  <w:marRight w:val="0"/>
                  <w:marTop w:val="0"/>
                  <w:marBottom w:val="0"/>
                  <w:divBdr>
                    <w:top w:val="none" w:sz="0" w:space="0" w:color="auto"/>
                    <w:left w:val="none" w:sz="0" w:space="0" w:color="auto"/>
                    <w:bottom w:val="none" w:sz="0" w:space="0" w:color="auto"/>
                    <w:right w:val="none" w:sz="0" w:space="0" w:color="auto"/>
                  </w:divBdr>
                  <w:divsChild>
                    <w:div w:id="314382416">
                      <w:marLeft w:val="0"/>
                      <w:marRight w:val="0"/>
                      <w:marTop w:val="0"/>
                      <w:marBottom w:val="0"/>
                      <w:divBdr>
                        <w:top w:val="none" w:sz="0" w:space="0" w:color="auto"/>
                        <w:left w:val="none" w:sz="0" w:space="0" w:color="auto"/>
                        <w:bottom w:val="none" w:sz="0" w:space="0" w:color="auto"/>
                        <w:right w:val="none" w:sz="0" w:space="0" w:color="auto"/>
                      </w:divBdr>
                      <w:divsChild>
                        <w:div w:id="222449823">
                          <w:marLeft w:val="0"/>
                          <w:marRight w:val="0"/>
                          <w:marTop w:val="0"/>
                          <w:marBottom w:val="0"/>
                          <w:divBdr>
                            <w:top w:val="none" w:sz="0" w:space="0" w:color="auto"/>
                            <w:left w:val="none" w:sz="0" w:space="0" w:color="auto"/>
                            <w:bottom w:val="none" w:sz="0" w:space="0" w:color="auto"/>
                            <w:right w:val="none" w:sz="0" w:space="0" w:color="auto"/>
                          </w:divBdr>
                          <w:divsChild>
                            <w:div w:id="423305285">
                              <w:marLeft w:val="0"/>
                              <w:marRight w:val="0"/>
                              <w:marTop w:val="0"/>
                              <w:marBottom w:val="0"/>
                              <w:divBdr>
                                <w:top w:val="none" w:sz="0" w:space="0" w:color="auto"/>
                                <w:left w:val="none" w:sz="0" w:space="0" w:color="auto"/>
                                <w:bottom w:val="none" w:sz="0" w:space="0" w:color="auto"/>
                                <w:right w:val="none" w:sz="0" w:space="0" w:color="auto"/>
                              </w:divBdr>
                              <w:divsChild>
                                <w:div w:id="1972634743">
                                  <w:marLeft w:val="0"/>
                                  <w:marRight w:val="0"/>
                                  <w:marTop w:val="0"/>
                                  <w:marBottom w:val="0"/>
                                  <w:divBdr>
                                    <w:top w:val="none" w:sz="0" w:space="0" w:color="auto"/>
                                    <w:left w:val="none" w:sz="0" w:space="0" w:color="auto"/>
                                    <w:bottom w:val="none" w:sz="0" w:space="0" w:color="auto"/>
                                    <w:right w:val="none" w:sz="0" w:space="0" w:color="auto"/>
                                  </w:divBdr>
                                </w:div>
                                <w:div w:id="942691006">
                                  <w:marLeft w:val="0"/>
                                  <w:marRight w:val="0"/>
                                  <w:marTop w:val="0"/>
                                  <w:marBottom w:val="0"/>
                                  <w:divBdr>
                                    <w:top w:val="none" w:sz="0" w:space="0" w:color="auto"/>
                                    <w:left w:val="none" w:sz="0" w:space="0" w:color="auto"/>
                                    <w:bottom w:val="none" w:sz="0" w:space="0" w:color="auto"/>
                                    <w:right w:val="none" w:sz="0" w:space="0" w:color="auto"/>
                                  </w:divBdr>
                                </w:div>
                                <w:div w:id="1388840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4703840">
      <w:bodyDiv w:val="1"/>
      <w:marLeft w:val="0"/>
      <w:marRight w:val="0"/>
      <w:marTop w:val="0"/>
      <w:marBottom w:val="0"/>
      <w:divBdr>
        <w:top w:val="none" w:sz="0" w:space="0" w:color="auto"/>
        <w:left w:val="none" w:sz="0" w:space="0" w:color="auto"/>
        <w:bottom w:val="none" w:sz="0" w:space="0" w:color="auto"/>
        <w:right w:val="none" w:sz="0" w:space="0" w:color="auto"/>
      </w:divBdr>
    </w:div>
    <w:div w:id="1631935102">
      <w:bodyDiv w:val="1"/>
      <w:marLeft w:val="0"/>
      <w:marRight w:val="0"/>
      <w:marTop w:val="0"/>
      <w:marBottom w:val="0"/>
      <w:divBdr>
        <w:top w:val="none" w:sz="0" w:space="0" w:color="auto"/>
        <w:left w:val="none" w:sz="0" w:space="0" w:color="auto"/>
        <w:bottom w:val="none" w:sz="0" w:space="0" w:color="auto"/>
        <w:right w:val="none" w:sz="0" w:space="0" w:color="auto"/>
      </w:divBdr>
    </w:div>
    <w:div w:id="1866670459">
      <w:bodyDiv w:val="1"/>
      <w:marLeft w:val="0"/>
      <w:marRight w:val="0"/>
      <w:marTop w:val="0"/>
      <w:marBottom w:val="0"/>
      <w:divBdr>
        <w:top w:val="none" w:sz="0" w:space="0" w:color="auto"/>
        <w:left w:val="none" w:sz="0" w:space="0" w:color="auto"/>
        <w:bottom w:val="none" w:sz="0" w:space="0" w:color="auto"/>
        <w:right w:val="none" w:sz="0" w:space="0" w:color="auto"/>
      </w:divBdr>
    </w:div>
    <w:div w:id="1875726938">
      <w:bodyDiv w:val="1"/>
      <w:marLeft w:val="0"/>
      <w:marRight w:val="0"/>
      <w:marTop w:val="0"/>
      <w:marBottom w:val="0"/>
      <w:divBdr>
        <w:top w:val="none" w:sz="0" w:space="0" w:color="auto"/>
        <w:left w:val="none" w:sz="0" w:space="0" w:color="auto"/>
        <w:bottom w:val="none" w:sz="0" w:space="0" w:color="auto"/>
        <w:right w:val="none" w:sz="0" w:space="0" w:color="auto"/>
      </w:divBdr>
    </w:div>
    <w:div w:id="1880511553">
      <w:bodyDiv w:val="1"/>
      <w:marLeft w:val="0"/>
      <w:marRight w:val="0"/>
      <w:marTop w:val="0"/>
      <w:marBottom w:val="0"/>
      <w:divBdr>
        <w:top w:val="none" w:sz="0" w:space="0" w:color="auto"/>
        <w:left w:val="none" w:sz="0" w:space="0" w:color="auto"/>
        <w:bottom w:val="none" w:sz="0" w:space="0" w:color="auto"/>
        <w:right w:val="none" w:sz="0" w:space="0" w:color="auto"/>
      </w:divBdr>
    </w:div>
    <w:div w:id="1999963093">
      <w:bodyDiv w:val="1"/>
      <w:marLeft w:val="0"/>
      <w:marRight w:val="0"/>
      <w:marTop w:val="0"/>
      <w:marBottom w:val="0"/>
      <w:divBdr>
        <w:top w:val="none" w:sz="0" w:space="0" w:color="auto"/>
        <w:left w:val="none" w:sz="0" w:space="0" w:color="auto"/>
        <w:bottom w:val="none" w:sz="0" w:space="0" w:color="auto"/>
        <w:right w:val="none" w:sz="0" w:space="0" w:color="auto"/>
      </w:divBdr>
    </w:div>
    <w:div w:id="2110271232">
      <w:bodyDiv w:val="1"/>
      <w:marLeft w:val="0"/>
      <w:marRight w:val="0"/>
      <w:marTop w:val="0"/>
      <w:marBottom w:val="0"/>
      <w:divBdr>
        <w:top w:val="none" w:sz="0" w:space="0" w:color="auto"/>
        <w:left w:val="none" w:sz="0" w:space="0" w:color="auto"/>
        <w:bottom w:val="none" w:sz="0" w:space="0" w:color="auto"/>
        <w:right w:val="none" w:sz="0" w:space="0" w:color="auto"/>
      </w:divBdr>
    </w:div>
    <w:div w:id="2128087023">
      <w:bodyDiv w:val="1"/>
      <w:marLeft w:val="0"/>
      <w:marRight w:val="0"/>
      <w:marTop w:val="0"/>
      <w:marBottom w:val="0"/>
      <w:divBdr>
        <w:top w:val="none" w:sz="0" w:space="0" w:color="auto"/>
        <w:left w:val="none" w:sz="0" w:space="0" w:color="auto"/>
        <w:bottom w:val="none" w:sz="0" w:space="0" w:color="auto"/>
        <w:right w:val="none" w:sz="0" w:space="0" w:color="auto"/>
      </w:divBdr>
    </w:div>
    <w:div w:id="213903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cs.wikipedia.org/wiki/Anaerobn%C3%AD" TargetMode="External"/><Relationship Id="rId299" Type="http://schemas.openxmlformats.org/officeDocument/2006/relationships/hyperlink" Target="http://www.bioplynovestanice.cz/cleneni-bps" TargetMode="External"/><Relationship Id="rId303" Type="http://schemas.openxmlformats.org/officeDocument/2006/relationships/hyperlink" Target="http://eagri.cz/public/web/file/26952/Vyrobaavyuzitbioplynu.pdf" TargetMode="External"/><Relationship Id="rId21" Type="http://schemas.openxmlformats.org/officeDocument/2006/relationships/hyperlink" Target="http://cs.wikipedia.org/wiki/Lipid" TargetMode="External"/><Relationship Id="rId42" Type="http://schemas.openxmlformats.org/officeDocument/2006/relationships/image" Target="media/image4.emf"/><Relationship Id="rId63" Type="http://schemas.openxmlformats.org/officeDocument/2006/relationships/hyperlink" Target="http://cs.wikipedia.org/wiki/Odpad" TargetMode="External"/><Relationship Id="rId84" Type="http://schemas.openxmlformats.org/officeDocument/2006/relationships/hyperlink" Target="http://cs.wikipedia.org/wiki/Odpad" TargetMode="External"/><Relationship Id="rId138" Type="http://schemas.openxmlformats.org/officeDocument/2006/relationships/hyperlink" Target="http://cs.wikipedia.org/wiki/Energetick%C3%A9_plodiny" TargetMode="External"/><Relationship Id="rId159" Type="http://schemas.openxmlformats.org/officeDocument/2006/relationships/hyperlink" Target="http://cs.wikipedia.org/wiki/Teplo" TargetMode="External"/><Relationship Id="rId324" Type="http://schemas.openxmlformats.org/officeDocument/2006/relationships/theme" Target="theme/theme1.xml"/><Relationship Id="rId170" Type="http://schemas.openxmlformats.org/officeDocument/2006/relationships/hyperlink" Target="http://cs.wikipedia.org/wiki/Anaerobn%C3%AD_digesce" TargetMode="External"/><Relationship Id="rId191" Type="http://schemas.openxmlformats.org/officeDocument/2006/relationships/hyperlink" Target="http://cs.wikipedia.org/wiki/Anaerobn%C3%AD" TargetMode="External"/><Relationship Id="rId205" Type="http://schemas.openxmlformats.org/officeDocument/2006/relationships/hyperlink" Target="http://cs.wikipedia.org/wiki/%C4%8Cerpadlo" TargetMode="External"/><Relationship Id="rId226" Type="http://schemas.openxmlformats.org/officeDocument/2006/relationships/hyperlink" Target="http://cs.wikipedia.org/wiki/Bioplyn" TargetMode="External"/><Relationship Id="rId247" Type="http://schemas.openxmlformats.org/officeDocument/2006/relationships/hyperlink" Target="http://cs.wikipedia.org/wiki/Biologicky_rozlo%C5%BEiteln%C3%BD_odpad" TargetMode="External"/><Relationship Id="rId107" Type="http://schemas.openxmlformats.org/officeDocument/2006/relationships/hyperlink" Target="http://cs.wikipedia.org/wiki/Anaerobn%C3%AD" TargetMode="External"/><Relationship Id="rId268" Type="http://schemas.openxmlformats.org/officeDocument/2006/relationships/hyperlink" Target="http://cs.wikipedia.org/wiki/Kompost%C3%A1rna" TargetMode="External"/><Relationship Id="rId289" Type="http://schemas.openxmlformats.org/officeDocument/2006/relationships/hyperlink" Target="http://www.enviweb.cz/page/co_je_to_bioplynka" TargetMode="External"/><Relationship Id="rId11" Type="http://schemas.openxmlformats.org/officeDocument/2006/relationships/hyperlink" Target="http://cs.wikipedia.org/wiki/Bioplyn" TargetMode="External"/><Relationship Id="rId32" Type="http://schemas.openxmlformats.org/officeDocument/2006/relationships/hyperlink" Target="http://cs.wikipedia.org/wiki/Etanol" TargetMode="External"/><Relationship Id="rId53" Type="http://schemas.openxmlformats.org/officeDocument/2006/relationships/hyperlink" Target="http://cs.wikipedia.org/wiki/Bioplyn" TargetMode="External"/><Relationship Id="rId74" Type="http://schemas.openxmlformats.org/officeDocument/2006/relationships/hyperlink" Target="http://cs.wikipedia.org/wiki/Kejda" TargetMode="External"/><Relationship Id="rId128" Type="http://schemas.openxmlformats.org/officeDocument/2006/relationships/hyperlink" Target="http://cs.wikipedia.org/wiki/Semeno" TargetMode="External"/><Relationship Id="rId149" Type="http://schemas.openxmlformats.org/officeDocument/2006/relationships/hyperlink" Target="http://cs.wikipedia.org/wiki/Bioplyn" TargetMode="External"/><Relationship Id="rId314" Type="http://schemas.openxmlformats.org/officeDocument/2006/relationships/hyperlink" Target="http://biom.cz/cz/projekty/ge-money-bank-financovani-vystavby-bioplynovych-stanic-a-zpracovani-biomasy" TargetMode="External"/><Relationship Id="rId5" Type="http://schemas.openxmlformats.org/officeDocument/2006/relationships/settings" Target="settings.xml"/><Relationship Id="rId95" Type="http://schemas.openxmlformats.org/officeDocument/2006/relationships/hyperlink" Target="http://cs.wikipedia.org/wiki/Bioplyn" TargetMode="External"/><Relationship Id="rId160" Type="http://schemas.openxmlformats.org/officeDocument/2006/relationships/hyperlink" Target="http://cs.wikipedia.org/wiki/Teplo" TargetMode="External"/><Relationship Id="rId181" Type="http://schemas.openxmlformats.org/officeDocument/2006/relationships/hyperlink" Target="http://cs.wikipedia.org/wiki/Bioplyn" TargetMode="External"/><Relationship Id="rId216" Type="http://schemas.openxmlformats.org/officeDocument/2006/relationships/hyperlink" Target="http://cs.wikipedia.org/wiki/Bioplyn" TargetMode="External"/><Relationship Id="rId237" Type="http://schemas.openxmlformats.org/officeDocument/2006/relationships/hyperlink" Target="http://cs.wikipedia.org/wiki/Bioplyn" TargetMode="External"/><Relationship Id="rId258" Type="http://schemas.openxmlformats.org/officeDocument/2006/relationships/hyperlink" Target="http://cs.wikipedia.org/wiki/Odpad" TargetMode="External"/><Relationship Id="rId279" Type="http://schemas.openxmlformats.org/officeDocument/2006/relationships/hyperlink" Target="http://www.firmy.cz/detail/172333-agropodnik-hodonin-ratiskovice.html" TargetMode="External"/><Relationship Id="rId22" Type="http://schemas.openxmlformats.org/officeDocument/2006/relationships/hyperlink" Target="http://cs.wikipedia.org/wiki/Protein" TargetMode="External"/><Relationship Id="rId43" Type="http://schemas.openxmlformats.org/officeDocument/2006/relationships/hyperlink" Target="http://cs.wikipedia.org/wiki/Organick%C3%A1_l%C3%A1tka" TargetMode="External"/><Relationship Id="rId64" Type="http://schemas.openxmlformats.org/officeDocument/2006/relationships/hyperlink" Target="http://cs.wikipedia.org/wiki/Bioplyn" TargetMode="External"/><Relationship Id="rId118" Type="http://schemas.openxmlformats.org/officeDocument/2006/relationships/hyperlink" Target="http://cs.wikipedia.org/wiki/Kompost" TargetMode="External"/><Relationship Id="rId139" Type="http://schemas.openxmlformats.org/officeDocument/2006/relationships/hyperlink" Target="http://cs.wikipedia.org/wiki/Odpad" TargetMode="External"/><Relationship Id="rId290" Type="http://schemas.openxmlformats.org/officeDocument/2006/relationships/hyperlink" Target="http://www.calla.cz/images/odpady/vystava/protisk/6.pdf" TargetMode="External"/><Relationship Id="rId304" Type="http://schemas.openxmlformats.org/officeDocument/2006/relationships/hyperlink" Target="http://www.energie21.cz/archiv-novinek/Potencial-zemedelskych-bioplynovych-stanic__s303x47921.html" TargetMode="External"/><Relationship Id="rId85" Type="http://schemas.openxmlformats.org/officeDocument/2006/relationships/hyperlink" Target="http://cs.wikipedia.org/wiki/Kejda" TargetMode="External"/><Relationship Id="rId150" Type="http://schemas.openxmlformats.org/officeDocument/2006/relationships/hyperlink" Target="http://cs.wikipedia.org/wiki/Odpad" TargetMode="External"/><Relationship Id="rId171" Type="http://schemas.openxmlformats.org/officeDocument/2006/relationships/hyperlink" Target="http://cs.wikipedia.org/wiki/Anaerobn%C3%AD_digesce" TargetMode="External"/><Relationship Id="rId192" Type="http://schemas.openxmlformats.org/officeDocument/2006/relationships/hyperlink" Target="http://cs.wikipedia.org/wiki/Kva%C5%A1en%C3%AD" TargetMode="External"/><Relationship Id="rId206" Type="http://schemas.openxmlformats.org/officeDocument/2006/relationships/hyperlink" Target="http://cs.wikipedia.org/wiki/Teplo" TargetMode="External"/><Relationship Id="rId227" Type="http://schemas.openxmlformats.org/officeDocument/2006/relationships/hyperlink" Target="http://cs.wikipedia.org/wiki/Organick%C3%A1_l%C3%A1tka" TargetMode="External"/><Relationship Id="rId248" Type="http://schemas.openxmlformats.org/officeDocument/2006/relationships/hyperlink" Target="http://cs.wikipedia.org/wiki/Odpad" TargetMode="External"/><Relationship Id="rId269" Type="http://schemas.openxmlformats.org/officeDocument/2006/relationships/hyperlink" Target="http://cs.wikipedia.org/wiki/Odpad" TargetMode="External"/><Relationship Id="rId12" Type="http://schemas.openxmlformats.org/officeDocument/2006/relationships/hyperlink" Target="http://cs.wikipedia.org/wiki/Bioplyn" TargetMode="External"/><Relationship Id="rId33" Type="http://schemas.openxmlformats.org/officeDocument/2006/relationships/hyperlink" Target="http://cs.wikipedia.org/wiki/Oxidace" TargetMode="External"/><Relationship Id="rId108" Type="http://schemas.openxmlformats.org/officeDocument/2006/relationships/hyperlink" Target="http://cs.wikipedia.org/wiki/Odpad" TargetMode="External"/><Relationship Id="rId129" Type="http://schemas.openxmlformats.org/officeDocument/2006/relationships/hyperlink" Target="http://cs.wikipedia.org/wiki/Plevel" TargetMode="External"/><Relationship Id="rId280" Type="http://schemas.openxmlformats.org/officeDocument/2006/relationships/hyperlink" Target="http://www.firmy.cz/detail/2241351-agropodnik-hodonin-milotice.html" TargetMode="External"/><Relationship Id="rId315" Type="http://schemas.openxmlformats.org/officeDocument/2006/relationships/hyperlink" Target="http://www.kb.cz/cs/firmy/firmy-s-obratem-nad-60-milionu/program-pro-financovani-bioplynovych-stanic.shtml" TargetMode="External"/><Relationship Id="rId54" Type="http://schemas.openxmlformats.org/officeDocument/2006/relationships/hyperlink" Target="http://cs.wikipedia.org/wiki/Anaerobn%C3%AD" TargetMode="External"/><Relationship Id="rId75" Type="http://schemas.openxmlformats.org/officeDocument/2006/relationships/hyperlink" Target="http://cs.wikipedia.org/wiki/H%C5%99%C3%ADdel" TargetMode="External"/><Relationship Id="rId96" Type="http://schemas.openxmlformats.org/officeDocument/2006/relationships/hyperlink" Target="http://cs.wikipedia.org/wiki/Fermentor" TargetMode="External"/><Relationship Id="rId140" Type="http://schemas.openxmlformats.org/officeDocument/2006/relationships/hyperlink" Target="http://cs.wikipedia.org/wiki/Bioplyn" TargetMode="External"/><Relationship Id="rId161" Type="http://schemas.openxmlformats.org/officeDocument/2006/relationships/hyperlink" Target="http://cs.wikipedia.org/wiki/Digest%C3%A1t" TargetMode="External"/><Relationship Id="rId182" Type="http://schemas.openxmlformats.org/officeDocument/2006/relationships/hyperlink" Target="http://cs.wikipedia.org/wiki/Fosfor" TargetMode="External"/><Relationship Id="rId217" Type="http://schemas.openxmlformats.org/officeDocument/2006/relationships/hyperlink" Target="http://cs.wikipedia.org/wiki/Odpad" TargetMode="External"/><Relationship Id="rId6" Type="http://schemas.openxmlformats.org/officeDocument/2006/relationships/webSettings" Target="webSettings.xml"/><Relationship Id="rId238" Type="http://schemas.openxmlformats.org/officeDocument/2006/relationships/hyperlink" Target="http://cs.wikipedia.org/wiki/Biologicky_rozlo%C5%BEiteln%C3%BD_odpad" TargetMode="External"/><Relationship Id="rId259" Type="http://schemas.openxmlformats.org/officeDocument/2006/relationships/hyperlink" Target="http://cs.wikipedia.org/wiki/Biologicky_rozlo%C5%BEiteln%C3%BD_odpad" TargetMode="External"/><Relationship Id="rId23" Type="http://schemas.openxmlformats.org/officeDocument/2006/relationships/hyperlink" Target="http://cs.wikipedia.org/wiki/Enzym" TargetMode="External"/><Relationship Id="rId119" Type="http://schemas.openxmlformats.org/officeDocument/2006/relationships/hyperlink" Target="http://biom.cz/cz/odborne-clanky/drevni-stepka-zelena-hneda-bila" TargetMode="External"/><Relationship Id="rId270" Type="http://schemas.openxmlformats.org/officeDocument/2006/relationships/hyperlink" Target="http://cs.wikipedia.org/wiki/Vedlej%C5%A1%C3%AD_%C5%BEivo%C4%8Di%C5%A1n%C3%A9_produkty" TargetMode="External"/><Relationship Id="rId291" Type="http://schemas.openxmlformats.org/officeDocument/2006/relationships/hyperlink" Target="http://www.bpsupice.cz/informace-o-bps" TargetMode="External"/><Relationship Id="rId305" Type="http://schemas.openxmlformats.org/officeDocument/2006/relationships/hyperlink" Target="http://www.energie21.cz/archiv-novinek/Bioplyn-prispeje-ke-stabilizaci-druzstva__s303x48713.html" TargetMode="External"/><Relationship Id="rId44" Type="http://schemas.openxmlformats.org/officeDocument/2006/relationships/hyperlink" Target="http://cs.wikipedia.org/wiki/Bioplyn" TargetMode="External"/><Relationship Id="rId65" Type="http://schemas.openxmlformats.org/officeDocument/2006/relationships/hyperlink" Target="http://cs.wikipedia.org/wiki/Anaerobn%C3%AD" TargetMode="External"/><Relationship Id="rId86" Type="http://schemas.openxmlformats.org/officeDocument/2006/relationships/hyperlink" Target="http://biom.cz/cz/odborne-clanky/slama-jako-palivo-technicke-predpoklady-a-ekonomika" TargetMode="External"/><Relationship Id="rId130" Type="http://schemas.openxmlformats.org/officeDocument/2006/relationships/hyperlink" Target="http://cs.wikipedia.org/wiki/Bioplyn" TargetMode="External"/><Relationship Id="rId151" Type="http://schemas.openxmlformats.org/officeDocument/2006/relationships/hyperlink" Target="http://cs.wikipedia.org/wiki/Kva%C5%A1en%C3%AD" TargetMode="External"/><Relationship Id="rId172" Type="http://schemas.openxmlformats.org/officeDocument/2006/relationships/hyperlink" Target="http://cs.wikipedia.org/wiki/Spalov%C3%A1n%C3%AD" TargetMode="External"/><Relationship Id="rId193" Type="http://schemas.openxmlformats.org/officeDocument/2006/relationships/hyperlink" Target="http://cs.wikipedia.org/wiki/Stabilizovan%C3%BD_odpad" TargetMode="External"/><Relationship Id="rId207" Type="http://schemas.openxmlformats.org/officeDocument/2006/relationships/hyperlink" Target="http://cs.wikipedia.org/wiki/Kejda" TargetMode="External"/><Relationship Id="rId228" Type="http://schemas.openxmlformats.org/officeDocument/2006/relationships/hyperlink" Target="http://cs.wikipedia.org/wiki/Kejda" TargetMode="External"/><Relationship Id="rId249" Type="http://schemas.openxmlformats.org/officeDocument/2006/relationships/hyperlink" Target="http://cs.wikipedia.org/wiki/Biofiltr" TargetMode="External"/><Relationship Id="rId13" Type="http://schemas.openxmlformats.org/officeDocument/2006/relationships/hyperlink" Target="http://cs.wikipedia.org/wiki/Mikroorganismus" TargetMode="External"/><Relationship Id="rId109" Type="http://schemas.openxmlformats.org/officeDocument/2006/relationships/hyperlink" Target="http://cs.wikipedia.org/wiki/Kejda" TargetMode="External"/><Relationship Id="rId260" Type="http://schemas.openxmlformats.org/officeDocument/2006/relationships/hyperlink" Target="http://cs.wikipedia.org/wiki/Teplo" TargetMode="External"/><Relationship Id="rId281" Type="http://schemas.openxmlformats.org/officeDocument/2006/relationships/hyperlink" Target="http://www.firmy.cz/detail/339551-azurka-sobulky.html" TargetMode="External"/><Relationship Id="rId316" Type="http://schemas.openxmlformats.org/officeDocument/2006/relationships/hyperlink" Target="http://www.files.tretiruka.cz/200001000-172e018283/108.ppt" TargetMode="External"/><Relationship Id="rId34" Type="http://schemas.openxmlformats.org/officeDocument/2006/relationships/hyperlink" Target="http://cs.wikipedia.org/wiki/Kyselina_octov%C3%A1" TargetMode="External"/><Relationship Id="rId55" Type="http://schemas.openxmlformats.org/officeDocument/2006/relationships/hyperlink" Target="http://cs.wikipedia.org/wiki/Odpad" TargetMode="External"/><Relationship Id="rId76" Type="http://schemas.openxmlformats.org/officeDocument/2006/relationships/hyperlink" Target="http://cs.wikipedia.org/wiki/Motor" TargetMode="External"/><Relationship Id="rId97" Type="http://schemas.openxmlformats.org/officeDocument/2006/relationships/hyperlink" Target="http://cs.wikipedia.org/wiki/Bioplyn" TargetMode="External"/><Relationship Id="rId120" Type="http://schemas.openxmlformats.org/officeDocument/2006/relationships/hyperlink" Target="http://cs.wikipedia.org/wiki/Odpad" TargetMode="External"/><Relationship Id="rId141" Type="http://schemas.openxmlformats.org/officeDocument/2006/relationships/hyperlink" Target="http://cs.wikipedia.org/wiki/Biologicky_rozlo%C5%BEiteln%C3%BD_odpad" TargetMode="External"/><Relationship Id="rId7" Type="http://schemas.openxmlformats.org/officeDocument/2006/relationships/footnotes" Target="footnotes.xml"/><Relationship Id="rId162" Type="http://schemas.openxmlformats.org/officeDocument/2006/relationships/hyperlink" Target="http://cs.wikipedia.org/wiki/Digest%C3%A1t" TargetMode="External"/><Relationship Id="rId183" Type="http://schemas.openxmlformats.org/officeDocument/2006/relationships/hyperlink" Target="http://cs.wikipedia.org/wiki/Dus%C3%ADk" TargetMode="External"/><Relationship Id="rId218" Type="http://schemas.openxmlformats.org/officeDocument/2006/relationships/hyperlink" Target="http://cs.wikipedia.org/wiki/Bioplyn" TargetMode="External"/><Relationship Id="rId239" Type="http://schemas.openxmlformats.org/officeDocument/2006/relationships/hyperlink" Target="http://cs.wikipedia.org/wiki/Biologicky_rozlo%C5%BEiteln%C3%BD_odpad" TargetMode="External"/><Relationship Id="rId250" Type="http://schemas.openxmlformats.org/officeDocument/2006/relationships/hyperlink" Target="http://cs.wikipedia.org/wiki/Biologicky_rozlo%C5%BEiteln%C3%BD_odpad" TargetMode="External"/><Relationship Id="rId271" Type="http://schemas.openxmlformats.org/officeDocument/2006/relationships/hyperlink" Target="http://cs.wikipedia.org/wiki/Biologicky_rozlo%C5%BEiteln%C3%BD_odpad" TargetMode="External"/><Relationship Id="rId292" Type="http://schemas.openxmlformats.org/officeDocument/2006/relationships/hyperlink" Target="http://zakony-online.cz" TargetMode="External"/><Relationship Id="rId306" Type="http://schemas.openxmlformats.org/officeDocument/2006/relationships/hyperlink" Target="http://biom.cz/cz/odborne-clanky/moznosti-vyuziti-brko-prostrednictvim-kompostovani-a-anaerobni-digesce" TargetMode="External"/><Relationship Id="rId24" Type="http://schemas.openxmlformats.org/officeDocument/2006/relationships/hyperlink" Target="http://cs.wikipedia.org/wiki/Bakterie" TargetMode="External"/><Relationship Id="rId45" Type="http://schemas.openxmlformats.org/officeDocument/2006/relationships/hyperlink" Target="http://cs.wikipedia.org/wiki/Mikroorganismus" TargetMode="External"/><Relationship Id="rId66" Type="http://schemas.openxmlformats.org/officeDocument/2006/relationships/hyperlink" Target="http://cs.wikipedia.org/wiki/Teplo" TargetMode="External"/><Relationship Id="rId87" Type="http://schemas.openxmlformats.org/officeDocument/2006/relationships/hyperlink" Target="http://biom.cz/cz/obrazek/horizontalni-reaktor" TargetMode="External"/><Relationship Id="rId110" Type="http://schemas.openxmlformats.org/officeDocument/2006/relationships/hyperlink" Target="http://cs.wikipedia.org/wiki/Odpad" TargetMode="External"/><Relationship Id="rId131" Type="http://schemas.openxmlformats.org/officeDocument/2006/relationships/hyperlink" Target="http://cs.wikipedia.org/wiki/Bioplyn" TargetMode="External"/><Relationship Id="rId152" Type="http://schemas.openxmlformats.org/officeDocument/2006/relationships/hyperlink" Target="http://cs.wikipedia.org/wiki/Bioplyn" TargetMode="External"/><Relationship Id="rId173" Type="http://schemas.openxmlformats.org/officeDocument/2006/relationships/hyperlink" Target="http://cs.wikipedia.org/wiki/Anaerobn%C3%AD_digesce" TargetMode="External"/><Relationship Id="rId194" Type="http://schemas.openxmlformats.org/officeDocument/2006/relationships/hyperlink" Target="http://cs.wikipedia.org/wiki/Bioplyn" TargetMode="External"/><Relationship Id="rId208" Type="http://schemas.openxmlformats.org/officeDocument/2006/relationships/hyperlink" Target="http://cs.wikipedia.org/wiki/Chl%C3%A9vsk%C3%BD_hn%C5%AFj" TargetMode="External"/><Relationship Id="rId229" Type="http://schemas.openxmlformats.org/officeDocument/2006/relationships/hyperlink" Target="http://cs.wikipedia.org/wiki/Kejda" TargetMode="External"/><Relationship Id="rId19" Type="http://schemas.openxmlformats.org/officeDocument/2006/relationships/hyperlink" Target="http://cs.wikipedia.org/wiki/Hydrol%C3%BDza" TargetMode="External"/><Relationship Id="rId224" Type="http://schemas.openxmlformats.org/officeDocument/2006/relationships/hyperlink" Target="http://cs.wikipedia.org/wiki/Organick%C3%A1_l%C3%A1tka" TargetMode="External"/><Relationship Id="rId240" Type="http://schemas.openxmlformats.org/officeDocument/2006/relationships/hyperlink" Target="http://cs.wikipedia.org/wiki/Biologicky_rozlo%C5%BEiteln%C3%BD_odpad" TargetMode="External"/><Relationship Id="rId245" Type="http://schemas.openxmlformats.org/officeDocument/2006/relationships/image" Target="media/image12.jpeg"/><Relationship Id="rId261" Type="http://schemas.openxmlformats.org/officeDocument/2006/relationships/hyperlink" Target="http://cs.wikipedia.org/wiki/Digest%C3%A1t" TargetMode="External"/><Relationship Id="rId266" Type="http://schemas.openxmlformats.org/officeDocument/2006/relationships/hyperlink" Target="http://cs.wikipedia.org/wiki/Digest%C3%A1t" TargetMode="External"/><Relationship Id="rId287" Type="http://schemas.openxmlformats.org/officeDocument/2006/relationships/image" Target="media/image17.emf"/><Relationship Id="rId14" Type="http://schemas.openxmlformats.org/officeDocument/2006/relationships/hyperlink" Target="http://biom.cz/cz/odborne-clanky/biomasa-je-nezbytna-soucast-lidskeho-zivota" TargetMode="External"/><Relationship Id="rId30" Type="http://schemas.openxmlformats.org/officeDocument/2006/relationships/hyperlink" Target="http://cs.wikipedia.org/wiki/Vod%C3%ADk" TargetMode="External"/><Relationship Id="rId35" Type="http://schemas.openxmlformats.org/officeDocument/2006/relationships/hyperlink" Target="http://cs.wikipedia.org/wiki/Methanogeneze" TargetMode="External"/><Relationship Id="rId56" Type="http://schemas.openxmlformats.org/officeDocument/2006/relationships/hyperlink" Target="http://cs.wikipedia.org/wiki/Kejda" TargetMode="External"/><Relationship Id="rId77" Type="http://schemas.openxmlformats.org/officeDocument/2006/relationships/hyperlink" Target="http://cs.wikipedia.org/wiki/Kejda" TargetMode="External"/><Relationship Id="rId100" Type="http://schemas.openxmlformats.org/officeDocument/2006/relationships/hyperlink" Target="http://cs.wikipedia.org/wiki/Odpad" TargetMode="External"/><Relationship Id="rId105" Type="http://schemas.openxmlformats.org/officeDocument/2006/relationships/hyperlink" Target="http://cs.wikipedia.org/wiki/Stabilizovan%C3%BD_odpad" TargetMode="External"/><Relationship Id="rId126" Type="http://schemas.openxmlformats.org/officeDocument/2006/relationships/hyperlink" Target="http://cs.wikipedia.org/wiki/Odpad" TargetMode="External"/><Relationship Id="rId147" Type="http://schemas.openxmlformats.org/officeDocument/2006/relationships/hyperlink" Target="http://cs.wikipedia.org/wiki/Bioplyn" TargetMode="External"/><Relationship Id="rId168" Type="http://schemas.openxmlformats.org/officeDocument/2006/relationships/hyperlink" Target="http://www.bioplynovestanice.cz/cleneni-bps" TargetMode="External"/><Relationship Id="rId282" Type="http://schemas.openxmlformats.org/officeDocument/2006/relationships/hyperlink" Target="http://www.firmy.cz/detail/279430-petr-chaloupka-archlebov.html" TargetMode="External"/><Relationship Id="rId312" Type="http://schemas.openxmlformats.org/officeDocument/2006/relationships/hyperlink" Target="http://biom.cz/cz/odborne-clanky/ekonomika-bioplynovych-stanic-pro-zpracovani-bro" TargetMode="External"/><Relationship Id="rId317" Type="http://schemas.openxmlformats.org/officeDocument/2006/relationships/hyperlink" Target="http://www.enviweb.cz/clanek/bioplynky/82649/zemedelske-bioplynove-stanice-dostanou-komunalni-konkurenci" TargetMode="External"/><Relationship Id="rId8" Type="http://schemas.openxmlformats.org/officeDocument/2006/relationships/endnotes" Target="endnotes.xml"/><Relationship Id="rId51" Type="http://schemas.openxmlformats.org/officeDocument/2006/relationships/hyperlink" Target="http://cs.wikipedia.org/wiki/Odpad" TargetMode="External"/><Relationship Id="rId72" Type="http://schemas.openxmlformats.org/officeDocument/2006/relationships/hyperlink" Target="http://cs.wikipedia.org/wiki/Kejda" TargetMode="External"/><Relationship Id="rId93" Type="http://schemas.openxmlformats.org/officeDocument/2006/relationships/image" Target="media/image6.jpeg"/><Relationship Id="rId98" Type="http://schemas.openxmlformats.org/officeDocument/2006/relationships/hyperlink" Target="http://cs.wikipedia.org/wiki/P%C5%99etlak" TargetMode="External"/><Relationship Id="rId121" Type="http://schemas.openxmlformats.org/officeDocument/2006/relationships/hyperlink" Target="http://cs.wikipedia.org/wiki/Anaerobn%C3%AD" TargetMode="External"/><Relationship Id="rId142" Type="http://schemas.openxmlformats.org/officeDocument/2006/relationships/hyperlink" Target="http://cs.wikipedia.org/wiki/Odpad" TargetMode="External"/><Relationship Id="rId163" Type="http://schemas.openxmlformats.org/officeDocument/2006/relationships/hyperlink" Target="http://cs.wikipedia.org/wiki/Kompost" TargetMode="External"/><Relationship Id="rId184" Type="http://schemas.openxmlformats.org/officeDocument/2006/relationships/hyperlink" Target="http://cs.wikipedia.org/wiki/Dus%C3%ADk" TargetMode="External"/><Relationship Id="rId189" Type="http://schemas.openxmlformats.org/officeDocument/2006/relationships/image" Target="media/image10.png"/><Relationship Id="rId219" Type="http://schemas.openxmlformats.org/officeDocument/2006/relationships/hyperlink" Target="http://cs.wikipedia.org/wiki/Odpad" TargetMode="External"/><Relationship Id="rId3" Type="http://schemas.openxmlformats.org/officeDocument/2006/relationships/styles" Target="styles.xml"/><Relationship Id="rId214" Type="http://schemas.openxmlformats.org/officeDocument/2006/relationships/hyperlink" Target="http://biom.cz/cz/odborne-clanky/slama-jako-palivo-technicke-predpoklady-a-ekonomika" TargetMode="External"/><Relationship Id="rId230" Type="http://schemas.openxmlformats.org/officeDocument/2006/relationships/hyperlink" Target="http://cs.wikipedia.org/wiki/Kejda" TargetMode="External"/><Relationship Id="rId235" Type="http://schemas.openxmlformats.org/officeDocument/2006/relationships/hyperlink" Target="http://cs.wikipedia.org/wiki/Bioplyn" TargetMode="External"/><Relationship Id="rId251" Type="http://schemas.openxmlformats.org/officeDocument/2006/relationships/hyperlink" Target="http://cs.wikipedia.org/wiki/Digest%C3%A1t" TargetMode="External"/><Relationship Id="rId256" Type="http://schemas.openxmlformats.org/officeDocument/2006/relationships/hyperlink" Target="http://cs.wikipedia.org/wiki/Teplo" TargetMode="External"/><Relationship Id="rId277" Type="http://schemas.openxmlformats.org/officeDocument/2006/relationships/image" Target="media/image13.png"/><Relationship Id="rId298" Type="http://schemas.openxmlformats.org/officeDocument/2006/relationships/hyperlink" Target="http://www.energie21.cz/Nove-moznosti-energetickeho-vyuziti-bioplynu__s303x46017.html" TargetMode="External"/><Relationship Id="rId25" Type="http://schemas.openxmlformats.org/officeDocument/2006/relationships/hyperlink" Target="http://cs.wikipedia.org/wiki/Hydrol%C3%BDza" TargetMode="External"/><Relationship Id="rId46" Type="http://schemas.openxmlformats.org/officeDocument/2006/relationships/hyperlink" Target="http://cs.wikipedia.org/wiki/Kva%C5%A1en%C3%AD" TargetMode="External"/><Relationship Id="rId67" Type="http://schemas.openxmlformats.org/officeDocument/2006/relationships/hyperlink" Target="http://cs.wikipedia.org/wiki/Teplo" TargetMode="External"/><Relationship Id="rId116" Type="http://schemas.openxmlformats.org/officeDocument/2006/relationships/hyperlink" Target="http://cs.wikipedia.org/wiki/Odpad" TargetMode="External"/><Relationship Id="rId137" Type="http://schemas.openxmlformats.org/officeDocument/2006/relationships/hyperlink" Target="http://cs.wikipedia.org/wiki/Bioplyn" TargetMode="External"/><Relationship Id="rId158" Type="http://schemas.openxmlformats.org/officeDocument/2006/relationships/hyperlink" Target="http://cs.wikipedia.org/wiki/Teplo" TargetMode="External"/><Relationship Id="rId272" Type="http://schemas.openxmlformats.org/officeDocument/2006/relationships/hyperlink" Target="http://cs.wikipedia.org/wiki/Odpad" TargetMode="External"/><Relationship Id="rId293" Type="http://schemas.openxmlformats.org/officeDocument/2006/relationships/hyperlink" Target="http://www.bioplyn.cz/at_popis.htm" TargetMode="External"/><Relationship Id="rId302" Type="http://schemas.openxmlformats.org/officeDocument/2006/relationships/hyperlink" Target="http://www.strukturalni-fondy.cz/getdoc/f9317e66-a22a-48e2-8238-f20ae93b4c6d/OP-Zivotni-prostredi" TargetMode="External"/><Relationship Id="rId307" Type="http://schemas.openxmlformats.org/officeDocument/2006/relationships/hyperlink" Target="http://www.czbiom.cz/data/Upload/PDF/bioplynky.pdf" TargetMode="External"/><Relationship Id="rId323" Type="http://schemas.openxmlformats.org/officeDocument/2006/relationships/fontTable" Target="fontTable.xml"/><Relationship Id="rId20" Type="http://schemas.openxmlformats.org/officeDocument/2006/relationships/hyperlink" Target="http://cs.wikipedia.org/wiki/Organick%C3%A1_l%C3%A1tka" TargetMode="External"/><Relationship Id="rId41" Type="http://schemas.openxmlformats.org/officeDocument/2006/relationships/image" Target="media/image3.emf"/><Relationship Id="rId62" Type="http://schemas.openxmlformats.org/officeDocument/2006/relationships/hyperlink" Target="http://cs.wikipedia.org/wiki/Bioplyn" TargetMode="External"/><Relationship Id="rId83" Type="http://schemas.openxmlformats.org/officeDocument/2006/relationships/hyperlink" Target="http://cs.wikipedia.org/wiki/Kva%C5%A1en%C3%AD" TargetMode="External"/><Relationship Id="rId88" Type="http://schemas.openxmlformats.org/officeDocument/2006/relationships/image" Target="media/image5.jpeg"/><Relationship Id="rId111" Type="http://schemas.openxmlformats.org/officeDocument/2006/relationships/hyperlink" Target="http://cs.wikipedia.org/wiki/Odpad" TargetMode="External"/><Relationship Id="rId132" Type="http://schemas.openxmlformats.org/officeDocument/2006/relationships/hyperlink" Target="http://cs.wikipedia.org/wiki/Bioplyn" TargetMode="External"/><Relationship Id="rId153" Type="http://schemas.openxmlformats.org/officeDocument/2006/relationships/hyperlink" Target="http://cs.wikipedia.org/wiki/Teplo" TargetMode="External"/><Relationship Id="rId174" Type="http://schemas.openxmlformats.org/officeDocument/2006/relationships/hyperlink" Target="http://cs.wikipedia.org/wiki/Bioplyn" TargetMode="External"/><Relationship Id="rId179" Type="http://schemas.openxmlformats.org/officeDocument/2006/relationships/hyperlink" Target="http://cs.wikipedia.org/wiki/Bakterie" TargetMode="External"/><Relationship Id="rId195" Type="http://schemas.openxmlformats.org/officeDocument/2006/relationships/hyperlink" Target="http://cs.wikipedia.org/wiki/Kejda" TargetMode="External"/><Relationship Id="rId209" Type="http://schemas.openxmlformats.org/officeDocument/2006/relationships/hyperlink" Target="http://cs.wikipedia.org/wiki/Organick%C3%A1_l%C3%A1tka" TargetMode="External"/><Relationship Id="rId190" Type="http://schemas.openxmlformats.org/officeDocument/2006/relationships/image" Target="media/image11.png"/><Relationship Id="rId204" Type="http://schemas.openxmlformats.org/officeDocument/2006/relationships/hyperlink" Target="http://cs.wikipedia.org/wiki/Kompostov%C3%A1n%C3%AD" TargetMode="External"/><Relationship Id="rId220" Type="http://schemas.openxmlformats.org/officeDocument/2006/relationships/hyperlink" Target="http://cs.wikipedia.org/wiki/Bioplyn" TargetMode="External"/><Relationship Id="rId225" Type="http://schemas.openxmlformats.org/officeDocument/2006/relationships/hyperlink" Target="http://cs.wikipedia.org/wiki/Odpad" TargetMode="External"/><Relationship Id="rId241" Type="http://schemas.openxmlformats.org/officeDocument/2006/relationships/hyperlink" Target="http://cs.wikipedia.org/wiki/Odpad" TargetMode="External"/><Relationship Id="rId246" Type="http://schemas.openxmlformats.org/officeDocument/2006/relationships/hyperlink" Target="http://cs.wikipedia.org/wiki/Kva%C5%A1en%C3%AD" TargetMode="External"/><Relationship Id="rId267" Type="http://schemas.openxmlformats.org/officeDocument/2006/relationships/hyperlink" Target="http://cs.wikipedia.org/wiki/Odpad" TargetMode="External"/><Relationship Id="rId288" Type="http://schemas.openxmlformats.org/officeDocument/2006/relationships/hyperlink" Target="http://homen.vsb.cz/hgf/546/Materialy/Bara/vyuziti.html" TargetMode="External"/><Relationship Id="rId15" Type="http://schemas.openxmlformats.org/officeDocument/2006/relationships/hyperlink" Target="http://cs.wikipedia.org/wiki/Kva%C5%A1en%C3%AD" TargetMode="External"/><Relationship Id="rId36" Type="http://schemas.openxmlformats.org/officeDocument/2006/relationships/hyperlink" Target="http://cs.wikipedia.org/wiki/Methan" TargetMode="External"/><Relationship Id="rId57" Type="http://schemas.openxmlformats.org/officeDocument/2006/relationships/hyperlink" Target="http://cs.wikipedia.org/wiki/Chl%C3%A9vsk%C3%BD_hn%C5%AFj" TargetMode="External"/><Relationship Id="rId106" Type="http://schemas.openxmlformats.org/officeDocument/2006/relationships/hyperlink" Target="http://cs.wikipedia.org/wiki/Fosiln%C3%AD_palivo" TargetMode="External"/><Relationship Id="rId127" Type="http://schemas.openxmlformats.org/officeDocument/2006/relationships/hyperlink" Target="http://cs.wikipedia.org/wiki/Mikroorganismus" TargetMode="External"/><Relationship Id="rId262" Type="http://schemas.openxmlformats.org/officeDocument/2006/relationships/hyperlink" Target="http://cs.wikipedia.org/wiki/%C4%8Cerpadlo" TargetMode="External"/><Relationship Id="rId283" Type="http://schemas.openxmlformats.org/officeDocument/2006/relationships/image" Target="media/image14.emf"/><Relationship Id="rId313" Type="http://schemas.openxmlformats.org/officeDocument/2006/relationships/hyperlink" Target="http://www.podnikatel.cz/clanky/bioplynove-stanice-nova-prilezitost-k-podnikani-2" TargetMode="External"/><Relationship Id="rId318" Type="http://schemas.openxmlformats.org/officeDocument/2006/relationships/hyperlink" Target="http://www.eru.cz/dias-browse_articles.php?parentId=117" TargetMode="External"/><Relationship Id="rId10" Type="http://schemas.openxmlformats.org/officeDocument/2006/relationships/hyperlink" Target="http://cs.wikipedia.org/wiki/Odpad" TargetMode="External"/><Relationship Id="rId31" Type="http://schemas.openxmlformats.org/officeDocument/2006/relationships/hyperlink" Target="http://cs.wikipedia.org/wiki/Kyselina_octov%C3%A1" TargetMode="External"/><Relationship Id="rId52" Type="http://schemas.openxmlformats.org/officeDocument/2006/relationships/hyperlink" Target="http://cs.wikipedia.org/wiki/Odpad" TargetMode="External"/><Relationship Id="rId73" Type="http://schemas.openxmlformats.org/officeDocument/2006/relationships/hyperlink" Target="http://cs.wikipedia.org/wiki/Odpad" TargetMode="External"/><Relationship Id="rId78" Type="http://schemas.openxmlformats.org/officeDocument/2006/relationships/hyperlink" Target="http://biom.cz/cz/odborne-clanky/slama-jako-palivo-technicke-predpoklady-a-ekonomika" TargetMode="External"/><Relationship Id="rId94" Type="http://schemas.openxmlformats.org/officeDocument/2006/relationships/hyperlink" Target="http://cs.wikipedia.org/wiki/Kejda" TargetMode="External"/><Relationship Id="rId99" Type="http://schemas.openxmlformats.org/officeDocument/2006/relationships/hyperlink" Target="http://cs.wikipedia.org/wiki/Bioplyn" TargetMode="External"/><Relationship Id="rId101" Type="http://schemas.openxmlformats.org/officeDocument/2006/relationships/hyperlink" Target="http://cs.wikipedia.org/wiki/Odpad" TargetMode="External"/><Relationship Id="rId122" Type="http://schemas.openxmlformats.org/officeDocument/2006/relationships/hyperlink" Target="http://cs.wikipedia.org/wiki/Bioplyn" TargetMode="External"/><Relationship Id="rId143" Type="http://schemas.openxmlformats.org/officeDocument/2006/relationships/hyperlink" Target="http://cs.wikipedia.org/wiki/Kejda" TargetMode="External"/><Relationship Id="rId148" Type="http://schemas.openxmlformats.org/officeDocument/2006/relationships/hyperlink" Target="http://cs.wikipedia.org/wiki/Bioplyn" TargetMode="External"/><Relationship Id="rId164" Type="http://schemas.openxmlformats.org/officeDocument/2006/relationships/hyperlink" Target="http://cs.wikipedia.org/wiki/Digest%C3%A1t" TargetMode="External"/><Relationship Id="rId169" Type="http://schemas.openxmlformats.org/officeDocument/2006/relationships/hyperlink" Target="http://www.bioplynovestanice.cz/cleneni-bps" TargetMode="External"/><Relationship Id="rId185" Type="http://schemas.openxmlformats.org/officeDocument/2006/relationships/hyperlink" Target="http://cs.wikipedia.org/wiki/Dus%C3%ADk" TargetMode="External"/><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hyperlink" Target="http://cs.wikipedia.org/wiki/Anaerobn%C3%AD_digesce" TargetMode="External"/><Relationship Id="rId210" Type="http://schemas.openxmlformats.org/officeDocument/2006/relationships/hyperlink" Target="http://cs.wikipedia.org/wiki/Organick%C3%A1_l%C3%A1tka" TargetMode="External"/><Relationship Id="rId215" Type="http://schemas.openxmlformats.org/officeDocument/2006/relationships/hyperlink" Target="http://cs.wikipedia.org/wiki/Odpad" TargetMode="External"/><Relationship Id="rId236" Type="http://schemas.openxmlformats.org/officeDocument/2006/relationships/hyperlink" Target="http://cs.wikipedia.org/wiki/Kejda" TargetMode="External"/><Relationship Id="rId257" Type="http://schemas.openxmlformats.org/officeDocument/2006/relationships/hyperlink" Target="http://cs.wikipedia.org/wiki/Biologicky_rozlo%C5%BEiteln%C3%BD_odpad" TargetMode="External"/><Relationship Id="rId278" Type="http://schemas.openxmlformats.org/officeDocument/2006/relationships/hyperlink" Target="http://www.firmy.cz/detail/686089-agrokoop-hroznova-lhota.html" TargetMode="External"/><Relationship Id="rId26" Type="http://schemas.openxmlformats.org/officeDocument/2006/relationships/hyperlink" Target="http://cs.wikipedia.org/wiki/Acidogeneze" TargetMode="External"/><Relationship Id="rId231" Type="http://schemas.openxmlformats.org/officeDocument/2006/relationships/hyperlink" Target="http://cs.wikipedia.org/wiki/Kejda" TargetMode="External"/><Relationship Id="rId252" Type="http://schemas.openxmlformats.org/officeDocument/2006/relationships/hyperlink" Target="http://cs.wikipedia.org/wiki/Anaerobn%C3%AD" TargetMode="External"/><Relationship Id="rId273" Type="http://schemas.openxmlformats.org/officeDocument/2006/relationships/hyperlink" Target="http://cs.wikipedia.org/wiki/Odpad" TargetMode="External"/><Relationship Id="rId294" Type="http://schemas.openxmlformats.org/officeDocument/2006/relationships/hyperlink" Target="http://biom.cz/cz/odborne-clanky/anaerobni-reaktor-neni-cernou-skrinkou-teoreticke-zaklady-anaerobni-fermentace" TargetMode="External"/><Relationship Id="rId308" Type="http://schemas.openxmlformats.org/officeDocument/2006/relationships/hyperlink" Target="http://www.eru.cz/dias-read_article.php?articleId=822" TargetMode="External"/><Relationship Id="rId47" Type="http://schemas.openxmlformats.org/officeDocument/2006/relationships/hyperlink" Target="http://cs.wikipedia.org/wiki/Anaerobn%C3%AD" TargetMode="External"/><Relationship Id="rId68" Type="http://schemas.openxmlformats.org/officeDocument/2006/relationships/hyperlink" Target="http://cs.wikipedia.org/wiki/Bioplyn" TargetMode="External"/><Relationship Id="rId89" Type="http://schemas.openxmlformats.org/officeDocument/2006/relationships/hyperlink" Target="http://cs.wikipedia.org/wiki/Kejda" TargetMode="External"/><Relationship Id="rId112" Type="http://schemas.openxmlformats.org/officeDocument/2006/relationships/hyperlink" Target="http://cs.wikipedia.org/wiki/Anaerobn%C3%AD" TargetMode="External"/><Relationship Id="rId133" Type="http://schemas.openxmlformats.org/officeDocument/2006/relationships/hyperlink" Target="http://cs.wikipedia.org/wiki/Tepeln%C3%A1_energie" TargetMode="External"/><Relationship Id="rId154" Type="http://schemas.openxmlformats.org/officeDocument/2006/relationships/hyperlink" Target="http://cs.wikipedia.org/wiki/Motor" TargetMode="External"/><Relationship Id="rId175" Type="http://schemas.openxmlformats.org/officeDocument/2006/relationships/hyperlink" Target="http://cs.wikipedia.org/wiki/Kyselost" TargetMode="External"/><Relationship Id="rId196" Type="http://schemas.openxmlformats.org/officeDocument/2006/relationships/hyperlink" Target="http://cs.wikipedia.org/wiki/Kejda" TargetMode="External"/><Relationship Id="rId200" Type="http://schemas.openxmlformats.org/officeDocument/2006/relationships/hyperlink" Target="http://cs.wikipedia.org/wiki/Spalov%C3%A1n%C3%AD" TargetMode="External"/><Relationship Id="rId16" Type="http://schemas.openxmlformats.org/officeDocument/2006/relationships/hyperlink" Target="http://cs.wikipedia.org/wiki/Anaerobn%C3%AD" TargetMode="External"/><Relationship Id="rId221" Type="http://schemas.openxmlformats.org/officeDocument/2006/relationships/hyperlink" Target="http://biom.cz/cz/odborne-clanky/slama-jako-palivo-technicke-predpoklady-a-ekonomika" TargetMode="External"/><Relationship Id="rId242" Type="http://schemas.openxmlformats.org/officeDocument/2006/relationships/hyperlink" Target="http://cs.wikipedia.org/wiki/Biologicky_rozlo%C5%BEiteln%C3%BD_odpad" TargetMode="External"/><Relationship Id="rId263" Type="http://schemas.openxmlformats.org/officeDocument/2006/relationships/hyperlink" Target="http://cs.wikipedia.org/wiki/Digest%C3%A1t" TargetMode="External"/><Relationship Id="rId284" Type="http://schemas.openxmlformats.org/officeDocument/2006/relationships/image" Target="media/image15.emf"/><Relationship Id="rId319" Type="http://schemas.openxmlformats.org/officeDocument/2006/relationships/image" Target="media/image18.png"/><Relationship Id="rId37" Type="http://schemas.openxmlformats.org/officeDocument/2006/relationships/hyperlink" Target="http://cs.wikipedia.org/wiki/Mikroorganismus" TargetMode="External"/><Relationship Id="rId58" Type="http://schemas.openxmlformats.org/officeDocument/2006/relationships/hyperlink" Target="http://cs.wikipedia.org/wiki/Odpad" TargetMode="External"/><Relationship Id="rId79" Type="http://schemas.openxmlformats.org/officeDocument/2006/relationships/hyperlink" Target="http://cs.wikipedia.org/wiki/Bioplyn" TargetMode="External"/><Relationship Id="rId102" Type="http://schemas.openxmlformats.org/officeDocument/2006/relationships/hyperlink" Target="http://cs.wikipedia.org/wiki/Bioplyn" TargetMode="External"/><Relationship Id="rId123" Type="http://schemas.openxmlformats.org/officeDocument/2006/relationships/hyperlink" Target="http://cs.wikipedia.org/wiki/Kompost" TargetMode="External"/><Relationship Id="rId144" Type="http://schemas.openxmlformats.org/officeDocument/2006/relationships/hyperlink" Target="http://cs.wikipedia.org/wiki/Chl%C3%A9vsk%C3%BD_hn%C5%AFj" TargetMode="External"/><Relationship Id="rId90" Type="http://schemas.openxmlformats.org/officeDocument/2006/relationships/hyperlink" Target="http://cs.wikipedia.org/wiki/Kejda" TargetMode="External"/><Relationship Id="rId165" Type="http://schemas.openxmlformats.org/officeDocument/2006/relationships/hyperlink" Target="http://biom.cz/cz/legislativa/fyto-legislativa/156-1998-sb" TargetMode="External"/><Relationship Id="rId186" Type="http://schemas.openxmlformats.org/officeDocument/2006/relationships/hyperlink" Target="http://cs.wikipedia.org/wiki/Fosfor" TargetMode="External"/><Relationship Id="rId211" Type="http://schemas.openxmlformats.org/officeDocument/2006/relationships/hyperlink" Target="http://cs.wikipedia.org/wiki/Kejda" TargetMode="External"/><Relationship Id="rId232" Type="http://schemas.openxmlformats.org/officeDocument/2006/relationships/hyperlink" Target="http://cs.wikipedia.org/wiki/Bioplyn" TargetMode="External"/><Relationship Id="rId253" Type="http://schemas.openxmlformats.org/officeDocument/2006/relationships/hyperlink" Target="http://cs.wikipedia.org/wiki/Kva%C5%A1en%C3%AD" TargetMode="External"/><Relationship Id="rId274" Type="http://schemas.openxmlformats.org/officeDocument/2006/relationships/hyperlink" Target="http://cs.wikipedia.org/wiki/Biologicky_rozlo%C5%BEiteln%C3%BD_odpad" TargetMode="External"/><Relationship Id="rId295" Type="http://schemas.openxmlformats.org/officeDocument/2006/relationships/hyperlink" Target="http://svt.pi.gin.cz/vuzt/publ/P2009/132.PDF" TargetMode="External"/><Relationship Id="rId309" Type="http://schemas.openxmlformats.org/officeDocument/2006/relationships/hyperlink" Target="http://www.kompostuj.cz/fileadmin/1_Bioodpad_a_kompostovani/Vime_jak/sbornik_cely_bioodpad_jako_zdroj_organicke_hmoty.pdf" TargetMode="External"/><Relationship Id="rId27" Type="http://schemas.openxmlformats.org/officeDocument/2006/relationships/hyperlink" Target="http://cs.wikipedia.org/wiki/Organick%C3%A1_l%C3%A1tka" TargetMode="External"/><Relationship Id="rId48" Type="http://schemas.openxmlformats.org/officeDocument/2006/relationships/hyperlink" Target="http://cs.wikipedia.org/wiki/Mikroorganismus" TargetMode="External"/><Relationship Id="rId69" Type="http://schemas.openxmlformats.org/officeDocument/2006/relationships/hyperlink" Target="http://cs.wikipedia.org/wiki/Teplo" TargetMode="External"/><Relationship Id="rId113" Type="http://schemas.openxmlformats.org/officeDocument/2006/relationships/hyperlink" Target="http://cs.wikipedia.org/wiki/Odpad" TargetMode="External"/><Relationship Id="rId134" Type="http://schemas.openxmlformats.org/officeDocument/2006/relationships/hyperlink" Target="http://cs.wikipedia.org/wiki/Bioplyn" TargetMode="External"/><Relationship Id="rId320" Type="http://schemas.openxmlformats.org/officeDocument/2006/relationships/image" Target="media/image19.png"/><Relationship Id="rId80" Type="http://schemas.openxmlformats.org/officeDocument/2006/relationships/hyperlink" Target="http://cs.wikipedia.org/wiki/Plynojem" TargetMode="External"/><Relationship Id="rId155" Type="http://schemas.openxmlformats.org/officeDocument/2006/relationships/hyperlink" Target="http://cs.wikipedia.org/wiki/Bioplyn" TargetMode="External"/><Relationship Id="rId176" Type="http://schemas.openxmlformats.org/officeDocument/2006/relationships/hyperlink" Target="http://cs.wikipedia.org/wiki/Hydrol%C3%BDza" TargetMode="External"/><Relationship Id="rId197" Type="http://schemas.openxmlformats.org/officeDocument/2006/relationships/hyperlink" Target="http://cs.wikipedia.org/wiki/Kejda" TargetMode="External"/><Relationship Id="rId201" Type="http://schemas.openxmlformats.org/officeDocument/2006/relationships/hyperlink" Target="http://cs.wikipedia.org/wiki/Kogenerace" TargetMode="External"/><Relationship Id="rId222" Type="http://schemas.openxmlformats.org/officeDocument/2006/relationships/hyperlink" Target="http://cs.wikipedia.org/wiki/Odpad" TargetMode="External"/><Relationship Id="rId243" Type="http://schemas.openxmlformats.org/officeDocument/2006/relationships/hyperlink" Target="http://cs.wikipedia.org/wiki/Biologicky_rozlo%C5%BEiteln%C3%BD_odpad" TargetMode="External"/><Relationship Id="rId264" Type="http://schemas.openxmlformats.org/officeDocument/2006/relationships/hyperlink" Target="http://cs.wikipedia.org/wiki/Odst%C5%99edivka" TargetMode="External"/><Relationship Id="rId285" Type="http://schemas.openxmlformats.org/officeDocument/2006/relationships/hyperlink" Target="http://www.enviweb.cz/eslovnik/187" TargetMode="External"/><Relationship Id="rId17" Type="http://schemas.openxmlformats.org/officeDocument/2006/relationships/hyperlink" Target="http://cs.wikipedia.org/wiki/Mikroorganismus" TargetMode="External"/><Relationship Id="rId38" Type="http://schemas.openxmlformats.org/officeDocument/2006/relationships/hyperlink" Target="http://cs.wikipedia.org/wiki/Methanol" TargetMode="External"/><Relationship Id="rId59" Type="http://schemas.openxmlformats.org/officeDocument/2006/relationships/hyperlink" Target="http://cs.wikipedia.org/wiki/Odpad" TargetMode="External"/><Relationship Id="rId103" Type="http://schemas.openxmlformats.org/officeDocument/2006/relationships/hyperlink" Target="http://cs.wikipedia.org/wiki/Bioplyn" TargetMode="External"/><Relationship Id="rId124" Type="http://schemas.openxmlformats.org/officeDocument/2006/relationships/hyperlink" Target="http://cs.wikipedia.org/wiki/Odpad" TargetMode="External"/><Relationship Id="rId310" Type="http://schemas.openxmlformats.org/officeDocument/2006/relationships/hyperlink" Target="http://www.bpsupice.cz/integrovany-system" TargetMode="External"/><Relationship Id="rId70" Type="http://schemas.openxmlformats.org/officeDocument/2006/relationships/hyperlink" Target="http://cs.wikipedia.org/wiki/Anaerobn%C3%AD" TargetMode="External"/><Relationship Id="rId91" Type="http://schemas.openxmlformats.org/officeDocument/2006/relationships/hyperlink" Target="http://cs.wikipedia.org/wiki/Bioplyn" TargetMode="External"/><Relationship Id="rId145" Type="http://schemas.openxmlformats.org/officeDocument/2006/relationships/hyperlink" Target="http://biom.cz/cz/odborne-clanky/biomasa-je-nezbytna-soucast-lidskeho-zivota" TargetMode="External"/><Relationship Id="rId166" Type="http://schemas.openxmlformats.org/officeDocument/2006/relationships/hyperlink" Target="http://biom.cz/cz/legislativa/fyto-legislativa/2732010-sb" TargetMode="External"/><Relationship Id="rId187" Type="http://schemas.openxmlformats.org/officeDocument/2006/relationships/image" Target="media/image8.png"/><Relationship Id="rId1" Type="http://schemas.openxmlformats.org/officeDocument/2006/relationships/customXml" Target="../customXml/item1.xml"/><Relationship Id="rId212" Type="http://schemas.openxmlformats.org/officeDocument/2006/relationships/hyperlink" Target="http://cs.wikipedia.org/wiki/Chl%C3%A9vsk%C3%BD_hn%C5%AFj" TargetMode="External"/><Relationship Id="rId233" Type="http://schemas.openxmlformats.org/officeDocument/2006/relationships/hyperlink" Target="http://cs.wikipedia.org/wiki/Odpad" TargetMode="External"/><Relationship Id="rId254" Type="http://schemas.openxmlformats.org/officeDocument/2006/relationships/hyperlink" Target="http://cs.wikipedia.org/wiki/Biologicky_rozlo%C5%BEiteln%C3%BD_odpad" TargetMode="External"/><Relationship Id="rId28" Type="http://schemas.openxmlformats.org/officeDocument/2006/relationships/hyperlink" Target="http://cs.wikipedia.org/wiki/Alkohol" TargetMode="External"/><Relationship Id="rId49" Type="http://schemas.openxmlformats.org/officeDocument/2006/relationships/hyperlink" Target="http://cs.wikipedia.org/wiki/Anaerobn%C3%AD" TargetMode="External"/><Relationship Id="rId114" Type="http://schemas.openxmlformats.org/officeDocument/2006/relationships/hyperlink" Target="http://cs.wikipedia.org/wiki/Bioplyn" TargetMode="External"/><Relationship Id="rId275" Type="http://schemas.openxmlformats.org/officeDocument/2006/relationships/hyperlink" Target="http://cs.wikipedia.org/wiki/Biologicky_rozlo%C5%BEiteln%C3%BD_odpad" TargetMode="External"/><Relationship Id="rId296" Type="http://schemas.openxmlformats.org/officeDocument/2006/relationships/hyperlink" Target="http://www.czba.cz/index.php?art=page&amp;parent=vse-o-bioplynu&amp;nid=teoreticke-zaklady-anaerobni-fermentace" TargetMode="External"/><Relationship Id="rId300" Type="http://schemas.openxmlformats.org/officeDocument/2006/relationships/hyperlink" Target="http://biom.cz/cz/odborne-clanky/bioplyn-z-odpadu-zivocisne-vyroby" TargetMode="External"/><Relationship Id="rId60" Type="http://schemas.openxmlformats.org/officeDocument/2006/relationships/hyperlink" Target="http://cs.wikipedia.org/wiki/Odpad" TargetMode="External"/><Relationship Id="rId81" Type="http://schemas.openxmlformats.org/officeDocument/2006/relationships/hyperlink" Target="http://cs.wikipedia.org/wiki/Ventil" TargetMode="External"/><Relationship Id="rId135" Type="http://schemas.openxmlformats.org/officeDocument/2006/relationships/hyperlink" Target="http://cs.wikipedia.org/wiki/Methan" TargetMode="External"/><Relationship Id="rId156" Type="http://schemas.openxmlformats.org/officeDocument/2006/relationships/hyperlink" Target="http://cs.wikipedia.org/wiki/Motor" TargetMode="External"/><Relationship Id="rId177" Type="http://schemas.openxmlformats.org/officeDocument/2006/relationships/hyperlink" Target="http://cs.wikipedia.org/wiki/Acidogeneze" TargetMode="External"/><Relationship Id="rId198" Type="http://schemas.openxmlformats.org/officeDocument/2006/relationships/hyperlink" Target="http://cs.wikipedia.org/wiki/Chl%C3%A9vsk%C3%BD_hn%C5%AFj" TargetMode="External"/><Relationship Id="rId321" Type="http://schemas.openxmlformats.org/officeDocument/2006/relationships/image" Target="media/image20.emf"/><Relationship Id="rId202" Type="http://schemas.openxmlformats.org/officeDocument/2006/relationships/hyperlink" Target="http://cs.wikipedia.org/wiki/Spalov%C3%A1n%C3%AD" TargetMode="External"/><Relationship Id="rId223" Type="http://schemas.openxmlformats.org/officeDocument/2006/relationships/hyperlink" Target="http://cs.wikipedia.org/wiki/Bioplyn" TargetMode="External"/><Relationship Id="rId244" Type="http://schemas.openxmlformats.org/officeDocument/2006/relationships/hyperlink" Target="http://biom.cz/cz/obrazek/bioplynova-stanice-bioconstruct-de" TargetMode="External"/><Relationship Id="rId18" Type="http://schemas.openxmlformats.org/officeDocument/2006/relationships/hyperlink" Target="http://cs.wikipedia.org/wiki/Mikroorganismus" TargetMode="External"/><Relationship Id="rId39" Type="http://schemas.openxmlformats.org/officeDocument/2006/relationships/hyperlink" Target="http://cs.wikipedia.org/wiki/Kyselina_mraven%C4%8D%C3%AD" TargetMode="External"/><Relationship Id="rId265" Type="http://schemas.openxmlformats.org/officeDocument/2006/relationships/hyperlink" Target="http://cs.wikipedia.org/wiki/Digest%C3%A1t" TargetMode="External"/><Relationship Id="rId286" Type="http://schemas.openxmlformats.org/officeDocument/2006/relationships/image" Target="media/image16.gif"/><Relationship Id="rId50" Type="http://schemas.openxmlformats.org/officeDocument/2006/relationships/hyperlink" Target="http://cs.wikipedia.org/wiki/Kyselost" TargetMode="External"/><Relationship Id="rId104" Type="http://schemas.openxmlformats.org/officeDocument/2006/relationships/hyperlink" Target="http://cs.wikipedia.org/wiki/Teplo" TargetMode="External"/><Relationship Id="rId125" Type="http://schemas.openxmlformats.org/officeDocument/2006/relationships/hyperlink" Target="http://cs.wikipedia.org/wiki/Odpad" TargetMode="External"/><Relationship Id="rId146" Type="http://schemas.openxmlformats.org/officeDocument/2006/relationships/hyperlink" Target="http://cs.wikipedia.org/wiki/Kuku%C5%99ice" TargetMode="External"/><Relationship Id="rId167" Type="http://schemas.openxmlformats.org/officeDocument/2006/relationships/image" Target="media/image7.png"/><Relationship Id="rId188" Type="http://schemas.openxmlformats.org/officeDocument/2006/relationships/image" Target="media/image9.png"/><Relationship Id="rId311" Type="http://schemas.openxmlformats.org/officeDocument/2006/relationships/hyperlink" Target="http://www.energie21.cz/archiv-novinek/Bioplyn-prispeje-ke-stabilizaci-druzstva__s303x48713.html" TargetMode="External"/><Relationship Id="rId71" Type="http://schemas.openxmlformats.org/officeDocument/2006/relationships/hyperlink" Target="http://cs.wikipedia.org/wiki/Kejda" TargetMode="External"/><Relationship Id="rId92" Type="http://schemas.openxmlformats.org/officeDocument/2006/relationships/hyperlink" Target="http://biom.cz/cz/obrazek/vertikalni-reaktor" TargetMode="External"/><Relationship Id="rId213" Type="http://schemas.openxmlformats.org/officeDocument/2006/relationships/hyperlink" Target="http://cs.wikipedia.org/wiki/Hydrol%C3%BDza" TargetMode="External"/><Relationship Id="rId234" Type="http://schemas.openxmlformats.org/officeDocument/2006/relationships/hyperlink" Target="http://cs.wikipedia.org/wiki/Bioplyn" TargetMode="External"/><Relationship Id="rId2" Type="http://schemas.openxmlformats.org/officeDocument/2006/relationships/numbering" Target="numbering.xml"/><Relationship Id="rId29" Type="http://schemas.openxmlformats.org/officeDocument/2006/relationships/hyperlink" Target="http://cs.wikipedia.org/wiki/Kva%C5%A1en%C3%AD" TargetMode="External"/><Relationship Id="rId255" Type="http://schemas.openxmlformats.org/officeDocument/2006/relationships/hyperlink" Target="http://cs.wikipedia.org/wiki/Biologicky_rozlo%C5%BEiteln%C3%BD_odpad" TargetMode="External"/><Relationship Id="rId276" Type="http://schemas.openxmlformats.org/officeDocument/2006/relationships/hyperlink" Target="http://www.biom.cz" TargetMode="External"/><Relationship Id="rId297" Type="http://schemas.openxmlformats.org/officeDocument/2006/relationships/hyperlink" Target="http://www.ecentrumtisnov.cz/projekt-bps-tisnov/technologicky-zamer" TargetMode="External"/><Relationship Id="rId40" Type="http://schemas.openxmlformats.org/officeDocument/2006/relationships/image" Target="media/image2.png"/><Relationship Id="rId115" Type="http://schemas.openxmlformats.org/officeDocument/2006/relationships/hyperlink" Target="http://cs.wikipedia.org/wiki/Anaerobn%C3%AD" TargetMode="External"/><Relationship Id="rId136" Type="http://schemas.openxmlformats.org/officeDocument/2006/relationships/hyperlink" Target="http://cs.wikipedia.org/wiki/Oxid_uhli%C4%8Dit%C3%BD" TargetMode="External"/><Relationship Id="rId157" Type="http://schemas.openxmlformats.org/officeDocument/2006/relationships/hyperlink" Target="http://cs.wikipedia.org/wiki/Bioplyn" TargetMode="External"/><Relationship Id="rId178" Type="http://schemas.openxmlformats.org/officeDocument/2006/relationships/hyperlink" Target="http://cs.wikipedia.org/wiki/Methanogeneze" TargetMode="External"/><Relationship Id="rId301" Type="http://schemas.openxmlformats.org/officeDocument/2006/relationships/hyperlink" Target="http://biom.cz/cz/novinky/desatero-bioplynovych-stanic" TargetMode="External"/><Relationship Id="rId322" Type="http://schemas.openxmlformats.org/officeDocument/2006/relationships/footer" Target="footer1.xml"/><Relationship Id="rId61" Type="http://schemas.openxmlformats.org/officeDocument/2006/relationships/hyperlink" Target="http://cs.wikipedia.org/wiki/Odpad" TargetMode="External"/><Relationship Id="rId82" Type="http://schemas.openxmlformats.org/officeDocument/2006/relationships/hyperlink" Target="http://cs.wikipedia.org/wiki/H%C5%99%C3%ADdel" TargetMode="External"/><Relationship Id="rId199" Type="http://schemas.openxmlformats.org/officeDocument/2006/relationships/hyperlink" Target="http://cs.wikipedia.org/wiki/Odpad" TargetMode="External"/><Relationship Id="rId203" Type="http://schemas.openxmlformats.org/officeDocument/2006/relationships/hyperlink" Target="http://cs.wikipedia.org/wiki/Kogenera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C0E62F-A6A6-442E-A593-3487AF0CA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93</Pages>
  <Words>22015</Words>
  <Characters>135617</Characters>
  <Application>Microsoft Office Word</Application>
  <DocSecurity>0</DocSecurity>
  <Lines>2590</Lines>
  <Paragraphs>1042</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157325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Irena</dc:creator>
  <cp:lastModifiedBy>Jitka VACKOVÁ</cp:lastModifiedBy>
  <cp:revision>3</cp:revision>
  <dcterms:created xsi:type="dcterms:W3CDTF">2011-05-06T07:42:00Z</dcterms:created>
  <dcterms:modified xsi:type="dcterms:W3CDTF">2011-05-06T07:52:00Z</dcterms:modified>
</cp:coreProperties>
</file>