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7EB2B2" w14:textId="4E319C96" w:rsidR="00791110" w:rsidRDefault="001C622B"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0" locked="0" layoutInCell="1" allowOverlap="1" wp14:anchorId="283067CA" wp14:editId="2345F76C">
            <wp:simplePos x="0" y="0"/>
            <wp:positionH relativeFrom="page">
              <wp:posOffset>450215</wp:posOffset>
            </wp:positionH>
            <wp:positionV relativeFrom="page">
              <wp:posOffset>252095</wp:posOffset>
            </wp:positionV>
            <wp:extent cx="6588125" cy="860425"/>
            <wp:effectExtent l="0" t="0" r="0"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8812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556">
        <w:rPr>
          <w:rFonts w:ascii="Arial" w:hAnsi="Arial" w:cs="Arial"/>
          <w:i w:val="0"/>
          <w:sz w:val="32"/>
          <w:szCs w:val="32"/>
        </w:rPr>
        <w:t>Písemné hodnocení</w:t>
      </w:r>
      <w:r w:rsidR="00883E41">
        <w:rPr>
          <w:rFonts w:ascii="Arial" w:hAnsi="Arial" w:cs="Arial"/>
          <w:i w:val="0"/>
          <w:sz w:val="32"/>
          <w:szCs w:val="32"/>
        </w:rPr>
        <w:t xml:space="preserve"> </w:t>
      </w:r>
      <w:r w:rsidR="0013198F">
        <w:rPr>
          <w:rFonts w:ascii="Arial" w:hAnsi="Arial" w:cs="Arial"/>
          <w:i w:val="0"/>
          <w:sz w:val="32"/>
          <w:szCs w:val="32"/>
        </w:rPr>
        <w:t>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14:paraId="44660B61" w14:textId="77777777" w:rsidTr="003008D8">
        <w:trPr>
          <w:gridAfter w:val="1"/>
          <w:wAfter w:w="73" w:type="dxa"/>
          <w:trHeight w:val="340"/>
        </w:trPr>
        <w:tc>
          <w:tcPr>
            <w:tcW w:w="2216" w:type="dxa"/>
            <w:gridSpan w:val="2"/>
          </w:tcPr>
          <w:p w14:paraId="0F9A305B" w14:textId="77777777"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198F">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14:paraId="293DD6CC" w14:textId="2A558651" w:rsidR="001E32C2" w:rsidRPr="00FC1E44" w:rsidRDefault="00832266" w:rsidP="008272C2">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06436A" w:rsidRPr="0006436A">
              <w:rPr>
                <w:rFonts w:ascii="Arial" w:hAnsi="Arial" w:cs="Arial"/>
                <w:b/>
                <w:bCs/>
                <w:noProof/>
                <w:sz w:val="20"/>
              </w:rPr>
              <w:t>Helena Kačenová</w:t>
            </w:r>
            <w:r w:rsidRPr="00FC1E44">
              <w:rPr>
                <w:rFonts w:ascii="Arial" w:hAnsi="Arial" w:cs="Arial"/>
                <w:b/>
                <w:bCs/>
                <w:sz w:val="20"/>
              </w:rPr>
              <w:fldChar w:fldCharType="end"/>
            </w:r>
            <w:bookmarkEnd w:id="0"/>
          </w:p>
        </w:tc>
      </w:tr>
      <w:tr w:rsidR="001E32C2" w:rsidRPr="00FC1E44" w14:paraId="329B129E" w14:textId="77777777" w:rsidTr="003008D8">
        <w:trPr>
          <w:gridAfter w:val="1"/>
          <w:wAfter w:w="73" w:type="dxa"/>
          <w:trHeight w:val="340"/>
        </w:trPr>
        <w:tc>
          <w:tcPr>
            <w:tcW w:w="2216" w:type="dxa"/>
            <w:gridSpan w:val="2"/>
          </w:tcPr>
          <w:p w14:paraId="19CF55B7" w14:textId="77777777"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14:paraId="42182047" w14:textId="38659373" w:rsidR="001E32C2" w:rsidRPr="00FC1E44" w:rsidRDefault="00832266" w:rsidP="0006436A">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06436A" w:rsidRPr="0006436A">
              <w:rPr>
                <w:rFonts w:ascii="Arial" w:hAnsi="Arial" w:cs="Arial"/>
                <w:b/>
                <w:bCs/>
                <w:noProof/>
                <w:sz w:val="20"/>
              </w:rPr>
              <w:t>Lehrer und Lehrerinnen als</w:t>
            </w:r>
            <w:r w:rsidR="0006436A">
              <w:rPr>
                <w:rFonts w:ascii="Arial" w:hAnsi="Arial" w:cs="Arial"/>
                <w:b/>
                <w:bCs/>
                <w:noProof/>
                <w:sz w:val="20"/>
              </w:rPr>
              <w:t xml:space="preserve"> </w:t>
            </w:r>
            <w:r w:rsidR="0006436A" w:rsidRPr="0006436A">
              <w:rPr>
                <w:rFonts w:ascii="Arial" w:hAnsi="Arial" w:cs="Arial"/>
                <w:b/>
                <w:bCs/>
                <w:noProof/>
                <w:sz w:val="20"/>
              </w:rPr>
              <w:t>Multi-Kommunikations-Einheiten</w:t>
            </w:r>
            <w:r w:rsidRPr="00FC1E44">
              <w:rPr>
                <w:rFonts w:ascii="Arial" w:hAnsi="Arial" w:cs="Arial"/>
                <w:b/>
                <w:bCs/>
                <w:sz w:val="20"/>
              </w:rPr>
              <w:fldChar w:fldCharType="end"/>
            </w:r>
            <w:bookmarkEnd w:id="1"/>
          </w:p>
        </w:tc>
      </w:tr>
      <w:tr w:rsidR="008966E5" w:rsidRPr="00FC1E44" w14:paraId="220F51F6" w14:textId="77777777" w:rsidTr="003008D8">
        <w:trPr>
          <w:gridAfter w:val="1"/>
          <w:wAfter w:w="73" w:type="dxa"/>
          <w:trHeight w:val="340"/>
        </w:trPr>
        <w:tc>
          <w:tcPr>
            <w:tcW w:w="2216" w:type="dxa"/>
            <w:gridSpan w:val="2"/>
          </w:tcPr>
          <w:p w14:paraId="0226148A" w14:textId="77777777" w:rsidR="008966E5" w:rsidRPr="00681157" w:rsidRDefault="00A10791" w:rsidP="00505B3E">
            <w:pPr>
              <w:spacing w:after="0"/>
              <w:rPr>
                <w:rFonts w:ascii="Arial" w:hAnsi="Arial" w:cs="Arial"/>
                <w:b/>
                <w:bCs/>
                <w:sz w:val="20"/>
                <w:szCs w:val="20"/>
              </w:rPr>
            </w:pPr>
            <w:r>
              <w:rPr>
                <w:rFonts w:ascii="Arial" w:hAnsi="Arial" w:cs="Arial"/>
                <w:b/>
                <w:bCs/>
                <w:sz w:val="20"/>
                <w:szCs w:val="20"/>
              </w:rPr>
              <w:t>Vedoucí práce</w:t>
            </w:r>
            <w:r w:rsidR="008966E5" w:rsidRPr="00681157">
              <w:rPr>
                <w:rFonts w:ascii="Arial" w:hAnsi="Arial" w:cs="Arial"/>
                <w:b/>
                <w:bCs/>
                <w:sz w:val="20"/>
                <w:szCs w:val="20"/>
              </w:rPr>
              <w:t>:</w:t>
            </w:r>
          </w:p>
        </w:tc>
        <w:bookmarkStart w:id="2" w:name="vedouci"/>
        <w:tc>
          <w:tcPr>
            <w:tcW w:w="6856" w:type="dxa"/>
            <w:gridSpan w:val="5"/>
            <w:shd w:val="clear" w:color="auto" w:fill="F2F2F2"/>
          </w:tcPr>
          <w:p w14:paraId="09EE9D25" w14:textId="439F52E8" w:rsidR="008966E5" w:rsidRPr="00681157" w:rsidRDefault="008966E5" w:rsidP="00505B3E">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7A2F7C">
              <w:rPr>
                <w:rFonts w:ascii="Arial" w:hAnsi="Arial" w:cs="Arial"/>
                <w:b/>
                <w:bCs/>
                <w:sz w:val="20"/>
                <w:szCs w:val="20"/>
              </w:rPr>
              <w:t xml:space="preserve">Dr.phil.habil </w:t>
            </w:r>
            <w:r w:rsidR="0006436A">
              <w:rPr>
                <w:rFonts w:ascii="Arial" w:hAnsi="Arial" w:cs="Arial"/>
                <w:b/>
                <w:bCs/>
                <w:sz w:val="20"/>
                <w:szCs w:val="20"/>
              </w:rPr>
              <w:t>Tilo Weber</w:t>
            </w:r>
            <w:r w:rsidR="007A2F7C">
              <w:rPr>
                <w:rFonts w:ascii="Arial" w:hAnsi="Arial" w:cs="Arial"/>
                <w:b/>
                <w:bCs/>
                <w:sz w:val="20"/>
                <w:szCs w:val="20"/>
              </w:rPr>
              <w:t>, Ph.D.</w:t>
            </w:r>
            <w:bookmarkStart w:id="3" w:name="_GoBack"/>
            <w:bookmarkEnd w:id="3"/>
            <w:r w:rsidRPr="00681157">
              <w:rPr>
                <w:rFonts w:ascii="Arial" w:hAnsi="Arial" w:cs="Arial"/>
                <w:b/>
                <w:bCs/>
                <w:sz w:val="20"/>
                <w:szCs w:val="20"/>
              </w:rPr>
              <w:fldChar w:fldCharType="end"/>
            </w:r>
            <w:bookmarkEnd w:id="2"/>
          </w:p>
        </w:tc>
      </w:tr>
      <w:tr w:rsidR="00BE4D57" w:rsidRPr="00FC1E44" w14:paraId="25F4C195" w14:textId="77777777" w:rsidTr="00BE4D57">
        <w:trPr>
          <w:gridAfter w:val="1"/>
          <w:wAfter w:w="73" w:type="dxa"/>
          <w:trHeight w:val="60"/>
        </w:trPr>
        <w:tc>
          <w:tcPr>
            <w:tcW w:w="2216" w:type="dxa"/>
            <w:gridSpan w:val="2"/>
          </w:tcPr>
          <w:p w14:paraId="40C819B5" w14:textId="77777777" w:rsidR="00BE4D57" w:rsidRDefault="00BE4D57" w:rsidP="00505B3E">
            <w:pPr>
              <w:spacing w:after="0"/>
              <w:rPr>
                <w:rFonts w:ascii="Arial" w:hAnsi="Arial" w:cs="Arial"/>
                <w:b/>
                <w:bCs/>
                <w:sz w:val="20"/>
                <w:szCs w:val="20"/>
              </w:rPr>
            </w:pPr>
          </w:p>
        </w:tc>
        <w:tc>
          <w:tcPr>
            <w:tcW w:w="6856" w:type="dxa"/>
            <w:gridSpan w:val="5"/>
            <w:shd w:val="clear" w:color="auto" w:fill="auto"/>
          </w:tcPr>
          <w:p w14:paraId="578F0D0E" w14:textId="77777777" w:rsidR="00BE4D57" w:rsidRPr="00681157" w:rsidRDefault="00BE4D57" w:rsidP="00505B3E">
            <w:pPr>
              <w:spacing w:after="0"/>
              <w:rPr>
                <w:rFonts w:ascii="Arial" w:hAnsi="Arial" w:cs="Arial"/>
                <w:b/>
                <w:bCs/>
                <w:sz w:val="20"/>
                <w:szCs w:val="20"/>
              </w:rPr>
            </w:pPr>
          </w:p>
        </w:tc>
      </w:tr>
      <w:tr w:rsidR="005D7FBE" w14:paraId="4CF64F07"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39B32F65" w14:textId="77777777" w:rsidR="005D7FBE" w:rsidRDefault="000A25DB" w:rsidP="007B04DB">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7B04DB">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2A2E0D5C"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43C349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35F427D4" w14:textId="77777777"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72A8B360" w14:textId="77777777"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14:paraId="374507CA"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042A1C7"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14:paraId="34DE11E0"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E48A8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4"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477E139" w14:textId="6FE6C7CC"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4"/>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6082F09"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301325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FF493F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F1801B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660845C"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FC289EC" w14:textId="66931080"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5320E08"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C5126F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04FC3D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6C1C0B39"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706ACB0" w14:textId="77777777"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61BA24C" w14:textId="47C07EE6"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2E069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BFA58C"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3ECBC5"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45CDB62"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AE76E90"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B8950AB" w14:textId="786D5765"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DE89F78" w14:textId="1D69FAA9"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03A6F1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CC3F362"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14:paraId="77569D9C"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958FDD7" w14:textId="77777777"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60F06A1" w14:textId="77777777"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7E5369" w14:textId="52EF1BB2"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E52C5FA"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81D1B4"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2AFF6A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50E964DA"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4CEF0B7"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1F55713" w14:textId="2344026C"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C1A4F6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86480D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7D37B877"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039614C7"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FA7BAEF" w14:textId="22FA9951"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0BB35D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0D8333"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66F0C4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14:paraId="44722DE7"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5DACACE8" w14:textId="77777777"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14:paraId="46FE3E54"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B57C6CA" w14:textId="77777777"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172255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30FABD0" w14:textId="4556F295"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B3F144A"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DFA50E5"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D5932B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2A9EDE4" w14:textId="77777777"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C180158"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FF86BAD" w14:textId="5F5BF05A"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847BC7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315FB5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5A770793"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41FA9F92" w14:textId="77777777"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6C873C3" w14:textId="31032BD3"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30DE3DF"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6EBA84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9A42D9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14:paraId="1CDF8F4C"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236A71F0" w14:textId="77777777"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5A1CE5E" w14:textId="784251C0"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B76BF3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5939839"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A438F5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E66698">
              <w:rPr>
                <w:rFonts w:ascii="Arial" w:hAnsi="Arial" w:cs="Arial"/>
                <w:color w:val="000000"/>
                <w:sz w:val="24"/>
                <w:szCs w:val="24"/>
                <w:lang w:eastAsia="zh-CN"/>
              </w:rPr>
            </w:r>
            <w:r w:rsidR="00E66698">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26E35" w14:paraId="6EB986A5"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4789060A" w14:textId="77777777" w:rsidR="00526E35" w:rsidRDefault="00526E35" w:rsidP="00D31F92">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 xml:space="preserve">Posouzení </w:t>
            </w:r>
            <w:r w:rsidR="00D31F92">
              <w:rPr>
                <w:rFonts w:ascii="Arial" w:hAnsi="Arial" w:cs="Arial"/>
                <w:b/>
                <w:color w:val="000000"/>
                <w:sz w:val="20"/>
                <w:szCs w:val="20"/>
                <w:lang w:eastAsia="zh-CN"/>
              </w:rPr>
              <w:t>původnosti textu</w:t>
            </w:r>
          </w:p>
        </w:tc>
      </w:tr>
      <w:tr w:rsidR="00526E35" w14:paraId="2219D69B" w14:textId="77777777" w:rsidTr="003008D8">
        <w:tblPrEx>
          <w:tblCellMar>
            <w:top w:w="57" w:type="dxa"/>
            <w:left w:w="57" w:type="dxa"/>
            <w:bottom w:w="57" w:type="dxa"/>
            <w:right w:w="57" w:type="dxa"/>
          </w:tblCellMar>
        </w:tblPrEx>
        <w:trPr>
          <w:gridBefore w:val="1"/>
          <w:wBefore w:w="43" w:type="dxa"/>
          <w:trHeight w:val="247"/>
        </w:trPr>
        <w:tc>
          <w:tcPr>
            <w:tcW w:w="6551" w:type="dxa"/>
            <w:gridSpan w:val="2"/>
            <w:tcBorders>
              <w:top w:val="single" w:sz="2" w:space="0" w:color="000000"/>
              <w:left w:val="single" w:sz="2" w:space="0" w:color="000000"/>
              <w:bottom w:val="single" w:sz="2" w:space="0" w:color="000000"/>
              <w:right w:val="single" w:sz="2" w:space="0" w:color="000000"/>
            </w:tcBorders>
          </w:tcPr>
          <w:p w14:paraId="5E6F600D" w14:textId="77777777" w:rsidR="00526E35" w:rsidRDefault="00526E35" w:rsidP="00526E35">
            <w:pPr>
              <w:autoSpaceDE w:val="0"/>
              <w:autoSpaceDN w:val="0"/>
              <w:adjustRightInd w:val="0"/>
              <w:spacing w:after="0" w:line="240" w:lineRule="auto"/>
              <w:rPr>
                <w:rFonts w:ascii="Arial" w:hAnsi="Arial" w:cs="Arial"/>
                <w:b/>
                <w:color w:val="000000"/>
                <w:sz w:val="20"/>
                <w:szCs w:val="20"/>
                <w:lang w:eastAsia="zh-CN"/>
              </w:rPr>
            </w:pPr>
            <w:r>
              <w:rPr>
                <w:rFonts w:ascii="Arial" w:hAnsi="Arial" w:cs="Arial"/>
                <w:color w:val="000000"/>
                <w:sz w:val="20"/>
                <w:szCs w:val="20"/>
                <w:lang w:eastAsia="zh-CN"/>
              </w:rPr>
              <w:t>Zjištěná shoda textu (dle IS STAG/Theses)</w:t>
            </w:r>
            <w:r w:rsidR="00137556">
              <w:rPr>
                <w:rFonts w:ascii="Arial" w:hAnsi="Arial" w:cs="Arial"/>
                <w:color w:val="000000"/>
                <w:sz w:val="20"/>
                <w:szCs w:val="20"/>
                <w:lang w:eastAsia="zh-CN"/>
              </w:rPr>
              <w:t>:</w:t>
            </w:r>
          </w:p>
        </w:tc>
        <w:tc>
          <w:tcPr>
            <w:tcW w:w="2551" w:type="dxa"/>
            <w:gridSpan w:val="5"/>
            <w:tcBorders>
              <w:top w:val="single" w:sz="2" w:space="0" w:color="000000"/>
              <w:left w:val="single" w:sz="2" w:space="0" w:color="000000"/>
              <w:bottom w:val="single" w:sz="2" w:space="0" w:color="000000"/>
              <w:right w:val="single" w:sz="2" w:space="0" w:color="000000"/>
            </w:tcBorders>
            <w:shd w:val="clear" w:color="auto" w:fill="F2F2F2"/>
            <w:vAlign w:val="center"/>
          </w:tcPr>
          <w:p w14:paraId="71C4B327" w14:textId="2E530555" w:rsidR="00526E35" w:rsidRPr="0087435F" w:rsidRDefault="00526E35" w:rsidP="00526E35">
            <w:pPr>
              <w:autoSpaceDE w:val="0"/>
              <w:autoSpaceDN w:val="0"/>
              <w:adjustRightInd w:val="0"/>
              <w:spacing w:after="0" w:line="240" w:lineRule="auto"/>
              <w:rPr>
                <w:rFonts w:ascii="Arial" w:hAnsi="Arial" w:cs="Arial"/>
                <w:color w:val="000000"/>
                <w:sz w:val="24"/>
                <w:szCs w:val="24"/>
                <w:lang w:eastAsia="zh-CN"/>
              </w:rPr>
            </w:pPr>
            <w:r>
              <w:rPr>
                <w:rFonts w:ascii="Arial" w:hAnsi="Arial" w:cs="Arial"/>
                <w:sz w:val="20"/>
              </w:rPr>
              <w:fldChar w:fldCharType="begin">
                <w:ffData>
                  <w:name w:val=""/>
                  <w:enabled/>
                  <w:calcOnExit w:val="0"/>
                  <w:textInput>
                    <w:type w:val="number"/>
                    <w:maxLength w:val="3"/>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74200B">
              <w:rPr>
                <w:rFonts w:ascii="Arial" w:hAnsi="Arial" w:cs="Arial"/>
                <w:noProof/>
                <w:sz w:val="20"/>
              </w:rPr>
              <w:t>2</w:t>
            </w:r>
            <w:r>
              <w:rPr>
                <w:rFonts w:ascii="Arial" w:hAnsi="Arial" w:cs="Arial"/>
                <w:sz w:val="20"/>
              </w:rPr>
              <w:fldChar w:fldCharType="end"/>
            </w:r>
            <w:r>
              <w:rPr>
                <w:rFonts w:ascii="Arial" w:hAnsi="Arial" w:cs="Arial"/>
                <w:sz w:val="20"/>
              </w:rPr>
              <w:t xml:space="preserve"> %</w:t>
            </w:r>
          </w:p>
        </w:tc>
      </w:tr>
    </w:tbl>
    <w:p w14:paraId="544AC077" w14:textId="77777777" w:rsidR="00526E35" w:rsidRPr="00C662A6" w:rsidRDefault="00526E35" w:rsidP="00526E35">
      <w:pPr>
        <w:keepNext/>
        <w:spacing w:before="240" w:after="0"/>
        <w:rPr>
          <w:rFonts w:ascii="Arial" w:hAnsi="Arial" w:cs="Arial"/>
          <w:b/>
          <w:sz w:val="20"/>
        </w:rPr>
      </w:pPr>
      <w:r w:rsidRPr="00C662A6">
        <w:rPr>
          <w:rFonts w:ascii="Arial" w:hAnsi="Arial" w:cs="Arial"/>
          <w:b/>
          <w:sz w:val="20"/>
        </w:rPr>
        <w:t>Slovní hodnocení významu zjištěné shody:</w:t>
      </w:r>
    </w:p>
    <w:p w14:paraId="52C66BFF" w14:textId="481E3D82" w:rsidR="00526E35" w:rsidRDefault="00B62CB7" w:rsidP="005101DA">
      <w:pPr>
        <w:jc w:val="both"/>
        <w:rPr>
          <w:rFonts w:ascii="Arial" w:hAnsi="Arial" w:cs="Arial"/>
        </w:rPr>
      </w:pPr>
      <w:r>
        <w:rPr>
          <w:rFonts w:ascii="Arial" w:hAnsi="Arial" w:cs="Arial"/>
          <w:sz w:val="20"/>
        </w:rPr>
        <w:fldChar w:fldCharType="begin">
          <w:ffData>
            <w:name w:val=""/>
            <w:enabled/>
            <w:calcOnExit w:val="0"/>
            <w:textInput>
              <w:maxLength w:val="32000"/>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D0602C" w:rsidRPr="00D0602C">
        <w:rPr>
          <w:rFonts w:ascii="Arial" w:hAnsi="Arial" w:cs="Arial"/>
          <w:noProof/>
          <w:sz w:val="20"/>
        </w:rPr>
        <w:t>Es lassen sich, jenseits von ordnungsgemäß ausgewiesenen Zitaten und Paraphrasen der Sekundärliteratur, keine relevanten Übereinstimmungen mit anderen Texten finden.</w:t>
      </w:r>
      <w:r>
        <w:rPr>
          <w:rFonts w:ascii="Arial" w:hAnsi="Arial" w:cs="Arial"/>
          <w:sz w:val="20"/>
        </w:rPr>
        <w:fldChar w:fldCharType="end"/>
      </w:r>
    </w:p>
    <w:p w14:paraId="2129FC84" w14:textId="77777777" w:rsidR="00791110" w:rsidRPr="00FC1E44" w:rsidRDefault="00D31F92" w:rsidP="00526E35">
      <w:pPr>
        <w:keepNext/>
        <w:spacing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14:paraId="783DB30D" w14:textId="77777777" w:rsidR="00BB654B" w:rsidRDefault="00B62CB7" w:rsidP="005101DA">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5" w:name="Text2"/>
      <w:r>
        <w:rPr>
          <w:rFonts w:ascii="Arial" w:hAnsi="Arial" w:cs="Arial"/>
        </w:rPr>
        <w:instrText xml:space="preserve"> FORMTEXT </w:instrText>
      </w:r>
      <w:r>
        <w:rPr>
          <w:rFonts w:ascii="Arial" w:hAnsi="Arial" w:cs="Arial"/>
        </w:rPr>
      </w:r>
      <w:r>
        <w:rPr>
          <w:rFonts w:ascii="Arial" w:hAnsi="Arial" w:cs="Arial"/>
        </w:rPr>
        <w:fldChar w:fldCharType="separate"/>
      </w:r>
      <w:r w:rsidR="00F37DDF">
        <w:rPr>
          <w:rFonts w:ascii="Arial" w:hAnsi="Arial" w:cs="Arial"/>
        </w:rPr>
        <w:t>Bereits im Titel dieser Bachelorarbeit wird deutlich, worum es um Folgenden gehen wird: Um die Rolle</w:t>
      </w:r>
      <w:r w:rsidR="007204D6">
        <w:rPr>
          <w:rFonts w:ascii="Arial" w:hAnsi="Arial" w:cs="Arial"/>
        </w:rPr>
        <w:t>n</w:t>
      </w:r>
      <w:r w:rsidR="00F37DDF">
        <w:rPr>
          <w:rFonts w:ascii="Arial" w:hAnsi="Arial" w:cs="Arial"/>
        </w:rPr>
        <w:t xml:space="preserve"> von Lehrerinnen und Lehrern an </w:t>
      </w:r>
      <w:r w:rsidR="007204D6">
        <w:rPr>
          <w:rFonts w:ascii="Arial" w:hAnsi="Arial" w:cs="Arial"/>
        </w:rPr>
        <w:t xml:space="preserve">tschechischen Schulen als Multi-Kommunikatorinnen und um den Arbeitsalltag an Schulen, der sich in den letzten Jahren entscheidend geändert hat. Die </w:t>
      </w:r>
      <w:r w:rsidR="00BB654B">
        <w:rPr>
          <w:rFonts w:ascii="Arial" w:hAnsi="Arial" w:cs="Arial"/>
        </w:rPr>
        <w:t>Frage</w:t>
      </w:r>
      <w:r w:rsidR="007204D6">
        <w:rPr>
          <w:rFonts w:ascii="Arial" w:hAnsi="Arial" w:cs="Arial"/>
        </w:rPr>
        <w:t xml:space="preserve">, die im Rahmen dieser Studie zunächst erläutert und dann mit Belegen </w:t>
      </w:r>
      <w:r w:rsidR="00BB654B">
        <w:rPr>
          <w:rFonts w:ascii="Arial" w:hAnsi="Arial" w:cs="Arial"/>
        </w:rPr>
        <w:t>unterschiedlicher Art beantwortet wird,</w:t>
      </w:r>
      <w:r w:rsidR="007204D6">
        <w:rPr>
          <w:rFonts w:ascii="Arial" w:hAnsi="Arial" w:cs="Arial"/>
        </w:rPr>
        <w:t xml:space="preserve"> lautet, </w:t>
      </w:r>
      <w:r w:rsidR="00BB654B">
        <w:rPr>
          <w:rFonts w:ascii="Arial" w:hAnsi="Arial" w:cs="Arial"/>
        </w:rPr>
        <w:t>ob</w:t>
      </w:r>
      <w:r w:rsidR="007204D6">
        <w:rPr>
          <w:rFonts w:ascii="Arial" w:hAnsi="Arial" w:cs="Arial"/>
        </w:rPr>
        <w:t xml:space="preserve"> die Aufgaben von Lehrerinnen und Lehrer mittlerweile den Klassenraum sowie die Vor- und Nachbearbeitung des Unterrichts </w:t>
      </w:r>
      <w:r w:rsidR="00BB654B">
        <w:rPr>
          <w:rFonts w:ascii="Arial" w:hAnsi="Arial" w:cs="Arial"/>
        </w:rPr>
        <w:t xml:space="preserve">nicht </w:t>
      </w:r>
      <w:r w:rsidR="007204D6">
        <w:rPr>
          <w:rFonts w:ascii="Arial" w:hAnsi="Arial" w:cs="Arial"/>
        </w:rPr>
        <w:t xml:space="preserve">weit </w:t>
      </w:r>
      <w:r w:rsidR="007204D6">
        <w:rPr>
          <w:rFonts w:ascii="Arial" w:hAnsi="Arial" w:cs="Arial"/>
        </w:rPr>
        <w:lastRenderedPageBreak/>
        <w:t xml:space="preserve">überschreiten. </w:t>
      </w:r>
      <w:r w:rsidR="00BB654B">
        <w:rPr>
          <w:rFonts w:ascii="Arial" w:hAnsi="Arial" w:cs="Arial"/>
        </w:rPr>
        <w:t xml:space="preserve">Dies soll sowohl </w:t>
      </w:r>
      <w:r w:rsidR="007204D6">
        <w:rPr>
          <w:rFonts w:ascii="Arial" w:hAnsi="Arial" w:cs="Arial"/>
        </w:rPr>
        <w:t>in zeitlicher Hinsicht ("von morgens bis abends</w:t>
      </w:r>
      <w:r w:rsidR="00BB654B">
        <w:rPr>
          <w:rFonts w:ascii="Arial" w:hAnsi="Arial" w:cs="Arial"/>
        </w:rPr>
        <w:t>?</w:t>
      </w:r>
      <w:r w:rsidR="007204D6">
        <w:rPr>
          <w:rFonts w:ascii="Arial" w:hAnsi="Arial" w:cs="Arial"/>
        </w:rPr>
        <w:t>") als auch im Hinblick auf die Partner, mit denen kommuniziert werden muss</w:t>
      </w:r>
      <w:r w:rsidR="00BB654B">
        <w:rPr>
          <w:rFonts w:ascii="Arial" w:hAnsi="Arial" w:cs="Arial"/>
        </w:rPr>
        <w:t>, geprüft werden.</w:t>
      </w:r>
      <w:r w:rsidR="007204D6">
        <w:rPr>
          <w:rFonts w:ascii="Arial" w:hAnsi="Arial" w:cs="Arial"/>
        </w:rPr>
        <w:t xml:space="preserve"> </w:t>
      </w:r>
    </w:p>
    <w:p w14:paraId="0D075196" w14:textId="720AEAA3" w:rsidR="007204D6" w:rsidRDefault="007204D6" w:rsidP="005101DA">
      <w:pPr>
        <w:jc w:val="both"/>
        <w:rPr>
          <w:rFonts w:ascii="Arial" w:hAnsi="Arial" w:cs="Arial"/>
        </w:rPr>
      </w:pPr>
      <w:r>
        <w:rPr>
          <w:rFonts w:ascii="Arial" w:hAnsi="Arial" w:cs="Arial"/>
        </w:rPr>
        <w:t>Dass diese Fragestellung von hoher aktueller Relevanz ist, weiß jeder</w:t>
      </w:r>
      <w:r w:rsidR="00BB654B">
        <w:rPr>
          <w:rFonts w:ascii="Arial" w:hAnsi="Arial" w:cs="Arial"/>
        </w:rPr>
        <w:t>,</w:t>
      </w:r>
      <w:r>
        <w:rPr>
          <w:rFonts w:ascii="Arial" w:hAnsi="Arial" w:cs="Arial"/>
        </w:rPr>
        <w:t xml:space="preserve"> der den Mediendiskurs zu diesem Thema verfolgt. Im vorliegenden Fall stellt die Autorin zudem eine Studie vor, die sie vor dem Hintergrund ihrer bereits großen Erfahrung als Lehrerin an einer Grundschule im tschechisch-deutschen Grenzgebiet sammeln konnte.</w:t>
      </w:r>
    </w:p>
    <w:p w14:paraId="27FC7E00" w14:textId="77777777" w:rsidR="00BB654B" w:rsidRDefault="00BB654B" w:rsidP="005101DA">
      <w:pPr>
        <w:jc w:val="both"/>
        <w:rPr>
          <w:rFonts w:ascii="Arial" w:hAnsi="Arial" w:cs="Arial"/>
        </w:rPr>
      </w:pPr>
      <w:r>
        <w:rPr>
          <w:rFonts w:ascii="Arial" w:hAnsi="Arial" w:cs="Arial"/>
        </w:rPr>
        <w:t>Von diesem Ausgangspunkt aus entwickelt die Autorin eine Methode zur Beantwortung ihrer Frage, die die Auswertung von Lehrplänen, teilnehmende Beobachtung im eigenen Arbeitsumfeld und eine Umfrage unter Kolleginnen und Kollegen miteinander verbindet.</w:t>
      </w:r>
    </w:p>
    <w:p w14:paraId="379AE3D3" w14:textId="4ED0FBF9" w:rsidR="007B43E7" w:rsidRDefault="007B43E7" w:rsidP="005101DA">
      <w:pPr>
        <w:jc w:val="both"/>
        <w:rPr>
          <w:rFonts w:ascii="Arial" w:hAnsi="Arial" w:cs="Arial"/>
        </w:rPr>
      </w:pPr>
      <w:r>
        <w:rPr>
          <w:rFonts w:ascii="Arial" w:hAnsi="Arial" w:cs="Arial"/>
        </w:rPr>
        <w:t>Die Arbeit gliedert sich, zwischen Einleitung</w:t>
      </w:r>
      <w:r w:rsidR="00EF1568">
        <w:rPr>
          <w:rFonts w:ascii="Arial" w:hAnsi="Arial" w:cs="Arial"/>
        </w:rPr>
        <w:t xml:space="preserve"> (1)</w:t>
      </w:r>
      <w:r>
        <w:rPr>
          <w:rFonts w:ascii="Arial" w:hAnsi="Arial" w:cs="Arial"/>
        </w:rPr>
        <w:t xml:space="preserve"> und Schlussbemerkung</w:t>
      </w:r>
      <w:r w:rsidR="00EF1568">
        <w:rPr>
          <w:rFonts w:ascii="Arial" w:hAnsi="Arial" w:cs="Arial"/>
        </w:rPr>
        <w:t>en (7)</w:t>
      </w:r>
      <w:r>
        <w:rPr>
          <w:rFonts w:ascii="Arial" w:hAnsi="Arial" w:cs="Arial"/>
        </w:rPr>
        <w:t xml:space="preserve">, in fünf </w:t>
      </w:r>
      <w:r w:rsidR="00CB2653">
        <w:rPr>
          <w:rFonts w:ascii="Arial" w:hAnsi="Arial" w:cs="Arial"/>
        </w:rPr>
        <w:t>Hauptk</w:t>
      </w:r>
      <w:r>
        <w:rPr>
          <w:rFonts w:ascii="Arial" w:hAnsi="Arial" w:cs="Arial"/>
        </w:rPr>
        <w:t>apitel. Dabei geht es um</w:t>
      </w:r>
    </w:p>
    <w:p w14:paraId="0E7D3618" w14:textId="77777777" w:rsidR="007B43E7" w:rsidRDefault="007B43E7" w:rsidP="005101DA">
      <w:pPr>
        <w:jc w:val="both"/>
        <w:rPr>
          <w:rFonts w:ascii="Arial" w:hAnsi="Arial" w:cs="Arial"/>
        </w:rPr>
      </w:pPr>
      <w:r>
        <w:rPr>
          <w:rFonts w:ascii="Arial" w:hAnsi="Arial" w:cs="Arial"/>
        </w:rPr>
        <w:t>– den kommunikativen Alltag von Lehrerinnen und Lehrern an tschechischen Schulen (Kapitel 2)</w:t>
      </w:r>
    </w:p>
    <w:p w14:paraId="76A62FA2" w14:textId="089ED7A6" w:rsidR="007B43E7" w:rsidRDefault="007B43E7" w:rsidP="005101DA">
      <w:pPr>
        <w:jc w:val="both"/>
        <w:rPr>
          <w:rFonts w:ascii="Arial" w:hAnsi="Arial" w:cs="Arial"/>
        </w:rPr>
      </w:pPr>
      <w:r>
        <w:rPr>
          <w:rFonts w:ascii="Arial" w:hAnsi="Arial" w:cs="Arial"/>
        </w:rPr>
        <w:t>– ihre unterschiedlichen Kommunikationspartner (3 und 4)</w:t>
      </w:r>
    </w:p>
    <w:p w14:paraId="531945B9" w14:textId="4CF8A9CF" w:rsidR="007B43E7" w:rsidRDefault="007B43E7" w:rsidP="005101DA">
      <w:pPr>
        <w:jc w:val="both"/>
        <w:rPr>
          <w:rFonts w:ascii="Arial" w:hAnsi="Arial" w:cs="Arial"/>
        </w:rPr>
      </w:pPr>
      <w:r>
        <w:rPr>
          <w:rFonts w:ascii="Arial" w:hAnsi="Arial" w:cs="Arial"/>
        </w:rPr>
        <w:t>– die digitale und Online-Kommunikationsformen als neuere Herausforderung (5)</w:t>
      </w:r>
    </w:p>
    <w:p w14:paraId="5DD967B9" w14:textId="7A49D537" w:rsidR="00EF1568" w:rsidRDefault="007B43E7" w:rsidP="005101DA">
      <w:pPr>
        <w:jc w:val="both"/>
        <w:rPr>
          <w:rFonts w:ascii="Arial" w:hAnsi="Arial" w:cs="Arial"/>
        </w:rPr>
      </w:pPr>
      <w:r>
        <w:rPr>
          <w:rFonts w:ascii="Arial" w:hAnsi="Arial" w:cs="Arial"/>
        </w:rPr>
        <w:t>–</w:t>
      </w:r>
      <w:r w:rsidR="00EF1568">
        <w:rPr>
          <w:rFonts w:ascii="Arial" w:hAnsi="Arial" w:cs="Arial"/>
        </w:rPr>
        <w:t xml:space="preserve"> eine Umfrage im Kollegium einer Grundschule zu den in der Studie fokussierten Fragen</w:t>
      </w:r>
      <w:r w:rsidR="00CB2653">
        <w:rPr>
          <w:rFonts w:ascii="Arial" w:hAnsi="Arial" w:cs="Arial"/>
        </w:rPr>
        <w:t xml:space="preserve"> (6)</w:t>
      </w:r>
      <w:r w:rsidR="00EF1568">
        <w:rPr>
          <w:rFonts w:ascii="Arial" w:hAnsi="Arial" w:cs="Arial"/>
        </w:rPr>
        <w:t>.</w:t>
      </w:r>
    </w:p>
    <w:p w14:paraId="40656A70" w14:textId="77777777" w:rsidR="00EF1568" w:rsidRDefault="00EF1568" w:rsidP="005101DA">
      <w:pPr>
        <w:jc w:val="both"/>
        <w:rPr>
          <w:rFonts w:ascii="Arial" w:hAnsi="Arial" w:cs="Arial"/>
        </w:rPr>
      </w:pPr>
      <w:r>
        <w:rPr>
          <w:rFonts w:ascii="Arial" w:hAnsi="Arial" w:cs="Arial"/>
        </w:rPr>
        <w:t>Die Arbeit ist sinnvoll gegliedert, der "rote Faden" der Argumentation von Ausgangsüberlegungen bis Schlussfolgerungen ist deutlich zu erkennen.</w:t>
      </w:r>
    </w:p>
    <w:p w14:paraId="13E706FA" w14:textId="77777777" w:rsidR="00EF1568" w:rsidRDefault="00EF1568" w:rsidP="005101DA">
      <w:pPr>
        <w:jc w:val="both"/>
        <w:rPr>
          <w:rFonts w:ascii="Arial" w:hAnsi="Arial" w:cs="Arial"/>
        </w:rPr>
      </w:pPr>
      <w:r>
        <w:rPr>
          <w:rFonts w:ascii="Arial" w:hAnsi="Arial" w:cs="Arial"/>
        </w:rPr>
        <w:t>In formaler Hinsicht genügt der Text weitgehend den genrespezifischen Anforderungen an eine Bachelorarbeit im Fach "Deutsche Sprache". Dies gilt mit in Hinsicht auf zentrale Komponenten wissenschaftlicher Studien, wie Zitate, Literaturverzeichnis, Tabellen etc., aber auch -- mit kleineren Abstrichen -- im Hinblick auf Orthographie, Grammatik und Stil.</w:t>
      </w:r>
    </w:p>
    <w:p w14:paraId="5F9F143E" w14:textId="77777777" w:rsidR="00C634BC" w:rsidRDefault="00EF1568" w:rsidP="005101DA">
      <w:pPr>
        <w:jc w:val="both"/>
        <w:rPr>
          <w:rFonts w:ascii="Arial" w:hAnsi="Arial" w:cs="Arial"/>
        </w:rPr>
      </w:pPr>
      <w:r>
        <w:rPr>
          <w:rFonts w:ascii="Arial" w:hAnsi="Arial" w:cs="Arial"/>
        </w:rPr>
        <w:t xml:space="preserve">Gerade mit Blick auf das Deutsche als Wissenschaftssprache, die für die Autorin ja eine Fremdsprache darstellt, ist äußerst positiv und geradezu vorbildlich hervorzuheben, dass hier eine Form der Aneignung und des kreativen Gebrauchs zu beobachten ist, die -- wenngleich nicht immer im Einklang mit den Intuitionen des Muttersprachlers -- so doch, weitestgehend im Rahmen der Möglichkeiten, die das Sprachsystem des Deutschen anbietet, anschaulich, klar und kreativ ist. Ein Beispiel unter mehreren hierfür ist </w:t>
      </w:r>
      <w:r w:rsidR="00C634BC">
        <w:rPr>
          <w:rFonts w:ascii="Arial" w:hAnsi="Arial" w:cs="Arial"/>
        </w:rPr>
        <w:t>das</w:t>
      </w:r>
      <w:r>
        <w:rPr>
          <w:rFonts w:ascii="Arial" w:hAnsi="Arial" w:cs="Arial"/>
        </w:rPr>
        <w:t xml:space="preserve"> im Titel der Arbeit zum ersten Mal verwendete und später </w:t>
      </w:r>
      <w:r w:rsidR="00C634BC">
        <w:rPr>
          <w:rFonts w:ascii="Arial" w:hAnsi="Arial" w:cs="Arial"/>
        </w:rPr>
        <w:t xml:space="preserve">(s. S. 29) </w:t>
      </w:r>
      <w:r>
        <w:rPr>
          <w:rFonts w:ascii="Arial" w:hAnsi="Arial" w:cs="Arial"/>
        </w:rPr>
        <w:t>dann ausführlich erläuterte Kompositum "</w:t>
      </w:r>
      <w:r w:rsidR="00C634BC">
        <w:rPr>
          <w:rFonts w:ascii="Arial" w:hAnsi="Arial" w:cs="Arial"/>
        </w:rPr>
        <w:t xml:space="preserve">Multikommunikationseinheiten". </w:t>
      </w:r>
      <w:r w:rsidR="007B43E7">
        <w:rPr>
          <w:rFonts w:ascii="Arial" w:hAnsi="Arial" w:cs="Arial"/>
        </w:rPr>
        <w:t xml:space="preserve"> </w:t>
      </w:r>
      <w:r w:rsidR="00C634BC">
        <w:rPr>
          <w:rFonts w:ascii="Arial" w:hAnsi="Arial" w:cs="Arial"/>
        </w:rPr>
        <w:t>Hier handelt es sich um einen Neologismus, der sehr gut geeignet erscheint, das Anliegen der Arbeit auf einen prägnanten Punkt zu bringen.</w:t>
      </w:r>
    </w:p>
    <w:p w14:paraId="17DE1501" w14:textId="001CB76F" w:rsidR="00250F15" w:rsidRDefault="00C634BC" w:rsidP="005101DA">
      <w:pPr>
        <w:jc w:val="both"/>
        <w:rPr>
          <w:rFonts w:ascii="Arial" w:hAnsi="Arial" w:cs="Arial"/>
        </w:rPr>
      </w:pPr>
      <w:r>
        <w:rPr>
          <w:rFonts w:ascii="Arial" w:hAnsi="Arial" w:cs="Arial"/>
        </w:rPr>
        <w:t>Inhaltlich und methodisch kann die</w:t>
      </w:r>
      <w:r w:rsidR="00250F15">
        <w:rPr>
          <w:rFonts w:ascii="Arial" w:hAnsi="Arial" w:cs="Arial"/>
        </w:rPr>
        <w:t xml:space="preserve">se Bachelorarbeit </w:t>
      </w:r>
      <w:r>
        <w:rPr>
          <w:rFonts w:ascii="Arial" w:hAnsi="Arial" w:cs="Arial"/>
        </w:rPr>
        <w:t>ebenfalls weitgehend überzeugen. Die Verbindung unterschiedlicher Zugangsweisen von der Auswertung von Quellen und Fachliteratur, über die teilnehmende Beobachtung bis hin zu Kurzumfrage</w:t>
      </w:r>
      <w:r w:rsidR="00250F15">
        <w:rPr>
          <w:rFonts w:ascii="Arial" w:hAnsi="Arial" w:cs="Arial"/>
        </w:rPr>
        <w:t>n</w:t>
      </w:r>
      <w:r>
        <w:rPr>
          <w:rFonts w:ascii="Arial" w:hAnsi="Arial" w:cs="Arial"/>
        </w:rPr>
        <w:t xml:space="preserve"> ergibt ein Gesamtbild des Lehreralltags, d</w:t>
      </w:r>
      <w:r w:rsidR="00CB2653">
        <w:rPr>
          <w:rFonts w:ascii="Arial" w:hAnsi="Arial" w:cs="Arial"/>
        </w:rPr>
        <w:t>as</w:t>
      </w:r>
      <w:r>
        <w:rPr>
          <w:rFonts w:ascii="Arial" w:hAnsi="Arial" w:cs="Arial"/>
        </w:rPr>
        <w:t xml:space="preserve"> es plausibel erscheinen lässt, die eingangs gestellte Frage zu bejahen. Dies trifft zu, auch wenn bei der Darstellung der Beobachtungen gelegentlich die </w:t>
      </w:r>
      <w:r w:rsidR="00250F15">
        <w:rPr>
          <w:rFonts w:ascii="Arial" w:hAnsi="Arial" w:cs="Arial"/>
        </w:rPr>
        <w:t>Trennung</w:t>
      </w:r>
      <w:r>
        <w:rPr>
          <w:rFonts w:ascii="Arial" w:hAnsi="Arial" w:cs="Arial"/>
        </w:rPr>
        <w:t xml:space="preserve"> zwischen den Rollen der Lehrerin, die die zu untersuchenden Erfahrungen im Arbeitsalltag selbst macht, und d</w:t>
      </w:r>
      <w:r w:rsidR="00250F15">
        <w:rPr>
          <w:rFonts w:ascii="Arial" w:hAnsi="Arial" w:cs="Arial"/>
        </w:rPr>
        <w:t>er</w:t>
      </w:r>
      <w:r>
        <w:rPr>
          <w:rFonts w:ascii="Arial" w:hAnsi="Arial" w:cs="Arial"/>
        </w:rPr>
        <w:t xml:space="preserve"> "kühlen" Analytikerin, </w:t>
      </w:r>
      <w:r w:rsidR="00250F15">
        <w:rPr>
          <w:rFonts w:ascii="Arial" w:hAnsi="Arial" w:cs="Arial"/>
        </w:rPr>
        <w:t>die</w:t>
      </w:r>
      <w:r>
        <w:rPr>
          <w:rFonts w:ascii="Arial" w:hAnsi="Arial" w:cs="Arial"/>
        </w:rPr>
        <w:t xml:space="preserve"> ihre</w:t>
      </w:r>
      <w:r w:rsidR="00250F15">
        <w:rPr>
          <w:rFonts w:ascii="Arial" w:hAnsi="Arial" w:cs="Arial"/>
        </w:rPr>
        <w:t>n</w:t>
      </w:r>
      <w:r>
        <w:rPr>
          <w:rFonts w:ascii="Arial" w:hAnsi="Arial" w:cs="Arial"/>
        </w:rPr>
        <w:t xml:space="preserve"> Untersuchungsgegenstand mit objektivem Abstand </w:t>
      </w:r>
      <w:r w:rsidR="00250F15">
        <w:rPr>
          <w:rFonts w:ascii="Arial" w:hAnsi="Arial" w:cs="Arial"/>
        </w:rPr>
        <w:t>betrachtet, nicht vollständig gelingt.</w:t>
      </w:r>
    </w:p>
    <w:p w14:paraId="62C9167D" w14:textId="66AF8445" w:rsidR="00791110" w:rsidRDefault="00250F15" w:rsidP="005101DA">
      <w:pPr>
        <w:jc w:val="both"/>
        <w:rPr>
          <w:rFonts w:ascii="Arial" w:hAnsi="Arial" w:cs="Arial"/>
        </w:rPr>
      </w:pPr>
      <w:r>
        <w:rPr>
          <w:rFonts w:ascii="Arial" w:hAnsi="Arial" w:cs="Arial"/>
        </w:rPr>
        <w:t xml:space="preserve">Die oben formulierten Beobachtungen und Einschätzungen münden in einer Bewertung der in der Arbeit gezeigten Leistung, die der Note 2 entspricht. </w:t>
      </w:r>
      <w:r w:rsidR="00B62CB7">
        <w:rPr>
          <w:rFonts w:ascii="Arial" w:hAnsi="Arial" w:cs="Arial"/>
        </w:rPr>
        <w:fldChar w:fldCharType="end"/>
      </w:r>
      <w:bookmarkEnd w:id="5"/>
    </w:p>
    <w:tbl>
      <w:tblPr>
        <w:tblW w:w="9214" w:type="dxa"/>
        <w:tblLook w:val="04A0" w:firstRow="1" w:lastRow="0" w:firstColumn="1" w:lastColumn="0" w:noHBand="0" w:noVBand="1"/>
      </w:tblPr>
      <w:tblGrid>
        <w:gridCol w:w="7372"/>
        <w:gridCol w:w="1842"/>
      </w:tblGrid>
      <w:tr w:rsidR="002E3547" w:rsidRPr="00FC1E44" w14:paraId="307D4982" w14:textId="77777777" w:rsidTr="00CE1D82">
        <w:trPr>
          <w:trHeight w:val="506"/>
        </w:trPr>
        <w:tc>
          <w:tcPr>
            <w:tcW w:w="7372" w:type="dxa"/>
            <w:vAlign w:val="center"/>
          </w:tcPr>
          <w:p w14:paraId="57709EA3" w14:textId="77777777" w:rsidR="002E3547" w:rsidRPr="00FC1E44" w:rsidRDefault="002E3547" w:rsidP="0013198F">
            <w:pPr>
              <w:spacing w:after="0" w:line="240" w:lineRule="auto"/>
              <w:rPr>
                <w:rFonts w:ascii="Arial" w:hAnsi="Arial" w:cs="Arial"/>
                <w:b/>
                <w:bCs/>
                <w:sz w:val="20"/>
              </w:rPr>
            </w:pPr>
            <w:r w:rsidRPr="00FC1E44">
              <w:rPr>
                <w:rFonts w:ascii="Arial" w:hAnsi="Arial" w:cs="Arial"/>
                <w:b/>
                <w:bCs/>
                <w:sz w:val="20"/>
              </w:rPr>
              <w:lastRenderedPageBreak/>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198F">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6" w:name="splneni_pozadavku"/>
        <w:tc>
          <w:tcPr>
            <w:tcW w:w="1842" w:type="dxa"/>
            <w:shd w:val="clear" w:color="auto" w:fill="F2F2F2"/>
            <w:vAlign w:val="center"/>
          </w:tcPr>
          <w:p w14:paraId="1682BC44"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E66698">
              <w:rPr>
                <w:rFonts w:ascii="Arial" w:hAnsi="Arial" w:cs="Arial"/>
                <w:b/>
                <w:bCs/>
                <w:sz w:val="20"/>
              </w:rPr>
            </w:r>
            <w:r w:rsidR="00E66698">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14:paraId="4EEF0108" w14:textId="77777777" w:rsidTr="00CE1D82">
        <w:trPr>
          <w:trHeight w:val="506"/>
        </w:trPr>
        <w:tc>
          <w:tcPr>
            <w:tcW w:w="7372" w:type="dxa"/>
            <w:vAlign w:val="center"/>
          </w:tcPr>
          <w:p w14:paraId="5179BAAB"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7" w:name="doporuceni_k_obh"/>
        <w:tc>
          <w:tcPr>
            <w:tcW w:w="1842" w:type="dxa"/>
            <w:shd w:val="clear" w:color="auto" w:fill="F2F2F2"/>
            <w:vAlign w:val="center"/>
          </w:tcPr>
          <w:p w14:paraId="45FB2609" w14:textId="77777777"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E66698">
              <w:rPr>
                <w:rFonts w:ascii="Arial" w:hAnsi="Arial" w:cs="Arial"/>
                <w:b/>
                <w:bCs/>
                <w:sz w:val="20"/>
              </w:rPr>
            </w:r>
            <w:r w:rsidR="00E66698">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14:paraId="507DD0F2" w14:textId="77777777" w:rsidTr="00CE1D82">
        <w:trPr>
          <w:trHeight w:val="506"/>
        </w:trPr>
        <w:tc>
          <w:tcPr>
            <w:tcW w:w="7372" w:type="dxa"/>
            <w:vAlign w:val="center"/>
          </w:tcPr>
          <w:p w14:paraId="420780F9" w14:textId="77777777"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8" w:name="hodnoceni"/>
        <w:tc>
          <w:tcPr>
            <w:tcW w:w="1842" w:type="dxa"/>
            <w:shd w:val="clear" w:color="auto" w:fill="F2F2F2"/>
            <w:vAlign w:val="center"/>
          </w:tcPr>
          <w:p w14:paraId="34EBADF8" w14:textId="798999B4"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2"/>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E66698">
              <w:rPr>
                <w:rFonts w:ascii="Arial" w:hAnsi="Arial" w:cs="Arial"/>
                <w:b/>
                <w:bCs/>
                <w:sz w:val="20"/>
              </w:rPr>
            </w:r>
            <w:r w:rsidR="00E66698">
              <w:rPr>
                <w:rFonts w:ascii="Arial" w:hAnsi="Arial" w:cs="Arial"/>
                <w:b/>
                <w:bCs/>
                <w:sz w:val="20"/>
              </w:rPr>
              <w:fldChar w:fldCharType="separate"/>
            </w:r>
            <w:r>
              <w:rPr>
                <w:rFonts w:ascii="Arial" w:hAnsi="Arial" w:cs="Arial"/>
                <w:b/>
                <w:bCs/>
                <w:sz w:val="20"/>
              </w:rPr>
              <w:fldChar w:fldCharType="end"/>
            </w:r>
            <w:bookmarkEnd w:id="8"/>
          </w:p>
        </w:tc>
      </w:tr>
    </w:tbl>
    <w:p w14:paraId="05C5A331"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14:paraId="6E8002BE" w14:textId="77777777" w:rsidR="00EE5A04" w:rsidRDefault="00B62CB7" w:rsidP="00791110">
      <w:pPr>
        <w:rPr>
          <w:rFonts w:ascii="Arial" w:hAnsi="Arial" w:cs="Arial"/>
          <w:noProof/>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r w:rsidR="00CB2653">
        <w:rPr>
          <w:rFonts w:ascii="Arial" w:hAnsi="Arial" w:cs="Arial"/>
          <w:noProof/>
        </w:rPr>
        <w:t xml:space="preserve">– </w:t>
      </w:r>
      <w:r w:rsidR="00EE5A04">
        <w:rPr>
          <w:rFonts w:ascii="Arial" w:hAnsi="Arial" w:cs="Arial"/>
          <w:noProof/>
        </w:rPr>
        <w:t>Sie haben überzeugend dargelegt, wie anspruchsvoll und belastend der Arbeitsalltag und die kommunikativen Herausforderungen für tschechische Lehrerinnen und Lehrer gegenwärtig sind. Von politischer Seite, aber auch durch die Schulleitungen wird da kurzfristig wenige Abhilfe erwartbar sein. Welche Möglichkeiten sehen Sie gegenwärtig, dass Lehrerinnen und Lehrer ihre Belastung im Rahmen ihrer eigenen Möglichkeiten etwas durch Änderungen ihres eigenen kommunikativen Verhalten oder der eigenen Arbeitsorganisation reduzieren können?</w:t>
      </w:r>
    </w:p>
    <w:p w14:paraId="0A124906" w14:textId="7E9D8B23" w:rsidR="00791110" w:rsidRDefault="00EE5A04" w:rsidP="00791110">
      <w:pPr>
        <w:rPr>
          <w:rFonts w:ascii="Arial" w:hAnsi="Arial" w:cs="Arial"/>
        </w:rPr>
      </w:pPr>
      <w:r>
        <w:rPr>
          <w:rFonts w:ascii="Arial" w:hAnsi="Arial" w:cs="Arial"/>
          <w:noProof/>
        </w:rPr>
        <w:t xml:space="preserve">– Ihre Studie und insbesondere Ihre teilnehmenden Beobachtungen und Umfragen haben Sie im Rahmen Ihrer eigenen Grundschule in Chrastava durchgeführt. Halten Sie Ihre Befunde für repräsentativ für das gesamte tschechische Schulsystem? Könnten bei der Untersuchung nicht auch zufällige Phänomene aufgetreten sein? Wie ließen sich diese Schwierigkeiten Ihrer Meinung nach -- im Rahmen einer größeren Studie --  vermindern oder ausräumen? </w:t>
      </w:r>
      <w:r w:rsidR="00B62CB7">
        <w:rPr>
          <w:rFonts w:ascii="Arial" w:hAnsi="Arial" w:cs="Arial"/>
        </w:rPr>
        <w:fldChar w:fldCharType="end"/>
      </w:r>
      <w:bookmarkEnd w:id="9"/>
    </w:p>
    <w:p w14:paraId="7A8823D2"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14:paraId="48F00F48" w14:textId="77777777" w:rsidTr="008966E5">
        <w:tc>
          <w:tcPr>
            <w:tcW w:w="1101" w:type="dxa"/>
            <w:vAlign w:val="bottom"/>
          </w:tcPr>
          <w:p w14:paraId="53D33BC7" w14:textId="77777777"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14:paraId="69A9314F" w14:textId="6AF7380C" w:rsidR="008966E5" w:rsidRPr="007B16FB" w:rsidRDefault="003008D8" w:rsidP="00E659F7">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CB2653">
              <w:rPr>
                <w:rFonts w:ascii="Arial" w:hAnsi="Arial" w:cs="Arial"/>
                <w:sz w:val="20"/>
              </w:rPr>
              <w:t>16.05.202</w:t>
            </w:r>
            <w:r w:rsidR="00FE233D">
              <w:rPr>
                <w:rFonts w:ascii="Arial" w:hAnsi="Arial" w:cs="Arial"/>
                <w:sz w:val="20"/>
              </w:rPr>
              <w:t>5</w:t>
            </w:r>
            <w:r>
              <w:rPr>
                <w:rFonts w:ascii="Arial" w:hAnsi="Arial" w:cs="Arial"/>
                <w:sz w:val="20"/>
              </w:rPr>
              <w:fldChar w:fldCharType="end"/>
            </w:r>
            <w:bookmarkEnd w:id="10"/>
          </w:p>
        </w:tc>
        <w:tc>
          <w:tcPr>
            <w:tcW w:w="2693" w:type="dxa"/>
            <w:vAlign w:val="bottom"/>
          </w:tcPr>
          <w:p w14:paraId="1AD592BF" w14:textId="77777777"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14:paraId="0E6B6435" w14:textId="77777777" w:rsidR="008966E5" w:rsidRPr="00FC1E44" w:rsidRDefault="008966E5" w:rsidP="008272C2">
            <w:pPr>
              <w:spacing w:after="0"/>
              <w:rPr>
                <w:rFonts w:ascii="Arial" w:hAnsi="Arial" w:cs="Arial"/>
              </w:rPr>
            </w:pPr>
          </w:p>
        </w:tc>
      </w:tr>
    </w:tbl>
    <w:p w14:paraId="3C8728AE"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9DFFE" w14:textId="77777777" w:rsidR="00E66698" w:rsidRDefault="00E66698" w:rsidP="001E32C2">
      <w:pPr>
        <w:spacing w:after="0" w:line="240" w:lineRule="auto"/>
      </w:pPr>
      <w:r>
        <w:separator/>
      </w:r>
    </w:p>
  </w:endnote>
  <w:endnote w:type="continuationSeparator" w:id="0">
    <w:p w14:paraId="7C3315C2" w14:textId="77777777" w:rsidR="00E66698" w:rsidRDefault="00E66698"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40670B" w14:textId="2359E0BB"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7A2F7C">
      <w:rPr>
        <w:rFonts w:ascii="Arial" w:hAnsi="Arial" w:cs="Arial"/>
        <w:noProof/>
        <w:sz w:val="14"/>
        <w:szCs w:val="14"/>
      </w:rPr>
      <w:t>1</w:t>
    </w:r>
    <w:r w:rsidR="00526E35" w:rsidRPr="000924EB">
      <w:rPr>
        <w:rFonts w:ascii="Arial" w:hAnsi="Arial" w:cs="Arial"/>
        <w:sz w:val="14"/>
        <w:szCs w:val="14"/>
      </w:rPr>
      <w:fldChar w:fldCharType="end"/>
    </w:r>
    <w:r>
      <w:rPr>
        <w:rFonts w:ascii="Arial" w:hAnsi="Arial" w:cs="Arial"/>
        <w:sz w:val="14"/>
        <w:szCs w:val="14"/>
      </w:rPr>
      <w:tab/>
    </w:r>
    <w:r w:rsidR="0013198F">
      <w:rPr>
        <w:rFonts w:ascii="Arial" w:hAnsi="Arial" w:cs="Arial"/>
        <w:i/>
        <w:sz w:val="12"/>
        <w:szCs w:val="12"/>
      </w:rPr>
      <w:t>Hodnocení B</w:t>
    </w:r>
    <w:r>
      <w:rPr>
        <w:rFonts w:ascii="Arial" w:hAnsi="Arial" w:cs="Arial"/>
        <w:i/>
        <w:sz w:val="12"/>
        <w:szCs w:val="12"/>
      </w:rPr>
      <w:t>P vedoucím práce,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0E99D" w14:textId="77777777"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BA035B" w14:textId="77777777" w:rsidR="00E66698" w:rsidRDefault="00E66698" w:rsidP="001E32C2">
      <w:pPr>
        <w:spacing w:after="0" w:line="240" w:lineRule="auto"/>
      </w:pPr>
      <w:r>
        <w:separator/>
      </w:r>
    </w:p>
  </w:footnote>
  <w:footnote w:type="continuationSeparator" w:id="0">
    <w:p w14:paraId="59358CE1" w14:textId="77777777" w:rsidR="00E66698" w:rsidRDefault="00E66698" w:rsidP="001E32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6436A"/>
    <w:rsid w:val="000924EB"/>
    <w:rsid w:val="00092E1E"/>
    <w:rsid w:val="000A25DB"/>
    <w:rsid w:val="000C33B7"/>
    <w:rsid w:val="000C7C55"/>
    <w:rsid w:val="000E4396"/>
    <w:rsid w:val="000E4BA9"/>
    <w:rsid w:val="0010083D"/>
    <w:rsid w:val="00113184"/>
    <w:rsid w:val="0013198F"/>
    <w:rsid w:val="00133646"/>
    <w:rsid w:val="00137556"/>
    <w:rsid w:val="00146B33"/>
    <w:rsid w:val="00184A3B"/>
    <w:rsid w:val="00187C2D"/>
    <w:rsid w:val="001C002A"/>
    <w:rsid w:val="001C622B"/>
    <w:rsid w:val="001E32C2"/>
    <w:rsid w:val="00250F15"/>
    <w:rsid w:val="002A1955"/>
    <w:rsid w:val="002E214E"/>
    <w:rsid w:val="002E3547"/>
    <w:rsid w:val="003008D8"/>
    <w:rsid w:val="003113F4"/>
    <w:rsid w:val="00330919"/>
    <w:rsid w:val="00360620"/>
    <w:rsid w:val="003C3468"/>
    <w:rsid w:val="00413721"/>
    <w:rsid w:val="004B0D4E"/>
    <w:rsid w:val="004D490D"/>
    <w:rsid w:val="00505B3E"/>
    <w:rsid w:val="005101DA"/>
    <w:rsid w:val="005129D9"/>
    <w:rsid w:val="00526E35"/>
    <w:rsid w:val="00550556"/>
    <w:rsid w:val="005800B9"/>
    <w:rsid w:val="00593FBA"/>
    <w:rsid w:val="005A48EB"/>
    <w:rsid w:val="005A791C"/>
    <w:rsid w:val="005D7FBE"/>
    <w:rsid w:val="005E1B39"/>
    <w:rsid w:val="00611B07"/>
    <w:rsid w:val="00625C3B"/>
    <w:rsid w:val="006404E7"/>
    <w:rsid w:val="006858D8"/>
    <w:rsid w:val="006B0D3E"/>
    <w:rsid w:val="006B3A13"/>
    <w:rsid w:val="006F6523"/>
    <w:rsid w:val="007204D6"/>
    <w:rsid w:val="0074200B"/>
    <w:rsid w:val="00791110"/>
    <w:rsid w:val="007A2F7C"/>
    <w:rsid w:val="007B04DB"/>
    <w:rsid w:val="007B43E7"/>
    <w:rsid w:val="0081394E"/>
    <w:rsid w:val="00817D7A"/>
    <w:rsid w:val="008219A8"/>
    <w:rsid w:val="00822845"/>
    <w:rsid w:val="008272C2"/>
    <w:rsid w:val="00832266"/>
    <w:rsid w:val="00852454"/>
    <w:rsid w:val="00864CA6"/>
    <w:rsid w:val="0087435F"/>
    <w:rsid w:val="00883E41"/>
    <w:rsid w:val="008966E5"/>
    <w:rsid w:val="008D1B34"/>
    <w:rsid w:val="00904217"/>
    <w:rsid w:val="009C4B29"/>
    <w:rsid w:val="00A027AC"/>
    <w:rsid w:val="00A10791"/>
    <w:rsid w:val="00A21271"/>
    <w:rsid w:val="00A61438"/>
    <w:rsid w:val="00A61D50"/>
    <w:rsid w:val="00A8680C"/>
    <w:rsid w:val="00AD661B"/>
    <w:rsid w:val="00B53A82"/>
    <w:rsid w:val="00B62CB7"/>
    <w:rsid w:val="00B966DC"/>
    <w:rsid w:val="00BB654B"/>
    <w:rsid w:val="00BC0996"/>
    <w:rsid w:val="00BE4D57"/>
    <w:rsid w:val="00C634BC"/>
    <w:rsid w:val="00C70149"/>
    <w:rsid w:val="00C84B43"/>
    <w:rsid w:val="00CB2653"/>
    <w:rsid w:val="00CE1D82"/>
    <w:rsid w:val="00D0602C"/>
    <w:rsid w:val="00D31F92"/>
    <w:rsid w:val="00D661CA"/>
    <w:rsid w:val="00DF6EC6"/>
    <w:rsid w:val="00E175AE"/>
    <w:rsid w:val="00E5149C"/>
    <w:rsid w:val="00E659F7"/>
    <w:rsid w:val="00E66698"/>
    <w:rsid w:val="00EC648A"/>
    <w:rsid w:val="00EE5A04"/>
    <w:rsid w:val="00EF1568"/>
    <w:rsid w:val="00F12246"/>
    <w:rsid w:val="00F167B0"/>
    <w:rsid w:val="00F37DDF"/>
    <w:rsid w:val="00F41FA7"/>
    <w:rsid w:val="00F63911"/>
    <w:rsid w:val="00FC1E44"/>
    <w:rsid w:val="00FE04C5"/>
    <w:rsid w:val="00FE233D"/>
    <w:rsid w:val="00FF709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6219D2D"/>
  <w15:chartTrackingRefBased/>
  <w15:docId w15:val="{A9DE06CA-11AC-4D55-B840-F3DA4E480F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83cd40b-f59a-4f28-bbc0-f6e651b31ede"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CF36B9DA1BE9041B6093B5293492683" ma:contentTypeVersion="18" ma:contentTypeDescription="Vytvoří nový dokument" ma:contentTypeScope="" ma:versionID="37c45847183881b9d8ac7bc58d1ed86f">
  <xsd:schema xmlns:xsd="http://www.w3.org/2001/XMLSchema" xmlns:xs="http://www.w3.org/2001/XMLSchema" xmlns:p="http://schemas.microsoft.com/office/2006/metadata/properties" xmlns:ns3="3f19444c-fa4a-4863-8b64-4226304afb92" xmlns:ns4="783cd40b-f59a-4f28-bbc0-f6e651b31ede" targetNamespace="http://schemas.microsoft.com/office/2006/metadata/properties" ma:root="true" ma:fieldsID="8764ed25ce6c29cd25736d0051e8577b" ns3:_="" ns4:_="">
    <xsd:import namespace="3f19444c-fa4a-4863-8b64-4226304afb92"/>
    <xsd:import namespace="783cd40b-f59a-4f28-bbc0-f6e651b31ed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Location"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MediaServiceObjectDetectorVersions" minOccurs="0"/>
                <xsd:element ref="ns4:_activity"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19444c-fa4a-4863-8b64-4226304afb92" elementFormDefault="qualified">
    <xsd:import namespace="http://schemas.microsoft.com/office/2006/documentManagement/types"/>
    <xsd:import namespace="http://schemas.microsoft.com/office/infopath/2007/PartnerControls"/>
    <xsd:element name="SharedWithUsers" ma:index="8"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dílené s podrobnostmi" ma:internalName="SharedWithDetails" ma:readOnly="true">
      <xsd:simpleType>
        <xsd:restriction base="dms:Note">
          <xsd:maxLength value="255"/>
        </xsd:restriction>
      </xsd:simpleType>
    </xsd:element>
    <xsd:element name="SharingHintHash" ma:index="10" nillable="true" ma:displayName="Hodnota hash upozornění na sdílení"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83cd40b-f59a-4f28-bbc0-f6e651b31e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Location" ma:index="16"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E75238-4879-4A4B-B654-C511D59B0D7E}">
  <ds:schemaRefs>
    <ds:schemaRef ds:uri="http://schemas.microsoft.com/office/2006/metadata/properties"/>
    <ds:schemaRef ds:uri="http://schemas.microsoft.com/office/infopath/2007/PartnerControls"/>
    <ds:schemaRef ds:uri="783cd40b-f59a-4f28-bbc0-f6e651b31ede"/>
  </ds:schemaRefs>
</ds:datastoreItem>
</file>

<file path=customXml/itemProps2.xml><?xml version="1.0" encoding="utf-8"?>
<ds:datastoreItem xmlns:ds="http://schemas.openxmlformats.org/officeDocument/2006/customXml" ds:itemID="{ABA9A954-7637-43B7-8B8D-2A75A8A80C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19444c-fa4a-4863-8b64-4226304afb92"/>
    <ds:schemaRef ds:uri="783cd40b-f59a-4f28-bbc0-f6e651b31e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11AA0C-5523-4F98-A466-6F9656572C88}">
  <ds:schemaRefs>
    <ds:schemaRef ds:uri="http://schemas.microsoft.com/sharepoint/v3/contenttype/forms"/>
  </ds:schemaRefs>
</ds:datastoreItem>
</file>

<file path=customXml/itemProps4.xml><?xml version="1.0" encoding="utf-8"?>
<ds:datastoreItem xmlns:ds="http://schemas.openxmlformats.org/officeDocument/2006/customXml" ds:itemID="{9A8F6CBA-6622-4773-8DC4-51735D103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1076</Words>
  <Characters>6352</Characters>
  <Application>Microsoft Office Word</Application>
  <DocSecurity>0</DocSecurity>
  <Lines>52</Lines>
  <Paragraphs>14</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Písemné hodnocení BP, závazný vzor</vt:lpstr>
      <vt:lpstr>Písemné hodnocení BP, závazný vzor</vt:lpstr>
    </vt:vector>
  </TitlesOfParts>
  <Company>FP TUL</Company>
  <LinksUpToDate>false</LinksUpToDate>
  <CharactersWithSpaces>7414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Písemné hodnocení BP, závazný vzor</dc:title>
  <dc:subject/>
  <dc:creator>DFP TUL</dc:creator>
  <cp:keywords>Hodnocení vedoucím BP, formulář, verze 2016</cp:keywords>
  <cp:lastModifiedBy>Zuzana Černá</cp:lastModifiedBy>
  <cp:revision>2</cp:revision>
  <cp:lastPrinted>2016-12-13T09:02:00Z</cp:lastPrinted>
  <dcterms:created xsi:type="dcterms:W3CDTF">2025-05-19T05:10:00Z</dcterms:created>
  <dcterms:modified xsi:type="dcterms:W3CDTF">2025-05-19T05:10:00Z</dcterms:modified>
  <cp:contentStatus>verze 1/2016</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0x0101007CF36B9DA1BE9041B6093B5293492683</vt:lpwstr>
  </property>
</Properties>
</file>