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customizations.xml" ContentType="application/vnd.ms-word.keyMapCustomization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215F" w:rsidRPr="008B51A9" w:rsidRDefault="001A215F" w:rsidP="008B51A9">
      <w:pPr>
        <w:pStyle w:val="Nzevuniverzity"/>
        <w:rPr>
          <w:b/>
          <w:sz w:val="44"/>
          <w:szCs w:val="44"/>
        </w:rPr>
      </w:pPr>
      <w:r w:rsidRPr="008B51A9">
        <w:rPr>
          <w:b/>
          <w:sz w:val="44"/>
          <w:szCs w:val="44"/>
        </w:rPr>
        <w:t>TECHNICKÁ UNIVERZITA V LIBERCI</w:t>
      </w:r>
    </w:p>
    <w:p w:rsidR="001A215F" w:rsidRDefault="001A215F" w:rsidP="008B51A9">
      <w:pPr>
        <w:pStyle w:val="Nzevuniverzity"/>
        <w:rPr>
          <w:b/>
          <w:sz w:val="40"/>
          <w:szCs w:val="40"/>
        </w:rPr>
      </w:pPr>
      <w:r w:rsidRPr="008B51A9">
        <w:rPr>
          <w:b/>
          <w:sz w:val="40"/>
          <w:szCs w:val="40"/>
        </w:rPr>
        <w:t>Ekonomická fakulta</w:t>
      </w:r>
    </w:p>
    <w:p w:rsidR="001A215F" w:rsidRDefault="001A215F" w:rsidP="008B51A9">
      <w:pPr>
        <w:pStyle w:val="Nzevuniverzity"/>
        <w:rPr>
          <w:b/>
          <w:sz w:val="40"/>
          <w:szCs w:val="40"/>
        </w:rPr>
      </w:pPr>
    </w:p>
    <w:p w:rsidR="001A215F" w:rsidRPr="008B51A9" w:rsidRDefault="00D87BF1" w:rsidP="008B51A9">
      <w:pPr>
        <w:pStyle w:val="Nzevuniverzity"/>
        <w:rPr>
          <w:b/>
          <w:sz w:val="40"/>
          <w:szCs w:val="40"/>
        </w:rPr>
      </w:pPr>
      <w:r>
        <w:rPr>
          <w:noProof/>
          <w:lang w:eastAsia="cs-CZ"/>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ázek 1" o:spid="_x0000_i1025" type="#_x0000_t75" alt="Logo TUL" style="width:168.75pt;height:168.75pt;visibility:visible">
            <v:imagedata r:id="rId9" o:title=""/>
          </v:shape>
        </w:pict>
      </w:r>
    </w:p>
    <w:p w:rsidR="001A215F" w:rsidRDefault="001A215F" w:rsidP="008B51A9">
      <w:pPr>
        <w:pStyle w:val="Texttabulky"/>
      </w:pPr>
      <w:r>
        <w:t xml:space="preserve">   </w:t>
      </w:r>
    </w:p>
    <w:p w:rsidR="001A215F" w:rsidRDefault="001A215F" w:rsidP="008B51A9"/>
    <w:p w:rsidR="001A215F" w:rsidRPr="00194655" w:rsidRDefault="001A215F" w:rsidP="008B51A9">
      <w:pPr>
        <w:pStyle w:val="Nzevuniverzity"/>
        <w:rPr>
          <w:b/>
          <w:bCs/>
          <w:spacing w:val="40"/>
          <w:sz w:val="40"/>
          <w:szCs w:val="40"/>
        </w:rPr>
      </w:pPr>
      <w:r w:rsidRPr="00194655">
        <w:rPr>
          <w:b/>
          <w:bCs/>
          <w:spacing w:val="40"/>
          <w:sz w:val="40"/>
          <w:szCs w:val="40"/>
        </w:rPr>
        <w:t>DIPLOMOVÁ PRÁCE</w:t>
      </w:r>
    </w:p>
    <w:p w:rsidR="001A215F" w:rsidRDefault="001A215F" w:rsidP="008B51A9"/>
    <w:p w:rsidR="001A215F" w:rsidRDefault="001A215F" w:rsidP="008B51A9"/>
    <w:p w:rsidR="001A215F" w:rsidRDefault="001A215F" w:rsidP="008B51A9"/>
    <w:p w:rsidR="001A215F" w:rsidRDefault="001A215F" w:rsidP="008B51A9"/>
    <w:p w:rsidR="001A215F" w:rsidRDefault="001A215F" w:rsidP="008B51A9"/>
    <w:p w:rsidR="001A215F" w:rsidRDefault="001A215F" w:rsidP="008B51A9"/>
    <w:p w:rsidR="001A215F" w:rsidRDefault="001A215F" w:rsidP="008B51A9"/>
    <w:p w:rsidR="001A215F" w:rsidRDefault="001A215F" w:rsidP="008B51A9"/>
    <w:p w:rsidR="001A215F" w:rsidRPr="008B51A9" w:rsidRDefault="001A215F" w:rsidP="00075824">
      <w:pPr>
        <w:pStyle w:val="Nzevuniverzity"/>
        <w:tabs>
          <w:tab w:val="clear" w:pos="8787"/>
          <w:tab w:val="right" w:pos="9072"/>
        </w:tabs>
        <w:jc w:val="both"/>
        <w:rPr>
          <w:b/>
          <w:color w:val="FF0000"/>
          <w:sz w:val="36"/>
          <w:szCs w:val="36"/>
        </w:rPr>
      </w:pPr>
      <w:r w:rsidRPr="008B51A9">
        <w:rPr>
          <w:b/>
          <w:sz w:val="36"/>
          <w:szCs w:val="36"/>
        </w:rPr>
        <w:t>201</w:t>
      </w:r>
      <w:r>
        <w:rPr>
          <w:b/>
          <w:sz w:val="36"/>
          <w:szCs w:val="36"/>
        </w:rPr>
        <w:t>4</w:t>
      </w:r>
      <w:r w:rsidRPr="008B51A9">
        <w:rPr>
          <w:b/>
          <w:sz w:val="36"/>
          <w:szCs w:val="36"/>
        </w:rPr>
        <w:tab/>
      </w:r>
      <w:r>
        <w:rPr>
          <w:b/>
          <w:sz w:val="36"/>
          <w:szCs w:val="36"/>
        </w:rPr>
        <w:t xml:space="preserve">Šárka </w:t>
      </w:r>
      <w:proofErr w:type="spellStart"/>
      <w:r>
        <w:rPr>
          <w:b/>
          <w:sz w:val="36"/>
          <w:szCs w:val="36"/>
        </w:rPr>
        <w:t>Gahlerová</w:t>
      </w:r>
      <w:proofErr w:type="spellEnd"/>
    </w:p>
    <w:p w:rsidR="001A215F" w:rsidRPr="008B51A9" w:rsidRDefault="001A215F" w:rsidP="00F555BC">
      <w:pPr>
        <w:pStyle w:val="Nzevuniverzity"/>
        <w:keepNext/>
        <w:keepLines/>
        <w:pageBreakBefore/>
        <w:rPr>
          <w:b/>
          <w:sz w:val="44"/>
          <w:szCs w:val="44"/>
        </w:rPr>
      </w:pPr>
      <w:r w:rsidRPr="008B51A9">
        <w:rPr>
          <w:b/>
          <w:sz w:val="44"/>
          <w:szCs w:val="44"/>
        </w:rPr>
        <w:lastRenderedPageBreak/>
        <w:t>TECHNICKÁ UNIVERZITA V LIBERCI</w:t>
      </w:r>
    </w:p>
    <w:p w:rsidR="001A215F" w:rsidRPr="008B51A9" w:rsidRDefault="001A215F" w:rsidP="00761B9D">
      <w:pPr>
        <w:pStyle w:val="Nzevuniverzity"/>
        <w:rPr>
          <w:b/>
          <w:sz w:val="40"/>
          <w:szCs w:val="40"/>
        </w:rPr>
      </w:pPr>
      <w:r w:rsidRPr="008B51A9">
        <w:rPr>
          <w:b/>
          <w:sz w:val="40"/>
          <w:szCs w:val="40"/>
        </w:rPr>
        <w:t>Ekonomická fakulta</w:t>
      </w:r>
    </w:p>
    <w:p w:rsidR="001A215F" w:rsidRPr="003565DE" w:rsidRDefault="001A215F" w:rsidP="00A070D1"/>
    <w:p w:rsidR="001A215F" w:rsidRPr="006F1C59" w:rsidRDefault="001A215F" w:rsidP="00A070D1">
      <w:pPr>
        <w:pStyle w:val="Studijnobor"/>
      </w:pPr>
      <w:r w:rsidRPr="003565DE">
        <w:t xml:space="preserve">Studijní program: </w:t>
      </w:r>
      <w:r>
        <w:tab/>
      </w:r>
      <w:r w:rsidRPr="00A070D1">
        <w:rPr>
          <w:b/>
          <w:bCs/>
        </w:rPr>
        <w:t>N 6208 – Ekonomika a management</w:t>
      </w:r>
    </w:p>
    <w:p w:rsidR="001A215F" w:rsidRPr="006F1C59" w:rsidRDefault="001A215F" w:rsidP="00A070D1">
      <w:pPr>
        <w:pStyle w:val="Studijnobor"/>
      </w:pPr>
      <w:r w:rsidRPr="006F1C59">
        <w:t xml:space="preserve">Studijní obor: </w:t>
      </w:r>
      <w:r w:rsidRPr="006F1C59">
        <w:tab/>
      </w:r>
      <w:r w:rsidRPr="006F1C59">
        <w:tab/>
      </w:r>
      <w:r w:rsidRPr="00A070D1">
        <w:rPr>
          <w:b/>
          <w:bCs/>
        </w:rPr>
        <w:t>Podniková ekonomika</w:t>
      </w:r>
    </w:p>
    <w:p w:rsidR="001A215F" w:rsidRDefault="001A215F" w:rsidP="00761B9D">
      <w:r w:rsidRPr="003565DE">
        <w:t xml:space="preserve"> </w:t>
      </w:r>
    </w:p>
    <w:p w:rsidR="001A215F" w:rsidRPr="003565DE" w:rsidRDefault="001A215F" w:rsidP="00CE2CA5"/>
    <w:p w:rsidR="001A215F" w:rsidRPr="008B51A9" w:rsidRDefault="001A215F" w:rsidP="00075824">
      <w:pPr>
        <w:pStyle w:val="Nzevuniverzity"/>
        <w:rPr>
          <w:b/>
          <w:bCs/>
          <w:sz w:val="40"/>
          <w:szCs w:val="40"/>
        </w:rPr>
      </w:pPr>
      <w:r>
        <w:rPr>
          <w:b/>
          <w:bCs/>
          <w:sz w:val="40"/>
          <w:szCs w:val="40"/>
        </w:rPr>
        <w:t>Environmentální aspekty v podnikové evidenci</w:t>
      </w:r>
    </w:p>
    <w:p w:rsidR="001A215F" w:rsidRPr="006F1C59" w:rsidRDefault="001A215F" w:rsidP="0072709D"/>
    <w:p w:rsidR="001A215F" w:rsidRPr="00A070D1" w:rsidRDefault="001A215F" w:rsidP="006F1C59">
      <w:pPr>
        <w:pStyle w:val="Nzevuniverzity"/>
        <w:rPr>
          <w:b/>
          <w:bCs/>
        </w:rPr>
      </w:pPr>
      <w:proofErr w:type="spellStart"/>
      <w:r>
        <w:rPr>
          <w:b/>
          <w:bCs/>
        </w:rPr>
        <w:t>Environmental</w:t>
      </w:r>
      <w:proofErr w:type="spellEnd"/>
      <w:r>
        <w:rPr>
          <w:b/>
          <w:bCs/>
        </w:rPr>
        <w:t xml:space="preserve"> </w:t>
      </w:r>
      <w:proofErr w:type="spellStart"/>
      <w:r>
        <w:rPr>
          <w:b/>
          <w:bCs/>
        </w:rPr>
        <w:t>aspects</w:t>
      </w:r>
      <w:proofErr w:type="spellEnd"/>
      <w:r>
        <w:rPr>
          <w:b/>
          <w:bCs/>
        </w:rPr>
        <w:t xml:space="preserve"> in business </w:t>
      </w:r>
      <w:proofErr w:type="spellStart"/>
      <w:r>
        <w:rPr>
          <w:b/>
          <w:bCs/>
        </w:rPr>
        <w:t>records</w:t>
      </w:r>
      <w:proofErr w:type="spellEnd"/>
    </w:p>
    <w:p w:rsidR="001A215F" w:rsidRDefault="001A215F" w:rsidP="00CE2CA5"/>
    <w:p w:rsidR="001A215F" w:rsidRPr="006F1C59" w:rsidRDefault="001A215F" w:rsidP="00075824">
      <w:pPr>
        <w:pStyle w:val="Nzevuniverzity"/>
      </w:pPr>
      <w:r w:rsidRPr="00B01BCD">
        <w:t>DP – EF – KFÚ 2014 12</w:t>
      </w:r>
    </w:p>
    <w:p w:rsidR="001A215F" w:rsidRPr="00877796" w:rsidRDefault="001A215F" w:rsidP="00075824">
      <w:pPr>
        <w:pStyle w:val="Nzevuniverzity"/>
      </w:pPr>
      <w:r>
        <w:t xml:space="preserve">Šárka </w:t>
      </w:r>
      <w:proofErr w:type="spellStart"/>
      <w:r>
        <w:t>Gahlerová</w:t>
      </w:r>
      <w:proofErr w:type="spellEnd"/>
    </w:p>
    <w:p w:rsidR="001A215F" w:rsidRPr="003565DE" w:rsidRDefault="001A215F" w:rsidP="00761B9D">
      <w:r w:rsidRPr="003565DE">
        <w:t xml:space="preserve"> </w:t>
      </w:r>
    </w:p>
    <w:p w:rsidR="001A215F" w:rsidRDefault="001A215F" w:rsidP="00761B9D"/>
    <w:p w:rsidR="001A215F" w:rsidRDefault="001A215F" w:rsidP="00761B9D"/>
    <w:p w:rsidR="001A215F" w:rsidRDefault="001A215F" w:rsidP="00761B9D"/>
    <w:p w:rsidR="001A215F" w:rsidRDefault="001A215F" w:rsidP="00761B9D"/>
    <w:p w:rsidR="001A215F" w:rsidRPr="003565DE" w:rsidRDefault="001A215F" w:rsidP="00761B9D">
      <w:r w:rsidRPr="003565DE">
        <w:t xml:space="preserve"> </w:t>
      </w:r>
    </w:p>
    <w:p w:rsidR="001A215F" w:rsidRDefault="001A215F" w:rsidP="00A070D1">
      <w:pPr>
        <w:pStyle w:val="Studijnobor"/>
      </w:pPr>
      <w:r w:rsidRPr="003565DE">
        <w:t xml:space="preserve">Vedoucí práce: </w:t>
      </w:r>
      <w:r>
        <w:tab/>
        <w:t xml:space="preserve">Ing. Martina Černíková, </w:t>
      </w:r>
      <w:proofErr w:type="spellStart"/>
      <w:r>
        <w:t>Ph.D</w:t>
      </w:r>
      <w:proofErr w:type="spellEnd"/>
      <w:r>
        <w:t>.</w:t>
      </w:r>
      <w:r w:rsidRPr="003565DE">
        <w:t>,</w:t>
      </w:r>
      <w:r>
        <w:t xml:space="preserve"> katedra financí a účetnictví</w:t>
      </w:r>
    </w:p>
    <w:p w:rsidR="001A215F" w:rsidRDefault="001A215F" w:rsidP="00A070D1">
      <w:pPr>
        <w:pStyle w:val="Studijnobor"/>
      </w:pPr>
      <w:r>
        <w:t>Konzultant</w:t>
      </w:r>
      <w:r w:rsidRPr="003565DE">
        <w:t xml:space="preserve">: </w:t>
      </w:r>
      <w:r>
        <w:tab/>
      </w:r>
      <w:r>
        <w:tab/>
        <w:t xml:space="preserve">Tomáš Hrazdíra, hospodář firmy </w:t>
      </w:r>
      <w:proofErr w:type="spellStart"/>
      <w:r>
        <w:t>Kamax</w:t>
      </w:r>
      <w:proofErr w:type="spellEnd"/>
      <w:r>
        <w:t>, s. r. o.</w:t>
      </w:r>
    </w:p>
    <w:p w:rsidR="001A215F" w:rsidRDefault="001A215F" w:rsidP="00A070D1">
      <w:pPr>
        <w:pStyle w:val="Studijnobor"/>
      </w:pPr>
    </w:p>
    <w:p w:rsidR="001A215F" w:rsidRPr="00A070D1" w:rsidRDefault="001A215F" w:rsidP="00075824">
      <w:pPr>
        <w:pStyle w:val="Studijnobor"/>
      </w:pPr>
      <w:r w:rsidRPr="003565DE">
        <w:t>Počet stran</w:t>
      </w:r>
      <w:r>
        <w:t>:</w:t>
      </w:r>
      <w:r w:rsidRPr="003565DE">
        <w:t xml:space="preserve"> </w:t>
      </w:r>
      <w:r w:rsidR="004A0800">
        <w:tab/>
      </w:r>
      <w:r w:rsidR="004A0800">
        <w:tab/>
        <w:t>97</w:t>
      </w:r>
      <w:r>
        <w:tab/>
      </w:r>
      <w:r>
        <w:tab/>
      </w:r>
      <w:r>
        <w:tab/>
      </w:r>
      <w:r>
        <w:tab/>
      </w:r>
      <w:r w:rsidRPr="003565DE">
        <w:t>Počet příloh</w:t>
      </w:r>
      <w:r>
        <w:t>:</w:t>
      </w:r>
      <w:r>
        <w:tab/>
      </w:r>
      <w:r>
        <w:tab/>
        <w:t>2</w:t>
      </w:r>
    </w:p>
    <w:p w:rsidR="001A215F" w:rsidRPr="00A070D1" w:rsidRDefault="001A215F" w:rsidP="00A070D1">
      <w:pPr>
        <w:pStyle w:val="Studijnobor"/>
      </w:pPr>
    </w:p>
    <w:p w:rsidR="001A215F" w:rsidRDefault="001A215F" w:rsidP="00075824">
      <w:pPr>
        <w:pStyle w:val="Studijnobor"/>
      </w:pPr>
      <w:r w:rsidRPr="003565DE">
        <w:t>Da</w:t>
      </w:r>
      <w:r>
        <w:t>tum odevzdání:</w:t>
      </w:r>
      <w:r>
        <w:tab/>
        <w:t>6. ledna 2014</w:t>
      </w:r>
    </w:p>
    <w:p w:rsidR="001A215F" w:rsidRPr="00F555BC" w:rsidRDefault="001A215F" w:rsidP="00617ACE">
      <w:pPr>
        <w:sectPr w:rsidR="001A215F" w:rsidRPr="00F555BC" w:rsidSect="00A42D8A">
          <w:pgSz w:w="11906" w:h="16838"/>
          <w:pgMar w:top="1701" w:right="1418" w:bottom="1701" w:left="1701" w:header="709" w:footer="709" w:gutter="0"/>
          <w:pgNumType w:fmt="numberInDash" w:start="3"/>
          <w:cols w:space="708"/>
          <w:docGrid w:linePitch="360"/>
        </w:sectPr>
      </w:pPr>
    </w:p>
    <w:p w:rsidR="001A215F" w:rsidRDefault="001A215F" w:rsidP="00761B9D">
      <w:pPr>
        <w:pStyle w:val="Nadpis"/>
        <w:keepNext/>
        <w:keepLines/>
        <w:pageBreakBefore/>
      </w:pPr>
      <w:r>
        <w:lastRenderedPageBreak/>
        <w:t>Prohlášení</w:t>
      </w:r>
    </w:p>
    <w:p w:rsidR="001A215F" w:rsidRPr="003565DE" w:rsidRDefault="001A215F" w:rsidP="00A070D1">
      <w:proofErr w:type="gramStart"/>
      <w:r w:rsidRPr="003565DE">
        <w:t>Byl</w:t>
      </w:r>
      <w:r>
        <w:t>(</w:t>
      </w:r>
      <w:r w:rsidRPr="003565DE">
        <w:t>a</w:t>
      </w:r>
      <w:r>
        <w:t>)</w:t>
      </w:r>
      <w:r w:rsidRPr="003565DE">
        <w:t xml:space="preserve"> jsem</w:t>
      </w:r>
      <w:proofErr w:type="gramEnd"/>
      <w:r w:rsidRPr="003565DE">
        <w:t xml:space="preserve"> seznámen</w:t>
      </w:r>
      <w:r>
        <w:t>(</w:t>
      </w:r>
      <w:r w:rsidRPr="003565DE">
        <w:t>a</w:t>
      </w:r>
      <w:r>
        <w:t>)</w:t>
      </w:r>
      <w:r w:rsidRPr="003565DE">
        <w:t xml:space="preserve"> s</w:t>
      </w:r>
      <w:r>
        <w:t xml:space="preserve"> </w:t>
      </w:r>
      <w:r w:rsidRPr="003565DE">
        <w:t>tím, že na mou diplomovou práci</w:t>
      </w:r>
      <w:r>
        <w:t xml:space="preserve"> </w:t>
      </w:r>
      <w:r w:rsidRPr="003565DE">
        <w:t>se plně vztahuje zá</w:t>
      </w:r>
      <w:r>
        <w:t>kon č. </w:t>
      </w:r>
      <w:r w:rsidRPr="003565DE">
        <w:t xml:space="preserve">121/2000 Sb. o právu autorském, zejména § 60 </w:t>
      </w:r>
      <w:r>
        <w:t>–</w:t>
      </w:r>
      <w:r w:rsidRPr="003565DE">
        <w:t xml:space="preserve"> </w:t>
      </w:r>
      <w:r>
        <w:t xml:space="preserve">školní </w:t>
      </w:r>
      <w:r w:rsidRPr="003565DE">
        <w:t>dílo.</w:t>
      </w:r>
    </w:p>
    <w:p w:rsidR="001A215F" w:rsidRPr="003565DE" w:rsidRDefault="001A215F" w:rsidP="00A070D1">
      <w:r w:rsidRPr="003565DE">
        <w:t>Beru</w:t>
      </w:r>
      <w:r>
        <w:t xml:space="preserve"> </w:t>
      </w:r>
      <w:r w:rsidRPr="003565DE">
        <w:t>na</w:t>
      </w:r>
      <w:r>
        <w:t xml:space="preserve"> </w:t>
      </w:r>
      <w:r w:rsidRPr="003565DE">
        <w:t>vědomí,</w:t>
      </w:r>
      <w:r>
        <w:t xml:space="preserve"> </w:t>
      </w:r>
      <w:r w:rsidRPr="003565DE">
        <w:t>že Technická</w:t>
      </w:r>
      <w:r>
        <w:t xml:space="preserve"> </w:t>
      </w:r>
      <w:r w:rsidRPr="003565DE">
        <w:t>univerzita</w:t>
      </w:r>
      <w:r>
        <w:t xml:space="preserve"> </w:t>
      </w:r>
      <w:r w:rsidRPr="003565DE">
        <w:t>v</w:t>
      </w:r>
      <w:r>
        <w:t xml:space="preserve"> </w:t>
      </w:r>
      <w:r w:rsidRPr="003565DE">
        <w:t>Liberci</w:t>
      </w:r>
      <w:r>
        <w:t xml:space="preserve"> </w:t>
      </w:r>
      <w:r w:rsidRPr="003565DE">
        <w:t>(TUL)</w:t>
      </w:r>
      <w:r>
        <w:t xml:space="preserve"> </w:t>
      </w:r>
      <w:r w:rsidRPr="003565DE">
        <w:t>nezasahuje</w:t>
      </w:r>
      <w:r>
        <w:t xml:space="preserve"> </w:t>
      </w:r>
      <w:r w:rsidRPr="003565DE">
        <w:t>do</w:t>
      </w:r>
      <w:r>
        <w:t xml:space="preserve"> </w:t>
      </w:r>
      <w:r w:rsidRPr="003565DE">
        <w:t>mých autorských</w:t>
      </w:r>
      <w:r>
        <w:t xml:space="preserve"> </w:t>
      </w:r>
      <w:r w:rsidRPr="003565DE">
        <w:t>práv</w:t>
      </w:r>
      <w:r>
        <w:t xml:space="preserve"> </w:t>
      </w:r>
      <w:r w:rsidRPr="003565DE">
        <w:t>užitím mé diplomové práce pro vnitřní potřebu TUL.</w:t>
      </w:r>
    </w:p>
    <w:p w:rsidR="001A215F" w:rsidRPr="003565DE" w:rsidRDefault="001A215F" w:rsidP="00A070D1">
      <w:r w:rsidRPr="003565DE">
        <w:t>Užiji-li</w:t>
      </w:r>
      <w:r>
        <w:t xml:space="preserve"> </w:t>
      </w:r>
      <w:r w:rsidRPr="003565DE">
        <w:t>diplomovou práci</w:t>
      </w:r>
      <w:r>
        <w:t xml:space="preserve"> </w:t>
      </w:r>
      <w:r w:rsidRPr="003565DE">
        <w:t>nebo poskytnu-li</w:t>
      </w:r>
      <w:r>
        <w:t xml:space="preserve"> </w:t>
      </w:r>
      <w:r w:rsidRPr="003565DE">
        <w:t>licenci</w:t>
      </w:r>
      <w:r>
        <w:t xml:space="preserve"> </w:t>
      </w:r>
      <w:r w:rsidRPr="003565DE">
        <w:t>k</w:t>
      </w:r>
      <w:r>
        <w:t xml:space="preserve"> </w:t>
      </w:r>
      <w:r w:rsidRPr="003565DE">
        <w:t>jejímu využití,</w:t>
      </w:r>
      <w:r>
        <w:t xml:space="preserve"> </w:t>
      </w:r>
      <w:r w:rsidRPr="003565DE">
        <w:t>jsem si</w:t>
      </w:r>
      <w:r>
        <w:t xml:space="preserve"> </w:t>
      </w:r>
      <w:proofErr w:type="gramStart"/>
      <w:r w:rsidRPr="003565DE">
        <w:t>vědom</w:t>
      </w:r>
      <w:r>
        <w:t>(a)</w:t>
      </w:r>
      <w:r w:rsidRPr="003565DE">
        <w:t xml:space="preserve"> povinnosti</w:t>
      </w:r>
      <w:proofErr w:type="gramEnd"/>
      <w:r>
        <w:t xml:space="preserve"> </w:t>
      </w:r>
      <w:r w:rsidRPr="003565DE">
        <w:t>informovat</w:t>
      </w:r>
      <w:r>
        <w:t xml:space="preserve"> </w:t>
      </w:r>
      <w:r w:rsidRPr="003565DE">
        <w:t>o</w:t>
      </w:r>
      <w:r>
        <w:t xml:space="preserve"> </w:t>
      </w:r>
      <w:r w:rsidRPr="003565DE">
        <w:t>této skutečnosti</w:t>
      </w:r>
      <w:r>
        <w:t xml:space="preserve"> </w:t>
      </w:r>
      <w:r w:rsidRPr="003565DE">
        <w:t>TUL;</w:t>
      </w:r>
      <w:r>
        <w:t xml:space="preserve"> </w:t>
      </w:r>
      <w:r w:rsidRPr="003565DE">
        <w:t>v</w:t>
      </w:r>
      <w:r>
        <w:t xml:space="preserve"> </w:t>
      </w:r>
      <w:r w:rsidRPr="003565DE">
        <w:t>tomto</w:t>
      </w:r>
      <w:r>
        <w:t xml:space="preserve"> </w:t>
      </w:r>
      <w:r w:rsidRPr="003565DE">
        <w:t>případě</w:t>
      </w:r>
      <w:r>
        <w:t xml:space="preserve"> </w:t>
      </w:r>
      <w:r w:rsidRPr="003565DE">
        <w:t>má TUL právo ode</w:t>
      </w:r>
      <w:r>
        <w:t xml:space="preserve"> </w:t>
      </w:r>
      <w:r w:rsidRPr="003565DE">
        <w:t>mne požadovat</w:t>
      </w:r>
      <w:r>
        <w:t xml:space="preserve"> </w:t>
      </w:r>
      <w:r w:rsidRPr="003565DE">
        <w:t>úhradu</w:t>
      </w:r>
      <w:r>
        <w:t xml:space="preserve"> </w:t>
      </w:r>
      <w:r w:rsidRPr="003565DE">
        <w:t>nákladů,</w:t>
      </w:r>
      <w:r>
        <w:t xml:space="preserve"> </w:t>
      </w:r>
      <w:r w:rsidRPr="003565DE">
        <w:t>které</w:t>
      </w:r>
      <w:r>
        <w:t xml:space="preserve"> </w:t>
      </w:r>
      <w:r w:rsidRPr="003565DE">
        <w:t>vynaložila</w:t>
      </w:r>
      <w:r>
        <w:t xml:space="preserve"> </w:t>
      </w:r>
      <w:r w:rsidRPr="003565DE">
        <w:t>na vytvoření díla, až do jejich skutečné výše.</w:t>
      </w:r>
    </w:p>
    <w:p w:rsidR="001A215F" w:rsidRPr="003565DE" w:rsidRDefault="001A215F" w:rsidP="00A070D1">
      <w:r w:rsidRPr="003565DE">
        <w:t>Diplomovou</w:t>
      </w:r>
      <w:r>
        <w:t xml:space="preserve"> </w:t>
      </w:r>
      <w:r w:rsidRPr="003565DE">
        <w:t>práci</w:t>
      </w:r>
      <w:r>
        <w:t xml:space="preserve"> </w:t>
      </w:r>
      <w:r w:rsidRPr="003565DE">
        <w:t>jsem</w:t>
      </w:r>
      <w:r>
        <w:t xml:space="preserve"> </w:t>
      </w:r>
      <w:proofErr w:type="gramStart"/>
      <w:r w:rsidRPr="003565DE">
        <w:t>vypracoval</w:t>
      </w:r>
      <w:r>
        <w:t>(</w:t>
      </w:r>
      <w:r w:rsidRPr="003565DE">
        <w:t>a</w:t>
      </w:r>
      <w:r>
        <w:t xml:space="preserve">) </w:t>
      </w:r>
      <w:r w:rsidRPr="003565DE">
        <w:t>samostatně</w:t>
      </w:r>
      <w:proofErr w:type="gramEnd"/>
      <w:r>
        <w:t xml:space="preserve"> </w:t>
      </w:r>
      <w:r w:rsidRPr="003565DE">
        <w:t>s</w:t>
      </w:r>
      <w:r>
        <w:t xml:space="preserve"> </w:t>
      </w:r>
      <w:r w:rsidRPr="003565DE">
        <w:t>použitím</w:t>
      </w:r>
      <w:r>
        <w:t xml:space="preserve"> </w:t>
      </w:r>
      <w:r w:rsidRPr="003565DE">
        <w:t>uvedené</w:t>
      </w:r>
      <w:r>
        <w:t xml:space="preserve"> </w:t>
      </w:r>
      <w:r w:rsidRPr="003565DE">
        <w:t>literatury</w:t>
      </w:r>
      <w:r>
        <w:t xml:space="preserve"> </w:t>
      </w:r>
      <w:r w:rsidRPr="003565DE">
        <w:t>a</w:t>
      </w:r>
      <w:r>
        <w:t xml:space="preserve"> </w:t>
      </w:r>
      <w:r w:rsidRPr="003565DE">
        <w:t>na</w:t>
      </w:r>
      <w:r>
        <w:t xml:space="preserve"> </w:t>
      </w:r>
      <w:r w:rsidRPr="003565DE">
        <w:t>základě</w:t>
      </w:r>
      <w:r>
        <w:t xml:space="preserve"> </w:t>
      </w:r>
      <w:r w:rsidRPr="003565DE">
        <w:t>konzultací</w:t>
      </w:r>
      <w:r>
        <w:t xml:space="preserve"> </w:t>
      </w:r>
      <w:r w:rsidRPr="003565DE">
        <w:t xml:space="preserve">s vedoucím diplomové práce a konzultantem. </w:t>
      </w:r>
    </w:p>
    <w:p w:rsidR="001A215F" w:rsidRPr="003565DE" w:rsidRDefault="001A215F" w:rsidP="00A070D1"/>
    <w:p w:rsidR="001A215F" w:rsidRDefault="001A215F" w:rsidP="00A070D1"/>
    <w:p w:rsidR="001A215F" w:rsidRDefault="001A215F" w:rsidP="00A070D1"/>
    <w:p w:rsidR="001A215F" w:rsidRDefault="001A215F" w:rsidP="00A070D1"/>
    <w:p w:rsidR="001A215F" w:rsidRDefault="001A215F" w:rsidP="00A070D1"/>
    <w:p w:rsidR="001A215F" w:rsidRDefault="001A215F" w:rsidP="00A070D1"/>
    <w:p w:rsidR="001A215F" w:rsidRPr="008D4FF3" w:rsidRDefault="001A215F" w:rsidP="00A070D1">
      <w:pPr>
        <w:pStyle w:val="Nzevuniverzity"/>
      </w:pPr>
      <w:r>
        <w:tab/>
      </w:r>
      <w:r>
        <w:tab/>
      </w:r>
      <w:r>
        <w:tab/>
      </w:r>
      <w:r>
        <w:tab/>
      </w:r>
      <w:r>
        <w:tab/>
      </w:r>
      <w:r>
        <w:tab/>
      </w:r>
      <w:r>
        <w:tab/>
      </w:r>
    </w:p>
    <w:p w:rsidR="001A215F" w:rsidRPr="00877796" w:rsidRDefault="001A215F" w:rsidP="00075824">
      <w:pPr>
        <w:tabs>
          <w:tab w:val="right" w:pos="9072"/>
        </w:tabs>
      </w:pPr>
      <w:r>
        <w:t>V Liberci dne 6. ledna 2014</w:t>
      </w:r>
      <w:r>
        <w:tab/>
        <w:t xml:space="preserve">Šárka </w:t>
      </w:r>
      <w:proofErr w:type="spellStart"/>
      <w:r>
        <w:t>Gahlerová</w:t>
      </w:r>
      <w:proofErr w:type="spellEnd"/>
    </w:p>
    <w:p w:rsidR="001A215F" w:rsidRDefault="001A215F" w:rsidP="00761B9D">
      <w:pPr>
        <w:pStyle w:val="Nadpis"/>
        <w:keepNext/>
        <w:keepLines/>
        <w:pageBreakBefore/>
      </w:pPr>
      <w:r w:rsidRPr="003565DE">
        <w:lastRenderedPageBreak/>
        <w:t>Anotace</w:t>
      </w:r>
    </w:p>
    <w:p w:rsidR="001A215F" w:rsidRPr="00761B9D" w:rsidRDefault="001A215F" w:rsidP="00A070D1">
      <w:r>
        <w:t>Podnikatelské subjekty, které chtějí uspět v současném podnikatelském prostředí, musejí respektovat ochranu životního prostředí. Diplomová práce na téma environmentální aspekty v podnikové evidenci se zabývá problematikou ochrany životního prostředí na úrovni podniku. Vypracovaná modelová studie je pojata jako detailní rozbor vybraného výrobního procesu a identifikování všech environmentálních aspektů, které se ve výrobním procesu vyskytují. Environmentální aspekty jsou uspořádány do Registru environmentálních aspektů, dále jsou vyčísleny a v závěru je navržena úprava stávajícího podnikové</w:t>
      </w:r>
      <w:r w:rsidR="00C41EBD">
        <w:t>ho</w:t>
      </w:r>
      <w:r>
        <w:t xml:space="preserve"> účtového rozvrhu pro jednoduchou identifikaci environmentálních nákladů. Takto navržená úprava účtového rozvrhu a rozbor výrobního procesu poskytuje managementu </w:t>
      </w:r>
      <w:r w:rsidRPr="00D10F39">
        <w:t>dostupnější informace o nákladech na ochranu životního prostředí. Závěrem je zhodnoceno analýzou, jak environmentální náklady ovlivňují hospodářský výsledek podniku.</w:t>
      </w:r>
    </w:p>
    <w:p w:rsidR="001A215F" w:rsidRDefault="001A215F" w:rsidP="00761B9D"/>
    <w:p w:rsidR="001A215F" w:rsidRDefault="001A215F" w:rsidP="00761B9D"/>
    <w:p w:rsidR="001A215F" w:rsidRDefault="001A215F" w:rsidP="00761B9D">
      <w:pPr>
        <w:pStyle w:val="Nadpis"/>
      </w:pPr>
      <w:r w:rsidRPr="00267057">
        <w:t>Klíčová slova</w:t>
      </w:r>
    </w:p>
    <w:p w:rsidR="001A215F" w:rsidRPr="00761B9D" w:rsidRDefault="001A215F" w:rsidP="00A070D1">
      <w:r>
        <w:t>Environmentální aspekty, environmentální účetnictví, finanční účetnictví, manažerské účetnictví, environmentální náklady a výnosy, výrobní proces, environmentální manažerské systémy, modelová studie, identifikace, analýza, trvale udržitelný rozvoj, analytická evidence, účtový rozvrh, kalkulační vzorec, registr environmentálních aspektů.</w:t>
      </w:r>
    </w:p>
    <w:p w:rsidR="001A215F" w:rsidRPr="000C0353" w:rsidRDefault="001A215F" w:rsidP="00BF2711">
      <w:pPr>
        <w:pStyle w:val="Nadpis"/>
        <w:rPr>
          <w:szCs w:val="28"/>
          <w:highlight w:val="yellow"/>
          <w:lang w:val="en-GB"/>
        </w:rPr>
      </w:pPr>
      <w:r>
        <w:br w:type="page"/>
      </w:r>
      <w:r w:rsidRPr="001F55A1">
        <w:rPr>
          <w:lang w:val="en-GB"/>
        </w:rPr>
        <w:lastRenderedPageBreak/>
        <w:t>Annotation</w:t>
      </w:r>
    </w:p>
    <w:p w:rsidR="001A215F" w:rsidRPr="001F55A1" w:rsidRDefault="001A215F" w:rsidP="001F55A1">
      <w:pPr>
        <w:rPr>
          <w:lang w:eastAsia="cs-CZ"/>
        </w:rPr>
      </w:pPr>
      <w:r w:rsidRPr="001F55A1">
        <w:rPr>
          <w:lang w:eastAsia="cs-CZ"/>
        </w:rPr>
        <w:t xml:space="preserve">Business </w:t>
      </w:r>
      <w:proofErr w:type="spellStart"/>
      <w:r w:rsidRPr="001F55A1">
        <w:rPr>
          <w:lang w:eastAsia="cs-CZ"/>
        </w:rPr>
        <w:t>entities</w:t>
      </w:r>
      <w:proofErr w:type="spellEnd"/>
      <w:r w:rsidRPr="001F55A1">
        <w:rPr>
          <w:lang w:eastAsia="cs-CZ"/>
        </w:rPr>
        <w:t xml:space="preserve"> </w:t>
      </w:r>
      <w:proofErr w:type="spellStart"/>
      <w:r w:rsidRPr="001F55A1">
        <w:rPr>
          <w:lang w:eastAsia="cs-CZ"/>
        </w:rPr>
        <w:t>willing</w:t>
      </w:r>
      <w:proofErr w:type="spellEnd"/>
      <w:r w:rsidRPr="001F55A1">
        <w:rPr>
          <w:lang w:eastAsia="cs-CZ"/>
        </w:rPr>
        <w:t xml:space="preserve"> to </w:t>
      </w:r>
      <w:proofErr w:type="spellStart"/>
      <w:r w:rsidRPr="001F55A1">
        <w:rPr>
          <w:lang w:eastAsia="cs-CZ"/>
        </w:rPr>
        <w:t>succeed</w:t>
      </w:r>
      <w:proofErr w:type="spellEnd"/>
      <w:r w:rsidRPr="001F55A1">
        <w:rPr>
          <w:lang w:eastAsia="cs-CZ"/>
        </w:rPr>
        <w:t xml:space="preserve"> in </w:t>
      </w:r>
      <w:proofErr w:type="spellStart"/>
      <w:r w:rsidRPr="001F55A1">
        <w:rPr>
          <w:lang w:eastAsia="cs-CZ"/>
        </w:rPr>
        <w:t>the</w:t>
      </w:r>
      <w:proofErr w:type="spellEnd"/>
      <w:r w:rsidRPr="001F55A1">
        <w:rPr>
          <w:lang w:eastAsia="cs-CZ"/>
        </w:rPr>
        <w:t xml:space="preserve"> </w:t>
      </w:r>
      <w:proofErr w:type="spellStart"/>
      <w:r w:rsidRPr="001F55A1">
        <w:rPr>
          <w:lang w:eastAsia="cs-CZ"/>
        </w:rPr>
        <w:t>contemporary</w:t>
      </w:r>
      <w:proofErr w:type="spellEnd"/>
      <w:r w:rsidRPr="001F55A1">
        <w:rPr>
          <w:lang w:eastAsia="cs-CZ"/>
        </w:rPr>
        <w:t xml:space="preserve"> business </w:t>
      </w:r>
      <w:proofErr w:type="spellStart"/>
      <w:r w:rsidRPr="001F55A1">
        <w:rPr>
          <w:lang w:eastAsia="cs-CZ"/>
        </w:rPr>
        <w:t>environment</w:t>
      </w:r>
      <w:proofErr w:type="spellEnd"/>
      <w:r w:rsidRPr="001F55A1">
        <w:rPr>
          <w:lang w:eastAsia="cs-CZ"/>
        </w:rPr>
        <w:t xml:space="preserve"> </w:t>
      </w:r>
      <w:proofErr w:type="spellStart"/>
      <w:r w:rsidRPr="001F55A1">
        <w:rPr>
          <w:lang w:eastAsia="cs-CZ"/>
        </w:rPr>
        <w:t>have</w:t>
      </w:r>
      <w:proofErr w:type="spellEnd"/>
      <w:r w:rsidRPr="001F55A1">
        <w:rPr>
          <w:lang w:eastAsia="cs-CZ"/>
        </w:rPr>
        <w:t xml:space="preserve"> to </w:t>
      </w:r>
      <w:proofErr w:type="spellStart"/>
      <w:r w:rsidRPr="001F55A1">
        <w:rPr>
          <w:lang w:eastAsia="cs-CZ"/>
        </w:rPr>
        <w:t>respect</w:t>
      </w:r>
      <w:proofErr w:type="spellEnd"/>
      <w:r w:rsidRPr="001F55A1">
        <w:rPr>
          <w:lang w:eastAsia="cs-CZ"/>
        </w:rPr>
        <w:t xml:space="preserve"> </w:t>
      </w:r>
      <w:proofErr w:type="spellStart"/>
      <w:r w:rsidRPr="001F55A1">
        <w:rPr>
          <w:lang w:eastAsia="cs-CZ"/>
        </w:rPr>
        <w:t>environmental</w:t>
      </w:r>
      <w:proofErr w:type="spellEnd"/>
      <w:r w:rsidRPr="001F55A1">
        <w:rPr>
          <w:lang w:eastAsia="cs-CZ"/>
        </w:rPr>
        <w:t xml:space="preserve"> </w:t>
      </w:r>
      <w:proofErr w:type="spellStart"/>
      <w:r w:rsidRPr="001F55A1">
        <w:rPr>
          <w:lang w:eastAsia="cs-CZ"/>
        </w:rPr>
        <w:t>protection</w:t>
      </w:r>
      <w:proofErr w:type="spellEnd"/>
      <w:r w:rsidRPr="001F55A1">
        <w:rPr>
          <w:lang w:eastAsia="cs-CZ"/>
        </w:rPr>
        <w:t xml:space="preserve">. </w:t>
      </w:r>
      <w:proofErr w:type="spellStart"/>
      <w:r w:rsidRPr="001F55A1">
        <w:rPr>
          <w:lang w:eastAsia="cs-CZ"/>
        </w:rPr>
        <w:t>The</w:t>
      </w:r>
      <w:proofErr w:type="spellEnd"/>
      <w:r w:rsidRPr="001F55A1">
        <w:rPr>
          <w:lang w:eastAsia="cs-CZ"/>
        </w:rPr>
        <w:t xml:space="preserve"> </w:t>
      </w:r>
      <w:proofErr w:type="spellStart"/>
      <w:r w:rsidRPr="001F55A1">
        <w:rPr>
          <w:lang w:eastAsia="cs-CZ"/>
        </w:rPr>
        <w:t>subject</w:t>
      </w:r>
      <w:proofErr w:type="spellEnd"/>
      <w:r w:rsidRPr="001F55A1">
        <w:rPr>
          <w:lang w:eastAsia="cs-CZ"/>
        </w:rPr>
        <w:t xml:space="preserve"> </w:t>
      </w:r>
      <w:proofErr w:type="spellStart"/>
      <w:r w:rsidRPr="001F55A1">
        <w:rPr>
          <w:lang w:eastAsia="cs-CZ"/>
        </w:rPr>
        <w:t>of</w:t>
      </w:r>
      <w:proofErr w:type="spellEnd"/>
      <w:r w:rsidRPr="001F55A1">
        <w:rPr>
          <w:lang w:eastAsia="cs-CZ"/>
        </w:rPr>
        <w:t xml:space="preserve"> </w:t>
      </w:r>
      <w:proofErr w:type="spellStart"/>
      <w:r w:rsidRPr="001F55A1">
        <w:rPr>
          <w:lang w:eastAsia="cs-CZ"/>
        </w:rPr>
        <w:t>this</w:t>
      </w:r>
      <w:proofErr w:type="spellEnd"/>
      <w:r w:rsidRPr="001F55A1">
        <w:rPr>
          <w:lang w:eastAsia="cs-CZ"/>
        </w:rPr>
        <w:t xml:space="preserve"> thesis, </w:t>
      </w:r>
      <w:proofErr w:type="spellStart"/>
      <w:r w:rsidRPr="001F55A1">
        <w:rPr>
          <w:lang w:eastAsia="cs-CZ"/>
        </w:rPr>
        <w:t>the</w:t>
      </w:r>
      <w:proofErr w:type="spellEnd"/>
      <w:r w:rsidRPr="001F55A1">
        <w:rPr>
          <w:lang w:eastAsia="cs-CZ"/>
        </w:rPr>
        <w:t xml:space="preserve"> </w:t>
      </w:r>
      <w:proofErr w:type="spellStart"/>
      <w:r w:rsidRPr="001F55A1">
        <w:rPr>
          <w:lang w:eastAsia="cs-CZ"/>
        </w:rPr>
        <w:t>topic</w:t>
      </w:r>
      <w:proofErr w:type="spellEnd"/>
      <w:r w:rsidRPr="001F55A1">
        <w:rPr>
          <w:lang w:eastAsia="cs-CZ"/>
        </w:rPr>
        <w:t xml:space="preserve"> </w:t>
      </w:r>
      <w:proofErr w:type="spellStart"/>
      <w:r w:rsidRPr="001F55A1">
        <w:rPr>
          <w:lang w:eastAsia="cs-CZ"/>
        </w:rPr>
        <w:t>of</w:t>
      </w:r>
      <w:proofErr w:type="spellEnd"/>
      <w:r w:rsidRPr="001F55A1">
        <w:rPr>
          <w:lang w:eastAsia="cs-CZ"/>
        </w:rPr>
        <w:t xml:space="preserve"> </w:t>
      </w:r>
      <w:proofErr w:type="spellStart"/>
      <w:r w:rsidRPr="001F55A1">
        <w:rPr>
          <w:lang w:eastAsia="cs-CZ"/>
        </w:rPr>
        <w:t>which</w:t>
      </w:r>
      <w:proofErr w:type="spellEnd"/>
      <w:r w:rsidRPr="001F55A1">
        <w:rPr>
          <w:lang w:eastAsia="cs-CZ"/>
        </w:rPr>
        <w:t xml:space="preserve"> are </w:t>
      </w:r>
      <w:proofErr w:type="spellStart"/>
      <w:r w:rsidRPr="001F55A1">
        <w:rPr>
          <w:lang w:eastAsia="cs-CZ"/>
        </w:rPr>
        <w:t>environmental</w:t>
      </w:r>
      <w:proofErr w:type="spellEnd"/>
      <w:r w:rsidRPr="001F55A1">
        <w:rPr>
          <w:lang w:eastAsia="cs-CZ"/>
        </w:rPr>
        <w:t xml:space="preserve"> </w:t>
      </w:r>
      <w:proofErr w:type="spellStart"/>
      <w:r w:rsidRPr="001F55A1">
        <w:rPr>
          <w:lang w:eastAsia="cs-CZ"/>
        </w:rPr>
        <w:t>aspects</w:t>
      </w:r>
      <w:proofErr w:type="spellEnd"/>
      <w:r w:rsidRPr="001F55A1">
        <w:rPr>
          <w:lang w:eastAsia="cs-CZ"/>
        </w:rPr>
        <w:t xml:space="preserve"> in business </w:t>
      </w:r>
      <w:proofErr w:type="spellStart"/>
      <w:r w:rsidRPr="001F55A1">
        <w:rPr>
          <w:lang w:eastAsia="cs-CZ"/>
        </w:rPr>
        <w:t>records</w:t>
      </w:r>
      <w:proofErr w:type="spellEnd"/>
      <w:r w:rsidRPr="001F55A1">
        <w:rPr>
          <w:lang w:eastAsia="cs-CZ"/>
        </w:rPr>
        <w:t xml:space="preserve">, </w:t>
      </w:r>
      <w:proofErr w:type="spellStart"/>
      <w:r w:rsidRPr="001F55A1">
        <w:rPr>
          <w:lang w:eastAsia="cs-CZ"/>
        </w:rPr>
        <w:t>is</w:t>
      </w:r>
      <w:proofErr w:type="spellEnd"/>
      <w:r w:rsidRPr="001F55A1">
        <w:rPr>
          <w:lang w:eastAsia="cs-CZ"/>
        </w:rPr>
        <w:t xml:space="preserve"> </w:t>
      </w:r>
      <w:proofErr w:type="spellStart"/>
      <w:r w:rsidRPr="001F55A1">
        <w:rPr>
          <w:lang w:eastAsia="cs-CZ"/>
        </w:rPr>
        <w:t>the</w:t>
      </w:r>
      <w:proofErr w:type="spellEnd"/>
      <w:r w:rsidRPr="001F55A1">
        <w:rPr>
          <w:lang w:eastAsia="cs-CZ"/>
        </w:rPr>
        <w:t xml:space="preserve"> </w:t>
      </w:r>
      <w:proofErr w:type="spellStart"/>
      <w:r w:rsidRPr="001F55A1">
        <w:rPr>
          <w:lang w:eastAsia="cs-CZ"/>
        </w:rPr>
        <w:t>issue</w:t>
      </w:r>
      <w:proofErr w:type="spellEnd"/>
      <w:r w:rsidRPr="001F55A1">
        <w:rPr>
          <w:lang w:eastAsia="cs-CZ"/>
        </w:rPr>
        <w:t xml:space="preserve"> </w:t>
      </w:r>
      <w:proofErr w:type="spellStart"/>
      <w:r w:rsidRPr="001F55A1">
        <w:rPr>
          <w:lang w:eastAsia="cs-CZ"/>
        </w:rPr>
        <w:t>of</w:t>
      </w:r>
      <w:proofErr w:type="spellEnd"/>
      <w:r w:rsidRPr="001F55A1">
        <w:rPr>
          <w:lang w:eastAsia="cs-CZ"/>
        </w:rPr>
        <w:t xml:space="preserve"> </w:t>
      </w:r>
      <w:proofErr w:type="spellStart"/>
      <w:r w:rsidRPr="001F55A1">
        <w:rPr>
          <w:lang w:eastAsia="cs-CZ"/>
        </w:rPr>
        <w:t>environmental</w:t>
      </w:r>
      <w:proofErr w:type="spellEnd"/>
      <w:r w:rsidRPr="001F55A1">
        <w:rPr>
          <w:lang w:eastAsia="cs-CZ"/>
        </w:rPr>
        <w:t xml:space="preserve"> </w:t>
      </w:r>
      <w:proofErr w:type="spellStart"/>
      <w:r w:rsidRPr="001F55A1">
        <w:rPr>
          <w:lang w:eastAsia="cs-CZ"/>
        </w:rPr>
        <w:t>protection</w:t>
      </w:r>
      <w:proofErr w:type="spellEnd"/>
      <w:r w:rsidRPr="001F55A1">
        <w:rPr>
          <w:lang w:eastAsia="cs-CZ"/>
        </w:rPr>
        <w:t xml:space="preserve"> </w:t>
      </w:r>
      <w:proofErr w:type="spellStart"/>
      <w:r w:rsidRPr="001F55A1">
        <w:rPr>
          <w:lang w:eastAsia="cs-CZ"/>
        </w:rPr>
        <w:t>at</w:t>
      </w:r>
      <w:proofErr w:type="spellEnd"/>
      <w:r w:rsidRPr="001F55A1">
        <w:rPr>
          <w:lang w:eastAsia="cs-CZ"/>
        </w:rPr>
        <w:t xml:space="preserve"> </w:t>
      </w:r>
      <w:proofErr w:type="spellStart"/>
      <w:r w:rsidRPr="001F55A1">
        <w:rPr>
          <w:lang w:eastAsia="cs-CZ"/>
        </w:rPr>
        <w:t>the</w:t>
      </w:r>
      <w:proofErr w:type="spellEnd"/>
      <w:r w:rsidRPr="001F55A1">
        <w:rPr>
          <w:lang w:eastAsia="cs-CZ"/>
        </w:rPr>
        <w:t xml:space="preserve"> </w:t>
      </w:r>
      <w:proofErr w:type="spellStart"/>
      <w:r w:rsidRPr="001F55A1">
        <w:rPr>
          <w:lang w:eastAsia="cs-CZ"/>
        </w:rPr>
        <w:t>enterprise</w:t>
      </w:r>
      <w:proofErr w:type="spellEnd"/>
      <w:r w:rsidRPr="001F55A1">
        <w:rPr>
          <w:lang w:eastAsia="cs-CZ"/>
        </w:rPr>
        <w:t xml:space="preserve"> </w:t>
      </w:r>
      <w:proofErr w:type="spellStart"/>
      <w:r w:rsidRPr="001F55A1">
        <w:rPr>
          <w:lang w:eastAsia="cs-CZ"/>
        </w:rPr>
        <w:t>level</w:t>
      </w:r>
      <w:proofErr w:type="spellEnd"/>
      <w:r w:rsidRPr="001F55A1">
        <w:rPr>
          <w:lang w:eastAsia="cs-CZ"/>
        </w:rPr>
        <w:t xml:space="preserve">. </w:t>
      </w:r>
      <w:proofErr w:type="spellStart"/>
      <w:r w:rsidRPr="001F55A1">
        <w:rPr>
          <w:lang w:eastAsia="cs-CZ"/>
        </w:rPr>
        <w:t>The</w:t>
      </w:r>
      <w:proofErr w:type="spellEnd"/>
      <w:r w:rsidRPr="001F55A1">
        <w:rPr>
          <w:lang w:eastAsia="cs-CZ"/>
        </w:rPr>
        <w:t xml:space="preserve"> </w:t>
      </w:r>
      <w:proofErr w:type="spellStart"/>
      <w:r w:rsidRPr="001F55A1">
        <w:rPr>
          <w:lang w:eastAsia="cs-CZ"/>
        </w:rPr>
        <w:t>presented</w:t>
      </w:r>
      <w:proofErr w:type="spellEnd"/>
      <w:r w:rsidRPr="001F55A1">
        <w:rPr>
          <w:lang w:eastAsia="cs-CZ"/>
        </w:rPr>
        <w:t xml:space="preserve"> model study </w:t>
      </w:r>
      <w:proofErr w:type="spellStart"/>
      <w:r w:rsidRPr="001F55A1">
        <w:rPr>
          <w:lang w:eastAsia="cs-CZ"/>
        </w:rPr>
        <w:t>is</w:t>
      </w:r>
      <w:proofErr w:type="spellEnd"/>
      <w:r w:rsidRPr="001F55A1">
        <w:rPr>
          <w:lang w:eastAsia="cs-CZ"/>
        </w:rPr>
        <w:t xml:space="preserve"> </w:t>
      </w:r>
      <w:proofErr w:type="spellStart"/>
      <w:r w:rsidRPr="001F55A1">
        <w:rPr>
          <w:lang w:eastAsia="cs-CZ"/>
        </w:rPr>
        <w:t>designed</w:t>
      </w:r>
      <w:proofErr w:type="spellEnd"/>
      <w:r w:rsidRPr="001F55A1">
        <w:rPr>
          <w:lang w:eastAsia="cs-CZ"/>
        </w:rPr>
        <w:t xml:space="preserve"> as a </w:t>
      </w:r>
      <w:proofErr w:type="spellStart"/>
      <w:r w:rsidRPr="001F55A1">
        <w:rPr>
          <w:lang w:eastAsia="cs-CZ"/>
        </w:rPr>
        <w:t>detailed</w:t>
      </w:r>
      <w:proofErr w:type="spellEnd"/>
      <w:r w:rsidRPr="001F55A1">
        <w:rPr>
          <w:lang w:eastAsia="cs-CZ"/>
        </w:rPr>
        <w:t xml:space="preserve"> </w:t>
      </w:r>
      <w:proofErr w:type="spellStart"/>
      <w:r w:rsidRPr="001F55A1">
        <w:rPr>
          <w:lang w:eastAsia="cs-CZ"/>
        </w:rPr>
        <w:t>analysis</w:t>
      </w:r>
      <w:proofErr w:type="spellEnd"/>
      <w:r w:rsidRPr="001F55A1">
        <w:rPr>
          <w:lang w:eastAsia="cs-CZ"/>
        </w:rPr>
        <w:t xml:space="preserve"> </w:t>
      </w:r>
      <w:proofErr w:type="spellStart"/>
      <w:r w:rsidRPr="001F55A1">
        <w:rPr>
          <w:lang w:eastAsia="cs-CZ"/>
        </w:rPr>
        <w:t>of</w:t>
      </w:r>
      <w:proofErr w:type="spellEnd"/>
      <w:r w:rsidRPr="001F55A1">
        <w:rPr>
          <w:lang w:eastAsia="cs-CZ"/>
        </w:rPr>
        <w:t xml:space="preserve"> a </w:t>
      </w:r>
      <w:proofErr w:type="spellStart"/>
      <w:r w:rsidRPr="001F55A1">
        <w:rPr>
          <w:lang w:eastAsia="cs-CZ"/>
        </w:rPr>
        <w:t>selected</w:t>
      </w:r>
      <w:proofErr w:type="spellEnd"/>
      <w:r w:rsidRPr="001F55A1">
        <w:rPr>
          <w:lang w:eastAsia="cs-CZ"/>
        </w:rPr>
        <w:t xml:space="preserve"> </w:t>
      </w:r>
      <w:proofErr w:type="spellStart"/>
      <w:r w:rsidRPr="001F55A1">
        <w:rPr>
          <w:lang w:eastAsia="cs-CZ"/>
        </w:rPr>
        <w:t>production</w:t>
      </w:r>
      <w:proofErr w:type="spellEnd"/>
      <w:r w:rsidRPr="001F55A1">
        <w:rPr>
          <w:lang w:eastAsia="cs-CZ"/>
        </w:rPr>
        <w:t xml:space="preserve"> </w:t>
      </w:r>
      <w:proofErr w:type="spellStart"/>
      <w:r w:rsidRPr="001F55A1">
        <w:rPr>
          <w:lang w:eastAsia="cs-CZ"/>
        </w:rPr>
        <w:t>process</w:t>
      </w:r>
      <w:proofErr w:type="spellEnd"/>
      <w:r w:rsidRPr="001F55A1">
        <w:rPr>
          <w:lang w:eastAsia="cs-CZ"/>
        </w:rPr>
        <w:t xml:space="preserve"> </w:t>
      </w:r>
      <w:proofErr w:type="spellStart"/>
      <w:r w:rsidRPr="001F55A1">
        <w:rPr>
          <w:lang w:eastAsia="cs-CZ"/>
        </w:rPr>
        <w:t>and</w:t>
      </w:r>
      <w:proofErr w:type="spellEnd"/>
      <w:r w:rsidRPr="001F55A1">
        <w:rPr>
          <w:lang w:eastAsia="cs-CZ"/>
        </w:rPr>
        <w:t xml:space="preserve"> </w:t>
      </w:r>
      <w:proofErr w:type="spellStart"/>
      <w:r w:rsidRPr="001F55A1">
        <w:rPr>
          <w:lang w:eastAsia="cs-CZ"/>
        </w:rPr>
        <w:t>identification</w:t>
      </w:r>
      <w:proofErr w:type="spellEnd"/>
      <w:r w:rsidRPr="001F55A1">
        <w:rPr>
          <w:lang w:eastAsia="cs-CZ"/>
        </w:rPr>
        <w:t xml:space="preserve"> </w:t>
      </w:r>
      <w:proofErr w:type="spellStart"/>
      <w:r w:rsidRPr="001F55A1">
        <w:rPr>
          <w:lang w:eastAsia="cs-CZ"/>
        </w:rPr>
        <w:t>of</w:t>
      </w:r>
      <w:proofErr w:type="spellEnd"/>
      <w:r w:rsidRPr="001F55A1">
        <w:rPr>
          <w:lang w:eastAsia="cs-CZ"/>
        </w:rPr>
        <w:t xml:space="preserve"> </w:t>
      </w:r>
      <w:proofErr w:type="spellStart"/>
      <w:r w:rsidRPr="001F55A1">
        <w:rPr>
          <w:lang w:eastAsia="cs-CZ"/>
        </w:rPr>
        <w:t>all</w:t>
      </w:r>
      <w:proofErr w:type="spellEnd"/>
      <w:r w:rsidRPr="001F55A1">
        <w:rPr>
          <w:lang w:eastAsia="cs-CZ"/>
        </w:rPr>
        <w:t xml:space="preserve"> </w:t>
      </w:r>
      <w:proofErr w:type="spellStart"/>
      <w:r w:rsidRPr="001F55A1">
        <w:rPr>
          <w:lang w:eastAsia="cs-CZ"/>
        </w:rPr>
        <w:t>environmental</w:t>
      </w:r>
      <w:proofErr w:type="spellEnd"/>
      <w:r w:rsidRPr="001F55A1">
        <w:rPr>
          <w:lang w:eastAsia="cs-CZ"/>
        </w:rPr>
        <w:t xml:space="preserve"> </w:t>
      </w:r>
      <w:proofErr w:type="spellStart"/>
      <w:r w:rsidRPr="001F55A1">
        <w:rPr>
          <w:lang w:eastAsia="cs-CZ"/>
        </w:rPr>
        <w:t>aspects</w:t>
      </w:r>
      <w:proofErr w:type="spellEnd"/>
      <w:r w:rsidRPr="001F55A1">
        <w:rPr>
          <w:lang w:eastAsia="cs-CZ"/>
        </w:rPr>
        <w:t xml:space="preserve"> </w:t>
      </w:r>
      <w:proofErr w:type="spellStart"/>
      <w:r w:rsidRPr="001F55A1">
        <w:rPr>
          <w:lang w:eastAsia="cs-CZ"/>
        </w:rPr>
        <w:t>present</w:t>
      </w:r>
      <w:proofErr w:type="spellEnd"/>
      <w:r w:rsidRPr="001F55A1">
        <w:rPr>
          <w:lang w:eastAsia="cs-CZ"/>
        </w:rPr>
        <w:t xml:space="preserve"> in </w:t>
      </w:r>
      <w:proofErr w:type="spellStart"/>
      <w:r w:rsidRPr="001F55A1">
        <w:rPr>
          <w:lang w:eastAsia="cs-CZ"/>
        </w:rPr>
        <w:t>that</w:t>
      </w:r>
      <w:proofErr w:type="spellEnd"/>
      <w:r w:rsidRPr="001F55A1">
        <w:rPr>
          <w:lang w:eastAsia="cs-CZ"/>
        </w:rPr>
        <w:t xml:space="preserve"> </w:t>
      </w:r>
      <w:proofErr w:type="spellStart"/>
      <w:r w:rsidRPr="001F55A1">
        <w:rPr>
          <w:lang w:eastAsia="cs-CZ"/>
        </w:rPr>
        <w:t>production</w:t>
      </w:r>
      <w:proofErr w:type="spellEnd"/>
      <w:r w:rsidRPr="001F55A1">
        <w:rPr>
          <w:lang w:eastAsia="cs-CZ"/>
        </w:rPr>
        <w:t xml:space="preserve"> </w:t>
      </w:r>
      <w:proofErr w:type="spellStart"/>
      <w:r w:rsidRPr="001F55A1">
        <w:rPr>
          <w:lang w:eastAsia="cs-CZ"/>
        </w:rPr>
        <w:t>process</w:t>
      </w:r>
      <w:proofErr w:type="spellEnd"/>
      <w:r w:rsidRPr="001F55A1">
        <w:rPr>
          <w:lang w:eastAsia="cs-CZ"/>
        </w:rPr>
        <w:t xml:space="preserve">. </w:t>
      </w:r>
      <w:proofErr w:type="spellStart"/>
      <w:r w:rsidRPr="001F55A1">
        <w:rPr>
          <w:lang w:eastAsia="cs-CZ"/>
        </w:rPr>
        <w:t>The</w:t>
      </w:r>
      <w:proofErr w:type="spellEnd"/>
      <w:r w:rsidRPr="001F55A1">
        <w:rPr>
          <w:lang w:eastAsia="cs-CZ"/>
        </w:rPr>
        <w:t xml:space="preserve"> </w:t>
      </w:r>
      <w:proofErr w:type="spellStart"/>
      <w:r w:rsidRPr="001F55A1">
        <w:rPr>
          <w:lang w:eastAsia="cs-CZ"/>
        </w:rPr>
        <w:t>environmental</w:t>
      </w:r>
      <w:proofErr w:type="spellEnd"/>
      <w:r w:rsidRPr="001F55A1">
        <w:rPr>
          <w:lang w:eastAsia="cs-CZ"/>
        </w:rPr>
        <w:t xml:space="preserve"> </w:t>
      </w:r>
      <w:proofErr w:type="spellStart"/>
      <w:r w:rsidRPr="001F55A1">
        <w:rPr>
          <w:lang w:eastAsia="cs-CZ"/>
        </w:rPr>
        <w:t>aspects</w:t>
      </w:r>
      <w:proofErr w:type="spellEnd"/>
      <w:r w:rsidRPr="001F55A1">
        <w:rPr>
          <w:lang w:eastAsia="cs-CZ"/>
        </w:rPr>
        <w:t xml:space="preserve"> are </w:t>
      </w:r>
      <w:proofErr w:type="spellStart"/>
      <w:r w:rsidRPr="001F55A1">
        <w:rPr>
          <w:lang w:eastAsia="cs-CZ"/>
        </w:rPr>
        <w:t>arranged</w:t>
      </w:r>
      <w:proofErr w:type="spellEnd"/>
      <w:r w:rsidRPr="001F55A1">
        <w:rPr>
          <w:lang w:eastAsia="cs-CZ"/>
        </w:rPr>
        <w:t xml:space="preserve"> in </w:t>
      </w:r>
      <w:proofErr w:type="spellStart"/>
      <w:r w:rsidRPr="001F55A1">
        <w:rPr>
          <w:lang w:eastAsia="cs-CZ"/>
        </w:rPr>
        <w:t>the</w:t>
      </w:r>
      <w:proofErr w:type="spellEnd"/>
      <w:r w:rsidRPr="001F55A1">
        <w:rPr>
          <w:lang w:eastAsia="cs-CZ"/>
        </w:rPr>
        <w:t xml:space="preserve"> </w:t>
      </w:r>
      <w:proofErr w:type="spellStart"/>
      <w:r w:rsidRPr="001F55A1">
        <w:rPr>
          <w:lang w:eastAsia="cs-CZ"/>
        </w:rPr>
        <w:t>Environmental</w:t>
      </w:r>
      <w:proofErr w:type="spellEnd"/>
      <w:r w:rsidRPr="001F55A1">
        <w:rPr>
          <w:lang w:eastAsia="cs-CZ"/>
        </w:rPr>
        <w:t xml:space="preserve"> </w:t>
      </w:r>
      <w:proofErr w:type="spellStart"/>
      <w:r w:rsidRPr="001F55A1">
        <w:rPr>
          <w:lang w:eastAsia="cs-CZ"/>
        </w:rPr>
        <w:t>Aspects</w:t>
      </w:r>
      <w:proofErr w:type="spellEnd"/>
      <w:r w:rsidRPr="001F55A1">
        <w:rPr>
          <w:lang w:eastAsia="cs-CZ"/>
        </w:rPr>
        <w:t xml:space="preserve"> </w:t>
      </w:r>
      <w:proofErr w:type="spellStart"/>
      <w:r w:rsidRPr="001F55A1">
        <w:rPr>
          <w:lang w:eastAsia="cs-CZ"/>
        </w:rPr>
        <w:t>Register</w:t>
      </w:r>
      <w:proofErr w:type="spellEnd"/>
      <w:r w:rsidRPr="001F55A1">
        <w:rPr>
          <w:lang w:eastAsia="cs-CZ"/>
        </w:rPr>
        <w:t xml:space="preserve">, </w:t>
      </w:r>
      <w:proofErr w:type="spellStart"/>
      <w:r w:rsidRPr="001F55A1">
        <w:rPr>
          <w:lang w:eastAsia="cs-CZ"/>
        </w:rPr>
        <w:t>subsequently</w:t>
      </w:r>
      <w:proofErr w:type="spellEnd"/>
      <w:r w:rsidRPr="001F55A1">
        <w:rPr>
          <w:lang w:eastAsia="cs-CZ"/>
        </w:rPr>
        <w:t xml:space="preserve"> </w:t>
      </w:r>
      <w:proofErr w:type="spellStart"/>
      <w:r w:rsidRPr="001F55A1">
        <w:rPr>
          <w:lang w:eastAsia="cs-CZ"/>
        </w:rPr>
        <w:t>identified</w:t>
      </w:r>
      <w:proofErr w:type="spellEnd"/>
      <w:r w:rsidRPr="001F55A1">
        <w:rPr>
          <w:lang w:eastAsia="cs-CZ"/>
        </w:rPr>
        <w:t xml:space="preserve"> </w:t>
      </w:r>
      <w:proofErr w:type="spellStart"/>
      <w:r w:rsidRPr="001F55A1">
        <w:rPr>
          <w:lang w:eastAsia="cs-CZ"/>
        </w:rPr>
        <w:t>and</w:t>
      </w:r>
      <w:proofErr w:type="spellEnd"/>
      <w:r w:rsidRPr="001F55A1">
        <w:rPr>
          <w:lang w:eastAsia="cs-CZ"/>
        </w:rPr>
        <w:t xml:space="preserve">, in </w:t>
      </w:r>
      <w:proofErr w:type="spellStart"/>
      <w:r w:rsidRPr="001F55A1">
        <w:rPr>
          <w:lang w:eastAsia="cs-CZ"/>
        </w:rPr>
        <w:t>the</w:t>
      </w:r>
      <w:proofErr w:type="spellEnd"/>
      <w:r w:rsidRPr="001F55A1">
        <w:rPr>
          <w:lang w:eastAsia="cs-CZ"/>
        </w:rPr>
        <w:t xml:space="preserve"> </w:t>
      </w:r>
      <w:proofErr w:type="spellStart"/>
      <w:r w:rsidRPr="001F55A1">
        <w:rPr>
          <w:lang w:eastAsia="cs-CZ"/>
        </w:rPr>
        <w:t>end</w:t>
      </w:r>
      <w:proofErr w:type="spellEnd"/>
      <w:r w:rsidRPr="001F55A1">
        <w:rPr>
          <w:lang w:eastAsia="cs-CZ"/>
        </w:rPr>
        <w:t xml:space="preserve">, a </w:t>
      </w:r>
      <w:proofErr w:type="spellStart"/>
      <w:r w:rsidRPr="001F55A1">
        <w:rPr>
          <w:lang w:eastAsia="cs-CZ"/>
        </w:rPr>
        <w:t>modification</w:t>
      </w:r>
      <w:proofErr w:type="spellEnd"/>
      <w:r w:rsidRPr="001F55A1">
        <w:rPr>
          <w:lang w:eastAsia="cs-CZ"/>
        </w:rPr>
        <w:t xml:space="preserve"> </w:t>
      </w:r>
      <w:proofErr w:type="spellStart"/>
      <w:r w:rsidRPr="001F55A1">
        <w:rPr>
          <w:lang w:eastAsia="cs-CZ"/>
        </w:rPr>
        <w:t>of</w:t>
      </w:r>
      <w:proofErr w:type="spellEnd"/>
      <w:r w:rsidRPr="001F55A1">
        <w:rPr>
          <w:lang w:eastAsia="cs-CZ"/>
        </w:rPr>
        <w:t xml:space="preserve"> </w:t>
      </w:r>
      <w:proofErr w:type="spellStart"/>
      <w:r w:rsidRPr="001F55A1">
        <w:rPr>
          <w:lang w:eastAsia="cs-CZ"/>
        </w:rPr>
        <w:t>the</w:t>
      </w:r>
      <w:proofErr w:type="spellEnd"/>
      <w:r w:rsidRPr="001F55A1">
        <w:rPr>
          <w:lang w:eastAsia="cs-CZ"/>
        </w:rPr>
        <w:t xml:space="preserve"> </w:t>
      </w:r>
      <w:proofErr w:type="spellStart"/>
      <w:r w:rsidRPr="001F55A1">
        <w:rPr>
          <w:lang w:eastAsia="cs-CZ"/>
        </w:rPr>
        <w:t>existing</w:t>
      </w:r>
      <w:proofErr w:type="spellEnd"/>
      <w:r w:rsidRPr="001F55A1">
        <w:rPr>
          <w:lang w:eastAsia="cs-CZ"/>
        </w:rPr>
        <w:t xml:space="preserve"> </w:t>
      </w:r>
      <w:proofErr w:type="spellStart"/>
      <w:r w:rsidRPr="001F55A1">
        <w:rPr>
          <w:lang w:eastAsia="cs-CZ"/>
        </w:rPr>
        <w:t>corporate</w:t>
      </w:r>
      <w:proofErr w:type="spellEnd"/>
      <w:r w:rsidRPr="001F55A1">
        <w:rPr>
          <w:lang w:eastAsia="cs-CZ"/>
        </w:rPr>
        <w:t xml:space="preserve"> </w:t>
      </w:r>
      <w:proofErr w:type="spellStart"/>
      <w:r w:rsidRPr="001F55A1">
        <w:rPr>
          <w:lang w:eastAsia="cs-CZ"/>
        </w:rPr>
        <w:t>account</w:t>
      </w:r>
      <w:proofErr w:type="spellEnd"/>
      <w:r w:rsidRPr="001F55A1">
        <w:rPr>
          <w:lang w:eastAsia="cs-CZ"/>
        </w:rPr>
        <w:t xml:space="preserve"> </w:t>
      </w:r>
      <w:proofErr w:type="spellStart"/>
      <w:r w:rsidRPr="001F55A1">
        <w:rPr>
          <w:lang w:eastAsia="cs-CZ"/>
        </w:rPr>
        <w:t>classification</w:t>
      </w:r>
      <w:proofErr w:type="spellEnd"/>
      <w:r w:rsidRPr="001F55A1">
        <w:rPr>
          <w:lang w:eastAsia="cs-CZ"/>
        </w:rPr>
        <w:t xml:space="preserve"> </w:t>
      </w:r>
      <w:proofErr w:type="spellStart"/>
      <w:r w:rsidRPr="001F55A1">
        <w:rPr>
          <w:lang w:eastAsia="cs-CZ"/>
        </w:rPr>
        <w:t>for</w:t>
      </w:r>
      <w:proofErr w:type="spellEnd"/>
      <w:r w:rsidRPr="001F55A1">
        <w:rPr>
          <w:lang w:eastAsia="cs-CZ"/>
        </w:rPr>
        <w:t xml:space="preserve"> </w:t>
      </w:r>
      <w:proofErr w:type="spellStart"/>
      <w:r w:rsidRPr="001F55A1">
        <w:rPr>
          <w:lang w:eastAsia="cs-CZ"/>
        </w:rPr>
        <w:t>simple</w:t>
      </w:r>
      <w:proofErr w:type="spellEnd"/>
      <w:r w:rsidRPr="001F55A1">
        <w:rPr>
          <w:lang w:eastAsia="cs-CZ"/>
        </w:rPr>
        <w:t xml:space="preserve"> </w:t>
      </w:r>
      <w:proofErr w:type="spellStart"/>
      <w:r w:rsidRPr="001F55A1">
        <w:rPr>
          <w:lang w:eastAsia="cs-CZ"/>
        </w:rPr>
        <w:t>identification</w:t>
      </w:r>
      <w:proofErr w:type="spellEnd"/>
      <w:r w:rsidRPr="001F55A1">
        <w:rPr>
          <w:lang w:eastAsia="cs-CZ"/>
        </w:rPr>
        <w:t xml:space="preserve"> </w:t>
      </w:r>
      <w:proofErr w:type="spellStart"/>
      <w:r w:rsidRPr="001F55A1">
        <w:rPr>
          <w:lang w:eastAsia="cs-CZ"/>
        </w:rPr>
        <w:t>of</w:t>
      </w:r>
      <w:proofErr w:type="spellEnd"/>
      <w:r w:rsidRPr="001F55A1">
        <w:rPr>
          <w:lang w:eastAsia="cs-CZ"/>
        </w:rPr>
        <w:t xml:space="preserve"> </w:t>
      </w:r>
      <w:proofErr w:type="spellStart"/>
      <w:r w:rsidRPr="001F55A1">
        <w:rPr>
          <w:lang w:eastAsia="cs-CZ"/>
        </w:rPr>
        <w:t>environmental</w:t>
      </w:r>
      <w:proofErr w:type="spellEnd"/>
      <w:r w:rsidRPr="001F55A1">
        <w:rPr>
          <w:lang w:eastAsia="cs-CZ"/>
        </w:rPr>
        <w:t xml:space="preserve"> </w:t>
      </w:r>
      <w:proofErr w:type="spellStart"/>
      <w:r w:rsidRPr="001F55A1">
        <w:rPr>
          <w:lang w:eastAsia="cs-CZ"/>
        </w:rPr>
        <w:t>costs</w:t>
      </w:r>
      <w:proofErr w:type="spellEnd"/>
      <w:r w:rsidRPr="001F55A1">
        <w:rPr>
          <w:lang w:eastAsia="cs-CZ"/>
        </w:rPr>
        <w:t xml:space="preserve"> </w:t>
      </w:r>
      <w:proofErr w:type="spellStart"/>
      <w:r w:rsidRPr="001F55A1">
        <w:rPr>
          <w:lang w:eastAsia="cs-CZ"/>
        </w:rPr>
        <w:t>is</w:t>
      </w:r>
      <w:proofErr w:type="spellEnd"/>
      <w:r w:rsidRPr="001F55A1">
        <w:rPr>
          <w:lang w:eastAsia="cs-CZ"/>
        </w:rPr>
        <w:t xml:space="preserve"> </w:t>
      </w:r>
      <w:proofErr w:type="spellStart"/>
      <w:r w:rsidRPr="001F55A1">
        <w:rPr>
          <w:lang w:eastAsia="cs-CZ"/>
        </w:rPr>
        <w:t>designed</w:t>
      </w:r>
      <w:proofErr w:type="spellEnd"/>
      <w:r w:rsidRPr="001F55A1">
        <w:rPr>
          <w:lang w:eastAsia="cs-CZ"/>
        </w:rPr>
        <w:t xml:space="preserve">. </w:t>
      </w:r>
      <w:proofErr w:type="spellStart"/>
      <w:r w:rsidRPr="001F55A1">
        <w:rPr>
          <w:lang w:eastAsia="cs-CZ"/>
        </w:rPr>
        <w:t>The</w:t>
      </w:r>
      <w:proofErr w:type="spellEnd"/>
      <w:r w:rsidRPr="001F55A1">
        <w:rPr>
          <w:lang w:eastAsia="cs-CZ"/>
        </w:rPr>
        <w:t xml:space="preserve"> </w:t>
      </w:r>
      <w:proofErr w:type="spellStart"/>
      <w:r w:rsidRPr="001F55A1">
        <w:rPr>
          <w:lang w:eastAsia="cs-CZ"/>
        </w:rPr>
        <w:t>hereby</w:t>
      </w:r>
      <w:proofErr w:type="spellEnd"/>
      <w:r w:rsidRPr="001F55A1">
        <w:rPr>
          <w:lang w:eastAsia="cs-CZ"/>
        </w:rPr>
        <w:t xml:space="preserve"> </w:t>
      </w:r>
      <w:proofErr w:type="spellStart"/>
      <w:r w:rsidRPr="001F55A1">
        <w:rPr>
          <w:lang w:eastAsia="cs-CZ"/>
        </w:rPr>
        <w:t>proposed</w:t>
      </w:r>
      <w:proofErr w:type="spellEnd"/>
      <w:r w:rsidRPr="001F55A1">
        <w:rPr>
          <w:lang w:eastAsia="cs-CZ"/>
        </w:rPr>
        <w:t xml:space="preserve"> </w:t>
      </w:r>
      <w:proofErr w:type="spellStart"/>
      <w:r w:rsidRPr="001F55A1">
        <w:rPr>
          <w:lang w:eastAsia="cs-CZ"/>
        </w:rPr>
        <w:t>modification</w:t>
      </w:r>
      <w:proofErr w:type="spellEnd"/>
      <w:r w:rsidRPr="001F55A1">
        <w:rPr>
          <w:lang w:eastAsia="cs-CZ"/>
        </w:rPr>
        <w:t xml:space="preserve"> </w:t>
      </w:r>
      <w:proofErr w:type="spellStart"/>
      <w:r w:rsidRPr="001F55A1">
        <w:rPr>
          <w:lang w:eastAsia="cs-CZ"/>
        </w:rPr>
        <w:t>of</w:t>
      </w:r>
      <w:proofErr w:type="spellEnd"/>
      <w:r w:rsidRPr="001F55A1">
        <w:rPr>
          <w:lang w:eastAsia="cs-CZ"/>
        </w:rPr>
        <w:t xml:space="preserve"> </w:t>
      </w:r>
      <w:proofErr w:type="spellStart"/>
      <w:r w:rsidRPr="001F55A1">
        <w:rPr>
          <w:lang w:eastAsia="cs-CZ"/>
        </w:rPr>
        <w:t>the</w:t>
      </w:r>
      <w:proofErr w:type="spellEnd"/>
      <w:r w:rsidRPr="001F55A1">
        <w:rPr>
          <w:lang w:eastAsia="cs-CZ"/>
        </w:rPr>
        <w:t xml:space="preserve"> </w:t>
      </w:r>
      <w:proofErr w:type="spellStart"/>
      <w:r w:rsidRPr="001F55A1">
        <w:rPr>
          <w:lang w:eastAsia="cs-CZ"/>
        </w:rPr>
        <w:t>account</w:t>
      </w:r>
      <w:proofErr w:type="spellEnd"/>
      <w:r w:rsidRPr="001F55A1">
        <w:rPr>
          <w:lang w:eastAsia="cs-CZ"/>
        </w:rPr>
        <w:t xml:space="preserve"> </w:t>
      </w:r>
      <w:proofErr w:type="spellStart"/>
      <w:r w:rsidRPr="001F55A1">
        <w:rPr>
          <w:lang w:eastAsia="cs-CZ"/>
        </w:rPr>
        <w:t>classification</w:t>
      </w:r>
      <w:proofErr w:type="spellEnd"/>
      <w:r w:rsidRPr="001F55A1">
        <w:rPr>
          <w:lang w:eastAsia="cs-CZ"/>
        </w:rPr>
        <w:t xml:space="preserve"> </w:t>
      </w:r>
      <w:proofErr w:type="spellStart"/>
      <w:r w:rsidRPr="001F55A1">
        <w:rPr>
          <w:lang w:eastAsia="cs-CZ"/>
        </w:rPr>
        <w:t>and</w:t>
      </w:r>
      <w:proofErr w:type="spellEnd"/>
      <w:r w:rsidRPr="001F55A1">
        <w:rPr>
          <w:lang w:eastAsia="cs-CZ"/>
        </w:rPr>
        <w:t xml:space="preserve"> </w:t>
      </w:r>
      <w:proofErr w:type="spellStart"/>
      <w:r w:rsidRPr="001F55A1">
        <w:rPr>
          <w:lang w:eastAsia="cs-CZ"/>
        </w:rPr>
        <w:t>analysis</w:t>
      </w:r>
      <w:proofErr w:type="spellEnd"/>
      <w:r w:rsidRPr="001F55A1">
        <w:rPr>
          <w:lang w:eastAsia="cs-CZ"/>
        </w:rPr>
        <w:t xml:space="preserve"> </w:t>
      </w:r>
      <w:proofErr w:type="spellStart"/>
      <w:r w:rsidRPr="001F55A1">
        <w:rPr>
          <w:lang w:eastAsia="cs-CZ"/>
        </w:rPr>
        <w:t>of</w:t>
      </w:r>
      <w:proofErr w:type="spellEnd"/>
      <w:r w:rsidRPr="001F55A1">
        <w:rPr>
          <w:lang w:eastAsia="cs-CZ"/>
        </w:rPr>
        <w:t xml:space="preserve"> </w:t>
      </w:r>
      <w:proofErr w:type="spellStart"/>
      <w:r w:rsidRPr="001F55A1">
        <w:rPr>
          <w:lang w:eastAsia="cs-CZ"/>
        </w:rPr>
        <w:t>the</w:t>
      </w:r>
      <w:proofErr w:type="spellEnd"/>
      <w:r w:rsidRPr="001F55A1">
        <w:rPr>
          <w:lang w:eastAsia="cs-CZ"/>
        </w:rPr>
        <w:t xml:space="preserve"> </w:t>
      </w:r>
      <w:proofErr w:type="spellStart"/>
      <w:r w:rsidRPr="001F55A1">
        <w:rPr>
          <w:lang w:eastAsia="cs-CZ"/>
        </w:rPr>
        <w:t>production</w:t>
      </w:r>
      <w:proofErr w:type="spellEnd"/>
      <w:r w:rsidRPr="001F55A1">
        <w:rPr>
          <w:lang w:eastAsia="cs-CZ"/>
        </w:rPr>
        <w:t xml:space="preserve"> </w:t>
      </w:r>
      <w:proofErr w:type="spellStart"/>
      <w:r w:rsidRPr="001F55A1">
        <w:rPr>
          <w:lang w:eastAsia="cs-CZ"/>
        </w:rPr>
        <w:t>process</w:t>
      </w:r>
      <w:proofErr w:type="spellEnd"/>
      <w:r w:rsidRPr="001F55A1">
        <w:rPr>
          <w:lang w:eastAsia="cs-CZ"/>
        </w:rPr>
        <w:t xml:space="preserve"> </w:t>
      </w:r>
      <w:proofErr w:type="spellStart"/>
      <w:r w:rsidRPr="001F55A1">
        <w:rPr>
          <w:lang w:eastAsia="cs-CZ"/>
        </w:rPr>
        <w:t>gives</w:t>
      </w:r>
      <w:proofErr w:type="spellEnd"/>
      <w:r w:rsidRPr="001F55A1">
        <w:rPr>
          <w:lang w:eastAsia="cs-CZ"/>
        </w:rPr>
        <w:t xml:space="preserve"> management </w:t>
      </w:r>
      <w:proofErr w:type="spellStart"/>
      <w:r w:rsidRPr="001F55A1">
        <w:rPr>
          <w:lang w:eastAsia="cs-CZ"/>
        </w:rPr>
        <w:t>better</w:t>
      </w:r>
      <w:proofErr w:type="spellEnd"/>
      <w:r w:rsidRPr="001F55A1">
        <w:rPr>
          <w:lang w:eastAsia="cs-CZ"/>
        </w:rPr>
        <w:t xml:space="preserve"> </w:t>
      </w:r>
      <w:proofErr w:type="spellStart"/>
      <w:r w:rsidRPr="001F55A1">
        <w:rPr>
          <w:lang w:eastAsia="cs-CZ"/>
        </w:rPr>
        <w:t>accessible</w:t>
      </w:r>
      <w:proofErr w:type="spellEnd"/>
      <w:r w:rsidRPr="001F55A1">
        <w:rPr>
          <w:lang w:eastAsia="cs-CZ"/>
        </w:rPr>
        <w:t xml:space="preserve"> </w:t>
      </w:r>
      <w:proofErr w:type="spellStart"/>
      <w:r w:rsidRPr="001F55A1">
        <w:rPr>
          <w:lang w:eastAsia="cs-CZ"/>
        </w:rPr>
        <w:t>information</w:t>
      </w:r>
      <w:proofErr w:type="spellEnd"/>
      <w:r w:rsidRPr="001F55A1">
        <w:rPr>
          <w:lang w:eastAsia="cs-CZ"/>
        </w:rPr>
        <w:t xml:space="preserve"> on </w:t>
      </w:r>
      <w:proofErr w:type="spellStart"/>
      <w:r w:rsidRPr="001F55A1">
        <w:rPr>
          <w:lang w:eastAsia="cs-CZ"/>
        </w:rPr>
        <w:t>the</w:t>
      </w:r>
      <w:proofErr w:type="spellEnd"/>
      <w:r w:rsidRPr="001F55A1">
        <w:rPr>
          <w:lang w:eastAsia="cs-CZ"/>
        </w:rPr>
        <w:t xml:space="preserve"> </w:t>
      </w:r>
      <w:proofErr w:type="spellStart"/>
      <w:r w:rsidRPr="001F55A1">
        <w:rPr>
          <w:lang w:eastAsia="cs-CZ"/>
        </w:rPr>
        <w:t>costs</w:t>
      </w:r>
      <w:proofErr w:type="spellEnd"/>
      <w:r w:rsidRPr="001F55A1">
        <w:rPr>
          <w:lang w:eastAsia="cs-CZ"/>
        </w:rPr>
        <w:t xml:space="preserve"> </w:t>
      </w:r>
      <w:proofErr w:type="spellStart"/>
      <w:r w:rsidRPr="001F55A1">
        <w:rPr>
          <w:lang w:eastAsia="cs-CZ"/>
        </w:rPr>
        <w:t>of</w:t>
      </w:r>
      <w:proofErr w:type="spellEnd"/>
      <w:r w:rsidRPr="001F55A1">
        <w:rPr>
          <w:lang w:eastAsia="cs-CZ"/>
        </w:rPr>
        <w:t xml:space="preserve"> </w:t>
      </w:r>
      <w:proofErr w:type="spellStart"/>
      <w:r w:rsidRPr="001F55A1">
        <w:rPr>
          <w:lang w:eastAsia="cs-CZ"/>
        </w:rPr>
        <w:t>environmental</w:t>
      </w:r>
      <w:proofErr w:type="spellEnd"/>
      <w:r w:rsidRPr="001F55A1">
        <w:rPr>
          <w:lang w:eastAsia="cs-CZ"/>
        </w:rPr>
        <w:t xml:space="preserve"> </w:t>
      </w:r>
      <w:proofErr w:type="spellStart"/>
      <w:r w:rsidRPr="001F55A1">
        <w:rPr>
          <w:lang w:eastAsia="cs-CZ"/>
        </w:rPr>
        <w:t>protection</w:t>
      </w:r>
      <w:proofErr w:type="spellEnd"/>
      <w:r w:rsidRPr="001F55A1">
        <w:rPr>
          <w:lang w:eastAsia="cs-CZ"/>
        </w:rPr>
        <w:t xml:space="preserve">. </w:t>
      </w:r>
      <w:proofErr w:type="spellStart"/>
      <w:r w:rsidRPr="001F55A1">
        <w:rPr>
          <w:lang w:eastAsia="cs-CZ"/>
        </w:rPr>
        <w:t>Finally</w:t>
      </w:r>
      <w:proofErr w:type="spellEnd"/>
      <w:r w:rsidRPr="001F55A1">
        <w:rPr>
          <w:lang w:eastAsia="cs-CZ"/>
        </w:rPr>
        <w:t xml:space="preserve">, </w:t>
      </w:r>
      <w:proofErr w:type="spellStart"/>
      <w:r w:rsidRPr="001F55A1">
        <w:rPr>
          <w:lang w:eastAsia="cs-CZ"/>
        </w:rPr>
        <w:t>an</w:t>
      </w:r>
      <w:proofErr w:type="spellEnd"/>
      <w:r w:rsidRPr="001F55A1">
        <w:rPr>
          <w:lang w:eastAsia="cs-CZ"/>
        </w:rPr>
        <w:t xml:space="preserve"> </w:t>
      </w:r>
      <w:proofErr w:type="spellStart"/>
      <w:r w:rsidRPr="001F55A1">
        <w:rPr>
          <w:lang w:eastAsia="cs-CZ"/>
        </w:rPr>
        <w:t>analysis</w:t>
      </w:r>
      <w:proofErr w:type="spellEnd"/>
      <w:r w:rsidRPr="001F55A1">
        <w:rPr>
          <w:lang w:eastAsia="cs-CZ"/>
        </w:rPr>
        <w:t xml:space="preserve"> </w:t>
      </w:r>
      <w:proofErr w:type="spellStart"/>
      <w:r w:rsidRPr="001F55A1">
        <w:rPr>
          <w:lang w:eastAsia="cs-CZ"/>
        </w:rPr>
        <w:t>evaluates</w:t>
      </w:r>
      <w:proofErr w:type="spellEnd"/>
      <w:r w:rsidRPr="001F55A1">
        <w:rPr>
          <w:lang w:eastAsia="cs-CZ"/>
        </w:rPr>
        <w:t xml:space="preserve"> </w:t>
      </w:r>
      <w:proofErr w:type="spellStart"/>
      <w:r w:rsidRPr="001F55A1">
        <w:rPr>
          <w:lang w:eastAsia="cs-CZ"/>
        </w:rPr>
        <w:t>the</w:t>
      </w:r>
      <w:proofErr w:type="spellEnd"/>
      <w:r w:rsidRPr="001F55A1">
        <w:rPr>
          <w:lang w:eastAsia="cs-CZ"/>
        </w:rPr>
        <w:t xml:space="preserve"> </w:t>
      </w:r>
      <w:proofErr w:type="spellStart"/>
      <w:r w:rsidRPr="001F55A1">
        <w:rPr>
          <w:lang w:eastAsia="cs-CZ"/>
        </w:rPr>
        <w:t>impact</w:t>
      </w:r>
      <w:proofErr w:type="spellEnd"/>
      <w:r w:rsidRPr="001F55A1">
        <w:rPr>
          <w:lang w:eastAsia="cs-CZ"/>
        </w:rPr>
        <w:t xml:space="preserve"> </w:t>
      </w:r>
      <w:proofErr w:type="spellStart"/>
      <w:r w:rsidRPr="001F55A1">
        <w:rPr>
          <w:lang w:eastAsia="cs-CZ"/>
        </w:rPr>
        <w:t>of</w:t>
      </w:r>
      <w:proofErr w:type="spellEnd"/>
      <w:r w:rsidRPr="001F55A1">
        <w:rPr>
          <w:lang w:eastAsia="cs-CZ"/>
        </w:rPr>
        <w:t xml:space="preserve"> </w:t>
      </w:r>
      <w:proofErr w:type="spellStart"/>
      <w:r w:rsidRPr="001F55A1">
        <w:rPr>
          <w:lang w:eastAsia="cs-CZ"/>
        </w:rPr>
        <w:t>environmental</w:t>
      </w:r>
      <w:proofErr w:type="spellEnd"/>
      <w:r w:rsidRPr="001F55A1">
        <w:rPr>
          <w:lang w:eastAsia="cs-CZ"/>
        </w:rPr>
        <w:t xml:space="preserve"> </w:t>
      </w:r>
      <w:proofErr w:type="spellStart"/>
      <w:r w:rsidRPr="001F55A1">
        <w:rPr>
          <w:lang w:eastAsia="cs-CZ"/>
        </w:rPr>
        <w:t>costs</w:t>
      </w:r>
      <w:proofErr w:type="spellEnd"/>
      <w:r w:rsidRPr="001F55A1">
        <w:rPr>
          <w:lang w:eastAsia="cs-CZ"/>
        </w:rPr>
        <w:t xml:space="preserve"> on </w:t>
      </w:r>
      <w:proofErr w:type="spellStart"/>
      <w:r w:rsidRPr="001F55A1">
        <w:rPr>
          <w:lang w:eastAsia="cs-CZ"/>
        </w:rPr>
        <w:t>the</w:t>
      </w:r>
      <w:proofErr w:type="spellEnd"/>
      <w:r w:rsidRPr="001F55A1">
        <w:rPr>
          <w:lang w:eastAsia="cs-CZ"/>
        </w:rPr>
        <w:t xml:space="preserve"> </w:t>
      </w:r>
      <w:proofErr w:type="spellStart"/>
      <w:r w:rsidRPr="001F55A1">
        <w:rPr>
          <w:lang w:eastAsia="cs-CZ"/>
        </w:rPr>
        <w:t>company</w:t>
      </w:r>
      <w:proofErr w:type="spellEnd"/>
      <w:r w:rsidRPr="001F55A1">
        <w:rPr>
          <w:lang w:eastAsia="cs-CZ"/>
        </w:rPr>
        <w:t xml:space="preserve">'s </w:t>
      </w:r>
      <w:proofErr w:type="spellStart"/>
      <w:r w:rsidRPr="001F55A1">
        <w:rPr>
          <w:lang w:eastAsia="cs-CZ"/>
        </w:rPr>
        <w:t>bottom</w:t>
      </w:r>
      <w:proofErr w:type="spellEnd"/>
      <w:r w:rsidRPr="001F55A1">
        <w:rPr>
          <w:lang w:eastAsia="cs-CZ"/>
        </w:rPr>
        <w:t xml:space="preserve"> line. </w:t>
      </w:r>
    </w:p>
    <w:p w:rsidR="001A215F" w:rsidRPr="000C0353" w:rsidRDefault="001A215F" w:rsidP="00761B9D">
      <w:pPr>
        <w:rPr>
          <w:highlight w:val="yellow"/>
          <w:lang w:val="en-GB"/>
        </w:rPr>
      </w:pPr>
    </w:p>
    <w:p w:rsidR="001A215F" w:rsidRPr="000C0353" w:rsidRDefault="001A215F" w:rsidP="00761B9D">
      <w:pPr>
        <w:rPr>
          <w:highlight w:val="yellow"/>
          <w:lang w:val="en-GB"/>
        </w:rPr>
      </w:pPr>
    </w:p>
    <w:p w:rsidR="001A215F" w:rsidRPr="001F55A1" w:rsidRDefault="001A215F" w:rsidP="00761B9D">
      <w:pPr>
        <w:pStyle w:val="Nadpis"/>
        <w:rPr>
          <w:lang w:val="en-GB"/>
        </w:rPr>
      </w:pPr>
      <w:r w:rsidRPr="001F55A1">
        <w:rPr>
          <w:lang w:val="en-GB"/>
        </w:rPr>
        <w:t>Key Words</w:t>
      </w:r>
    </w:p>
    <w:p w:rsidR="001A215F" w:rsidRPr="001F55A1" w:rsidRDefault="001A215F" w:rsidP="001F55A1">
      <w:pPr>
        <w:rPr>
          <w:lang w:eastAsia="cs-CZ"/>
        </w:rPr>
      </w:pPr>
      <w:proofErr w:type="spellStart"/>
      <w:r w:rsidRPr="001F55A1">
        <w:rPr>
          <w:lang w:eastAsia="cs-CZ"/>
        </w:rPr>
        <w:t>Environmental</w:t>
      </w:r>
      <w:proofErr w:type="spellEnd"/>
      <w:r w:rsidRPr="001F55A1">
        <w:rPr>
          <w:lang w:eastAsia="cs-CZ"/>
        </w:rPr>
        <w:t xml:space="preserve"> </w:t>
      </w:r>
      <w:proofErr w:type="spellStart"/>
      <w:r w:rsidRPr="001F55A1">
        <w:rPr>
          <w:lang w:eastAsia="cs-CZ"/>
        </w:rPr>
        <w:t>aspects</w:t>
      </w:r>
      <w:proofErr w:type="spellEnd"/>
      <w:r w:rsidRPr="001F55A1">
        <w:rPr>
          <w:lang w:eastAsia="cs-CZ"/>
        </w:rPr>
        <w:t xml:space="preserve">, </w:t>
      </w:r>
      <w:proofErr w:type="spellStart"/>
      <w:r w:rsidRPr="001F55A1">
        <w:rPr>
          <w:lang w:eastAsia="cs-CZ"/>
        </w:rPr>
        <w:t>environmental</w:t>
      </w:r>
      <w:proofErr w:type="spellEnd"/>
      <w:r w:rsidRPr="001F55A1">
        <w:rPr>
          <w:lang w:eastAsia="cs-CZ"/>
        </w:rPr>
        <w:t xml:space="preserve"> </w:t>
      </w:r>
      <w:proofErr w:type="spellStart"/>
      <w:r w:rsidRPr="001F55A1">
        <w:rPr>
          <w:lang w:eastAsia="cs-CZ"/>
        </w:rPr>
        <w:t>accounting</w:t>
      </w:r>
      <w:proofErr w:type="spellEnd"/>
      <w:r w:rsidRPr="001F55A1">
        <w:rPr>
          <w:lang w:eastAsia="cs-CZ"/>
        </w:rPr>
        <w:t xml:space="preserve">, </w:t>
      </w:r>
      <w:proofErr w:type="spellStart"/>
      <w:r w:rsidRPr="001F55A1">
        <w:rPr>
          <w:lang w:eastAsia="cs-CZ"/>
        </w:rPr>
        <w:t>financial</w:t>
      </w:r>
      <w:proofErr w:type="spellEnd"/>
      <w:r w:rsidRPr="001F55A1">
        <w:rPr>
          <w:lang w:eastAsia="cs-CZ"/>
        </w:rPr>
        <w:t xml:space="preserve"> </w:t>
      </w:r>
      <w:proofErr w:type="spellStart"/>
      <w:r w:rsidRPr="001F55A1">
        <w:rPr>
          <w:lang w:eastAsia="cs-CZ"/>
        </w:rPr>
        <w:t>accounting</w:t>
      </w:r>
      <w:proofErr w:type="spellEnd"/>
      <w:r w:rsidRPr="001F55A1">
        <w:rPr>
          <w:lang w:eastAsia="cs-CZ"/>
        </w:rPr>
        <w:t xml:space="preserve">, management </w:t>
      </w:r>
      <w:proofErr w:type="spellStart"/>
      <w:r w:rsidRPr="001F55A1">
        <w:rPr>
          <w:lang w:eastAsia="cs-CZ"/>
        </w:rPr>
        <w:t>accounting</w:t>
      </w:r>
      <w:proofErr w:type="spellEnd"/>
      <w:r w:rsidRPr="001F55A1">
        <w:rPr>
          <w:lang w:eastAsia="cs-CZ"/>
        </w:rPr>
        <w:t xml:space="preserve">, </w:t>
      </w:r>
      <w:proofErr w:type="spellStart"/>
      <w:r w:rsidRPr="001F55A1">
        <w:rPr>
          <w:lang w:eastAsia="cs-CZ"/>
        </w:rPr>
        <w:t>environmental</w:t>
      </w:r>
      <w:proofErr w:type="spellEnd"/>
      <w:r w:rsidRPr="001F55A1">
        <w:rPr>
          <w:lang w:eastAsia="cs-CZ"/>
        </w:rPr>
        <w:t xml:space="preserve"> </w:t>
      </w:r>
      <w:proofErr w:type="spellStart"/>
      <w:r w:rsidRPr="001F55A1">
        <w:rPr>
          <w:lang w:eastAsia="cs-CZ"/>
        </w:rPr>
        <w:t>costs</w:t>
      </w:r>
      <w:proofErr w:type="spellEnd"/>
      <w:r w:rsidRPr="001F55A1">
        <w:rPr>
          <w:lang w:eastAsia="cs-CZ"/>
        </w:rPr>
        <w:t xml:space="preserve"> </w:t>
      </w:r>
      <w:proofErr w:type="spellStart"/>
      <w:r w:rsidRPr="001F55A1">
        <w:rPr>
          <w:lang w:eastAsia="cs-CZ"/>
        </w:rPr>
        <w:t>and</w:t>
      </w:r>
      <w:proofErr w:type="spellEnd"/>
      <w:r w:rsidRPr="001F55A1">
        <w:rPr>
          <w:lang w:eastAsia="cs-CZ"/>
        </w:rPr>
        <w:t xml:space="preserve"> </w:t>
      </w:r>
      <w:proofErr w:type="spellStart"/>
      <w:r w:rsidRPr="001F55A1">
        <w:rPr>
          <w:lang w:eastAsia="cs-CZ"/>
        </w:rPr>
        <w:t>incomes</w:t>
      </w:r>
      <w:proofErr w:type="spellEnd"/>
      <w:r w:rsidRPr="001F55A1">
        <w:rPr>
          <w:lang w:eastAsia="cs-CZ"/>
        </w:rPr>
        <w:t xml:space="preserve">, </w:t>
      </w:r>
      <w:proofErr w:type="spellStart"/>
      <w:r w:rsidRPr="001F55A1">
        <w:rPr>
          <w:lang w:eastAsia="cs-CZ"/>
        </w:rPr>
        <w:t>production</w:t>
      </w:r>
      <w:proofErr w:type="spellEnd"/>
      <w:r w:rsidRPr="001F55A1">
        <w:rPr>
          <w:lang w:eastAsia="cs-CZ"/>
        </w:rPr>
        <w:t xml:space="preserve"> </w:t>
      </w:r>
      <w:proofErr w:type="spellStart"/>
      <w:r w:rsidRPr="001F55A1">
        <w:rPr>
          <w:lang w:eastAsia="cs-CZ"/>
        </w:rPr>
        <w:t>process</w:t>
      </w:r>
      <w:proofErr w:type="spellEnd"/>
      <w:r w:rsidRPr="001F55A1">
        <w:rPr>
          <w:lang w:eastAsia="cs-CZ"/>
        </w:rPr>
        <w:t xml:space="preserve">, </w:t>
      </w:r>
      <w:proofErr w:type="spellStart"/>
      <w:r w:rsidRPr="001F55A1">
        <w:rPr>
          <w:lang w:eastAsia="cs-CZ"/>
        </w:rPr>
        <w:t>environmental</w:t>
      </w:r>
      <w:proofErr w:type="spellEnd"/>
      <w:r w:rsidRPr="001F55A1">
        <w:rPr>
          <w:lang w:eastAsia="cs-CZ"/>
        </w:rPr>
        <w:t xml:space="preserve"> management </w:t>
      </w:r>
      <w:proofErr w:type="spellStart"/>
      <w:r w:rsidRPr="001F55A1">
        <w:rPr>
          <w:lang w:eastAsia="cs-CZ"/>
        </w:rPr>
        <w:t>systems</w:t>
      </w:r>
      <w:proofErr w:type="spellEnd"/>
      <w:r w:rsidRPr="001F55A1">
        <w:rPr>
          <w:lang w:eastAsia="cs-CZ"/>
        </w:rPr>
        <w:t xml:space="preserve">, model study, </w:t>
      </w:r>
      <w:proofErr w:type="spellStart"/>
      <w:r w:rsidRPr="001F55A1">
        <w:rPr>
          <w:lang w:eastAsia="cs-CZ"/>
        </w:rPr>
        <w:t>identification</w:t>
      </w:r>
      <w:proofErr w:type="spellEnd"/>
      <w:r w:rsidRPr="001F55A1">
        <w:rPr>
          <w:lang w:eastAsia="cs-CZ"/>
        </w:rPr>
        <w:t xml:space="preserve">, </w:t>
      </w:r>
      <w:proofErr w:type="spellStart"/>
      <w:r w:rsidRPr="001F55A1">
        <w:rPr>
          <w:lang w:eastAsia="cs-CZ"/>
        </w:rPr>
        <w:t>analysis</w:t>
      </w:r>
      <w:proofErr w:type="spellEnd"/>
      <w:r w:rsidRPr="001F55A1">
        <w:rPr>
          <w:lang w:eastAsia="cs-CZ"/>
        </w:rPr>
        <w:t xml:space="preserve">, </w:t>
      </w:r>
      <w:proofErr w:type="spellStart"/>
      <w:r w:rsidRPr="001F55A1">
        <w:rPr>
          <w:lang w:eastAsia="cs-CZ"/>
        </w:rPr>
        <w:t>sustainable</w:t>
      </w:r>
      <w:proofErr w:type="spellEnd"/>
      <w:r w:rsidRPr="001F55A1">
        <w:rPr>
          <w:lang w:eastAsia="cs-CZ"/>
        </w:rPr>
        <w:t xml:space="preserve"> </w:t>
      </w:r>
      <w:proofErr w:type="spellStart"/>
      <w:r w:rsidRPr="001F55A1">
        <w:rPr>
          <w:lang w:eastAsia="cs-CZ"/>
        </w:rPr>
        <w:t>development</w:t>
      </w:r>
      <w:proofErr w:type="spellEnd"/>
      <w:r w:rsidRPr="001F55A1">
        <w:rPr>
          <w:lang w:eastAsia="cs-CZ"/>
        </w:rPr>
        <w:t xml:space="preserve">, </w:t>
      </w:r>
      <w:proofErr w:type="spellStart"/>
      <w:r w:rsidRPr="001F55A1">
        <w:rPr>
          <w:lang w:eastAsia="cs-CZ"/>
        </w:rPr>
        <w:t>analytical</w:t>
      </w:r>
      <w:proofErr w:type="spellEnd"/>
      <w:r w:rsidRPr="001F55A1">
        <w:rPr>
          <w:lang w:eastAsia="cs-CZ"/>
        </w:rPr>
        <w:t xml:space="preserve"> ev</w:t>
      </w:r>
      <w:r>
        <w:rPr>
          <w:lang w:eastAsia="cs-CZ"/>
        </w:rPr>
        <w:t xml:space="preserve">idence, </w:t>
      </w:r>
      <w:proofErr w:type="spellStart"/>
      <w:r>
        <w:rPr>
          <w:lang w:eastAsia="cs-CZ"/>
        </w:rPr>
        <w:t>account</w:t>
      </w:r>
      <w:proofErr w:type="spellEnd"/>
      <w:r>
        <w:rPr>
          <w:lang w:eastAsia="cs-CZ"/>
        </w:rPr>
        <w:t xml:space="preserve"> </w:t>
      </w:r>
      <w:proofErr w:type="spellStart"/>
      <w:r>
        <w:rPr>
          <w:lang w:eastAsia="cs-CZ"/>
        </w:rPr>
        <w:t>classification</w:t>
      </w:r>
      <w:proofErr w:type="spellEnd"/>
      <w:r>
        <w:rPr>
          <w:lang w:eastAsia="cs-CZ"/>
        </w:rPr>
        <w:t>.</w:t>
      </w:r>
    </w:p>
    <w:p w:rsidR="001A215F" w:rsidRPr="004A111F" w:rsidRDefault="001A215F" w:rsidP="00761B9D">
      <w:pPr>
        <w:rPr>
          <w:lang w:val="en-GB"/>
        </w:rPr>
      </w:pPr>
    </w:p>
    <w:p w:rsidR="001A215F" w:rsidRPr="0084015C" w:rsidRDefault="001A215F" w:rsidP="00DF006F">
      <w:pPr>
        <w:pStyle w:val="Nadpis"/>
        <w:rPr>
          <w:sz w:val="32"/>
          <w:szCs w:val="32"/>
        </w:rPr>
      </w:pPr>
      <w:r>
        <w:br w:type="page"/>
      </w:r>
      <w:r w:rsidRPr="0084015C">
        <w:rPr>
          <w:sz w:val="32"/>
          <w:szCs w:val="32"/>
        </w:rPr>
        <w:lastRenderedPageBreak/>
        <w:t>Obsah</w:t>
      </w:r>
    </w:p>
    <w:p w:rsidR="001A215F" w:rsidRPr="0084015C" w:rsidRDefault="00D87BF1">
      <w:pPr>
        <w:pStyle w:val="Obsah1"/>
        <w:tabs>
          <w:tab w:val="right" w:leader="dot" w:pos="8777"/>
        </w:tabs>
        <w:rPr>
          <w:rFonts w:ascii="Times New Roman" w:hAnsi="Times New Roman"/>
          <w:b w:val="0"/>
          <w:bCs w:val="0"/>
          <w:caps w:val="0"/>
          <w:noProof/>
          <w:sz w:val="24"/>
          <w:szCs w:val="22"/>
          <w:lang w:eastAsia="cs-CZ"/>
        </w:rPr>
      </w:pPr>
      <w:r w:rsidRPr="0084015C">
        <w:rPr>
          <w:rFonts w:ascii="Times New Roman" w:hAnsi="Times New Roman"/>
          <w:bCs w:val="0"/>
          <w:caps w:val="0"/>
          <w:sz w:val="24"/>
          <w:szCs w:val="24"/>
        </w:rPr>
        <w:fldChar w:fldCharType="begin"/>
      </w:r>
      <w:r w:rsidR="001A215F" w:rsidRPr="0084015C">
        <w:rPr>
          <w:rFonts w:ascii="Times New Roman" w:hAnsi="Times New Roman"/>
          <w:bCs w:val="0"/>
          <w:caps w:val="0"/>
          <w:sz w:val="24"/>
          <w:szCs w:val="24"/>
        </w:rPr>
        <w:instrText xml:space="preserve"> TOC \o "1-3" \h \z \u </w:instrText>
      </w:r>
      <w:r w:rsidRPr="0084015C">
        <w:rPr>
          <w:rFonts w:ascii="Times New Roman" w:hAnsi="Times New Roman"/>
          <w:bCs w:val="0"/>
          <w:caps w:val="0"/>
          <w:sz w:val="24"/>
          <w:szCs w:val="24"/>
        </w:rPr>
        <w:fldChar w:fldCharType="separate"/>
      </w:r>
      <w:hyperlink w:anchor="_Toc376729058" w:history="1">
        <w:r w:rsidR="001A215F" w:rsidRPr="0084015C">
          <w:rPr>
            <w:rStyle w:val="Hypertextovodkaz"/>
            <w:rFonts w:ascii="Times New Roman" w:hAnsi="Times New Roman"/>
            <w:caps w:val="0"/>
            <w:noProof/>
            <w:sz w:val="24"/>
          </w:rPr>
          <w:t>Seznam zkratek</w:t>
        </w:r>
        <w:r w:rsidR="001A215F" w:rsidRPr="0084015C">
          <w:rPr>
            <w:rFonts w:ascii="Times New Roman" w:hAnsi="Times New Roman"/>
            <w:caps w:val="0"/>
            <w:noProof/>
            <w:webHidden/>
            <w:sz w:val="24"/>
          </w:rPr>
          <w:tab/>
        </w:r>
        <w:r w:rsidRPr="0084015C">
          <w:rPr>
            <w:rFonts w:ascii="Times New Roman" w:hAnsi="Times New Roman"/>
            <w:caps w:val="0"/>
            <w:noProof/>
            <w:webHidden/>
            <w:sz w:val="24"/>
          </w:rPr>
          <w:fldChar w:fldCharType="begin"/>
        </w:r>
        <w:r w:rsidR="001A215F" w:rsidRPr="0084015C">
          <w:rPr>
            <w:rFonts w:ascii="Times New Roman" w:hAnsi="Times New Roman"/>
            <w:caps w:val="0"/>
            <w:noProof/>
            <w:webHidden/>
            <w:sz w:val="24"/>
          </w:rPr>
          <w:instrText xml:space="preserve"> PAGEREF _Toc376729058 \h </w:instrText>
        </w:r>
        <w:r w:rsidRPr="0084015C">
          <w:rPr>
            <w:rFonts w:ascii="Times New Roman" w:hAnsi="Times New Roman"/>
            <w:caps w:val="0"/>
            <w:noProof/>
            <w:webHidden/>
            <w:sz w:val="24"/>
          </w:rPr>
        </w:r>
        <w:r w:rsidRPr="0084015C">
          <w:rPr>
            <w:rFonts w:ascii="Times New Roman" w:hAnsi="Times New Roman"/>
            <w:caps w:val="0"/>
            <w:noProof/>
            <w:webHidden/>
            <w:sz w:val="24"/>
          </w:rPr>
          <w:fldChar w:fldCharType="separate"/>
        </w:r>
        <w:r w:rsidR="004A0800">
          <w:rPr>
            <w:rFonts w:ascii="Times New Roman" w:hAnsi="Times New Roman"/>
            <w:caps w:val="0"/>
            <w:noProof/>
            <w:webHidden/>
            <w:sz w:val="24"/>
          </w:rPr>
          <w:t>10</w:t>
        </w:r>
        <w:r w:rsidRPr="0084015C">
          <w:rPr>
            <w:rFonts w:ascii="Times New Roman" w:hAnsi="Times New Roman"/>
            <w:caps w:val="0"/>
            <w:noProof/>
            <w:webHidden/>
            <w:sz w:val="24"/>
          </w:rPr>
          <w:fldChar w:fldCharType="end"/>
        </w:r>
      </w:hyperlink>
    </w:p>
    <w:p w:rsidR="001A215F" w:rsidRPr="0084015C" w:rsidRDefault="00D87BF1">
      <w:pPr>
        <w:pStyle w:val="Obsah1"/>
        <w:tabs>
          <w:tab w:val="right" w:leader="dot" w:pos="8777"/>
        </w:tabs>
        <w:rPr>
          <w:rFonts w:ascii="Times New Roman" w:hAnsi="Times New Roman"/>
          <w:b w:val="0"/>
          <w:bCs w:val="0"/>
          <w:caps w:val="0"/>
          <w:noProof/>
          <w:sz w:val="24"/>
          <w:szCs w:val="22"/>
          <w:lang w:eastAsia="cs-CZ"/>
        </w:rPr>
      </w:pPr>
      <w:hyperlink w:anchor="_Toc376729059" w:history="1">
        <w:r w:rsidR="001A215F" w:rsidRPr="0084015C">
          <w:rPr>
            <w:rStyle w:val="Hypertextovodkaz"/>
            <w:rFonts w:ascii="Times New Roman" w:hAnsi="Times New Roman"/>
            <w:caps w:val="0"/>
            <w:noProof/>
            <w:sz w:val="24"/>
          </w:rPr>
          <w:t>Seznam tabulek</w:t>
        </w:r>
        <w:r w:rsidR="001A215F" w:rsidRPr="0084015C">
          <w:rPr>
            <w:rFonts w:ascii="Times New Roman" w:hAnsi="Times New Roman"/>
            <w:caps w:val="0"/>
            <w:noProof/>
            <w:webHidden/>
            <w:sz w:val="24"/>
          </w:rPr>
          <w:tab/>
        </w:r>
        <w:r w:rsidRPr="0084015C">
          <w:rPr>
            <w:rFonts w:ascii="Times New Roman" w:hAnsi="Times New Roman"/>
            <w:caps w:val="0"/>
            <w:noProof/>
            <w:webHidden/>
            <w:sz w:val="24"/>
          </w:rPr>
          <w:fldChar w:fldCharType="begin"/>
        </w:r>
        <w:r w:rsidR="001A215F" w:rsidRPr="0084015C">
          <w:rPr>
            <w:rFonts w:ascii="Times New Roman" w:hAnsi="Times New Roman"/>
            <w:caps w:val="0"/>
            <w:noProof/>
            <w:webHidden/>
            <w:sz w:val="24"/>
          </w:rPr>
          <w:instrText xml:space="preserve"> PAGEREF _Toc376729059 \h </w:instrText>
        </w:r>
        <w:r w:rsidRPr="0084015C">
          <w:rPr>
            <w:rFonts w:ascii="Times New Roman" w:hAnsi="Times New Roman"/>
            <w:caps w:val="0"/>
            <w:noProof/>
            <w:webHidden/>
            <w:sz w:val="24"/>
          </w:rPr>
        </w:r>
        <w:r w:rsidRPr="0084015C">
          <w:rPr>
            <w:rFonts w:ascii="Times New Roman" w:hAnsi="Times New Roman"/>
            <w:caps w:val="0"/>
            <w:noProof/>
            <w:webHidden/>
            <w:sz w:val="24"/>
          </w:rPr>
          <w:fldChar w:fldCharType="separate"/>
        </w:r>
        <w:r w:rsidR="004A0800">
          <w:rPr>
            <w:rFonts w:ascii="Times New Roman" w:hAnsi="Times New Roman"/>
            <w:caps w:val="0"/>
            <w:noProof/>
            <w:webHidden/>
            <w:sz w:val="24"/>
          </w:rPr>
          <w:t>11</w:t>
        </w:r>
        <w:r w:rsidRPr="0084015C">
          <w:rPr>
            <w:rFonts w:ascii="Times New Roman" w:hAnsi="Times New Roman"/>
            <w:caps w:val="0"/>
            <w:noProof/>
            <w:webHidden/>
            <w:sz w:val="24"/>
          </w:rPr>
          <w:fldChar w:fldCharType="end"/>
        </w:r>
      </w:hyperlink>
    </w:p>
    <w:p w:rsidR="001A215F" w:rsidRPr="0084015C" w:rsidRDefault="00D87BF1">
      <w:pPr>
        <w:pStyle w:val="Obsah1"/>
        <w:tabs>
          <w:tab w:val="right" w:leader="dot" w:pos="8777"/>
        </w:tabs>
        <w:rPr>
          <w:rFonts w:ascii="Times New Roman" w:hAnsi="Times New Roman"/>
          <w:b w:val="0"/>
          <w:bCs w:val="0"/>
          <w:caps w:val="0"/>
          <w:noProof/>
          <w:sz w:val="24"/>
          <w:szCs w:val="22"/>
          <w:lang w:eastAsia="cs-CZ"/>
        </w:rPr>
      </w:pPr>
      <w:hyperlink w:anchor="_Toc376729060" w:history="1">
        <w:r w:rsidR="001A215F" w:rsidRPr="0084015C">
          <w:rPr>
            <w:rStyle w:val="Hypertextovodkaz"/>
            <w:rFonts w:ascii="Times New Roman" w:hAnsi="Times New Roman"/>
            <w:caps w:val="0"/>
            <w:noProof/>
            <w:sz w:val="24"/>
          </w:rPr>
          <w:t>Seznam obrázků</w:t>
        </w:r>
        <w:r w:rsidR="001A215F" w:rsidRPr="0084015C">
          <w:rPr>
            <w:rFonts w:ascii="Times New Roman" w:hAnsi="Times New Roman"/>
            <w:caps w:val="0"/>
            <w:noProof/>
            <w:webHidden/>
            <w:sz w:val="24"/>
          </w:rPr>
          <w:tab/>
        </w:r>
        <w:r w:rsidRPr="0084015C">
          <w:rPr>
            <w:rFonts w:ascii="Times New Roman" w:hAnsi="Times New Roman"/>
            <w:caps w:val="0"/>
            <w:noProof/>
            <w:webHidden/>
            <w:sz w:val="24"/>
          </w:rPr>
          <w:fldChar w:fldCharType="begin"/>
        </w:r>
        <w:r w:rsidR="001A215F" w:rsidRPr="0084015C">
          <w:rPr>
            <w:rFonts w:ascii="Times New Roman" w:hAnsi="Times New Roman"/>
            <w:caps w:val="0"/>
            <w:noProof/>
            <w:webHidden/>
            <w:sz w:val="24"/>
          </w:rPr>
          <w:instrText xml:space="preserve"> PAGEREF _Toc376729060 \h </w:instrText>
        </w:r>
        <w:r w:rsidRPr="0084015C">
          <w:rPr>
            <w:rFonts w:ascii="Times New Roman" w:hAnsi="Times New Roman"/>
            <w:caps w:val="0"/>
            <w:noProof/>
            <w:webHidden/>
            <w:sz w:val="24"/>
          </w:rPr>
        </w:r>
        <w:r w:rsidRPr="0084015C">
          <w:rPr>
            <w:rFonts w:ascii="Times New Roman" w:hAnsi="Times New Roman"/>
            <w:caps w:val="0"/>
            <w:noProof/>
            <w:webHidden/>
            <w:sz w:val="24"/>
          </w:rPr>
          <w:fldChar w:fldCharType="separate"/>
        </w:r>
        <w:r w:rsidR="004A0800">
          <w:rPr>
            <w:rFonts w:ascii="Times New Roman" w:hAnsi="Times New Roman"/>
            <w:caps w:val="0"/>
            <w:noProof/>
            <w:webHidden/>
            <w:sz w:val="24"/>
          </w:rPr>
          <w:t>13</w:t>
        </w:r>
        <w:r w:rsidRPr="0084015C">
          <w:rPr>
            <w:rFonts w:ascii="Times New Roman" w:hAnsi="Times New Roman"/>
            <w:caps w:val="0"/>
            <w:noProof/>
            <w:webHidden/>
            <w:sz w:val="24"/>
          </w:rPr>
          <w:fldChar w:fldCharType="end"/>
        </w:r>
      </w:hyperlink>
    </w:p>
    <w:p w:rsidR="001A215F" w:rsidRPr="0084015C" w:rsidRDefault="00D87BF1">
      <w:pPr>
        <w:pStyle w:val="Obsah1"/>
        <w:tabs>
          <w:tab w:val="right" w:leader="dot" w:pos="8777"/>
        </w:tabs>
        <w:rPr>
          <w:rFonts w:ascii="Times New Roman" w:hAnsi="Times New Roman"/>
          <w:b w:val="0"/>
          <w:bCs w:val="0"/>
          <w:caps w:val="0"/>
          <w:noProof/>
          <w:sz w:val="24"/>
          <w:szCs w:val="22"/>
          <w:lang w:eastAsia="cs-CZ"/>
        </w:rPr>
      </w:pPr>
      <w:hyperlink w:anchor="_Toc376729061" w:history="1">
        <w:r w:rsidR="001A215F" w:rsidRPr="0084015C">
          <w:rPr>
            <w:rStyle w:val="Hypertextovodkaz"/>
            <w:rFonts w:ascii="Times New Roman" w:hAnsi="Times New Roman"/>
            <w:caps w:val="0"/>
            <w:noProof/>
            <w:sz w:val="24"/>
          </w:rPr>
          <w:t>Úvod</w:t>
        </w:r>
        <w:r w:rsidR="001A215F" w:rsidRPr="0084015C">
          <w:rPr>
            <w:rFonts w:ascii="Times New Roman" w:hAnsi="Times New Roman"/>
            <w:caps w:val="0"/>
            <w:noProof/>
            <w:webHidden/>
            <w:sz w:val="24"/>
          </w:rPr>
          <w:tab/>
        </w:r>
        <w:r w:rsidRPr="0084015C">
          <w:rPr>
            <w:rFonts w:ascii="Times New Roman" w:hAnsi="Times New Roman"/>
            <w:caps w:val="0"/>
            <w:noProof/>
            <w:webHidden/>
            <w:sz w:val="24"/>
          </w:rPr>
          <w:fldChar w:fldCharType="begin"/>
        </w:r>
        <w:r w:rsidR="001A215F" w:rsidRPr="0084015C">
          <w:rPr>
            <w:rFonts w:ascii="Times New Roman" w:hAnsi="Times New Roman"/>
            <w:caps w:val="0"/>
            <w:noProof/>
            <w:webHidden/>
            <w:sz w:val="24"/>
          </w:rPr>
          <w:instrText xml:space="preserve"> PAGEREF _Toc376729061 \h </w:instrText>
        </w:r>
        <w:r w:rsidRPr="0084015C">
          <w:rPr>
            <w:rFonts w:ascii="Times New Roman" w:hAnsi="Times New Roman"/>
            <w:caps w:val="0"/>
            <w:noProof/>
            <w:webHidden/>
            <w:sz w:val="24"/>
          </w:rPr>
        </w:r>
        <w:r w:rsidRPr="0084015C">
          <w:rPr>
            <w:rFonts w:ascii="Times New Roman" w:hAnsi="Times New Roman"/>
            <w:caps w:val="0"/>
            <w:noProof/>
            <w:webHidden/>
            <w:sz w:val="24"/>
          </w:rPr>
          <w:fldChar w:fldCharType="separate"/>
        </w:r>
        <w:r w:rsidR="004A0800">
          <w:rPr>
            <w:rFonts w:ascii="Times New Roman" w:hAnsi="Times New Roman"/>
            <w:caps w:val="0"/>
            <w:noProof/>
            <w:webHidden/>
            <w:sz w:val="24"/>
          </w:rPr>
          <w:t>14</w:t>
        </w:r>
        <w:r w:rsidRPr="0084015C">
          <w:rPr>
            <w:rFonts w:ascii="Times New Roman" w:hAnsi="Times New Roman"/>
            <w:caps w:val="0"/>
            <w:noProof/>
            <w:webHidden/>
            <w:sz w:val="24"/>
          </w:rPr>
          <w:fldChar w:fldCharType="end"/>
        </w:r>
      </w:hyperlink>
    </w:p>
    <w:p w:rsidR="001A215F" w:rsidRPr="0084015C" w:rsidRDefault="00D87BF1">
      <w:pPr>
        <w:pStyle w:val="Obsah1"/>
        <w:tabs>
          <w:tab w:val="left" w:pos="480"/>
          <w:tab w:val="right" w:leader="dot" w:pos="8777"/>
        </w:tabs>
        <w:rPr>
          <w:rFonts w:ascii="Times New Roman" w:hAnsi="Times New Roman"/>
          <w:b w:val="0"/>
          <w:bCs w:val="0"/>
          <w:caps w:val="0"/>
          <w:noProof/>
          <w:sz w:val="24"/>
          <w:szCs w:val="22"/>
          <w:lang w:eastAsia="cs-CZ"/>
        </w:rPr>
      </w:pPr>
      <w:hyperlink w:anchor="_Toc376729062" w:history="1">
        <w:r w:rsidR="001A215F" w:rsidRPr="0084015C">
          <w:rPr>
            <w:rStyle w:val="Hypertextovodkaz"/>
            <w:rFonts w:ascii="Times New Roman" w:hAnsi="Times New Roman"/>
            <w:caps w:val="0"/>
            <w:noProof/>
            <w:sz w:val="24"/>
          </w:rPr>
          <w:t>1.</w:t>
        </w:r>
        <w:r w:rsidR="001A215F" w:rsidRPr="0084015C">
          <w:rPr>
            <w:rFonts w:ascii="Times New Roman" w:hAnsi="Times New Roman"/>
            <w:b w:val="0"/>
            <w:bCs w:val="0"/>
            <w:caps w:val="0"/>
            <w:noProof/>
            <w:sz w:val="24"/>
            <w:szCs w:val="22"/>
            <w:lang w:eastAsia="cs-CZ"/>
          </w:rPr>
          <w:tab/>
        </w:r>
        <w:r w:rsidR="001A215F" w:rsidRPr="0084015C">
          <w:rPr>
            <w:rStyle w:val="Hypertextovodkaz"/>
            <w:rFonts w:ascii="Times New Roman" w:hAnsi="Times New Roman"/>
            <w:caps w:val="0"/>
            <w:noProof/>
            <w:sz w:val="24"/>
          </w:rPr>
          <w:t>Teoretická východiska ochrany životního prostředí</w:t>
        </w:r>
        <w:r w:rsidR="001A215F" w:rsidRPr="0084015C">
          <w:rPr>
            <w:rFonts w:ascii="Times New Roman" w:hAnsi="Times New Roman"/>
            <w:caps w:val="0"/>
            <w:noProof/>
            <w:webHidden/>
            <w:sz w:val="24"/>
          </w:rPr>
          <w:tab/>
        </w:r>
        <w:r w:rsidRPr="0084015C">
          <w:rPr>
            <w:rFonts w:ascii="Times New Roman" w:hAnsi="Times New Roman"/>
            <w:caps w:val="0"/>
            <w:noProof/>
            <w:webHidden/>
            <w:sz w:val="24"/>
          </w:rPr>
          <w:fldChar w:fldCharType="begin"/>
        </w:r>
        <w:r w:rsidR="001A215F" w:rsidRPr="0084015C">
          <w:rPr>
            <w:rFonts w:ascii="Times New Roman" w:hAnsi="Times New Roman"/>
            <w:caps w:val="0"/>
            <w:noProof/>
            <w:webHidden/>
            <w:sz w:val="24"/>
          </w:rPr>
          <w:instrText xml:space="preserve"> PAGEREF _Toc376729062 \h </w:instrText>
        </w:r>
        <w:r w:rsidRPr="0084015C">
          <w:rPr>
            <w:rFonts w:ascii="Times New Roman" w:hAnsi="Times New Roman"/>
            <w:caps w:val="0"/>
            <w:noProof/>
            <w:webHidden/>
            <w:sz w:val="24"/>
          </w:rPr>
        </w:r>
        <w:r w:rsidRPr="0084015C">
          <w:rPr>
            <w:rFonts w:ascii="Times New Roman" w:hAnsi="Times New Roman"/>
            <w:caps w:val="0"/>
            <w:noProof/>
            <w:webHidden/>
            <w:sz w:val="24"/>
          </w:rPr>
          <w:fldChar w:fldCharType="separate"/>
        </w:r>
        <w:r w:rsidR="004A0800">
          <w:rPr>
            <w:rFonts w:ascii="Times New Roman" w:hAnsi="Times New Roman"/>
            <w:caps w:val="0"/>
            <w:noProof/>
            <w:webHidden/>
            <w:sz w:val="24"/>
          </w:rPr>
          <w:t>16</w:t>
        </w:r>
        <w:r w:rsidRPr="0084015C">
          <w:rPr>
            <w:rFonts w:ascii="Times New Roman" w:hAnsi="Times New Roman"/>
            <w:caps w:val="0"/>
            <w:noProof/>
            <w:webHidden/>
            <w:sz w:val="24"/>
          </w:rPr>
          <w:fldChar w:fldCharType="end"/>
        </w:r>
      </w:hyperlink>
    </w:p>
    <w:p w:rsidR="001A215F" w:rsidRPr="0084015C" w:rsidRDefault="00D87BF1">
      <w:pPr>
        <w:pStyle w:val="Obsah2"/>
        <w:tabs>
          <w:tab w:val="left" w:pos="720"/>
          <w:tab w:val="right" w:leader="dot" w:pos="8777"/>
        </w:tabs>
        <w:rPr>
          <w:rFonts w:ascii="Times New Roman" w:hAnsi="Times New Roman"/>
          <w:smallCaps w:val="0"/>
          <w:noProof/>
          <w:sz w:val="24"/>
          <w:szCs w:val="22"/>
          <w:lang w:eastAsia="cs-CZ"/>
        </w:rPr>
      </w:pPr>
      <w:hyperlink w:anchor="_Toc376729063" w:history="1">
        <w:r w:rsidR="001A215F" w:rsidRPr="0084015C">
          <w:rPr>
            <w:rStyle w:val="Hypertextovodkaz"/>
            <w:rFonts w:ascii="Times New Roman" w:hAnsi="Times New Roman"/>
            <w:smallCaps w:val="0"/>
            <w:noProof/>
            <w:sz w:val="24"/>
          </w:rPr>
          <w:t>1.1</w:t>
        </w:r>
        <w:r w:rsidR="001A215F" w:rsidRPr="0084015C">
          <w:rPr>
            <w:rFonts w:ascii="Times New Roman" w:hAnsi="Times New Roman"/>
            <w:smallCaps w:val="0"/>
            <w:noProof/>
            <w:sz w:val="24"/>
            <w:szCs w:val="22"/>
            <w:lang w:eastAsia="cs-CZ"/>
          </w:rPr>
          <w:tab/>
        </w:r>
        <w:r w:rsidR="001A215F" w:rsidRPr="0084015C">
          <w:rPr>
            <w:rStyle w:val="Hypertextovodkaz"/>
            <w:rFonts w:ascii="Times New Roman" w:hAnsi="Times New Roman"/>
            <w:smallCaps w:val="0"/>
            <w:noProof/>
            <w:sz w:val="24"/>
          </w:rPr>
          <w:t>Životní prostředí a jeho funkce</w:t>
        </w:r>
        <w:r w:rsidR="001A215F" w:rsidRPr="0084015C">
          <w:rPr>
            <w:rFonts w:ascii="Times New Roman" w:hAnsi="Times New Roman"/>
            <w:smallCaps w:val="0"/>
            <w:noProof/>
            <w:webHidden/>
            <w:sz w:val="24"/>
          </w:rPr>
          <w:tab/>
        </w:r>
        <w:r w:rsidRPr="0084015C">
          <w:rPr>
            <w:rFonts w:ascii="Times New Roman" w:hAnsi="Times New Roman"/>
            <w:smallCaps w:val="0"/>
            <w:noProof/>
            <w:webHidden/>
            <w:sz w:val="24"/>
          </w:rPr>
          <w:fldChar w:fldCharType="begin"/>
        </w:r>
        <w:r w:rsidR="001A215F" w:rsidRPr="0084015C">
          <w:rPr>
            <w:rFonts w:ascii="Times New Roman" w:hAnsi="Times New Roman"/>
            <w:smallCaps w:val="0"/>
            <w:noProof/>
            <w:webHidden/>
            <w:sz w:val="24"/>
          </w:rPr>
          <w:instrText xml:space="preserve"> PAGEREF _Toc376729063 \h </w:instrText>
        </w:r>
        <w:r w:rsidRPr="0084015C">
          <w:rPr>
            <w:rFonts w:ascii="Times New Roman" w:hAnsi="Times New Roman"/>
            <w:smallCaps w:val="0"/>
            <w:noProof/>
            <w:webHidden/>
            <w:sz w:val="24"/>
          </w:rPr>
        </w:r>
        <w:r w:rsidRPr="0084015C">
          <w:rPr>
            <w:rFonts w:ascii="Times New Roman" w:hAnsi="Times New Roman"/>
            <w:smallCaps w:val="0"/>
            <w:noProof/>
            <w:webHidden/>
            <w:sz w:val="24"/>
          </w:rPr>
          <w:fldChar w:fldCharType="separate"/>
        </w:r>
        <w:r w:rsidR="004A0800">
          <w:rPr>
            <w:rFonts w:ascii="Times New Roman" w:hAnsi="Times New Roman"/>
            <w:smallCaps w:val="0"/>
            <w:noProof/>
            <w:webHidden/>
            <w:sz w:val="24"/>
          </w:rPr>
          <w:t>16</w:t>
        </w:r>
        <w:r w:rsidRPr="0084015C">
          <w:rPr>
            <w:rFonts w:ascii="Times New Roman" w:hAnsi="Times New Roman"/>
            <w:smallCaps w:val="0"/>
            <w:noProof/>
            <w:webHidden/>
            <w:sz w:val="24"/>
          </w:rPr>
          <w:fldChar w:fldCharType="end"/>
        </w:r>
      </w:hyperlink>
    </w:p>
    <w:p w:rsidR="001A215F" w:rsidRPr="0084015C" w:rsidRDefault="00D87BF1">
      <w:pPr>
        <w:pStyle w:val="Obsah2"/>
        <w:tabs>
          <w:tab w:val="left" w:pos="720"/>
          <w:tab w:val="right" w:leader="dot" w:pos="8777"/>
        </w:tabs>
        <w:rPr>
          <w:rFonts w:ascii="Times New Roman" w:hAnsi="Times New Roman"/>
          <w:smallCaps w:val="0"/>
          <w:noProof/>
          <w:sz w:val="24"/>
          <w:szCs w:val="22"/>
          <w:lang w:eastAsia="cs-CZ"/>
        </w:rPr>
      </w:pPr>
      <w:hyperlink w:anchor="_Toc376729064" w:history="1">
        <w:r w:rsidR="001A215F" w:rsidRPr="0084015C">
          <w:rPr>
            <w:rStyle w:val="Hypertextovodkaz"/>
            <w:rFonts w:ascii="Times New Roman" w:hAnsi="Times New Roman"/>
            <w:smallCaps w:val="0"/>
            <w:noProof/>
            <w:sz w:val="24"/>
          </w:rPr>
          <w:t>1.2</w:t>
        </w:r>
        <w:r w:rsidR="001A215F" w:rsidRPr="0084015C">
          <w:rPr>
            <w:rFonts w:ascii="Times New Roman" w:hAnsi="Times New Roman"/>
            <w:smallCaps w:val="0"/>
            <w:noProof/>
            <w:sz w:val="24"/>
            <w:szCs w:val="22"/>
            <w:lang w:eastAsia="cs-CZ"/>
          </w:rPr>
          <w:tab/>
        </w:r>
        <w:r w:rsidR="001A215F" w:rsidRPr="0084015C">
          <w:rPr>
            <w:rStyle w:val="Hypertextovodkaz"/>
            <w:rFonts w:ascii="Times New Roman" w:hAnsi="Times New Roman"/>
            <w:smallCaps w:val="0"/>
            <w:noProof/>
            <w:sz w:val="24"/>
          </w:rPr>
          <w:t>Vývoj úrovně ochrany životního prostředí a environmentální politiky v Evropě</w:t>
        </w:r>
        <w:r w:rsidR="001A215F" w:rsidRPr="0084015C">
          <w:rPr>
            <w:rFonts w:ascii="Times New Roman" w:hAnsi="Times New Roman"/>
            <w:smallCaps w:val="0"/>
            <w:noProof/>
            <w:webHidden/>
            <w:sz w:val="24"/>
          </w:rPr>
          <w:tab/>
        </w:r>
        <w:r w:rsidRPr="0084015C">
          <w:rPr>
            <w:rFonts w:ascii="Times New Roman" w:hAnsi="Times New Roman"/>
            <w:smallCaps w:val="0"/>
            <w:noProof/>
            <w:webHidden/>
            <w:sz w:val="24"/>
          </w:rPr>
          <w:fldChar w:fldCharType="begin"/>
        </w:r>
        <w:r w:rsidR="001A215F" w:rsidRPr="0084015C">
          <w:rPr>
            <w:rFonts w:ascii="Times New Roman" w:hAnsi="Times New Roman"/>
            <w:smallCaps w:val="0"/>
            <w:noProof/>
            <w:webHidden/>
            <w:sz w:val="24"/>
          </w:rPr>
          <w:instrText xml:space="preserve"> PAGEREF _Toc376729064 \h </w:instrText>
        </w:r>
        <w:r w:rsidRPr="0084015C">
          <w:rPr>
            <w:rFonts w:ascii="Times New Roman" w:hAnsi="Times New Roman"/>
            <w:smallCaps w:val="0"/>
            <w:noProof/>
            <w:webHidden/>
            <w:sz w:val="24"/>
          </w:rPr>
        </w:r>
        <w:r w:rsidRPr="0084015C">
          <w:rPr>
            <w:rFonts w:ascii="Times New Roman" w:hAnsi="Times New Roman"/>
            <w:smallCaps w:val="0"/>
            <w:noProof/>
            <w:webHidden/>
            <w:sz w:val="24"/>
          </w:rPr>
          <w:fldChar w:fldCharType="separate"/>
        </w:r>
        <w:r w:rsidR="004A0800">
          <w:rPr>
            <w:rFonts w:ascii="Times New Roman" w:hAnsi="Times New Roman"/>
            <w:smallCaps w:val="0"/>
            <w:noProof/>
            <w:webHidden/>
            <w:sz w:val="24"/>
          </w:rPr>
          <w:t>19</w:t>
        </w:r>
        <w:r w:rsidRPr="0084015C">
          <w:rPr>
            <w:rFonts w:ascii="Times New Roman" w:hAnsi="Times New Roman"/>
            <w:smallCaps w:val="0"/>
            <w:noProof/>
            <w:webHidden/>
            <w:sz w:val="24"/>
          </w:rPr>
          <w:fldChar w:fldCharType="end"/>
        </w:r>
      </w:hyperlink>
    </w:p>
    <w:p w:rsidR="001A215F" w:rsidRPr="0084015C" w:rsidRDefault="00D87BF1">
      <w:pPr>
        <w:pStyle w:val="Obsah2"/>
        <w:tabs>
          <w:tab w:val="left" w:pos="720"/>
          <w:tab w:val="right" w:leader="dot" w:pos="8777"/>
        </w:tabs>
        <w:rPr>
          <w:rFonts w:ascii="Times New Roman" w:hAnsi="Times New Roman"/>
          <w:smallCaps w:val="0"/>
          <w:noProof/>
          <w:sz w:val="24"/>
          <w:szCs w:val="22"/>
          <w:lang w:eastAsia="cs-CZ"/>
        </w:rPr>
      </w:pPr>
      <w:hyperlink w:anchor="_Toc376729065" w:history="1">
        <w:r w:rsidR="001A215F" w:rsidRPr="0084015C">
          <w:rPr>
            <w:rStyle w:val="Hypertextovodkaz"/>
            <w:rFonts w:ascii="Times New Roman" w:hAnsi="Times New Roman"/>
            <w:smallCaps w:val="0"/>
            <w:noProof/>
            <w:sz w:val="24"/>
          </w:rPr>
          <w:t>1.3</w:t>
        </w:r>
        <w:r w:rsidR="001A215F" w:rsidRPr="0084015C">
          <w:rPr>
            <w:rFonts w:ascii="Times New Roman" w:hAnsi="Times New Roman"/>
            <w:smallCaps w:val="0"/>
            <w:noProof/>
            <w:sz w:val="24"/>
            <w:szCs w:val="22"/>
            <w:lang w:eastAsia="cs-CZ"/>
          </w:rPr>
          <w:tab/>
        </w:r>
        <w:r w:rsidR="001A215F" w:rsidRPr="0084015C">
          <w:rPr>
            <w:rStyle w:val="Hypertextovodkaz"/>
            <w:rFonts w:ascii="Times New Roman" w:hAnsi="Times New Roman"/>
            <w:smallCaps w:val="0"/>
            <w:noProof/>
            <w:sz w:val="24"/>
          </w:rPr>
          <w:t>Vývoj úrovně ochrany životního prostředí v České republice</w:t>
        </w:r>
        <w:r w:rsidR="001A215F" w:rsidRPr="0084015C">
          <w:rPr>
            <w:rFonts w:ascii="Times New Roman" w:hAnsi="Times New Roman"/>
            <w:smallCaps w:val="0"/>
            <w:noProof/>
            <w:webHidden/>
            <w:sz w:val="24"/>
          </w:rPr>
          <w:tab/>
        </w:r>
        <w:r w:rsidRPr="0084015C">
          <w:rPr>
            <w:rFonts w:ascii="Times New Roman" w:hAnsi="Times New Roman"/>
            <w:smallCaps w:val="0"/>
            <w:noProof/>
            <w:webHidden/>
            <w:sz w:val="24"/>
          </w:rPr>
          <w:fldChar w:fldCharType="begin"/>
        </w:r>
        <w:r w:rsidR="001A215F" w:rsidRPr="0084015C">
          <w:rPr>
            <w:rFonts w:ascii="Times New Roman" w:hAnsi="Times New Roman"/>
            <w:smallCaps w:val="0"/>
            <w:noProof/>
            <w:webHidden/>
            <w:sz w:val="24"/>
          </w:rPr>
          <w:instrText xml:space="preserve"> PAGEREF _Toc376729065 \h </w:instrText>
        </w:r>
        <w:r w:rsidRPr="0084015C">
          <w:rPr>
            <w:rFonts w:ascii="Times New Roman" w:hAnsi="Times New Roman"/>
            <w:smallCaps w:val="0"/>
            <w:noProof/>
            <w:webHidden/>
            <w:sz w:val="24"/>
          </w:rPr>
        </w:r>
        <w:r w:rsidRPr="0084015C">
          <w:rPr>
            <w:rFonts w:ascii="Times New Roman" w:hAnsi="Times New Roman"/>
            <w:smallCaps w:val="0"/>
            <w:noProof/>
            <w:webHidden/>
            <w:sz w:val="24"/>
          </w:rPr>
          <w:fldChar w:fldCharType="separate"/>
        </w:r>
        <w:r w:rsidR="004A0800">
          <w:rPr>
            <w:rFonts w:ascii="Times New Roman" w:hAnsi="Times New Roman"/>
            <w:smallCaps w:val="0"/>
            <w:noProof/>
            <w:webHidden/>
            <w:sz w:val="24"/>
          </w:rPr>
          <w:t>21</w:t>
        </w:r>
        <w:r w:rsidRPr="0084015C">
          <w:rPr>
            <w:rFonts w:ascii="Times New Roman" w:hAnsi="Times New Roman"/>
            <w:smallCaps w:val="0"/>
            <w:noProof/>
            <w:webHidden/>
            <w:sz w:val="24"/>
          </w:rPr>
          <w:fldChar w:fldCharType="end"/>
        </w:r>
      </w:hyperlink>
    </w:p>
    <w:p w:rsidR="001A215F" w:rsidRPr="0084015C" w:rsidRDefault="00D87BF1">
      <w:pPr>
        <w:pStyle w:val="Obsah2"/>
        <w:tabs>
          <w:tab w:val="left" w:pos="720"/>
          <w:tab w:val="right" w:leader="dot" w:pos="8777"/>
        </w:tabs>
        <w:rPr>
          <w:rFonts w:ascii="Times New Roman" w:hAnsi="Times New Roman"/>
          <w:smallCaps w:val="0"/>
          <w:noProof/>
          <w:sz w:val="24"/>
          <w:szCs w:val="22"/>
          <w:lang w:eastAsia="cs-CZ"/>
        </w:rPr>
      </w:pPr>
      <w:hyperlink w:anchor="_Toc376729066" w:history="1">
        <w:r w:rsidR="001A215F" w:rsidRPr="0084015C">
          <w:rPr>
            <w:rStyle w:val="Hypertextovodkaz"/>
            <w:rFonts w:ascii="Times New Roman" w:hAnsi="Times New Roman"/>
            <w:smallCaps w:val="0"/>
            <w:noProof/>
            <w:sz w:val="24"/>
          </w:rPr>
          <w:t>1.4</w:t>
        </w:r>
        <w:r w:rsidR="001A215F" w:rsidRPr="0084015C">
          <w:rPr>
            <w:rFonts w:ascii="Times New Roman" w:hAnsi="Times New Roman"/>
            <w:smallCaps w:val="0"/>
            <w:noProof/>
            <w:sz w:val="24"/>
            <w:szCs w:val="22"/>
            <w:lang w:eastAsia="cs-CZ"/>
          </w:rPr>
          <w:tab/>
        </w:r>
        <w:r w:rsidR="001A215F" w:rsidRPr="0084015C">
          <w:rPr>
            <w:rStyle w:val="Hypertextovodkaz"/>
            <w:rFonts w:ascii="Times New Roman" w:hAnsi="Times New Roman"/>
            <w:smallCaps w:val="0"/>
            <w:noProof/>
            <w:sz w:val="24"/>
          </w:rPr>
          <w:t>Tradiční a nové koncepty environmentální politiky</w:t>
        </w:r>
        <w:r w:rsidR="001A215F" w:rsidRPr="0084015C">
          <w:rPr>
            <w:rFonts w:ascii="Times New Roman" w:hAnsi="Times New Roman"/>
            <w:smallCaps w:val="0"/>
            <w:noProof/>
            <w:webHidden/>
            <w:sz w:val="24"/>
          </w:rPr>
          <w:tab/>
        </w:r>
        <w:r w:rsidRPr="0084015C">
          <w:rPr>
            <w:rFonts w:ascii="Times New Roman" w:hAnsi="Times New Roman"/>
            <w:smallCaps w:val="0"/>
            <w:noProof/>
            <w:webHidden/>
            <w:sz w:val="24"/>
          </w:rPr>
          <w:fldChar w:fldCharType="begin"/>
        </w:r>
        <w:r w:rsidR="001A215F" w:rsidRPr="0084015C">
          <w:rPr>
            <w:rFonts w:ascii="Times New Roman" w:hAnsi="Times New Roman"/>
            <w:smallCaps w:val="0"/>
            <w:noProof/>
            <w:webHidden/>
            <w:sz w:val="24"/>
          </w:rPr>
          <w:instrText xml:space="preserve"> PAGEREF _Toc376729066 \h </w:instrText>
        </w:r>
        <w:r w:rsidRPr="0084015C">
          <w:rPr>
            <w:rFonts w:ascii="Times New Roman" w:hAnsi="Times New Roman"/>
            <w:smallCaps w:val="0"/>
            <w:noProof/>
            <w:webHidden/>
            <w:sz w:val="24"/>
          </w:rPr>
        </w:r>
        <w:r w:rsidRPr="0084015C">
          <w:rPr>
            <w:rFonts w:ascii="Times New Roman" w:hAnsi="Times New Roman"/>
            <w:smallCaps w:val="0"/>
            <w:noProof/>
            <w:webHidden/>
            <w:sz w:val="24"/>
          </w:rPr>
          <w:fldChar w:fldCharType="separate"/>
        </w:r>
        <w:r w:rsidR="004A0800">
          <w:rPr>
            <w:rFonts w:ascii="Times New Roman" w:hAnsi="Times New Roman"/>
            <w:smallCaps w:val="0"/>
            <w:noProof/>
            <w:webHidden/>
            <w:sz w:val="24"/>
          </w:rPr>
          <w:t>24</w:t>
        </w:r>
        <w:r w:rsidRPr="0084015C">
          <w:rPr>
            <w:rFonts w:ascii="Times New Roman" w:hAnsi="Times New Roman"/>
            <w:smallCaps w:val="0"/>
            <w:noProof/>
            <w:webHidden/>
            <w:sz w:val="24"/>
          </w:rPr>
          <w:fldChar w:fldCharType="end"/>
        </w:r>
      </w:hyperlink>
    </w:p>
    <w:p w:rsidR="001A215F" w:rsidRPr="0084015C" w:rsidRDefault="00D87BF1">
      <w:pPr>
        <w:pStyle w:val="Obsah2"/>
        <w:tabs>
          <w:tab w:val="left" w:pos="720"/>
          <w:tab w:val="right" w:leader="dot" w:pos="8777"/>
        </w:tabs>
        <w:rPr>
          <w:rFonts w:ascii="Times New Roman" w:hAnsi="Times New Roman"/>
          <w:smallCaps w:val="0"/>
          <w:noProof/>
          <w:sz w:val="24"/>
          <w:szCs w:val="22"/>
          <w:lang w:eastAsia="cs-CZ"/>
        </w:rPr>
      </w:pPr>
      <w:hyperlink w:anchor="_Toc376729067" w:history="1">
        <w:r w:rsidR="001A215F" w:rsidRPr="0084015C">
          <w:rPr>
            <w:rStyle w:val="Hypertextovodkaz"/>
            <w:rFonts w:ascii="Times New Roman" w:hAnsi="Times New Roman"/>
            <w:smallCaps w:val="0"/>
            <w:noProof/>
            <w:sz w:val="24"/>
          </w:rPr>
          <w:t>1.5</w:t>
        </w:r>
        <w:r w:rsidR="001A215F" w:rsidRPr="0084015C">
          <w:rPr>
            <w:rFonts w:ascii="Times New Roman" w:hAnsi="Times New Roman"/>
            <w:smallCaps w:val="0"/>
            <w:noProof/>
            <w:sz w:val="24"/>
            <w:szCs w:val="22"/>
            <w:lang w:eastAsia="cs-CZ"/>
          </w:rPr>
          <w:tab/>
        </w:r>
        <w:r w:rsidR="001A215F" w:rsidRPr="0084015C">
          <w:rPr>
            <w:rStyle w:val="Hypertextovodkaz"/>
            <w:rFonts w:ascii="Times New Roman" w:hAnsi="Times New Roman"/>
            <w:smallCaps w:val="0"/>
            <w:noProof/>
            <w:sz w:val="24"/>
          </w:rPr>
          <w:t>Pojem trvale udržitelný rozvoj</w:t>
        </w:r>
        <w:r w:rsidR="001A215F" w:rsidRPr="0084015C">
          <w:rPr>
            <w:rFonts w:ascii="Times New Roman" w:hAnsi="Times New Roman"/>
            <w:smallCaps w:val="0"/>
            <w:noProof/>
            <w:webHidden/>
            <w:sz w:val="24"/>
          </w:rPr>
          <w:tab/>
        </w:r>
        <w:r w:rsidRPr="0084015C">
          <w:rPr>
            <w:rFonts w:ascii="Times New Roman" w:hAnsi="Times New Roman"/>
            <w:smallCaps w:val="0"/>
            <w:noProof/>
            <w:webHidden/>
            <w:sz w:val="24"/>
          </w:rPr>
          <w:fldChar w:fldCharType="begin"/>
        </w:r>
        <w:r w:rsidR="001A215F" w:rsidRPr="0084015C">
          <w:rPr>
            <w:rFonts w:ascii="Times New Roman" w:hAnsi="Times New Roman"/>
            <w:smallCaps w:val="0"/>
            <w:noProof/>
            <w:webHidden/>
            <w:sz w:val="24"/>
          </w:rPr>
          <w:instrText xml:space="preserve"> PAGEREF _Toc376729067 \h </w:instrText>
        </w:r>
        <w:r w:rsidRPr="0084015C">
          <w:rPr>
            <w:rFonts w:ascii="Times New Roman" w:hAnsi="Times New Roman"/>
            <w:smallCaps w:val="0"/>
            <w:noProof/>
            <w:webHidden/>
            <w:sz w:val="24"/>
          </w:rPr>
        </w:r>
        <w:r w:rsidRPr="0084015C">
          <w:rPr>
            <w:rFonts w:ascii="Times New Roman" w:hAnsi="Times New Roman"/>
            <w:smallCaps w:val="0"/>
            <w:noProof/>
            <w:webHidden/>
            <w:sz w:val="24"/>
          </w:rPr>
          <w:fldChar w:fldCharType="separate"/>
        </w:r>
        <w:r w:rsidR="004A0800">
          <w:rPr>
            <w:rFonts w:ascii="Times New Roman" w:hAnsi="Times New Roman"/>
            <w:smallCaps w:val="0"/>
            <w:noProof/>
            <w:webHidden/>
            <w:sz w:val="24"/>
          </w:rPr>
          <w:t>25</w:t>
        </w:r>
        <w:r w:rsidRPr="0084015C">
          <w:rPr>
            <w:rFonts w:ascii="Times New Roman" w:hAnsi="Times New Roman"/>
            <w:smallCaps w:val="0"/>
            <w:noProof/>
            <w:webHidden/>
            <w:sz w:val="24"/>
          </w:rPr>
          <w:fldChar w:fldCharType="end"/>
        </w:r>
      </w:hyperlink>
    </w:p>
    <w:p w:rsidR="001A215F" w:rsidRPr="0084015C" w:rsidRDefault="00D87BF1">
      <w:pPr>
        <w:pStyle w:val="Obsah1"/>
        <w:tabs>
          <w:tab w:val="left" w:pos="480"/>
          <w:tab w:val="right" w:leader="dot" w:pos="8777"/>
        </w:tabs>
        <w:rPr>
          <w:rFonts w:ascii="Times New Roman" w:hAnsi="Times New Roman"/>
          <w:b w:val="0"/>
          <w:bCs w:val="0"/>
          <w:caps w:val="0"/>
          <w:noProof/>
          <w:sz w:val="24"/>
          <w:szCs w:val="22"/>
          <w:lang w:eastAsia="cs-CZ"/>
        </w:rPr>
      </w:pPr>
      <w:hyperlink w:anchor="_Toc376729068" w:history="1">
        <w:r w:rsidR="001A215F" w:rsidRPr="0084015C">
          <w:rPr>
            <w:rStyle w:val="Hypertextovodkaz"/>
            <w:rFonts w:ascii="Times New Roman" w:hAnsi="Times New Roman"/>
            <w:caps w:val="0"/>
            <w:noProof/>
            <w:sz w:val="24"/>
          </w:rPr>
          <w:t>2.</w:t>
        </w:r>
        <w:r w:rsidR="001A215F" w:rsidRPr="0084015C">
          <w:rPr>
            <w:rFonts w:ascii="Times New Roman" w:hAnsi="Times New Roman"/>
            <w:b w:val="0"/>
            <w:bCs w:val="0"/>
            <w:caps w:val="0"/>
            <w:noProof/>
            <w:sz w:val="24"/>
            <w:szCs w:val="22"/>
            <w:lang w:eastAsia="cs-CZ"/>
          </w:rPr>
          <w:tab/>
        </w:r>
        <w:r w:rsidR="001A215F" w:rsidRPr="0084015C">
          <w:rPr>
            <w:rStyle w:val="Hypertextovodkaz"/>
            <w:rFonts w:ascii="Times New Roman" w:hAnsi="Times New Roman"/>
            <w:caps w:val="0"/>
            <w:noProof/>
            <w:sz w:val="24"/>
          </w:rPr>
          <w:t>Environmentální aspekty v účetnictví podniku</w:t>
        </w:r>
        <w:r w:rsidR="001A215F" w:rsidRPr="0084015C">
          <w:rPr>
            <w:rFonts w:ascii="Times New Roman" w:hAnsi="Times New Roman"/>
            <w:caps w:val="0"/>
            <w:noProof/>
            <w:webHidden/>
            <w:sz w:val="24"/>
          </w:rPr>
          <w:tab/>
        </w:r>
        <w:r w:rsidRPr="0084015C">
          <w:rPr>
            <w:rFonts w:ascii="Times New Roman" w:hAnsi="Times New Roman"/>
            <w:caps w:val="0"/>
            <w:noProof/>
            <w:webHidden/>
            <w:sz w:val="24"/>
          </w:rPr>
          <w:fldChar w:fldCharType="begin"/>
        </w:r>
        <w:r w:rsidR="001A215F" w:rsidRPr="0084015C">
          <w:rPr>
            <w:rFonts w:ascii="Times New Roman" w:hAnsi="Times New Roman"/>
            <w:caps w:val="0"/>
            <w:noProof/>
            <w:webHidden/>
            <w:sz w:val="24"/>
          </w:rPr>
          <w:instrText xml:space="preserve"> PAGEREF _Toc376729068 \h </w:instrText>
        </w:r>
        <w:r w:rsidRPr="0084015C">
          <w:rPr>
            <w:rFonts w:ascii="Times New Roman" w:hAnsi="Times New Roman"/>
            <w:caps w:val="0"/>
            <w:noProof/>
            <w:webHidden/>
            <w:sz w:val="24"/>
          </w:rPr>
        </w:r>
        <w:r w:rsidRPr="0084015C">
          <w:rPr>
            <w:rFonts w:ascii="Times New Roman" w:hAnsi="Times New Roman"/>
            <w:caps w:val="0"/>
            <w:noProof/>
            <w:webHidden/>
            <w:sz w:val="24"/>
          </w:rPr>
          <w:fldChar w:fldCharType="separate"/>
        </w:r>
        <w:r w:rsidR="004A0800">
          <w:rPr>
            <w:rFonts w:ascii="Times New Roman" w:hAnsi="Times New Roman"/>
            <w:caps w:val="0"/>
            <w:noProof/>
            <w:webHidden/>
            <w:sz w:val="24"/>
          </w:rPr>
          <w:t>29</w:t>
        </w:r>
        <w:r w:rsidRPr="0084015C">
          <w:rPr>
            <w:rFonts w:ascii="Times New Roman" w:hAnsi="Times New Roman"/>
            <w:caps w:val="0"/>
            <w:noProof/>
            <w:webHidden/>
            <w:sz w:val="24"/>
          </w:rPr>
          <w:fldChar w:fldCharType="end"/>
        </w:r>
      </w:hyperlink>
    </w:p>
    <w:p w:rsidR="001A215F" w:rsidRPr="0084015C" w:rsidRDefault="00D87BF1">
      <w:pPr>
        <w:pStyle w:val="Obsah2"/>
        <w:tabs>
          <w:tab w:val="left" w:pos="720"/>
          <w:tab w:val="right" w:leader="dot" w:pos="8777"/>
        </w:tabs>
        <w:rPr>
          <w:rFonts w:ascii="Times New Roman" w:hAnsi="Times New Roman"/>
          <w:smallCaps w:val="0"/>
          <w:noProof/>
          <w:sz w:val="24"/>
          <w:szCs w:val="22"/>
          <w:lang w:eastAsia="cs-CZ"/>
        </w:rPr>
      </w:pPr>
      <w:hyperlink w:anchor="_Toc376729069" w:history="1">
        <w:r w:rsidR="001A215F" w:rsidRPr="0084015C">
          <w:rPr>
            <w:rStyle w:val="Hypertextovodkaz"/>
            <w:rFonts w:ascii="Times New Roman" w:hAnsi="Times New Roman"/>
            <w:smallCaps w:val="0"/>
            <w:noProof/>
            <w:sz w:val="24"/>
          </w:rPr>
          <w:t>2.1</w:t>
        </w:r>
        <w:r w:rsidR="001A215F" w:rsidRPr="0084015C">
          <w:rPr>
            <w:rFonts w:ascii="Times New Roman" w:hAnsi="Times New Roman"/>
            <w:smallCaps w:val="0"/>
            <w:noProof/>
            <w:sz w:val="24"/>
            <w:szCs w:val="22"/>
            <w:lang w:eastAsia="cs-CZ"/>
          </w:rPr>
          <w:tab/>
        </w:r>
        <w:r w:rsidR="001A215F" w:rsidRPr="0084015C">
          <w:rPr>
            <w:rStyle w:val="Hypertextovodkaz"/>
            <w:rFonts w:ascii="Times New Roman" w:hAnsi="Times New Roman"/>
            <w:smallCaps w:val="0"/>
            <w:noProof/>
            <w:sz w:val="24"/>
          </w:rPr>
          <w:t>Dobrovolné nástroje ochrany životního prostředí v České republice</w:t>
        </w:r>
        <w:r w:rsidR="001A215F" w:rsidRPr="0084015C">
          <w:rPr>
            <w:rFonts w:ascii="Times New Roman" w:hAnsi="Times New Roman"/>
            <w:smallCaps w:val="0"/>
            <w:noProof/>
            <w:webHidden/>
            <w:sz w:val="24"/>
          </w:rPr>
          <w:tab/>
        </w:r>
        <w:r w:rsidRPr="0084015C">
          <w:rPr>
            <w:rFonts w:ascii="Times New Roman" w:hAnsi="Times New Roman"/>
            <w:smallCaps w:val="0"/>
            <w:noProof/>
            <w:webHidden/>
            <w:sz w:val="24"/>
          </w:rPr>
          <w:fldChar w:fldCharType="begin"/>
        </w:r>
        <w:r w:rsidR="001A215F" w:rsidRPr="0084015C">
          <w:rPr>
            <w:rFonts w:ascii="Times New Roman" w:hAnsi="Times New Roman"/>
            <w:smallCaps w:val="0"/>
            <w:noProof/>
            <w:webHidden/>
            <w:sz w:val="24"/>
          </w:rPr>
          <w:instrText xml:space="preserve"> PAGEREF _Toc376729069 \h </w:instrText>
        </w:r>
        <w:r w:rsidRPr="0084015C">
          <w:rPr>
            <w:rFonts w:ascii="Times New Roman" w:hAnsi="Times New Roman"/>
            <w:smallCaps w:val="0"/>
            <w:noProof/>
            <w:webHidden/>
            <w:sz w:val="24"/>
          </w:rPr>
        </w:r>
        <w:r w:rsidRPr="0084015C">
          <w:rPr>
            <w:rFonts w:ascii="Times New Roman" w:hAnsi="Times New Roman"/>
            <w:smallCaps w:val="0"/>
            <w:noProof/>
            <w:webHidden/>
            <w:sz w:val="24"/>
          </w:rPr>
          <w:fldChar w:fldCharType="separate"/>
        </w:r>
        <w:r w:rsidR="004A0800">
          <w:rPr>
            <w:rFonts w:ascii="Times New Roman" w:hAnsi="Times New Roman"/>
            <w:smallCaps w:val="0"/>
            <w:noProof/>
            <w:webHidden/>
            <w:sz w:val="24"/>
          </w:rPr>
          <w:t>30</w:t>
        </w:r>
        <w:r w:rsidRPr="0084015C">
          <w:rPr>
            <w:rFonts w:ascii="Times New Roman" w:hAnsi="Times New Roman"/>
            <w:smallCaps w:val="0"/>
            <w:noProof/>
            <w:webHidden/>
            <w:sz w:val="24"/>
          </w:rPr>
          <w:fldChar w:fldCharType="end"/>
        </w:r>
      </w:hyperlink>
    </w:p>
    <w:p w:rsidR="001A215F" w:rsidRPr="0084015C" w:rsidRDefault="00D87BF1">
      <w:pPr>
        <w:pStyle w:val="Obsah3"/>
        <w:tabs>
          <w:tab w:val="left" w:pos="1200"/>
          <w:tab w:val="right" w:leader="dot" w:pos="8777"/>
        </w:tabs>
        <w:rPr>
          <w:rFonts w:ascii="Times New Roman" w:hAnsi="Times New Roman"/>
          <w:i w:val="0"/>
          <w:iCs w:val="0"/>
          <w:noProof/>
          <w:sz w:val="24"/>
          <w:szCs w:val="22"/>
          <w:lang w:eastAsia="cs-CZ"/>
        </w:rPr>
      </w:pPr>
      <w:hyperlink w:anchor="_Toc376729070" w:history="1">
        <w:r w:rsidR="001A215F" w:rsidRPr="0084015C">
          <w:rPr>
            <w:rStyle w:val="Hypertextovodkaz"/>
            <w:rFonts w:ascii="Times New Roman" w:hAnsi="Times New Roman"/>
            <w:noProof/>
            <w:sz w:val="24"/>
          </w:rPr>
          <w:t>2.1.1</w:t>
        </w:r>
        <w:r w:rsidR="001A215F" w:rsidRPr="0084015C">
          <w:rPr>
            <w:rFonts w:ascii="Times New Roman" w:hAnsi="Times New Roman"/>
            <w:i w:val="0"/>
            <w:iCs w:val="0"/>
            <w:noProof/>
            <w:sz w:val="24"/>
            <w:szCs w:val="22"/>
            <w:lang w:eastAsia="cs-CZ"/>
          </w:rPr>
          <w:tab/>
        </w:r>
        <w:r w:rsidR="001A215F" w:rsidRPr="0084015C">
          <w:rPr>
            <w:rStyle w:val="Hypertextovodkaz"/>
            <w:rFonts w:ascii="Times New Roman" w:hAnsi="Times New Roman"/>
            <w:noProof/>
            <w:sz w:val="24"/>
          </w:rPr>
          <w:t>Environmentální manažerské systémy</w:t>
        </w:r>
        <w:r w:rsidR="001A215F" w:rsidRPr="0084015C">
          <w:rPr>
            <w:rFonts w:ascii="Times New Roman" w:hAnsi="Times New Roman"/>
            <w:noProof/>
            <w:webHidden/>
            <w:sz w:val="24"/>
          </w:rPr>
          <w:tab/>
        </w:r>
        <w:r w:rsidRPr="0084015C">
          <w:rPr>
            <w:rFonts w:ascii="Times New Roman" w:hAnsi="Times New Roman"/>
            <w:noProof/>
            <w:webHidden/>
            <w:sz w:val="24"/>
          </w:rPr>
          <w:fldChar w:fldCharType="begin"/>
        </w:r>
        <w:r w:rsidR="001A215F" w:rsidRPr="0084015C">
          <w:rPr>
            <w:rFonts w:ascii="Times New Roman" w:hAnsi="Times New Roman"/>
            <w:noProof/>
            <w:webHidden/>
            <w:sz w:val="24"/>
          </w:rPr>
          <w:instrText xml:space="preserve"> PAGEREF _Toc376729070 \h </w:instrText>
        </w:r>
        <w:r w:rsidRPr="0084015C">
          <w:rPr>
            <w:rFonts w:ascii="Times New Roman" w:hAnsi="Times New Roman"/>
            <w:noProof/>
            <w:webHidden/>
            <w:sz w:val="24"/>
          </w:rPr>
        </w:r>
        <w:r w:rsidRPr="0084015C">
          <w:rPr>
            <w:rFonts w:ascii="Times New Roman" w:hAnsi="Times New Roman"/>
            <w:noProof/>
            <w:webHidden/>
            <w:sz w:val="24"/>
          </w:rPr>
          <w:fldChar w:fldCharType="separate"/>
        </w:r>
        <w:r w:rsidR="004A0800">
          <w:rPr>
            <w:rFonts w:ascii="Times New Roman" w:hAnsi="Times New Roman"/>
            <w:noProof/>
            <w:webHidden/>
            <w:sz w:val="24"/>
          </w:rPr>
          <w:t>31</w:t>
        </w:r>
        <w:r w:rsidRPr="0084015C">
          <w:rPr>
            <w:rFonts w:ascii="Times New Roman" w:hAnsi="Times New Roman"/>
            <w:noProof/>
            <w:webHidden/>
            <w:sz w:val="24"/>
          </w:rPr>
          <w:fldChar w:fldCharType="end"/>
        </w:r>
      </w:hyperlink>
    </w:p>
    <w:p w:rsidR="001A215F" w:rsidRPr="0084015C" w:rsidRDefault="00D87BF1">
      <w:pPr>
        <w:pStyle w:val="Obsah2"/>
        <w:tabs>
          <w:tab w:val="left" w:pos="720"/>
          <w:tab w:val="right" w:leader="dot" w:pos="8777"/>
        </w:tabs>
        <w:rPr>
          <w:rFonts w:ascii="Times New Roman" w:hAnsi="Times New Roman"/>
          <w:smallCaps w:val="0"/>
          <w:noProof/>
          <w:sz w:val="24"/>
          <w:szCs w:val="22"/>
          <w:lang w:eastAsia="cs-CZ"/>
        </w:rPr>
      </w:pPr>
      <w:hyperlink w:anchor="_Toc376729071" w:history="1">
        <w:r w:rsidR="001A215F" w:rsidRPr="0084015C">
          <w:rPr>
            <w:rStyle w:val="Hypertextovodkaz"/>
            <w:rFonts w:ascii="Times New Roman" w:hAnsi="Times New Roman"/>
            <w:smallCaps w:val="0"/>
            <w:noProof/>
            <w:sz w:val="24"/>
          </w:rPr>
          <w:t>2.2</w:t>
        </w:r>
        <w:r w:rsidR="001A215F" w:rsidRPr="0084015C">
          <w:rPr>
            <w:rFonts w:ascii="Times New Roman" w:hAnsi="Times New Roman"/>
            <w:smallCaps w:val="0"/>
            <w:noProof/>
            <w:sz w:val="24"/>
            <w:szCs w:val="22"/>
            <w:lang w:eastAsia="cs-CZ"/>
          </w:rPr>
          <w:tab/>
        </w:r>
        <w:r w:rsidR="001A215F" w:rsidRPr="0084015C">
          <w:rPr>
            <w:rStyle w:val="Hypertextovodkaz"/>
            <w:rFonts w:ascii="Times New Roman" w:hAnsi="Times New Roman"/>
            <w:smallCaps w:val="0"/>
            <w:noProof/>
            <w:sz w:val="24"/>
          </w:rPr>
          <w:t>Moduly účetních systémů z pohledu environmentálního vykazování</w:t>
        </w:r>
        <w:r w:rsidR="001A215F" w:rsidRPr="0084015C">
          <w:rPr>
            <w:rFonts w:ascii="Times New Roman" w:hAnsi="Times New Roman"/>
            <w:smallCaps w:val="0"/>
            <w:noProof/>
            <w:webHidden/>
            <w:sz w:val="24"/>
          </w:rPr>
          <w:tab/>
        </w:r>
        <w:r w:rsidRPr="0084015C">
          <w:rPr>
            <w:rFonts w:ascii="Times New Roman" w:hAnsi="Times New Roman"/>
            <w:smallCaps w:val="0"/>
            <w:noProof/>
            <w:webHidden/>
            <w:sz w:val="24"/>
          </w:rPr>
          <w:fldChar w:fldCharType="begin"/>
        </w:r>
        <w:r w:rsidR="001A215F" w:rsidRPr="0084015C">
          <w:rPr>
            <w:rFonts w:ascii="Times New Roman" w:hAnsi="Times New Roman"/>
            <w:smallCaps w:val="0"/>
            <w:noProof/>
            <w:webHidden/>
            <w:sz w:val="24"/>
          </w:rPr>
          <w:instrText xml:space="preserve"> PAGEREF _Toc376729071 \h </w:instrText>
        </w:r>
        <w:r w:rsidRPr="0084015C">
          <w:rPr>
            <w:rFonts w:ascii="Times New Roman" w:hAnsi="Times New Roman"/>
            <w:smallCaps w:val="0"/>
            <w:noProof/>
            <w:webHidden/>
            <w:sz w:val="24"/>
          </w:rPr>
        </w:r>
        <w:r w:rsidRPr="0084015C">
          <w:rPr>
            <w:rFonts w:ascii="Times New Roman" w:hAnsi="Times New Roman"/>
            <w:smallCaps w:val="0"/>
            <w:noProof/>
            <w:webHidden/>
            <w:sz w:val="24"/>
          </w:rPr>
          <w:fldChar w:fldCharType="separate"/>
        </w:r>
        <w:r w:rsidR="004A0800">
          <w:rPr>
            <w:rFonts w:ascii="Times New Roman" w:hAnsi="Times New Roman"/>
            <w:smallCaps w:val="0"/>
            <w:noProof/>
            <w:webHidden/>
            <w:sz w:val="24"/>
          </w:rPr>
          <w:t>38</w:t>
        </w:r>
        <w:r w:rsidRPr="0084015C">
          <w:rPr>
            <w:rFonts w:ascii="Times New Roman" w:hAnsi="Times New Roman"/>
            <w:smallCaps w:val="0"/>
            <w:noProof/>
            <w:webHidden/>
            <w:sz w:val="24"/>
          </w:rPr>
          <w:fldChar w:fldCharType="end"/>
        </w:r>
      </w:hyperlink>
    </w:p>
    <w:p w:rsidR="001A215F" w:rsidRPr="0084015C" w:rsidRDefault="00D87BF1">
      <w:pPr>
        <w:pStyle w:val="Obsah3"/>
        <w:tabs>
          <w:tab w:val="left" w:pos="1200"/>
          <w:tab w:val="right" w:leader="dot" w:pos="8777"/>
        </w:tabs>
        <w:rPr>
          <w:rFonts w:ascii="Times New Roman" w:hAnsi="Times New Roman"/>
          <w:i w:val="0"/>
          <w:iCs w:val="0"/>
          <w:noProof/>
          <w:sz w:val="24"/>
          <w:szCs w:val="22"/>
          <w:lang w:eastAsia="cs-CZ"/>
        </w:rPr>
      </w:pPr>
      <w:hyperlink w:anchor="_Toc376729072" w:history="1">
        <w:r w:rsidR="001A215F" w:rsidRPr="0084015C">
          <w:rPr>
            <w:rStyle w:val="Hypertextovodkaz"/>
            <w:rFonts w:ascii="Times New Roman" w:hAnsi="Times New Roman"/>
            <w:noProof/>
            <w:sz w:val="24"/>
          </w:rPr>
          <w:t>2.2.1</w:t>
        </w:r>
        <w:r w:rsidR="001A215F" w:rsidRPr="0084015C">
          <w:rPr>
            <w:rFonts w:ascii="Times New Roman" w:hAnsi="Times New Roman"/>
            <w:i w:val="0"/>
            <w:iCs w:val="0"/>
            <w:noProof/>
            <w:sz w:val="24"/>
            <w:szCs w:val="22"/>
            <w:lang w:eastAsia="cs-CZ"/>
          </w:rPr>
          <w:tab/>
        </w:r>
        <w:r w:rsidR="001A215F" w:rsidRPr="0084015C">
          <w:rPr>
            <w:rStyle w:val="Hypertextovodkaz"/>
            <w:rFonts w:ascii="Times New Roman" w:hAnsi="Times New Roman"/>
            <w:noProof/>
            <w:sz w:val="24"/>
          </w:rPr>
          <w:t>Finanční účetnictví</w:t>
        </w:r>
        <w:r w:rsidR="001A215F" w:rsidRPr="0084015C">
          <w:rPr>
            <w:rFonts w:ascii="Times New Roman" w:hAnsi="Times New Roman"/>
            <w:noProof/>
            <w:webHidden/>
            <w:sz w:val="24"/>
          </w:rPr>
          <w:tab/>
        </w:r>
        <w:r w:rsidRPr="0084015C">
          <w:rPr>
            <w:rFonts w:ascii="Times New Roman" w:hAnsi="Times New Roman"/>
            <w:noProof/>
            <w:webHidden/>
            <w:sz w:val="24"/>
          </w:rPr>
          <w:fldChar w:fldCharType="begin"/>
        </w:r>
        <w:r w:rsidR="001A215F" w:rsidRPr="0084015C">
          <w:rPr>
            <w:rFonts w:ascii="Times New Roman" w:hAnsi="Times New Roman"/>
            <w:noProof/>
            <w:webHidden/>
            <w:sz w:val="24"/>
          </w:rPr>
          <w:instrText xml:space="preserve"> PAGEREF _Toc376729072 \h </w:instrText>
        </w:r>
        <w:r w:rsidRPr="0084015C">
          <w:rPr>
            <w:rFonts w:ascii="Times New Roman" w:hAnsi="Times New Roman"/>
            <w:noProof/>
            <w:webHidden/>
            <w:sz w:val="24"/>
          </w:rPr>
        </w:r>
        <w:r w:rsidRPr="0084015C">
          <w:rPr>
            <w:rFonts w:ascii="Times New Roman" w:hAnsi="Times New Roman"/>
            <w:noProof/>
            <w:webHidden/>
            <w:sz w:val="24"/>
          </w:rPr>
          <w:fldChar w:fldCharType="separate"/>
        </w:r>
        <w:r w:rsidR="004A0800">
          <w:rPr>
            <w:rFonts w:ascii="Times New Roman" w:hAnsi="Times New Roman"/>
            <w:noProof/>
            <w:webHidden/>
            <w:sz w:val="24"/>
          </w:rPr>
          <w:t>38</w:t>
        </w:r>
        <w:r w:rsidRPr="0084015C">
          <w:rPr>
            <w:rFonts w:ascii="Times New Roman" w:hAnsi="Times New Roman"/>
            <w:noProof/>
            <w:webHidden/>
            <w:sz w:val="24"/>
          </w:rPr>
          <w:fldChar w:fldCharType="end"/>
        </w:r>
      </w:hyperlink>
    </w:p>
    <w:p w:rsidR="001A215F" w:rsidRPr="0084015C" w:rsidRDefault="00D87BF1">
      <w:pPr>
        <w:pStyle w:val="Obsah3"/>
        <w:tabs>
          <w:tab w:val="left" w:pos="1200"/>
          <w:tab w:val="right" w:leader="dot" w:pos="8777"/>
        </w:tabs>
        <w:rPr>
          <w:rFonts w:ascii="Times New Roman" w:hAnsi="Times New Roman"/>
          <w:i w:val="0"/>
          <w:iCs w:val="0"/>
          <w:noProof/>
          <w:sz w:val="24"/>
          <w:szCs w:val="22"/>
          <w:lang w:eastAsia="cs-CZ"/>
        </w:rPr>
      </w:pPr>
      <w:hyperlink w:anchor="_Toc376729073" w:history="1">
        <w:r w:rsidR="001A215F" w:rsidRPr="0084015C">
          <w:rPr>
            <w:rStyle w:val="Hypertextovodkaz"/>
            <w:rFonts w:ascii="Times New Roman" w:hAnsi="Times New Roman"/>
            <w:noProof/>
            <w:sz w:val="24"/>
          </w:rPr>
          <w:t>2.2.2</w:t>
        </w:r>
        <w:r w:rsidR="001A215F" w:rsidRPr="0084015C">
          <w:rPr>
            <w:rFonts w:ascii="Times New Roman" w:hAnsi="Times New Roman"/>
            <w:i w:val="0"/>
            <w:iCs w:val="0"/>
            <w:noProof/>
            <w:sz w:val="24"/>
            <w:szCs w:val="22"/>
            <w:lang w:eastAsia="cs-CZ"/>
          </w:rPr>
          <w:tab/>
        </w:r>
        <w:r w:rsidR="001A215F" w:rsidRPr="0084015C">
          <w:rPr>
            <w:rStyle w:val="Hypertextovodkaz"/>
            <w:rFonts w:ascii="Times New Roman" w:hAnsi="Times New Roman"/>
            <w:noProof/>
            <w:sz w:val="24"/>
          </w:rPr>
          <w:t>Manažerské účetnictví</w:t>
        </w:r>
        <w:r w:rsidR="001A215F" w:rsidRPr="0084015C">
          <w:rPr>
            <w:rFonts w:ascii="Times New Roman" w:hAnsi="Times New Roman"/>
            <w:noProof/>
            <w:webHidden/>
            <w:sz w:val="24"/>
          </w:rPr>
          <w:tab/>
        </w:r>
        <w:r w:rsidRPr="0084015C">
          <w:rPr>
            <w:rFonts w:ascii="Times New Roman" w:hAnsi="Times New Roman"/>
            <w:noProof/>
            <w:webHidden/>
            <w:sz w:val="24"/>
          </w:rPr>
          <w:fldChar w:fldCharType="begin"/>
        </w:r>
        <w:r w:rsidR="001A215F" w:rsidRPr="0084015C">
          <w:rPr>
            <w:rFonts w:ascii="Times New Roman" w:hAnsi="Times New Roman"/>
            <w:noProof/>
            <w:webHidden/>
            <w:sz w:val="24"/>
          </w:rPr>
          <w:instrText xml:space="preserve"> PAGEREF _Toc376729073 \h </w:instrText>
        </w:r>
        <w:r w:rsidRPr="0084015C">
          <w:rPr>
            <w:rFonts w:ascii="Times New Roman" w:hAnsi="Times New Roman"/>
            <w:noProof/>
            <w:webHidden/>
            <w:sz w:val="24"/>
          </w:rPr>
        </w:r>
        <w:r w:rsidRPr="0084015C">
          <w:rPr>
            <w:rFonts w:ascii="Times New Roman" w:hAnsi="Times New Roman"/>
            <w:noProof/>
            <w:webHidden/>
            <w:sz w:val="24"/>
          </w:rPr>
          <w:fldChar w:fldCharType="separate"/>
        </w:r>
        <w:r w:rsidR="004A0800">
          <w:rPr>
            <w:rFonts w:ascii="Times New Roman" w:hAnsi="Times New Roman"/>
            <w:noProof/>
            <w:webHidden/>
            <w:sz w:val="24"/>
          </w:rPr>
          <w:t>39</w:t>
        </w:r>
        <w:r w:rsidRPr="0084015C">
          <w:rPr>
            <w:rFonts w:ascii="Times New Roman" w:hAnsi="Times New Roman"/>
            <w:noProof/>
            <w:webHidden/>
            <w:sz w:val="24"/>
          </w:rPr>
          <w:fldChar w:fldCharType="end"/>
        </w:r>
      </w:hyperlink>
    </w:p>
    <w:p w:rsidR="001A215F" w:rsidRPr="0084015C" w:rsidRDefault="00D87BF1">
      <w:pPr>
        <w:pStyle w:val="Obsah3"/>
        <w:tabs>
          <w:tab w:val="left" w:pos="1200"/>
          <w:tab w:val="right" w:leader="dot" w:pos="8777"/>
        </w:tabs>
        <w:rPr>
          <w:rFonts w:ascii="Times New Roman" w:hAnsi="Times New Roman"/>
          <w:i w:val="0"/>
          <w:iCs w:val="0"/>
          <w:noProof/>
          <w:sz w:val="24"/>
          <w:szCs w:val="22"/>
          <w:lang w:eastAsia="cs-CZ"/>
        </w:rPr>
      </w:pPr>
      <w:hyperlink w:anchor="_Toc376729074" w:history="1">
        <w:r w:rsidR="001A215F" w:rsidRPr="0084015C">
          <w:rPr>
            <w:rStyle w:val="Hypertextovodkaz"/>
            <w:rFonts w:ascii="Times New Roman" w:hAnsi="Times New Roman"/>
            <w:noProof/>
            <w:sz w:val="24"/>
          </w:rPr>
          <w:t>2.2.3</w:t>
        </w:r>
        <w:r w:rsidR="001A215F" w:rsidRPr="0084015C">
          <w:rPr>
            <w:rFonts w:ascii="Times New Roman" w:hAnsi="Times New Roman"/>
            <w:i w:val="0"/>
            <w:iCs w:val="0"/>
            <w:noProof/>
            <w:sz w:val="24"/>
            <w:szCs w:val="22"/>
            <w:lang w:eastAsia="cs-CZ"/>
          </w:rPr>
          <w:tab/>
        </w:r>
        <w:r w:rsidR="001A215F" w:rsidRPr="0084015C">
          <w:rPr>
            <w:rStyle w:val="Hypertextovodkaz"/>
            <w:rFonts w:ascii="Times New Roman" w:hAnsi="Times New Roman"/>
            <w:noProof/>
            <w:sz w:val="24"/>
          </w:rPr>
          <w:t>Environmentální manažerské účetnictví – EMA (Environmental Management Accounting)</w:t>
        </w:r>
        <w:r w:rsidR="001A215F" w:rsidRPr="0084015C">
          <w:rPr>
            <w:rFonts w:ascii="Times New Roman" w:hAnsi="Times New Roman"/>
            <w:noProof/>
            <w:webHidden/>
            <w:sz w:val="24"/>
          </w:rPr>
          <w:tab/>
        </w:r>
        <w:r w:rsidRPr="0084015C">
          <w:rPr>
            <w:rFonts w:ascii="Times New Roman" w:hAnsi="Times New Roman"/>
            <w:noProof/>
            <w:webHidden/>
            <w:sz w:val="24"/>
          </w:rPr>
          <w:fldChar w:fldCharType="begin"/>
        </w:r>
        <w:r w:rsidR="001A215F" w:rsidRPr="0084015C">
          <w:rPr>
            <w:rFonts w:ascii="Times New Roman" w:hAnsi="Times New Roman"/>
            <w:noProof/>
            <w:webHidden/>
            <w:sz w:val="24"/>
          </w:rPr>
          <w:instrText xml:space="preserve"> PAGEREF _Toc376729074 \h </w:instrText>
        </w:r>
        <w:r w:rsidRPr="0084015C">
          <w:rPr>
            <w:rFonts w:ascii="Times New Roman" w:hAnsi="Times New Roman"/>
            <w:noProof/>
            <w:webHidden/>
            <w:sz w:val="24"/>
          </w:rPr>
        </w:r>
        <w:r w:rsidRPr="0084015C">
          <w:rPr>
            <w:rFonts w:ascii="Times New Roman" w:hAnsi="Times New Roman"/>
            <w:noProof/>
            <w:webHidden/>
            <w:sz w:val="24"/>
          </w:rPr>
          <w:fldChar w:fldCharType="separate"/>
        </w:r>
        <w:r w:rsidR="004A0800">
          <w:rPr>
            <w:rFonts w:ascii="Times New Roman" w:hAnsi="Times New Roman"/>
            <w:noProof/>
            <w:webHidden/>
            <w:sz w:val="24"/>
          </w:rPr>
          <w:t>40</w:t>
        </w:r>
        <w:r w:rsidRPr="0084015C">
          <w:rPr>
            <w:rFonts w:ascii="Times New Roman" w:hAnsi="Times New Roman"/>
            <w:noProof/>
            <w:webHidden/>
            <w:sz w:val="24"/>
          </w:rPr>
          <w:fldChar w:fldCharType="end"/>
        </w:r>
      </w:hyperlink>
    </w:p>
    <w:p w:rsidR="001A215F" w:rsidRPr="0084015C" w:rsidRDefault="00D87BF1">
      <w:pPr>
        <w:pStyle w:val="Obsah3"/>
        <w:tabs>
          <w:tab w:val="left" w:pos="1200"/>
          <w:tab w:val="right" w:leader="dot" w:pos="8777"/>
        </w:tabs>
        <w:rPr>
          <w:rFonts w:ascii="Times New Roman" w:hAnsi="Times New Roman"/>
          <w:i w:val="0"/>
          <w:iCs w:val="0"/>
          <w:noProof/>
          <w:sz w:val="24"/>
          <w:szCs w:val="22"/>
          <w:lang w:eastAsia="cs-CZ"/>
        </w:rPr>
      </w:pPr>
      <w:hyperlink w:anchor="_Toc376729075" w:history="1">
        <w:r w:rsidR="001A215F" w:rsidRPr="0084015C">
          <w:rPr>
            <w:rStyle w:val="Hypertextovodkaz"/>
            <w:rFonts w:ascii="Times New Roman" w:hAnsi="Times New Roman"/>
            <w:noProof/>
            <w:sz w:val="24"/>
          </w:rPr>
          <w:t>2.2.4</w:t>
        </w:r>
        <w:r w:rsidR="001A215F" w:rsidRPr="0084015C">
          <w:rPr>
            <w:rFonts w:ascii="Times New Roman" w:hAnsi="Times New Roman"/>
            <w:i w:val="0"/>
            <w:iCs w:val="0"/>
            <w:noProof/>
            <w:sz w:val="24"/>
            <w:szCs w:val="22"/>
            <w:lang w:eastAsia="cs-CZ"/>
          </w:rPr>
          <w:tab/>
        </w:r>
        <w:r w:rsidR="001A215F" w:rsidRPr="0084015C">
          <w:rPr>
            <w:rStyle w:val="Hypertextovodkaz"/>
            <w:rFonts w:ascii="Times New Roman" w:hAnsi="Times New Roman"/>
            <w:noProof/>
            <w:sz w:val="24"/>
            <w:lang w:eastAsia="cs-CZ"/>
          </w:rPr>
          <w:t>Propojení finančního a environmentálního účetnictví a s tím spojené rizika</w:t>
        </w:r>
        <w:r w:rsidR="001A215F" w:rsidRPr="0084015C">
          <w:rPr>
            <w:rFonts w:ascii="Times New Roman" w:hAnsi="Times New Roman"/>
            <w:noProof/>
            <w:webHidden/>
            <w:sz w:val="24"/>
          </w:rPr>
          <w:tab/>
        </w:r>
        <w:r w:rsidRPr="0084015C">
          <w:rPr>
            <w:rFonts w:ascii="Times New Roman" w:hAnsi="Times New Roman"/>
            <w:noProof/>
            <w:webHidden/>
            <w:sz w:val="24"/>
          </w:rPr>
          <w:fldChar w:fldCharType="begin"/>
        </w:r>
        <w:r w:rsidR="001A215F" w:rsidRPr="0084015C">
          <w:rPr>
            <w:rFonts w:ascii="Times New Roman" w:hAnsi="Times New Roman"/>
            <w:noProof/>
            <w:webHidden/>
            <w:sz w:val="24"/>
          </w:rPr>
          <w:instrText xml:space="preserve"> PAGEREF _Toc376729075 \h </w:instrText>
        </w:r>
        <w:r w:rsidRPr="0084015C">
          <w:rPr>
            <w:rFonts w:ascii="Times New Roman" w:hAnsi="Times New Roman"/>
            <w:noProof/>
            <w:webHidden/>
            <w:sz w:val="24"/>
          </w:rPr>
        </w:r>
        <w:r w:rsidRPr="0084015C">
          <w:rPr>
            <w:rFonts w:ascii="Times New Roman" w:hAnsi="Times New Roman"/>
            <w:noProof/>
            <w:webHidden/>
            <w:sz w:val="24"/>
          </w:rPr>
          <w:fldChar w:fldCharType="separate"/>
        </w:r>
        <w:r w:rsidR="004A0800">
          <w:rPr>
            <w:rFonts w:ascii="Times New Roman" w:hAnsi="Times New Roman"/>
            <w:noProof/>
            <w:webHidden/>
            <w:sz w:val="24"/>
          </w:rPr>
          <w:t>42</w:t>
        </w:r>
        <w:r w:rsidRPr="0084015C">
          <w:rPr>
            <w:rFonts w:ascii="Times New Roman" w:hAnsi="Times New Roman"/>
            <w:noProof/>
            <w:webHidden/>
            <w:sz w:val="24"/>
          </w:rPr>
          <w:fldChar w:fldCharType="end"/>
        </w:r>
      </w:hyperlink>
    </w:p>
    <w:p w:rsidR="001A215F" w:rsidRPr="0084015C" w:rsidRDefault="00D87BF1">
      <w:pPr>
        <w:pStyle w:val="Obsah2"/>
        <w:tabs>
          <w:tab w:val="left" w:pos="720"/>
          <w:tab w:val="right" w:leader="dot" w:pos="8777"/>
        </w:tabs>
        <w:rPr>
          <w:rFonts w:ascii="Times New Roman" w:hAnsi="Times New Roman"/>
          <w:smallCaps w:val="0"/>
          <w:noProof/>
          <w:sz w:val="24"/>
          <w:szCs w:val="22"/>
          <w:lang w:eastAsia="cs-CZ"/>
        </w:rPr>
      </w:pPr>
      <w:hyperlink w:anchor="_Toc376729076" w:history="1">
        <w:r w:rsidR="001A215F" w:rsidRPr="0084015C">
          <w:rPr>
            <w:rStyle w:val="Hypertextovodkaz"/>
            <w:rFonts w:ascii="Times New Roman" w:hAnsi="Times New Roman"/>
            <w:smallCaps w:val="0"/>
            <w:noProof/>
            <w:sz w:val="24"/>
            <w:lang w:eastAsia="cs-CZ"/>
          </w:rPr>
          <w:t>2.3</w:t>
        </w:r>
        <w:r w:rsidR="001A215F" w:rsidRPr="0084015C">
          <w:rPr>
            <w:rFonts w:ascii="Times New Roman" w:hAnsi="Times New Roman"/>
            <w:smallCaps w:val="0"/>
            <w:noProof/>
            <w:sz w:val="24"/>
            <w:szCs w:val="22"/>
            <w:lang w:eastAsia="cs-CZ"/>
          </w:rPr>
          <w:tab/>
        </w:r>
        <w:r w:rsidR="001A215F" w:rsidRPr="0084015C">
          <w:rPr>
            <w:rStyle w:val="Hypertextovodkaz"/>
            <w:rFonts w:ascii="Times New Roman" w:hAnsi="Times New Roman"/>
            <w:smallCaps w:val="0"/>
            <w:noProof/>
            <w:sz w:val="24"/>
          </w:rPr>
          <w:t>Environmentální náklady podniku</w:t>
        </w:r>
        <w:r w:rsidR="001A215F" w:rsidRPr="0084015C">
          <w:rPr>
            <w:rFonts w:ascii="Times New Roman" w:hAnsi="Times New Roman"/>
            <w:smallCaps w:val="0"/>
            <w:noProof/>
            <w:webHidden/>
            <w:sz w:val="24"/>
          </w:rPr>
          <w:tab/>
        </w:r>
        <w:r w:rsidRPr="0084015C">
          <w:rPr>
            <w:rFonts w:ascii="Times New Roman" w:hAnsi="Times New Roman"/>
            <w:smallCaps w:val="0"/>
            <w:noProof/>
            <w:webHidden/>
            <w:sz w:val="24"/>
          </w:rPr>
          <w:fldChar w:fldCharType="begin"/>
        </w:r>
        <w:r w:rsidR="001A215F" w:rsidRPr="0084015C">
          <w:rPr>
            <w:rFonts w:ascii="Times New Roman" w:hAnsi="Times New Roman"/>
            <w:smallCaps w:val="0"/>
            <w:noProof/>
            <w:webHidden/>
            <w:sz w:val="24"/>
          </w:rPr>
          <w:instrText xml:space="preserve"> PAGEREF _Toc376729076 \h </w:instrText>
        </w:r>
        <w:r w:rsidRPr="0084015C">
          <w:rPr>
            <w:rFonts w:ascii="Times New Roman" w:hAnsi="Times New Roman"/>
            <w:smallCaps w:val="0"/>
            <w:noProof/>
            <w:webHidden/>
            <w:sz w:val="24"/>
          </w:rPr>
        </w:r>
        <w:r w:rsidRPr="0084015C">
          <w:rPr>
            <w:rFonts w:ascii="Times New Roman" w:hAnsi="Times New Roman"/>
            <w:smallCaps w:val="0"/>
            <w:noProof/>
            <w:webHidden/>
            <w:sz w:val="24"/>
          </w:rPr>
          <w:fldChar w:fldCharType="separate"/>
        </w:r>
        <w:r w:rsidR="004A0800">
          <w:rPr>
            <w:rFonts w:ascii="Times New Roman" w:hAnsi="Times New Roman"/>
            <w:smallCaps w:val="0"/>
            <w:noProof/>
            <w:webHidden/>
            <w:sz w:val="24"/>
          </w:rPr>
          <w:t>43</w:t>
        </w:r>
        <w:r w:rsidRPr="0084015C">
          <w:rPr>
            <w:rFonts w:ascii="Times New Roman" w:hAnsi="Times New Roman"/>
            <w:smallCaps w:val="0"/>
            <w:noProof/>
            <w:webHidden/>
            <w:sz w:val="24"/>
          </w:rPr>
          <w:fldChar w:fldCharType="end"/>
        </w:r>
      </w:hyperlink>
    </w:p>
    <w:p w:rsidR="001A215F" w:rsidRPr="0084015C" w:rsidRDefault="00D87BF1">
      <w:pPr>
        <w:pStyle w:val="Obsah3"/>
        <w:tabs>
          <w:tab w:val="left" w:pos="1200"/>
          <w:tab w:val="right" w:leader="dot" w:pos="8777"/>
        </w:tabs>
        <w:rPr>
          <w:rFonts w:ascii="Times New Roman" w:hAnsi="Times New Roman"/>
          <w:i w:val="0"/>
          <w:iCs w:val="0"/>
          <w:noProof/>
          <w:sz w:val="24"/>
          <w:szCs w:val="22"/>
          <w:lang w:eastAsia="cs-CZ"/>
        </w:rPr>
      </w:pPr>
      <w:hyperlink w:anchor="_Toc376729077" w:history="1">
        <w:r w:rsidR="001A215F" w:rsidRPr="0084015C">
          <w:rPr>
            <w:rStyle w:val="Hypertextovodkaz"/>
            <w:rFonts w:ascii="Times New Roman" w:hAnsi="Times New Roman"/>
            <w:noProof/>
            <w:sz w:val="24"/>
          </w:rPr>
          <w:t>2.3.1</w:t>
        </w:r>
        <w:r w:rsidR="001A215F" w:rsidRPr="0084015C">
          <w:rPr>
            <w:rFonts w:ascii="Times New Roman" w:hAnsi="Times New Roman"/>
            <w:i w:val="0"/>
            <w:iCs w:val="0"/>
            <w:noProof/>
            <w:sz w:val="24"/>
            <w:szCs w:val="22"/>
            <w:lang w:eastAsia="cs-CZ"/>
          </w:rPr>
          <w:tab/>
        </w:r>
        <w:r w:rsidR="001A215F" w:rsidRPr="0084015C">
          <w:rPr>
            <w:rStyle w:val="Hypertextovodkaz"/>
            <w:rFonts w:ascii="Times New Roman" w:hAnsi="Times New Roman"/>
            <w:noProof/>
            <w:sz w:val="24"/>
          </w:rPr>
          <w:t>Pozitivní externalita</w:t>
        </w:r>
        <w:r w:rsidR="001A215F" w:rsidRPr="0084015C">
          <w:rPr>
            <w:rFonts w:ascii="Times New Roman" w:hAnsi="Times New Roman"/>
            <w:noProof/>
            <w:webHidden/>
            <w:sz w:val="24"/>
          </w:rPr>
          <w:tab/>
        </w:r>
        <w:r w:rsidRPr="0084015C">
          <w:rPr>
            <w:rFonts w:ascii="Times New Roman" w:hAnsi="Times New Roman"/>
            <w:noProof/>
            <w:webHidden/>
            <w:sz w:val="24"/>
          </w:rPr>
          <w:fldChar w:fldCharType="begin"/>
        </w:r>
        <w:r w:rsidR="001A215F" w:rsidRPr="0084015C">
          <w:rPr>
            <w:rFonts w:ascii="Times New Roman" w:hAnsi="Times New Roman"/>
            <w:noProof/>
            <w:webHidden/>
            <w:sz w:val="24"/>
          </w:rPr>
          <w:instrText xml:space="preserve"> PAGEREF _Toc376729077 \h </w:instrText>
        </w:r>
        <w:r w:rsidRPr="0084015C">
          <w:rPr>
            <w:rFonts w:ascii="Times New Roman" w:hAnsi="Times New Roman"/>
            <w:noProof/>
            <w:webHidden/>
            <w:sz w:val="24"/>
          </w:rPr>
        </w:r>
        <w:r w:rsidRPr="0084015C">
          <w:rPr>
            <w:rFonts w:ascii="Times New Roman" w:hAnsi="Times New Roman"/>
            <w:noProof/>
            <w:webHidden/>
            <w:sz w:val="24"/>
          </w:rPr>
          <w:fldChar w:fldCharType="separate"/>
        </w:r>
        <w:r w:rsidR="004A0800">
          <w:rPr>
            <w:rFonts w:ascii="Times New Roman" w:hAnsi="Times New Roman"/>
            <w:noProof/>
            <w:webHidden/>
            <w:sz w:val="24"/>
          </w:rPr>
          <w:t>45</w:t>
        </w:r>
        <w:r w:rsidRPr="0084015C">
          <w:rPr>
            <w:rFonts w:ascii="Times New Roman" w:hAnsi="Times New Roman"/>
            <w:noProof/>
            <w:webHidden/>
            <w:sz w:val="24"/>
          </w:rPr>
          <w:fldChar w:fldCharType="end"/>
        </w:r>
      </w:hyperlink>
    </w:p>
    <w:p w:rsidR="001A215F" w:rsidRPr="0084015C" w:rsidRDefault="00D87BF1">
      <w:pPr>
        <w:pStyle w:val="Obsah3"/>
        <w:tabs>
          <w:tab w:val="left" w:pos="1200"/>
          <w:tab w:val="right" w:leader="dot" w:pos="8777"/>
        </w:tabs>
        <w:rPr>
          <w:rFonts w:ascii="Times New Roman" w:hAnsi="Times New Roman"/>
          <w:i w:val="0"/>
          <w:iCs w:val="0"/>
          <w:noProof/>
          <w:sz w:val="24"/>
          <w:szCs w:val="22"/>
          <w:lang w:eastAsia="cs-CZ"/>
        </w:rPr>
      </w:pPr>
      <w:hyperlink w:anchor="_Toc376729078" w:history="1">
        <w:r w:rsidR="001A215F" w:rsidRPr="0084015C">
          <w:rPr>
            <w:rStyle w:val="Hypertextovodkaz"/>
            <w:rFonts w:ascii="Times New Roman" w:hAnsi="Times New Roman"/>
            <w:noProof/>
            <w:sz w:val="24"/>
          </w:rPr>
          <w:t>2.3.2</w:t>
        </w:r>
        <w:r w:rsidR="001A215F" w:rsidRPr="0084015C">
          <w:rPr>
            <w:rFonts w:ascii="Times New Roman" w:hAnsi="Times New Roman"/>
            <w:i w:val="0"/>
            <w:iCs w:val="0"/>
            <w:noProof/>
            <w:sz w:val="24"/>
            <w:szCs w:val="22"/>
            <w:lang w:eastAsia="cs-CZ"/>
          </w:rPr>
          <w:tab/>
        </w:r>
        <w:r w:rsidR="001A215F" w:rsidRPr="0084015C">
          <w:rPr>
            <w:rStyle w:val="Hypertextovodkaz"/>
            <w:rFonts w:ascii="Times New Roman" w:hAnsi="Times New Roman"/>
            <w:noProof/>
            <w:sz w:val="24"/>
          </w:rPr>
          <w:t>Negativní externalita</w:t>
        </w:r>
        <w:r w:rsidR="001A215F" w:rsidRPr="0084015C">
          <w:rPr>
            <w:rFonts w:ascii="Times New Roman" w:hAnsi="Times New Roman"/>
            <w:noProof/>
            <w:webHidden/>
            <w:sz w:val="24"/>
          </w:rPr>
          <w:tab/>
        </w:r>
        <w:r w:rsidRPr="0084015C">
          <w:rPr>
            <w:rFonts w:ascii="Times New Roman" w:hAnsi="Times New Roman"/>
            <w:noProof/>
            <w:webHidden/>
            <w:sz w:val="24"/>
          </w:rPr>
          <w:fldChar w:fldCharType="begin"/>
        </w:r>
        <w:r w:rsidR="001A215F" w:rsidRPr="0084015C">
          <w:rPr>
            <w:rFonts w:ascii="Times New Roman" w:hAnsi="Times New Roman"/>
            <w:noProof/>
            <w:webHidden/>
            <w:sz w:val="24"/>
          </w:rPr>
          <w:instrText xml:space="preserve"> PAGEREF _Toc376729078 \h </w:instrText>
        </w:r>
        <w:r w:rsidRPr="0084015C">
          <w:rPr>
            <w:rFonts w:ascii="Times New Roman" w:hAnsi="Times New Roman"/>
            <w:noProof/>
            <w:webHidden/>
            <w:sz w:val="24"/>
          </w:rPr>
        </w:r>
        <w:r w:rsidRPr="0084015C">
          <w:rPr>
            <w:rFonts w:ascii="Times New Roman" w:hAnsi="Times New Roman"/>
            <w:noProof/>
            <w:webHidden/>
            <w:sz w:val="24"/>
          </w:rPr>
          <w:fldChar w:fldCharType="separate"/>
        </w:r>
        <w:r w:rsidR="004A0800">
          <w:rPr>
            <w:rFonts w:ascii="Times New Roman" w:hAnsi="Times New Roman"/>
            <w:noProof/>
            <w:webHidden/>
            <w:sz w:val="24"/>
          </w:rPr>
          <w:t>45</w:t>
        </w:r>
        <w:r w:rsidRPr="0084015C">
          <w:rPr>
            <w:rFonts w:ascii="Times New Roman" w:hAnsi="Times New Roman"/>
            <w:noProof/>
            <w:webHidden/>
            <w:sz w:val="24"/>
          </w:rPr>
          <w:fldChar w:fldCharType="end"/>
        </w:r>
      </w:hyperlink>
    </w:p>
    <w:p w:rsidR="001A215F" w:rsidRPr="0084015C" w:rsidRDefault="00D87BF1">
      <w:pPr>
        <w:pStyle w:val="Obsah2"/>
        <w:tabs>
          <w:tab w:val="left" w:pos="720"/>
          <w:tab w:val="right" w:leader="dot" w:pos="8777"/>
        </w:tabs>
        <w:rPr>
          <w:rFonts w:ascii="Times New Roman" w:hAnsi="Times New Roman"/>
          <w:smallCaps w:val="0"/>
          <w:noProof/>
          <w:sz w:val="24"/>
          <w:szCs w:val="22"/>
          <w:lang w:eastAsia="cs-CZ"/>
        </w:rPr>
      </w:pPr>
      <w:hyperlink w:anchor="_Toc376729079" w:history="1">
        <w:r w:rsidR="001A215F" w:rsidRPr="0084015C">
          <w:rPr>
            <w:rStyle w:val="Hypertextovodkaz"/>
            <w:rFonts w:ascii="Times New Roman" w:hAnsi="Times New Roman"/>
            <w:smallCaps w:val="0"/>
            <w:noProof/>
            <w:sz w:val="24"/>
          </w:rPr>
          <w:t>2.4</w:t>
        </w:r>
        <w:r w:rsidR="001A215F" w:rsidRPr="0084015C">
          <w:rPr>
            <w:rFonts w:ascii="Times New Roman" w:hAnsi="Times New Roman"/>
            <w:smallCaps w:val="0"/>
            <w:noProof/>
            <w:sz w:val="24"/>
            <w:szCs w:val="22"/>
            <w:lang w:eastAsia="cs-CZ"/>
          </w:rPr>
          <w:tab/>
        </w:r>
        <w:r w:rsidR="001A215F" w:rsidRPr="0084015C">
          <w:rPr>
            <w:rStyle w:val="Hypertextovodkaz"/>
            <w:rFonts w:ascii="Times New Roman" w:hAnsi="Times New Roman"/>
            <w:smallCaps w:val="0"/>
            <w:noProof/>
            <w:sz w:val="24"/>
          </w:rPr>
          <w:t>Environmentální výnosy podniku</w:t>
        </w:r>
        <w:r w:rsidR="001A215F" w:rsidRPr="0084015C">
          <w:rPr>
            <w:rFonts w:ascii="Times New Roman" w:hAnsi="Times New Roman"/>
            <w:smallCaps w:val="0"/>
            <w:noProof/>
            <w:webHidden/>
            <w:sz w:val="24"/>
          </w:rPr>
          <w:tab/>
        </w:r>
        <w:r w:rsidRPr="0084015C">
          <w:rPr>
            <w:rFonts w:ascii="Times New Roman" w:hAnsi="Times New Roman"/>
            <w:smallCaps w:val="0"/>
            <w:noProof/>
            <w:webHidden/>
            <w:sz w:val="24"/>
          </w:rPr>
          <w:fldChar w:fldCharType="begin"/>
        </w:r>
        <w:r w:rsidR="001A215F" w:rsidRPr="0084015C">
          <w:rPr>
            <w:rFonts w:ascii="Times New Roman" w:hAnsi="Times New Roman"/>
            <w:smallCaps w:val="0"/>
            <w:noProof/>
            <w:webHidden/>
            <w:sz w:val="24"/>
          </w:rPr>
          <w:instrText xml:space="preserve"> PAGEREF _Toc376729079 \h </w:instrText>
        </w:r>
        <w:r w:rsidRPr="0084015C">
          <w:rPr>
            <w:rFonts w:ascii="Times New Roman" w:hAnsi="Times New Roman"/>
            <w:smallCaps w:val="0"/>
            <w:noProof/>
            <w:webHidden/>
            <w:sz w:val="24"/>
          </w:rPr>
        </w:r>
        <w:r w:rsidRPr="0084015C">
          <w:rPr>
            <w:rFonts w:ascii="Times New Roman" w:hAnsi="Times New Roman"/>
            <w:smallCaps w:val="0"/>
            <w:noProof/>
            <w:webHidden/>
            <w:sz w:val="24"/>
          </w:rPr>
          <w:fldChar w:fldCharType="separate"/>
        </w:r>
        <w:r w:rsidR="004A0800">
          <w:rPr>
            <w:rFonts w:ascii="Times New Roman" w:hAnsi="Times New Roman"/>
            <w:smallCaps w:val="0"/>
            <w:noProof/>
            <w:webHidden/>
            <w:sz w:val="24"/>
          </w:rPr>
          <w:t>46</w:t>
        </w:r>
        <w:r w:rsidRPr="0084015C">
          <w:rPr>
            <w:rFonts w:ascii="Times New Roman" w:hAnsi="Times New Roman"/>
            <w:smallCaps w:val="0"/>
            <w:noProof/>
            <w:webHidden/>
            <w:sz w:val="24"/>
          </w:rPr>
          <w:fldChar w:fldCharType="end"/>
        </w:r>
      </w:hyperlink>
    </w:p>
    <w:p w:rsidR="001A215F" w:rsidRPr="0084015C" w:rsidRDefault="00D87BF1">
      <w:pPr>
        <w:pStyle w:val="Obsah1"/>
        <w:tabs>
          <w:tab w:val="left" w:pos="480"/>
          <w:tab w:val="right" w:leader="dot" w:pos="8777"/>
        </w:tabs>
        <w:rPr>
          <w:rFonts w:ascii="Times New Roman" w:hAnsi="Times New Roman"/>
          <w:b w:val="0"/>
          <w:bCs w:val="0"/>
          <w:caps w:val="0"/>
          <w:noProof/>
          <w:sz w:val="24"/>
          <w:szCs w:val="22"/>
          <w:lang w:eastAsia="cs-CZ"/>
        </w:rPr>
      </w:pPr>
      <w:hyperlink w:anchor="_Toc376729080" w:history="1">
        <w:r w:rsidR="001A215F" w:rsidRPr="0084015C">
          <w:rPr>
            <w:rStyle w:val="Hypertextovodkaz"/>
            <w:rFonts w:ascii="Times New Roman" w:hAnsi="Times New Roman"/>
            <w:caps w:val="0"/>
            <w:noProof/>
            <w:sz w:val="24"/>
          </w:rPr>
          <w:t>3.</w:t>
        </w:r>
        <w:r w:rsidR="001A215F" w:rsidRPr="0084015C">
          <w:rPr>
            <w:rFonts w:ascii="Times New Roman" w:hAnsi="Times New Roman"/>
            <w:b w:val="0"/>
            <w:bCs w:val="0"/>
            <w:caps w:val="0"/>
            <w:noProof/>
            <w:sz w:val="24"/>
            <w:szCs w:val="22"/>
            <w:lang w:eastAsia="cs-CZ"/>
          </w:rPr>
          <w:tab/>
        </w:r>
        <w:r w:rsidR="001A215F" w:rsidRPr="0084015C">
          <w:rPr>
            <w:rStyle w:val="Hypertextovodkaz"/>
            <w:rFonts w:ascii="Times New Roman" w:hAnsi="Times New Roman"/>
            <w:caps w:val="0"/>
            <w:noProof/>
            <w:sz w:val="24"/>
          </w:rPr>
          <w:t>Modelová studie zachycení environmentálního profilu podniku</w:t>
        </w:r>
        <w:r w:rsidR="001A215F" w:rsidRPr="0084015C">
          <w:rPr>
            <w:rFonts w:ascii="Times New Roman" w:hAnsi="Times New Roman"/>
            <w:caps w:val="0"/>
            <w:noProof/>
            <w:webHidden/>
            <w:sz w:val="24"/>
          </w:rPr>
          <w:tab/>
        </w:r>
        <w:r w:rsidRPr="0084015C">
          <w:rPr>
            <w:rFonts w:ascii="Times New Roman" w:hAnsi="Times New Roman"/>
            <w:caps w:val="0"/>
            <w:noProof/>
            <w:webHidden/>
            <w:sz w:val="24"/>
          </w:rPr>
          <w:fldChar w:fldCharType="begin"/>
        </w:r>
        <w:r w:rsidR="001A215F" w:rsidRPr="0084015C">
          <w:rPr>
            <w:rFonts w:ascii="Times New Roman" w:hAnsi="Times New Roman"/>
            <w:caps w:val="0"/>
            <w:noProof/>
            <w:webHidden/>
            <w:sz w:val="24"/>
          </w:rPr>
          <w:instrText xml:space="preserve"> PAGEREF _Toc376729080 \h </w:instrText>
        </w:r>
        <w:r w:rsidRPr="0084015C">
          <w:rPr>
            <w:rFonts w:ascii="Times New Roman" w:hAnsi="Times New Roman"/>
            <w:caps w:val="0"/>
            <w:noProof/>
            <w:webHidden/>
            <w:sz w:val="24"/>
          </w:rPr>
        </w:r>
        <w:r w:rsidRPr="0084015C">
          <w:rPr>
            <w:rFonts w:ascii="Times New Roman" w:hAnsi="Times New Roman"/>
            <w:caps w:val="0"/>
            <w:noProof/>
            <w:webHidden/>
            <w:sz w:val="24"/>
          </w:rPr>
          <w:fldChar w:fldCharType="separate"/>
        </w:r>
        <w:r w:rsidR="004A0800">
          <w:rPr>
            <w:rFonts w:ascii="Times New Roman" w:hAnsi="Times New Roman"/>
            <w:caps w:val="0"/>
            <w:noProof/>
            <w:webHidden/>
            <w:sz w:val="24"/>
          </w:rPr>
          <w:t>47</w:t>
        </w:r>
        <w:r w:rsidRPr="0084015C">
          <w:rPr>
            <w:rFonts w:ascii="Times New Roman" w:hAnsi="Times New Roman"/>
            <w:caps w:val="0"/>
            <w:noProof/>
            <w:webHidden/>
            <w:sz w:val="24"/>
          </w:rPr>
          <w:fldChar w:fldCharType="end"/>
        </w:r>
      </w:hyperlink>
    </w:p>
    <w:p w:rsidR="001A215F" w:rsidRPr="0084015C" w:rsidRDefault="00D87BF1">
      <w:pPr>
        <w:pStyle w:val="Obsah2"/>
        <w:tabs>
          <w:tab w:val="left" w:pos="720"/>
          <w:tab w:val="right" w:leader="dot" w:pos="8777"/>
        </w:tabs>
        <w:rPr>
          <w:rFonts w:ascii="Times New Roman" w:hAnsi="Times New Roman"/>
          <w:smallCaps w:val="0"/>
          <w:noProof/>
          <w:sz w:val="24"/>
          <w:szCs w:val="22"/>
          <w:lang w:eastAsia="cs-CZ"/>
        </w:rPr>
      </w:pPr>
      <w:hyperlink w:anchor="_Toc376729081" w:history="1">
        <w:r w:rsidR="001A215F" w:rsidRPr="0084015C">
          <w:rPr>
            <w:rStyle w:val="Hypertextovodkaz"/>
            <w:rFonts w:ascii="Times New Roman" w:hAnsi="Times New Roman"/>
            <w:smallCaps w:val="0"/>
            <w:noProof/>
            <w:sz w:val="24"/>
          </w:rPr>
          <w:t>3.1</w:t>
        </w:r>
        <w:r w:rsidR="001A215F" w:rsidRPr="0084015C">
          <w:rPr>
            <w:rFonts w:ascii="Times New Roman" w:hAnsi="Times New Roman"/>
            <w:smallCaps w:val="0"/>
            <w:noProof/>
            <w:sz w:val="24"/>
            <w:szCs w:val="22"/>
            <w:lang w:eastAsia="cs-CZ"/>
          </w:rPr>
          <w:tab/>
        </w:r>
        <w:r w:rsidR="001A215F" w:rsidRPr="0084015C">
          <w:rPr>
            <w:rStyle w:val="Hypertextovodkaz"/>
            <w:rFonts w:ascii="Times New Roman" w:hAnsi="Times New Roman"/>
            <w:smallCaps w:val="0"/>
            <w:noProof/>
            <w:sz w:val="24"/>
          </w:rPr>
          <w:t>Podnik Šroub, s. r. o. a informace o environmentálních nákladech</w:t>
        </w:r>
        <w:r w:rsidR="001A215F" w:rsidRPr="0084015C">
          <w:rPr>
            <w:rFonts w:ascii="Times New Roman" w:hAnsi="Times New Roman"/>
            <w:smallCaps w:val="0"/>
            <w:noProof/>
            <w:webHidden/>
            <w:sz w:val="24"/>
          </w:rPr>
          <w:tab/>
        </w:r>
        <w:r w:rsidRPr="0084015C">
          <w:rPr>
            <w:rFonts w:ascii="Times New Roman" w:hAnsi="Times New Roman"/>
            <w:smallCaps w:val="0"/>
            <w:noProof/>
            <w:webHidden/>
            <w:sz w:val="24"/>
          </w:rPr>
          <w:fldChar w:fldCharType="begin"/>
        </w:r>
        <w:r w:rsidR="001A215F" w:rsidRPr="0084015C">
          <w:rPr>
            <w:rFonts w:ascii="Times New Roman" w:hAnsi="Times New Roman"/>
            <w:smallCaps w:val="0"/>
            <w:noProof/>
            <w:webHidden/>
            <w:sz w:val="24"/>
          </w:rPr>
          <w:instrText xml:space="preserve"> PAGEREF _Toc376729081 \h </w:instrText>
        </w:r>
        <w:r w:rsidRPr="0084015C">
          <w:rPr>
            <w:rFonts w:ascii="Times New Roman" w:hAnsi="Times New Roman"/>
            <w:smallCaps w:val="0"/>
            <w:noProof/>
            <w:webHidden/>
            <w:sz w:val="24"/>
          </w:rPr>
        </w:r>
        <w:r w:rsidRPr="0084015C">
          <w:rPr>
            <w:rFonts w:ascii="Times New Roman" w:hAnsi="Times New Roman"/>
            <w:smallCaps w:val="0"/>
            <w:noProof/>
            <w:webHidden/>
            <w:sz w:val="24"/>
          </w:rPr>
          <w:fldChar w:fldCharType="separate"/>
        </w:r>
        <w:r w:rsidR="004A0800">
          <w:rPr>
            <w:rFonts w:ascii="Times New Roman" w:hAnsi="Times New Roman"/>
            <w:smallCaps w:val="0"/>
            <w:noProof/>
            <w:webHidden/>
            <w:sz w:val="24"/>
          </w:rPr>
          <w:t>48</w:t>
        </w:r>
        <w:r w:rsidRPr="0084015C">
          <w:rPr>
            <w:rFonts w:ascii="Times New Roman" w:hAnsi="Times New Roman"/>
            <w:smallCaps w:val="0"/>
            <w:noProof/>
            <w:webHidden/>
            <w:sz w:val="24"/>
          </w:rPr>
          <w:fldChar w:fldCharType="end"/>
        </w:r>
      </w:hyperlink>
    </w:p>
    <w:p w:rsidR="001A215F" w:rsidRPr="0084015C" w:rsidRDefault="00D87BF1">
      <w:pPr>
        <w:pStyle w:val="Obsah2"/>
        <w:tabs>
          <w:tab w:val="left" w:pos="720"/>
          <w:tab w:val="right" w:leader="dot" w:pos="8777"/>
        </w:tabs>
        <w:rPr>
          <w:rFonts w:ascii="Times New Roman" w:hAnsi="Times New Roman"/>
          <w:smallCaps w:val="0"/>
          <w:noProof/>
          <w:sz w:val="24"/>
          <w:szCs w:val="22"/>
          <w:lang w:eastAsia="cs-CZ"/>
        </w:rPr>
      </w:pPr>
      <w:hyperlink w:anchor="_Toc376729082" w:history="1">
        <w:r w:rsidR="001A215F" w:rsidRPr="0084015C">
          <w:rPr>
            <w:rStyle w:val="Hypertextovodkaz"/>
            <w:rFonts w:ascii="Times New Roman" w:hAnsi="Times New Roman"/>
            <w:smallCaps w:val="0"/>
            <w:noProof/>
            <w:sz w:val="24"/>
          </w:rPr>
          <w:t>3.2</w:t>
        </w:r>
        <w:r w:rsidR="001A215F" w:rsidRPr="0084015C">
          <w:rPr>
            <w:rFonts w:ascii="Times New Roman" w:hAnsi="Times New Roman"/>
            <w:smallCaps w:val="0"/>
            <w:noProof/>
            <w:sz w:val="24"/>
            <w:szCs w:val="22"/>
            <w:lang w:eastAsia="cs-CZ"/>
          </w:rPr>
          <w:tab/>
        </w:r>
        <w:r w:rsidR="001A215F" w:rsidRPr="0084015C">
          <w:rPr>
            <w:rStyle w:val="Hypertextovodkaz"/>
            <w:rFonts w:ascii="Times New Roman" w:hAnsi="Times New Roman"/>
            <w:smallCaps w:val="0"/>
            <w:noProof/>
            <w:sz w:val="24"/>
          </w:rPr>
          <w:t>Případová studie – Environmentální problematika vybraného produktu</w:t>
        </w:r>
        <w:r w:rsidR="001A215F" w:rsidRPr="0084015C">
          <w:rPr>
            <w:rFonts w:ascii="Times New Roman" w:hAnsi="Times New Roman"/>
            <w:smallCaps w:val="0"/>
            <w:noProof/>
            <w:webHidden/>
            <w:sz w:val="24"/>
          </w:rPr>
          <w:tab/>
        </w:r>
        <w:r w:rsidRPr="0084015C">
          <w:rPr>
            <w:rFonts w:ascii="Times New Roman" w:hAnsi="Times New Roman"/>
            <w:smallCaps w:val="0"/>
            <w:noProof/>
            <w:webHidden/>
            <w:sz w:val="24"/>
          </w:rPr>
          <w:fldChar w:fldCharType="begin"/>
        </w:r>
        <w:r w:rsidR="001A215F" w:rsidRPr="0084015C">
          <w:rPr>
            <w:rFonts w:ascii="Times New Roman" w:hAnsi="Times New Roman"/>
            <w:smallCaps w:val="0"/>
            <w:noProof/>
            <w:webHidden/>
            <w:sz w:val="24"/>
          </w:rPr>
          <w:instrText xml:space="preserve"> PAGEREF _Toc376729082 \h </w:instrText>
        </w:r>
        <w:r w:rsidRPr="0084015C">
          <w:rPr>
            <w:rFonts w:ascii="Times New Roman" w:hAnsi="Times New Roman"/>
            <w:smallCaps w:val="0"/>
            <w:noProof/>
            <w:webHidden/>
            <w:sz w:val="24"/>
          </w:rPr>
        </w:r>
        <w:r w:rsidRPr="0084015C">
          <w:rPr>
            <w:rFonts w:ascii="Times New Roman" w:hAnsi="Times New Roman"/>
            <w:smallCaps w:val="0"/>
            <w:noProof/>
            <w:webHidden/>
            <w:sz w:val="24"/>
          </w:rPr>
          <w:fldChar w:fldCharType="separate"/>
        </w:r>
        <w:r w:rsidR="004A0800">
          <w:rPr>
            <w:rFonts w:ascii="Times New Roman" w:hAnsi="Times New Roman"/>
            <w:smallCaps w:val="0"/>
            <w:noProof/>
            <w:webHidden/>
            <w:sz w:val="24"/>
          </w:rPr>
          <w:t>53</w:t>
        </w:r>
        <w:r w:rsidRPr="0084015C">
          <w:rPr>
            <w:rFonts w:ascii="Times New Roman" w:hAnsi="Times New Roman"/>
            <w:smallCaps w:val="0"/>
            <w:noProof/>
            <w:webHidden/>
            <w:sz w:val="24"/>
          </w:rPr>
          <w:fldChar w:fldCharType="end"/>
        </w:r>
      </w:hyperlink>
    </w:p>
    <w:p w:rsidR="001A215F" w:rsidRPr="0084015C" w:rsidRDefault="00D87BF1">
      <w:pPr>
        <w:pStyle w:val="Obsah3"/>
        <w:tabs>
          <w:tab w:val="left" w:pos="1200"/>
          <w:tab w:val="right" w:leader="dot" w:pos="8777"/>
        </w:tabs>
        <w:rPr>
          <w:rFonts w:ascii="Times New Roman" w:hAnsi="Times New Roman"/>
          <w:i w:val="0"/>
          <w:iCs w:val="0"/>
          <w:noProof/>
          <w:sz w:val="24"/>
          <w:szCs w:val="22"/>
          <w:lang w:eastAsia="cs-CZ"/>
        </w:rPr>
      </w:pPr>
      <w:hyperlink w:anchor="_Toc376729083" w:history="1">
        <w:r w:rsidR="001A215F" w:rsidRPr="0084015C">
          <w:rPr>
            <w:rStyle w:val="Hypertextovodkaz"/>
            <w:rFonts w:ascii="Times New Roman" w:hAnsi="Times New Roman"/>
            <w:noProof/>
            <w:sz w:val="24"/>
          </w:rPr>
          <w:t>3.2.1</w:t>
        </w:r>
        <w:r w:rsidR="001A215F" w:rsidRPr="0084015C">
          <w:rPr>
            <w:rFonts w:ascii="Times New Roman" w:hAnsi="Times New Roman"/>
            <w:i w:val="0"/>
            <w:iCs w:val="0"/>
            <w:noProof/>
            <w:sz w:val="24"/>
            <w:szCs w:val="22"/>
            <w:lang w:eastAsia="cs-CZ"/>
          </w:rPr>
          <w:tab/>
        </w:r>
        <w:r w:rsidR="001A215F" w:rsidRPr="0084015C">
          <w:rPr>
            <w:rStyle w:val="Hypertextovodkaz"/>
            <w:rFonts w:ascii="Times New Roman" w:hAnsi="Times New Roman"/>
            <w:noProof/>
            <w:sz w:val="24"/>
          </w:rPr>
          <w:t>Lisování</w:t>
        </w:r>
        <w:r w:rsidR="001A215F" w:rsidRPr="0084015C">
          <w:rPr>
            <w:rFonts w:ascii="Times New Roman" w:hAnsi="Times New Roman"/>
            <w:noProof/>
            <w:webHidden/>
            <w:sz w:val="24"/>
          </w:rPr>
          <w:tab/>
        </w:r>
        <w:r w:rsidRPr="0084015C">
          <w:rPr>
            <w:rFonts w:ascii="Times New Roman" w:hAnsi="Times New Roman"/>
            <w:noProof/>
            <w:webHidden/>
            <w:sz w:val="24"/>
          </w:rPr>
          <w:fldChar w:fldCharType="begin"/>
        </w:r>
        <w:r w:rsidR="001A215F" w:rsidRPr="0084015C">
          <w:rPr>
            <w:rFonts w:ascii="Times New Roman" w:hAnsi="Times New Roman"/>
            <w:noProof/>
            <w:webHidden/>
            <w:sz w:val="24"/>
          </w:rPr>
          <w:instrText xml:space="preserve"> PAGEREF _Toc376729083 \h </w:instrText>
        </w:r>
        <w:r w:rsidRPr="0084015C">
          <w:rPr>
            <w:rFonts w:ascii="Times New Roman" w:hAnsi="Times New Roman"/>
            <w:noProof/>
            <w:webHidden/>
            <w:sz w:val="24"/>
          </w:rPr>
        </w:r>
        <w:r w:rsidRPr="0084015C">
          <w:rPr>
            <w:rFonts w:ascii="Times New Roman" w:hAnsi="Times New Roman"/>
            <w:noProof/>
            <w:webHidden/>
            <w:sz w:val="24"/>
          </w:rPr>
          <w:fldChar w:fldCharType="separate"/>
        </w:r>
        <w:r w:rsidR="004A0800">
          <w:rPr>
            <w:rFonts w:ascii="Times New Roman" w:hAnsi="Times New Roman"/>
            <w:noProof/>
            <w:webHidden/>
            <w:sz w:val="24"/>
          </w:rPr>
          <w:t>58</w:t>
        </w:r>
        <w:r w:rsidRPr="0084015C">
          <w:rPr>
            <w:rFonts w:ascii="Times New Roman" w:hAnsi="Times New Roman"/>
            <w:noProof/>
            <w:webHidden/>
            <w:sz w:val="24"/>
          </w:rPr>
          <w:fldChar w:fldCharType="end"/>
        </w:r>
      </w:hyperlink>
    </w:p>
    <w:p w:rsidR="001A215F" w:rsidRPr="0084015C" w:rsidRDefault="00D87BF1">
      <w:pPr>
        <w:pStyle w:val="Obsah3"/>
        <w:tabs>
          <w:tab w:val="left" w:pos="1200"/>
          <w:tab w:val="right" w:leader="dot" w:pos="8777"/>
        </w:tabs>
        <w:rPr>
          <w:rFonts w:ascii="Times New Roman" w:hAnsi="Times New Roman"/>
          <w:i w:val="0"/>
          <w:iCs w:val="0"/>
          <w:noProof/>
          <w:sz w:val="24"/>
          <w:szCs w:val="22"/>
          <w:lang w:eastAsia="cs-CZ"/>
        </w:rPr>
      </w:pPr>
      <w:hyperlink w:anchor="_Toc376729084" w:history="1">
        <w:r w:rsidR="001A215F" w:rsidRPr="0084015C">
          <w:rPr>
            <w:rStyle w:val="Hypertextovodkaz"/>
            <w:rFonts w:ascii="Times New Roman" w:hAnsi="Times New Roman"/>
            <w:noProof/>
            <w:sz w:val="24"/>
          </w:rPr>
          <w:t>3.2.2</w:t>
        </w:r>
        <w:r w:rsidR="001A215F" w:rsidRPr="0084015C">
          <w:rPr>
            <w:rFonts w:ascii="Times New Roman" w:hAnsi="Times New Roman"/>
            <w:i w:val="0"/>
            <w:iCs w:val="0"/>
            <w:noProof/>
            <w:sz w:val="24"/>
            <w:szCs w:val="22"/>
            <w:lang w:eastAsia="cs-CZ"/>
          </w:rPr>
          <w:tab/>
        </w:r>
        <w:r w:rsidR="001A215F" w:rsidRPr="0084015C">
          <w:rPr>
            <w:rStyle w:val="Hypertextovodkaz"/>
            <w:rFonts w:ascii="Times New Roman" w:hAnsi="Times New Roman"/>
            <w:noProof/>
            <w:sz w:val="24"/>
          </w:rPr>
          <w:t>Mezioperační kontrola, kontrola zušlechtění a výstupní kontrola</w:t>
        </w:r>
        <w:r w:rsidR="001A215F" w:rsidRPr="0084015C">
          <w:rPr>
            <w:rFonts w:ascii="Times New Roman" w:hAnsi="Times New Roman"/>
            <w:noProof/>
            <w:webHidden/>
            <w:sz w:val="24"/>
          </w:rPr>
          <w:tab/>
        </w:r>
        <w:r w:rsidRPr="0084015C">
          <w:rPr>
            <w:rFonts w:ascii="Times New Roman" w:hAnsi="Times New Roman"/>
            <w:noProof/>
            <w:webHidden/>
            <w:sz w:val="24"/>
          </w:rPr>
          <w:fldChar w:fldCharType="begin"/>
        </w:r>
        <w:r w:rsidR="001A215F" w:rsidRPr="0084015C">
          <w:rPr>
            <w:rFonts w:ascii="Times New Roman" w:hAnsi="Times New Roman"/>
            <w:noProof/>
            <w:webHidden/>
            <w:sz w:val="24"/>
          </w:rPr>
          <w:instrText xml:space="preserve"> PAGEREF _Toc376729084 \h </w:instrText>
        </w:r>
        <w:r w:rsidRPr="0084015C">
          <w:rPr>
            <w:rFonts w:ascii="Times New Roman" w:hAnsi="Times New Roman"/>
            <w:noProof/>
            <w:webHidden/>
            <w:sz w:val="24"/>
          </w:rPr>
        </w:r>
        <w:r w:rsidRPr="0084015C">
          <w:rPr>
            <w:rFonts w:ascii="Times New Roman" w:hAnsi="Times New Roman"/>
            <w:noProof/>
            <w:webHidden/>
            <w:sz w:val="24"/>
          </w:rPr>
          <w:fldChar w:fldCharType="separate"/>
        </w:r>
        <w:r w:rsidR="004A0800">
          <w:rPr>
            <w:rFonts w:ascii="Times New Roman" w:hAnsi="Times New Roman"/>
            <w:noProof/>
            <w:webHidden/>
            <w:sz w:val="24"/>
          </w:rPr>
          <w:t>64</w:t>
        </w:r>
        <w:r w:rsidRPr="0084015C">
          <w:rPr>
            <w:rFonts w:ascii="Times New Roman" w:hAnsi="Times New Roman"/>
            <w:noProof/>
            <w:webHidden/>
            <w:sz w:val="24"/>
          </w:rPr>
          <w:fldChar w:fldCharType="end"/>
        </w:r>
      </w:hyperlink>
    </w:p>
    <w:p w:rsidR="001A215F" w:rsidRPr="0084015C" w:rsidRDefault="00D87BF1">
      <w:pPr>
        <w:pStyle w:val="Obsah3"/>
        <w:tabs>
          <w:tab w:val="left" w:pos="1200"/>
          <w:tab w:val="right" w:leader="dot" w:pos="8777"/>
        </w:tabs>
        <w:rPr>
          <w:rFonts w:ascii="Times New Roman" w:hAnsi="Times New Roman"/>
          <w:i w:val="0"/>
          <w:iCs w:val="0"/>
          <w:noProof/>
          <w:sz w:val="24"/>
          <w:szCs w:val="22"/>
          <w:lang w:eastAsia="cs-CZ"/>
        </w:rPr>
      </w:pPr>
      <w:hyperlink w:anchor="_Toc376729085" w:history="1">
        <w:r w:rsidR="001A215F" w:rsidRPr="0084015C">
          <w:rPr>
            <w:rStyle w:val="Hypertextovodkaz"/>
            <w:rFonts w:ascii="Times New Roman" w:hAnsi="Times New Roman"/>
            <w:noProof/>
            <w:sz w:val="24"/>
          </w:rPr>
          <w:t>3.2.3</w:t>
        </w:r>
        <w:r w:rsidR="001A215F" w:rsidRPr="0084015C">
          <w:rPr>
            <w:rFonts w:ascii="Times New Roman" w:hAnsi="Times New Roman"/>
            <w:i w:val="0"/>
            <w:iCs w:val="0"/>
            <w:noProof/>
            <w:sz w:val="24"/>
            <w:szCs w:val="22"/>
            <w:lang w:eastAsia="cs-CZ"/>
          </w:rPr>
          <w:tab/>
        </w:r>
        <w:r w:rsidR="001A215F" w:rsidRPr="0084015C">
          <w:rPr>
            <w:rStyle w:val="Hypertextovodkaz"/>
            <w:rFonts w:ascii="Times New Roman" w:hAnsi="Times New Roman"/>
            <w:noProof/>
            <w:sz w:val="24"/>
          </w:rPr>
          <w:t>Zušlechtění kalením</w:t>
        </w:r>
        <w:r w:rsidR="001A215F" w:rsidRPr="0084015C">
          <w:rPr>
            <w:rFonts w:ascii="Times New Roman" w:hAnsi="Times New Roman"/>
            <w:noProof/>
            <w:webHidden/>
            <w:sz w:val="24"/>
          </w:rPr>
          <w:tab/>
        </w:r>
        <w:r w:rsidRPr="0084015C">
          <w:rPr>
            <w:rFonts w:ascii="Times New Roman" w:hAnsi="Times New Roman"/>
            <w:noProof/>
            <w:webHidden/>
            <w:sz w:val="24"/>
          </w:rPr>
          <w:fldChar w:fldCharType="begin"/>
        </w:r>
        <w:r w:rsidR="001A215F" w:rsidRPr="0084015C">
          <w:rPr>
            <w:rFonts w:ascii="Times New Roman" w:hAnsi="Times New Roman"/>
            <w:noProof/>
            <w:webHidden/>
            <w:sz w:val="24"/>
          </w:rPr>
          <w:instrText xml:space="preserve"> PAGEREF _Toc376729085 \h </w:instrText>
        </w:r>
        <w:r w:rsidRPr="0084015C">
          <w:rPr>
            <w:rFonts w:ascii="Times New Roman" w:hAnsi="Times New Roman"/>
            <w:noProof/>
            <w:webHidden/>
            <w:sz w:val="24"/>
          </w:rPr>
        </w:r>
        <w:r w:rsidRPr="0084015C">
          <w:rPr>
            <w:rFonts w:ascii="Times New Roman" w:hAnsi="Times New Roman"/>
            <w:noProof/>
            <w:webHidden/>
            <w:sz w:val="24"/>
          </w:rPr>
          <w:fldChar w:fldCharType="separate"/>
        </w:r>
        <w:r w:rsidR="004A0800">
          <w:rPr>
            <w:rFonts w:ascii="Times New Roman" w:hAnsi="Times New Roman"/>
            <w:noProof/>
            <w:webHidden/>
            <w:sz w:val="24"/>
          </w:rPr>
          <w:t>65</w:t>
        </w:r>
        <w:r w:rsidRPr="0084015C">
          <w:rPr>
            <w:rFonts w:ascii="Times New Roman" w:hAnsi="Times New Roman"/>
            <w:noProof/>
            <w:webHidden/>
            <w:sz w:val="24"/>
          </w:rPr>
          <w:fldChar w:fldCharType="end"/>
        </w:r>
      </w:hyperlink>
    </w:p>
    <w:p w:rsidR="001A215F" w:rsidRPr="0084015C" w:rsidRDefault="00D87BF1">
      <w:pPr>
        <w:pStyle w:val="Obsah3"/>
        <w:tabs>
          <w:tab w:val="left" w:pos="1200"/>
          <w:tab w:val="right" w:leader="dot" w:pos="8777"/>
        </w:tabs>
        <w:rPr>
          <w:rFonts w:ascii="Times New Roman" w:hAnsi="Times New Roman"/>
          <w:i w:val="0"/>
          <w:iCs w:val="0"/>
          <w:noProof/>
          <w:sz w:val="24"/>
          <w:szCs w:val="22"/>
          <w:lang w:eastAsia="cs-CZ"/>
        </w:rPr>
      </w:pPr>
      <w:hyperlink w:anchor="_Toc376729086" w:history="1">
        <w:r w:rsidR="001A215F" w:rsidRPr="0084015C">
          <w:rPr>
            <w:rStyle w:val="Hypertextovodkaz"/>
            <w:rFonts w:ascii="Times New Roman" w:hAnsi="Times New Roman"/>
            <w:noProof/>
            <w:sz w:val="24"/>
          </w:rPr>
          <w:t>3.2.4</w:t>
        </w:r>
        <w:r w:rsidR="001A215F" w:rsidRPr="0084015C">
          <w:rPr>
            <w:rFonts w:ascii="Times New Roman" w:hAnsi="Times New Roman"/>
            <w:i w:val="0"/>
            <w:iCs w:val="0"/>
            <w:noProof/>
            <w:sz w:val="24"/>
            <w:szCs w:val="22"/>
            <w:lang w:eastAsia="cs-CZ"/>
          </w:rPr>
          <w:tab/>
        </w:r>
        <w:r w:rsidR="001A215F" w:rsidRPr="0084015C">
          <w:rPr>
            <w:rStyle w:val="Hypertextovodkaz"/>
            <w:rFonts w:ascii="Times New Roman" w:hAnsi="Times New Roman"/>
            <w:noProof/>
            <w:sz w:val="24"/>
          </w:rPr>
          <w:t>Kontrolní automat</w:t>
        </w:r>
        <w:r w:rsidR="001A215F" w:rsidRPr="0084015C">
          <w:rPr>
            <w:rFonts w:ascii="Times New Roman" w:hAnsi="Times New Roman"/>
            <w:noProof/>
            <w:webHidden/>
            <w:sz w:val="24"/>
          </w:rPr>
          <w:tab/>
        </w:r>
        <w:r w:rsidRPr="0084015C">
          <w:rPr>
            <w:rFonts w:ascii="Times New Roman" w:hAnsi="Times New Roman"/>
            <w:noProof/>
            <w:webHidden/>
            <w:sz w:val="24"/>
          </w:rPr>
          <w:fldChar w:fldCharType="begin"/>
        </w:r>
        <w:r w:rsidR="001A215F" w:rsidRPr="0084015C">
          <w:rPr>
            <w:rFonts w:ascii="Times New Roman" w:hAnsi="Times New Roman"/>
            <w:noProof/>
            <w:webHidden/>
            <w:sz w:val="24"/>
          </w:rPr>
          <w:instrText xml:space="preserve"> PAGEREF _Toc376729086 \h </w:instrText>
        </w:r>
        <w:r w:rsidRPr="0084015C">
          <w:rPr>
            <w:rFonts w:ascii="Times New Roman" w:hAnsi="Times New Roman"/>
            <w:noProof/>
            <w:webHidden/>
            <w:sz w:val="24"/>
          </w:rPr>
        </w:r>
        <w:r w:rsidRPr="0084015C">
          <w:rPr>
            <w:rFonts w:ascii="Times New Roman" w:hAnsi="Times New Roman"/>
            <w:noProof/>
            <w:webHidden/>
            <w:sz w:val="24"/>
          </w:rPr>
          <w:fldChar w:fldCharType="separate"/>
        </w:r>
        <w:r w:rsidR="004A0800">
          <w:rPr>
            <w:rFonts w:ascii="Times New Roman" w:hAnsi="Times New Roman"/>
            <w:noProof/>
            <w:webHidden/>
            <w:sz w:val="24"/>
          </w:rPr>
          <w:t>70</w:t>
        </w:r>
        <w:r w:rsidRPr="0084015C">
          <w:rPr>
            <w:rFonts w:ascii="Times New Roman" w:hAnsi="Times New Roman"/>
            <w:noProof/>
            <w:webHidden/>
            <w:sz w:val="24"/>
          </w:rPr>
          <w:fldChar w:fldCharType="end"/>
        </w:r>
      </w:hyperlink>
    </w:p>
    <w:p w:rsidR="001A215F" w:rsidRPr="0084015C" w:rsidRDefault="00D87BF1">
      <w:pPr>
        <w:pStyle w:val="Obsah3"/>
        <w:tabs>
          <w:tab w:val="left" w:pos="1200"/>
          <w:tab w:val="right" w:leader="dot" w:pos="8777"/>
        </w:tabs>
        <w:rPr>
          <w:rFonts w:ascii="Times New Roman" w:hAnsi="Times New Roman"/>
          <w:i w:val="0"/>
          <w:iCs w:val="0"/>
          <w:noProof/>
          <w:sz w:val="24"/>
          <w:szCs w:val="22"/>
          <w:lang w:eastAsia="cs-CZ"/>
        </w:rPr>
      </w:pPr>
      <w:hyperlink w:anchor="_Toc376729087" w:history="1">
        <w:r w:rsidR="001A215F" w:rsidRPr="0084015C">
          <w:rPr>
            <w:rStyle w:val="Hypertextovodkaz"/>
            <w:rFonts w:ascii="Times New Roman" w:hAnsi="Times New Roman"/>
            <w:noProof/>
            <w:sz w:val="24"/>
          </w:rPr>
          <w:t>3.2.5</w:t>
        </w:r>
        <w:r w:rsidR="001A215F" w:rsidRPr="0084015C">
          <w:rPr>
            <w:rFonts w:ascii="Times New Roman" w:hAnsi="Times New Roman"/>
            <w:i w:val="0"/>
            <w:iCs w:val="0"/>
            <w:noProof/>
            <w:sz w:val="24"/>
            <w:szCs w:val="22"/>
            <w:lang w:eastAsia="cs-CZ"/>
          </w:rPr>
          <w:tab/>
        </w:r>
        <w:r w:rsidR="001A215F" w:rsidRPr="0084015C">
          <w:rPr>
            <w:rStyle w:val="Hypertextovodkaz"/>
            <w:rFonts w:ascii="Times New Roman" w:hAnsi="Times New Roman"/>
            <w:noProof/>
            <w:sz w:val="24"/>
          </w:rPr>
          <w:t>Balení – expedice</w:t>
        </w:r>
        <w:r w:rsidR="001A215F" w:rsidRPr="0084015C">
          <w:rPr>
            <w:rFonts w:ascii="Times New Roman" w:hAnsi="Times New Roman"/>
            <w:noProof/>
            <w:webHidden/>
            <w:sz w:val="24"/>
          </w:rPr>
          <w:tab/>
        </w:r>
        <w:r w:rsidRPr="0084015C">
          <w:rPr>
            <w:rFonts w:ascii="Times New Roman" w:hAnsi="Times New Roman"/>
            <w:noProof/>
            <w:webHidden/>
            <w:sz w:val="24"/>
          </w:rPr>
          <w:fldChar w:fldCharType="begin"/>
        </w:r>
        <w:r w:rsidR="001A215F" w:rsidRPr="0084015C">
          <w:rPr>
            <w:rFonts w:ascii="Times New Roman" w:hAnsi="Times New Roman"/>
            <w:noProof/>
            <w:webHidden/>
            <w:sz w:val="24"/>
          </w:rPr>
          <w:instrText xml:space="preserve"> PAGEREF _Toc376729087 \h </w:instrText>
        </w:r>
        <w:r w:rsidRPr="0084015C">
          <w:rPr>
            <w:rFonts w:ascii="Times New Roman" w:hAnsi="Times New Roman"/>
            <w:noProof/>
            <w:webHidden/>
            <w:sz w:val="24"/>
          </w:rPr>
        </w:r>
        <w:r w:rsidRPr="0084015C">
          <w:rPr>
            <w:rFonts w:ascii="Times New Roman" w:hAnsi="Times New Roman"/>
            <w:noProof/>
            <w:webHidden/>
            <w:sz w:val="24"/>
          </w:rPr>
          <w:fldChar w:fldCharType="separate"/>
        </w:r>
        <w:r w:rsidR="004A0800">
          <w:rPr>
            <w:rFonts w:ascii="Times New Roman" w:hAnsi="Times New Roman"/>
            <w:noProof/>
            <w:webHidden/>
            <w:sz w:val="24"/>
          </w:rPr>
          <w:t>72</w:t>
        </w:r>
        <w:r w:rsidRPr="0084015C">
          <w:rPr>
            <w:rFonts w:ascii="Times New Roman" w:hAnsi="Times New Roman"/>
            <w:noProof/>
            <w:webHidden/>
            <w:sz w:val="24"/>
          </w:rPr>
          <w:fldChar w:fldCharType="end"/>
        </w:r>
      </w:hyperlink>
    </w:p>
    <w:p w:rsidR="001A215F" w:rsidRPr="0084015C" w:rsidRDefault="00D87BF1">
      <w:pPr>
        <w:pStyle w:val="Obsah3"/>
        <w:tabs>
          <w:tab w:val="left" w:pos="1200"/>
          <w:tab w:val="right" w:leader="dot" w:pos="8777"/>
        </w:tabs>
        <w:rPr>
          <w:rFonts w:ascii="Times New Roman" w:hAnsi="Times New Roman"/>
          <w:i w:val="0"/>
          <w:iCs w:val="0"/>
          <w:noProof/>
          <w:sz w:val="24"/>
          <w:szCs w:val="22"/>
          <w:lang w:eastAsia="cs-CZ"/>
        </w:rPr>
      </w:pPr>
      <w:hyperlink w:anchor="_Toc376729088" w:history="1">
        <w:r w:rsidR="001A215F" w:rsidRPr="0084015C">
          <w:rPr>
            <w:rStyle w:val="Hypertextovodkaz"/>
            <w:rFonts w:ascii="Times New Roman" w:hAnsi="Times New Roman"/>
            <w:noProof/>
            <w:sz w:val="24"/>
          </w:rPr>
          <w:t>3.2.6</w:t>
        </w:r>
        <w:r w:rsidR="001A215F" w:rsidRPr="0084015C">
          <w:rPr>
            <w:rFonts w:ascii="Times New Roman" w:hAnsi="Times New Roman"/>
            <w:i w:val="0"/>
            <w:iCs w:val="0"/>
            <w:noProof/>
            <w:sz w:val="24"/>
            <w:szCs w:val="22"/>
            <w:lang w:eastAsia="cs-CZ"/>
          </w:rPr>
          <w:tab/>
        </w:r>
        <w:r w:rsidR="001A215F" w:rsidRPr="0084015C">
          <w:rPr>
            <w:rStyle w:val="Hypertextovodkaz"/>
            <w:rFonts w:ascii="Times New Roman" w:hAnsi="Times New Roman"/>
            <w:noProof/>
            <w:sz w:val="24"/>
          </w:rPr>
          <w:t>Upravený registr environmentálních aspektů výrobního procesu</w:t>
        </w:r>
        <w:r w:rsidR="001A215F" w:rsidRPr="0084015C">
          <w:rPr>
            <w:rFonts w:ascii="Times New Roman" w:hAnsi="Times New Roman"/>
            <w:noProof/>
            <w:webHidden/>
            <w:sz w:val="24"/>
          </w:rPr>
          <w:tab/>
        </w:r>
        <w:r w:rsidRPr="0084015C">
          <w:rPr>
            <w:rFonts w:ascii="Times New Roman" w:hAnsi="Times New Roman"/>
            <w:noProof/>
            <w:webHidden/>
            <w:sz w:val="24"/>
          </w:rPr>
          <w:fldChar w:fldCharType="begin"/>
        </w:r>
        <w:r w:rsidR="001A215F" w:rsidRPr="0084015C">
          <w:rPr>
            <w:rFonts w:ascii="Times New Roman" w:hAnsi="Times New Roman"/>
            <w:noProof/>
            <w:webHidden/>
            <w:sz w:val="24"/>
          </w:rPr>
          <w:instrText xml:space="preserve"> PAGEREF _Toc376729088 \h </w:instrText>
        </w:r>
        <w:r w:rsidRPr="0084015C">
          <w:rPr>
            <w:rFonts w:ascii="Times New Roman" w:hAnsi="Times New Roman"/>
            <w:noProof/>
            <w:webHidden/>
            <w:sz w:val="24"/>
          </w:rPr>
        </w:r>
        <w:r w:rsidRPr="0084015C">
          <w:rPr>
            <w:rFonts w:ascii="Times New Roman" w:hAnsi="Times New Roman"/>
            <w:noProof/>
            <w:webHidden/>
            <w:sz w:val="24"/>
          </w:rPr>
          <w:fldChar w:fldCharType="separate"/>
        </w:r>
        <w:r w:rsidR="004A0800">
          <w:rPr>
            <w:rFonts w:ascii="Times New Roman" w:hAnsi="Times New Roman"/>
            <w:noProof/>
            <w:webHidden/>
            <w:sz w:val="24"/>
          </w:rPr>
          <w:t>74</w:t>
        </w:r>
        <w:r w:rsidRPr="0084015C">
          <w:rPr>
            <w:rFonts w:ascii="Times New Roman" w:hAnsi="Times New Roman"/>
            <w:noProof/>
            <w:webHidden/>
            <w:sz w:val="24"/>
          </w:rPr>
          <w:fldChar w:fldCharType="end"/>
        </w:r>
      </w:hyperlink>
    </w:p>
    <w:p w:rsidR="001A215F" w:rsidRPr="0084015C" w:rsidRDefault="00D87BF1">
      <w:pPr>
        <w:pStyle w:val="Obsah3"/>
        <w:tabs>
          <w:tab w:val="left" w:pos="1200"/>
          <w:tab w:val="right" w:leader="dot" w:pos="8777"/>
        </w:tabs>
        <w:rPr>
          <w:rFonts w:ascii="Times New Roman" w:hAnsi="Times New Roman"/>
          <w:i w:val="0"/>
          <w:iCs w:val="0"/>
          <w:noProof/>
          <w:sz w:val="24"/>
          <w:szCs w:val="22"/>
          <w:lang w:eastAsia="cs-CZ"/>
        </w:rPr>
      </w:pPr>
      <w:hyperlink w:anchor="_Toc376729089" w:history="1">
        <w:r w:rsidR="001A215F" w:rsidRPr="0084015C">
          <w:rPr>
            <w:rStyle w:val="Hypertextovodkaz"/>
            <w:rFonts w:ascii="Times New Roman" w:hAnsi="Times New Roman"/>
            <w:noProof/>
            <w:sz w:val="24"/>
          </w:rPr>
          <w:t>3.2.7</w:t>
        </w:r>
        <w:r w:rsidR="001A215F" w:rsidRPr="0084015C">
          <w:rPr>
            <w:rFonts w:ascii="Times New Roman" w:hAnsi="Times New Roman"/>
            <w:i w:val="0"/>
            <w:iCs w:val="0"/>
            <w:noProof/>
            <w:sz w:val="24"/>
            <w:szCs w:val="22"/>
            <w:lang w:eastAsia="cs-CZ"/>
          </w:rPr>
          <w:tab/>
        </w:r>
        <w:r w:rsidR="001A215F" w:rsidRPr="0084015C">
          <w:rPr>
            <w:rStyle w:val="Hypertextovodkaz"/>
            <w:rFonts w:ascii="Times New Roman" w:hAnsi="Times New Roman"/>
            <w:noProof/>
            <w:sz w:val="24"/>
          </w:rPr>
          <w:t>Přehled nákladů sledované zakázky, finanční účty a jejich alokace na střediska</w:t>
        </w:r>
        <w:r w:rsidR="001A215F" w:rsidRPr="0084015C">
          <w:rPr>
            <w:rFonts w:ascii="Times New Roman" w:hAnsi="Times New Roman"/>
            <w:noProof/>
            <w:webHidden/>
            <w:sz w:val="24"/>
          </w:rPr>
          <w:tab/>
        </w:r>
        <w:r w:rsidRPr="0084015C">
          <w:rPr>
            <w:rFonts w:ascii="Times New Roman" w:hAnsi="Times New Roman"/>
            <w:noProof/>
            <w:webHidden/>
            <w:sz w:val="24"/>
          </w:rPr>
          <w:fldChar w:fldCharType="begin"/>
        </w:r>
        <w:r w:rsidR="001A215F" w:rsidRPr="0084015C">
          <w:rPr>
            <w:rFonts w:ascii="Times New Roman" w:hAnsi="Times New Roman"/>
            <w:noProof/>
            <w:webHidden/>
            <w:sz w:val="24"/>
          </w:rPr>
          <w:instrText xml:space="preserve"> PAGEREF _Toc376729089 \h </w:instrText>
        </w:r>
        <w:r w:rsidRPr="0084015C">
          <w:rPr>
            <w:rFonts w:ascii="Times New Roman" w:hAnsi="Times New Roman"/>
            <w:noProof/>
            <w:webHidden/>
            <w:sz w:val="24"/>
          </w:rPr>
        </w:r>
        <w:r w:rsidRPr="0084015C">
          <w:rPr>
            <w:rFonts w:ascii="Times New Roman" w:hAnsi="Times New Roman"/>
            <w:noProof/>
            <w:webHidden/>
            <w:sz w:val="24"/>
          </w:rPr>
          <w:fldChar w:fldCharType="separate"/>
        </w:r>
        <w:r w:rsidR="004A0800">
          <w:rPr>
            <w:rFonts w:ascii="Times New Roman" w:hAnsi="Times New Roman"/>
            <w:noProof/>
            <w:webHidden/>
            <w:sz w:val="24"/>
          </w:rPr>
          <w:t>75</w:t>
        </w:r>
        <w:r w:rsidRPr="0084015C">
          <w:rPr>
            <w:rFonts w:ascii="Times New Roman" w:hAnsi="Times New Roman"/>
            <w:noProof/>
            <w:webHidden/>
            <w:sz w:val="24"/>
          </w:rPr>
          <w:fldChar w:fldCharType="end"/>
        </w:r>
      </w:hyperlink>
    </w:p>
    <w:p w:rsidR="001A215F" w:rsidRPr="0084015C" w:rsidRDefault="00D87BF1">
      <w:pPr>
        <w:pStyle w:val="Obsah3"/>
        <w:tabs>
          <w:tab w:val="left" w:pos="1200"/>
          <w:tab w:val="right" w:leader="dot" w:pos="8777"/>
        </w:tabs>
        <w:rPr>
          <w:rFonts w:ascii="Times New Roman" w:hAnsi="Times New Roman"/>
          <w:i w:val="0"/>
          <w:iCs w:val="0"/>
          <w:noProof/>
          <w:sz w:val="24"/>
          <w:szCs w:val="22"/>
          <w:lang w:eastAsia="cs-CZ"/>
        </w:rPr>
      </w:pPr>
      <w:hyperlink w:anchor="_Toc376729090" w:history="1">
        <w:r w:rsidR="001A215F" w:rsidRPr="0084015C">
          <w:rPr>
            <w:rStyle w:val="Hypertextovodkaz"/>
            <w:rFonts w:ascii="Times New Roman" w:hAnsi="Times New Roman"/>
            <w:noProof/>
            <w:sz w:val="24"/>
          </w:rPr>
          <w:t>3.2.8</w:t>
        </w:r>
        <w:r w:rsidR="001A215F" w:rsidRPr="0084015C">
          <w:rPr>
            <w:rFonts w:ascii="Times New Roman" w:hAnsi="Times New Roman"/>
            <w:i w:val="0"/>
            <w:iCs w:val="0"/>
            <w:noProof/>
            <w:sz w:val="24"/>
            <w:szCs w:val="22"/>
            <w:lang w:eastAsia="cs-CZ"/>
          </w:rPr>
          <w:tab/>
        </w:r>
        <w:r w:rsidR="001A215F" w:rsidRPr="0084015C">
          <w:rPr>
            <w:rStyle w:val="Hypertextovodkaz"/>
            <w:rFonts w:ascii="Times New Roman" w:hAnsi="Times New Roman"/>
            <w:noProof/>
            <w:sz w:val="24"/>
          </w:rPr>
          <w:t>Návrh úpravy účtového rozvrhu analytických nákladových účtů environmentálního charakteru</w:t>
        </w:r>
        <w:r w:rsidR="001A215F" w:rsidRPr="0084015C">
          <w:rPr>
            <w:rFonts w:ascii="Times New Roman" w:hAnsi="Times New Roman"/>
            <w:noProof/>
            <w:webHidden/>
            <w:sz w:val="24"/>
          </w:rPr>
          <w:tab/>
        </w:r>
        <w:r w:rsidRPr="0084015C">
          <w:rPr>
            <w:rFonts w:ascii="Times New Roman" w:hAnsi="Times New Roman"/>
            <w:noProof/>
            <w:webHidden/>
            <w:sz w:val="24"/>
          </w:rPr>
          <w:fldChar w:fldCharType="begin"/>
        </w:r>
        <w:r w:rsidR="001A215F" w:rsidRPr="0084015C">
          <w:rPr>
            <w:rFonts w:ascii="Times New Roman" w:hAnsi="Times New Roman"/>
            <w:noProof/>
            <w:webHidden/>
            <w:sz w:val="24"/>
          </w:rPr>
          <w:instrText xml:space="preserve"> PAGEREF _Toc376729090 \h </w:instrText>
        </w:r>
        <w:r w:rsidRPr="0084015C">
          <w:rPr>
            <w:rFonts w:ascii="Times New Roman" w:hAnsi="Times New Roman"/>
            <w:noProof/>
            <w:webHidden/>
            <w:sz w:val="24"/>
          </w:rPr>
        </w:r>
        <w:r w:rsidRPr="0084015C">
          <w:rPr>
            <w:rFonts w:ascii="Times New Roman" w:hAnsi="Times New Roman"/>
            <w:noProof/>
            <w:webHidden/>
            <w:sz w:val="24"/>
          </w:rPr>
          <w:fldChar w:fldCharType="separate"/>
        </w:r>
        <w:r w:rsidR="004A0800">
          <w:rPr>
            <w:rFonts w:ascii="Times New Roman" w:hAnsi="Times New Roman"/>
            <w:noProof/>
            <w:webHidden/>
            <w:sz w:val="24"/>
          </w:rPr>
          <w:t>75</w:t>
        </w:r>
        <w:r w:rsidRPr="0084015C">
          <w:rPr>
            <w:rFonts w:ascii="Times New Roman" w:hAnsi="Times New Roman"/>
            <w:noProof/>
            <w:webHidden/>
            <w:sz w:val="24"/>
          </w:rPr>
          <w:fldChar w:fldCharType="end"/>
        </w:r>
      </w:hyperlink>
    </w:p>
    <w:p w:rsidR="001A215F" w:rsidRPr="0084015C" w:rsidRDefault="00D87BF1">
      <w:pPr>
        <w:pStyle w:val="Obsah1"/>
        <w:tabs>
          <w:tab w:val="left" w:pos="480"/>
          <w:tab w:val="right" w:leader="dot" w:pos="8777"/>
        </w:tabs>
        <w:rPr>
          <w:rFonts w:ascii="Times New Roman" w:hAnsi="Times New Roman"/>
          <w:b w:val="0"/>
          <w:bCs w:val="0"/>
          <w:caps w:val="0"/>
          <w:noProof/>
          <w:sz w:val="24"/>
          <w:szCs w:val="22"/>
          <w:lang w:eastAsia="cs-CZ"/>
        </w:rPr>
      </w:pPr>
      <w:hyperlink w:anchor="_Toc376729091" w:history="1">
        <w:r w:rsidR="001A215F" w:rsidRPr="0084015C">
          <w:rPr>
            <w:rStyle w:val="Hypertextovodkaz"/>
            <w:rFonts w:ascii="Times New Roman" w:hAnsi="Times New Roman"/>
            <w:caps w:val="0"/>
            <w:noProof/>
            <w:sz w:val="24"/>
          </w:rPr>
          <w:t>4.</w:t>
        </w:r>
        <w:r w:rsidR="001A215F" w:rsidRPr="0084015C">
          <w:rPr>
            <w:rFonts w:ascii="Times New Roman" w:hAnsi="Times New Roman"/>
            <w:b w:val="0"/>
            <w:bCs w:val="0"/>
            <w:caps w:val="0"/>
            <w:noProof/>
            <w:sz w:val="24"/>
            <w:szCs w:val="22"/>
            <w:lang w:eastAsia="cs-CZ"/>
          </w:rPr>
          <w:tab/>
        </w:r>
        <w:r w:rsidR="001A215F" w:rsidRPr="0084015C">
          <w:rPr>
            <w:rStyle w:val="Hypertextovodkaz"/>
            <w:rFonts w:ascii="Times New Roman" w:hAnsi="Times New Roman"/>
            <w:caps w:val="0"/>
            <w:noProof/>
            <w:sz w:val="24"/>
          </w:rPr>
          <w:t>Analýza dopadu environmentálních aktivit do hospodaření podniku</w:t>
        </w:r>
        <w:r w:rsidR="001A215F" w:rsidRPr="0084015C">
          <w:rPr>
            <w:rFonts w:ascii="Times New Roman" w:hAnsi="Times New Roman"/>
            <w:caps w:val="0"/>
            <w:noProof/>
            <w:webHidden/>
            <w:sz w:val="24"/>
          </w:rPr>
          <w:tab/>
        </w:r>
        <w:r w:rsidRPr="0084015C">
          <w:rPr>
            <w:rFonts w:ascii="Times New Roman" w:hAnsi="Times New Roman"/>
            <w:caps w:val="0"/>
            <w:noProof/>
            <w:webHidden/>
            <w:sz w:val="24"/>
          </w:rPr>
          <w:fldChar w:fldCharType="begin"/>
        </w:r>
        <w:r w:rsidR="001A215F" w:rsidRPr="0084015C">
          <w:rPr>
            <w:rFonts w:ascii="Times New Roman" w:hAnsi="Times New Roman"/>
            <w:caps w:val="0"/>
            <w:noProof/>
            <w:webHidden/>
            <w:sz w:val="24"/>
          </w:rPr>
          <w:instrText xml:space="preserve"> PAGEREF _Toc376729091 \h </w:instrText>
        </w:r>
        <w:r w:rsidRPr="0084015C">
          <w:rPr>
            <w:rFonts w:ascii="Times New Roman" w:hAnsi="Times New Roman"/>
            <w:caps w:val="0"/>
            <w:noProof/>
            <w:webHidden/>
            <w:sz w:val="24"/>
          </w:rPr>
        </w:r>
        <w:r w:rsidRPr="0084015C">
          <w:rPr>
            <w:rFonts w:ascii="Times New Roman" w:hAnsi="Times New Roman"/>
            <w:caps w:val="0"/>
            <w:noProof/>
            <w:webHidden/>
            <w:sz w:val="24"/>
          </w:rPr>
          <w:fldChar w:fldCharType="separate"/>
        </w:r>
        <w:r w:rsidR="004A0800">
          <w:rPr>
            <w:rFonts w:ascii="Times New Roman" w:hAnsi="Times New Roman"/>
            <w:caps w:val="0"/>
            <w:noProof/>
            <w:webHidden/>
            <w:sz w:val="24"/>
          </w:rPr>
          <w:t>80</w:t>
        </w:r>
        <w:r w:rsidRPr="0084015C">
          <w:rPr>
            <w:rFonts w:ascii="Times New Roman" w:hAnsi="Times New Roman"/>
            <w:caps w:val="0"/>
            <w:noProof/>
            <w:webHidden/>
            <w:sz w:val="24"/>
          </w:rPr>
          <w:fldChar w:fldCharType="end"/>
        </w:r>
      </w:hyperlink>
    </w:p>
    <w:p w:rsidR="001A215F" w:rsidRPr="0084015C" w:rsidRDefault="00D87BF1">
      <w:pPr>
        <w:pStyle w:val="Obsah2"/>
        <w:tabs>
          <w:tab w:val="left" w:pos="720"/>
          <w:tab w:val="right" w:leader="dot" w:pos="8777"/>
        </w:tabs>
        <w:rPr>
          <w:rFonts w:ascii="Times New Roman" w:hAnsi="Times New Roman"/>
          <w:smallCaps w:val="0"/>
          <w:noProof/>
          <w:sz w:val="24"/>
          <w:szCs w:val="22"/>
          <w:lang w:eastAsia="cs-CZ"/>
        </w:rPr>
      </w:pPr>
      <w:hyperlink w:anchor="_Toc376729092" w:history="1">
        <w:r w:rsidR="001A215F" w:rsidRPr="0084015C">
          <w:rPr>
            <w:rStyle w:val="Hypertextovodkaz"/>
            <w:rFonts w:ascii="Times New Roman" w:hAnsi="Times New Roman"/>
            <w:smallCaps w:val="0"/>
            <w:noProof/>
            <w:sz w:val="24"/>
          </w:rPr>
          <w:t>4.1</w:t>
        </w:r>
        <w:r w:rsidR="001A215F" w:rsidRPr="0084015C">
          <w:rPr>
            <w:rFonts w:ascii="Times New Roman" w:hAnsi="Times New Roman"/>
            <w:smallCaps w:val="0"/>
            <w:noProof/>
            <w:sz w:val="24"/>
            <w:szCs w:val="22"/>
            <w:lang w:eastAsia="cs-CZ"/>
          </w:rPr>
          <w:tab/>
        </w:r>
        <w:r w:rsidR="001A215F" w:rsidRPr="0084015C">
          <w:rPr>
            <w:rStyle w:val="Hypertextovodkaz"/>
            <w:rFonts w:ascii="Times New Roman" w:hAnsi="Times New Roman"/>
            <w:smallCaps w:val="0"/>
            <w:noProof/>
            <w:sz w:val="24"/>
          </w:rPr>
          <w:t>Úprava podnikového kalkulačního vzorce a analýza zjištěných výsledků</w:t>
        </w:r>
        <w:r w:rsidR="001A215F" w:rsidRPr="0084015C">
          <w:rPr>
            <w:rFonts w:ascii="Times New Roman" w:hAnsi="Times New Roman"/>
            <w:smallCaps w:val="0"/>
            <w:noProof/>
            <w:webHidden/>
            <w:sz w:val="24"/>
          </w:rPr>
          <w:tab/>
        </w:r>
        <w:r w:rsidRPr="0084015C">
          <w:rPr>
            <w:rFonts w:ascii="Times New Roman" w:hAnsi="Times New Roman"/>
            <w:smallCaps w:val="0"/>
            <w:noProof/>
            <w:webHidden/>
            <w:sz w:val="24"/>
          </w:rPr>
          <w:fldChar w:fldCharType="begin"/>
        </w:r>
        <w:r w:rsidR="001A215F" w:rsidRPr="0084015C">
          <w:rPr>
            <w:rFonts w:ascii="Times New Roman" w:hAnsi="Times New Roman"/>
            <w:smallCaps w:val="0"/>
            <w:noProof/>
            <w:webHidden/>
            <w:sz w:val="24"/>
          </w:rPr>
          <w:instrText xml:space="preserve"> PAGEREF _Toc376729092 \h </w:instrText>
        </w:r>
        <w:r w:rsidRPr="0084015C">
          <w:rPr>
            <w:rFonts w:ascii="Times New Roman" w:hAnsi="Times New Roman"/>
            <w:smallCaps w:val="0"/>
            <w:noProof/>
            <w:webHidden/>
            <w:sz w:val="24"/>
          </w:rPr>
        </w:r>
        <w:r w:rsidRPr="0084015C">
          <w:rPr>
            <w:rFonts w:ascii="Times New Roman" w:hAnsi="Times New Roman"/>
            <w:smallCaps w:val="0"/>
            <w:noProof/>
            <w:webHidden/>
            <w:sz w:val="24"/>
          </w:rPr>
          <w:fldChar w:fldCharType="separate"/>
        </w:r>
        <w:r w:rsidR="004A0800">
          <w:rPr>
            <w:rFonts w:ascii="Times New Roman" w:hAnsi="Times New Roman"/>
            <w:smallCaps w:val="0"/>
            <w:noProof/>
            <w:webHidden/>
            <w:sz w:val="24"/>
          </w:rPr>
          <w:t>80</w:t>
        </w:r>
        <w:r w:rsidRPr="0084015C">
          <w:rPr>
            <w:rFonts w:ascii="Times New Roman" w:hAnsi="Times New Roman"/>
            <w:smallCaps w:val="0"/>
            <w:noProof/>
            <w:webHidden/>
            <w:sz w:val="24"/>
          </w:rPr>
          <w:fldChar w:fldCharType="end"/>
        </w:r>
      </w:hyperlink>
    </w:p>
    <w:p w:rsidR="001A215F" w:rsidRPr="0084015C" w:rsidRDefault="00D87BF1">
      <w:pPr>
        <w:pStyle w:val="Obsah2"/>
        <w:tabs>
          <w:tab w:val="left" w:pos="720"/>
          <w:tab w:val="right" w:leader="dot" w:pos="8777"/>
        </w:tabs>
        <w:rPr>
          <w:rFonts w:ascii="Times New Roman" w:hAnsi="Times New Roman"/>
          <w:smallCaps w:val="0"/>
          <w:noProof/>
          <w:sz w:val="24"/>
          <w:szCs w:val="22"/>
          <w:lang w:eastAsia="cs-CZ"/>
        </w:rPr>
      </w:pPr>
      <w:hyperlink w:anchor="_Toc376729093" w:history="1">
        <w:r w:rsidR="001A215F" w:rsidRPr="0084015C">
          <w:rPr>
            <w:rStyle w:val="Hypertextovodkaz"/>
            <w:rFonts w:ascii="Times New Roman" w:hAnsi="Times New Roman"/>
            <w:smallCaps w:val="0"/>
            <w:noProof/>
            <w:sz w:val="24"/>
          </w:rPr>
          <w:t>4.2</w:t>
        </w:r>
        <w:r w:rsidR="001A215F" w:rsidRPr="0084015C">
          <w:rPr>
            <w:rFonts w:ascii="Times New Roman" w:hAnsi="Times New Roman"/>
            <w:smallCaps w:val="0"/>
            <w:noProof/>
            <w:sz w:val="24"/>
            <w:szCs w:val="22"/>
            <w:lang w:eastAsia="cs-CZ"/>
          </w:rPr>
          <w:tab/>
        </w:r>
        <w:r w:rsidR="001A215F" w:rsidRPr="0084015C">
          <w:rPr>
            <w:rStyle w:val="Hypertextovodkaz"/>
            <w:rFonts w:ascii="Times New Roman" w:hAnsi="Times New Roman"/>
            <w:smallCaps w:val="0"/>
            <w:noProof/>
            <w:sz w:val="24"/>
          </w:rPr>
          <w:t>Vyhodnocení environmentálního profilu podniku Šroub, s. r. o.</w:t>
        </w:r>
        <w:r w:rsidR="001A215F" w:rsidRPr="0084015C">
          <w:rPr>
            <w:rFonts w:ascii="Times New Roman" w:hAnsi="Times New Roman"/>
            <w:smallCaps w:val="0"/>
            <w:noProof/>
            <w:webHidden/>
            <w:sz w:val="24"/>
          </w:rPr>
          <w:tab/>
        </w:r>
        <w:r w:rsidRPr="0084015C">
          <w:rPr>
            <w:rFonts w:ascii="Times New Roman" w:hAnsi="Times New Roman"/>
            <w:smallCaps w:val="0"/>
            <w:noProof/>
            <w:webHidden/>
            <w:sz w:val="24"/>
          </w:rPr>
          <w:fldChar w:fldCharType="begin"/>
        </w:r>
        <w:r w:rsidR="001A215F" w:rsidRPr="0084015C">
          <w:rPr>
            <w:rFonts w:ascii="Times New Roman" w:hAnsi="Times New Roman"/>
            <w:smallCaps w:val="0"/>
            <w:noProof/>
            <w:webHidden/>
            <w:sz w:val="24"/>
          </w:rPr>
          <w:instrText xml:space="preserve"> PAGEREF _Toc376729093 \h </w:instrText>
        </w:r>
        <w:r w:rsidRPr="0084015C">
          <w:rPr>
            <w:rFonts w:ascii="Times New Roman" w:hAnsi="Times New Roman"/>
            <w:smallCaps w:val="0"/>
            <w:noProof/>
            <w:webHidden/>
            <w:sz w:val="24"/>
          </w:rPr>
        </w:r>
        <w:r w:rsidRPr="0084015C">
          <w:rPr>
            <w:rFonts w:ascii="Times New Roman" w:hAnsi="Times New Roman"/>
            <w:smallCaps w:val="0"/>
            <w:noProof/>
            <w:webHidden/>
            <w:sz w:val="24"/>
          </w:rPr>
          <w:fldChar w:fldCharType="separate"/>
        </w:r>
        <w:r w:rsidR="004A0800">
          <w:rPr>
            <w:rFonts w:ascii="Times New Roman" w:hAnsi="Times New Roman"/>
            <w:smallCaps w:val="0"/>
            <w:noProof/>
            <w:webHidden/>
            <w:sz w:val="24"/>
          </w:rPr>
          <w:t>87</w:t>
        </w:r>
        <w:r w:rsidRPr="0084015C">
          <w:rPr>
            <w:rFonts w:ascii="Times New Roman" w:hAnsi="Times New Roman"/>
            <w:smallCaps w:val="0"/>
            <w:noProof/>
            <w:webHidden/>
            <w:sz w:val="24"/>
          </w:rPr>
          <w:fldChar w:fldCharType="end"/>
        </w:r>
      </w:hyperlink>
    </w:p>
    <w:p w:rsidR="001A215F" w:rsidRPr="0084015C" w:rsidRDefault="00D87BF1">
      <w:pPr>
        <w:pStyle w:val="Obsah1"/>
        <w:tabs>
          <w:tab w:val="right" w:leader="dot" w:pos="8777"/>
        </w:tabs>
        <w:rPr>
          <w:rFonts w:ascii="Times New Roman" w:hAnsi="Times New Roman"/>
          <w:b w:val="0"/>
          <w:bCs w:val="0"/>
          <w:caps w:val="0"/>
          <w:noProof/>
          <w:sz w:val="24"/>
          <w:szCs w:val="22"/>
          <w:lang w:eastAsia="cs-CZ"/>
        </w:rPr>
      </w:pPr>
      <w:hyperlink w:anchor="_Toc376729094" w:history="1">
        <w:r w:rsidR="001A215F" w:rsidRPr="0084015C">
          <w:rPr>
            <w:rStyle w:val="Hypertextovodkaz"/>
            <w:rFonts w:ascii="Times New Roman" w:hAnsi="Times New Roman"/>
            <w:caps w:val="0"/>
            <w:noProof/>
            <w:sz w:val="24"/>
          </w:rPr>
          <w:t>Závěr</w:t>
        </w:r>
        <w:r w:rsidR="001A215F" w:rsidRPr="0084015C">
          <w:rPr>
            <w:rFonts w:ascii="Times New Roman" w:hAnsi="Times New Roman"/>
            <w:caps w:val="0"/>
            <w:noProof/>
            <w:webHidden/>
            <w:sz w:val="24"/>
          </w:rPr>
          <w:tab/>
        </w:r>
        <w:r w:rsidRPr="0084015C">
          <w:rPr>
            <w:rFonts w:ascii="Times New Roman" w:hAnsi="Times New Roman"/>
            <w:caps w:val="0"/>
            <w:noProof/>
            <w:webHidden/>
            <w:sz w:val="24"/>
          </w:rPr>
          <w:fldChar w:fldCharType="begin"/>
        </w:r>
        <w:r w:rsidR="001A215F" w:rsidRPr="0084015C">
          <w:rPr>
            <w:rFonts w:ascii="Times New Roman" w:hAnsi="Times New Roman"/>
            <w:caps w:val="0"/>
            <w:noProof/>
            <w:webHidden/>
            <w:sz w:val="24"/>
          </w:rPr>
          <w:instrText xml:space="preserve"> PAGEREF _Toc376729094 \h </w:instrText>
        </w:r>
        <w:r w:rsidRPr="0084015C">
          <w:rPr>
            <w:rFonts w:ascii="Times New Roman" w:hAnsi="Times New Roman"/>
            <w:caps w:val="0"/>
            <w:noProof/>
            <w:webHidden/>
            <w:sz w:val="24"/>
          </w:rPr>
        </w:r>
        <w:r w:rsidRPr="0084015C">
          <w:rPr>
            <w:rFonts w:ascii="Times New Roman" w:hAnsi="Times New Roman"/>
            <w:caps w:val="0"/>
            <w:noProof/>
            <w:webHidden/>
            <w:sz w:val="24"/>
          </w:rPr>
          <w:fldChar w:fldCharType="separate"/>
        </w:r>
        <w:r w:rsidR="004A0800">
          <w:rPr>
            <w:rFonts w:ascii="Times New Roman" w:hAnsi="Times New Roman"/>
            <w:caps w:val="0"/>
            <w:noProof/>
            <w:webHidden/>
            <w:sz w:val="24"/>
          </w:rPr>
          <w:t>89</w:t>
        </w:r>
        <w:r w:rsidRPr="0084015C">
          <w:rPr>
            <w:rFonts w:ascii="Times New Roman" w:hAnsi="Times New Roman"/>
            <w:caps w:val="0"/>
            <w:noProof/>
            <w:webHidden/>
            <w:sz w:val="24"/>
          </w:rPr>
          <w:fldChar w:fldCharType="end"/>
        </w:r>
      </w:hyperlink>
    </w:p>
    <w:p w:rsidR="001A215F" w:rsidRPr="0084015C" w:rsidRDefault="00D87BF1">
      <w:pPr>
        <w:pStyle w:val="Obsah1"/>
        <w:tabs>
          <w:tab w:val="right" w:leader="dot" w:pos="8777"/>
        </w:tabs>
        <w:rPr>
          <w:rFonts w:ascii="Times New Roman" w:hAnsi="Times New Roman"/>
          <w:b w:val="0"/>
          <w:bCs w:val="0"/>
          <w:caps w:val="0"/>
          <w:noProof/>
          <w:sz w:val="24"/>
          <w:szCs w:val="22"/>
          <w:lang w:eastAsia="cs-CZ"/>
        </w:rPr>
      </w:pPr>
      <w:hyperlink w:anchor="_Toc376729095" w:history="1">
        <w:r w:rsidR="001A215F" w:rsidRPr="0084015C">
          <w:rPr>
            <w:rStyle w:val="Hypertextovodkaz"/>
            <w:rFonts w:ascii="Times New Roman" w:hAnsi="Times New Roman"/>
            <w:caps w:val="0"/>
            <w:noProof/>
            <w:sz w:val="24"/>
          </w:rPr>
          <w:t>Seznam literatury</w:t>
        </w:r>
        <w:r w:rsidR="001A215F" w:rsidRPr="0084015C">
          <w:rPr>
            <w:rFonts w:ascii="Times New Roman" w:hAnsi="Times New Roman"/>
            <w:caps w:val="0"/>
            <w:noProof/>
            <w:webHidden/>
            <w:sz w:val="24"/>
          </w:rPr>
          <w:tab/>
        </w:r>
        <w:r w:rsidRPr="0084015C">
          <w:rPr>
            <w:rFonts w:ascii="Times New Roman" w:hAnsi="Times New Roman"/>
            <w:caps w:val="0"/>
            <w:noProof/>
            <w:webHidden/>
            <w:sz w:val="24"/>
          </w:rPr>
          <w:fldChar w:fldCharType="begin"/>
        </w:r>
        <w:r w:rsidR="001A215F" w:rsidRPr="0084015C">
          <w:rPr>
            <w:rFonts w:ascii="Times New Roman" w:hAnsi="Times New Roman"/>
            <w:caps w:val="0"/>
            <w:noProof/>
            <w:webHidden/>
            <w:sz w:val="24"/>
          </w:rPr>
          <w:instrText xml:space="preserve"> PAGEREF _Toc376729095 \h </w:instrText>
        </w:r>
        <w:r w:rsidRPr="0084015C">
          <w:rPr>
            <w:rFonts w:ascii="Times New Roman" w:hAnsi="Times New Roman"/>
            <w:caps w:val="0"/>
            <w:noProof/>
            <w:webHidden/>
            <w:sz w:val="24"/>
          </w:rPr>
        </w:r>
        <w:r w:rsidRPr="0084015C">
          <w:rPr>
            <w:rFonts w:ascii="Times New Roman" w:hAnsi="Times New Roman"/>
            <w:caps w:val="0"/>
            <w:noProof/>
            <w:webHidden/>
            <w:sz w:val="24"/>
          </w:rPr>
          <w:fldChar w:fldCharType="separate"/>
        </w:r>
        <w:r w:rsidR="004A0800">
          <w:rPr>
            <w:rFonts w:ascii="Times New Roman" w:hAnsi="Times New Roman"/>
            <w:caps w:val="0"/>
            <w:noProof/>
            <w:webHidden/>
            <w:sz w:val="24"/>
          </w:rPr>
          <w:t>91</w:t>
        </w:r>
        <w:r w:rsidRPr="0084015C">
          <w:rPr>
            <w:rFonts w:ascii="Times New Roman" w:hAnsi="Times New Roman"/>
            <w:caps w:val="0"/>
            <w:noProof/>
            <w:webHidden/>
            <w:sz w:val="24"/>
          </w:rPr>
          <w:fldChar w:fldCharType="end"/>
        </w:r>
      </w:hyperlink>
    </w:p>
    <w:p w:rsidR="001A215F" w:rsidRPr="00CD5DFF" w:rsidRDefault="00D87BF1" w:rsidP="00CD5DFF">
      <w:pPr>
        <w:pStyle w:val="Obsah1"/>
        <w:tabs>
          <w:tab w:val="right" w:leader="dot" w:pos="8777"/>
        </w:tabs>
        <w:rPr>
          <w:rFonts w:ascii="Times New Roman" w:hAnsi="Times New Roman"/>
          <w:b w:val="0"/>
          <w:bCs w:val="0"/>
          <w:caps w:val="0"/>
          <w:noProof/>
          <w:sz w:val="24"/>
          <w:szCs w:val="22"/>
          <w:lang w:eastAsia="cs-CZ"/>
        </w:rPr>
      </w:pPr>
      <w:hyperlink w:anchor="_Toc376729096" w:history="1">
        <w:r w:rsidR="001A215F" w:rsidRPr="0084015C">
          <w:rPr>
            <w:rStyle w:val="Hypertextovodkaz"/>
            <w:rFonts w:ascii="Times New Roman" w:hAnsi="Times New Roman"/>
            <w:caps w:val="0"/>
            <w:noProof/>
            <w:sz w:val="24"/>
          </w:rPr>
          <w:t>Seznam příloh</w:t>
        </w:r>
        <w:r w:rsidR="001A215F" w:rsidRPr="0084015C">
          <w:rPr>
            <w:rFonts w:ascii="Times New Roman" w:hAnsi="Times New Roman"/>
            <w:caps w:val="0"/>
            <w:noProof/>
            <w:webHidden/>
            <w:sz w:val="24"/>
          </w:rPr>
          <w:tab/>
        </w:r>
        <w:r w:rsidRPr="0084015C">
          <w:rPr>
            <w:rFonts w:ascii="Times New Roman" w:hAnsi="Times New Roman"/>
            <w:caps w:val="0"/>
            <w:noProof/>
            <w:webHidden/>
            <w:sz w:val="24"/>
          </w:rPr>
          <w:fldChar w:fldCharType="begin"/>
        </w:r>
        <w:r w:rsidR="001A215F" w:rsidRPr="0084015C">
          <w:rPr>
            <w:rFonts w:ascii="Times New Roman" w:hAnsi="Times New Roman"/>
            <w:caps w:val="0"/>
            <w:noProof/>
            <w:webHidden/>
            <w:sz w:val="24"/>
          </w:rPr>
          <w:instrText xml:space="preserve"> PAGEREF _Toc376729096 \h </w:instrText>
        </w:r>
        <w:r w:rsidRPr="0084015C">
          <w:rPr>
            <w:rFonts w:ascii="Times New Roman" w:hAnsi="Times New Roman"/>
            <w:caps w:val="0"/>
            <w:noProof/>
            <w:webHidden/>
            <w:sz w:val="24"/>
          </w:rPr>
        </w:r>
        <w:r w:rsidRPr="0084015C">
          <w:rPr>
            <w:rFonts w:ascii="Times New Roman" w:hAnsi="Times New Roman"/>
            <w:caps w:val="0"/>
            <w:noProof/>
            <w:webHidden/>
            <w:sz w:val="24"/>
          </w:rPr>
          <w:fldChar w:fldCharType="separate"/>
        </w:r>
        <w:r w:rsidR="004A0800">
          <w:rPr>
            <w:rFonts w:ascii="Times New Roman" w:hAnsi="Times New Roman"/>
            <w:caps w:val="0"/>
            <w:noProof/>
            <w:webHidden/>
            <w:sz w:val="24"/>
          </w:rPr>
          <w:t>94</w:t>
        </w:r>
        <w:r w:rsidRPr="0084015C">
          <w:rPr>
            <w:rFonts w:ascii="Times New Roman" w:hAnsi="Times New Roman"/>
            <w:caps w:val="0"/>
            <w:noProof/>
            <w:webHidden/>
            <w:sz w:val="24"/>
          </w:rPr>
          <w:fldChar w:fldCharType="end"/>
        </w:r>
      </w:hyperlink>
      <w:r w:rsidRPr="0084015C">
        <w:rPr>
          <w:rFonts w:ascii="Times New Roman" w:hAnsi="Times New Roman"/>
          <w:bCs w:val="0"/>
          <w:caps w:val="0"/>
          <w:sz w:val="24"/>
          <w:szCs w:val="24"/>
        </w:rPr>
        <w:fldChar w:fldCharType="end"/>
      </w:r>
    </w:p>
    <w:p w:rsidR="001A215F" w:rsidRPr="009F5601" w:rsidRDefault="001A215F" w:rsidP="00CE2CA5">
      <w:pPr>
        <w:pStyle w:val="Nadpis1"/>
        <w:numPr>
          <w:ilvl w:val="0"/>
          <w:numId w:val="0"/>
        </w:numPr>
      </w:pPr>
      <w:bookmarkStart w:id="0" w:name="_Toc336273469"/>
      <w:bookmarkStart w:id="1" w:name="_Toc376456374"/>
      <w:bookmarkStart w:id="2" w:name="_Toc376729058"/>
      <w:r w:rsidRPr="00CD5DFF">
        <w:lastRenderedPageBreak/>
        <w:t>Seznam zkratek</w:t>
      </w:r>
      <w:bookmarkEnd w:id="0"/>
      <w:bookmarkEnd w:id="1"/>
      <w:bookmarkEnd w:id="2"/>
    </w:p>
    <w:p w:rsidR="001A215F" w:rsidRDefault="001A215F" w:rsidP="00CD5DFF">
      <w:r>
        <w:t>CO</w:t>
      </w:r>
      <w:r>
        <w:tab/>
      </w:r>
      <w:r>
        <w:tab/>
      </w:r>
      <w:r>
        <w:tab/>
        <w:t>Oxid uhelnatý</w:t>
      </w:r>
    </w:p>
    <w:p w:rsidR="001A215F" w:rsidRDefault="001A215F" w:rsidP="00CD5DFF">
      <w:pPr>
        <w:rPr>
          <w:szCs w:val="24"/>
        </w:rPr>
      </w:pPr>
      <w:r>
        <w:rPr>
          <w:szCs w:val="24"/>
        </w:rPr>
        <w:t>ČSFR</w:t>
      </w:r>
      <w:r>
        <w:rPr>
          <w:szCs w:val="24"/>
        </w:rPr>
        <w:tab/>
      </w:r>
      <w:r>
        <w:rPr>
          <w:szCs w:val="24"/>
        </w:rPr>
        <w:tab/>
      </w:r>
      <w:r>
        <w:rPr>
          <w:szCs w:val="24"/>
        </w:rPr>
        <w:tab/>
        <w:t>Česká a Slovenská Federativní Republika</w:t>
      </w:r>
    </w:p>
    <w:p w:rsidR="001A215F" w:rsidRDefault="001A215F" w:rsidP="00F87E8F">
      <w:pPr>
        <w:pStyle w:val="Seznamzkratek"/>
        <w:rPr>
          <w:szCs w:val="24"/>
        </w:rPr>
      </w:pPr>
      <w:r>
        <w:rPr>
          <w:szCs w:val="24"/>
        </w:rPr>
        <w:t>ČR</w:t>
      </w:r>
      <w:r>
        <w:rPr>
          <w:szCs w:val="24"/>
        </w:rPr>
        <w:tab/>
      </w:r>
      <w:r>
        <w:rPr>
          <w:szCs w:val="24"/>
        </w:rPr>
        <w:tab/>
      </w:r>
      <w:r>
        <w:rPr>
          <w:szCs w:val="24"/>
        </w:rPr>
        <w:tab/>
        <w:t>Česká republika</w:t>
      </w:r>
    </w:p>
    <w:p w:rsidR="001A215F" w:rsidRDefault="001A215F" w:rsidP="00F87E8F">
      <w:pPr>
        <w:pStyle w:val="Seznamzkratek"/>
        <w:rPr>
          <w:szCs w:val="24"/>
        </w:rPr>
      </w:pPr>
      <w:r>
        <w:rPr>
          <w:szCs w:val="24"/>
        </w:rPr>
        <w:t>ČSN EN ISO</w:t>
      </w:r>
      <w:r>
        <w:rPr>
          <w:szCs w:val="24"/>
        </w:rPr>
        <w:tab/>
      </w:r>
      <w:r>
        <w:rPr>
          <w:szCs w:val="24"/>
        </w:rPr>
        <w:tab/>
      </w:r>
      <w:r>
        <w:t>Česká technická norma, která zavádí do soustavy českých norem evropskou normu identickou s mezinárodní normou ISO</w:t>
      </w:r>
    </w:p>
    <w:p w:rsidR="001A215F" w:rsidRPr="007B1605" w:rsidRDefault="001A215F" w:rsidP="0084015C">
      <w:pPr>
        <w:pStyle w:val="Seznamzkratek"/>
        <w:rPr>
          <w:i/>
        </w:rPr>
      </w:pPr>
      <w:r>
        <w:t>EMA</w:t>
      </w:r>
      <w:r>
        <w:tab/>
      </w:r>
      <w:r>
        <w:tab/>
      </w:r>
      <w:r>
        <w:tab/>
        <w:t>Environmentální manažerské účetnictví (</w:t>
      </w:r>
      <w:proofErr w:type="spellStart"/>
      <w:r w:rsidRPr="007B1605">
        <w:rPr>
          <w:i/>
        </w:rPr>
        <w:t>Environmental</w:t>
      </w:r>
      <w:proofErr w:type="spellEnd"/>
      <w:r w:rsidRPr="007B1605">
        <w:rPr>
          <w:i/>
        </w:rPr>
        <w:t xml:space="preserve"> Management </w:t>
      </w:r>
      <w:proofErr w:type="spellStart"/>
      <w:r w:rsidRPr="007B1605">
        <w:rPr>
          <w:i/>
        </w:rPr>
        <w:t>Accounting</w:t>
      </w:r>
      <w:proofErr w:type="spellEnd"/>
      <w:r w:rsidRPr="007B1605">
        <w:rPr>
          <w:i/>
        </w:rPr>
        <w:t>)</w:t>
      </w:r>
    </w:p>
    <w:p w:rsidR="001A215F" w:rsidRDefault="001A215F" w:rsidP="0084015C">
      <w:pPr>
        <w:pStyle w:val="Seznamzkratek"/>
        <w:rPr>
          <w:i/>
          <w:szCs w:val="24"/>
        </w:rPr>
      </w:pPr>
      <w:r>
        <w:t>EMAS</w:t>
      </w:r>
      <w:r>
        <w:tab/>
      </w:r>
      <w:r>
        <w:tab/>
      </w:r>
      <w:r>
        <w:tab/>
      </w:r>
      <w:r w:rsidRPr="00CB76C3">
        <w:rPr>
          <w:szCs w:val="24"/>
        </w:rPr>
        <w:t>Systém řízení podniku a auditů pr</w:t>
      </w:r>
      <w:r>
        <w:rPr>
          <w:szCs w:val="24"/>
        </w:rPr>
        <w:t xml:space="preserve">o ochranu životního prostředí </w:t>
      </w:r>
      <w:r w:rsidRPr="007B1605">
        <w:rPr>
          <w:i/>
          <w:szCs w:val="24"/>
        </w:rPr>
        <w:t>(</w:t>
      </w:r>
      <w:proofErr w:type="spellStart"/>
      <w:r w:rsidRPr="007B1605">
        <w:rPr>
          <w:i/>
          <w:szCs w:val="24"/>
        </w:rPr>
        <w:t>Eco</w:t>
      </w:r>
      <w:proofErr w:type="spellEnd"/>
      <w:r w:rsidRPr="007B1605">
        <w:rPr>
          <w:i/>
          <w:szCs w:val="24"/>
        </w:rPr>
        <w:t xml:space="preserve">-Management </w:t>
      </w:r>
      <w:proofErr w:type="spellStart"/>
      <w:r w:rsidRPr="007B1605">
        <w:rPr>
          <w:i/>
          <w:szCs w:val="24"/>
        </w:rPr>
        <w:t>and</w:t>
      </w:r>
      <w:proofErr w:type="spellEnd"/>
      <w:r w:rsidRPr="007B1605">
        <w:rPr>
          <w:i/>
          <w:szCs w:val="24"/>
        </w:rPr>
        <w:t xml:space="preserve"> Audit </w:t>
      </w:r>
      <w:proofErr w:type="spellStart"/>
      <w:r w:rsidRPr="007B1605">
        <w:rPr>
          <w:i/>
          <w:szCs w:val="24"/>
        </w:rPr>
        <w:t>Scheme</w:t>
      </w:r>
      <w:proofErr w:type="spellEnd"/>
      <w:r w:rsidRPr="007B1605">
        <w:rPr>
          <w:i/>
          <w:szCs w:val="24"/>
        </w:rPr>
        <w:t>)</w:t>
      </w:r>
    </w:p>
    <w:p w:rsidR="001A215F" w:rsidRDefault="001A215F" w:rsidP="0084015C">
      <w:pPr>
        <w:pStyle w:val="Seznamzkratek"/>
        <w:rPr>
          <w:szCs w:val="24"/>
        </w:rPr>
      </w:pPr>
      <w:r>
        <w:rPr>
          <w:szCs w:val="24"/>
        </w:rPr>
        <w:t>EMS</w:t>
      </w:r>
      <w:r>
        <w:rPr>
          <w:szCs w:val="24"/>
        </w:rPr>
        <w:tab/>
      </w:r>
      <w:r>
        <w:rPr>
          <w:szCs w:val="24"/>
        </w:rPr>
        <w:tab/>
      </w:r>
      <w:r>
        <w:rPr>
          <w:szCs w:val="24"/>
        </w:rPr>
        <w:tab/>
        <w:t>Environmentální manažerský systém</w:t>
      </w:r>
    </w:p>
    <w:p w:rsidR="001A215F" w:rsidRDefault="001A215F" w:rsidP="00F87E8F">
      <w:pPr>
        <w:pStyle w:val="Seznamzkratek"/>
        <w:rPr>
          <w:szCs w:val="24"/>
        </w:rPr>
      </w:pPr>
      <w:r>
        <w:rPr>
          <w:szCs w:val="24"/>
        </w:rPr>
        <w:t>ES</w:t>
      </w:r>
      <w:r>
        <w:rPr>
          <w:szCs w:val="24"/>
        </w:rPr>
        <w:tab/>
      </w:r>
      <w:r>
        <w:rPr>
          <w:szCs w:val="24"/>
        </w:rPr>
        <w:tab/>
      </w:r>
      <w:r>
        <w:rPr>
          <w:szCs w:val="24"/>
        </w:rPr>
        <w:tab/>
        <w:t>Evropské společenství</w:t>
      </w:r>
    </w:p>
    <w:p w:rsidR="001A215F" w:rsidRDefault="001A215F" w:rsidP="00F87E8F">
      <w:pPr>
        <w:pStyle w:val="Seznamzkratek"/>
        <w:rPr>
          <w:szCs w:val="24"/>
        </w:rPr>
      </w:pPr>
      <w:r>
        <w:rPr>
          <w:szCs w:val="24"/>
        </w:rPr>
        <w:t>EU</w:t>
      </w:r>
      <w:r>
        <w:rPr>
          <w:szCs w:val="24"/>
        </w:rPr>
        <w:tab/>
      </w:r>
      <w:r>
        <w:rPr>
          <w:szCs w:val="24"/>
        </w:rPr>
        <w:tab/>
      </w:r>
      <w:r>
        <w:rPr>
          <w:szCs w:val="24"/>
        </w:rPr>
        <w:tab/>
        <w:t>Evropská unie</w:t>
      </w:r>
    </w:p>
    <w:p w:rsidR="001A215F" w:rsidRDefault="001A215F" w:rsidP="0084015C">
      <w:pPr>
        <w:pStyle w:val="Seznamzkratek"/>
        <w:rPr>
          <w:szCs w:val="24"/>
        </w:rPr>
      </w:pPr>
      <w:r>
        <w:rPr>
          <w:szCs w:val="24"/>
        </w:rPr>
        <w:t>HDP</w:t>
      </w:r>
      <w:r>
        <w:rPr>
          <w:szCs w:val="24"/>
        </w:rPr>
        <w:tab/>
      </w:r>
      <w:r>
        <w:rPr>
          <w:szCs w:val="24"/>
        </w:rPr>
        <w:tab/>
      </w:r>
      <w:r>
        <w:rPr>
          <w:szCs w:val="24"/>
        </w:rPr>
        <w:tab/>
        <w:t>Hrubý domácí produkt</w:t>
      </w:r>
    </w:p>
    <w:p w:rsidR="001A215F" w:rsidRPr="00563379" w:rsidRDefault="001A215F" w:rsidP="0084015C">
      <w:pPr>
        <w:pStyle w:val="Seznamzkratek"/>
        <w:rPr>
          <w:i/>
          <w:iCs/>
        </w:rPr>
      </w:pPr>
      <w:proofErr w:type="spellStart"/>
      <w:r>
        <w:rPr>
          <w:szCs w:val="24"/>
        </w:rPr>
        <w:t>MDGs</w:t>
      </w:r>
      <w:proofErr w:type="spellEnd"/>
      <w:r>
        <w:rPr>
          <w:szCs w:val="24"/>
        </w:rPr>
        <w:tab/>
      </w:r>
      <w:r>
        <w:rPr>
          <w:szCs w:val="24"/>
        </w:rPr>
        <w:tab/>
      </w:r>
      <w:r>
        <w:rPr>
          <w:szCs w:val="24"/>
        </w:rPr>
        <w:tab/>
        <w:t>Rozvojové cíle tisíciletí (</w:t>
      </w:r>
      <w:proofErr w:type="spellStart"/>
      <w:r>
        <w:rPr>
          <w:rStyle w:val="Zvraznn"/>
        </w:rPr>
        <w:t>Millennium</w:t>
      </w:r>
      <w:proofErr w:type="spellEnd"/>
      <w:r>
        <w:rPr>
          <w:rStyle w:val="Zvraznn"/>
        </w:rPr>
        <w:t xml:space="preserve"> </w:t>
      </w:r>
      <w:proofErr w:type="spellStart"/>
      <w:r>
        <w:rPr>
          <w:rStyle w:val="Zvraznn"/>
        </w:rPr>
        <w:t>Development</w:t>
      </w:r>
      <w:proofErr w:type="spellEnd"/>
      <w:r>
        <w:rPr>
          <w:rStyle w:val="Zvraznn"/>
        </w:rPr>
        <w:t xml:space="preserve"> </w:t>
      </w:r>
      <w:proofErr w:type="spellStart"/>
      <w:r>
        <w:rPr>
          <w:rStyle w:val="Zvraznn"/>
        </w:rPr>
        <w:t>Goals</w:t>
      </w:r>
      <w:proofErr w:type="spellEnd"/>
      <w:r>
        <w:rPr>
          <w:rStyle w:val="Zvraznn"/>
        </w:rPr>
        <w:t>)</w:t>
      </w:r>
    </w:p>
    <w:p w:rsidR="001A215F" w:rsidRDefault="001A215F" w:rsidP="0084015C">
      <w:pPr>
        <w:pStyle w:val="Seznamzkratek"/>
        <w:rPr>
          <w:szCs w:val="24"/>
        </w:rPr>
      </w:pPr>
      <w:r>
        <w:rPr>
          <w:szCs w:val="24"/>
        </w:rPr>
        <w:t>MŽP</w:t>
      </w:r>
      <w:r>
        <w:rPr>
          <w:szCs w:val="24"/>
        </w:rPr>
        <w:tab/>
      </w:r>
      <w:r>
        <w:rPr>
          <w:szCs w:val="24"/>
        </w:rPr>
        <w:tab/>
      </w:r>
      <w:r>
        <w:rPr>
          <w:szCs w:val="24"/>
        </w:rPr>
        <w:tab/>
        <w:t>Ministerstvo životního prostředí</w:t>
      </w:r>
    </w:p>
    <w:p w:rsidR="001A215F" w:rsidRDefault="001A215F" w:rsidP="00CD5DFF">
      <w:pPr>
        <w:rPr>
          <w:szCs w:val="24"/>
        </w:rPr>
      </w:pPr>
      <w:proofErr w:type="spellStart"/>
      <w:r w:rsidRPr="00DB6135">
        <w:rPr>
          <w:szCs w:val="24"/>
        </w:rPr>
        <w:t>NO</w:t>
      </w:r>
      <w:r w:rsidRPr="00DB6135">
        <w:rPr>
          <w:szCs w:val="24"/>
          <w:vertAlign w:val="subscript"/>
        </w:rPr>
        <w:t>x</w:t>
      </w:r>
      <w:proofErr w:type="spellEnd"/>
      <w:r>
        <w:rPr>
          <w:szCs w:val="24"/>
          <w:vertAlign w:val="subscript"/>
        </w:rPr>
        <w:tab/>
      </w:r>
      <w:r>
        <w:rPr>
          <w:szCs w:val="24"/>
          <w:vertAlign w:val="subscript"/>
        </w:rPr>
        <w:tab/>
      </w:r>
      <w:r>
        <w:rPr>
          <w:szCs w:val="24"/>
          <w:vertAlign w:val="subscript"/>
        </w:rPr>
        <w:tab/>
      </w:r>
      <w:r w:rsidRPr="00572A1E">
        <w:t xml:space="preserve">Oxid </w:t>
      </w:r>
      <w:r>
        <w:t>dusnatý</w:t>
      </w:r>
    </w:p>
    <w:p w:rsidR="001A215F" w:rsidRDefault="001A215F" w:rsidP="0084015C">
      <w:pPr>
        <w:pStyle w:val="Seznamzkratek"/>
        <w:rPr>
          <w:i/>
          <w:szCs w:val="24"/>
        </w:rPr>
      </w:pPr>
      <w:r>
        <w:rPr>
          <w:szCs w:val="24"/>
        </w:rPr>
        <w:t>OSN</w:t>
      </w:r>
      <w:r>
        <w:rPr>
          <w:szCs w:val="24"/>
        </w:rPr>
        <w:tab/>
      </w:r>
      <w:r>
        <w:rPr>
          <w:szCs w:val="24"/>
        </w:rPr>
        <w:tab/>
      </w:r>
      <w:r>
        <w:rPr>
          <w:szCs w:val="24"/>
        </w:rPr>
        <w:tab/>
        <w:t xml:space="preserve">Organizace spojených národů </w:t>
      </w:r>
      <w:r w:rsidRPr="00C70AA8">
        <w:rPr>
          <w:i/>
          <w:szCs w:val="24"/>
        </w:rPr>
        <w:t>(</w:t>
      </w:r>
      <w:proofErr w:type="spellStart"/>
      <w:r w:rsidRPr="00C70AA8">
        <w:rPr>
          <w:i/>
          <w:szCs w:val="24"/>
        </w:rPr>
        <w:t>United</w:t>
      </w:r>
      <w:proofErr w:type="spellEnd"/>
      <w:r w:rsidRPr="00C70AA8">
        <w:rPr>
          <w:i/>
          <w:szCs w:val="24"/>
        </w:rPr>
        <w:t xml:space="preserve"> </w:t>
      </w:r>
      <w:proofErr w:type="spellStart"/>
      <w:r w:rsidRPr="00C70AA8">
        <w:rPr>
          <w:i/>
          <w:szCs w:val="24"/>
        </w:rPr>
        <w:t>Nations</w:t>
      </w:r>
      <w:proofErr w:type="spellEnd"/>
      <w:r w:rsidRPr="00C70AA8">
        <w:rPr>
          <w:i/>
          <w:szCs w:val="24"/>
        </w:rPr>
        <w:t>)</w:t>
      </w:r>
    </w:p>
    <w:p w:rsidR="001A215F" w:rsidRDefault="001A215F" w:rsidP="00CD5DFF">
      <w:pPr>
        <w:rPr>
          <w:szCs w:val="24"/>
        </w:rPr>
      </w:pPr>
      <w:r>
        <w:t>PE</w:t>
      </w:r>
      <w:r>
        <w:tab/>
      </w:r>
      <w:r>
        <w:tab/>
      </w:r>
      <w:r>
        <w:tab/>
      </w:r>
      <w:proofErr w:type="spellStart"/>
      <w:r>
        <w:t>Polyethylen</w:t>
      </w:r>
      <w:proofErr w:type="spellEnd"/>
    </w:p>
    <w:p w:rsidR="001A215F" w:rsidRDefault="001A215F" w:rsidP="00F87E8F">
      <w:pPr>
        <w:pStyle w:val="Seznamzkratek"/>
        <w:rPr>
          <w:szCs w:val="24"/>
        </w:rPr>
      </w:pPr>
      <w:r>
        <w:rPr>
          <w:szCs w:val="24"/>
        </w:rPr>
        <w:t>WCED</w:t>
      </w:r>
      <w:r>
        <w:rPr>
          <w:szCs w:val="24"/>
        </w:rPr>
        <w:tab/>
      </w:r>
      <w:r>
        <w:rPr>
          <w:szCs w:val="24"/>
        </w:rPr>
        <w:tab/>
      </w:r>
      <w:r>
        <w:rPr>
          <w:szCs w:val="24"/>
        </w:rPr>
        <w:tab/>
        <w:t>Světová komise pro životní prostředí a rozvoj (</w:t>
      </w:r>
      <w:proofErr w:type="spellStart"/>
      <w:r>
        <w:rPr>
          <w:rStyle w:val="Zvraznn"/>
        </w:rPr>
        <w:t>World</w:t>
      </w:r>
      <w:proofErr w:type="spellEnd"/>
      <w:r>
        <w:rPr>
          <w:rStyle w:val="Zvraznn"/>
        </w:rPr>
        <w:t xml:space="preserve"> </w:t>
      </w:r>
      <w:proofErr w:type="spellStart"/>
      <w:r>
        <w:rPr>
          <w:rStyle w:val="Zvraznn"/>
        </w:rPr>
        <w:t>Commission</w:t>
      </w:r>
      <w:proofErr w:type="spellEnd"/>
      <w:r>
        <w:rPr>
          <w:rStyle w:val="Zvraznn"/>
        </w:rPr>
        <w:t xml:space="preserve"> on </w:t>
      </w:r>
      <w:proofErr w:type="spellStart"/>
      <w:r>
        <w:rPr>
          <w:rStyle w:val="Zvraznn"/>
        </w:rPr>
        <w:t>Environment</w:t>
      </w:r>
      <w:proofErr w:type="spellEnd"/>
      <w:r>
        <w:rPr>
          <w:rStyle w:val="Zvraznn"/>
        </w:rPr>
        <w:t xml:space="preserve"> </w:t>
      </w:r>
      <w:proofErr w:type="spellStart"/>
      <w:r>
        <w:rPr>
          <w:rStyle w:val="Zvraznn"/>
        </w:rPr>
        <w:t>and</w:t>
      </w:r>
      <w:proofErr w:type="spellEnd"/>
      <w:r>
        <w:rPr>
          <w:rStyle w:val="Zvraznn"/>
        </w:rPr>
        <w:t xml:space="preserve"> </w:t>
      </w:r>
      <w:proofErr w:type="spellStart"/>
      <w:r>
        <w:rPr>
          <w:rStyle w:val="Zvraznn"/>
        </w:rPr>
        <w:t>Development</w:t>
      </w:r>
      <w:proofErr w:type="spellEnd"/>
      <w:r>
        <w:rPr>
          <w:rStyle w:val="Zvraznn"/>
        </w:rPr>
        <w:t>)</w:t>
      </w:r>
    </w:p>
    <w:p w:rsidR="001A215F" w:rsidRDefault="001A215F" w:rsidP="00F87E8F">
      <w:pPr>
        <w:pStyle w:val="Seznamzkratek"/>
        <w:rPr>
          <w:szCs w:val="24"/>
        </w:rPr>
      </w:pPr>
      <w:r>
        <w:rPr>
          <w:szCs w:val="24"/>
        </w:rPr>
        <w:t>ŽP</w:t>
      </w:r>
      <w:r>
        <w:rPr>
          <w:szCs w:val="24"/>
        </w:rPr>
        <w:tab/>
      </w:r>
      <w:r>
        <w:rPr>
          <w:szCs w:val="24"/>
        </w:rPr>
        <w:tab/>
      </w:r>
      <w:r>
        <w:rPr>
          <w:szCs w:val="24"/>
        </w:rPr>
        <w:tab/>
        <w:t>Životní prostředí</w:t>
      </w:r>
    </w:p>
    <w:p w:rsidR="001A215F" w:rsidRDefault="001A215F" w:rsidP="00572A1E"/>
    <w:p w:rsidR="001A215F" w:rsidRPr="007B1605" w:rsidRDefault="001A215F" w:rsidP="00F87E8F">
      <w:pPr>
        <w:pStyle w:val="Seznamzkratek"/>
      </w:pPr>
    </w:p>
    <w:p w:rsidR="001A215F" w:rsidRDefault="001A215F" w:rsidP="00CE2CA5">
      <w:pPr>
        <w:pStyle w:val="Nadpis1"/>
        <w:numPr>
          <w:ilvl w:val="0"/>
          <w:numId w:val="0"/>
        </w:numPr>
      </w:pPr>
      <w:bookmarkStart w:id="3" w:name="_Toc336273470"/>
      <w:bookmarkStart w:id="4" w:name="_Toc376456375"/>
      <w:bookmarkStart w:id="5" w:name="_Toc376729059"/>
      <w:r w:rsidRPr="00CD5DFF">
        <w:lastRenderedPageBreak/>
        <w:t>Seznam tabulek</w:t>
      </w:r>
      <w:bookmarkEnd w:id="3"/>
      <w:bookmarkEnd w:id="4"/>
      <w:bookmarkEnd w:id="5"/>
    </w:p>
    <w:p w:rsidR="001A215F" w:rsidRPr="00CD5DFF" w:rsidRDefault="00D87BF1">
      <w:pPr>
        <w:pStyle w:val="Seznamobrzk"/>
        <w:tabs>
          <w:tab w:val="right" w:leader="dot" w:pos="8777"/>
        </w:tabs>
        <w:rPr>
          <w:rFonts w:ascii="Times New Roman" w:hAnsi="Times New Roman"/>
          <w:smallCaps w:val="0"/>
          <w:noProof/>
          <w:sz w:val="24"/>
          <w:szCs w:val="22"/>
          <w:lang w:eastAsia="cs-CZ"/>
        </w:rPr>
      </w:pPr>
      <w:r w:rsidRPr="00D87BF1">
        <w:rPr>
          <w:rFonts w:ascii="Times New Roman" w:hAnsi="Times New Roman"/>
          <w:b/>
          <w:smallCaps w:val="0"/>
          <w:sz w:val="24"/>
          <w:szCs w:val="24"/>
        </w:rPr>
        <w:fldChar w:fldCharType="begin"/>
      </w:r>
      <w:r w:rsidR="001A215F" w:rsidRPr="00B56076">
        <w:rPr>
          <w:rFonts w:ascii="Times New Roman" w:hAnsi="Times New Roman"/>
          <w:b/>
          <w:smallCaps w:val="0"/>
          <w:sz w:val="24"/>
          <w:szCs w:val="24"/>
        </w:rPr>
        <w:instrText xml:space="preserve"> TOC \h \z \c "Tabulka" </w:instrText>
      </w:r>
      <w:r w:rsidRPr="00D87BF1">
        <w:rPr>
          <w:rFonts w:ascii="Times New Roman" w:hAnsi="Times New Roman"/>
          <w:b/>
          <w:smallCaps w:val="0"/>
          <w:sz w:val="24"/>
          <w:szCs w:val="24"/>
        </w:rPr>
        <w:fldChar w:fldCharType="separate"/>
      </w:r>
      <w:hyperlink w:anchor="_Toc376729580" w:history="1">
        <w:r w:rsidR="001A215F" w:rsidRPr="00CD5DFF">
          <w:rPr>
            <w:rStyle w:val="Hypertextovodkaz"/>
            <w:rFonts w:ascii="Times New Roman" w:hAnsi="Times New Roman"/>
            <w:smallCaps w:val="0"/>
            <w:noProof/>
            <w:sz w:val="24"/>
          </w:rPr>
          <w:t>Tabulka 1: Environmentální účty podniku Šroub, s. r. o.</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_Toc376729580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51</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581" w:history="1">
        <w:r w:rsidR="001A215F" w:rsidRPr="00CD5DFF">
          <w:rPr>
            <w:rStyle w:val="Hypertextovodkaz"/>
            <w:rFonts w:ascii="Times New Roman" w:hAnsi="Times New Roman"/>
            <w:smallCaps w:val="0"/>
            <w:noProof/>
            <w:sz w:val="24"/>
          </w:rPr>
          <w:t>Tabulka 2: Environmentální střediska podniku Šroub, s. r. o.</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_Toc376729581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51</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582" w:history="1">
        <w:r w:rsidR="001A215F" w:rsidRPr="00CD5DFF">
          <w:rPr>
            <w:rStyle w:val="Hypertextovodkaz"/>
            <w:rFonts w:ascii="Times New Roman" w:hAnsi="Times New Roman"/>
            <w:smallCaps w:val="0"/>
            <w:noProof/>
            <w:sz w:val="24"/>
          </w:rPr>
          <w:t>Tabulka 3: Kalkulační vzorec podniku Šroub, s. r. o.</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_Toc376729582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55</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583" w:history="1">
        <w:r w:rsidR="001A215F" w:rsidRPr="00CD5DFF">
          <w:rPr>
            <w:rStyle w:val="Hypertextovodkaz"/>
            <w:rFonts w:ascii="Times New Roman" w:hAnsi="Times New Roman"/>
            <w:smallCaps w:val="0"/>
            <w:noProof/>
            <w:sz w:val="24"/>
          </w:rPr>
          <w:t>Tabulka 4: Kalkulační vzorec dílu KA 1031 (množství zakázky 800 tis.)</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_Toc376729583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56</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584" w:history="1">
        <w:r w:rsidR="001A215F" w:rsidRPr="00CD5DFF">
          <w:rPr>
            <w:rStyle w:val="Hypertextovodkaz"/>
            <w:rFonts w:ascii="Times New Roman" w:hAnsi="Times New Roman"/>
            <w:smallCaps w:val="0"/>
            <w:noProof/>
            <w:sz w:val="24"/>
          </w:rPr>
          <w:t>Tabulka 5: Vstupy a výstupy kooperace lisování a evidované environmentální aspekty a jejich polutanty</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_Toc376729584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58</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585" w:history="1">
        <w:r w:rsidR="001A215F" w:rsidRPr="00CD5DFF">
          <w:rPr>
            <w:rStyle w:val="Hypertextovodkaz"/>
            <w:rFonts w:ascii="Times New Roman" w:hAnsi="Times New Roman"/>
            <w:smallCaps w:val="0"/>
            <w:noProof/>
            <w:sz w:val="24"/>
          </w:rPr>
          <w:t>Tabulka 6: Přehled vstupů kooperace lisování, peněžní ohodnocení a jeho zaúčtování,  položka kalkulačního vzorce</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_Toc376729585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63</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586" w:history="1">
        <w:r w:rsidR="001A215F" w:rsidRPr="00CD5DFF">
          <w:rPr>
            <w:rStyle w:val="Hypertextovodkaz"/>
            <w:rFonts w:ascii="Times New Roman" w:hAnsi="Times New Roman"/>
            <w:smallCaps w:val="0"/>
            <w:noProof/>
            <w:sz w:val="24"/>
          </w:rPr>
          <w:t>Tabulka 7: Environmentální aspekty kooperace lisování, účty a jejich finanční ohodnocení</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_Toc376729586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63</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587" w:history="1">
        <w:r w:rsidR="001A215F" w:rsidRPr="00CD5DFF">
          <w:rPr>
            <w:rStyle w:val="Hypertextovodkaz"/>
            <w:rFonts w:ascii="Times New Roman" w:hAnsi="Times New Roman"/>
            <w:smallCaps w:val="0"/>
            <w:noProof/>
            <w:sz w:val="24"/>
          </w:rPr>
          <w:t>Tabulka 8: Environmentální aspekty kontrol, účty a jejich finanční ohodnocení</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_Toc376729587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64</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588" w:history="1">
        <w:r w:rsidR="001A215F" w:rsidRPr="00CD5DFF">
          <w:rPr>
            <w:rStyle w:val="Hypertextovodkaz"/>
            <w:rFonts w:ascii="Times New Roman" w:hAnsi="Times New Roman"/>
            <w:smallCaps w:val="0"/>
            <w:noProof/>
            <w:sz w:val="24"/>
          </w:rPr>
          <w:t>Tabulka 9: Vstupy a výstupy kooperace kalení a evidované environmentální aspekty a jejich polutanty</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_Toc376729588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65</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589" w:history="1">
        <w:r w:rsidR="001A215F" w:rsidRPr="00CD5DFF">
          <w:rPr>
            <w:rStyle w:val="Hypertextovodkaz"/>
            <w:rFonts w:ascii="Times New Roman" w:hAnsi="Times New Roman"/>
            <w:smallCaps w:val="0"/>
            <w:noProof/>
            <w:sz w:val="24"/>
          </w:rPr>
          <w:t>Tabulka 10:Přehled vstupů kooperace kalení, peněžní ohodnocení a jeho zaúčtování,  položka kalkulačního vzorce</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_Toc376729589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69</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590" w:history="1">
        <w:r w:rsidR="001A215F" w:rsidRPr="00CD5DFF">
          <w:rPr>
            <w:rStyle w:val="Hypertextovodkaz"/>
            <w:rFonts w:ascii="Times New Roman" w:hAnsi="Times New Roman"/>
            <w:smallCaps w:val="0"/>
            <w:noProof/>
            <w:sz w:val="24"/>
          </w:rPr>
          <w:t>Tabulka 11: Environmentální aspekty kooperace kalení, účty a jejich finanční ohodnocení</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_Toc376729590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70</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591" w:history="1">
        <w:r w:rsidR="001A215F" w:rsidRPr="00CD5DFF">
          <w:rPr>
            <w:rStyle w:val="Hypertextovodkaz"/>
            <w:rFonts w:ascii="Times New Roman" w:hAnsi="Times New Roman"/>
            <w:smallCaps w:val="0"/>
            <w:noProof/>
            <w:sz w:val="24"/>
          </w:rPr>
          <w:t>Tabulka 12: Vstupy a výstupy kooperace kontroly automatů a evidované environmentální aspekty a jejich polutanty</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_Toc376729591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71</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592" w:history="1">
        <w:r w:rsidR="001A215F" w:rsidRPr="00CD5DFF">
          <w:rPr>
            <w:rStyle w:val="Hypertextovodkaz"/>
            <w:rFonts w:ascii="Times New Roman" w:hAnsi="Times New Roman"/>
            <w:smallCaps w:val="0"/>
            <w:noProof/>
            <w:sz w:val="24"/>
          </w:rPr>
          <w:t>Tabulka 13:Přehled vstupů kooperace kontroly automatů, peněžní ohodnocení a jeho zaúčtování, položka kalkulačního vzorce</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_Toc376729592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72</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593" w:history="1">
        <w:r w:rsidR="001A215F" w:rsidRPr="00CD5DFF">
          <w:rPr>
            <w:rStyle w:val="Hypertextovodkaz"/>
            <w:rFonts w:ascii="Times New Roman" w:hAnsi="Times New Roman"/>
            <w:smallCaps w:val="0"/>
            <w:noProof/>
            <w:sz w:val="24"/>
          </w:rPr>
          <w:t>Tabulka 14: Environmentální aspekty kooperace kontroly automatů, účty a jejich finanční ohodnocení</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_Toc376729593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72</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594" w:history="1">
        <w:r w:rsidR="001A215F" w:rsidRPr="00CD5DFF">
          <w:rPr>
            <w:rStyle w:val="Hypertextovodkaz"/>
            <w:rFonts w:ascii="Times New Roman" w:hAnsi="Times New Roman"/>
            <w:smallCaps w:val="0"/>
            <w:noProof/>
            <w:sz w:val="24"/>
          </w:rPr>
          <w:t>Tabulka 15: Vstupy a výstupy kooperace balení a evidované environmentální aspekty a jejich polutanty</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_Toc376729594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73</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595" w:history="1">
        <w:r w:rsidR="001A215F" w:rsidRPr="00CD5DFF">
          <w:rPr>
            <w:rStyle w:val="Hypertextovodkaz"/>
            <w:rFonts w:ascii="Times New Roman" w:hAnsi="Times New Roman"/>
            <w:smallCaps w:val="0"/>
            <w:noProof/>
            <w:sz w:val="24"/>
          </w:rPr>
          <w:t>Tabulka 16: Přehled vstupů kooperace balení, peněžní ohodnocení a jeho zaúčtování, položka kalkulačního vzorce</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_Toc376729595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73</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596" w:history="1">
        <w:r w:rsidR="001A215F" w:rsidRPr="00CD5DFF">
          <w:rPr>
            <w:rStyle w:val="Hypertextovodkaz"/>
            <w:rFonts w:ascii="Times New Roman" w:hAnsi="Times New Roman"/>
            <w:smallCaps w:val="0"/>
            <w:noProof/>
            <w:sz w:val="24"/>
          </w:rPr>
          <w:t>Tabulka 17:Environmentální aspekty kooperace balení, účty a jejich finanční ohodnocení</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_Toc376729596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74</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597" w:history="1">
        <w:r w:rsidR="001A215F" w:rsidRPr="00CD5DFF">
          <w:rPr>
            <w:rStyle w:val="Hypertextovodkaz"/>
            <w:rFonts w:ascii="Times New Roman" w:hAnsi="Times New Roman"/>
            <w:smallCaps w:val="0"/>
            <w:noProof/>
            <w:sz w:val="24"/>
          </w:rPr>
          <w:t>Tabulka 18: Přehled environm. účtů podniku Kamax, s.r. o.</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_Toc376729597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76</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598" w:history="1">
        <w:r w:rsidR="001A215F" w:rsidRPr="00CD5DFF">
          <w:rPr>
            <w:rStyle w:val="Hypertextovodkaz"/>
            <w:rFonts w:ascii="Times New Roman" w:hAnsi="Times New Roman"/>
            <w:smallCaps w:val="0"/>
            <w:noProof/>
            <w:sz w:val="24"/>
          </w:rPr>
          <w:t>Tabulka 19: Přehled nákladových a výnosových účtů podniku Šroub, s. r. o.</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_Toc376729598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77</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599" w:history="1">
        <w:r w:rsidR="001A215F" w:rsidRPr="00CD5DFF">
          <w:rPr>
            <w:rStyle w:val="Hypertextovodkaz"/>
            <w:rFonts w:ascii="Times New Roman" w:hAnsi="Times New Roman"/>
            <w:smallCaps w:val="0"/>
            <w:noProof/>
            <w:sz w:val="24"/>
          </w:rPr>
          <w:t>Tabulka 20: Nepřímé environm. náklady spojené s výrobním procesem</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_Toc376729599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77</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600" w:history="1">
        <w:r w:rsidR="001A215F" w:rsidRPr="00CD5DFF">
          <w:rPr>
            <w:rStyle w:val="Hypertextovodkaz"/>
            <w:rFonts w:ascii="Times New Roman" w:hAnsi="Times New Roman"/>
            <w:smallCaps w:val="0"/>
            <w:noProof/>
            <w:sz w:val="24"/>
          </w:rPr>
          <w:t>Tabulka 21:Návrh úpravy účtového rozvrhu o analytické environm. účty</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_Toc376729600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78</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601" w:history="1">
        <w:r w:rsidR="001A215F" w:rsidRPr="00CD5DFF">
          <w:rPr>
            <w:rStyle w:val="Hypertextovodkaz"/>
            <w:rFonts w:ascii="Times New Roman" w:hAnsi="Times New Roman"/>
            <w:smallCaps w:val="0"/>
            <w:noProof/>
            <w:sz w:val="24"/>
          </w:rPr>
          <w:t>Tabulka 22: Upravený kalkulační vzorec o environm. náklady a výnosy</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_Toc376729601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82</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602" w:history="1">
        <w:r w:rsidR="001A215F" w:rsidRPr="00CD5DFF">
          <w:rPr>
            <w:rStyle w:val="Hypertextovodkaz"/>
            <w:rFonts w:ascii="Times New Roman" w:hAnsi="Times New Roman"/>
            <w:smallCaps w:val="0"/>
            <w:noProof/>
            <w:sz w:val="24"/>
          </w:rPr>
          <w:t>Tabulka 23: Zjištěné výsledky kalkulačního vzorce při zohlednění environm. nákladů</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_Toc376729602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84</w:t>
        </w:r>
        <w:r w:rsidRPr="00CD5DFF">
          <w:rPr>
            <w:rFonts w:ascii="Times New Roman" w:hAnsi="Times New Roman"/>
            <w:smallCaps w:val="0"/>
            <w:noProof/>
            <w:webHidden/>
            <w:sz w:val="24"/>
          </w:rPr>
          <w:fldChar w:fldCharType="end"/>
        </w:r>
      </w:hyperlink>
    </w:p>
    <w:p w:rsidR="001A215F" w:rsidRDefault="00D87BF1" w:rsidP="006F1C59">
      <w:r w:rsidRPr="00B56076">
        <w:rPr>
          <w:b/>
          <w:smallCaps/>
          <w:szCs w:val="24"/>
        </w:rPr>
        <w:fldChar w:fldCharType="end"/>
      </w:r>
    </w:p>
    <w:p w:rsidR="001A215F" w:rsidRDefault="001A215F" w:rsidP="00CE2CA5">
      <w:pPr>
        <w:pStyle w:val="Nadpis1"/>
        <w:numPr>
          <w:ilvl w:val="0"/>
          <w:numId w:val="0"/>
        </w:numPr>
      </w:pPr>
      <w:bookmarkStart w:id="6" w:name="_Toc336273471"/>
      <w:bookmarkStart w:id="7" w:name="_Toc376456376"/>
      <w:bookmarkStart w:id="8" w:name="_Toc376729060"/>
      <w:r w:rsidRPr="0001407E">
        <w:lastRenderedPageBreak/>
        <w:t xml:space="preserve">Seznam </w:t>
      </w:r>
      <w:r w:rsidRPr="00CD5DFF">
        <w:t>obrázků</w:t>
      </w:r>
      <w:bookmarkEnd w:id="6"/>
      <w:bookmarkEnd w:id="7"/>
      <w:bookmarkEnd w:id="8"/>
    </w:p>
    <w:bookmarkStart w:id="9" w:name="_Toc227131916"/>
    <w:p w:rsidR="001A215F" w:rsidRPr="00CD5DFF" w:rsidRDefault="00D87BF1">
      <w:pPr>
        <w:pStyle w:val="Seznamobrzk"/>
        <w:tabs>
          <w:tab w:val="right" w:leader="dot" w:pos="8777"/>
        </w:tabs>
        <w:rPr>
          <w:rFonts w:ascii="Times New Roman" w:hAnsi="Times New Roman"/>
          <w:smallCaps w:val="0"/>
          <w:noProof/>
          <w:sz w:val="24"/>
          <w:szCs w:val="22"/>
          <w:lang w:eastAsia="cs-CZ"/>
        </w:rPr>
      </w:pPr>
      <w:r w:rsidRPr="00D87BF1">
        <w:rPr>
          <w:bCs/>
          <w:smallCaps w:val="0"/>
          <w:highlight w:val="yellow"/>
        </w:rPr>
        <w:fldChar w:fldCharType="begin"/>
      </w:r>
      <w:r w:rsidR="001A215F">
        <w:rPr>
          <w:bCs/>
          <w:smallCaps w:val="0"/>
          <w:highlight w:val="yellow"/>
        </w:rPr>
        <w:instrText xml:space="preserve"> TOC \h \z \c "Obrázek" </w:instrText>
      </w:r>
      <w:r w:rsidRPr="00D87BF1">
        <w:rPr>
          <w:bCs/>
          <w:smallCaps w:val="0"/>
          <w:highlight w:val="yellow"/>
        </w:rPr>
        <w:fldChar w:fldCharType="separate"/>
      </w:r>
      <w:hyperlink w:anchor="_Toc376729653" w:history="1">
        <w:r w:rsidR="001A215F" w:rsidRPr="00CD5DFF">
          <w:rPr>
            <w:rStyle w:val="Hypertextovodkaz"/>
            <w:rFonts w:ascii="Times New Roman" w:hAnsi="Times New Roman"/>
            <w:smallCaps w:val="0"/>
            <w:noProof/>
            <w:sz w:val="24"/>
          </w:rPr>
          <w:t>Obrázek 1: Vývoj počtu organizací s EMAS v České republice</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_Toc376729653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37</w:t>
        </w:r>
        <w:r w:rsidRPr="00CD5DFF">
          <w:rPr>
            <w:rFonts w:ascii="Times New Roman" w:hAnsi="Times New Roman"/>
            <w:smallCaps w:val="0"/>
            <w:noProof/>
            <w:webHidden/>
            <w:sz w:val="24"/>
          </w:rPr>
          <w:fldChar w:fldCharType="end"/>
        </w:r>
      </w:hyperlink>
    </w:p>
    <w:p w:rsidR="001A215F" w:rsidRPr="00CD5DFF" w:rsidRDefault="00D87BF1">
      <w:pPr>
        <w:pStyle w:val="Seznamobrzk"/>
        <w:tabs>
          <w:tab w:val="right" w:leader="dot" w:pos="8777"/>
        </w:tabs>
        <w:rPr>
          <w:rFonts w:ascii="Times New Roman" w:hAnsi="Times New Roman"/>
          <w:smallCaps w:val="0"/>
          <w:noProof/>
          <w:sz w:val="24"/>
          <w:szCs w:val="22"/>
          <w:lang w:eastAsia="cs-CZ"/>
        </w:rPr>
      </w:pPr>
      <w:hyperlink w:anchor="_Toc376729654" w:history="1">
        <w:r w:rsidR="001A215F" w:rsidRPr="00CD5DFF">
          <w:rPr>
            <w:rStyle w:val="Hypertextovodkaz"/>
            <w:rFonts w:ascii="Times New Roman" w:hAnsi="Times New Roman"/>
            <w:smallCaps w:val="0"/>
            <w:noProof/>
            <w:sz w:val="24"/>
          </w:rPr>
          <w:t>Obrázek 2: Postup alokace nákladů v podniku Šroub, s. r. o.</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_Toc376729654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52</w:t>
        </w:r>
        <w:r w:rsidRPr="00CD5DFF">
          <w:rPr>
            <w:rFonts w:ascii="Times New Roman" w:hAnsi="Times New Roman"/>
            <w:smallCaps w:val="0"/>
            <w:noProof/>
            <w:webHidden/>
            <w:sz w:val="24"/>
          </w:rPr>
          <w:fldChar w:fldCharType="end"/>
        </w:r>
      </w:hyperlink>
    </w:p>
    <w:p w:rsidR="001A215F" w:rsidRDefault="00D87BF1">
      <w:pPr>
        <w:pStyle w:val="Seznamobrzk"/>
        <w:tabs>
          <w:tab w:val="right" w:leader="dot" w:pos="8777"/>
        </w:tabs>
        <w:rPr>
          <w:smallCaps w:val="0"/>
          <w:noProof/>
          <w:sz w:val="22"/>
          <w:szCs w:val="22"/>
          <w:lang w:eastAsia="cs-CZ"/>
        </w:rPr>
      </w:pPr>
      <w:hyperlink w:anchor="_Toc376729655" w:history="1">
        <w:r w:rsidR="001A215F" w:rsidRPr="00CD5DFF">
          <w:rPr>
            <w:rStyle w:val="Hypertextovodkaz"/>
            <w:rFonts w:ascii="Times New Roman" w:hAnsi="Times New Roman"/>
            <w:smallCaps w:val="0"/>
            <w:noProof/>
            <w:sz w:val="24"/>
          </w:rPr>
          <w:t>Obrázek 3: Technologický postup dílu KA 1031</w:t>
        </w:r>
        <w:r w:rsidR="001A215F" w:rsidRPr="00CD5DFF">
          <w:rPr>
            <w:rFonts w:ascii="Times New Roman" w:hAnsi="Times New Roman"/>
            <w:smallCaps w:val="0"/>
            <w:noProof/>
            <w:webHidden/>
            <w:sz w:val="24"/>
          </w:rPr>
          <w:tab/>
        </w:r>
        <w:r w:rsidRPr="00CD5DFF">
          <w:rPr>
            <w:rFonts w:ascii="Times New Roman" w:hAnsi="Times New Roman"/>
            <w:smallCaps w:val="0"/>
            <w:noProof/>
            <w:webHidden/>
            <w:sz w:val="24"/>
          </w:rPr>
          <w:fldChar w:fldCharType="begin"/>
        </w:r>
        <w:r w:rsidR="001A215F" w:rsidRPr="00CD5DFF">
          <w:rPr>
            <w:rFonts w:ascii="Times New Roman" w:hAnsi="Times New Roman"/>
            <w:smallCaps w:val="0"/>
            <w:noProof/>
            <w:webHidden/>
            <w:sz w:val="24"/>
          </w:rPr>
          <w:instrText xml:space="preserve"> PAGEREF _Toc376729655 \h </w:instrText>
        </w:r>
        <w:r w:rsidRPr="00CD5DFF">
          <w:rPr>
            <w:rFonts w:ascii="Times New Roman" w:hAnsi="Times New Roman"/>
            <w:smallCaps w:val="0"/>
            <w:noProof/>
            <w:webHidden/>
            <w:sz w:val="24"/>
          </w:rPr>
        </w:r>
        <w:r w:rsidRPr="00CD5DFF">
          <w:rPr>
            <w:rFonts w:ascii="Times New Roman" w:hAnsi="Times New Roman"/>
            <w:smallCaps w:val="0"/>
            <w:noProof/>
            <w:webHidden/>
            <w:sz w:val="24"/>
          </w:rPr>
          <w:fldChar w:fldCharType="separate"/>
        </w:r>
        <w:r w:rsidR="00585C44">
          <w:rPr>
            <w:rFonts w:ascii="Times New Roman" w:hAnsi="Times New Roman"/>
            <w:smallCaps w:val="0"/>
            <w:noProof/>
            <w:webHidden/>
            <w:sz w:val="24"/>
          </w:rPr>
          <w:t>53</w:t>
        </w:r>
        <w:r w:rsidRPr="00CD5DFF">
          <w:rPr>
            <w:rFonts w:ascii="Times New Roman" w:hAnsi="Times New Roman"/>
            <w:smallCaps w:val="0"/>
            <w:noProof/>
            <w:webHidden/>
            <w:sz w:val="24"/>
          </w:rPr>
          <w:fldChar w:fldCharType="end"/>
        </w:r>
      </w:hyperlink>
    </w:p>
    <w:p w:rsidR="001A215F" w:rsidRDefault="00D87BF1" w:rsidP="00293CC7">
      <w:pPr>
        <w:pStyle w:val="Nadpis1"/>
        <w:numPr>
          <w:ilvl w:val="0"/>
          <w:numId w:val="0"/>
        </w:numPr>
      </w:pPr>
      <w:r>
        <w:rPr>
          <w:bCs w:val="0"/>
          <w:smallCaps/>
          <w:highlight w:val="yellow"/>
        </w:rPr>
        <w:lastRenderedPageBreak/>
        <w:fldChar w:fldCharType="end"/>
      </w:r>
      <w:r w:rsidRPr="004721DA">
        <w:fldChar w:fldCharType="begin"/>
      </w:r>
      <w:r w:rsidR="001A215F" w:rsidRPr="004721DA">
        <w:instrText xml:space="preserve"> TOC \h \z \c "Obrázek" </w:instrText>
      </w:r>
      <w:r w:rsidRPr="004721DA">
        <w:fldChar w:fldCharType="end"/>
      </w:r>
      <w:bookmarkStart w:id="10" w:name="_Toc336273472"/>
      <w:bookmarkStart w:id="11" w:name="_Toc376456377"/>
      <w:bookmarkStart w:id="12" w:name="_Toc376729061"/>
      <w:r w:rsidR="001A215F" w:rsidRPr="004721DA">
        <w:t>Úvod</w:t>
      </w:r>
      <w:bookmarkEnd w:id="9"/>
      <w:bookmarkEnd w:id="10"/>
      <w:bookmarkEnd w:id="11"/>
      <w:bookmarkEnd w:id="12"/>
    </w:p>
    <w:p w:rsidR="001A215F" w:rsidRDefault="001A215F" w:rsidP="006C7731">
      <w:r>
        <w:t>V současné době pokud chce podnik uspět v konkurenčním prostředí trhu, musí respektovat ochranu životního prostředí. Důležitý je vlastní přístup podniku k ochraně životního prostředí nad rámec legislativních norem stanovených státem. Je zapotřebí, aby se podniky zaměřily na čistší produkci, na snižování materiálové i energetické náročnosti výroby, na produkci odpadů a znečišťujících látek jak u výrobních, tak i u podniků obchodních. Podnik je pouze článkem v celém stávajícím systému ochrany životního prostředí a environmentální problematika by se měla stát nedílnou součástí nejen manažerských aktivit, ale také činností každého obyčejného pracovníka podniku.</w:t>
      </w:r>
    </w:p>
    <w:p w:rsidR="001A215F" w:rsidRDefault="001A215F" w:rsidP="006C7731">
      <w:r>
        <w:t>Problém může vyvstat z legislativních úprav, kdy podniky nejsou nuceni zveřejňovat environmentální informace. Běžně používaný účtový rozvrh položky environmentálních nákladů nezahrnuje, proto management nemá a tudíž ani jednoznačně nezná jejich hodnotu. Proto zjištění environmentálních aspektů a nákladů na ně je prvním předpokladem k jejich snižování. Podnik by si měl uvědomovat, že pokud tyto náklady sníží, nebo investuje do zařízení vedoucí k jejich snižování, pozitivně tím ovlivní celkovou svoji efektivnost a posílí tím svůj environmentální profil.</w:t>
      </w:r>
    </w:p>
    <w:p w:rsidR="001A215F" w:rsidRDefault="001A215F" w:rsidP="006C7731">
      <w:r>
        <w:t xml:space="preserve">V České republice je nejrozšířenějším zaváděným nástrojem environmentální manažerský systém, kde se systematizuje přístup k ochraně životního prostředí ve všech aspektech činnosti podniku. Nejčastější způsob zavádění environmentálních manažerských systémů je podle celosvětové normy ISO 14000, avšak v posledních letech se začíná prosazovat i evropský program EMAS </w:t>
      </w:r>
      <w:r w:rsidRPr="00CB76C3">
        <w:t>(</w:t>
      </w:r>
      <w:r w:rsidRPr="00CB76C3">
        <w:rPr>
          <w:szCs w:val="24"/>
        </w:rPr>
        <w:t xml:space="preserve">Systém řízení podniku a auditů pro ochranu životního prostředí - </w:t>
      </w:r>
      <w:proofErr w:type="spellStart"/>
      <w:r w:rsidRPr="00CB76C3">
        <w:rPr>
          <w:szCs w:val="24"/>
        </w:rPr>
        <w:t>Eco</w:t>
      </w:r>
      <w:proofErr w:type="spellEnd"/>
      <w:r w:rsidRPr="00CB76C3">
        <w:rPr>
          <w:szCs w:val="24"/>
        </w:rPr>
        <w:t xml:space="preserve">-Management </w:t>
      </w:r>
      <w:proofErr w:type="spellStart"/>
      <w:r w:rsidRPr="00CB76C3">
        <w:rPr>
          <w:szCs w:val="24"/>
        </w:rPr>
        <w:t>and</w:t>
      </w:r>
      <w:proofErr w:type="spellEnd"/>
      <w:r w:rsidRPr="00CB76C3">
        <w:rPr>
          <w:szCs w:val="24"/>
        </w:rPr>
        <w:t xml:space="preserve"> Audit </w:t>
      </w:r>
      <w:proofErr w:type="spellStart"/>
      <w:r w:rsidRPr="00CB76C3">
        <w:rPr>
          <w:szCs w:val="24"/>
        </w:rPr>
        <w:t>Scheme</w:t>
      </w:r>
      <w:proofErr w:type="spellEnd"/>
      <w:r w:rsidRPr="00CB76C3">
        <w:rPr>
          <w:szCs w:val="24"/>
        </w:rPr>
        <w:t>)</w:t>
      </w:r>
      <w:r>
        <w:rPr>
          <w:szCs w:val="24"/>
        </w:rPr>
        <w:t>.</w:t>
      </w:r>
    </w:p>
    <w:p w:rsidR="001A215F" w:rsidRDefault="001A215F" w:rsidP="006C7731">
      <w:r>
        <w:t>Ve své diplomové práci jsem se rozhodla věnovat environmentálním aspektům v podnikové evidenci. Hlavním přínosem mé práce by mělo být rozšířit znalosti v oblasti environmentální problematiky a především podstatu a význam identifikace environmentálních aspektů ve výrobním procesu v podniku. Cílem diplomové práce je nejprve v modelové studii provést analýzu vybraného výrobního procesu, identifikovat environmentální aspekty, vyčíslit jejich náklady a na jejím základě navrhnout úpravy účtového rozvrhnu ke sledování environmentálních nákladů.</w:t>
      </w:r>
    </w:p>
    <w:p w:rsidR="001A215F" w:rsidRDefault="001A215F" w:rsidP="00340A6B">
      <w:r>
        <w:lastRenderedPageBreak/>
        <w:t>Cílem první k</w:t>
      </w:r>
      <w:r w:rsidRPr="006C1E19">
        <w:t xml:space="preserve">apitoly </w:t>
      </w:r>
      <w:r>
        <w:t xml:space="preserve">je </w:t>
      </w:r>
      <w:r w:rsidRPr="006C1E19">
        <w:t xml:space="preserve">provést rešerši odborné literatury a na jejím základě analyzovat význam a smysl </w:t>
      </w:r>
      <w:r>
        <w:t>ochrany životního prostředí v České republice a v Evropě.</w:t>
      </w:r>
    </w:p>
    <w:p w:rsidR="001A215F" w:rsidRDefault="001A215F" w:rsidP="006C7731">
      <w:pPr>
        <w:rPr>
          <w:szCs w:val="24"/>
        </w:rPr>
      </w:pPr>
      <w:r>
        <w:rPr>
          <w:szCs w:val="24"/>
        </w:rPr>
        <w:t>Druhá kapitola je zaměřena na kategorizaci dobrovolných přístupů podniků k environmentální problematice, identifikování a následné analyzování environmentálních jevů a procesů a v závěru je zhodnocení možností podnikového účetnictví při identifikaci environmentálních nákladů a výnosů a jejich samotná klasifikace</w:t>
      </w:r>
    </w:p>
    <w:p w:rsidR="001A215F" w:rsidRDefault="001A215F" w:rsidP="006C7731">
      <w:pPr>
        <w:rPr>
          <w:szCs w:val="24"/>
        </w:rPr>
      </w:pPr>
      <w:r>
        <w:rPr>
          <w:szCs w:val="24"/>
        </w:rPr>
        <w:t xml:space="preserve">V třetí kapitole je vytvořena modelová studie výrobního procesu podniku, zabývající se výrobou spojovacích prvků pro automobilový průmysl. V analýze výrobního procesu jsou identifikovány environmentální aspekty, náklady a výnosy z nich plynoucí a jsou vyčísleny jejich hodnoty. V kapitole je také navržena úprava účtového rozvrhu ke sledování environmentálních aspektů a jejich nákladů ve finančním účetnictví. </w:t>
      </w:r>
    </w:p>
    <w:p w:rsidR="001A215F" w:rsidRDefault="001A215F" w:rsidP="006C7731">
      <w:pPr>
        <w:rPr>
          <w:szCs w:val="24"/>
        </w:rPr>
      </w:pPr>
      <w:r w:rsidRPr="00D42CC3">
        <w:rPr>
          <w:szCs w:val="24"/>
        </w:rPr>
        <w:t xml:space="preserve">Ve čtvrté kapitole je </w:t>
      </w:r>
      <w:r>
        <w:rPr>
          <w:szCs w:val="24"/>
        </w:rPr>
        <w:t xml:space="preserve">zpracována </w:t>
      </w:r>
      <w:r w:rsidRPr="00D42CC3">
        <w:rPr>
          <w:szCs w:val="24"/>
        </w:rPr>
        <w:t xml:space="preserve">analýza environmentálních aktivit a jejich dopad na hospodaření v podniku. V kapitole je upraven kalkulační vzorec pro jednici tak, aby byly náklady přiřazovány k jednoznačně vymezené jednotce výkonu podle příčinné souvislosti a environmentální náklady byly vyčleněny z nákladů režijních. Na základě této úpravy je vyhodnoceno, jaký dopad má na hospodaření podniku skutečnost, že podnik </w:t>
      </w:r>
      <w:r>
        <w:rPr>
          <w:szCs w:val="24"/>
        </w:rPr>
        <w:t>nesleduje hodnoty e</w:t>
      </w:r>
      <w:r w:rsidRPr="00D42CC3">
        <w:rPr>
          <w:szCs w:val="24"/>
        </w:rPr>
        <w:t>nvironmentálních nákladů. Závěr kapitoly je věnován celkovému zhodnocení zjištěných výsledků.</w:t>
      </w:r>
    </w:p>
    <w:p w:rsidR="001A215F" w:rsidRDefault="001A215F">
      <w:pPr>
        <w:spacing w:after="0" w:line="240" w:lineRule="auto"/>
        <w:jc w:val="left"/>
      </w:pPr>
    </w:p>
    <w:p w:rsidR="001A215F" w:rsidRPr="00194165" w:rsidRDefault="001A215F" w:rsidP="00463BC2">
      <w:pPr>
        <w:pStyle w:val="Nadpis1"/>
      </w:pPr>
      <w:bookmarkStart w:id="13" w:name="_Toc376456378"/>
      <w:bookmarkStart w:id="14" w:name="_Toc376729062"/>
      <w:r w:rsidRPr="00194165">
        <w:lastRenderedPageBreak/>
        <w:t>Teoretická východiska ochrany životního prostředí</w:t>
      </w:r>
      <w:bookmarkEnd w:id="13"/>
      <w:bookmarkEnd w:id="14"/>
    </w:p>
    <w:p w:rsidR="001A215F" w:rsidRDefault="001A215F" w:rsidP="00D63101">
      <w:pPr>
        <w:rPr>
          <w:i/>
        </w:rPr>
      </w:pPr>
      <w:r w:rsidRPr="006C1E19">
        <w:t xml:space="preserve">V současné době nemůžeme jednoznačně charakterizovat </w:t>
      </w:r>
      <w:proofErr w:type="spellStart"/>
      <w:r w:rsidRPr="006C1E19">
        <w:t>environmentalismus</w:t>
      </w:r>
      <w:proofErr w:type="spellEnd"/>
      <w:r w:rsidRPr="006C1E19">
        <w:t xml:space="preserve"> jed</w:t>
      </w:r>
      <w:r>
        <w:t>i</w:t>
      </w:r>
      <w:r w:rsidRPr="006C1E19">
        <w:t>nou definicí, avšak průvodním atributem všech dostupných idejí je</w:t>
      </w:r>
      <w:r>
        <w:t xml:space="preserve"> dle </w:t>
      </w:r>
      <w:proofErr w:type="spellStart"/>
      <w:r>
        <w:t>Heywooda</w:t>
      </w:r>
      <w:proofErr w:type="spellEnd"/>
      <w:r>
        <w:rPr>
          <w:rStyle w:val="Znakapoznpodarou"/>
          <w:i/>
        </w:rPr>
        <w:footnoteReference w:id="2"/>
      </w:r>
      <w:r>
        <w:t xml:space="preserve"> vnímání člověka a jeho života pouze v souvislosti s přírodou.</w:t>
      </w:r>
    </w:p>
    <w:p w:rsidR="001A215F" w:rsidRDefault="001A215F" w:rsidP="00D63101">
      <w:pPr>
        <w:rPr>
          <w:rStyle w:val="Odkaznakoment"/>
          <w:szCs w:val="24"/>
        </w:rPr>
      </w:pPr>
      <w:r w:rsidRPr="006C1E19">
        <w:t>Jedná se o ide</w:t>
      </w:r>
      <w:r>
        <w:t>j</w:t>
      </w:r>
      <w:r w:rsidRPr="006C1E19">
        <w:t>e</w:t>
      </w:r>
      <w:r w:rsidRPr="006C1E19">
        <w:rPr>
          <w:b/>
          <w:color w:val="FF0000"/>
        </w:rPr>
        <w:t xml:space="preserve"> </w:t>
      </w:r>
      <w:r>
        <w:t>zahrnující</w:t>
      </w:r>
      <w:r w:rsidRPr="006C1E19">
        <w:t xml:space="preserve"> jak ochranu přírody a přírodních zdrojů, omezení znečišťování, snahu o dosažení trvale udržitelného rozvoje, tak i boj proti globalizaci jako mechanismu šíření přírodě nepřátelského způsobu života, zdroji válek atd.  K </w:t>
      </w:r>
      <w:proofErr w:type="spellStart"/>
      <w:r w:rsidRPr="006C1E19">
        <w:t>environmentalismu</w:t>
      </w:r>
      <w:proofErr w:type="spellEnd"/>
      <w:r w:rsidRPr="006C1E19">
        <w:t xml:space="preserve"> se tak často váží i další cíle, jako je udržení míru, rovné postavení mužů a žen apod.</w:t>
      </w:r>
    </w:p>
    <w:p w:rsidR="001A215F" w:rsidRDefault="001A215F" w:rsidP="006C0C93">
      <w:r w:rsidRPr="006C1E19">
        <w:t xml:space="preserve">Cílem kapitoly </w:t>
      </w:r>
      <w:r>
        <w:t xml:space="preserve">bude </w:t>
      </w:r>
      <w:r w:rsidRPr="006C1E19">
        <w:t xml:space="preserve">provést rešerši odborné literatury a na jejím základě analyzovat význam a smysl </w:t>
      </w:r>
      <w:r>
        <w:t>ochrany životního prostředí v České republice a v Evropě.</w:t>
      </w:r>
    </w:p>
    <w:p w:rsidR="001A215F" w:rsidRDefault="001A215F" w:rsidP="006C0C93"/>
    <w:p w:rsidR="001A215F" w:rsidRDefault="001A215F" w:rsidP="006C0C93">
      <w:pPr>
        <w:pStyle w:val="Nadpis2"/>
      </w:pPr>
      <w:bookmarkStart w:id="15" w:name="_Toc376456379"/>
      <w:bookmarkStart w:id="16" w:name="_Toc376729063"/>
      <w:r w:rsidRPr="009B28B2">
        <w:t>Životní prostředí a jeho funkce</w:t>
      </w:r>
      <w:bookmarkEnd w:id="15"/>
      <w:bookmarkEnd w:id="16"/>
    </w:p>
    <w:p w:rsidR="001A215F" w:rsidRDefault="001A215F" w:rsidP="009B28B2">
      <w:r w:rsidRPr="006C1E19">
        <w:t xml:space="preserve">Pojem životního prostředí je stále častěji diskutovaným tématem. Na rozdíl od minulosti, kdy se touto problematikou zabývalo méně vědců, ekologických aktivistů a politiků, je v současnosti vidět </w:t>
      </w:r>
      <w:r>
        <w:t>patrný</w:t>
      </w:r>
      <w:r w:rsidRPr="006C1E19">
        <w:t xml:space="preserve"> posun. Už i veřejnost si je vědoma, že ochrana životního prostředí je problémem aktuálním, akutním a globálním a je třeba ho řešit již nyní. Regenerační schopnost planety je sice velká, avšak na pokrytí všech negativních lidských zásahů to nestačí.  Na tuto skutečnost reaguje základní právní dokument našeho státu a to Ústava České republiky</w:t>
      </w:r>
      <w:r w:rsidRPr="006C1E19">
        <w:rPr>
          <w:rStyle w:val="Znakapoznpodarou"/>
          <w:szCs w:val="24"/>
        </w:rPr>
        <w:footnoteReference w:id="3"/>
      </w:r>
      <w:r w:rsidRPr="006C1E19">
        <w:t xml:space="preserve">, která již ve své preambuli proklamuje odhodlání společně střežit a rozvíjet zděděné přírodní a kulturní, hmotné a duchovní bohatství. Také ve svém 7. článku stanovuje povinnost státu dbát o šetrné využívání přírodních zdrojů a chránit </w:t>
      </w:r>
      <w:r w:rsidRPr="006C1E19">
        <w:lastRenderedPageBreak/>
        <w:t>přírodní bohatství. Jedná se o projev principu odpovědnosti státu za příznivý stav životního prostředí.</w:t>
      </w:r>
    </w:p>
    <w:p w:rsidR="001A215F" w:rsidRDefault="001A215F" w:rsidP="009B28B2">
      <w:r w:rsidRPr="006C1E19">
        <w:t>S nárůstem problémů v oblasti životního prostředí byla v mezinárodním měřítku postupně vytvořena celá škála definicí, které se v různém rozsahu a podrobnosti snažily o vymezení pojmu „životní prostřed</w:t>
      </w:r>
      <w:r>
        <w:t xml:space="preserve">í“, avšak dále uvedená definice dle Zákona č. 17/1992 Sb. o životním prostředí </w:t>
      </w:r>
      <w:r w:rsidRPr="006C1E19">
        <w:t xml:space="preserve">je v současnosti </w:t>
      </w:r>
      <w:proofErr w:type="spellStart"/>
      <w:r w:rsidRPr="006C1E19">
        <w:t>ne</w:t>
      </w:r>
      <w:r>
        <w:t>j</w:t>
      </w:r>
      <w:r w:rsidRPr="006C1E19">
        <w:t>medializovanější</w:t>
      </w:r>
      <w:proofErr w:type="spellEnd"/>
      <w:r w:rsidRPr="006C1E19">
        <w:t xml:space="preserve">: </w:t>
      </w:r>
      <w:r w:rsidRPr="006C1E19">
        <w:rPr>
          <w:bCs/>
        </w:rPr>
        <w:t>„</w:t>
      </w:r>
      <w:r w:rsidRPr="006C1E19">
        <w:rPr>
          <w:i/>
        </w:rPr>
        <w:t>Životním prostředím je vše, co vytváří přirozené podmínky existence organismů včetně člověka a je předpokladem jejich dalšího vývoje. Jeho složkami jsou zejména ovzduší, voda, horniny, půda, organismy, ekosystémy a energie</w:t>
      </w:r>
      <w:r w:rsidRPr="006C1E19">
        <w:t>.“</w:t>
      </w:r>
      <w:r w:rsidRPr="006C1E19">
        <w:rPr>
          <w:rStyle w:val="Znakapoznpodarou"/>
          <w:szCs w:val="24"/>
        </w:rPr>
        <w:footnoteReference w:id="4"/>
      </w:r>
      <w:r w:rsidRPr="006C1E19">
        <w:t xml:space="preserve"> Tuto zobecněnou legální definici je třeba vnímat jako vrchol obrovské pyramidy, která je postavena z mnoha právních odvětví a přírodních věd zabývajících se jednotlivými složkami přírody i tím čím do ní přispěl člověk svojí činností. </w:t>
      </w:r>
    </w:p>
    <w:p w:rsidR="001A215F" w:rsidRDefault="001A215F" w:rsidP="009B28B2">
      <w:r w:rsidRPr="006C1E19">
        <w:t>Součástí ústavního pořádku České republiky je i Listina základních práv a svobod</w:t>
      </w:r>
      <w:r>
        <w:t xml:space="preserve">, </w:t>
      </w:r>
      <w:r w:rsidRPr="006C1E19">
        <w:t xml:space="preserve">která v počátečních ustanoveních vyjadřuje myšlenku </w:t>
      </w:r>
      <w:r w:rsidRPr="0021512B">
        <w:t>trvale udržitelného rozvoje</w:t>
      </w:r>
      <w:r>
        <w:t xml:space="preserve">. </w:t>
      </w:r>
      <w:r w:rsidRPr="006C1E19">
        <w:t>Nejsilněji se tato myšlenka projevuje právě v čl. 35 Listiny základních práv a svobod</w:t>
      </w:r>
      <w:r w:rsidRPr="006C1E19">
        <w:rPr>
          <w:rStyle w:val="Znakapoznpodarou"/>
          <w:szCs w:val="24"/>
        </w:rPr>
        <w:footnoteReference w:id="5"/>
      </w:r>
      <w:r>
        <w:t xml:space="preserve">, </w:t>
      </w:r>
      <w:r w:rsidRPr="006C1E19">
        <w:t xml:space="preserve">stanovujícím právo všech na příznivé životní prostředí. </w:t>
      </w:r>
      <w:r>
        <w:t>Tím je poukázáno na</w:t>
      </w:r>
      <w:r w:rsidRPr="006C1E19">
        <w:t xml:space="preserve"> potřebu chránit životní prostředí jak pro současné obyvatele planety, tak i pro budoucí generace a my jsme z morálního hlediska</w:t>
      </w:r>
      <w:r>
        <w:t xml:space="preserve"> povinni</w:t>
      </w:r>
      <w:r w:rsidRPr="006C1E19">
        <w:t xml:space="preserve"> tuto ochranu poskytnout.</w:t>
      </w:r>
    </w:p>
    <w:p w:rsidR="001A215F" w:rsidRDefault="001A215F" w:rsidP="009B28B2">
      <w:r w:rsidRPr="006C1E19">
        <w:t>Trvale udržitelný rozvoj definuje</w:t>
      </w:r>
      <w:r>
        <w:t xml:space="preserve"> také </w:t>
      </w:r>
      <w:r w:rsidRPr="006C1E19">
        <w:t xml:space="preserve">Zákon </w:t>
      </w:r>
      <w:r>
        <w:t>č. 17/1992 Sb. o životním prostř</w:t>
      </w:r>
      <w:r w:rsidRPr="006C1E19">
        <w:t>edí</w:t>
      </w:r>
      <w:r>
        <w:rPr>
          <w:rStyle w:val="Znakapoznpodarou"/>
        </w:rPr>
        <w:footnoteReference w:id="6"/>
      </w:r>
      <w:r>
        <w:t xml:space="preserve"> jako takový rozvoj, který současným i budoucím generacím zachovává možnost uspokojovat jejich základní životní potřeby a přitom nesnižuje rozmanitost přírody. </w:t>
      </w:r>
      <w:r w:rsidRPr="006C1E19">
        <w:t xml:space="preserve">Ačkoliv je kategorie udržitelného rozvoje spojována zpravidla s problematikou životního prostředí, už z definice vyplývá, že cílem je především rozvoj, který umožní uspokojování potřeb </w:t>
      </w:r>
      <w:r w:rsidRPr="006C1E19">
        <w:lastRenderedPageBreak/>
        <w:t xml:space="preserve">současné generace, aniž by došlo ke zhoršení podmínek k uspokojování potřeb budoucích generací.  Jedná se především o nadměrné čerpání neobnovitelných zdrojů a samozřejmě i zdrojů obnovitelných. </w:t>
      </w:r>
    </w:p>
    <w:p w:rsidR="001A215F" w:rsidRDefault="001A215F" w:rsidP="009B28B2">
      <w:r w:rsidRPr="006C1E19">
        <w:t xml:space="preserve">Celkový vliv hospodářské činnosti na planetární ekologický systém </w:t>
      </w:r>
      <w:r>
        <w:t>je označován</w:t>
      </w:r>
      <w:r w:rsidRPr="006C1E19">
        <w:t xml:space="preserve"> jako globální zátěž prostředí, která se projevuje</w:t>
      </w:r>
      <w:r>
        <w:t xml:space="preserve"> </w:t>
      </w:r>
      <w:r w:rsidRPr="006C1E19">
        <w:t xml:space="preserve">nadměrným čerpáním přírodních zdrojů, ztrátou biologické různorodosti a negativní změnou složek </w:t>
      </w:r>
      <w:r>
        <w:t>environmentálních složek. Z</w:t>
      </w:r>
      <w:r w:rsidRPr="006C1E19">
        <w:t>nečištění a jiná devastace životního prostředí provázely lidstvo od samého vzniku civilizace. Potíže v oblasti životního prostředí se</w:t>
      </w:r>
      <w:r>
        <w:t xml:space="preserve"> velmi vážně prohloubily po 2. s</w:t>
      </w:r>
      <w:r w:rsidRPr="006C1E19">
        <w:t xml:space="preserve">větové válce, kdy </w:t>
      </w:r>
      <w:r>
        <w:t>nastal velký rozvoj</w:t>
      </w:r>
      <w:r w:rsidRPr="006C1E19">
        <w:t xml:space="preserve"> světového hospodářství. Např. v roce 1952 došlo k nejvážnější epidemii znečištění ovzduší</w:t>
      </w:r>
      <w:r>
        <w:t xml:space="preserve"> nazývaný</w:t>
      </w:r>
      <w:r w:rsidRPr="006C1E19">
        <w:t xml:space="preserve"> „Velký lond</w:t>
      </w:r>
      <w:r>
        <w:t>ýnský smog“, kdy zahynulo přes 12</w:t>
      </w:r>
      <w:r w:rsidRPr="006C1E19">
        <w:t> 000 lidí. V šedesátých letech pak nastala změna, kdy jednotlivé negativní případy do</w:t>
      </w:r>
      <w:r>
        <w:t xml:space="preserve">stávaly </w:t>
      </w:r>
      <w:r w:rsidRPr="006C1E19">
        <w:t xml:space="preserve">globální rozměr a životní prostředí </w:t>
      </w:r>
      <w:r>
        <w:t>začíná být o</w:t>
      </w:r>
      <w:r w:rsidRPr="006C1E19">
        <w:t xml:space="preserve">hroženo jako celek. Za nejvážnější faktor zátěže prostředí se považuje především kumulace skleníkových plynů v atmosféře, což s největší pravděpodobností povede ke změně </w:t>
      </w:r>
      <w:r>
        <w:t xml:space="preserve">klimatu s negativními důsledky. </w:t>
      </w:r>
    </w:p>
    <w:p w:rsidR="001A215F" w:rsidRDefault="001A215F" w:rsidP="009B28B2">
      <w:pPr>
        <w:rPr>
          <w:i/>
        </w:rPr>
      </w:pPr>
      <w:r>
        <w:t xml:space="preserve">V </w:t>
      </w:r>
      <w:r w:rsidRPr="006C1E19">
        <w:t>souvislosti s Programem pro životní prostředí OSN v </w:t>
      </w:r>
      <w:r>
        <w:t>rámci emise skleníkových plynů</w:t>
      </w:r>
      <w:r w:rsidRPr="006C1E19">
        <w:t xml:space="preserve"> v roce 2012 převzal ministr životního prostředí </w:t>
      </w:r>
      <w:r>
        <w:t xml:space="preserve">České republiky </w:t>
      </w:r>
      <w:r w:rsidRPr="006C1E19">
        <w:t>Tomáš Chalupa plaketu, která oceňuje 25 let práce České republiky a její významnou roli v ochraně ozonové vrstvy a při plnění Montrealského protokolu.</w:t>
      </w:r>
      <w:r>
        <w:t xml:space="preserve"> Tento protokol o látkách poškozujících ozonovou vrstvu byl sjednán v roce 1987. V protokolu jsou uvedena opatření k ochraně ozonové vrstvy Země, díky kterým se podařilo snížit spotřebu a výrobu látek poškozujících ozonovou vrstvu od roku 1987 o celých 98 %. Dle prohlášení Ministerstva životního prostředí</w:t>
      </w:r>
      <w:r w:rsidRPr="006C1E19">
        <w:rPr>
          <w:rStyle w:val="Znakapoznpodarou"/>
          <w:i/>
        </w:rPr>
        <w:footnoteReference w:id="7"/>
      </w:r>
      <w:r>
        <w:t>, Česká republika zdárně plní závazky stanovené z protokolu a vytvořila funkční systém právní ochrany a kontroly pro nakládání s látkami poškozující ozonovou vrstvu</w:t>
      </w:r>
      <w:r w:rsidRPr="006C1E19">
        <w:rPr>
          <w:i/>
        </w:rPr>
        <w:t>.</w:t>
      </w:r>
    </w:p>
    <w:p w:rsidR="001A215F" w:rsidRDefault="001A215F" w:rsidP="006C0C93">
      <w:r>
        <w:t xml:space="preserve">Jevy, které zatěžují životní prostředí, jsou zpravidla plně vyvolané lidskou činností. Lze však hodnotit i nepříznivé jevy zcela přírodní a jevy, na jejichž vzniku nebo průběhu se </w:t>
      </w:r>
      <w:r>
        <w:lastRenderedPageBreak/>
        <w:t xml:space="preserve">lidská činnost nějak může podílet. Člověk je dle </w:t>
      </w:r>
      <w:proofErr w:type="spellStart"/>
      <w:r>
        <w:t>Remtové</w:t>
      </w:r>
      <w:proofErr w:type="spellEnd"/>
      <w:r>
        <w:t xml:space="preserve"> </w:t>
      </w:r>
      <w:r w:rsidRPr="006C1E19">
        <w:rPr>
          <w:rStyle w:val="Znakapoznpodarou"/>
          <w:i/>
        </w:rPr>
        <w:footnoteReference w:id="8"/>
      </w:r>
      <w:r w:rsidRPr="006C1E19">
        <w:t xml:space="preserve"> </w:t>
      </w:r>
      <w:r>
        <w:t>součástí přírody a platí pro něj stejné zákony, jako pro ostatní živé organismy, ale jako jediný je schopen přírodní zákonitostí vědomě poznávat, systematizovat a uchovávat pro následující generace. V současné době je otázka viny člověka na přírodních katastrofách velmi diskutabilní, avšak mezi představiteli státní správy či jiných zájmových organizací velmi oblíbená a v projevech frekventovaná.</w:t>
      </w:r>
    </w:p>
    <w:p w:rsidR="001A215F" w:rsidRDefault="001A215F" w:rsidP="006C0C93"/>
    <w:p w:rsidR="001A215F" w:rsidRDefault="001A215F" w:rsidP="006C0C93">
      <w:pPr>
        <w:pStyle w:val="Nadpis2"/>
      </w:pPr>
      <w:bookmarkStart w:id="17" w:name="_Toc376456380"/>
      <w:bookmarkStart w:id="18" w:name="_Toc376729064"/>
      <w:r w:rsidRPr="00194165">
        <w:t>Vývoj úrovně ochrany životního prostředí a environmentální politiky v</w:t>
      </w:r>
      <w:r>
        <w:t> </w:t>
      </w:r>
      <w:r w:rsidRPr="00194165">
        <w:t>Evropě</w:t>
      </w:r>
      <w:bookmarkEnd w:id="17"/>
      <w:bookmarkEnd w:id="18"/>
    </w:p>
    <w:p w:rsidR="001A215F" w:rsidRDefault="001A215F" w:rsidP="00B716C4">
      <w:pPr>
        <w:rPr>
          <w:szCs w:val="24"/>
        </w:rPr>
      </w:pPr>
      <w:r w:rsidRPr="00CF7B6B">
        <w:rPr>
          <w:szCs w:val="24"/>
        </w:rPr>
        <w:t xml:space="preserve">Z historického hlediska se schopnost a rozsah zasahování člověka do přírodního prostředí, postupně měnily a zvětšovaly, a to jak na straně vstupů látek a energií z přírodních ekosystémů, tak na straně výstupů látek a energií do přírodních ekosystémů (znečištění a další výstupy do přírodního prostředí). Uvažování lidí se v období po průmyslové revoluci převážně zaměřovalo primárně na první z těchto kritérií – na zajištění dostatečných vstupů, druhé kritérium bylo buďto zcela ignorováno nebo bylo podceňováno. </w:t>
      </w:r>
    </w:p>
    <w:p w:rsidR="001A215F" w:rsidRPr="006C1E19" w:rsidRDefault="001A215F" w:rsidP="00B716C4">
      <w:pPr>
        <w:rPr>
          <w:szCs w:val="24"/>
        </w:rPr>
      </w:pPr>
      <w:r>
        <w:rPr>
          <w:szCs w:val="24"/>
        </w:rPr>
        <w:t>V poválečném období se zájem obrátil a dopady</w:t>
      </w:r>
      <w:r w:rsidRPr="006C1E19">
        <w:rPr>
          <w:szCs w:val="24"/>
        </w:rPr>
        <w:t xml:space="preserve"> lidských aktivit na přírodní prostředí </w:t>
      </w:r>
      <w:r>
        <w:rPr>
          <w:szCs w:val="24"/>
        </w:rPr>
        <w:t>se začaly promítat</w:t>
      </w:r>
      <w:r w:rsidRPr="006C1E19">
        <w:rPr>
          <w:szCs w:val="24"/>
        </w:rPr>
        <w:t xml:space="preserve"> do konkrétních opatření (stanovení norem množství a koncentrace látek vstupuj</w:t>
      </w:r>
      <w:r>
        <w:rPr>
          <w:szCs w:val="24"/>
        </w:rPr>
        <w:t>ících do přírodního prostředí). Přesto se ale nepodařilo</w:t>
      </w:r>
      <w:r w:rsidRPr="006C1E19">
        <w:rPr>
          <w:szCs w:val="24"/>
        </w:rPr>
        <w:t xml:space="preserve"> výrazně omezit nebo zastavit vnímanou degradací přírodního prostředí. To obrátilo pozornost k vazbě mezi ekonomickým růstem a přírodním prostředním jako celkem, respektive k tomu, jaké dopady by vývoj tohoto vztahu mohl mít na další ekonomický růst a lidskou populaci.</w:t>
      </w:r>
    </w:p>
    <w:p w:rsidR="001A215F" w:rsidRPr="006C1E19" w:rsidRDefault="001A215F" w:rsidP="00B716C4">
      <w:pPr>
        <w:rPr>
          <w:szCs w:val="24"/>
        </w:rPr>
      </w:pPr>
      <w:r w:rsidRPr="00997E23">
        <w:rPr>
          <w:szCs w:val="24"/>
        </w:rPr>
        <w:lastRenderedPageBreak/>
        <w:t xml:space="preserve">S tím, jak jevů vnímaných jako environmentální problémy přibývalo, se v jednotlivých zemích začal postupně vytvářet a uplatňovat nový pohled na problém vztahu člověka, přírody, rozvoje a růstu. Diskuze odrážely rovněž fakt, že projevy negativně vnímaných zásahů do přírodního prostředí stále častěji přesahovaly lokální úroveň a objevovaly se na národní, regionální, kontinentální a globální úrovni. Problematika kvality životního prostředí tak začala získávat kromě lokálního rovněž mezinárodní rozměr. </w:t>
      </w:r>
    </w:p>
    <w:p w:rsidR="001A215F" w:rsidRPr="006C1E19" w:rsidRDefault="001A215F" w:rsidP="00B716C4">
      <w:pPr>
        <w:rPr>
          <w:szCs w:val="24"/>
        </w:rPr>
      </w:pPr>
      <w:r w:rsidRPr="006C1E19">
        <w:rPr>
          <w:szCs w:val="24"/>
        </w:rPr>
        <w:t>Přestože první mezinárodní úmluvy o životním prostředí se datují již do období přelomu 19. a 20. století, systematický přístup k této problematice se začal uplatňovat až od přelomu 60. a 70. let dvacátého století. V roce 1968 přijala Rada Evropy dokumenty věnované znečišťování vody a znečišťování ovzduší a v roce 1972 se ve Stockholmu konala první konference OS</w:t>
      </w:r>
      <w:r>
        <w:rPr>
          <w:szCs w:val="24"/>
        </w:rPr>
        <w:t>N o životním prostředí nazvaná Lidské životní prostředí</w:t>
      </w:r>
      <w:r w:rsidRPr="006C1E19">
        <w:rPr>
          <w:szCs w:val="24"/>
        </w:rPr>
        <w:t>, která vymezila základní globální problémy týkající se životního prostředí. Tato konference, považovaná za přelomovou událost</w:t>
      </w:r>
      <w:r>
        <w:rPr>
          <w:szCs w:val="24"/>
        </w:rPr>
        <w:t xml:space="preserve"> (</w:t>
      </w:r>
      <w:r w:rsidRPr="006C1E19">
        <w:rPr>
          <w:szCs w:val="24"/>
        </w:rPr>
        <w:t>pokud jde o mezinárodní úrov</w:t>
      </w:r>
      <w:r>
        <w:rPr>
          <w:szCs w:val="24"/>
        </w:rPr>
        <w:t xml:space="preserve">eň ochrany životního prostředí), </w:t>
      </w:r>
      <w:r w:rsidRPr="006C1E19">
        <w:rPr>
          <w:szCs w:val="24"/>
        </w:rPr>
        <w:t xml:space="preserve">prohlásila ochranu a zlepšení lidského životního prostředí za klíčový problém ovlivňující blahobyt a hospodářský rozvoj celé planety a přijala Deklaraci o životním prostředí a Akční plán obsahující 109 rozhodnutí týkajících se různých oblastí životního prostředí. </w:t>
      </w:r>
    </w:p>
    <w:p w:rsidR="001A215F" w:rsidRPr="006C1E19" w:rsidRDefault="001A215F" w:rsidP="00B716C4">
      <w:pPr>
        <w:rPr>
          <w:szCs w:val="24"/>
        </w:rPr>
      </w:pPr>
      <w:r w:rsidRPr="006C1E19">
        <w:rPr>
          <w:szCs w:val="24"/>
        </w:rPr>
        <w:t xml:space="preserve">V roce 1983 byla z rozhodnutí Valného shromáždění OSN vytvořena Světová komise OSN pro životní prostředí a rozvoj a to s cílem znovu prozkoumat klíčové problémy životního prostředí a rozvoje s cílem navrhnout realistické možnosti jejich řešení, navrhnout nové formy mezinárodní spolupráce a podporovat zapojení jedinců, organizací a firem do řešení problémů životního prostředí. </w:t>
      </w:r>
    </w:p>
    <w:p w:rsidR="001A215F" w:rsidRPr="006C1E19" w:rsidRDefault="001A215F" w:rsidP="00B716C4">
      <w:pPr>
        <w:rPr>
          <w:szCs w:val="24"/>
        </w:rPr>
      </w:pPr>
      <w:r w:rsidRPr="006C1E19">
        <w:rPr>
          <w:szCs w:val="24"/>
        </w:rPr>
        <w:t xml:space="preserve">V roce 2000 OSN svolalo Světový summit o udržitelném rozvoji s cílem posílit aktivity vedoucí k přijetí strategie udržitelného rozvoje v jednotě jeho tří pilířů – ekonomického, sociálního a environmentálního. Jednání summitu v tomto směru navazovalo na přijetí Strategie udržitelného rozvoje Evropských společenství v roce 2001 a na přijetí principů trvalé udržitelnosti některými významnými ekonomickými organizacemi. </w:t>
      </w:r>
    </w:p>
    <w:p w:rsidR="001A215F" w:rsidRDefault="001A215F" w:rsidP="00B716C4">
      <w:pPr>
        <w:rPr>
          <w:szCs w:val="24"/>
        </w:rPr>
      </w:pPr>
      <w:r>
        <w:rPr>
          <w:szCs w:val="24"/>
        </w:rPr>
        <w:t>V roce 2009 se sešla</w:t>
      </w:r>
      <w:r w:rsidRPr="006C1E19">
        <w:rPr>
          <w:szCs w:val="24"/>
        </w:rPr>
        <w:t xml:space="preserve"> konference OSN, věnovaná klimatu (tzv. Kodaňský summit), které se zúčastnili aktéři Konvence o změnách klimatu (</w:t>
      </w:r>
      <w:proofErr w:type="spellStart"/>
      <w:r w:rsidRPr="006C1E19">
        <w:rPr>
          <w:szCs w:val="24"/>
        </w:rPr>
        <w:t>United</w:t>
      </w:r>
      <w:proofErr w:type="spellEnd"/>
      <w:r w:rsidRPr="006C1E19">
        <w:rPr>
          <w:szCs w:val="24"/>
        </w:rPr>
        <w:t xml:space="preserve"> </w:t>
      </w:r>
      <w:proofErr w:type="spellStart"/>
      <w:r w:rsidRPr="006C1E19">
        <w:rPr>
          <w:szCs w:val="24"/>
        </w:rPr>
        <w:t>Nations</w:t>
      </w:r>
      <w:proofErr w:type="spellEnd"/>
      <w:r w:rsidRPr="006C1E19">
        <w:rPr>
          <w:szCs w:val="24"/>
        </w:rPr>
        <w:t xml:space="preserve"> Framework </w:t>
      </w:r>
      <w:proofErr w:type="spellStart"/>
      <w:r w:rsidRPr="006C1E19">
        <w:rPr>
          <w:szCs w:val="24"/>
        </w:rPr>
        <w:t>Convention</w:t>
      </w:r>
      <w:proofErr w:type="spellEnd"/>
      <w:r w:rsidRPr="006C1E19">
        <w:rPr>
          <w:szCs w:val="24"/>
        </w:rPr>
        <w:t xml:space="preserve"> on </w:t>
      </w:r>
      <w:proofErr w:type="spellStart"/>
      <w:r w:rsidRPr="006C1E19">
        <w:rPr>
          <w:szCs w:val="24"/>
        </w:rPr>
        <w:lastRenderedPageBreak/>
        <w:t>Climate</w:t>
      </w:r>
      <w:proofErr w:type="spellEnd"/>
      <w:r w:rsidRPr="006C1E19">
        <w:rPr>
          <w:szCs w:val="24"/>
        </w:rPr>
        <w:t xml:space="preserve"> </w:t>
      </w:r>
      <w:proofErr w:type="spellStart"/>
      <w:r w:rsidRPr="006C1E19">
        <w:rPr>
          <w:szCs w:val="24"/>
        </w:rPr>
        <w:t>Change</w:t>
      </w:r>
      <w:proofErr w:type="spellEnd"/>
      <w:r w:rsidRPr="006C1E19">
        <w:rPr>
          <w:szCs w:val="24"/>
        </w:rPr>
        <w:t xml:space="preserve">) a strany Kjótského protokolu. </w:t>
      </w:r>
      <w:r>
        <w:rPr>
          <w:szCs w:val="24"/>
        </w:rPr>
        <w:t>Další iniciativou</w:t>
      </w:r>
      <w:r w:rsidRPr="006C1E19">
        <w:rPr>
          <w:szCs w:val="24"/>
        </w:rPr>
        <w:t xml:space="preserve"> států, zaměřených na dosažení určité kvality přírodního prostředí, realizovaných na národní nebo mezinárodní úrovni, byly občanské iniciativy, zaměřené ke stejnému cíli. </w:t>
      </w:r>
    </w:p>
    <w:p w:rsidR="001A215F" w:rsidRDefault="001A215F" w:rsidP="006C0C93">
      <w:pPr>
        <w:rPr>
          <w:szCs w:val="24"/>
        </w:rPr>
      </w:pPr>
      <w:r>
        <w:rPr>
          <w:szCs w:val="24"/>
        </w:rPr>
        <w:t>V roce 2013 se uspořádal zatím poslední ekologický summit v Polsku, kde se sjeli vedoucí představitelé, ekologičtí experti a vyjednavači ze 190 zemí. Summit byl uspořádán pro ujednání dohody o snižování exhalací skleníkových plynů, která by mohla být uzavřena v roce 2015 v Paříži a v platnost by mohla vstoupit v roce 2020.</w:t>
      </w:r>
    </w:p>
    <w:p w:rsidR="001A215F" w:rsidRDefault="001A215F" w:rsidP="006C0C93">
      <w:pPr>
        <w:rPr>
          <w:szCs w:val="24"/>
        </w:rPr>
      </w:pPr>
    </w:p>
    <w:p w:rsidR="001A215F" w:rsidRPr="006C0C93" w:rsidRDefault="001A215F" w:rsidP="006C0C93">
      <w:pPr>
        <w:pStyle w:val="Nadpis2"/>
        <w:rPr>
          <w:szCs w:val="24"/>
        </w:rPr>
      </w:pPr>
      <w:bookmarkStart w:id="19" w:name="_Toc376456381"/>
      <w:bookmarkStart w:id="20" w:name="_Toc376729065"/>
      <w:r w:rsidRPr="007001FD">
        <w:t>Vývoj úrovně ochrany životního prostředí v České republice</w:t>
      </w:r>
      <w:bookmarkEnd w:id="19"/>
      <w:bookmarkEnd w:id="20"/>
    </w:p>
    <w:p w:rsidR="001A215F" w:rsidRPr="006C1E19" w:rsidRDefault="001A215F" w:rsidP="000D0AEB">
      <w:pPr>
        <w:rPr>
          <w:szCs w:val="24"/>
        </w:rPr>
      </w:pPr>
      <w:r w:rsidRPr="006C1E19">
        <w:rPr>
          <w:szCs w:val="24"/>
        </w:rPr>
        <w:t>Významnou oblastí procesu celospolečenských změn v období po listopadu 1989 byla i oblast péče o životní prostředí, která se v tomto období řadila mezi významné priority společnosti.</w:t>
      </w:r>
    </w:p>
    <w:p w:rsidR="001A215F" w:rsidRPr="006C1E19" w:rsidRDefault="001A215F" w:rsidP="000D0AEB">
      <w:pPr>
        <w:rPr>
          <w:szCs w:val="24"/>
        </w:rPr>
      </w:pPr>
      <w:r w:rsidRPr="006C1E19">
        <w:rPr>
          <w:szCs w:val="24"/>
        </w:rPr>
        <w:t>Česká republika byla součástí ČSFR a celý systém péče o životní prostředí procházel procesem transformace. V průběhu relativně krátkého časového období se uskutečnil</w:t>
      </w:r>
      <w:r>
        <w:rPr>
          <w:szCs w:val="24"/>
        </w:rPr>
        <w:t>y prvotní</w:t>
      </w:r>
      <w:r w:rsidRPr="006C1E19">
        <w:rPr>
          <w:szCs w:val="24"/>
        </w:rPr>
        <w:t xml:space="preserve"> změny a byla vytvořena </w:t>
      </w:r>
      <w:r w:rsidRPr="00147C18">
        <w:rPr>
          <w:szCs w:val="24"/>
        </w:rPr>
        <w:t>základna</w:t>
      </w:r>
      <w:r w:rsidRPr="006C1E19">
        <w:rPr>
          <w:szCs w:val="24"/>
        </w:rPr>
        <w:t xml:space="preserve"> pro rozvoj environmentální politiky České republiky v následujícím období. Formování environmentální politiky vyžadovalo vytvoření příslušného legislativního </w:t>
      </w:r>
      <w:r w:rsidRPr="00147C18">
        <w:rPr>
          <w:szCs w:val="24"/>
        </w:rPr>
        <w:t>minima</w:t>
      </w:r>
      <w:r>
        <w:rPr>
          <w:szCs w:val="24"/>
        </w:rPr>
        <w:t xml:space="preserve"> a jeho následné úpravy</w:t>
      </w:r>
      <w:r w:rsidRPr="006C1E19">
        <w:rPr>
          <w:szCs w:val="24"/>
        </w:rPr>
        <w:t xml:space="preserve"> v souvislosti se vstupem do EU, dobudování a následnou přeměnou institucionálního zabezpečení v souvislosti se zavedením nového územně-správního uspořádání a nakonec tvorbu celého souboru programových dokumentů, včetně nové formulace cílů a odpovídajících principů a nástrojů.</w:t>
      </w:r>
    </w:p>
    <w:p w:rsidR="001A215F" w:rsidRPr="006C1E19" w:rsidRDefault="001A215F" w:rsidP="000D0AEB">
      <w:pPr>
        <w:rPr>
          <w:szCs w:val="24"/>
        </w:rPr>
      </w:pPr>
      <w:r w:rsidRPr="006C1E19">
        <w:rPr>
          <w:szCs w:val="24"/>
        </w:rPr>
        <w:t>Nově vytvořený systém po roce 1989 v rámci ČSFR zastřešovalo Federální shromáždění, jež plnilo funkci nejvyššího zákonodárného orgánu. Federální shromáždění přijímalo základní environmentální zákony s celostátní platností.</w:t>
      </w:r>
    </w:p>
    <w:p w:rsidR="001A215F" w:rsidRPr="006C1E19" w:rsidRDefault="001A215F" w:rsidP="000D0AEB">
      <w:pPr>
        <w:rPr>
          <w:szCs w:val="24"/>
        </w:rPr>
      </w:pPr>
      <w:r w:rsidRPr="006C1E19">
        <w:rPr>
          <w:szCs w:val="24"/>
        </w:rPr>
        <w:lastRenderedPageBreak/>
        <w:t>Na úrovni České republiky plnila nejvyšší zákonodárnou funkci Česká národní rada a další orgány s pravomocí vydávat určité environmentálně zaměřené právní normy, zejména vláda a příslušné ministerstva.</w:t>
      </w:r>
    </w:p>
    <w:p w:rsidR="001A215F" w:rsidRPr="006C1E19" w:rsidRDefault="001A215F" w:rsidP="000D0AEB">
      <w:pPr>
        <w:rPr>
          <w:szCs w:val="24"/>
        </w:rPr>
      </w:pPr>
      <w:r w:rsidRPr="00D35A28">
        <w:rPr>
          <w:szCs w:val="24"/>
        </w:rPr>
        <w:t>Od 1. 1. 1990 bylo nově ustanoveno Ministerstvo životního prostředí České republiky jako orgán vrchního státního dozoru ve věcech životního prostředí. Plnilo funkci ústředního orgánu pro vodní hospodářství, ochranu ovzduší, územní plánování a stavební řád, ochranu přírody a otázky nakládání s odpady. Následně byly zřízeny územní odbory pro 9 územních celků, jimž byly částečně převedeny pravomoci k plnění úkolů ministerstva v daných územních celcích.</w:t>
      </w:r>
      <w:r w:rsidRPr="00D35A28">
        <w:rPr>
          <w:rStyle w:val="Znakapoznpodarou"/>
          <w:szCs w:val="24"/>
        </w:rPr>
        <w:t xml:space="preserve"> </w:t>
      </w:r>
      <w:r w:rsidRPr="006C1E19">
        <w:rPr>
          <w:szCs w:val="24"/>
        </w:rPr>
        <w:t>V tomto období byly nově formulovány celospolečenské cíle včetně cílů v oblasti životního prostředí.  Byla zpracována analýza stavu životního prostředí, jež byla publikována pod názvem Životní prostředí České republiky (tzv. Modrá kniha), která obsahovala i základní problémy a priority politiky péče o životní prostředí. Po té byly zpracovány Koncepce ekologické politiky ČR (tzv. Duhový program) a Scénář ekologické strategie</w:t>
      </w:r>
      <w:r>
        <w:rPr>
          <w:szCs w:val="24"/>
        </w:rPr>
        <w:t>. Z</w:t>
      </w:r>
      <w:r w:rsidRPr="006C1E19">
        <w:rPr>
          <w:szCs w:val="24"/>
        </w:rPr>
        <w:t>ákladním cílem</w:t>
      </w:r>
      <w:r w:rsidRPr="00BB5CA3">
        <w:t xml:space="preserve"> státní ekologické politiky </w:t>
      </w:r>
      <w:r>
        <w:t xml:space="preserve">dle </w:t>
      </w:r>
      <w:proofErr w:type="spellStart"/>
      <w:r>
        <w:t>Šimíčkové</w:t>
      </w:r>
      <w:proofErr w:type="spellEnd"/>
      <w:r w:rsidRPr="006C1E19">
        <w:rPr>
          <w:rStyle w:val="Znakapoznpodarou"/>
          <w:szCs w:val="24"/>
        </w:rPr>
        <w:footnoteReference w:id="9"/>
      </w:r>
      <w:r>
        <w:t xml:space="preserve"> </w:t>
      </w:r>
      <w:r w:rsidRPr="00BB5CA3">
        <w:t>b</w:t>
      </w:r>
      <w:r w:rsidRPr="006C1E19">
        <w:rPr>
          <w:szCs w:val="24"/>
        </w:rPr>
        <w:t xml:space="preserve">ylo obnovení dynamické rovnováhy mezi společností a životním prostředím, a tím vytvoření předpokladů pro všestranný fyzický a duševní rozvoj člověka a po zachování bohatství přírody v nejvyšší možné míře. </w:t>
      </w:r>
    </w:p>
    <w:p w:rsidR="001A215F" w:rsidRDefault="001A215F" w:rsidP="000D0AEB">
      <w:pPr>
        <w:rPr>
          <w:szCs w:val="24"/>
        </w:rPr>
      </w:pPr>
      <w:r w:rsidRPr="006C1E19">
        <w:rPr>
          <w:szCs w:val="24"/>
        </w:rPr>
        <w:t xml:space="preserve">Vytyčené cíle a principy environmentální politiky, tak i konkrétní nástroje, bylo nezbytné následně legislativně zakotvit. Zákon o životním prostředí, o odstraňování odpadů, </w:t>
      </w:r>
      <w:r>
        <w:rPr>
          <w:szCs w:val="24"/>
        </w:rPr>
        <w:t>z</w:t>
      </w:r>
      <w:r w:rsidRPr="006C1E19">
        <w:rPr>
          <w:szCs w:val="24"/>
        </w:rPr>
        <w:t>á</w:t>
      </w:r>
      <w:r>
        <w:rPr>
          <w:szCs w:val="24"/>
        </w:rPr>
        <w:t>kon</w:t>
      </w:r>
      <w:r w:rsidRPr="006C1E19">
        <w:rPr>
          <w:szCs w:val="24"/>
        </w:rPr>
        <w:t xml:space="preserve"> o ochraně ovzduší</w:t>
      </w:r>
      <w:r>
        <w:rPr>
          <w:szCs w:val="24"/>
        </w:rPr>
        <w:t>, a jiné,</w:t>
      </w:r>
      <w:r w:rsidRPr="006C1E19">
        <w:rPr>
          <w:szCs w:val="24"/>
        </w:rPr>
        <w:t xml:space="preserve"> byly přijaty převážně až v průběhu roku 1991. Legislativní základy environmentální politiky ČR představoval v tom období především zákon č. 17/92 Sb., o životním prostředí, a dále některé nové či novelizované složkové zákony. </w:t>
      </w:r>
    </w:p>
    <w:p w:rsidR="001A215F" w:rsidRPr="006C1E19" w:rsidRDefault="001A215F" w:rsidP="000D0AEB">
      <w:pPr>
        <w:rPr>
          <w:szCs w:val="24"/>
        </w:rPr>
      </w:pPr>
      <w:r w:rsidRPr="006C1E19">
        <w:rPr>
          <w:szCs w:val="24"/>
        </w:rPr>
        <w:t>Změny na politické scéně po vzniku samostatné České republiky</w:t>
      </w:r>
      <w:r>
        <w:rPr>
          <w:szCs w:val="24"/>
        </w:rPr>
        <w:t xml:space="preserve"> 1. ledna 1993</w:t>
      </w:r>
      <w:r w:rsidRPr="006C1E19">
        <w:rPr>
          <w:szCs w:val="24"/>
        </w:rPr>
        <w:t xml:space="preserve"> znamenaly určitý odklon od nastoupené cesty. Priority nové vlády po vzniku České republiky se týkaly především ekonomické oblasti jako nutného předpokladu sociálního rozvoje a problematika životního prostředí byla odsunuta do pozadí. Pro toto období je charakteristické, že první ucelená Státní politika životního prostředí ČR byla přijata až </w:t>
      </w:r>
      <w:r w:rsidRPr="006C1E19">
        <w:rPr>
          <w:szCs w:val="24"/>
        </w:rPr>
        <w:lastRenderedPageBreak/>
        <w:t xml:space="preserve">v roce 1995 a neodpovídala aktuálním potřebám. Velmi rezervovaně reflektovala závěry z konference OSN o životním prostředí a rozvoji konané v roce 1992 v Rio de </w:t>
      </w:r>
      <w:proofErr w:type="spellStart"/>
      <w:r w:rsidRPr="006C1E19">
        <w:rPr>
          <w:szCs w:val="24"/>
        </w:rPr>
        <w:t>Janiero</w:t>
      </w:r>
      <w:proofErr w:type="spellEnd"/>
      <w:r w:rsidRPr="006C1E19">
        <w:rPr>
          <w:szCs w:val="24"/>
        </w:rPr>
        <w:t xml:space="preserve">. Jen nepřímo se hlásila k principu udržitelného vývoje a nedosáhla doporučeného provázání s jinými státními politikami. </w:t>
      </w:r>
    </w:p>
    <w:p w:rsidR="001A215F" w:rsidRPr="006C1E19" w:rsidRDefault="001A215F" w:rsidP="000D0AEB">
      <w:pPr>
        <w:rPr>
          <w:szCs w:val="24"/>
        </w:rPr>
      </w:pPr>
      <w:r w:rsidRPr="006C1E19">
        <w:rPr>
          <w:szCs w:val="24"/>
        </w:rPr>
        <w:t xml:space="preserve">V roce 1998 byla vypracována nová politika životního prostředí, obsažena v dokumentu Státní politika životního prostředí ČR. </w:t>
      </w:r>
      <w:r>
        <w:rPr>
          <w:szCs w:val="24"/>
        </w:rPr>
        <w:t>Jedná se o základní, strategický a závazný dokument pro vypracování</w:t>
      </w:r>
      <w:r w:rsidRPr="006C1E19">
        <w:rPr>
          <w:szCs w:val="24"/>
        </w:rPr>
        <w:t xml:space="preserve"> podrobných programů v jednotlivých složkách životního prostředí a pro řešení dílčích environmentálních problémů. Dokument vymezil i prostředky a cíle implementace environmentálních zřetelů do sektorových politik, jako je politika energetická, surovinová, zemědělská, dopravní a jiné. </w:t>
      </w:r>
    </w:p>
    <w:p w:rsidR="001A215F" w:rsidRPr="006C1E19" w:rsidRDefault="001A215F" w:rsidP="000D0AEB">
      <w:pPr>
        <w:rPr>
          <w:szCs w:val="24"/>
        </w:rPr>
      </w:pPr>
      <w:r w:rsidRPr="006C1E19">
        <w:rPr>
          <w:szCs w:val="24"/>
        </w:rPr>
        <w:t>Po vstupu České republiky do Evropské unie v roce 2004 byla environmentální politika formulována v</w:t>
      </w:r>
      <w:r>
        <w:rPr>
          <w:szCs w:val="24"/>
        </w:rPr>
        <w:t xml:space="preserve"> novelizovaném </w:t>
      </w:r>
      <w:r w:rsidRPr="006C1E19">
        <w:rPr>
          <w:szCs w:val="24"/>
        </w:rPr>
        <w:t xml:space="preserve">dokumentu Státní politika životního prostředí České republiky. Tento dokument vymezoval opatření a implementaci environmentálního práva Evropských společenství v České republice, naplňování Národního programu přípravy ČR na přijetí do EU, zlepšení mnoha parametrů kvality ŽP nejméně na úroveň průměru členských zemí EU, zlepšení datové a informační základny a efektivní spolupráce s Evropskou agenturou životního prostředí. </w:t>
      </w:r>
    </w:p>
    <w:p w:rsidR="001A215F" w:rsidRDefault="001A215F" w:rsidP="000D0AEB">
      <w:pPr>
        <w:rPr>
          <w:szCs w:val="24"/>
        </w:rPr>
      </w:pPr>
      <w:r w:rsidRPr="006C1E19">
        <w:rPr>
          <w:szCs w:val="24"/>
        </w:rPr>
        <w:t>Jako plnoprávný člen EU má ČR možnost aktivně se podílet na tvorbě legislativního rámce a politik EU, povinnost implementace přijaté legislativy EU samozřejmě zůstává. Proto byla vypracována Strategie vlády ČR v rámci EU na léta 2004–2013, kterou vzala vláda ČR na vědomí svým usnesením č. 124/2004 ke Koncepci směřování České republiky v rámci Evropské unie na léto 2004 až 2013.</w:t>
      </w:r>
      <w:r w:rsidRPr="006C1E19">
        <w:rPr>
          <w:rStyle w:val="Znakapoznpodarou"/>
          <w:szCs w:val="24"/>
        </w:rPr>
        <w:footnoteReference w:id="10"/>
      </w:r>
    </w:p>
    <w:p w:rsidR="001A215F" w:rsidRDefault="001A215F" w:rsidP="006C0C93">
      <w:pPr>
        <w:rPr>
          <w:szCs w:val="24"/>
        </w:rPr>
      </w:pPr>
      <w:r>
        <w:rPr>
          <w:szCs w:val="24"/>
        </w:rPr>
        <w:t>Vztah České republiky k</w:t>
      </w:r>
      <w:r w:rsidRPr="006C1E19">
        <w:rPr>
          <w:szCs w:val="24"/>
        </w:rPr>
        <w:t xml:space="preserve"> životní</w:t>
      </w:r>
      <w:r>
        <w:rPr>
          <w:szCs w:val="24"/>
        </w:rPr>
        <w:t>mu</w:t>
      </w:r>
      <w:r w:rsidRPr="006C1E19">
        <w:rPr>
          <w:szCs w:val="24"/>
        </w:rPr>
        <w:t xml:space="preserve"> prostředí</w:t>
      </w:r>
      <w:r>
        <w:rPr>
          <w:szCs w:val="24"/>
        </w:rPr>
        <w:t xml:space="preserve"> prošel dlouhým vývojem od počáteční transformace po listopadu 1989 až po současné hodnocení stavu životního prostředí České republiky. Stav životního prostředí v České republice je pravidelně sledován </w:t>
      </w:r>
      <w:r w:rsidRPr="000B69BC">
        <w:rPr>
          <w:szCs w:val="24"/>
        </w:rPr>
        <w:t xml:space="preserve">a </w:t>
      </w:r>
      <w:r w:rsidRPr="000B69BC">
        <w:rPr>
          <w:szCs w:val="24"/>
        </w:rPr>
        <w:lastRenderedPageBreak/>
        <w:t>klasifikovaný v rámci hodnotících a statistických zpráv. Poslanecká sněmovna Parlamentu</w:t>
      </w:r>
      <w:r>
        <w:rPr>
          <w:szCs w:val="24"/>
        </w:rPr>
        <w:t xml:space="preserve"> ČR každoročně předkládá Zprávy o životním prostředí, které deklarují aktuálnost stavu životního prostředí v minulých letech v České republice. Stav životního prostředí v ČR v roce 2012 se zlepšil, byť došlo k poklesu ekonomiky. Míra vlivu ekonomiky na životní prostředí dlouhodobě klesá, i když je nadále v kontextu se zeměmi EU27 nadprůměrná. </w:t>
      </w:r>
    </w:p>
    <w:p w:rsidR="001A215F" w:rsidRDefault="001A215F" w:rsidP="006C0C93">
      <w:pPr>
        <w:rPr>
          <w:szCs w:val="24"/>
        </w:rPr>
      </w:pPr>
    </w:p>
    <w:p w:rsidR="001A215F" w:rsidRPr="006C0C93" w:rsidRDefault="001A215F" w:rsidP="006C0C93">
      <w:pPr>
        <w:pStyle w:val="Nadpis2"/>
        <w:rPr>
          <w:szCs w:val="24"/>
        </w:rPr>
      </w:pPr>
      <w:bookmarkStart w:id="21" w:name="_Toc376456382"/>
      <w:bookmarkStart w:id="22" w:name="_Toc376729066"/>
      <w:r w:rsidRPr="000D0AEB">
        <w:t>Tradiční a nové koncepty environmentální politiky</w:t>
      </w:r>
      <w:bookmarkEnd w:id="21"/>
      <w:bookmarkEnd w:id="22"/>
    </w:p>
    <w:p w:rsidR="001A215F" w:rsidRPr="006C1E19" w:rsidRDefault="001A215F" w:rsidP="000D0AEB">
      <w:pPr>
        <w:rPr>
          <w:szCs w:val="24"/>
        </w:rPr>
      </w:pPr>
      <w:r w:rsidRPr="006C1E19">
        <w:rPr>
          <w:szCs w:val="24"/>
        </w:rPr>
        <w:t xml:space="preserve">Environmentální politika vznikla jako důsledek upření pozornosti na stav přírodního prostředí – konkrétně na </w:t>
      </w:r>
      <w:r>
        <w:rPr>
          <w:szCs w:val="24"/>
        </w:rPr>
        <w:t>znečištění životního prostředí a</w:t>
      </w:r>
      <w:r w:rsidRPr="006C1E19">
        <w:rPr>
          <w:szCs w:val="24"/>
        </w:rPr>
        <w:t xml:space="preserve"> využívání přírodních zdrojů a služeb poskytovaných přírodou. Tyto negativně vnímané dopady se staly základem formování zájmu na zajištění určité kvality životního prostředí. </w:t>
      </w:r>
    </w:p>
    <w:p w:rsidR="001A215F" w:rsidRPr="006C1E19" w:rsidRDefault="001A215F" w:rsidP="000D0AEB">
      <w:pPr>
        <w:rPr>
          <w:szCs w:val="24"/>
        </w:rPr>
      </w:pPr>
      <w:r w:rsidRPr="006C1E19">
        <w:rPr>
          <w:szCs w:val="24"/>
        </w:rPr>
        <w:t>V</w:t>
      </w:r>
      <w:r>
        <w:rPr>
          <w:szCs w:val="24"/>
        </w:rPr>
        <w:t xml:space="preserve"> odborné </w:t>
      </w:r>
      <w:r w:rsidRPr="006C1E19">
        <w:rPr>
          <w:szCs w:val="24"/>
        </w:rPr>
        <w:t>literatuře se lze v tomto kontextu nejčastěji setkat s přístupem, který pod environmentální politikou chápe aktivity státu</w:t>
      </w:r>
      <w:r>
        <w:rPr>
          <w:szCs w:val="24"/>
        </w:rPr>
        <w:t>. Smyslem těchto aktivit je d</w:t>
      </w:r>
      <w:r w:rsidRPr="006C1E19">
        <w:rPr>
          <w:szCs w:val="24"/>
        </w:rPr>
        <w:t>ocílit státem formulovaných, stanovených cílů týkajících se kvality přírodního prostředí člověka (znečištění, využívání zdrojů, služeb přírody). Politika, a tudíž i environmentální politika, je schopnost jejího nositele (tj. státu nebo jeho organizačních složek) stanovenou politiku realizovat a garantovat.</w:t>
      </w:r>
    </w:p>
    <w:p w:rsidR="001A215F" w:rsidRDefault="001A215F" w:rsidP="000D0AEB">
      <w:pPr>
        <w:rPr>
          <w:szCs w:val="24"/>
        </w:rPr>
      </w:pPr>
      <w:r w:rsidRPr="000922E4">
        <w:rPr>
          <w:szCs w:val="24"/>
        </w:rPr>
        <w:t>Avšak environmentální politiku je možné i žádoucí chápat i jinak než v jejím tradičním vymezení jako (státní) politiku životního prostředí. V konceptu environmentální politiky explicitně lze zahrnout i další aktéry, procesy a vazby, jejichž prostřednictvím se environmentální zájmy realizují. Současná environmentální politika vychází primárně z konceptu trvalé udržitelnosti, který má tři hlavní pilíře: environmentální, ekonomický a sociální</w:t>
      </w:r>
      <w:r>
        <w:rPr>
          <w:szCs w:val="24"/>
        </w:rPr>
        <w:t>.</w:t>
      </w:r>
    </w:p>
    <w:p w:rsidR="001A215F" w:rsidRDefault="001A215F" w:rsidP="000D0AEB">
      <w:pPr>
        <w:rPr>
          <w:i/>
          <w:szCs w:val="24"/>
        </w:rPr>
      </w:pPr>
      <w:r>
        <w:rPr>
          <w:szCs w:val="24"/>
        </w:rPr>
        <w:t xml:space="preserve">V České republice definuje environmentální politiku Ministerstvo životního prostředí: </w:t>
      </w:r>
      <w:r w:rsidRPr="006C1E19">
        <w:rPr>
          <w:szCs w:val="24"/>
        </w:rPr>
        <w:t>„</w:t>
      </w:r>
      <w:r w:rsidRPr="006C1E19">
        <w:rPr>
          <w:i/>
          <w:szCs w:val="24"/>
        </w:rPr>
        <w:t xml:space="preserve">Základním účelem politiky životního prostředí je poskytovat rámec a vodítko pro rozhodování a aktivity na mezinárodní, celostátní, krajské i místní úrovni směřující k dosažení dalšího zlepšení kvality životního prostředí jako celku i stavu jeho složek a </w:t>
      </w:r>
      <w:r w:rsidRPr="006C1E19">
        <w:rPr>
          <w:i/>
          <w:szCs w:val="24"/>
        </w:rPr>
        <w:lastRenderedPageBreak/>
        <w:t>součástí. Politika životního prostředí se zaměřuje na uplatnění principů udržitelného rozvoje, na pokračování integrace hlediska životního prostředí do sektorových politik a na zvyšování ekonomické efektivnosti a sociální přijatelnosti environmentálních</w:t>
      </w:r>
      <w:r>
        <w:rPr>
          <w:i/>
          <w:szCs w:val="24"/>
        </w:rPr>
        <w:t xml:space="preserve"> programů, projektů a činností.“</w:t>
      </w:r>
      <w:r w:rsidRPr="006C1E19">
        <w:rPr>
          <w:i/>
          <w:szCs w:val="24"/>
        </w:rPr>
        <w:t xml:space="preserve"> </w:t>
      </w:r>
      <w:r w:rsidRPr="006C1E19">
        <w:rPr>
          <w:rStyle w:val="Znakapoznpodarou"/>
          <w:i/>
          <w:szCs w:val="24"/>
        </w:rPr>
        <w:footnoteReference w:id="11"/>
      </w:r>
    </w:p>
    <w:p w:rsidR="001A215F" w:rsidRDefault="001A215F" w:rsidP="006C0C93">
      <w:pPr>
        <w:rPr>
          <w:szCs w:val="24"/>
        </w:rPr>
      </w:pPr>
      <w:r w:rsidRPr="006C1E19">
        <w:rPr>
          <w:szCs w:val="24"/>
        </w:rPr>
        <w:t>Z pohledu na literaturu věnovanou problematice environmentální politiky vyplývá, že přes bohatství této literatury jenom málo autorů považuje za nutné explicitně definovat pojem environmentální politika. V případě environmentální politiky chápané jako politika státu zaměřená na řešení problémů životního prostředí je důvodem patrně předpoklad, že oba klíčové po</w:t>
      </w:r>
      <w:r>
        <w:rPr>
          <w:szCs w:val="24"/>
        </w:rPr>
        <w:t>jmy, ekopolitika</w:t>
      </w:r>
      <w:r w:rsidRPr="006C1E19">
        <w:rPr>
          <w:szCs w:val="24"/>
        </w:rPr>
        <w:t xml:space="preserve"> a životní prostředí jsou natolik dobře definované, že v textech zabývajících se touto problematikou není </w:t>
      </w:r>
      <w:r>
        <w:rPr>
          <w:szCs w:val="24"/>
        </w:rPr>
        <w:t xml:space="preserve">definice environmentální politiky </w:t>
      </w:r>
      <w:r w:rsidRPr="006C1E19">
        <w:rPr>
          <w:szCs w:val="24"/>
        </w:rPr>
        <w:t xml:space="preserve">nezbytná. Absence explicitní, obecně přijímané definice, vede k tomu, že se v teorii vedou spory o to, co lze považovat za specifické rysy environmentální politiky ve srovnání s jinými typy politik. </w:t>
      </w:r>
    </w:p>
    <w:p w:rsidR="001A215F" w:rsidRDefault="001A215F" w:rsidP="006C0C93">
      <w:pPr>
        <w:rPr>
          <w:szCs w:val="24"/>
        </w:rPr>
      </w:pPr>
    </w:p>
    <w:p w:rsidR="001A215F" w:rsidRPr="006C0C93" w:rsidRDefault="001A215F" w:rsidP="006C0C93">
      <w:pPr>
        <w:pStyle w:val="Nadpis2"/>
        <w:rPr>
          <w:szCs w:val="24"/>
        </w:rPr>
      </w:pPr>
      <w:bookmarkStart w:id="23" w:name="_Toc376456383"/>
      <w:bookmarkStart w:id="24" w:name="_Toc376729067"/>
      <w:r w:rsidRPr="000D0AEB">
        <w:t>Pojem trvale udržitelný rozvoj</w:t>
      </w:r>
      <w:bookmarkEnd w:id="23"/>
      <w:bookmarkEnd w:id="24"/>
    </w:p>
    <w:p w:rsidR="001A215F" w:rsidRPr="000D0AEB" w:rsidRDefault="001A215F" w:rsidP="000D0AEB">
      <w:r w:rsidRPr="000D0AEB">
        <w:t>Jak</w:t>
      </w:r>
      <w:r>
        <w:t xml:space="preserve"> jsem již v kapitole 1.1 uvedla</w:t>
      </w:r>
      <w:r w:rsidRPr="000D0AEB">
        <w:t>, pojem trvale udržitelný rozvoj se vyskytuje v Listině základních práv a svobod jako právo všech na příznivé životní prostředí.</w:t>
      </w:r>
      <w:r w:rsidRPr="000D0AEB">
        <w:rPr>
          <w:rStyle w:val="Znakapoznpodarou"/>
          <w:sz w:val="18"/>
        </w:rPr>
        <w:t xml:space="preserve"> </w:t>
      </w:r>
      <w:r w:rsidRPr="000D0AEB">
        <w:t>Právo člověka na příznivé životní prostředí je obsaženo také v Zákoně o životním prostředí, 17/1992 Sb., v paragrafu 6, jako: „T</w:t>
      </w:r>
      <w:r w:rsidRPr="000D0AEB">
        <w:rPr>
          <w:i/>
        </w:rPr>
        <w:t>rvale udržitelný rozvoj společnosti je takový rozvoj, který současným i budoucím generacím zachovává možnost uspokojovat jejich základní životní potřeby a přitom nesnižuje rozmanitost přírody a zachovává přirozené funkce ekosystémů</w:t>
      </w:r>
      <w:r>
        <w:rPr>
          <w:i/>
        </w:rPr>
        <w:t>.“</w:t>
      </w:r>
      <w:r>
        <w:rPr>
          <w:rStyle w:val="Znakapoznpodarou"/>
          <w:i/>
        </w:rPr>
        <w:footnoteReference w:id="12"/>
      </w:r>
      <w:r w:rsidRPr="000D0AEB">
        <w:t xml:space="preserve"> Z definice vyplývá, že cílem je především rozvoj, který umožní </w:t>
      </w:r>
      <w:r w:rsidRPr="000D0AEB">
        <w:lastRenderedPageBreak/>
        <w:t xml:space="preserve">uspokojování potřeb současné generace, aniž by došlo ke zhoršení podmínek k uspokojování potřeb budoucích generací.  </w:t>
      </w:r>
    </w:p>
    <w:p w:rsidR="001A215F" w:rsidRPr="000D0AEB" w:rsidRDefault="001A215F" w:rsidP="000D0AEB">
      <w:r w:rsidRPr="000D0AEB">
        <w:t>Ve světě se pojem udržitelný rozvoj poprvé objevuje ve Zprávě pro Světovou komisi OSN pro životní prostředí a rozvoj (WCED) nazvané Naše společná budoucnost</w:t>
      </w:r>
      <w:r>
        <w:t xml:space="preserve">. V roce </w:t>
      </w:r>
      <w:r w:rsidRPr="000D0AEB">
        <w:t xml:space="preserve">1987 </w:t>
      </w:r>
      <w:r>
        <w:t xml:space="preserve">ji </w:t>
      </w:r>
      <w:r w:rsidRPr="000D0AEB">
        <w:t xml:space="preserve">předložila její tehdejší předsedkyně </w:t>
      </w:r>
      <w:proofErr w:type="spellStart"/>
      <w:r w:rsidRPr="000D0AEB">
        <w:t>Gro</w:t>
      </w:r>
      <w:proofErr w:type="spellEnd"/>
      <w:r w:rsidRPr="000D0AEB">
        <w:t xml:space="preserve"> </w:t>
      </w:r>
      <w:proofErr w:type="spellStart"/>
      <w:r w:rsidRPr="000D0AEB">
        <w:t>Harlem</w:t>
      </w:r>
      <w:proofErr w:type="spellEnd"/>
      <w:r w:rsidRPr="000D0AEB">
        <w:t xml:space="preserve"> </w:t>
      </w:r>
      <w:proofErr w:type="spellStart"/>
      <w:r w:rsidRPr="000D0AEB">
        <w:t>Brundtlandová</w:t>
      </w:r>
      <w:proofErr w:type="spellEnd"/>
      <w:r>
        <w:t xml:space="preserve"> a obsahovala</w:t>
      </w:r>
      <w:r>
        <w:rPr>
          <w:rStyle w:val="Znakapoznpodarou"/>
        </w:rPr>
        <w:footnoteReference w:id="13"/>
      </w:r>
      <w:r>
        <w:t xml:space="preserve">, že trvale udržitelný rozvoj uspokojuje potřeby přítomnosti, aniž by oslaboval potřeby příštích generací. </w:t>
      </w:r>
      <w:r w:rsidRPr="000D0AEB">
        <w:t>Udržitelný rozvoj znamená především rovnováhu</w:t>
      </w:r>
      <w:r>
        <w:t xml:space="preserve"> mezi ekonomikou, sociálními aspekty a životním prostředím. V roce 2002 byla definice rozšířena o uspokojování potřeb na úkor nejen generací budoucích, ale i na úkor národů, přičemž neohrožuje funkce ekosystémů, nesnižuje rozmanitost a neohrožuje podstatu přirozených zdrojů.</w:t>
      </w:r>
      <w:r w:rsidRPr="000D0AEB">
        <w:t xml:space="preserve"> </w:t>
      </w:r>
    </w:p>
    <w:p w:rsidR="001A215F" w:rsidRPr="000D0AEB" w:rsidRDefault="001A215F" w:rsidP="000D0AEB">
      <w:pPr>
        <w:rPr>
          <w:sz w:val="22"/>
        </w:rPr>
      </w:pPr>
      <w:r w:rsidRPr="000D0AEB">
        <w:t>Světové organizace v září roku 2000 pojem trvale udržitelného rozvoje integrovaly Deklaraci tisíciletí, kde definovaly Rozvojové cíle tisícletí (</w:t>
      </w:r>
      <w:proofErr w:type="spellStart"/>
      <w:r w:rsidRPr="000D0AEB">
        <w:t>MDGs</w:t>
      </w:r>
      <w:proofErr w:type="spellEnd"/>
      <w:r w:rsidRPr="000D0AEB">
        <w:t>). Závazek k jejich naplňování byl deklarován v další mezinárodní smlouvě, která byla přijata na Světovém summitu v roce 2005. Jednotlivé cíle i úkoly jsou vzájemně provázány a je nutné na ně nahlížet jako na jeden celek. Jsou založeny na partnerství mezi vyspělý</w:t>
      </w:r>
      <w:r>
        <w:t xml:space="preserve">mi a rozvojovými státy s cílem </w:t>
      </w:r>
      <w:r w:rsidRPr="000D0AEB">
        <w:t>vytvořit prostředí napomáha</w:t>
      </w:r>
      <w:r>
        <w:t>jící potírání chudoby a rozvoji</w:t>
      </w:r>
      <w:r w:rsidRPr="000D0AEB">
        <w:t>. V uplynulých 25 letech došlo k dosud největšímu snížení extrémní chudoby ve světě. Naproti tomu jsou desítky chudých zemí, které ve stejném období zchudly ještě více. Rozvojové cíle tisíciletí se zabývají otázkami, jako je snížení extrémní chudoby na polovinu, zavedení školní docházky pro všechny děti a zastavení šíření infekčních nemocí, jako např. AIDS. Cílovým rokem naplnění je rok 2015. Toho lze dosáhnout pouze v případě, že všechny státy přehodnotí svůj dosavadní přístup a radikálně urychlí a posílí praktické kroky.</w:t>
      </w:r>
    </w:p>
    <w:p w:rsidR="001A215F" w:rsidRPr="000D0AEB" w:rsidRDefault="001A215F" w:rsidP="000D0AEB">
      <w:r w:rsidRPr="000D0AEB">
        <w:t xml:space="preserve">Jak ukazuje ale nedávno zveřejněná </w:t>
      </w:r>
      <w:hyperlink r:id="rId10" w:tgtFrame="_blank" w:history="1">
        <w:r w:rsidRPr="000D0AEB">
          <w:t>předběžná zpráva</w:t>
        </w:r>
      </w:hyperlink>
      <w:r w:rsidRPr="000D0AEB">
        <w:t xml:space="preserve"> amerického Výzkumného programu globálních změn, některé druhy meteorologických jevů se staly v posledních letech četnější a intenzivnější. Jen v roce 2012 se množství ledu v Arktidě snížilo na nové minimum, když </w:t>
      </w:r>
      <w:r w:rsidRPr="000D0AEB">
        <w:lastRenderedPageBreak/>
        <w:t>led roztál na ploše větší, než je rozloha USA; Austrálii a další oblasti zasáhly nevídané vlny veder, Čína a Japonsko čelilo rekordním záplavám a Velká Británie zažila nejvlhčí rok v historii.  Avšak globální reakce byla a stále je i nadále nedostatečná.</w:t>
      </w:r>
    </w:p>
    <w:p w:rsidR="001A215F" w:rsidRDefault="001A215F" w:rsidP="000D0AEB">
      <w:r w:rsidRPr="000D0AEB">
        <w:t>Proto se v červnu roku 2012 konal světový summit o udržitelném rozvoji Rio+20 v Rio de</w:t>
      </w:r>
      <w:r>
        <w:t xml:space="preserve"> </w:t>
      </w:r>
      <w:proofErr w:type="spellStart"/>
      <w:r>
        <w:t>Janeiro</w:t>
      </w:r>
      <w:proofErr w:type="spellEnd"/>
      <w:r>
        <w:t>. Výstupem konference byla</w:t>
      </w:r>
      <w:r w:rsidRPr="000D0AEB">
        <w:t xml:space="preserve"> společná deklarace zúčastněných států, která obsahuje všechny tematické oblasti, které ČR, jednající v souladu se záměry Evropské unie, považuje za podstatné pro rozvoj </w:t>
      </w:r>
      <w:hyperlink r:id="rId11" w:anchor="zelena" w:history="1">
        <w:r w:rsidRPr="000D0AEB">
          <w:t>zelené ekonomiky</w:t>
        </w:r>
      </w:hyperlink>
      <w:r w:rsidRPr="000D0AEB">
        <w:t xml:space="preserve"> (voda, energetika, zaměstnanost nebo zemědělství). Summit vytvořil základ pro </w:t>
      </w:r>
      <w:hyperlink r:id="rId12" w:anchor="cile" w:history="1">
        <w:r w:rsidRPr="000D0AEB">
          <w:t>Cíle udržitelného rozvoje</w:t>
        </w:r>
      </w:hyperlink>
      <w:r w:rsidRPr="000D0AEB">
        <w:t xml:space="preserve">, které budou snadno komunikovatelné, aplikovatelné pro všechny země a proces jejich vytvoření bude koordinován s procesem hodnocení </w:t>
      </w:r>
      <w:hyperlink r:id="rId13" w:anchor="ciletisicileti" w:history="1">
        <w:r w:rsidRPr="000D0AEB">
          <w:t>Rozvojových cílů tisíciletí.</w:t>
        </w:r>
      </w:hyperlink>
      <w:r w:rsidRPr="000D0AEB">
        <w:t xml:space="preserve"> </w:t>
      </w:r>
    </w:p>
    <w:p w:rsidR="001A215F" w:rsidRPr="000D0AEB" w:rsidRDefault="001A215F" w:rsidP="000D0AEB">
      <w:pPr>
        <w:rPr>
          <w:i/>
        </w:rPr>
      </w:pPr>
      <w:r w:rsidRPr="000D0AEB">
        <w:t xml:space="preserve">David </w:t>
      </w:r>
      <w:proofErr w:type="spellStart"/>
      <w:r w:rsidRPr="000D0AEB">
        <w:t>Griggs</w:t>
      </w:r>
      <w:proofErr w:type="spellEnd"/>
      <w:r>
        <w:t xml:space="preserve"> </w:t>
      </w:r>
      <w:r w:rsidRPr="000D0AEB">
        <w:rPr>
          <w:rStyle w:val="Znakapoznpodarou"/>
          <w:i/>
          <w:sz w:val="18"/>
        </w:rPr>
        <w:footnoteReference w:id="14"/>
      </w:r>
      <w:r w:rsidRPr="000D0AEB">
        <w:t xml:space="preserve"> a jeho kolegové zveřejnili zprávu s názvem Cíle trvale udržitelného rozvoje pro lidi a planetu</w:t>
      </w:r>
      <w:r w:rsidRPr="000D0AEB">
        <w:rPr>
          <w:rStyle w:val="Znakapoznpodarou"/>
          <w:i/>
          <w:sz w:val="18"/>
        </w:rPr>
        <w:footnoteReference w:id="15"/>
      </w:r>
      <w:r w:rsidRPr="000D0AEB">
        <w:t xml:space="preserve">, která </w:t>
      </w:r>
      <w:r>
        <w:t xml:space="preserve">má vstoupit v platnost v roce 2015 a </w:t>
      </w:r>
      <w:r w:rsidRPr="000D0AEB">
        <w:t>nastiňuje, co je potřeba udělat. Identifikovali šest univerzálních cílů trvale udržitelného rozvoje: životy a živobytí, potravinová bezpečnost, trvalá udržitelnost vodního hospodářství, čistá energie, zdravé ekosystémy a kvalitní vládnutí. Dalším krokem by mělo být definování měřitelných úkolů, jako jsou zlepšení života pro obyvatele slumů nebo zpomalení odlesňování. Skutečný pokrok v kterékoliv ze šesti cílových oblastí bude vyžadovat všeobecný přístup a politiku zahrnující ekonomickou, sociální i ekologickou sféru.</w:t>
      </w:r>
      <w:r w:rsidRPr="000D0AEB">
        <w:rPr>
          <w:rStyle w:val="Znakapoznpodarou"/>
          <w:sz w:val="18"/>
        </w:rPr>
        <w:t xml:space="preserve"> </w:t>
      </w:r>
      <w:r w:rsidRPr="000F22F6">
        <w:t>Rozvojové cíle tisíciletí, které v roce 2015 vyprší, skončí pravděpodobně úspěchem, poněvadž se jim podařilo nasměrovat mezinárodní zdroje a finance do řešení jasně definované skupiny problémů souvisejících s chudobou. Cíle trvale udržitelného rozvoje by měly jít ještě o krok dál.</w:t>
      </w:r>
    </w:p>
    <w:p w:rsidR="001A215F" w:rsidRDefault="001A215F" w:rsidP="000D0AEB">
      <w:r w:rsidRPr="000D0AEB">
        <w:t xml:space="preserve">Jak lze hrnout, definicí, výkladů a právních úprav ochrany životního prostředí na národní či nadnárodní úrovni je opravdu velké množství. Avšak je spousta definicí, které často upravují ten stejný vztah různým způsobem, a bohužel zde neexistuje předpis, který by právní úpravu ochrany životního prostředí alespoň trochu sjednotil. Nicméně skutečnost, </w:t>
      </w:r>
      <w:r w:rsidRPr="000D0AEB">
        <w:lastRenderedPageBreak/>
        <w:t>že takové předpisy existují a definice spojené s environmentální politikou se neustále obměňují, doplňují a aktualizují, beru jako velmi důležitý faktor toho, že ochranou životního prostředí má potřebu se stále někdo zabývat a přírodu pro budoucí generaci šetřit a opatrovat.</w:t>
      </w:r>
    </w:p>
    <w:p w:rsidR="001A215F" w:rsidRDefault="001A215F" w:rsidP="000D0AEB">
      <w:pPr>
        <w:pStyle w:val="Nadpis1"/>
      </w:pPr>
      <w:bookmarkStart w:id="25" w:name="_Toc376456384"/>
      <w:bookmarkStart w:id="26" w:name="_Toc376729068"/>
      <w:r w:rsidRPr="007565ED">
        <w:lastRenderedPageBreak/>
        <w:t>Environmentální aspekty v účetnictví podniku</w:t>
      </w:r>
      <w:bookmarkEnd w:id="25"/>
      <w:bookmarkEnd w:id="26"/>
    </w:p>
    <w:p w:rsidR="001A215F" w:rsidRDefault="001A215F" w:rsidP="000D0AEB">
      <w:pPr>
        <w:rPr>
          <w:szCs w:val="24"/>
        </w:rPr>
      </w:pPr>
      <w:r w:rsidRPr="005C690C">
        <w:rPr>
          <w:szCs w:val="24"/>
        </w:rPr>
        <w:t xml:space="preserve">Narůstající význam ochrany životního prostředí má vliv na všechny činnosti podniků a sledování environmentálních aspektů nevyjímaje. Podniky se tomuto novodobému trendu musejí přizpůsobit. I samotní lidé si </w:t>
      </w:r>
      <w:r>
        <w:rPr>
          <w:szCs w:val="24"/>
        </w:rPr>
        <w:t xml:space="preserve">musejí uvědomit </w:t>
      </w:r>
      <w:r w:rsidRPr="005C690C">
        <w:rPr>
          <w:szCs w:val="24"/>
        </w:rPr>
        <w:t>nutnost ochrany životního prostředí, jehož jsou součástí. Zásadní roli hraje nejen uplatňování principu</w:t>
      </w:r>
      <w:r>
        <w:rPr>
          <w:szCs w:val="24"/>
        </w:rPr>
        <w:t xml:space="preserve"> prevence a předběžné opatrnosti, ale i rozvoj technologií a znalostí, které jsou produktem investic do lidského kapitálu. </w:t>
      </w:r>
    </w:p>
    <w:p w:rsidR="001A215F" w:rsidRDefault="001A215F" w:rsidP="000D0AEB">
      <w:pPr>
        <w:rPr>
          <w:szCs w:val="24"/>
        </w:rPr>
      </w:pPr>
      <w:r>
        <w:rPr>
          <w:szCs w:val="24"/>
        </w:rPr>
        <w:t>Úsilí o šetrnější přístup podniků k životnímu prostředí vede jednak k vnějšímu náporu na podniky (zejména v oblasti legislativy), jednak k iniciativám podniků samotných (realizovaných podniky dobrovolně). V každodenní podnikové praxi nicméně převládají motivy ekonomické a všeobecné přesvědčení, že ochrana životní prostředí zvyšuje náklady. Konflikt environmentální zájmy – ekonomické zájmy se tak zdá být hlavní překážkou zlepšené péče o ochranu životního prostředí. Podnik si však musí uvědomit, že nemusí jít o záležitost konfliktní, ba naopak, zlepšení a ochrana životního prostředí se může ekonomicky vyplatit. Z dlouhodobého hlediska životnosti podniku lze považovat náklady investované na ochranu životního prostředí jako nutnost. Environmentální aspekty a jejich náklady je dobré evidovat a analyzovat a k tomu slouží podnikové účetnictví. V současné době se prosazují metody řízení podniků, které do rozhodovacího procesu vnášejí environmentální hledisko na stejné úrovni, jako jsou hlediska podnikatelské, výrobní, obchodní, aj. Jde o environmentálně orientované systémy řízení.</w:t>
      </w:r>
    </w:p>
    <w:p w:rsidR="001A215F" w:rsidRDefault="001A215F" w:rsidP="006C0C93">
      <w:pPr>
        <w:rPr>
          <w:szCs w:val="24"/>
        </w:rPr>
      </w:pPr>
      <w:r>
        <w:rPr>
          <w:szCs w:val="24"/>
        </w:rPr>
        <w:t>Cílem této kapitoly je kategorizovat zejména dobrovolné přístupy podniků k environmentální problematice, identifikovat a následně analyzovat environmentální jevy a procesy a zhodnotit možnosti podnikového účetnictví při identifikaci environmentálních nákladů a výnosů a jejich samotnou klasifikaci.</w:t>
      </w:r>
    </w:p>
    <w:p w:rsidR="001A215F" w:rsidRDefault="001A215F" w:rsidP="006C0C93">
      <w:pPr>
        <w:rPr>
          <w:szCs w:val="24"/>
        </w:rPr>
      </w:pPr>
    </w:p>
    <w:p w:rsidR="001A215F" w:rsidRPr="006C0C93" w:rsidRDefault="001A215F" w:rsidP="006C0C93">
      <w:pPr>
        <w:pStyle w:val="Nadpis2"/>
        <w:rPr>
          <w:szCs w:val="24"/>
        </w:rPr>
      </w:pPr>
      <w:bookmarkStart w:id="27" w:name="_Toc376456385"/>
      <w:bookmarkStart w:id="28" w:name="_Toc376729069"/>
      <w:r w:rsidRPr="00023156">
        <w:lastRenderedPageBreak/>
        <w:t>Dobrovolné nástroje ochrany životního prostředí v České republice</w:t>
      </w:r>
      <w:bookmarkEnd w:id="27"/>
      <w:bookmarkEnd w:id="28"/>
    </w:p>
    <w:p w:rsidR="001A215F" w:rsidRPr="007B2C76" w:rsidRDefault="001A215F" w:rsidP="000C0353">
      <w:pPr>
        <w:rPr>
          <w:szCs w:val="24"/>
        </w:rPr>
      </w:pPr>
      <w:r w:rsidRPr="007B2C76">
        <w:rPr>
          <w:szCs w:val="24"/>
        </w:rPr>
        <w:t xml:space="preserve">Dobrovolné environmentální aktivity začaly podniky realizovat zhruba v polovině osmdesátých let minulého století, kdy se v reakci na různé průmyslové havárie musely vytvářet soubory zásad, jejichž plnění mělo zajistit jak ochranu životního prostředí a zdraví, tak i zvýšení bezpečnosti zaměstnanců podniku. </w:t>
      </w:r>
    </w:p>
    <w:p w:rsidR="001A215F" w:rsidRDefault="001A215F" w:rsidP="000C0353">
      <w:pPr>
        <w:rPr>
          <w:szCs w:val="24"/>
        </w:rPr>
      </w:pPr>
      <w:r w:rsidRPr="007B2C76">
        <w:rPr>
          <w:szCs w:val="24"/>
        </w:rPr>
        <w:t>V</w:t>
      </w:r>
      <w:r>
        <w:rPr>
          <w:szCs w:val="24"/>
        </w:rPr>
        <w:t> </w:t>
      </w:r>
      <w:r w:rsidRPr="007B2C76">
        <w:rPr>
          <w:szCs w:val="24"/>
        </w:rPr>
        <w:t>obla</w:t>
      </w:r>
      <w:r>
        <w:rPr>
          <w:szCs w:val="24"/>
        </w:rPr>
        <w:t xml:space="preserve">sti ekonomických aktivit, jak uvádí </w:t>
      </w:r>
      <w:proofErr w:type="spellStart"/>
      <w:r>
        <w:rPr>
          <w:szCs w:val="24"/>
        </w:rPr>
        <w:t>Shaldon</w:t>
      </w:r>
      <w:proofErr w:type="spellEnd"/>
      <w:r>
        <w:rPr>
          <w:szCs w:val="24"/>
        </w:rPr>
        <w:t>,</w:t>
      </w:r>
      <w:r>
        <w:rPr>
          <w:rStyle w:val="Znakapoznpodarou"/>
          <w:szCs w:val="24"/>
        </w:rPr>
        <w:footnoteReference w:id="16"/>
      </w:r>
      <w:r>
        <w:rPr>
          <w:szCs w:val="24"/>
        </w:rPr>
        <w:t xml:space="preserve"> </w:t>
      </w:r>
      <w:r w:rsidRPr="007B2C76">
        <w:rPr>
          <w:szCs w:val="24"/>
        </w:rPr>
        <w:t xml:space="preserve">jako první vznikl soubor nazvaný „Odpovědná péče“ vyhlášený Kanadskou asociací chemického průmyslu po velké havárii chemického závodu v Bhópálu v roce 1984. Velmi známé jsou i tzv. </w:t>
      </w:r>
      <w:proofErr w:type="spellStart"/>
      <w:r w:rsidRPr="007B2C76">
        <w:rPr>
          <w:szCs w:val="24"/>
        </w:rPr>
        <w:t>Valdezovy</w:t>
      </w:r>
      <w:proofErr w:type="spellEnd"/>
      <w:r w:rsidRPr="007B2C76">
        <w:rPr>
          <w:szCs w:val="24"/>
        </w:rPr>
        <w:t xml:space="preserve"> zásady</w:t>
      </w:r>
      <w:r w:rsidRPr="004D2DF1">
        <w:rPr>
          <w:szCs w:val="24"/>
          <w:vertAlign w:val="superscript"/>
        </w:rPr>
        <w:footnoteReference w:id="17"/>
      </w:r>
      <w:r w:rsidRPr="007B2C76">
        <w:rPr>
          <w:szCs w:val="24"/>
        </w:rPr>
        <w:t xml:space="preserve"> vyhlášené v roce 1989 Koalicí pro environmentálně odpovědnou ekonomii v reakci na ztroskotání ropného tankeru </w:t>
      </w:r>
      <w:proofErr w:type="spellStart"/>
      <w:r w:rsidRPr="007B2C76">
        <w:rPr>
          <w:szCs w:val="24"/>
        </w:rPr>
        <w:t>Exxon</w:t>
      </w:r>
      <w:proofErr w:type="spellEnd"/>
      <w:r w:rsidRPr="007B2C76">
        <w:rPr>
          <w:szCs w:val="24"/>
        </w:rPr>
        <w:t xml:space="preserve"> </w:t>
      </w:r>
      <w:proofErr w:type="spellStart"/>
      <w:r w:rsidRPr="007B2C76">
        <w:rPr>
          <w:szCs w:val="24"/>
        </w:rPr>
        <w:t>Valdez</w:t>
      </w:r>
      <w:proofErr w:type="spellEnd"/>
      <w:r w:rsidRPr="007B2C76">
        <w:rPr>
          <w:szCs w:val="24"/>
        </w:rPr>
        <w:t xml:space="preserve"> na Aljašském pobřeží. Velký vliv na další rozvoj dobrovolných environmentálních aktivit mělo vydání tzv. Podnikatelské char</w:t>
      </w:r>
      <w:r>
        <w:rPr>
          <w:szCs w:val="24"/>
        </w:rPr>
        <w:t xml:space="preserve">ty trvale udržitelného rozvoje </w:t>
      </w:r>
      <w:r w:rsidRPr="007B2C76">
        <w:rPr>
          <w:szCs w:val="24"/>
        </w:rPr>
        <w:t>Mezinárodní obchodní komorou v roce 1991. Tato Charta, která obsahuje 16 zásad, jež se týkají environmentálního chování podniku, se stala základem mezinárodní normy ISO 14001, podle níž se dnes v podnicích zavádějí environmentální manažerské systémy.</w:t>
      </w:r>
    </w:p>
    <w:p w:rsidR="001A215F" w:rsidRDefault="001A215F" w:rsidP="006C0C93">
      <w:pPr>
        <w:rPr>
          <w:szCs w:val="24"/>
        </w:rPr>
      </w:pPr>
      <w:r>
        <w:rPr>
          <w:szCs w:val="24"/>
        </w:rPr>
        <w:t xml:space="preserve">Zvyšující se snaha pečovat o životní prostředí, stejně jako rostoucí zájem veřejnosti a tlak obchodních partnerů vybízí podniky v současné době k realizaci a implementaci environmentálních manažerských systémů. Mezi nejvýznamnější dobrovolné aktivity v této oblasti patří environmentální management podniku (EMS – </w:t>
      </w:r>
      <w:proofErr w:type="spellStart"/>
      <w:r>
        <w:rPr>
          <w:szCs w:val="24"/>
        </w:rPr>
        <w:t>Environmental</w:t>
      </w:r>
      <w:proofErr w:type="spellEnd"/>
      <w:r>
        <w:rPr>
          <w:szCs w:val="24"/>
        </w:rPr>
        <w:t xml:space="preserve"> </w:t>
      </w:r>
      <w:r w:rsidR="00585C44">
        <w:rPr>
          <w:szCs w:val="24"/>
        </w:rPr>
        <w:lastRenderedPageBreak/>
        <w:t xml:space="preserve">Management </w:t>
      </w:r>
      <w:proofErr w:type="spellStart"/>
      <w:r w:rsidR="00585C44">
        <w:rPr>
          <w:szCs w:val="24"/>
        </w:rPr>
        <w:t>S</w:t>
      </w:r>
      <w:r w:rsidRPr="007B2C76">
        <w:rPr>
          <w:szCs w:val="24"/>
        </w:rPr>
        <w:t>ystem</w:t>
      </w:r>
      <w:proofErr w:type="spellEnd"/>
      <w:r w:rsidRPr="007B2C76">
        <w:rPr>
          <w:szCs w:val="24"/>
        </w:rPr>
        <w:t>)</w:t>
      </w:r>
      <w:r>
        <w:rPr>
          <w:szCs w:val="24"/>
        </w:rPr>
        <w:t>, analýza a bilance environmentálních vlivů, environmentální manažerské účetnictví a další.</w:t>
      </w:r>
      <w:r>
        <w:rPr>
          <w:rStyle w:val="Znakapoznpodarou"/>
          <w:szCs w:val="24"/>
        </w:rPr>
        <w:footnoteReference w:id="18"/>
      </w:r>
    </w:p>
    <w:p w:rsidR="001A215F" w:rsidRDefault="001A215F" w:rsidP="006C0C93">
      <w:pPr>
        <w:rPr>
          <w:szCs w:val="24"/>
        </w:rPr>
      </w:pPr>
    </w:p>
    <w:p w:rsidR="001A215F" w:rsidRPr="006C0C93" w:rsidRDefault="001A215F" w:rsidP="006C0C93">
      <w:pPr>
        <w:pStyle w:val="Nadpis3"/>
        <w:rPr>
          <w:szCs w:val="24"/>
        </w:rPr>
      </w:pPr>
      <w:bookmarkStart w:id="29" w:name="_Toc376456386"/>
      <w:bookmarkStart w:id="30" w:name="_Toc376729070"/>
      <w:r w:rsidRPr="00F95B7A">
        <w:t>Environmentální manažerské systémy</w:t>
      </w:r>
      <w:bookmarkEnd w:id="29"/>
      <w:bookmarkEnd w:id="30"/>
    </w:p>
    <w:p w:rsidR="001A215F" w:rsidRDefault="001A215F" w:rsidP="00E87B3F">
      <w:pPr>
        <w:rPr>
          <w:szCs w:val="24"/>
        </w:rPr>
      </w:pPr>
      <w:r>
        <w:rPr>
          <w:szCs w:val="24"/>
        </w:rPr>
        <w:t xml:space="preserve">Zavedení systému environmentálního managementu (dále jen EMS) v podniku je zcela dobrovolné a záleží na jeho rozhodnutí. Environmentální manažerské systémy dle </w:t>
      </w:r>
      <w:proofErr w:type="spellStart"/>
      <w:r>
        <w:rPr>
          <w:szCs w:val="24"/>
        </w:rPr>
        <w:t>Hyršlové</w:t>
      </w:r>
      <w:proofErr w:type="spellEnd"/>
      <w:r>
        <w:rPr>
          <w:szCs w:val="24"/>
        </w:rPr>
        <w:t xml:space="preserve"> a Vaněčka</w:t>
      </w:r>
      <w:r>
        <w:rPr>
          <w:rStyle w:val="Znakapoznpodarou"/>
          <w:szCs w:val="24"/>
        </w:rPr>
        <w:footnoteReference w:id="19"/>
      </w:r>
      <w:r>
        <w:rPr>
          <w:szCs w:val="24"/>
        </w:rPr>
        <w:t xml:space="preserve"> představují aktivní přístup podniku ke sledování, řízení a postupnému snižování dopadů svých negativních činností na životní prostředí a přispívají tak k neustálému zlepšování „environmentálního chování“ podniků.</w:t>
      </w:r>
    </w:p>
    <w:p w:rsidR="001A215F" w:rsidRDefault="001A215F" w:rsidP="000C0353">
      <w:pPr>
        <w:rPr>
          <w:szCs w:val="24"/>
        </w:rPr>
      </w:pPr>
      <w:r>
        <w:rPr>
          <w:szCs w:val="24"/>
        </w:rPr>
        <w:t>Výhody ze zavádění EMS nepocítí pouze životní prostředí a subjekty, které jsou činností podniku ovlivňovány, ale i podnik samotný, protože čas a zkušenosti prokazují, že zavedení EMS vede v podniku ke snižování provozních nákladů či zlepšení vnitropodnikové komunikace. Umožňuje také lepší vymezení pravomocí a odpovědnosti, zlepšuje vztahy s obchodními partnery i státní správou, získává podniku konkurenční výhodu a spoustu dalších skutečností, které jsou pro firmu a její podnikání velmi přínosné.</w:t>
      </w:r>
      <w:r>
        <w:rPr>
          <w:rStyle w:val="Znakapoznpodarou"/>
          <w:szCs w:val="24"/>
        </w:rPr>
        <w:footnoteReference w:id="20"/>
      </w:r>
    </w:p>
    <w:p w:rsidR="001A215F" w:rsidRDefault="001A215F" w:rsidP="000C0353">
      <w:pPr>
        <w:rPr>
          <w:szCs w:val="24"/>
        </w:rPr>
      </w:pPr>
      <w:r w:rsidRPr="001F51E5">
        <w:rPr>
          <w:szCs w:val="24"/>
        </w:rPr>
        <w:t>Vzhledem k tomu, že funkčnost zavedeného EMS je pravidelně kontrolována nezávislým certifikačním orgánem a podniku je vystavován certifikát, patří EMS mezi nástroj</w:t>
      </w:r>
      <w:r>
        <w:rPr>
          <w:szCs w:val="24"/>
        </w:rPr>
        <w:t>e vyžadující vnější součinnost.</w:t>
      </w:r>
    </w:p>
    <w:p w:rsidR="001A215F" w:rsidRDefault="001A215F" w:rsidP="007334A5">
      <w:r>
        <w:t>Pokud se podnik rozhodne pro zavedení EMS, nabízí se mu dvě možnosti, jak ho zavést:</w:t>
      </w:r>
    </w:p>
    <w:p w:rsidR="001A215F" w:rsidRPr="00C06794" w:rsidRDefault="001A215F" w:rsidP="00C06794">
      <w:pPr>
        <w:pStyle w:val="Sodrkou"/>
      </w:pPr>
      <w:r w:rsidRPr="00C06794">
        <w:lastRenderedPageBreak/>
        <w:t>podle mezinárodních norem řady ISO 14000 (zejména podle kmenové normy ISO 14001),</w:t>
      </w:r>
    </w:p>
    <w:p w:rsidR="001A215F" w:rsidRPr="00C06794" w:rsidRDefault="001A215F" w:rsidP="00C06794">
      <w:pPr>
        <w:pStyle w:val="Sodrkou"/>
      </w:pPr>
      <w:r w:rsidRPr="00C06794">
        <w:t>podle evropského programu EMAS či EMAS II (</w:t>
      </w:r>
      <w:proofErr w:type="spellStart"/>
      <w:r w:rsidRPr="00C06794">
        <w:t>Eco</w:t>
      </w:r>
      <w:proofErr w:type="spellEnd"/>
      <w:r w:rsidRPr="00C06794">
        <w:t xml:space="preserve">-Management </w:t>
      </w:r>
      <w:proofErr w:type="spellStart"/>
      <w:r w:rsidRPr="00C06794">
        <w:t>and</w:t>
      </w:r>
      <w:proofErr w:type="spellEnd"/>
      <w:r w:rsidRPr="00C06794">
        <w:t xml:space="preserve"> Audit </w:t>
      </w:r>
      <w:proofErr w:type="spellStart"/>
      <w:r w:rsidRPr="00C06794">
        <w:t>Scheme</w:t>
      </w:r>
      <w:proofErr w:type="spellEnd"/>
      <w:r w:rsidRPr="00C06794">
        <w:t xml:space="preserve"> – Systém řízení podniku a auditů pro ochranu životního prostředí). </w:t>
      </w:r>
    </w:p>
    <w:p w:rsidR="001A215F" w:rsidRPr="007334A5" w:rsidRDefault="001A215F" w:rsidP="007334A5">
      <w:r w:rsidRPr="007334A5">
        <w:t xml:space="preserve">Předpisy se liší svojí závazností v nich uvedených prvků, a pokud podnik splňuje požadavky norem environmentálního managementu (EMS), může podnik požádat některou z akreditovaných společností o provedení certifikačního auditu. </w:t>
      </w:r>
    </w:p>
    <w:p w:rsidR="001A215F" w:rsidRDefault="001A215F" w:rsidP="007334A5">
      <w:r w:rsidRPr="007C4CC9">
        <w:t xml:space="preserve">Ve vyspělých zemích přináší certifikace oceněným podnikům významné konkurenční a tržní výhody. Počet podniků s fungujícím programem EMS v ČR roste. Například v roce 1998 mělo certifikát ISO 14001 7 podniků a 2 se účastnily programu EMAS. V současné době má v České republice zaveden systém environmentálního managementu dle ISO 14001 cca 750 podniků a 26 podniků má certifikaci EMAS. </w:t>
      </w:r>
      <w:r>
        <w:t>Tento trend v České republice d</w:t>
      </w:r>
      <w:r w:rsidRPr="007C4CC9">
        <w:t>okazuje, že do obchodních vztahů výrobních podniků stále více proniká zavádění EMS, které významným způsobem ovlivňuje konkurenceschopnost a image podniků.</w:t>
      </w:r>
    </w:p>
    <w:p w:rsidR="001A215F" w:rsidRDefault="001A215F" w:rsidP="000C0353">
      <w:pPr>
        <w:rPr>
          <w:szCs w:val="24"/>
        </w:rPr>
      </w:pPr>
    </w:p>
    <w:p w:rsidR="001A215F" w:rsidRDefault="001A215F" w:rsidP="000C0353">
      <w:pPr>
        <w:rPr>
          <w:b/>
          <w:szCs w:val="24"/>
        </w:rPr>
      </w:pPr>
      <w:r w:rsidRPr="00840A83">
        <w:rPr>
          <w:b/>
          <w:szCs w:val="24"/>
        </w:rPr>
        <w:t xml:space="preserve">Norma ČSN EN </w:t>
      </w:r>
      <w:r>
        <w:rPr>
          <w:b/>
          <w:szCs w:val="24"/>
        </w:rPr>
        <w:t xml:space="preserve">ISO </w:t>
      </w:r>
      <w:r w:rsidRPr="00336A85">
        <w:rPr>
          <w:b/>
          <w:szCs w:val="24"/>
        </w:rPr>
        <w:t>14001:2004</w:t>
      </w:r>
    </w:p>
    <w:p w:rsidR="001A215F" w:rsidRPr="005D5FA8" w:rsidRDefault="001A215F" w:rsidP="000C0353">
      <w:pPr>
        <w:rPr>
          <w:szCs w:val="24"/>
        </w:rPr>
      </w:pPr>
      <w:r>
        <w:rPr>
          <w:szCs w:val="24"/>
        </w:rPr>
        <w:t>Norma ISO 14001:2004</w:t>
      </w:r>
      <w:r w:rsidRPr="00840A83">
        <w:rPr>
          <w:szCs w:val="24"/>
        </w:rPr>
        <w:t xml:space="preserve"> definuje environmentální manažerský systém jako: </w:t>
      </w:r>
      <w:r w:rsidRPr="00840A83">
        <w:rPr>
          <w:i/>
          <w:szCs w:val="24"/>
        </w:rPr>
        <w:t>„součást systému managementu organizace použitá k vytvoření a zavedení její environmentální politiky a řízení jejich environmentálních aspektů.“</w:t>
      </w:r>
      <w:r w:rsidRPr="00840A83">
        <w:rPr>
          <w:vertAlign w:val="superscript"/>
        </w:rPr>
        <w:footnoteReference w:id="21"/>
      </w:r>
      <w:r w:rsidRPr="00840A83">
        <w:rPr>
          <w:szCs w:val="24"/>
        </w:rPr>
        <w:t xml:space="preserve"> Environmentální aspekt</w:t>
      </w:r>
      <w:r>
        <w:rPr>
          <w:szCs w:val="24"/>
        </w:rPr>
        <w:t xml:space="preserve">y definuje </w:t>
      </w:r>
      <w:proofErr w:type="spellStart"/>
      <w:r>
        <w:rPr>
          <w:szCs w:val="24"/>
        </w:rPr>
        <w:t>Remtová</w:t>
      </w:r>
      <w:proofErr w:type="spellEnd"/>
      <w:r w:rsidRPr="00840A83">
        <w:rPr>
          <w:i/>
          <w:vertAlign w:val="superscript"/>
        </w:rPr>
        <w:footnoteReference w:id="22"/>
      </w:r>
      <w:r>
        <w:rPr>
          <w:szCs w:val="24"/>
        </w:rPr>
        <w:t xml:space="preserve"> jako </w:t>
      </w:r>
      <w:r w:rsidRPr="005D5FA8">
        <w:rPr>
          <w:szCs w:val="24"/>
        </w:rPr>
        <w:t xml:space="preserve">prvky činnosti organizace, které </w:t>
      </w:r>
      <w:r>
        <w:rPr>
          <w:szCs w:val="24"/>
        </w:rPr>
        <w:t>ovlivňují</w:t>
      </w:r>
      <w:r w:rsidRPr="005D5FA8">
        <w:rPr>
          <w:szCs w:val="24"/>
        </w:rPr>
        <w:t xml:space="preserve"> životní prostředí a environmentální politika je veřejný dokument, kterým se organizace zavazuje dosáhnout uvedených cílů vedoucích ke stálému snížení jejich negativn</w:t>
      </w:r>
      <w:r>
        <w:rPr>
          <w:szCs w:val="24"/>
        </w:rPr>
        <w:t>ích vlivů na životní prostředí.</w:t>
      </w:r>
    </w:p>
    <w:p w:rsidR="001A215F" w:rsidRDefault="001A215F" w:rsidP="000C0353">
      <w:pPr>
        <w:rPr>
          <w:szCs w:val="24"/>
        </w:rPr>
      </w:pPr>
      <w:r>
        <w:rPr>
          <w:szCs w:val="24"/>
        </w:rPr>
        <w:lastRenderedPageBreak/>
        <w:t xml:space="preserve">Norma ISO 14001 poskytuje organizacím prvky účinného systému environmentálního manažerství, které je možno integrovat s ostatními potřebami managementu a tak pomáhat organizacím dosáhnout environmentálních a ekonomických cílů. </w:t>
      </w:r>
    </w:p>
    <w:p w:rsidR="001A215F" w:rsidRPr="00A9612A" w:rsidRDefault="001A215F" w:rsidP="000C0353">
      <w:pPr>
        <w:rPr>
          <w:szCs w:val="24"/>
        </w:rPr>
      </w:pPr>
      <w:r w:rsidRPr="00A9612A">
        <w:rPr>
          <w:szCs w:val="24"/>
        </w:rPr>
        <w:t xml:space="preserve">Norma řady ISO 14001 se používá pro praktické postupy tvoření a vylepšování EMS. Nabízí prostředky, které hodnotí vnitřní a vnější aspekty EMS. Je zamýšlena tak, aby mohla být uplatněna v organizacích všech typů a velikostí a aby zohledňovala různé geografické, kulturní a sociální podmínky. Úspěch systému závisí na závazku a zapojení všech úrovní a funkcí v organizaci, zejména vrcholového vedení. </w:t>
      </w:r>
      <w:r w:rsidRPr="00A9612A">
        <w:rPr>
          <w:i/>
          <w:szCs w:val="24"/>
        </w:rPr>
        <w:t>„Takový systém umožňuje organizaci připravit environmentální politiku, navrhnout cíle a procesy pro dosažení závazků obsažených v dané politice, přijmout opatření nezbytná pro zlepšení svého environmentálního profilu a prokázat shodu systému s požadavky této mezinárodní normy“.</w:t>
      </w:r>
      <w:r w:rsidRPr="00A9612A">
        <w:rPr>
          <w:rStyle w:val="Znakapoznpodarou"/>
          <w:i/>
          <w:szCs w:val="24"/>
        </w:rPr>
        <w:footnoteReference w:id="23"/>
      </w:r>
    </w:p>
    <w:p w:rsidR="001A215F" w:rsidRDefault="001A215F" w:rsidP="000C0353">
      <w:pPr>
        <w:rPr>
          <w:szCs w:val="24"/>
        </w:rPr>
      </w:pPr>
      <w:r>
        <w:rPr>
          <w:szCs w:val="24"/>
        </w:rPr>
        <w:t>Aby však EMS zavedený dle normy ISO 14001 splnil svůj účel, měl by podnik pravidelně vyhodnocovat a přezkoumávat svůj systém environmentálního managementu s cílem neustále ho zlepšovat.</w:t>
      </w:r>
    </w:p>
    <w:p w:rsidR="001A215F" w:rsidRPr="004B443F" w:rsidRDefault="001A215F" w:rsidP="000C0353">
      <w:pPr>
        <w:rPr>
          <w:szCs w:val="24"/>
        </w:rPr>
      </w:pPr>
      <w:r w:rsidRPr="004B443F">
        <w:rPr>
          <w:szCs w:val="24"/>
        </w:rPr>
        <w:t xml:space="preserve">Je třeba ale zdůraznit skutečnost, že norma nestanovuje žádné konkrétní hodnoty, které by měly být dosaženy organizací v ochraně životního prostředí. Specifikace cílových hodnot (např. emisí do ovzduší, podílu recyklace odpadů, apod.) je ponechána na organizaci. To umožňuje uplatnění této normy jako dobrovolného nástroje v kterékoliv organizaci, jak je výše zmíněno. Norma se také nezabývá problematikou bezpečnosti a ochrany zdraví při práci. Předpokladem dle současného trendu je vytváření integrovaných systémů řízení, kdy základním požadavkem je vytvoření takového EMS, jehož environmentální politika a cíle jsou právě ve shodě s požadavky normy. I když norma připouští několik možností pro prokázání této shody, v praxi naprosto převažuje prokázání shody prostřednictvím certifikace externí organizací – akreditovaným certifikačním orgánem. </w:t>
      </w:r>
    </w:p>
    <w:p w:rsidR="001A215F" w:rsidRDefault="001A215F" w:rsidP="000C0353">
      <w:pPr>
        <w:rPr>
          <w:szCs w:val="24"/>
        </w:rPr>
      </w:pPr>
      <w:r>
        <w:rPr>
          <w:szCs w:val="24"/>
        </w:rPr>
        <w:lastRenderedPageBreak/>
        <w:t>Výhodou zavedení EMS dle normy ISO 14001 by mělo být snižování materiálové a energetické spotřeby a tím snižování nákladů. Na druhou stranu zavedením EMS vyžaduje značné náklady a to především náklady na pravidelné ověřování akreditovanou certifikační společností. Přínosem je zajisté i vytvoření pověsti prestižního podniku v oblasti ochrany životního prostředí. Struktura je výhodná pro integraci s jinými normami pro systémy řízení, zejména ISO 9001.</w:t>
      </w:r>
    </w:p>
    <w:p w:rsidR="001A215F" w:rsidRDefault="001A215F" w:rsidP="000C0353">
      <w:pPr>
        <w:rPr>
          <w:b/>
          <w:szCs w:val="24"/>
        </w:rPr>
      </w:pPr>
    </w:p>
    <w:p w:rsidR="001A215F" w:rsidRDefault="001A215F" w:rsidP="000C0353">
      <w:pPr>
        <w:rPr>
          <w:b/>
          <w:szCs w:val="24"/>
        </w:rPr>
      </w:pPr>
      <w:r>
        <w:rPr>
          <w:b/>
          <w:szCs w:val="24"/>
        </w:rPr>
        <w:t>Systém řízení podniku a auditů pro ochranu životního prostředí – EMAS (</w:t>
      </w:r>
      <w:proofErr w:type="spellStart"/>
      <w:r>
        <w:rPr>
          <w:b/>
          <w:szCs w:val="24"/>
        </w:rPr>
        <w:t>Eco</w:t>
      </w:r>
      <w:proofErr w:type="spellEnd"/>
      <w:r>
        <w:rPr>
          <w:b/>
          <w:szCs w:val="24"/>
        </w:rPr>
        <w:t xml:space="preserve">-Management </w:t>
      </w:r>
      <w:proofErr w:type="spellStart"/>
      <w:r>
        <w:rPr>
          <w:b/>
          <w:szCs w:val="24"/>
        </w:rPr>
        <w:t>and</w:t>
      </w:r>
      <w:proofErr w:type="spellEnd"/>
      <w:r>
        <w:rPr>
          <w:b/>
          <w:szCs w:val="24"/>
        </w:rPr>
        <w:t xml:space="preserve"> Audit </w:t>
      </w:r>
      <w:proofErr w:type="spellStart"/>
      <w:r>
        <w:rPr>
          <w:b/>
          <w:szCs w:val="24"/>
        </w:rPr>
        <w:t>Scheme</w:t>
      </w:r>
      <w:proofErr w:type="spellEnd"/>
      <w:r>
        <w:rPr>
          <w:b/>
          <w:szCs w:val="24"/>
        </w:rPr>
        <w:t>)</w:t>
      </w:r>
    </w:p>
    <w:p w:rsidR="001A215F" w:rsidRDefault="001A215F" w:rsidP="000C0353">
      <w:pPr>
        <w:rPr>
          <w:szCs w:val="24"/>
        </w:rPr>
      </w:pPr>
      <w:r>
        <w:rPr>
          <w:szCs w:val="24"/>
        </w:rPr>
        <w:t xml:space="preserve">Systém vešel v platnost roku 1995 na základě Nařízení rady EU č. 1836/1993  z července 1993 a byl určen především pro podniky z výrobní sféry. </w:t>
      </w:r>
    </w:p>
    <w:p w:rsidR="001A215F" w:rsidRPr="0007090C" w:rsidRDefault="001A215F" w:rsidP="000C0353">
      <w:pPr>
        <w:rPr>
          <w:szCs w:val="24"/>
        </w:rPr>
      </w:pPr>
      <w:r>
        <w:rPr>
          <w:szCs w:val="24"/>
        </w:rPr>
        <w:t xml:space="preserve">K revizi </w:t>
      </w:r>
      <w:r w:rsidRPr="0007090C">
        <w:rPr>
          <w:szCs w:val="24"/>
        </w:rPr>
        <w:t>EMAS</w:t>
      </w:r>
      <w:r>
        <w:rPr>
          <w:szCs w:val="24"/>
        </w:rPr>
        <w:t xml:space="preserve"> došlo v roce 2001, a to Nařízením </w:t>
      </w:r>
      <w:r w:rsidRPr="0007090C">
        <w:rPr>
          <w:szCs w:val="24"/>
        </w:rPr>
        <w:t>EU č. 761/2001, jež Česká republika přejala na základě usnesení č. 651/2002</w:t>
      </w:r>
      <w:r>
        <w:rPr>
          <w:szCs w:val="24"/>
        </w:rPr>
        <w:t xml:space="preserve"> a je označováno jako EMAS II. Ke vzniku EMAS II došlo z důvodu, že nejen průmysl, ale i ostatní ekonomické sektory ovlivňují životní prostředí a to bez ohledu na velikost podniku.</w:t>
      </w:r>
      <w:r w:rsidRPr="00AA7894">
        <w:rPr>
          <w:rStyle w:val="Znakapoznpodarou"/>
          <w:szCs w:val="24"/>
        </w:rPr>
        <w:t xml:space="preserve"> </w:t>
      </w:r>
      <w:r>
        <w:rPr>
          <w:rStyle w:val="Znakapoznpodarou"/>
          <w:szCs w:val="24"/>
        </w:rPr>
        <w:footnoteReference w:id="24"/>
      </w:r>
      <w:r>
        <w:rPr>
          <w:szCs w:val="24"/>
        </w:rPr>
        <w:t xml:space="preserve"> N</w:t>
      </w:r>
      <w:r w:rsidRPr="0007090C">
        <w:rPr>
          <w:szCs w:val="24"/>
        </w:rPr>
        <w:t xml:space="preserve">ařízení </w:t>
      </w:r>
      <w:r>
        <w:rPr>
          <w:szCs w:val="24"/>
        </w:rPr>
        <w:t xml:space="preserve">EU č 761/2001 </w:t>
      </w:r>
      <w:r w:rsidRPr="0007090C">
        <w:rPr>
          <w:szCs w:val="24"/>
        </w:rPr>
        <w:t>definuje EMAS</w:t>
      </w:r>
      <w:r>
        <w:rPr>
          <w:szCs w:val="24"/>
        </w:rPr>
        <w:t xml:space="preserve"> II.</w:t>
      </w:r>
      <w:r w:rsidRPr="0007090C">
        <w:rPr>
          <w:szCs w:val="24"/>
        </w:rPr>
        <w:t xml:space="preserve"> jako: „</w:t>
      </w:r>
      <w:r w:rsidRPr="004B4D8D">
        <w:rPr>
          <w:i/>
          <w:szCs w:val="24"/>
        </w:rPr>
        <w:t>část celkového systému řízení, která zahrnuje organizační strukturu, plánování, odpovědnosti, techniky, postupy, procesy a zdroje pro rozvoj, provádění, dosažení, posouzení a podporu politiky životního prostředí“.</w:t>
      </w:r>
      <w:r>
        <w:rPr>
          <w:rStyle w:val="Znakapoznpodarou"/>
          <w:i/>
          <w:szCs w:val="24"/>
        </w:rPr>
        <w:footnoteReference w:id="25"/>
      </w:r>
      <w:r w:rsidRPr="00AA7894">
        <w:rPr>
          <w:szCs w:val="24"/>
        </w:rPr>
        <w:t xml:space="preserve"> </w:t>
      </w:r>
    </w:p>
    <w:p w:rsidR="001A215F" w:rsidRPr="0007090C" w:rsidRDefault="001A215F" w:rsidP="000C0353">
      <w:pPr>
        <w:rPr>
          <w:szCs w:val="24"/>
        </w:rPr>
      </w:pPr>
      <w:r>
        <w:rPr>
          <w:szCs w:val="24"/>
        </w:rPr>
        <w:t>Klíčovými prvky EMAS jsou „</w:t>
      </w:r>
      <w:r w:rsidRPr="00CB4B89">
        <w:rPr>
          <w:szCs w:val="24"/>
        </w:rPr>
        <w:t>výkonnost, důvěryhodnost a transparentnost.“</w:t>
      </w:r>
      <w:r>
        <w:rPr>
          <w:szCs w:val="24"/>
        </w:rPr>
        <w:t xml:space="preserve"> EMAS je dobrovolným nástrojem a jeho cílem je zlepšit environmentální výkonnost organizace tím, že jsou vázané na hodnocení snižování dopadu na životní prostředí a neustálého zlepšování jejich vlivu na životní prostředí. Externí a nezávislé subjekty (akreditační, povolovací orgány, ověřovatelé stavu životního prostředí pod kontrolou členských států EU), kteří </w:t>
      </w:r>
      <w:r>
        <w:rPr>
          <w:szCs w:val="24"/>
        </w:rPr>
        <w:lastRenderedPageBreak/>
        <w:t xml:space="preserve">podniky registrují do systému EMAS, zajišťují důvěryhodnost a spolehlivost systému. Zveřejňování prohlášení o stavu životního prostředí a zapojením zaměstnanců do programu je důležitým aspektem celého režimu. Logo EMAS, které podnik může uvádět např. na svých reklamních předmětech nebo v záhlaví hlavičky papíru, je velmi atraktivním vizuálním nástrojem, který demonstruje snahu v organizaci ke zlepšení environmentální výkonnosti a označuje tak spolehlivost poskytnutých informací ve svém prohlášení. </w:t>
      </w:r>
      <w:r>
        <w:rPr>
          <w:rStyle w:val="Znakapoznpodarou"/>
          <w:szCs w:val="24"/>
        </w:rPr>
        <w:footnoteReference w:id="26"/>
      </w:r>
    </w:p>
    <w:p w:rsidR="001A215F" w:rsidRDefault="001A215F" w:rsidP="000C0353">
      <w:pPr>
        <w:rPr>
          <w:szCs w:val="24"/>
        </w:rPr>
      </w:pPr>
      <w:r w:rsidRPr="0007090C">
        <w:rPr>
          <w:szCs w:val="24"/>
        </w:rPr>
        <w:t>Pokud podnik chce EMAS zavést,</w:t>
      </w:r>
      <w:r>
        <w:rPr>
          <w:szCs w:val="24"/>
        </w:rPr>
        <w:t xml:space="preserve"> dle </w:t>
      </w:r>
      <w:proofErr w:type="spellStart"/>
      <w:r>
        <w:rPr>
          <w:szCs w:val="24"/>
        </w:rPr>
        <w:t>Remtové</w:t>
      </w:r>
      <w:proofErr w:type="spellEnd"/>
      <w:r w:rsidRPr="004B4D8D">
        <w:rPr>
          <w:szCs w:val="24"/>
          <w:vertAlign w:val="superscript"/>
        </w:rPr>
        <w:footnoteReference w:id="27"/>
      </w:r>
      <w:r w:rsidRPr="0007090C">
        <w:rPr>
          <w:szCs w:val="24"/>
        </w:rPr>
        <w:t xml:space="preserve"> musí nejdříve zmapovat současný stav podniku z hlediska ochrany životního prostředí (tzv. úvodní environmentální přezkoumání). Na základě zjištěných okolností lze stanovit tzv. registr environmentálních aspektů (vlivů podniku na životní prostředí) a registr právních a jiných požadavků (povinností, jež má podnik z hlediska ochrany životního prostředí plnit). Na základě zjištěných skutečností stanoví vedení podniku tzv. environmentální politiku. Jedná se o veřejný dokument, v němž podnik uvede obecně hlavní cíl, na který se v rámci snížení svých negativních vlivů na životní prostředí bude zaměřovat, např. snížení nebezpečných odpadů. Po této plánovací fázi nastává fáze realizační. Probíhá školení zaměstnanců a rozdělení dílčích úkolů vedoucím. To vede ke splnění jak vytyčeného cíle za normálních okolností, tak i v případě výskytu nějaké mimořádné události (např. havárie). V realizační fázi je také třeba zajistit vypracování nebo novelizace potřebných dokumentů a také stanovit systém jejich spravování jakož i systém uchovávání výsledků měření, zpráv a jiných hlášení a písemností.</w:t>
      </w:r>
    </w:p>
    <w:p w:rsidR="001A215F" w:rsidRDefault="001A215F" w:rsidP="000C0353">
      <w:pPr>
        <w:rPr>
          <w:szCs w:val="24"/>
        </w:rPr>
      </w:pPr>
      <w:r w:rsidRPr="0007090C">
        <w:rPr>
          <w:szCs w:val="24"/>
        </w:rPr>
        <w:t xml:space="preserve">Činnost zavedeného systému je pravidelně kontrolována a nejméně jednou ročně si musí podnik provést tzv. vnitřní audit, aby zjistil, do jaké míry splňuje stanovené úkoly. Mezi povinnosti podniku patří také vypracování environmentálního prohlášení, v němž jsou vždy uváděny dosažené výsledky. Environmentální prohlášení musí být ověřeno </w:t>
      </w:r>
      <w:r w:rsidRPr="0007090C">
        <w:rPr>
          <w:szCs w:val="24"/>
        </w:rPr>
        <w:lastRenderedPageBreak/>
        <w:t>akreditovaným ověřovatelem</w:t>
      </w:r>
      <w:r>
        <w:rPr>
          <w:szCs w:val="24"/>
        </w:rPr>
        <w:t xml:space="preserve">, jak je uvedeno výše a zvyšuje tím svoji důvěryhodnost i transparentnost. </w:t>
      </w:r>
      <w:r w:rsidRPr="0007090C">
        <w:rPr>
          <w:szCs w:val="24"/>
        </w:rPr>
        <w:t>Podnik, který prošel ověřením a má validované své environmentální prohlášení</w:t>
      </w:r>
      <w:r>
        <w:rPr>
          <w:szCs w:val="24"/>
        </w:rPr>
        <w:t>,</w:t>
      </w:r>
      <w:r w:rsidRPr="0007090C">
        <w:rPr>
          <w:szCs w:val="24"/>
        </w:rPr>
        <w:t xml:space="preserve"> může pak u Agentury EMAS požádat o zapsání do registru EMAS.</w:t>
      </w:r>
      <w:r w:rsidRPr="00AC0FF8">
        <w:rPr>
          <w:szCs w:val="24"/>
        </w:rPr>
        <w:t xml:space="preserve"> </w:t>
      </w:r>
      <w:r>
        <w:rPr>
          <w:szCs w:val="24"/>
        </w:rPr>
        <w:t xml:space="preserve">Pokud navíc dodržuje některé z dalších požadavků Nařízení č. 761/2001 EMAS II., může podnik požádat o ověření akreditovaným ověřovatelem a zaregistrovat se v programu EMAS II. </w:t>
      </w:r>
    </w:p>
    <w:p w:rsidR="001A215F" w:rsidRPr="0007090C" w:rsidRDefault="001A215F" w:rsidP="000C0353">
      <w:pPr>
        <w:rPr>
          <w:szCs w:val="24"/>
        </w:rPr>
      </w:pPr>
      <w:r w:rsidRPr="0007090C">
        <w:rPr>
          <w:szCs w:val="24"/>
        </w:rPr>
        <w:t>Zavedení EMAS vede prakticky vždy ke snižování materiálové a energetické spotřeby a tím ke snižování nákladů. Dále podnik s</w:t>
      </w:r>
      <w:r>
        <w:rPr>
          <w:szCs w:val="24"/>
        </w:rPr>
        <w:t> </w:t>
      </w:r>
      <w:r w:rsidRPr="0007090C">
        <w:rPr>
          <w:szCs w:val="24"/>
        </w:rPr>
        <w:t>EMAS</w:t>
      </w:r>
      <w:r>
        <w:rPr>
          <w:szCs w:val="24"/>
        </w:rPr>
        <w:t xml:space="preserve"> zkvalitňuje vlastní goodwill a</w:t>
      </w:r>
      <w:r w:rsidRPr="0007090C">
        <w:rPr>
          <w:szCs w:val="24"/>
        </w:rPr>
        <w:t xml:space="preserve"> to může bý</w:t>
      </w:r>
      <w:r>
        <w:rPr>
          <w:szCs w:val="24"/>
        </w:rPr>
        <w:t>t i jedním z kritérií, které je požadováno ve výběrovém</w:t>
      </w:r>
      <w:r w:rsidRPr="0007090C">
        <w:rPr>
          <w:szCs w:val="24"/>
        </w:rPr>
        <w:t xml:space="preserve"> řízení. Lze také uzavírat se zahraničními pojišťovnami výhodnější pojištění, protože podniky se zavedeným EMAS jsou mnohem lépe připraveny na případnou havárii. Lze získat výhody i u bank. Další výhodou je, že registrované organizaci odpadá povinnost vytvářet finanční zajištění dle zákona č. 167/2008 Sb., o předcházení ekologické újmě a o její nápravě a náklady za propůjčení </w:t>
      </w:r>
      <w:proofErr w:type="spellStart"/>
      <w:r w:rsidRPr="0007090C">
        <w:rPr>
          <w:szCs w:val="24"/>
        </w:rPr>
        <w:t>ekoznačky</w:t>
      </w:r>
      <w:proofErr w:type="spellEnd"/>
      <w:r w:rsidRPr="0007090C">
        <w:rPr>
          <w:szCs w:val="24"/>
        </w:rPr>
        <w:t xml:space="preserve"> jsou nižší než u ostatních podniků. </w:t>
      </w:r>
      <w:r w:rsidRPr="004D4D7B">
        <w:rPr>
          <w:szCs w:val="24"/>
          <w:vertAlign w:val="superscript"/>
        </w:rPr>
        <w:footnoteReference w:id="28"/>
      </w:r>
    </w:p>
    <w:p w:rsidR="001A215F" w:rsidRPr="0007090C" w:rsidRDefault="001A215F" w:rsidP="000C0353">
      <w:pPr>
        <w:rPr>
          <w:szCs w:val="24"/>
        </w:rPr>
      </w:pPr>
      <w:r w:rsidRPr="0007090C">
        <w:rPr>
          <w:szCs w:val="24"/>
        </w:rPr>
        <w:t xml:space="preserve">Nevýhodou spojenou se zavedením EMAS jsou </w:t>
      </w:r>
      <w:r>
        <w:rPr>
          <w:szCs w:val="24"/>
        </w:rPr>
        <w:t xml:space="preserve">dodatečné </w:t>
      </w:r>
      <w:r w:rsidRPr="0007090C">
        <w:rPr>
          <w:szCs w:val="24"/>
        </w:rPr>
        <w:t>náklady</w:t>
      </w:r>
      <w:r>
        <w:rPr>
          <w:szCs w:val="24"/>
        </w:rPr>
        <w:t xml:space="preserve"> v podobě plateb ne</w:t>
      </w:r>
      <w:r w:rsidRPr="0007090C">
        <w:rPr>
          <w:szCs w:val="24"/>
        </w:rPr>
        <w:t>závislým environmentálním ověřovatelům (auditorům). Za další nevýhodu v zavádění EMAS, kterou sice podniky výrazně nezdůrazňují, ale o to více ji za nevýhodu považují, je povinnost vydávat při zavedení EMAS tzv. veřejné environmentální prohlášení, což</w:t>
      </w:r>
      <w:r>
        <w:rPr>
          <w:szCs w:val="24"/>
        </w:rPr>
        <w:t xml:space="preserve"> </w:t>
      </w:r>
      <w:r w:rsidRPr="0007090C">
        <w:rPr>
          <w:szCs w:val="24"/>
        </w:rPr>
        <w:t xml:space="preserve">je dokument ověřený nezávislou třetí stranou, v němž musí být podle Nařízení EU uvedeny hodnoty všech významných environmentálních aspektů, jejichž seznam je uveden v příloze Nařízení EU. Existence environmentálního prohlášení, které je veřejným dokumentem a musí být novelizováno minimálně jednou za tři roky, umožňuje veřejnosti určitou kontrolu plnění vytýčených environmentálních cílů v EMAS. Vzhledem k tomu, že tento požadavek není obsažen při zavádění analogického systému řízení EMS dle mezinárodní normy ISO 14001, dává mnoho podniků přednost zavádění EMS před EMAS. V současné době se </w:t>
      </w:r>
      <w:r w:rsidRPr="0007090C">
        <w:rPr>
          <w:szCs w:val="24"/>
        </w:rPr>
        <w:lastRenderedPageBreak/>
        <w:t>však očekává, že některá zvýhodnění nebo i zelené veřejné zakázky, alespoň v rámci EU, b</w:t>
      </w:r>
      <w:r>
        <w:rPr>
          <w:szCs w:val="24"/>
        </w:rPr>
        <w:t>udou vázány na EMAS a ne na EMS dle ISO 14001.</w:t>
      </w:r>
    </w:p>
    <w:p w:rsidR="001A215F" w:rsidRPr="00890FE9" w:rsidRDefault="001A215F" w:rsidP="000C0353">
      <w:pPr>
        <w:rPr>
          <w:szCs w:val="24"/>
        </w:rPr>
      </w:pPr>
      <w:r>
        <w:rPr>
          <w:szCs w:val="24"/>
        </w:rPr>
        <w:t>Následující obrázek 1 zobrazuje vývoj počtu organizací s EMAS v České republice.</w:t>
      </w:r>
    </w:p>
    <w:p w:rsidR="001A215F" w:rsidRDefault="00CA71B5" w:rsidP="0090131B">
      <w:pPr>
        <w:pStyle w:val="Texttabulky"/>
        <w:jc w:val="left"/>
      </w:pPr>
      <w:r>
        <w:rPr>
          <w:noProof/>
          <w:lang w:eastAsia="cs-CZ"/>
        </w:rPr>
        <w:pict>
          <v:shape id="obrázek 4" o:spid="_x0000_i1026" type="#_x0000_t75" style="width:380.25pt;height:217.5pt;visibility:visible">
            <v:imagedata r:id="rId14" o:title=""/>
          </v:shape>
        </w:pict>
      </w:r>
    </w:p>
    <w:p w:rsidR="001A215F" w:rsidRDefault="001A215F" w:rsidP="009A0823">
      <w:pPr>
        <w:pStyle w:val="Titulek"/>
      </w:pPr>
      <w:bookmarkStart w:id="31" w:name="_Toc376729653"/>
      <w:r w:rsidRPr="009A0823">
        <w:t xml:space="preserve">Obrázek </w:t>
      </w:r>
      <w:fldSimple w:instr=" SEQ Obrázek \* ARABIC ">
        <w:r>
          <w:rPr>
            <w:noProof/>
          </w:rPr>
          <w:t>1</w:t>
        </w:r>
      </w:fldSimple>
      <w:r w:rsidRPr="009A0823">
        <w:t>: Vývoj počtu organizací s EMAS v České republice</w:t>
      </w:r>
      <w:bookmarkEnd w:id="31"/>
    </w:p>
    <w:p w:rsidR="001A215F" w:rsidRPr="00AD4096" w:rsidRDefault="001A215F" w:rsidP="000C0353">
      <w:pPr>
        <w:rPr>
          <w:sz w:val="22"/>
        </w:rPr>
      </w:pPr>
      <w:r w:rsidRPr="009A0823">
        <w:rPr>
          <w:sz w:val="22"/>
        </w:rPr>
        <w:t>Zdroj: vlastní</w:t>
      </w:r>
    </w:p>
    <w:p w:rsidR="001A215F" w:rsidRDefault="001A215F" w:rsidP="000C0353">
      <w:pPr>
        <w:rPr>
          <w:szCs w:val="24"/>
        </w:rPr>
      </w:pPr>
      <w:r w:rsidRPr="00A97CDA">
        <w:rPr>
          <w:szCs w:val="24"/>
        </w:rPr>
        <w:t>V roce 2010 bylo v Č</w:t>
      </w:r>
      <w:r>
        <w:rPr>
          <w:szCs w:val="24"/>
        </w:rPr>
        <w:t>R registrováno 2</w:t>
      </w:r>
      <w:r w:rsidRPr="00A97CDA">
        <w:rPr>
          <w:szCs w:val="24"/>
        </w:rPr>
        <w:t xml:space="preserve">6 </w:t>
      </w:r>
      <w:r>
        <w:rPr>
          <w:szCs w:val="24"/>
        </w:rPr>
        <w:t xml:space="preserve">certifikovaných </w:t>
      </w:r>
      <w:r w:rsidRPr="00A97CDA">
        <w:rPr>
          <w:szCs w:val="24"/>
        </w:rPr>
        <w:t>organizací, z toho dvě města. Nejrozšířenějším oborem činnosti je stavební průmysl. V rámci států Evropské unie s celkově registrovanými cca 4 500 organizacemi patří České republice 11. místo, avšak mezi novými členskými státy je v počtu registrací stále na první příčce.</w:t>
      </w:r>
    </w:p>
    <w:p w:rsidR="001A215F" w:rsidRDefault="001A215F" w:rsidP="006C0C93">
      <w:pPr>
        <w:rPr>
          <w:szCs w:val="24"/>
        </w:rPr>
      </w:pPr>
      <w:r>
        <w:rPr>
          <w:szCs w:val="24"/>
        </w:rPr>
        <w:t>Z výše uvedeného vyplývá, že</w:t>
      </w:r>
      <w:r w:rsidRPr="0007090C">
        <w:rPr>
          <w:szCs w:val="24"/>
        </w:rPr>
        <w:t xml:space="preserve"> navzdory existující pozitivní vazbě vyplývající přímo ze zavedení EMAS, podniky EMAS v současné době prakticky nezavádějí. Není to jev omezený jen na české podmínky, projevuje se ve všech státech Evropské unie. Po počátečním nárůstu počtu podniku se zavedeným EMAS na začátku devadesátých let se po zavedení normy ISO 14001 v roce 1996 začal jejich přírůstek výrazně snižovat. Důvodem není EMAS sám o sobě a jeho případné nedostatky, ale možnost zavedení analogického systému řízení, podle zmíněné mezinárodní normy ISO 14001.</w:t>
      </w:r>
    </w:p>
    <w:p w:rsidR="001A215F" w:rsidRDefault="001A215F" w:rsidP="006C0C93">
      <w:pPr>
        <w:rPr>
          <w:szCs w:val="24"/>
        </w:rPr>
      </w:pPr>
    </w:p>
    <w:p w:rsidR="001A215F" w:rsidRPr="006C0C93" w:rsidRDefault="001A215F" w:rsidP="006C0C93">
      <w:pPr>
        <w:pStyle w:val="Nadpis2"/>
        <w:rPr>
          <w:szCs w:val="24"/>
        </w:rPr>
      </w:pPr>
      <w:bookmarkStart w:id="32" w:name="_Toc376456387"/>
      <w:bookmarkStart w:id="33" w:name="_Toc376729071"/>
      <w:r>
        <w:lastRenderedPageBreak/>
        <w:t>Moduly účetních systémů z pohledu environmentálního vykazování</w:t>
      </w:r>
      <w:bookmarkEnd w:id="32"/>
      <w:bookmarkEnd w:id="33"/>
    </w:p>
    <w:p w:rsidR="001A215F" w:rsidRDefault="001A215F" w:rsidP="009F764E">
      <w:pPr>
        <w:rPr>
          <w:szCs w:val="24"/>
        </w:rPr>
      </w:pPr>
      <w:r>
        <w:rPr>
          <w:szCs w:val="24"/>
        </w:rPr>
        <w:t>Tradiční subsystémy účetnictví nepodávají úplné informace o udržitelnosti a jsou proto z tohoto pohledu nedostatečné pro rozhodování na podnikové úrovni. Management nemá dostatek informací o ochraně životního prostředí a zejména postrádá informace o souvisejících nákladech. Kromě některých dobrovolných iniciativ nejsou na úrovni podniků pravidelně sledována data o nákladech na ochranu životního prostředí, která by byla využívaná při rozhodování. Je proto nutné podpořit podnikatelské rozhodování tím, že při něm budou zvažovány i informace o hmotných a energetických tocích a s nimi spojených nákladech.</w:t>
      </w:r>
    </w:p>
    <w:p w:rsidR="001A215F" w:rsidRDefault="001A215F" w:rsidP="006C0C93">
      <w:pPr>
        <w:rPr>
          <w:szCs w:val="24"/>
        </w:rPr>
      </w:pPr>
      <w:r>
        <w:rPr>
          <w:szCs w:val="24"/>
        </w:rPr>
        <w:t xml:space="preserve">Environmentální náklady průmyslu se v posledních 10 letech výrazně zvýšily v návaznosti na nově přijímané environmentální zákony. V rámci běžného účetnictví však tyto náklady nejsou sledovány odděleně a nejsou proto podnětem pro jejich snižování. Vedoucí pracovníci velmi často nemají představu o výši, natož o dynamice jejich růstu. Proto by měl podnik zavést jeden z dobrovolných nástrojů ochrany životní prostředí, který by napomáhal tomu, aby odpovědní pracovníci rozpoznali možnosti, jak náklady snížit. </w:t>
      </w:r>
    </w:p>
    <w:p w:rsidR="001A215F" w:rsidRDefault="001A215F" w:rsidP="006C0C93">
      <w:pPr>
        <w:rPr>
          <w:szCs w:val="24"/>
        </w:rPr>
      </w:pPr>
    </w:p>
    <w:p w:rsidR="001A215F" w:rsidRPr="006C0C93" w:rsidRDefault="001A215F" w:rsidP="006C0C93">
      <w:pPr>
        <w:pStyle w:val="Nadpis3"/>
        <w:rPr>
          <w:szCs w:val="24"/>
        </w:rPr>
      </w:pPr>
      <w:bookmarkStart w:id="34" w:name="_Toc376456388"/>
      <w:bookmarkStart w:id="35" w:name="_Toc376729072"/>
      <w:r w:rsidRPr="00396593">
        <w:t>Finanční účetnictví</w:t>
      </w:r>
      <w:bookmarkEnd w:id="34"/>
      <w:bookmarkEnd w:id="35"/>
    </w:p>
    <w:p w:rsidR="001A215F" w:rsidRDefault="001A215F" w:rsidP="009F764E">
      <w:pPr>
        <w:rPr>
          <w:i/>
          <w:szCs w:val="24"/>
        </w:rPr>
      </w:pPr>
      <w:r>
        <w:rPr>
          <w:szCs w:val="24"/>
        </w:rPr>
        <w:t>Tento modul je normován Zákonem č. 563/1991 Sb. o účetnictví a dalšími normami, zejména Vyhláška č. 500/2002 Sb. pro podnikatele a účetní standardy. Zákon o účetnictví definuje předmět účetnictví: „</w:t>
      </w:r>
      <w:r>
        <w:rPr>
          <w:i/>
          <w:szCs w:val="24"/>
        </w:rPr>
        <w:t xml:space="preserve"> Účetní jednotky účtují o stavu a pohybu majetku a jiných aktiv, závazků a jiných pasiv, dále o nákladech a výnosech a o výsledku hospodaření.“</w:t>
      </w:r>
      <w:r>
        <w:rPr>
          <w:rStyle w:val="Znakapoznpodarou"/>
          <w:i/>
          <w:szCs w:val="24"/>
        </w:rPr>
        <w:footnoteReference w:id="29"/>
      </w:r>
    </w:p>
    <w:p w:rsidR="001A215F" w:rsidRDefault="001A215F" w:rsidP="009F764E">
      <w:pPr>
        <w:rPr>
          <w:szCs w:val="24"/>
          <w:lang w:eastAsia="cs-CZ"/>
        </w:rPr>
      </w:pPr>
      <w:r>
        <w:rPr>
          <w:szCs w:val="24"/>
        </w:rPr>
        <w:lastRenderedPageBreak/>
        <w:t xml:space="preserve">Účetnictví eviduje a poskytuje ucelený soubor hodnotových informací o účetní jednotce jako celku, o jejím majetku, zdrojích, o úrovni a výsledku hospodaření. Je podkladem pro </w:t>
      </w:r>
      <w:r w:rsidRPr="008E6AA1">
        <w:rPr>
          <w:szCs w:val="24"/>
          <w:lang w:eastAsia="cs-CZ"/>
        </w:rPr>
        <w:t>oficiální podnikové dokumenty, jako je účetní závěrka, určené finančním a dalším orgánům a slouží také jako zdroj informací pro statistické výkaznictví. Má tedy vedle funkce registrační a poznávací funkci informační a komunikační navenek.</w:t>
      </w:r>
    </w:p>
    <w:p w:rsidR="001A215F" w:rsidRDefault="001A215F" w:rsidP="006C0C93">
      <w:pPr>
        <w:rPr>
          <w:szCs w:val="24"/>
          <w:lang w:eastAsia="cs-CZ"/>
        </w:rPr>
      </w:pPr>
      <w:r>
        <w:rPr>
          <w:szCs w:val="24"/>
          <w:lang w:eastAsia="cs-CZ"/>
        </w:rPr>
        <w:t>Environmentální jevy dle Vaněčka</w:t>
      </w:r>
      <w:r w:rsidRPr="00396593">
        <w:rPr>
          <w:rStyle w:val="Znakapoznpodarou"/>
          <w:i/>
          <w:szCs w:val="24"/>
          <w:lang w:eastAsia="cs-CZ"/>
        </w:rPr>
        <w:footnoteReference w:id="30"/>
      </w:r>
      <w:r>
        <w:rPr>
          <w:szCs w:val="24"/>
          <w:lang w:eastAsia="cs-CZ"/>
        </w:rPr>
        <w:t xml:space="preserve"> nejsou bezprostředně ve finančním účetnictví sledovány, neboť předepsaná účtová osnova neobsahuje účty environmentální povahy. Uživatel může osnovu doplnit analytickými účty, kde bude náklady a výnosy environmentální povahy evidovat. </w:t>
      </w:r>
    </w:p>
    <w:p w:rsidR="001A215F" w:rsidRDefault="001A215F" w:rsidP="006C0C93">
      <w:pPr>
        <w:rPr>
          <w:szCs w:val="24"/>
          <w:lang w:eastAsia="cs-CZ"/>
        </w:rPr>
      </w:pPr>
    </w:p>
    <w:p w:rsidR="001A215F" w:rsidRPr="006C0C93" w:rsidRDefault="001A215F" w:rsidP="006C0C93">
      <w:pPr>
        <w:pStyle w:val="Nadpis3"/>
        <w:rPr>
          <w:szCs w:val="24"/>
        </w:rPr>
      </w:pPr>
      <w:bookmarkStart w:id="36" w:name="_Toc376456389"/>
      <w:bookmarkStart w:id="37" w:name="_Toc376729073"/>
      <w:r w:rsidRPr="00396593">
        <w:t>Manažerské účetnictví</w:t>
      </w:r>
      <w:bookmarkEnd w:id="36"/>
      <w:bookmarkEnd w:id="37"/>
    </w:p>
    <w:p w:rsidR="001A215F" w:rsidRPr="00414440" w:rsidRDefault="001A215F" w:rsidP="004D4CD1">
      <w:pPr>
        <w:rPr>
          <w:bCs/>
          <w:szCs w:val="24"/>
        </w:rPr>
      </w:pPr>
      <w:r w:rsidRPr="00414440">
        <w:rPr>
          <w:bCs/>
          <w:szCs w:val="24"/>
        </w:rPr>
        <w:t xml:space="preserve">Manažerské účetnictví poskytuje </w:t>
      </w:r>
      <w:r>
        <w:rPr>
          <w:bCs/>
          <w:szCs w:val="24"/>
        </w:rPr>
        <w:t>dle Hradeckého a Krále</w:t>
      </w:r>
      <w:r w:rsidRPr="00414440">
        <w:rPr>
          <w:rStyle w:val="Znakapoznpodarou"/>
          <w:bCs/>
          <w:szCs w:val="24"/>
        </w:rPr>
        <w:footnoteReference w:id="31"/>
      </w:r>
      <w:r>
        <w:rPr>
          <w:bCs/>
          <w:szCs w:val="24"/>
        </w:rPr>
        <w:t xml:space="preserve"> </w:t>
      </w:r>
      <w:r w:rsidRPr="00414440">
        <w:rPr>
          <w:bCs/>
          <w:szCs w:val="24"/>
        </w:rPr>
        <w:t>informace pro vypracovávání analýz a dalších podkladů pro rozhodování managementu podniku, včetně návrhů na opatření. Navíc se jeho součástí stává i vypracování plánů a rozpočtů.</w:t>
      </w:r>
    </w:p>
    <w:p w:rsidR="001A215F" w:rsidRDefault="001A215F" w:rsidP="006C0C93">
      <w:pPr>
        <w:rPr>
          <w:bCs/>
          <w:szCs w:val="24"/>
        </w:rPr>
      </w:pPr>
      <w:r>
        <w:rPr>
          <w:bCs/>
          <w:szCs w:val="24"/>
        </w:rPr>
        <w:t xml:space="preserve">Další definicí vystihující podstatu manažerského účetnictví uvádí J. </w:t>
      </w:r>
      <w:proofErr w:type="spellStart"/>
      <w:r>
        <w:rPr>
          <w:bCs/>
          <w:szCs w:val="24"/>
        </w:rPr>
        <w:t>Hyršlová</w:t>
      </w:r>
      <w:proofErr w:type="spellEnd"/>
      <w:r>
        <w:rPr>
          <w:bCs/>
          <w:szCs w:val="24"/>
        </w:rPr>
        <w:t xml:space="preserve"> a J. Vaněček</w:t>
      </w:r>
      <w:r w:rsidRPr="00414440">
        <w:rPr>
          <w:rStyle w:val="Znakapoznpodarou"/>
          <w:i/>
          <w:szCs w:val="24"/>
        </w:rPr>
        <w:footnoteReference w:id="32"/>
      </w:r>
      <w:r>
        <w:rPr>
          <w:bCs/>
          <w:szCs w:val="24"/>
        </w:rPr>
        <w:t>. Publikují, že manažerské účetnictví je interní záležitostí, neřídí se obecně platnými předpisy a správně přisuzuje náklady místům vzniku.</w:t>
      </w:r>
    </w:p>
    <w:p w:rsidR="001A215F" w:rsidRDefault="001A215F" w:rsidP="006C0C93">
      <w:pPr>
        <w:rPr>
          <w:bCs/>
          <w:szCs w:val="24"/>
        </w:rPr>
      </w:pPr>
    </w:p>
    <w:p w:rsidR="001A215F" w:rsidRPr="006C0C93" w:rsidRDefault="001A215F" w:rsidP="006C0C93">
      <w:pPr>
        <w:pStyle w:val="Nadpis3"/>
        <w:rPr>
          <w:szCs w:val="24"/>
        </w:rPr>
      </w:pPr>
      <w:bookmarkStart w:id="38" w:name="_Toc376456390"/>
      <w:bookmarkStart w:id="39" w:name="_Toc376729074"/>
      <w:r w:rsidRPr="00396593">
        <w:t>Environmentální manažerské účetnictví</w:t>
      </w:r>
      <w:r>
        <w:t xml:space="preserve"> – EMA (</w:t>
      </w:r>
      <w:proofErr w:type="spellStart"/>
      <w:r>
        <w:t>Environmental</w:t>
      </w:r>
      <w:proofErr w:type="spellEnd"/>
      <w:r>
        <w:t xml:space="preserve"> Management </w:t>
      </w:r>
      <w:proofErr w:type="spellStart"/>
      <w:r>
        <w:t>Accounting</w:t>
      </w:r>
      <w:proofErr w:type="spellEnd"/>
      <w:r>
        <w:t>)</w:t>
      </w:r>
      <w:bookmarkEnd w:id="38"/>
      <w:bookmarkEnd w:id="39"/>
    </w:p>
    <w:p w:rsidR="001A215F" w:rsidRDefault="001A215F" w:rsidP="00210C5F">
      <w:pPr>
        <w:spacing w:before="100" w:beforeAutospacing="1" w:after="100" w:afterAutospacing="1"/>
        <w:rPr>
          <w:bCs/>
          <w:szCs w:val="24"/>
        </w:rPr>
      </w:pPr>
      <w:r w:rsidRPr="00414440">
        <w:rPr>
          <w:bCs/>
          <w:szCs w:val="24"/>
        </w:rPr>
        <w:t>Úkolem environmentálního účetnictví je co nejpřesněji definovat environmentální náklady v podniku a zajistit, aby byly při rozhodování zvažovány všechny významné environmentální náklady jako součást materiálových a peněžních toků v podniku.</w:t>
      </w:r>
      <w:r w:rsidRPr="00414440">
        <w:rPr>
          <w:szCs w:val="24"/>
          <w:vertAlign w:val="superscript"/>
        </w:rPr>
        <w:footnoteReference w:id="33"/>
      </w:r>
    </w:p>
    <w:p w:rsidR="001A215F" w:rsidRDefault="001A215F" w:rsidP="00210C5F">
      <w:pPr>
        <w:spacing w:before="100" w:beforeAutospacing="1" w:after="100" w:afterAutospacing="1"/>
        <w:rPr>
          <w:bCs/>
          <w:szCs w:val="24"/>
        </w:rPr>
      </w:pPr>
      <w:r>
        <w:rPr>
          <w:rStyle w:val="hps"/>
        </w:rPr>
        <w:t>Environmentální účetnictví</w:t>
      </w:r>
      <w:r>
        <w:t xml:space="preserve"> </w:t>
      </w:r>
      <w:r>
        <w:rPr>
          <w:rStyle w:val="hps"/>
        </w:rPr>
        <w:t>se vyvinulo</w:t>
      </w:r>
      <w:r>
        <w:t xml:space="preserve"> </w:t>
      </w:r>
      <w:r>
        <w:rPr>
          <w:rStyle w:val="hps"/>
        </w:rPr>
        <w:t>z důvodu nedostatečného</w:t>
      </w:r>
      <w:r>
        <w:t xml:space="preserve"> </w:t>
      </w:r>
      <w:r>
        <w:rPr>
          <w:rStyle w:val="hps"/>
        </w:rPr>
        <w:t>posouzení</w:t>
      </w:r>
      <w:r>
        <w:t xml:space="preserve"> </w:t>
      </w:r>
      <w:r>
        <w:rPr>
          <w:rStyle w:val="hps"/>
        </w:rPr>
        <w:t>dopadů</w:t>
      </w:r>
      <w:r>
        <w:t xml:space="preserve"> </w:t>
      </w:r>
      <w:r>
        <w:rPr>
          <w:rStyle w:val="hps"/>
        </w:rPr>
        <w:t>environmentálních prvků</w:t>
      </w:r>
      <w:r>
        <w:t xml:space="preserve"> </w:t>
      </w:r>
      <w:r>
        <w:rPr>
          <w:rStyle w:val="hps"/>
        </w:rPr>
        <w:t>a jejich</w:t>
      </w:r>
      <w:r>
        <w:t xml:space="preserve"> </w:t>
      </w:r>
      <w:r>
        <w:rPr>
          <w:rStyle w:val="hps"/>
        </w:rPr>
        <w:t>finančních důsledků</w:t>
      </w:r>
      <w:r>
        <w:t xml:space="preserve"> </w:t>
      </w:r>
      <w:r>
        <w:rPr>
          <w:rStyle w:val="hps"/>
        </w:rPr>
        <w:t>v</w:t>
      </w:r>
      <w:r>
        <w:t> </w:t>
      </w:r>
      <w:r>
        <w:rPr>
          <w:rStyle w:val="hps"/>
        </w:rPr>
        <w:t>běžném</w:t>
      </w:r>
      <w:r>
        <w:t xml:space="preserve"> </w:t>
      </w:r>
      <w:r>
        <w:rPr>
          <w:rStyle w:val="hps"/>
        </w:rPr>
        <w:t>účetnictví</w:t>
      </w:r>
      <w:r>
        <w:t>.</w:t>
      </w:r>
      <w:r>
        <w:rPr>
          <w:rStyle w:val="Znakapoznpodarou"/>
        </w:rPr>
        <w:footnoteReference w:id="34"/>
      </w:r>
    </w:p>
    <w:p w:rsidR="001A215F" w:rsidRPr="000A5947" w:rsidRDefault="001A215F" w:rsidP="00210C5F">
      <w:pPr>
        <w:rPr>
          <w:bCs/>
          <w:szCs w:val="24"/>
        </w:rPr>
      </w:pPr>
      <w:r w:rsidRPr="000A5947">
        <w:rPr>
          <w:bCs/>
          <w:szCs w:val="24"/>
        </w:rPr>
        <w:t xml:space="preserve">Jednotná definice EMA neexistuje. </w:t>
      </w:r>
      <w:r>
        <w:rPr>
          <w:bCs/>
          <w:szCs w:val="24"/>
        </w:rPr>
        <w:t xml:space="preserve">Dle </w:t>
      </w:r>
      <w:proofErr w:type="spellStart"/>
      <w:r>
        <w:rPr>
          <w:bCs/>
          <w:szCs w:val="24"/>
        </w:rPr>
        <w:t>Jasche</w:t>
      </w:r>
      <w:proofErr w:type="spellEnd"/>
      <w:r w:rsidRPr="000A5947">
        <w:rPr>
          <w:bCs/>
          <w:szCs w:val="24"/>
          <w:vertAlign w:val="superscript"/>
        </w:rPr>
        <w:footnoteReference w:id="35"/>
      </w:r>
      <w:r>
        <w:rPr>
          <w:bCs/>
          <w:szCs w:val="24"/>
        </w:rPr>
        <w:t xml:space="preserve"> </w:t>
      </w:r>
      <w:r w:rsidRPr="000A5947">
        <w:rPr>
          <w:bCs/>
          <w:szCs w:val="24"/>
        </w:rPr>
        <w:t>lze definovat EMA jako součást managementu, která se zabývá identifikací, shromažďováním, odhady, analýzami, vykazováním a předáváním informací o hmotných a energetických tocích, informacemi o environmentálních nákladech a dalších hodnotově vyjádřených informací, které jsou východiskem pro rozhodování v rámci daného podniku.</w:t>
      </w:r>
      <w:r>
        <w:rPr>
          <w:bCs/>
          <w:szCs w:val="24"/>
        </w:rPr>
        <w:t xml:space="preserve"> </w:t>
      </w:r>
      <w:r w:rsidRPr="000A5947">
        <w:rPr>
          <w:bCs/>
          <w:szCs w:val="24"/>
        </w:rPr>
        <w:t xml:space="preserve">Stručně lze konstatovat, že účelem environmentálního účetnictví je zjistit, jak se aktivity spojené s environmentální problematikou projevují ve finančních tocích účetní jednotky. Jedním ze základních úkolů EMA je sledování environmentálních nákladů a výnosů po linii útvarů, výkonů, popřípadě procesů či výrobků. </w:t>
      </w:r>
    </w:p>
    <w:p w:rsidR="001A215F" w:rsidRPr="0084102A" w:rsidRDefault="001A215F" w:rsidP="00210C5F">
      <w:pPr>
        <w:spacing w:before="100" w:beforeAutospacing="1" w:after="100" w:afterAutospacing="1"/>
        <w:rPr>
          <w:bCs/>
          <w:szCs w:val="24"/>
        </w:rPr>
      </w:pPr>
      <w:r w:rsidRPr="0084102A">
        <w:rPr>
          <w:bCs/>
          <w:szCs w:val="24"/>
        </w:rPr>
        <w:t>Environmentálním účetnictvím se rozumí činnosti k řešení podnikových problémů s ochranou životního prostředí v souvislosti s podnikovými ekonomickými zájmy. V podnikové praxi j</w:t>
      </w:r>
      <w:r>
        <w:rPr>
          <w:bCs/>
          <w:szCs w:val="24"/>
        </w:rPr>
        <w:t xml:space="preserve">e </w:t>
      </w:r>
      <w:r w:rsidRPr="0084102A">
        <w:rPr>
          <w:bCs/>
          <w:szCs w:val="24"/>
        </w:rPr>
        <w:t>zavedení tohoto systému přijímáno s určitými výhradami</w:t>
      </w:r>
      <w:r>
        <w:rPr>
          <w:bCs/>
          <w:szCs w:val="24"/>
        </w:rPr>
        <w:t>. Finanční oddělení je mnohdy skeptické a</w:t>
      </w:r>
      <w:r w:rsidRPr="00210C5F">
        <w:rPr>
          <w:bCs/>
          <w:szCs w:val="24"/>
        </w:rPr>
        <w:t xml:space="preserve"> má zabudovanou předpojatost proti systému </w:t>
      </w:r>
      <w:r w:rsidRPr="00210C5F">
        <w:rPr>
          <w:bCs/>
          <w:szCs w:val="24"/>
        </w:rPr>
        <w:lastRenderedPageBreak/>
        <w:t>environmentálního manažerského účetnictví. Díky správně zvoleným účetním technikám může finanční oddělení managementu podávat informace o nákladech na ochranu životního prostředí a pochopit, že ne všechny investice do ekologických iniciativ jsou náklady, ale můžou být úsporami i strategickou příležitostí.</w:t>
      </w:r>
      <w:r w:rsidRPr="00210C5F">
        <w:rPr>
          <w:rStyle w:val="Znakapoznpodarou"/>
          <w:bCs/>
          <w:szCs w:val="24"/>
        </w:rPr>
        <w:footnoteReference w:id="36"/>
      </w:r>
      <w:r w:rsidRPr="0084102A">
        <w:rPr>
          <w:bCs/>
          <w:szCs w:val="24"/>
        </w:rPr>
        <w:t xml:space="preserve"> Lze shrnout, že environmentální účetnictví využívá podnikového finančního účetnictví a je mu nadřazeno a dále údajů a metod manažerského účetnictví a není záležitostí pouze finančního oddělení. </w:t>
      </w:r>
    </w:p>
    <w:p w:rsidR="001A215F" w:rsidRPr="00AD1626" w:rsidRDefault="001A215F" w:rsidP="00210C5F">
      <w:pPr>
        <w:rPr>
          <w:szCs w:val="24"/>
        </w:rPr>
      </w:pPr>
      <w:r w:rsidRPr="00AD1626">
        <w:rPr>
          <w:szCs w:val="24"/>
        </w:rPr>
        <w:t>Použití EMA vždy záleží na potřebách, zájmech, cílech a zdrojích podniku. Postupů na provádění environmentálního manažerského účetnictví existuje několik, ale žádný z nich zatím nebyl vybrán za oficiální. V České republice byl vypracován Metodický pokyn pro zavedení EMA</w:t>
      </w:r>
      <w:r>
        <w:rPr>
          <w:szCs w:val="24"/>
        </w:rPr>
        <w:t xml:space="preserve">. </w:t>
      </w:r>
      <w:r w:rsidRPr="00AD1626">
        <w:rPr>
          <w:szCs w:val="24"/>
        </w:rPr>
        <w:t>V podstatě se v prvním kroku</w:t>
      </w:r>
      <w:r>
        <w:rPr>
          <w:szCs w:val="24"/>
        </w:rPr>
        <w:t xml:space="preserve"> dle </w:t>
      </w:r>
      <w:proofErr w:type="spellStart"/>
      <w:r>
        <w:rPr>
          <w:szCs w:val="24"/>
        </w:rPr>
        <w:t>Remtové</w:t>
      </w:r>
      <w:proofErr w:type="spellEnd"/>
      <w:r w:rsidRPr="00AD1626">
        <w:rPr>
          <w:rStyle w:val="Znakapoznpodarou"/>
          <w:szCs w:val="24"/>
        </w:rPr>
        <w:footnoteReference w:id="37"/>
      </w:r>
      <w:r w:rsidRPr="00AD1626">
        <w:rPr>
          <w:szCs w:val="24"/>
        </w:rPr>
        <w:t xml:space="preserve"> určí oblast, která bude sledována a stanoví se její materiálové a energetické toky, ke kterým se v dalším kroku přiřadí s nimi související environmentální náklady a výnosy, např. náklady na čištění odpadních vod, platby za odpady, poplatky za emise do ovzduší, výnosy z prodeje odpadního tepla, atd. Výsledkem je zpracovaný „Výkaz environmentálních nákladů a výnosů“, který velmi přehledně ukazuje zdroje environmentálních nákladů a výnosů.</w:t>
      </w:r>
    </w:p>
    <w:p w:rsidR="001A215F" w:rsidRPr="00AD1626" w:rsidRDefault="001A215F" w:rsidP="00210C5F">
      <w:pPr>
        <w:rPr>
          <w:szCs w:val="24"/>
        </w:rPr>
      </w:pPr>
      <w:r w:rsidRPr="00AD1626">
        <w:rPr>
          <w:szCs w:val="24"/>
        </w:rPr>
        <w:t xml:space="preserve">Výhodou EMA je získání celkového přehledu o nákladech a popřípadě i výnosech spojených s environmentální problematikou, což lze dobře využít při hledání možností úspor i při rozhodování o budoucích aktivitách. </w:t>
      </w:r>
      <w:r>
        <w:rPr>
          <w:szCs w:val="24"/>
        </w:rPr>
        <w:tab/>
      </w:r>
    </w:p>
    <w:p w:rsidR="001A215F" w:rsidRDefault="001A215F" w:rsidP="006C0C93">
      <w:pPr>
        <w:rPr>
          <w:szCs w:val="24"/>
        </w:rPr>
      </w:pPr>
      <w:r w:rsidRPr="00AD1626">
        <w:rPr>
          <w:szCs w:val="24"/>
        </w:rPr>
        <w:t xml:space="preserve">Nevýhodou EMA je pracnost jeho zavedení, neboť mnoho potřebných údajů nelze zjistit přímo z účtů, ale je nutné je vypočítat, případně upravit stávající </w:t>
      </w:r>
      <w:r>
        <w:rPr>
          <w:szCs w:val="24"/>
        </w:rPr>
        <w:t>účtovou osnovu</w:t>
      </w:r>
      <w:r w:rsidRPr="00AD1626">
        <w:rPr>
          <w:szCs w:val="24"/>
        </w:rPr>
        <w:t xml:space="preserve"> </w:t>
      </w:r>
      <w:r>
        <w:rPr>
          <w:szCs w:val="24"/>
        </w:rPr>
        <w:t xml:space="preserve">zavedením analytických účtů, </w:t>
      </w:r>
      <w:r w:rsidRPr="00AD1626">
        <w:rPr>
          <w:szCs w:val="24"/>
        </w:rPr>
        <w:t>aby bylo možné dané údaje v budoucnu zjišťovat.</w:t>
      </w:r>
    </w:p>
    <w:p w:rsidR="001A215F" w:rsidRDefault="001A215F" w:rsidP="006C0C93">
      <w:pPr>
        <w:rPr>
          <w:szCs w:val="24"/>
        </w:rPr>
      </w:pPr>
    </w:p>
    <w:p w:rsidR="001A215F" w:rsidRPr="006C0C93" w:rsidRDefault="001A215F" w:rsidP="006C0C93">
      <w:pPr>
        <w:pStyle w:val="Nadpis3"/>
        <w:rPr>
          <w:szCs w:val="24"/>
        </w:rPr>
      </w:pPr>
      <w:bookmarkStart w:id="40" w:name="_Toc376456391"/>
      <w:bookmarkStart w:id="41" w:name="_Toc376729075"/>
      <w:r>
        <w:rPr>
          <w:lang w:eastAsia="cs-CZ"/>
        </w:rPr>
        <w:lastRenderedPageBreak/>
        <w:t>P</w:t>
      </w:r>
      <w:r w:rsidRPr="00AD1626">
        <w:rPr>
          <w:lang w:eastAsia="cs-CZ"/>
        </w:rPr>
        <w:t>ropojení finančního a environmentálního účetnictví</w:t>
      </w:r>
      <w:r>
        <w:rPr>
          <w:lang w:eastAsia="cs-CZ"/>
        </w:rPr>
        <w:t xml:space="preserve"> a s tím spojené rizika</w:t>
      </w:r>
      <w:bookmarkEnd w:id="40"/>
      <w:bookmarkEnd w:id="41"/>
    </w:p>
    <w:p w:rsidR="001A215F" w:rsidRDefault="001A215F" w:rsidP="00B6799A">
      <w:pPr>
        <w:spacing w:before="100" w:beforeAutospacing="1" w:after="100" w:afterAutospacing="1"/>
        <w:rPr>
          <w:szCs w:val="24"/>
          <w:lang w:eastAsia="cs-CZ"/>
        </w:rPr>
      </w:pPr>
      <w:r>
        <w:rPr>
          <w:szCs w:val="24"/>
          <w:lang w:eastAsia="cs-CZ"/>
        </w:rPr>
        <w:t>Jak je v předchozích kapitolách popsáno, tradiční účetní systém má dva subsystémy a to finanční účetnictví a manažerské účetnictví. Cílem finančního účetnictví je shromažďovat a podávat informace o podnikání zejména pro externí uživatele (potenciální a současné vlastníky, banky, obchodní partnery, zaměstnance, finanční úřady a ostatní státní instituce, aj.). Naproti tomu manažerské účetnictví a tedy i EMA, shromažďuje a poskytuje informace, které využívají pro řízení podniku pracovníci na různých stupních podnikového managementu. Směřuje dovnitř podniku a zaměřuje se na výrobny, provozy, zařízení, výrobní fáze, činnosti, procesy, výkony apod.</w:t>
      </w:r>
    </w:p>
    <w:p w:rsidR="001A215F" w:rsidRDefault="001A215F" w:rsidP="00B6799A">
      <w:pPr>
        <w:spacing w:before="100" w:beforeAutospacing="1" w:after="100" w:afterAutospacing="1"/>
        <w:rPr>
          <w:szCs w:val="24"/>
          <w:lang w:eastAsia="cs-CZ"/>
        </w:rPr>
      </w:pPr>
      <w:r>
        <w:rPr>
          <w:szCs w:val="24"/>
          <w:lang w:eastAsia="cs-CZ"/>
        </w:rPr>
        <w:t xml:space="preserve">V současné právní úpravě České republiky mají podniky celou řadu povinností vykazovat environmentální informace jednak státní správě v oblasti ochrany životního prostředí (okresní úřady, Česká inspekce životního prostředí, atd.), jednak Českému statistickému úřadu. </w:t>
      </w:r>
    </w:p>
    <w:p w:rsidR="001A215F" w:rsidRDefault="001A215F" w:rsidP="00B6799A">
      <w:pPr>
        <w:spacing w:before="100" w:beforeAutospacing="1" w:after="100" w:afterAutospacing="1"/>
        <w:rPr>
          <w:szCs w:val="24"/>
          <w:lang w:eastAsia="cs-CZ"/>
        </w:rPr>
      </w:pPr>
      <w:r>
        <w:rPr>
          <w:szCs w:val="24"/>
          <w:lang w:eastAsia="cs-CZ"/>
        </w:rPr>
        <w:t>Jedním z </w:t>
      </w:r>
      <w:r w:rsidRPr="0084102A">
        <w:rPr>
          <w:szCs w:val="24"/>
          <w:lang w:eastAsia="cs-CZ"/>
        </w:rPr>
        <w:t xml:space="preserve">možných způsobů jak </w:t>
      </w:r>
      <w:r>
        <w:rPr>
          <w:szCs w:val="24"/>
          <w:lang w:eastAsia="cs-CZ"/>
        </w:rPr>
        <w:t xml:space="preserve">zhodnotit </w:t>
      </w:r>
      <w:r w:rsidRPr="0084102A">
        <w:rPr>
          <w:szCs w:val="24"/>
          <w:lang w:eastAsia="cs-CZ"/>
        </w:rPr>
        <w:t>vliv vrcholového managementu na životní prostředí je měřit jej pomocí účetních dat. Nejčastěji jsou používány data z účetní analytické evidence nákladů, ve které je možné rozlišení nákladů na životní prostředí</w:t>
      </w:r>
      <w:r>
        <w:rPr>
          <w:szCs w:val="24"/>
          <w:lang w:eastAsia="cs-CZ"/>
        </w:rPr>
        <w:t xml:space="preserve">. Např. v rámci účtu 501 – Spotřeba materiálu je možné v rámci analytické evidence členění na 501/001 – Spotřeba nového materiálu, 501/002 – Spotřeba znovupoužitého materiálu z odpadů, 501/003 – Spotřeba recyklovaného materiálu. Tímto analytickým členěním ve finančním účetnictví lze selektovat environmentální náklady z tradičního finančního účetnictví, které umožní zajistit informace o určitých indikátorech řízení v environmentálním profilu podniku a tím i o nákladech na životní prostředí. </w:t>
      </w:r>
      <w:r>
        <w:rPr>
          <w:rStyle w:val="Znakapoznpodarou"/>
          <w:szCs w:val="24"/>
          <w:lang w:eastAsia="cs-CZ"/>
        </w:rPr>
        <w:footnoteReference w:id="38"/>
      </w:r>
    </w:p>
    <w:p w:rsidR="001A215F" w:rsidRDefault="001A215F" w:rsidP="00B6799A">
      <w:pPr>
        <w:spacing w:before="100" w:beforeAutospacing="1" w:after="100" w:afterAutospacing="1"/>
        <w:rPr>
          <w:szCs w:val="24"/>
          <w:lang w:eastAsia="cs-CZ"/>
        </w:rPr>
      </w:pPr>
      <w:r>
        <w:rPr>
          <w:szCs w:val="24"/>
          <w:lang w:eastAsia="cs-CZ"/>
        </w:rPr>
        <w:t xml:space="preserve">Existují však určitá rizika a nedostatky tohoto propojení z pohledu finančního i environmentálního auditu. Základním rizikem propojení finančního a environmentálního účetnictví je to, že podnik sice může zveřejňovat environmentální informace ve výroční zprávě a příloze k účetní uzávěrce, ale dle platné právní úpravy České republiky se </w:t>
      </w:r>
      <w:r>
        <w:rPr>
          <w:szCs w:val="24"/>
          <w:lang w:eastAsia="cs-CZ"/>
        </w:rPr>
        <w:lastRenderedPageBreak/>
        <w:t xml:space="preserve">v samotné předepsané účetní závěrce objeví jen skrytě. Environmentální aktiva, pasiva, náklady a výnosy (odpovídající </w:t>
      </w:r>
      <w:r w:rsidRPr="0084102A">
        <w:rPr>
          <w:szCs w:val="24"/>
          <w:lang w:eastAsia="cs-CZ"/>
        </w:rPr>
        <w:t>pojmu environmentální informace) však těmto definicím</w:t>
      </w:r>
      <w:r w:rsidRPr="00D01944">
        <w:rPr>
          <w:color w:val="FF0000"/>
          <w:szCs w:val="24"/>
          <w:lang w:eastAsia="cs-CZ"/>
        </w:rPr>
        <w:t xml:space="preserve"> </w:t>
      </w:r>
      <w:r>
        <w:rPr>
          <w:szCs w:val="24"/>
          <w:lang w:eastAsia="cs-CZ"/>
        </w:rPr>
        <w:t>v rámci stávající právní úpravy mnohdy nevyhovují, takže nemohou být takto standardně vykázány. Je sice možné zavést analytické účty, ale ve výkazech jsou zohledněny pouze účty syntetické. Dochází proto ke zkreslení věrného obrazu o finanční pozici a výkonnosti podniku z hlediska naplňování kritérií environmentálního profilu a tím i ke zkreslení ukazatelů finanční analýzy z environmentálního hlediska.</w:t>
      </w:r>
    </w:p>
    <w:p w:rsidR="001A215F" w:rsidRDefault="001A215F" w:rsidP="006C0C93">
      <w:pPr>
        <w:spacing w:before="100" w:beforeAutospacing="1" w:after="100" w:afterAutospacing="1"/>
        <w:rPr>
          <w:szCs w:val="24"/>
          <w:lang w:eastAsia="cs-CZ"/>
        </w:rPr>
      </w:pPr>
      <w:r>
        <w:rPr>
          <w:szCs w:val="24"/>
          <w:lang w:eastAsia="cs-CZ"/>
        </w:rPr>
        <w:t>Závěrem lze říci, že environmentální účetnictví v České republice není standardně zavedené a nevyhovuje mu také současná právní úprava, proto můžeme nalézt v jeho transparentnosti spoustu překážek.</w:t>
      </w:r>
    </w:p>
    <w:p w:rsidR="001A215F" w:rsidRDefault="001A215F" w:rsidP="006C0C93">
      <w:pPr>
        <w:spacing w:before="100" w:beforeAutospacing="1" w:after="100" w:afterAutospacing="1"/>
        <w:rPr>
          <w:szCs w:val="24"/>
          <w:lang w:eastAsia="cs-CZ"/>
        </w:rPr>
      </w:pPr>
    </w:p>
    <w:p w:rsidR="001A215F" w:rsidRPr="006C0C93" w:rsidRDefault="001A215F" w:rsidP="006C0C93">
      <w:pPr>
        <w:pStyle w:val="Nadpis2"/>
        <w:rPr>
          <w:szCs w:val="24"/>
          <w:lang w:eastAsia="cs-CZ"/>
        </w:rPr>
      </w:pPr>
      <w:bookmarkStart w:id="42" w:name="_Toc376456392"/>
      <w:bookmarkStart w:id="43" w:name="_Toc376729076"/>
      <w:r>
        <w:t>Environmentální náklady podniku</w:t>
      </w:r>
      <w:bookmarkEnd w:id="42"/>
      <w:bookmarkEnd w:id="43"/>
    </w:p>
    <w:p w:rsidR="001A215F" w:rsidRDefault="001A215F" w:rsidP="00B6799A">
      <w:pPr>
        <w:spacing w:before="100" w:beforeAutospacing="1" w:after="100" w:afterAutospacing="1"/>
        <w:rPr>
          <w:bCs/>
          <w:szCs w:val="24"/>
        </w:rPr>
      </w:pPr>
      <w:r>
        <w:rPr>
          <w:bCs/>
          <w:szCs w:val="24"/>
        </w:rPr>
        <w:t xml:space="preserve">Pro analýzu environmentálního profilu firmy je potřeba definovat environmentální náklady: </w:t>
      </w:r>
      <w:r w:rsidRPr="00073EC2">
        <w:rPr>
          <w:bCs/>
          <w:i/>
          <w:szCs w:val="24"/>
        </w:rPr>
        <w:t>„Environmentální náklady jsou náklady na přijatá nebo požadovaná opatření, která slouží k řízení dopadů podnikových činností na životní prostředí v souvislosti s environmentálními cíli a požadavky.“</w:t>
      </w:r>
      <w:r>
        <w:rPr>
          <w:rStyle w:val="Znakapoznpodarou"/>
          <w:bCs/>
          <w:i/>
          <w:szCs w:val="24"/>
        </w:rPr>
        <w:footnoteReference w:id="39"/>
      </w:r>
      <w:r>
        <w:rPr>
          <w:bCs/>
          <w:i/>
          <w:szCs w:val="24"/>
        </w:rPr>
        <w:t xml:space="preserve"> </w:t>
      </w:r>
      <w:r>
        <w:rPr>
          <w:bCs/>
          <w:szCs w:val="24"/>
        </w:rPr>
        <w:t>Patří sem i ostatní náklady vynakládané podnikem v souvislosti s environmentálními cíli a požadavky. Součástí environmentálních nákladů jsou např. náklady na odstranění nebo zabránění vzniku odpadu, na zachování nebo zlepšování kvality ovzduší, náklady na výzkum environmentálně šetrných produktů, na provádění environmentálních auditů, atd. Specifickým problémem jsou pokuty, penále a kompenzace související s působením podniku na životní prostředí. Na tyto náklady se nahlíží jako na environmentálně-vyvolané náklady a definice je nezahrnuje. Ovšem i tyto náklady jsou předmětem zájmu zainteresovaných skupin. Měly by však být sledovány a vykazovány samostatně.</w:t>
      </w:r>
    </w:p>
    <w:p w:rsidR="001A215F" w:rsidRDefault="001A215F" w:rsidP="00B6799A">
      <w:pPr>
        <w:spacing w:before="100" w:beforeAutospacing="1" w:after="100" w:afterAutospacing="1"/>
        <w:rPr>
          <w:bCs/>
          <w:szCs w:val="24"/>
        </w:rPr>
      </w:pPr>
      <w:r>
        <w:rPr>
          <w:bCs/>
          <w:szCs w:val="24"/>
        </w:rPr>
        <w:lastRenderedPageBreak/>
        <w:t>Podnikové environmentální náklady tvoří:</w:t>
      </w:r>
    </w:p>
    <w:p w:rsidR="001A215F" w:rsidRDefault="001A215F" w:rsidP="00C06794">
      <w:pPr>
        <w:pStyle w:val="Sodrkou"/>
      </w:pPr>
      <w:r>
        <w:t>náklady, vynakládané na ochranu životního prostředí – tj. náklady, spojené s podnikovými činnostmi, jejichž účelem je omezení nebo kompenzace negativního vlivu podniku na životní prostředí, a</w:t>
      </w:r>
    </w:p>
    <w:p w:rsidR="001A215F" w:rsidRPr="00612133" w:rsidRDefault="001A215F" w:rsidP="00C06794">
      <w:pPr>
        <w:pStyle w:val="Sodrkou"/>
      </w:pPr>
      <w:r>
        <w:t>náklady, související s poškozováním životního prostředí.</w:t>
      </w:r>
      <w:r>
        <w:rPr>
          <w:rStyle w:val="Znakapoznpodarou"/>
          <w:bCs/>
          <w:sz w:val="24"/>
          <w:szCs w:val="24"/>
        </w:rPr>
        <w:footnoteReference w:id="40"/>
      </w:r>
    </w:p>
    <w:p w:rsidR="001A215F" w:rsidRDefault="001A215F" w:rsidP="00B6799A">
      <w:pPr>
        <w:spacing w:before="100" w:beforeAutospacing="1" w:after="100" w:afterAutospacing="1"/>
        <w:rPr>
          <w:bCs/>
          <w:szCs w:val="24"/>
        </w:rPr>
      </w:pPr>
      <w:r w:rsidRPr="00612133">
        <w:rPr>
          <w:bCs/>
          <w:szCs w:val="24"/>
          <w:u w:val="single"/>
        </w:rPr>
        <w:t>Náklady na ochranu životního prostředí</w:t>
      </w:r>
      <w:r>
        <w:rPr>
          <w:bCs/>
          <w:szCs w:val="24"/>
        </w:rPr>
        <w:t xml:space="preserve"> zahrnují všechny náklady na prevenci znečišťování, odstranění environmentálních dopadů, environmentální plánování, regulaci a nápravy škod, které vznikají podnikům, vládám nebo lidem. Je třeba věnovat pozornost především nákladům, které jsou zachyceny v účetním systémů podniku. </w:t>
      </w:r>
    </w:p>
    <w:p w:rsidR="001A215F" w:rsidRDefault="001A215F" w:rsidP="00B6799A">
      <w:pPr>
        <w:spacing w:before="100" w:beforeAutospacing="1" w:after="100" w:afterAutospacing="1"/>
        <w:rPr>
          <w:bCs/>
          <w:szCs w:val="24"/>
        </w:rPr>
      </w:pPr>
      <w:r w:rsidRPr="00612133">
        <w:rPr>
          <w:bCs/>
          <w:szCs w:val="24"/>
          <w:u w:val="single"/>
        </w:rPr>
        <w:t>Náklady související s poškozováním životního prostředí</w:t>
      </w:r>
      <w:r>
        <w:rPr>
          <w:bCs/>
          <w:szCs w:val="24"/>
        </w:rPr>
        <w:t xml:space="preserve"> obsahují náklady na „vyplýtvaný“ materiál, na „vyplýtvané“ pracovní síly, výrobní zařízení, pokuty a penále. Materiál, který vstupuje do výroby a nestane se součástí konečného výrobku, je materiál vyplýtvaný a taková výroba se označuje za neefektivní. Tyto náklady musí být v podnikové kalkulaci environmentálních nákladů zohledněny. </w:t>
      </w:r>
    </w:p>
    <w:p w:rsidR="001A215F" w:rsidRDefault="001A215F" w:rsidP="006C0C93">
      <w:pPr>
        <w:spacing w:before="100" w:beforeAutospacing="1" w:after="100" w:afterAutospacing="1"/>
        <w:rPr>
          <w:bCs/>
          <w:szCs w:val="24"/>
        </w:rPr>
      </w:pPr>
      <w:r>
        <w:rPr>
          <w:bCs/>
          <w:szCs w:val="24"/>
        </w:rPr>
        <w:t xml:space="preserve">Lze shrnout, že náklady na ochranu životního prostředí zahrnují všechny výdaje určené na prevenci znečišťování, odstranění environmentálních dopadů, environmentální plánování, regulaci a nápravy škod, které vznikají podnikům, vládám nebo lidem. V první řadě se klade pozornost na náklady, které jsou zachyceny v účetním systému podniku. Dále se řeší externality, které vyplývají z činností podniku, avšak nebývají vytvořena nařízení, která by se externalit týkala a tak se </w:t>
      </w:r>
      <w:r w:rsidRPr="003A5456">
        <w:rPr>
          <w:bCs/>
          <w:szCs w:val="24"/>
        </w:rPr>
        <w:t>často ani</w:t>
      </w:r>
      <w:r>
        <w:rPr>
          <w:bCs/>
          <w:szCs w:val="24"/>
        </w:rPr>
        <w:t xml:space="preserve"> neberou v úvahu při rozhodovacích procesech podniku. Externality vznikají v podobě pozitivních a negativních dopadů do podnikového okolí.</w:t>
      </w:r>
    </w:p>
    <w:p w:rsidR="001A215F" w:rsidRDefault="001A215F" w:rsidP="006C0C93">
      <w:pPr>
        <w:spacing w:before="100" w:beforeAutospacing="1" w:after="100" w:afterAutospacing="1"/>
        <w:rPr>
          <w:bCs/>
          <w:szCs w:val="24"/>
        </w:rPr>
      </w:pPr>
    </w:p>
    <w:p w:rsidR="001A215F" w:rsidRPr="006C0C93" w:rsidRDefault="001A215F" w:rsidP="006C0C93">
      <w:pPr>
        <w:pStyle w:val="Nadpis3"/>
        <w:rPr>
          <w:szCs w:val="24"/>
        </w:rPr>
      </w:pPr>
      <w:bookmarkStart w:id="44" w:name="_Toc376456393"/>
      <w:bookmarkStart w:id="45" w:name="_Toc376729077"/>
      <w:r w:rsidRPr="00C01428">
        <w:lastRenderedPageBreak/>
        <w:t>Pozitivní externalita</w:t>
      </w:r>
      <w:bookmarkEnd w:id="44"/>
      <w:bookmarkEnd w:id="45"/>
    </w:p>
    <w:p w:rsidR="001A215F" w:rsidRPr="006C1E19" w:rsidRDefault="001A215F" w:rsidP="00B6799A">
      <w:pPr>
        <w:rPr>
          <w:szCs w:val="24"/>
        </w:rPr>
      </w:pPr>
      <w:r w:rsidRPr="006C1E19">
        <w:rPr>
          <w:szCs w:val="24"/>
        </w:rPr>
        <w:t xml:space="preserve">Pozitivní externalita nastává ve chvíli, kdy je transferován pozitivní užitek, aniž by „obdarovaný“ musel za tento užitek platit. </w:t>
      </w:r>
    </w:p>
    <w:p w:rsidR="001A215F" w:rsidRDefault="001A215F" w:rsidP="006C0C93">
      <w:pPr>
        <w:rPr>
          <w:szCs w:val="24"/>
        </w:rPr>
      </w:pPr>
      <w:r w:rsidRPr="006C1E19">
        <w:rPr>
          <w:szCs w:val="24"/>
        </w:rPr>
        <w:t xml:space="preserve">Za pozitivní externalitu je tedy označován stav, kdy subjekt, který se přímo neúčastní výroby či potřeby určitého statku, je příjemcem dodatečného přínosu plynoucího z této činnosti. </w:t>
      </w:r>
    </w:p>
    <w:p w:rsidR="001A215F" w:rsidRDefault="001A215F" w:rsidP="006C0C93">
      <w:pPr>
        <w:rPr>
          <w:szCs w:val="24"/>
        </w:rPr>
      </w:pPr>
    </w:p>
    <w:p w:rsidR="001A215F" w:rsidRDefault="001A215F" w:rsidP="006C0C93">
      <w:pPr>
        <w:pStyle w:val="Nadpis3"/>
      </w:pPr>
      <w:bookmarkStart w:id="46" w:name="_Toc376456394"/>
      <w:bookmarkStart w:id="47" w:name="_Toc376729078"/>
      <w:r>
        <w:rPr>
          <w:szCs w:val="24"/>
        </w:rPr>
        <w:t>N</w:t>
      </w:r>
      <w:r w:rsidRPr="00C01428">
        <w:t>egativní externalita</w:t>
      </w:r>
      <w:bookmarkEnd w:id="46"/>
      <w:bookmarkEnd w:id="47"/>
    </w:p>
    <w:p w:rsidR="001A215F" w:rsidRDefault="001A215F" w:rsidP="00DF4B58">
      <w:pPr>
        <w:spacing w:before="100" w:beforeAutospacing="1" w:after="100" w:afterAutospacing="1"/>
        <w:rPr>
          <w:szCs w:val="24"/>
        </w:rPr>
      </w:pPr>
      <w:r w:rsidRPr="006C1E19">
        <w:rPr>
          <w:szCs w:val="24"/>
        </w:rPr>
        <w:t>Negativní externalita nastává ve chvíli, kdy je transferován negativní užitek (</w:t>
      </w:r>
      <w:proofErr w:type="spellStart"/>
      <w:r w:rsidRPr="006C1E19">
        <w:rPr>
          <w:szCs w:val="24"/>
        </w:rPr>
        <w:t>neužitek</w:t>
      </w:r>
      <w:proofErr w:type="spellEnd"/>
      <w:r w:rsidRPr="006C1E19">
        <w:rPr>
          <w:szCs w:val="24"/>
        </w:rPr>
        <w:t xml:space="preserve">).  </w:t>
      </w:r>
    </w:p>
    <w:p w:rsidR="001A215F" w:rsidRDefault="001A215F" w:rsidP="00DF4B58">
      <w:pPr>
        <w:rPr>
          <w:szCs w:val="24"/>
        </w:rPr>
      </w:pPr>
      <w:r w:rsidRPr="006C1E19">
        <w:rPr>
          <w:szCs w:val="24"/>
        </w:rPr>
        <w:t>V důsledku negativních externalit dochází k poškození třetích osob v důsledku výroby či spotřeby statků a služeb. Tato újma není nikterak kompenzována. Nejznámějším příkladem negativních externalit jsou různé typy znečištění životního prostředí</w:t>
      </w:r>
      <w:r>
        <w:rPr>
          <w:szCs w:val="24"/>
        </w:rPr>
        <w:t>.</w:t>
      </w:r>
    </w:p>
    <w:p w:rsidR="001A215F" w:rsidRDefault="001A215F" w:rsidP="006C0C93">
      <w:pPr>
        <w:rPr>
          <w:szCs w:val="24"/>
        </w:rPr>
      </w:pPr>
      <w:r>
        <w:rPr>
          <w:szCs w:val="24"/>
        </w:rPr>
        <w:t>Je zřejmě, že podniky na rozdíl od společnosti budou opatření na ochranu životního prostředí hodnotit jen z hlediska těch škod, které se jich přímo dotýkají. I když se v praxi provádí internalizace externalit pomocí nástrojů environmentální politiky (např. pokut, poplatků, environmentálních daní, apod.), je většinou tato internalizace neúplná a podniky nepociťují ekonomické následky všech škod, jež společnosti vznikají. Škoda, kterou je podnik ochoten zvažovat, je proto vždy nižší než skutečná škoda celková. V případech, kdy postihy za znehodnocení neexistují, nebo jsou nižší než celkové náklady spojené s realizací a provozem environmentálního zařízení, podnik absencí tohoto zařízení, tj. znehodnocováním životního prostředí neexistují, v podstatě zlepšuje své ekonomické</w:t>
      </w:r>
      <w:r w:rsidR="00585C44">
        <w:rPr>
          <w:szCs w:val="24"/>
        </w:rPr>
        <w:t xml:space="preserve"> </w:t>
      </w:r>
      <w:r w:rsidR="00585C44">
        <w:rPr>
          <w:szCs w:val="24"/>
        </w:rPr>
        <w:lastRenderedPageBreak/>
        <w:t>v</w:t>
      </w:r>
      <w:r>
        <w:rPr>
          <w:szCs w:val="24"/>
        </w:rPr>
        <w:t xml:space="preserve">ýsledky, přitom však nevidí skryté potenciální náklady vyvolané znečištěním životního prostředí v důsledku běžného procesu výroby, které jsou mnohem vyšší. </w:t>
      </w:r>
      <w:r>
        <w:rPr>
          <w:rStyle w:val="Znakapoznpodarou"/>
          <w:szCs w:val="24"/>
        </w:rPr>
        <w:footnoteReference w:id="41"/>
      </w:r>
    </w:p>
    <w:p w:rsidR="001A215F" w:rsidRDefault="001A215F" w:rsidP="006C0C93">
      <w:pPr>
        <w:rPr>
          <w:szCs w:val="24"/>
        </w:rPr>
      </w:pPr>
    </w:p>
    <w:p w:rsidR="001A215F" w:rsidRPr="006C0C93" w:rsidRDefault="001A215F" w:rsidP="006C0C93">
      <w:pPr>
        <w:pStyle w:val="Nadpis2"/>
        <w:rPr>
          <w:szCs w:val="24"/>
        </w:rPr>
      </w:pPr>
      <w:bookmarkStart w:id="48" w:name="_Toc376456395"/>
      <w:bookmarkStart w:id="49" w:name="_Toc376729079"/>
      <w:r w:rsidRPr="00C01428">
        <w:t>Environmentální výnosy podniku</w:t>
      </w:r>
      <w:bookmarkEnd w:id="48"/>
      <w:bookmarkEnd w:id="49"/>
    </w:p>
    <w:p w:rsidR="001A215F" w:rsidRDefault="001A215F" w:rsidP="00DF4B58">
      <w:pPr>
        <w:spacing w:before="100" w:beforeAutospacing="1" w:after="100" w:afterAutospacing="1"/>
        <w:rPr>
          <w:szCs w:val="24"/>
        </w:rPr>
      </w:pPr>
      <w:r>
        <w:rPr>
          <w:szCs w:val="24"/>
        </w:rPr>
        <w:t>Environmentální výnosy zahrnují např. výnosy z recyklace materiálů, prodeje odpadů, podpory a dotace. Patří sem i všechny výnosové položky, které se váží k položkám environmentálních nákladů.</w:t>
      </w:r>
      <w:r>
        <w:rPr>
          <w:rStyle w:val="Znakapoznpodarou"/>
          <w:szCs w:val="24"/>
        </w:rPr>
        <w:footnoteReference w:id="42"/>
      </w:r>
    </w:p>
    <w:p w:rsidR="001A215F" w:rsidRDefault="001A215F" w:rsidP="009A537B">
      <w:pPr>
        <w:pStyle w:val="Nadpis1"/>
      </w:pPr>
      <w:bookmarkStart w:id="50" w:name="_Toc376456396"/>
      <w:bookmarkStart w:id="51" w:name="_Toc376729080"/>
      <w:r w:rsidRPr="00562F18">
        <w:lastRenderedPageBreak/>
        <w:t>Modelová studie zachycení environmentálního profilu podniku</w:t>
      </w:r>
      <w:bookmarkEnd w:id="50"/>
      <w:bookmarkEnd w:id="51"/>
    </w:p>
    <w:p w:rsidR="001A215F" w:rsidRPr="00562F18" w:rsidRDefault="001A215F" w:rsidP="009A537B">
      <w:pPr>
        <w:rPr>
          <w:szCs w:val="24"/>
        </w:rPr>
      </w:pPr>
      <w:r w:rsidRPr="00562F18">
        <w:rPr>
          <w:szCs w:val="24"/>
        </w:rPr>
        <w:t>Hodnocení environmentálního profilu podniku je řídící proces probíhající uvnitř podniku. Tento interní proces poskytuje spolehlivé a snadno ověřitelné informace managementu, které umožní určit, zda environmentální profil organizace splňuje kritéria stanovená managementem pro oblast životního prostředí.</w:t>
      </w:r>
    </w:p>
    <w:p w:rsidR="001A215F" w:rsidRPr="00562F18" w:rsidRDefault="001A215F" w:rsidP="009A537B">
      <w:pPr>
        <w:rPr>
          <w:szCs w:val="24"/>
        </w:rPr>
      </w:pPr>
      <w:r w:rsidRPr="00562F18">
        <w:rPr>
          <w:szCs w:val="24"/>
        </w:rPr>
        <w:t xml:space="preserve">Analýza environmentálního profilu podniku pomáhá vyhodnocovat </w:t>
      </w:r>
      <w:r w:rsidRPr="00562F18">
        <w:rPr>
          <w:bCs/>
          <w:szCs w:val="24"/>
        </w:rPr>
        <w:t xml:space="preserve">dosaženou úroveň péče o životní prostředí a podle potřeby identifikuje oblasti, v nichž je potřeba dosáhnout zlepšení. </w:t>
      </w:r>
      <w:r w:rsidRPr="00562F18">
        <w:rPr>
          <w:szCs w:val="24"/>
        </w:rPr>
        <w:t>Jedná se o průběžný proces shromažďování a hodnocení dat a informací, který má zajistit hodnocení aktuálního profilu i vývojových trendů v rámci podniku za určité časové období.</w:t>
      </w:r>
    </w:p>
    <w:p w:rsidR="001A215F" w:rsidRPr="00562F18" w:rsidRDefault="001A215F" w:rsidP="009A537B">
      <w:pPr>
        <w:rPr>
          <w:szCs w:val="24"/>
        </w:rPr>
      </w:pPr>
      <w:r w:rsidRPr="00562F18">
        <w:rPr>
          <w:szCs w:val="24"/>
        </w:rPr>
        <w:t xml:space="preserve">Norma ČSN EN ISO 14001:2005 pojem zmiňuje, avšak nevysvětluje. Lze jej nalézt v kapitole </w:t>
      </w:r>
      <w:r w:rsidRPr="00562F18">
        <w:rPr>
          <w:i/>
          <w:szCs w:val="24"/>
        </w:rPr>
        <w:t>4.6 Přezkoumání vedením.</w:t>
      </w:r>
      <w:r w:rsidRPr="00562F18">
        <w:rPr>
          <w:szCs w:val="24"/>
        </w:rPr>
        <w:t xml:space="preserve"> Krédem systému podle ISO 14001 je trvalé zlepšování, a to lze prokazovat prostřednictvím hodnot měřitelných ukazatelů. Vstupem pro přezkoumání vedením je proto vedle výsledků interních auditů, plnění cílových hodnot a dalších záznamů také environmentální profil organizace. V seznamu souvisejících ČSN však najdeme odkaz na směrnici ČSN EN ISO 14031:2000 Environmentální management – Hodnocení environmentálního profilu. Směrnice definuje environmentální profil jako: „</w:t>
      </w:r>
      <w:r w:rsidRPr="00562F18">
        <w:rPr>
          <w:i/>
          <w:szCs w:val="24"/>
        </w:rPr>
        <w:t xml:space="preserve">výsledky procesu, jímž organizace řídí své environmentální aspekty“. </w:t>
      </w:r>
      <w:r w:rsidRPr="00562F18">
        <w:rPr>
          <w:szCs w:val="24"/>
        </w:rPr>
        <w:t xml:space="preserve">Environmentální profil je tedy vázán na procesy a představuje soubor výsledků měření různých typů a parametrů. </w:t>
      </w:r>
      <w:r w:rsidRPr="00562F18">
        <w:rPr>
          <w:rStyle w:val="Znakapoznpodarou"/>
          <w:szCs w:val="24"/>
        </w:rPr>
        <w:footnoteReference w:id="43"/>
      </w:r>
    </w:p>
    <w:p w:rsidR="001A215F" w:rsidRDefault="001A215F" w:rsidP="00ED692A">
      <w:pPr>
        <w:rPr>
          <w:szCs w:val="24"/>
        </w:rPr>
      </w:pPr>
      <w:r w:rsidRPr="00562F18">
        <w:rPr>
          <w:szCs w:val="24"/>
        </w:rPr>
        <w:t>Podnik, jehož environmentální profil je v této práci analyzován, se environmentální politice věnuje v rámci dodržování právních předpis</w:t>
      </w:r>
      <w:r>
        <w:rPr>
          <w:szCs w:val="24"/>
        </w:rPr>
        <w:t>ů k ochraně životního prostředí. P</w:t>
      </w:r>
      <w:r w:rsidRPr="00562F18">
        <w:rPr>
          <w:szCs w:val="24"/>
        </w:rPr>
        <w:t xml:space="preserve">okud podnik chce dosáhnout hospodářského úspěchu, musí environmentální interní pravidla přesahovat zřetelně rámec zákonných požadavků a pravidelně prověřovat politiku </w:t>
      </w:r>
      <w:r w:rsidRPr="00562F18">
        <w:rPr>
          <w:szCs w:val="24"/>
        </w:rPr>
        <w:lastRenderedPageBreak/>
        <w:t>životního prostředí</w:t>
      </w:r>
      <w:r>
        <w:rPr>
          <w:szCs w:val="24"/>
        </w:rPr>
        <w:t xml:space="preserve"> z důvodu zvyšování své konkurenceschopnosti. J</w:t>
      </w:r>
      <w:r w:rsidRPr="00562F18">
        <w:rPr>
          <w:szCs w:val="24"/>
        </w:rPr>
        <w:t>e zapotřebí v rámci systému environmentálního managementu sledovat podnik, jak minimalizuje dopady všech svých výrobků a procesů na životní prostředí a jak přispívá aktivně k dlouhodobému uchování obyvatelného prostředí. Proto podnik nad rámec zákonných předpisů prokazuje svůj dobrý environmentální profil certifikátem normy ISO EN 14001:2004 a z této normy podnik vytvořil systém řízení životního prostředí (EMS). Podnik ale ve svém finančním účetnictví přímo environmentální náklady či výnosy detailně nijak neeviduje ani nerozlišuje a management podniku nemá</w:t>
      </w:r>
      <w:r w:rsidRPr="00562F18">
        <w:rPr>
          <w:rStyle w:val="Odkaznakoment"/>
          <w:szCs w:val="24"/>
        </w:rPr>
        <w:t xml:space="preserve"> </w:t>
      </w:r>
      <w:r w:rsidRPr="00562F18">
        <w:rPr>
          <w:szCs w:val="24"/>
        </w:rPr>
        <w:t>pro sledování, řízení či eliminaci těchto nákladů přesné informace. V následujícím modelu analyzuji tyto environmentální náklady či výnosy identifikovat, pokud budou měřitelné, tak je vyčíslit a v závěru této kapitoly navrhnu model sledování environmentálních aspektů a jejich nákladů ve finančním účetnictví.</w:t>
      </w:r>
    </w:p>
    <w:p w:rsidR="001A215F" w:rsidRDefault="001A215F" w:rsidP="00ED692A">
      <w:pPr>
        <w:rPr>
          <w:szCs w:val="24"/>
        </w:rPr>
      </w:pPr>
    </w:p>
    <w:p w:rsidR="001A215F" w:rsidRDefault="001A215F" w:rsidP="00ED692A">
      <w:pPr>
        <w:pStyle w:val="Nadpis2"/>
      </w:pPr>
      <w:bookmarkStart w:id="52" w:name="_Toc376456397"/>
      <w:bookmarkStart w:id="53" w:name="_Toc376729081"/>
      <w:r w:rsidRPr="00562F18">
        <w:t>Podnik Šroub, s. r. o. a informace o environmentálních nákladech</w:t>
      </w:r>
      <w:bookmarkEnd w:id="52"/>
      <w:bookmarkEnd w:id="53"/>
    </w:p>
    <w:p w:rsidR="001A215F" w:rsidRPr="00562F18" w:rsidRDefault="001A215F" w:rsidP="009A537B">
      <w:pPr>
        <w:rPr>
          <w:szCs w:val="24"/>
        </w:rPr>
      </w:pPr>
      <w:r w:rsidRPr="00562F18">
        <w:rPr>
          <w:szCs w:val="24"/>
        </w:rPr>
        <w:t xml:space="preserve">Podnik Šroub, s. r. o. je jeden z nejvýznamnějších výrobců pevnostních a </w:t>
      </w:r>
      <w:proofErr w:type="spellStart"/>
      <w:r w:rsidRPr="00562F18">
        <w:rPr>
          <w:szCs w:val="24"/>
        </w:rPr>
        <w:t>ultrapevnostních</w:t>
      </w:r>
      <w:proofErr w:type="spellEnd"/>
      <w:r w:rsidRPr="00562F18">
        <w:rPr>
          <w:szCs w:val="24"/>
        </w:rPr>
        <w:t xml:space="preserve"> spojovacích prvků pro automobilový průmysl a výrobu dopravních prostředků. Je v tomto oboru světoznámý a je zastoupen na všech hlavních zahraničních trzích. V roce 2012 zaměstnával 458 zaměstnanců a jeho hrubý obrat v roce 2012 byl 1,4 mld. Kč. </w:t>
      </w:r>
    </w:p>
    <w:p w:rsidR="001A215F" w:rsidRPr="00562F18" w:rsidRDefault="001A215F" w:rsidP="009A537B">
      <w:pPr>
        <w:rPr>
          <w:szCs w:val="24"/>
        </w:rPr>
      </w:pPr>
      <w:r w:rsidRPr="00562F18">
        <w:rPr>
          <w:szCs w:val="24"/>
        </w:rPr>
        <w:t>Stanovení podnikatelského cíle spočívalo od založení podniku v roce 1941 ve výrobě vysoce kvalitních výrobků, které poskytují v nejvyšší míře jistotu a spolehlivost v případech mimořádného zatížení.</w:t>
      </w:r>
    </w:p>
    <w:p w:rsidR="001A215F" w:rsidRPr="00562F18" w:rsidRDefault="001A215F" w:rsidP="009A537B">
      <w:pPr>
        <w:rPr>
          <w:szCs w:val="24"/>
        </w:rPr>
      </w:pPr>
      <w:r w:rsidRPr="00562F18">
        <w:rPr>
          <w:szCs w:val="24"/>
        </w:rPr>
        <w:t>Pro kvalitní zajištění ochrany životního prostředí se rozhodlo vedení firmy zavést a udržovat systém řízení ochrany životního prostředí dle normy ČSN EN ISO 14001. Systém je dokumentován v Příručce EMS – Environmentální manažerský systém a je vodítkem pro management zajišťující ochranu životního prostředí.</w:t>
      </w:r>
    </w:p>
    <w:p w:rsidR="001A215F" w:rsidRDefault="001A215F" w:rsidP="00662CB3">
      <w:pPr>
        <w:rPr>
          <w:szCs w:val="24"/>
        </w:rPr>
      </w:pPr>
    </w:p>
    <w:p w:rsidR="001A215F" w:rsidRDefault="001A215F" w:rsidP="00662CB3">
      <w:pPr>
        <w:rPr>
          <w:szCs w:val="24"/>
        </w:rPr>
      </w:pPr>
      <w:r w:rsidRPr="00562F18">
        <w:rPr>
          <w:szCs w:val="24"/>
        </w:rPr>
        <w:lastRenderedPageBreak/>
        <w:t>Pokyny v příručce jsou věnovány především těmto oblastem:</w:t>
      </w:r>
    </w:p>
    <w:p w:rsidR="001A215F" w:rsidRPr="00662CB3" w:rsidRDefault="001A215F" w:rsidP="00C06794">
      <w:pPr>
        <w:pStyle w:val="Sodrkou"/>
      </w:pPr>
      <w:r>
        <w:t>nakládání s odpady, ochrana ŽP, vodní hospodářství a ochrana čistoty vod,</w:t>
      </w:r>
    </w:p>
    <w:p w:rsidR="001A215F" w:rsidRPr="00662CB3" w:rsidRDefault="001A215F" w:rsidP="00C06794">
      <w:pPr>
        <w:pStyle w:val="Sodrkou"/>
      </w:pPr>
      <w:r w:rsidRPr="00662CB3">
        <w:t>nakládání s chemickými látkami v areálu podniku,</w:t>
      </w:r>
    </w:p>
    <w:p w:rsidR="001A215F" w:rsidRPr="00662CB3" w:rsidRDefault="001A215F" w:rsidP="00C06794">
      <w:pPr>
        <w:pStyle w:val="Sodrkou"/>
      </w:pPr>
      <w:r w:rsidRPr="00662CB3">
        <w:t>registr environmentálních aspektů,</w:t>
      </w:r>
    </w:p>
    <w:p w:rsidR="001A215F" w:rsidRDefault="001A215F" w:rsidP="00C06794">
      <w:pPr>
        <w:pStyle w:val="Sodrkou"/>
      </w:pPr>
      <w:r>
        <w:t xml:space="preserve">env. </w:t>
      </w:r>
      <w:r w:rsidRPr="00662CB3">
        <w:t>komunikace, monitoring, měření a vzdělá</w:t>
      </w:r>
      <w:r>
        <w:t>vání v oblasti ochrany živ.</w:t>
      </w:r>
      <w:r w:rsidRPr="00662CB3">
        <w:t xml:space="preserve"> </w:t>
      </w:r>
      <w:proofErr w:type="gramStart"/>
      <w:r w:rsidRPr="00662CB3">
        <w:t>prostředí</w:t>
      </w:r>
      <w:proofErr w:type="gramEnd"/>
      <w:r w:rsidRPr="00662CB3">
        <w:t>.</w:t>
      </w:r>
    </w:p>
    <w:p w:rsidR="001A215F" w:rsidRPr="00562F18" w:rsidRDefault="001A215F" w:rsidP="009A537B">
      <w:pPr>
        <w:rPr>
          <w:szCs w:val="24"/>
        </w:rPr>
      </w:pPr>
      <w:r w:rsidRPr="00562F18">
        <w:rPr>
          <w:szCs w:val="24"/>
        </w:rPr>
        <w:t>Environmentální politiku společnosti vyhlašuje vedení firmy. S</w:t>
      </w:r>
      <w:r>
        <w:rPr>
          <w:szCs w:val="24"/>
        </w:rPr>
        <w:t> env.</w:t>
      </w:r>
      <w:r w:rsidRPr="00562F18">
        <w:rPr>
          <w:szCs w:val="24"/>
        </w:rPr>
        <w:t xml:space="preserve"> politikou jsou seznámeni všichni zaměstnanci společnosti formou vývěsek. Nově příchozí zaměst</w:t>
      </w:r>
      <w:r>
        <w:rPr>
          <w:szCs w:val="24"/>
        </w:rPr>
        <w:t>nanci jsou s env.</w:t>
      </w:r>
      <w:r w:rsidRPr="00562F18">
        <w:rPr>
          <w:szCs w:val="24"/>
        </w:rPr>
        <w:t xml:space="preserve"> politikou seznámeni v rámci vstupního školení </w:t>
      </w:r>
      <w:r>
        <w:rPr>
          <w:szCs w:val="24"/>
        </w:rPr>
        <w:t>dle postupu příslušné směrnice.</w:t>
      </w:r>
    </w:p>
    <w:p w:rsidR="001A215F" w:rsidRPr="00562F18" w:rsidRDefault="001A215F" w:rsidP="009A537B">
      <w:pPr>
        <w:rPr>
          <w:szCs w:val="24"/>
        </w:rPr>
      </w:pPr>
      <w:r w:rsidRPr="00562F18">
        <w:rPr>
          <w:szCs w:val="24"/>
        </w:rPr>
        <w:t>Vysokého povědomí v otázkách ochrany životního prostředí a zavedeného systému environmentálního systému je dosahováno zejména výcvikem:</w:t>
      </w:r>
    </w:p>
    <w:p w:rsidR="001A215F" w:rsidRPr="00562F18" w:rsidRDefault="001A215F" w:rsidP="00C06794">
      <w:pPr>
        <w:pStyle w:val="Sodrkou"/>
      </w:pPr>
      <w:r w:rsidRPr="00562F18">
        <w:t>při nástupu nového pracovníka je součástí nástupního školení také školení o zása</w:t>
      </w:r>
      <w:r>
        <w:t>dách ochrana ŽP a EMS v</w:t>
      </w:r>
      <w:r w:rsidRPr="00562F18">
        <w:t>četně environmentální politiky,</w:t>
      </w:r>
    </w:p>
    <w:p w:rsidR="001A215F" w:rsidRPr="00562F18" w:rsidRDefault="001A215F" w:rsidP="00C06794">
      <w:pPr>
        <w:pStyle w:val="Sodrkou"/>
      </w:pPr>
      <w:r w:rsidRPr="00562F18">
        <w:t>všichni pracovníci procházejí pravidelným školením o zásadách ochrany životního prostředí a systému environmentálního managementu,</w:t>
      </w:r>
    </w:p>
    <w:p w:rsidR="001A215F" w:rsidRDefault="001A215F" w:rsidP="00C06794">
      <w:pPr>
        <w:pStyle w:val="Sodrkou"/>
      </w:pPr>
      <w:r w:rsidRPr="00562F18">
        <w:t>všichni pracovníci, kteří nakládají s vybranými nebezpečnými chemickými látkami a přípravky, jsou pravidelně jednou ročně sez</w:t>
      </w:r>
      <w:r>
        <w:t>namováni s pravidly bezpečnosti a ochrany zdraví</w:t>
      </w:r>
      <w:r>
        <w:rPr>
          <w:rStyle w:val="Odkaznakoment"/>
        </w:rPr>
        <w:t xml:space="preserve"> </w:t>
      </w:r>
      <w:r>
        <w:t>při</w:t>
      </w:r>
      <w:r w:rsidRPr="00562F18">
        <w:t xml:space="preserve"> práci s chemickými látkami.</w:t>
      </w:r>
    </w:p>
    <w:p w:rsidR="001A215F" w:rsidRPr="00562F18" w:rsidRDefault="001A215F" w:rsidP="009A537B">
      <w:pPr>
        <w:rPr>
          <w:szCs w:val="24"/>
        </w:rPr>
      </w:pPr>
      <w:r w:rsidRPr="00562F18">
        <w:rPr>
          <w:szCs w:val="24"/>
        </w:rPr>
        <w:t xml:space="preserve">Podnik Šroub, s. r. o. určil činnosti, které souvisejí s významnými environmentálními aspekty dle příslušných směrnic. Podnik tyto činnosti plánuje tak, aby byly prováděny za přesně stanovených podmínek, a to: </w:t>
      </w:r>
    </w:p>
    <w:p w:rsidR="001A215F" w:rsidRDefault="001A215F" w:rsidP="00D65913">
      <w:pPr>
        <w:pStyle w:val="Sodrkou"/>
      </w:pPr>
      <w:r w:rsidRPr="00562F18">
        <w:t>stanovením a udržováním dokumentovaných postupů pro situace, kdy by bez těchto postupů mohlo dojít k odklonu od environmentální politiky, cílů a cílových hodnot, anebo obecně k ohrožení životního prostředí,</w:t>
      </w:r>
    </w:p>
    <w:p w:rsidR="001A215F" w:rsidRPr="00562F18" w:rsidRDefault="001A215F" w:rsidP="00C06794">
      <w:pPr>
        <w:pStyle w:val="Sodrkou"/>
      </w:pPr>
      <w:r w:rsidRPr="00562F18">
        <w:t>stanovením provozních kritérií pro tyto postupy.</w:t>
      </w:r>
      <w:r>
        <w:rPr>
          <w:rStyle w:val="Znakapoznpodarou"/>
          <w:sz w:val="24"/>
          <w:szCs w:val="24"/>
        </w:rPr>
        <w:footnoteReference w:id="44"/>
      </w:r>
    </w:p>
    <w:p w:rsidR="001A215F" w:rsidRPr="00562F18" w:rsidRDefault="001A215F" w:rsidP="00C06794">
      <w:pPr>
        <w:spacing w:after="0"/>
        <w:rPr>
          <w:szCs w:val="24"/>
        </w:rPr>
      </w:pPr>
      <w:r w:rsidRPr="00562F18">
        <w:rPr>
          <w:szCs w:val="24"/>
        </w:rPr>
        <w:lastRenderedPageBreak/>
        <w:t>Účelem je snaha ošetřit z hlediska ochrany životního prostředí všechny činnosti probíhající v areálech a na zařízeních společnosti a to i činnosti, které sama společnost neprovádí. Dodavatelé služeb jsou vybíráni také s ohledem na ochranu životního prostředí. Zásady ochrany složek životního prostředí jsou zapracovány do veškeré relevantní dokumentace.</w:t>
      </w:r>
    </w:p>
    <w:p w:rsidR="001A215F" w:rsidRDefault="001A215F" w:rsidP="009A537B">
      <w:pPr>
        <w:rPr>
          <w:szCs w:val="24"/>
        </w:rPr>
      </w:pPr>
    </w:p>
    <w:p w:rsidR="001A215F" w:rsidRPr="00562F18" w:rsidRDefault="001A215F" w:rsidP="009A537B">
      <w:pPr>
        <w:rPr>
          <w:szCs w:val="24"/>
        </w:rPr>
      </w:pPr>
      <w:r w:rsidRPr="00562F18">
        <w:rPr>
          <w:szCs w:val="24"/>
        </w:rPr>
        <w:t>Vzhledem k tomu, že v rámci tradičního účetního systému jsou informace o environmentálních nákladech skryty v souhrnných nákladových položkách a některé environmentální náklady nejsou zaznamenány vůbec, nemá management k dispozici všechny potřebné informace po rozhodování směřující ke zmírnění dopadů podnikových činností na životní prostředí a tím i ke snížení celkových nákladů. Lze říci, že v podniku projekty na ochranu životního prostředí, které by m</w:t>
      </w:r>
      <w:r>
        <w:rPr>
          <w:szCs w:val="24"/>
        </w:rPr>
        <w:t>ěly</w:t>
      </w:r>
      <w:r w:rsidRPr="00562F18">
        <w:rPr>
          <w:szCs w:val="24"/>
        </w:rPr>
        <w:t xml:space="preserve"> </w:t>
      </w:r>
      <w:r>
        <w:rPr>
          <w:szCs w:val="24"/>
        </w:rPr>
        <w:t>zmírnit vznik</w:t>
      </w:r>
      <w:r w:rsidRPr="00562F18">
        <w:rPr>
          <w:szCs w:val="24"/>
        </w:rPr>
        <w:t xml:space="preserve"> emisí, odpadních vod a odpadů, nejsou obvykle správným způsobem vyhodnoceny. Ekonomický a environmentální přínos</w:t>
      </w:r>
      <w:r>
        <w:rPr>
          <w:szCs w:val="24"/>
        </w:rPr>
        <w:t xml:space="preserve"> zamýšleného projektu v některých situacích </w:t>
      </w:r>
      <w:r w:rsidRPr="00562F18">
        <w:rPr>
          <w:szCs w:val="24"/>
        </w:rPr>
        <w:t>nevyhodnotí management jako kladný a tak ve většině případů projekt zamítne i přesto, že produkovat odpad, odpadní vody a emise je zpravidla nákladnější</w:t>
      </w:r>
      <w:r>
        <w:rPr>
          <w:szCs w:val="24"/>
        </w:rPr>
        <w:t xml:space="preserve">, než investovat do opatření na zmírnění dopadů výroby na životní prostředí. </w:t>
      </w:r>
      <w:r w:rsidRPr="00562F18">
        <w:rPr>
          <w:szCs w:val="24"/>
        </w:rPr>
        <w:t xml:space="preserve">Jelikož podnik je teprve ve fázi zavádění controllingu, management nemá </w:t>
      </w:r>
      <w:r>
        <w:rPr>
          <w:szCs w:val="24"/>
        </w:rPr>
        <w:t xml:space="preserve">relevantní </w:t>
      </w:r>
      <w:r w:rsidRPr="00562F18">
        <w:rPr>
          <w:szCs w:val="24"/>
        </w:rPr>
        <w:t xml:space="preserve">informace o skutečných celkových environmentálních nákladech. </w:t>
      </w:r>
    </w:p>
    <w:p w:rsidR="001A215F" w:rsidRPr="00562F18" w:rsidRDefault="001A215F" w:rsidP="009A537B">
      <w:pPr>
        <w:rPr>
          <w:szCs w:val="24"/>
        </w:rPr>
      </w:pPr>
      <w:r w:rsidRPr="00562F18">
        <w:rPr>
          <w:szCs w:val="24"/>
        </w:rPr>
        <w:t xml:space="preserve">Podnik Šroub, s. r. o. nemá ve svém finančním účetnictví vlastní formální definici environmentálních nákladů, avšak společnost tím rozumí náklady, související s ochranou životního prostředí. </w:t>
      </w:r>
      <w:r>
        <w:rPr>
          <w:szCs w:val="24"/>
        </w:rPr>
        <w:t>Analýzou podnikových procesů bylo zjištěno, že v podniku</w:t>
      </w:r>
      <w:r w:rsidRPr="00562F18">
        <w:rPr>
          <w:szCs w:val="24"/>
        </w:rPr>
        <w:t xml:space="preserve"> sledují náklady na ochranu životního prostředí pouze na třech účtech, u kterých se domnívají, že s ochranou ŽP souvisí. Jsou to účty „</w:t>
      </w:r>
      <w:r w:rsidRPr="00562F18">
        <w:rPr>
          <w:i/>
          <w:szCs w:val="24"/>
        </w:rPr>
        <w:t>detoxikační materiál“, „čistící materiál“ a „likvidace odpadu“.</w:t>
      </w:r>
      <w:r w:rsidRPr="00562F18">
        <w:rPr>
          <w:szCs w:val="24"/>
        </w:rPr>
        <w:t xml:space="preserve"> Tyto náklady jsou sledovány finanční účtárnou a následně ekologem, který je dovede detailně rozlišit.  Při zaúčtování nákladů </w:t>
      </w:r>
      <w:r>
        <w:rPr>
          <w:szCs w:val="24"/>
        </w:rPr>
        <w:t xml:space="preserve">na uvedené účty </w:t>
      </w:r>
      <w:r w:rsidRPr="00562F18">
        <w:rPr>
          <w:szCs w:val="24"/>
        </w:rPr>
        <w:t xml:space="preserve">záleží na úvaze účetních a jejich rozhodnutí zase na úplnosti informací, které mohou získat z prvotních účetních dokladů. </w:t>
      </w:r>
      <w:r w:rsidRPr="00C06794">
        <w:rPr>
          <w:szCs w:val="24"/>
        </w:rPr>
        <w:t>Přehled v</w:t>
      </w:r>
      <w:r>
        <w:rPr>
          <w:szCs w:val="24"/>
        </w:rPr>
        <w:t> tabulce 1.</w:t>
      </w:r>
    </w:p>
    <w:p w:rsidR="001A215F" w:rsidRPr="00562F18" w:rsidRDefault="001A215F" w:rsidP="00D54D42">
      <w:pPr>
        <w:pStyle w:val="Titulek"/>
      </w:pPr>
      <w:bookmarkStart w:id="54" w:name="_Toc376729580"/>
      <w:r>
        <w:lastRenderedPageBreak/>
        <w:t xml:space="preserve">Tabulka </w:t>
      </w:r>
      <w:fldSimple w:instr=" SEQ Tabulka \* ARABIC ">
        <w:r>
          <w:rPr>
            <w:noProof/>
          </w:rPr>
          <w:t>1</w:t>
        </w:r>
      </w:fldSimple>
      <w:r>
        <w:t>: Environmentální účty podniku Šroub, s. r. o.</w:t>
      </w:r>
      <w:bookmarkEnd w:id="54"/>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02"/>
        <w:gridCol w:w="1899"/>
      </w:tblGrid>
      <w:tr w:rsidR="001A215F" w:rsidRPr="00562F18" w:rsidTr="00D54D42">
        <w:trPr>
          <w:trHeight w:val="372"/>
        </w:trPr>
        <w:tc>
          <w:tcPr>
            <w:tcW w:w="1802" w:type="dxa"/>
            <w:vAlign w:val="center"/>
          </w:tcPr>
          <w:p w:rsidR="001A215F" w:rsidRPr="00D54D42" w:rsidRDefault="001A215F" w:rsidP="00C06794">
            <w:pPr>
              <w:pStyle w:val="Texttabulky"/>
              <w:rPr>
                <w:b/>
              </w:rPr>
            </w:pPr>
            <w:r w:rsidRPr="00D54D42">
              <w:rPr>
                <w:b/>
              </w:rPr>
              <w:t>Účet a jeho analytika</w:t>
            </w:r>
          </w:p>
        </w:tc>
        <w:tc>
          <w:tcPr>
            <w:tcW w:w="0" w:type="auto"/>
            <w:vAlign w:val="center"/>
          </w:tcPr>
          <w:p w:rsidR="001A215F" w:rsidRPr="00D54D42" w:rsidRDefault="001A215F" w:rsidP="00C06794">
            <w:pPr>
              <w:pStyle w:val="Texttabulky"/>
              <w:rPr>
                <w:b/>
              </w:rPr>
            </w:pPr>
            <w:r w:rsidRPr="00D54D42">
              <w:rPr>
                <w:b/>
              </w:rPr>
              <w:t>Název</w:t>
            </w:r>
          </w:p>
        </w:tc>
      </w:tr>
      <w:tr w:rsidR="001A215F" w:rsidRPr="00562F18" w:rsidTr="00D54D42">
        <w:trPr>
          <w:trHeight w:val="372"/>
        </w:trPr>
        <w:tc>
          <w:tcPr>
            <w:tcW w:w="1802" w:type="dxa"/>
            <w:vAlign w:val="center"/>
          </w:tcPr>
          <w:p w:rsidR="001A215F" w:rsidRPr="00562F18" w:rsidRDefault="001A215F" w:rsidP="00C06794">
            <w:pPr>
              <w:pStyle w:val="Texttabulky"/>
            </w:pPr>
            <w:r w:rsidRPr="00562F18">
              <w:t>501 / 390</w:t>
            </w:r>
          </w:p>
        </w:tc>
        <w:tc>
          <w:tcPr>
            <w:tcW w:w="0" w:type="auto"/>
            <w:vAlign w:val="center"/>
          </w:tcPr>
          <w:p w:rsidR="001A215F" w:rsidRPr="00562F18" w:rsidRDefault="001A215F" w:rsidP="00C06794">
            <w:pPr>
              <w:pStyle w:val="Texttabulky"/>
            </w:pPr>
            <w:r w:rsidRPr="00562F18">
              <w:t>Detoxikační materiál</w:t>
            </w:r>
          </w:p>
        </w:tc>
      </w:tr>
      <w:tr w:rsidR="001A215F" w:rsidRPr="00562F18" w:rsidTr="00D54D42">
        <w:trPr>
          <w:trHeight w:val="372"/>
        </w:trPr>
        <w:tc>
          <w:tcPr>
            <w:tcW w:w="1802" w:type="dxa"/>
            <w:vAlign w:val="center"/>
          </w:tcPr>
          <w:p w:rsidR="001A215F" w:rsidRPr="00562F18" w:rsidRDefault="001A215F" w:rsidP="00C06794">
            <w:pPr>
              <w:pStyle w:val="Texttabulky"/>
            </w:pPr>
            <w:r w:rsidRPr="00562F18">
              <w:t>501 / 450</w:t>
            </w:r>
          </w:p>
        </w:tc>
        <w:tc>
          <w:tcPr>
            <w:tcW w:w="0" w:type="auto"/>
            <w:vAlign w:val="center"/>
          </w:tcPr>
          <w:p w:rsidR="001A215F" w:rsidRPr="00562F18" w:rsidRDefault="001A215F" w:rsidP="00C06794">
            <w:pPr>
              <w:pStyle w:val="Texttabulky"/>
            </w:pPr>
            <w:r w:rsidRPr="00562F18">
              <w:t>Čistící materiál</w:t>
            </w:r>
          </w:p>
        </w:tc>
      </w:tr>
      <w:tr w:rsidR="001A215F" w:rsidRPr="00562F18" w:rsidTr="00D54D42">
        <w:trPr>
          <w:trHeight w:val="372"/>
        </w:trPr>
        <w:tc>
          <w:tcPr>
            <w:tcW w:w="1802" w:type="dxa"/>
            <w:vAlign w:val="center"/>
          </w:tcPr>
          <w:p w:rsidR="001A215F" w:rsidRPr="00562F18" w:rsidRDefault="001A215F" w:rsidP="00C06794">
            <w:pPr>
              <w:pStyle w:val="Texttabulky"/>
            </w:pPr>
            <w:r w:rsidRPr="00562F18">
              <w:t>518 / 930</w:t>
            </w:r>
          </w:p>
        </w:tc>
        <w:tc>
          <w:tcPr>
            <w:tcW w:w="0" w:type="auto"/>
            <w:vAlign w:val="center"/>
          </w:tcPr>
          <w:p w:rsidR="001A215F" w:rsidRPr="00562F18" w:rsidRDefault="001A215F" w:rsidP="00C06794">
            <w:pPr>
              <w:pStyle w:val="Texttabulky"/>
            </w:pPr>
            <w:r w:rsidRPr="00562F18">
              <w:t>Likvidace odpadu</w:t>
            </w:r>
          </w:p>
        </w:tc>
      </w:tr>
    </w:tbl>
    <w:p w:rsidR="001A215F" w:rsidRPr="00087F18" w:rsidRDefault="001A215F" w:rsidP="00C06794">
      <w:pPr>
        <w:pStyle w:val="Zdroj"/>
        <w:rPr>
          <w:sz w:val="22"/>
          <w:szCs w:val="22"/>
        </w:rPr>
      </w:pPr>
      <w:r w:rsidRPr="00087F18">
        <w:rPr>
          <w:sz w:val="22"/>
          <w:szCs w:val="22"/>
        </w:rPr>
        <w:t xml:space="preserve">Zdroj: </w:t>
      </w:r>
      <w:r>
        <w:rPr>
          <w:sz w:val="22"/>
          <w:szCs w:val="22"/>
        </w:rPr>
        <w:t>v</w:t>
      </w:r>
      <w:r w:rsidRPr="00087F18">
        <w:rPr>
          <w:sz w:val="22"/>
          <w:szCs w:val="22"/>
        </w:rPr>
        <w:t>lastní</w:t>
      </w:r>
    </w:p>
    <w:p w:rsidR="001A215F" w:rsidRDefault="001A215F" w:rsidP="009A537B">
      <w:pPr>
        <w:rPr>
          <w:szCs w:val="24"/>
        </w:rPr>
      </w:pPr>
      <w:r w:rsidRPr="00562F18">
        <w:rPr>
          <w:szCs w:val="24"/>
        </w:rPr>
        <w:t xml:space="preserve">Náklady na environmentálních účtech jsou dále alokovány střediskům. Podnik opět uvádí pouze tři střediska, o kterých se domnívá, že s ochranou životního prostředí souvisí. Jsou to nákladové střediska </w:t>
      </w:r>
      <w:r w:rsidRPr="00562F18">
        <w:rPr>
          <w:i/>
          <w:szCs w:val="24"/>
        </w:rPr>
        <w:t>„podnikové čistírna - neutralizační stanice</w:t>
      </w:r>
      <w:r w:rsidRPr="00562F18">
        <w:rPr>
          <w:szCs w:val="24"/>
        </w:rPr>
        <w:t>“, kam podnik účtuje cca 90</w:t>
      </w:r>
      <w:r>
        <w:rPr>
          <w:szCs w:val="24"/>
        </w:rPr>
        <w:t xml:space="preserve"> </w:t>
      </w:r>
      <w:r w:rsidRPr="00562F18">
        <w:rPr>
          <w:szCs w:val="24"/>
        </w:rPr>
        <w:t xml:space="preserve">% veškerých nákladů na detoxikační materiál související s ochranou životního prostředí a dále vede středisko </w:t>
      </w:r>
      <w:r w:rsidRPr="001F26B2">
        <w:rPr>
          <w:i/>
          <w:szCs w:val="24"/>
        </w:rPr>
        <w:t>„čistírna odpadních vod a olejů“</w:t>
      </w:r>
      <w:r>
        <w:rPr>
          <w:szCs w:val="24"/>
        </w:rPr>
        <w:t xml:space="preserve"> a středisko „</w:t>
      </w:r>
      <w:r w:rsidRPr="00562F18">
        <w:rPr>
          <w:i/>
          <w:szCs w:val="24"/>
        </w:rPr>
        <w:t>ochrana ŽP likvidace“</w:t>
      </w:r>
      <w:r>
        <w:rPr>
          <w:szCs w:val="24"/>
        </w:rPr>
        <w:t>. Na tato střediska podnik alokuje náklady účtu</w:t>
      </w:r>
      <w:r w:rsidRPr="00562F18">
        <w:rPr>
          <w:szCs w:val="24"/>
        </w:rPr>
        <w:t xml:space="preserve"> 518 / 930 – Likvidace odpadu. Přehled v </w:t>
      </w:r>
      <w:r w:rsidRPr="00D54D42">
        <w:rPr>
          <w:szCs w:val="24"/>
        </w:rPr>
        <w:t>tabulce 2.</w:t>
      </w:r>
    </w:p>
    <w:p w:rsidR="001A215F" w:rsidRPr="00562F18" w:rsidRDefault="001A215F" w:rsidP="00D54D42">
      <w:pPr>
        <w:pStyle w:val="Titulek"/>
        <w:rPr>
          <w:szCs w:val="24"/>
        </w:rPr>
      </w:pPr>
      <w:bookmarkStart w:id="55" w:name="_Toc376729581"/>
      <w:r>
        <w:t xml:space="preserve">Tabulka </w:t>
      </w:r>
      <w:fldSimple w:instr=" SEQ Tabulka \* ARABIC ">
        <w:r>
          <w:rPr>
            <w:noProof/>
          </w:rPr>
          <w:t>2</w:t>
        </w:r>
      </w:fldSimple>
      <w:r>
        <w:t>: Environmentální střediska podniku Šroub, s. r. o.</w:t>
      </w:r>
      <w:bookmarkEnd w:id="55"/>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18"/>
        <w:gridCol w:w="2126"/>
      </w:tblGrid>
      <w:tr w:rsidR="001A215F" w:rsidRPr="00562F18" w:rsidTr="001946C7">
        <w:tc>
          <w:tcPr>
            <w:tcW w:w="2518" w:type="dxa"/>
          </w:tcPr>
          <w:p w:rsidR="001A215F" w:rsidRPr="00D54D42" w:rsidRDefault="001A215F" w:rsidP="00D54D42">
            <w:pPr>
              <w:pStyle w:val="Texttabulky"/>
              <w:rPr>
                <w:b/>
              </w:rPr>
            </w:pPr>
            <w:r w:rsidRPr="00D54D42">
              <w:rPr>
                <w:b/>
              </w:rPr>
              <w:t>Středisko</w:t>
            </w:r>
          </w:p>
        </w:tc>
        <w:tc>
          <w:tcPr>
            <w:tcW w:w="2126" w:type="dxa"/>
          </w:tcPr>
          <w:p w:rsidR="001A215F" w:rsidRPr="00D54D42" w:rsidRDefault="001A215F" w:rsidP="00D54D42">
            <w:pPr>
              <w:pStyle w:val="Texttabulky"/>
              <w:rPr>
                <w:b/>
              </w:rPr>
            </w:pPr>
            <w:r w:rsidRPr="00D54D42">
              <w:rPr>
                <w:b/>
              </w:rPr>
              <w:t>Podnikové značení</w:t>
            </w:r>
          </w:p>
        </w:tc>
      </w:tr>
      <w:tr w:rsidR="001A215F" w:rsidRPr="00562F18" w:rsidTr="001946C7">
        <w:tc>
          <w:tcPr>
            <w:tcW w:w="2518" w:type="dxa"/>
          </w:tcPr>
          <w:p w:rsidR="001A215F" w:rsidRPr="00562F18" w:rsidRDefault="001A215F" w:rsidP="00D54D42">
            <w:pPr>
              <w:pStyle w:val="Texttabulky"/>
            </w:pPr>
            <w:r w:rsidRPr="00562F18">
              <w:t>Neutralizační stanice</w:t>
            </w:r>
          </w:p>
        </w:tc>
        <w:tc>
          <w:tcPr>
            <w:tcW w:w="2126" w:type="dxa"/>
          </w:tcPr>
          <w:p w:rsidR="001A215F" w:rsidRPr="00562F18" w:rsidRDefault="001A215F" w:rsidP="00D54D42">
            <w:pPr>
              <w:pStyle w:val="Texttabulky"/>
            </w:pPr>
            <w:r w:rsidRPr="00562F18">
              <w:t>14-9511</w:t>
            </w:r>
          </w:p>
        </w:tc>
      </w:tr>
      <w:tr w:rsidR="001A215F" w:rsidRPr="00562F18" w:rsidTr="001946C7">
        <w:tc>
          <w:tcPr>
            <w:tcW w:w="2518" w:type="dxa"/>
          </w:tcPr>
          <w:p w:rsidR="001A215F" w:rsidRPr="00562F18" w:rsidRDefault="001A215F" w:rsidP="00D54D42">
            <w:pPr>
              <w:pStyle w:val="Texttabulky"/>
            </w:pPr>
            <w:r>
              <w:t>Čistírna vod a olejů</w:t>
            </w:r>
          </w:p>
        </w:tc>
        <w:tc>
          <w:tcPr>
            <w:tcW w:w="2126" w:type="dxa"/>
          </w:tcPr>
          <w:p w:rsidR="001A215F" w:rsidRPr="00562F18" w:rsidRDefault="001A215F" w:rsidP="00D54D42">
            <w:pPr>
              <w:pStyle w:val="Texttabulky"/>
            </w:pPr>
            <w:r w:rsidRPr="00562F18">
              <w:t>14-9521</w:t>
            </w:r>
          </w:p>
        </w:tc>
      </w:tr>
      <w:tr w:rsidR="001A215F" w:rsidRPr="00562F18" w:rsidTr="001946C7">
        <w:tc>
          <w:tcPr>
            <w:tcW w:w="2518" w:type="dxa"/>
          </w:tcPr>
          <w:p w:rsidR="001A215F" w:rsidRPr="00562F18" w:rsidRDefault="001A215F" w:rsidP="00D54D42">
            <w:pPr>
              <w:pStyle w:val="Texttabulky"/>
            </w:pPr>
            <w:r w:rsidRPr="00562F18">
              <w:t>Ochrana ŽP likvidace</w:t>
            </w:r>
          </w:p>
        </w:tc>
        <w:tc>
          <w:tcPr>
            <w:tcW w:w="2126" w:type="dxa"/>
          </w:tcPr>
          <w:p w:rsidR="001A215F" w:rsidRPr="00562F18" w:rsidRDefault="001A215F" w:rsidP="00D54D42">
            <w:pPr>
              <w:pStyle w:val="Texttabulky"/>
            </w:pPr>
            <w:r w:rsidRPr="00562F18">
              <w:t>14-9525</w:t>
            </w:r>
          </w:p>
        </w:tc>
      </w:tr>
    </w:tbl>
    <w:p w:rsidR="001A215F" w:rsidRPr="00087F18" w:rsidRDefault="001A215F" w:rsidP="00D54D42">
      <w:pPr>
        <w:pStyle w:val="Zdroj"/>
        <w:rPr>
          <w:sz w:val="22"/>
          <w:szCs w:val="22"/>
        </w:rPr>
      </w:pPr>
      <w:r w:rsidRPr="00087F18">
        <w:rPr>
          <w:sz w:val="22"/>
          <w:szCs w:val="22"/>
        </w:rPr>
        <w:t xml:space="preserve">Zdroj: </w:t>
      </w:r>
      <w:r>
        <w:rPr>
          <w:sz w:val="22"/>
          <w:szCs w:val="22"/>
        </w:rPr>
        <w:t>v</w:t>
      </w:r>
      <w:r w:rsidRPr="00087F18">
        <w:rPr>
          <w:sz w:val="22"/>
          <w:szCs w:val="22"/>
        </w:rPr>
        <w:t>lastní</w:t>
      </w:r>
    </w:p>
    <w:p w:rsidR="001A215F" w:rsidRPr="00562F18" w:rsidRDefault="001A215F" w:rsidP="009A537B">
      <w:pPr>
        <w:rPr>
          <w:szCs w:val="24"/>
        </w:rPr>
      </w:pPr>
      <w:r w:rsidRPr="00562F18">
        <w:rPr>
          <w:szCs w:val="24"/>
        </w:rPr>
        <w:t xml:space="preserve">Na </w:t>
      </w:r>
      <w:r w:rsidRPr="0090131B">
        <w:rPr>
          <w:szCs w:val="24"/>
        </w:rPr>
        <w:t>následujícím obrázku</w:t>
      </w:r>
      <w:r>
        <w:rPr>
          <w:szCs w:val="24"/>
        </w:rPr>
        <w:t xml:space="preserve"> 2 je zachycen postup alokace nákladů s</w:t>
      </w:r>
      <w:r w:rsidRPr="00562F18">
        <w:rPr>
          <w:szCs w:val="24"/>
        </w:rPr>
        <w:t xml:space="preserve">ouvisející s životním prostředím na jednotlivá střediska dle předem stanovených kalkulačních klíčů. </w:t>
      </w:r>
      <w:r>
        <w:rPr>
          <w:szCs w:val="24"/>
        </w:rPr>
        <w:t>To</w:t>
      </w:r>
      <w:r w:rsidRPr="00562F18">
        <w:rPr>
          <w:szCs w:val="24"/>
        </w:rPr>
        <w:t>to členění pro účinné řízení podniku (tedy i řízení jeho environmentálního profilu) je nedostačující. Poskytují informace pouze o nákladech a výnosech za podnik jako celku. Ale jak jsem zjistila, v celém výrobním procesu se skrývá spousta dalších nesledovaných environmentálních aspektů, což výsledky jednotli</w:t>
      </w:r>
      <w:r>
        <w:rPr>
          <w:szCs w:val="24"/>
        </w:rPr>
        <w:t xml:space="preserve">vých útvarů podniků zkresluje. </w:t>
      </w:r>
    </w:p>
    <w:p w:rsidR="001A215F" w:rsidRDefault="00CA71B5" w:rsidP="00087F18">
      <w:pPr>
        <w:pStyle w:val="Texttabulky"/>
        <w:jc w:val="left"/>
      </w:pPr>
      <w:r>
        <w:rPr>
          <w:noProof/>
          <w:lang w:eastAsia="cs-CZ"/>
        </w:rPr>
        <w:lastRenderedPageBreak/>
        <w:pict>
          <v:shape id="obrázek 5" o:spid="_x0000_i1027" type="#_x0000_t75" style="width:420pt;height:230.25pt;visibility:visible">
            <v:imagedata r:id="rId15" o:title=""/>
          </v:shape>
        </w:pict>
      </w:r>
    </w:p>
    <w:p w:rsidR="001A215F" w:rsidRDefault="001A215F" w:rsidP="0090131B">
      <w:pPr>
        <w:pStyle w:val="Titulek"/>
      </w:pPr>
      <w:bookmarkStart w:id="56" w:name="_Toc376729654"/>
      <w:r>
        <w:t xml:space="preserve">Obrázek </w:t>
      </w:r>
      <w:fldSimple w:instr=" SEQ Obrázek \* ARABIC ">
        <w:r>
          <w:rPr>
            <w:noProof/>
          </w:rPr>
          <w:t>2</w:t>
        </w:r>
      </w:fldSimple>
      <w:r>
        <w:t>: Postup alokace nákladů v podniku Šroub, s. r. o.</w:t>
      </w:r>
      <w:bookmarkEnd w:id="56"/>
    </w:p>
    <w:p w:rsidR="001A215F" w:rsidRPr="00087F18" w:rsidRDefault="001A215F" w:rsidP="00087F18">
      <w:pPr>
        <w:pStyle w:val="Zdroj"/>
        <w:rPr>
          <w:sz w:val="22"/>
          <w:szCs w:val="22"/>
        </w:rPr>
      </w:pPr>
      <w:r w:rsidRPr="00087F18">
        <w:rPr>
          <w:sz w:val="22"/>
          <w:szCs w:val="22"/>
        </w:rPr>
        <w:t>Zdroj: vlastní</w:t>
      </w:r>
    </w:p>
    <w:p w:rsidR="001A215F" w:rsidRPr="008A5CCF" w:rsidRDefault="001A215F" w:rsidP="009A537B">
      <w:pPr>
        <w:rPr>
          <w:szCs w:val="24"/>
        </w:rPr>
      </w:pPr>
      <w:r w:rsidRPr="008A5CCF">
        <w:rPr>
          <w:szCs w:val="24"/>
        </w:rPr>
        <w:t>Výše uvedené náklady jsou alokovány předepsaným environmentálním střediskům. Ekolog pro každý rok plánuje environmentální náklady odhadem a je součástí podnikových cílů. Environmentální náklady nejsou sledovány na každý výrobek.  Environmentální náklady výroby na jednotlivé výrobky se dopočítávají dle jejich objemu výroby a spotřeby jednicové práce a jednicových materiálů na jejich výrobu a jsou zakalkulovány v položce výrobní režie v kalkulačním vzorci. Kalkulační vzorec je uvedený v následující kapitole 3.2.</w:t>
      </w:r>
    </w:p>
    <w:p w:rsidR="001A215F" w:rsidRPr="008A5CCF" w:rsidRDefault="001A215F" w:rsidP="009A537B">
      <w:pPr>
        <w:rPr>
          <w:szCs w:val="24"/>
        </w:rPr>
      </w:pPr>
      <w:r w:rsidRPr="008A5CCF">
        <w:rPr>
          <w:szCs w:val="24"/>
        </w:rPr>
        <w:t>Z hlediska potřeb environmentálního managementu je důležité zjišťovat environmentální náklady podle jednotlivých útvarů, které jsou za vznik nákladů odpovědné. Požadavek zjišťování nákladů podle odpovědnosti vede k vytváření organizační struktury podniku, jejímž základem jsou střediska. Členění nákladů podle středisek má za úkol vypovídat o výši nákladů vztažených k činnostem těchto středisek. Důležité jsou také informace o environmentálních nákladech vztažených k jednotlivým výrobkům. Konečné zhodnocení racionality nákladů, vynaložených na výkony, je možné jen na základě informací o nákladech přiřazovaných k jednozna</w:t>
      </w:r>
      <w:r>
        <w:rPr>
          <w:szCs w:val="24"/>
        </w:rPr>
        <w:t>čně vymezené jednotce. Proto se následující kapitoly</w:t>
      </w:r>
      <w:r w:rsidRPr="008A5CCF">
        <w:rPr>
          <w:szCs w:val="24"/>
        </w:rPr>
        <w:t xml:space="preserve"> </w:t>
      </w:r>
      <w:r>
        <w:rPr>
          <w:szCs w:val="24"/>
        </w:rPr>
        <w:t>zabývají stá</w:t>
      </w:r>
      <w:r w:rsidRPr="008A5CCF">
        <w:rPr>
          <w:szCs w:val="24"/>
        </w:rPr>
        <w:t>vající kalkulací sledovaného výrobku, kde jsou environmentální nák</w:t>
      </w:r>
      <w:r>
        <w:rPr>
          <w:szCs w:val="24"/>
        </w:rPr>
        <w:t xml:space="preserve">lady součástí režijních nákladů. Na základě výzkumu celého výrobního procesu je navržen </w:t>
      </w:r>
      <w:r>
        <w:rPr>
          <w:szCs w:val="24"/>
        </w:rPr>
        <w:lastRenderedPageBreak/>
        <w:t xml:space="preserve">kalkulační vzorec pro jednici tak, </w:t>
      </w:r>
      <w:r w:rsidRPr="008A5CCF">
        <w:rPr>
          <w:szCs w:val="24"/>
        </w:rPr>
        <w:t xml:space="preserve">aby byly náklady přiřazovány k jednoznačně vymezené jednotce výkonu podle příčinné souvislosti. </w:t>
      </w:r>
    </w:p>
    <w:p w:rsidR="001A215F" w:rsidRDefault="001A215F" w:rsidP="00ED692A">
      <w:pPr>
        <w:rPr>
          <w:szCs w:val="24"/>
        </w:rPr>
      </w:pPr>
      <w:r w:rsidRPr="008A5CCF">
        <w:rPr>
          <w:szCs w:val="24"/>
        </w:rPr>
        <w:t>Dalším cílem bude zavést sledování nákladů na environmentální aspekty, které se budu snažit identifikovat nad rámec zavedeného registru</w:t>
      </w:r>
      <w:r>
        <w:rPr>
          <w:szCs w:val="24"/>
        </w:rPr>
        <w:t xml:space="preserve">. Získané informace o nákladech </w:t>
      </w:r>
      <w:r w:rsidRPr="008A5CCF">
        <w:rPr>
          <w:szCs w:val="24"/>
        </w:rPr>
        <w:t>související</w:t>
      </w:r>
      <w:r>
        <w:rPr>
          <w:szCs w:val="24"/>
        </w:rPr>
        <w:t>ch</w:t>
      </w:r>
      <w:r w:rsidRPr="008A5CCF">
        <w:rPr>
          <w:szCs w:val="24"/>
        </w:rPr>
        <w:t xml:space="preserve"> s ochranou </w:t>
      </w:r>
      <w:r>
        <w:rPr>
          <w:szCs w:val="24"/>
        </w:rPr>
        <w:t xml:space="preserve">životního prostředí, jsou vhodným nástrojem </w:t>
      </w:r>
      <w:r w:rsidRPr="008A5CCF">
        <w:rPr>
          <w:szCs w:val="24"/>
        </w:rPr>
        <w:t>pro hodno</w:t>
      </w:r>
      <w:r>
        <w:rPr>
          <w:szCs w:val="24"/>
        </w:rPr>
        <w:t xml:space="preserve">cení účinnosti vybudovaného EMS. </w:t>
      </w:r>
    </w:p>
    <w:p w:rsidR="001A215F" w:rsidRDefault="001A215F" w:rsidP="00ED692A">
      <w:pPr>
        <w:rPr>
          <w:szCs w:val="24"/>
        </w:rPr>
      </w:pPr>
    </w:p>
    <w:p w:rsidR="001A215F" w:rsidRPr="00456F15" w:rsidRDefault="001A215F" w:rsidP="00ED692A">
      <w:pPr>
        <w:pStyle w:val="Nadpis2"/>
        <w:rPr>
          <w:szCs w:val="24"/>
        </w:rPr>
      </w:pPr>
      <w:bookmarkStart w:id="57" w:name="_Toc376456398"/>
      <w:bookmarkStart w:id="58" w:name="_Toc376729082"/>
      <w:r w:rsidRPr="00456F15">
        <w:t>Případová studie – Environmentální problematika vybraného produktu</w:t>
      </w:r>
      <w:bookmarkEnd w:id="57"/>
      <w:bookmarkEnd w:id="58"/>
    </w:p>
    <w:p w:rsidR="001A215F" w:rsidRDefault="001A215F" w:rsidP="009A537B">
      <w:pPr>
        <w:rPr>
          <w:szCs w:val="24"/>
        </w:rPr>
      </w:pPr>
      <w:r>
        <w:rPr>
          <w:szCs w:val="24"/>
        </w:rPr>
        <w:t xml:space="preserve">Pro případovou studii byl zvolen díl KA 1031. Objem produkce sledovaného dílu </w:t>
      </w:r>
      <w:r w:rsidRPr="008A5CCF">
        <w:rPr>
          <w:szCs w:val="24"/>
        </w:rPr>
        <w:t>ročně přesahuje 2000 tun a je nejvíce dodávaným výrobkem z celého sortimentu firmy.  Technologický postup výrobku</w:t>
      </w:r>
      <w:r>
        <w:rPr>
          <w:szCs w:val="24"/>
        </w:rPr>
        <w:t xml:space="preserve"> zobrazuje </w:t>
      </w:r>
      <w:r w:rsidRPr="00456F15">
        <w:rPr>
          <w:szCs w:val="24"/>
        </w:rPr>
        <w:t>následující obrázek 3.</w:t>
      </w:r>
    </w:p>
    <w:p w:rsidR="001A215F" w:rsidRDefault="00CA71B5" w:rsidP="009A537B">
      <w:r>
        <w:rPr>
          <w:noProof/>
          <w:lang w:eastAsia="cs-CZ"/>
        </w:rPr>
        <w:pict>
          <v:shape id="obrázek 6" o:spid="_x0000_i1028" type="#_x0000_t75" style="width:411pt;height:136.5pt;visibility:visible">
            <v:imagedata r:id="rId16" o:title=""/>
          </v:shape>
        </w:pict>
      </w:r>
    </w:p>
    <w:p w:rsidR="001A215F" w:rsidRDefault="001A215F" w:rsidP="00456F15">
      <w:pPr>
        <w:pStyle w:val="Titulek"/>
      </w:pPr>
      <w:bookmarkStart w:id="59" w:name="_Toc376729655"/>
      <w:r>
        <w:t xml:space="preserve">Obrázek </w:t>
      </w:r>
      <w:fldSimple w:instr=" SEQ Obrázek \* ARABIC ">
        <w:r>
          <w:rPr>
            <w:noProof/>
          </w:rPr>
          <w:t>3</w:t>
        </w:r>
      </w:fldSimple>
      <w:r>
        <w:t>: Technologický postup dílu KA 1031</w:t>
      </w:r>
      <w:bookmarkEnd w:id="59"/>
    </w:p>
    <w:p w:rsidR="001A215F" w:rsidRDefault="001A215F" w:rsidP="00BD7963">
      <w:pPr>
        <w:pStyle w:val="Zdroj"/>
        <w:rPr>
          <w:sz w:val="22"/>
          <w:szCs w:val="22"/>
        </w:rPr>
      </w:pPr>
      <w:r w:rsidRPr="00BD7963">
        <w:rPr>
          <w:sz w:val="22"/>
          <w:szCs w:val="22"/>
        </w:rPr>
        <w:t>Zdroj: vlastní</w:t>
      </w:r>
    </w:p>
    <w:p w:rsidR="001A215F" w:rsidRPr="005F152C" w:rsidRDefault="001A215F" w:rsidP="009A537B">
      <w:pPr>
        <w:rPr>
          <w:szCs w:val="24"/>
        </w:rPr>
      </w:pPr>
      <w:r w:rsidRPr="005F152C">
        <w:rPr>
          <w:szCs w:val="24"/>
        </w:rPr>
        <w:t>Cílem případové studie je:</w:t>
      </w:r>
    </w:p>
    <w:p w:rsidR="001A215F" w:rsidRPr="005F152C" w:rsidRDefault="001A215F" w:rsidP="00BD7963">
      <w:pPr>
        <w:pStyle w:val="Sodrkou"/>
      </w:pPr>
      <w:r w:rsidRPr="005F152C">
        <w:t>analýza kooperací výrobního procesu,</w:t>
      </w:r>
    </w:p>
    <w:p w:rsidR="001A215F" w:rsidRPr="005F152C" w:rsidRDefault="001A215F" w:rsidP="00BD7963">
      <w:pPr>
        <w:pStyle w:val="Sodrkou"/>
      </w:pPr>
      <w:r w:rsidRPr="005F152C">
        <w:t>identifikace environmentálních aspektů a jejich polutantů,</w:t>
      </w:r>
    </w:p>
    <w:p w:rsidR="001A215F" w:rsidRPr="005F152C" w:rsidRDefault="001A215F" w:rsidP="00BD7963">
      <w:pPr>
        <w:pStyle w:val="Sodrkou"/>
      </w:pPr>
      <w:r w:rsidRPr="005F152C">
        <w:t>identifikace environmentálních nákladů a jejich podnikové účtování,</w:t>
      </w:r>
    </w:p>
    <w:p w:rsidR="001A215F" w:rsidRPr="00BD7963" w:rsidRDefault="001A215F" w:rsidP="00BD7963">
      <w:pPr>
        <w:pStyle w:val="Sodrkou"/>
      </w:pPr>
      <w:r w:rsidRPr="005F152C">
        <w:t>rozbor jednotlivých položek ka</w:t>
      </w:r>
      <w:r>
        <w:t>lkulačního vzorce a jeho úprava.</w:t>
      </w:r>
    </w:p>
    <w:p w:rsidR="001A215F" w:rsidRPr="005F152C" w:rsidRDefault="001A215F" w:rsidP="009A537B">
      <w:pPr>
        <w:rPr>
          <w:szCs w:val="24"/>
        </w:rPr>
      </w:pPr>
      <w:r>
        <w:rPr>
          <w:szCs w:val="24"/>
        </w:rPr>
        <w:lastRenderedPageBreak/>
        <w:t>Po</w:t>
      </w:r>
      <w:r w:rsidRPr="005F152C">
        <w:rPr>
          <w:szCs w:val="24"/>
        </w:rPr>
        <w:t>dnik environmentální náklady kalkuluje jako součást režijních nákladů</w:t>
      </w:r>
      <w:r>
        <w:rPr>
          <w:szCs w:val="24"/>
        </w:rPr>
        <w:t>, viz výše</w:t>
      </w:r>
      <w:r w:rsidRPr="005F152C">
        <w:rPr>
          <w:szCs w:val="24"/>
        </w:rPr>
        <w:t xml:space="preserve">. Režijní náklady obsahují jednak náklady již uvedených třech středisek – neutralizační stanice 14-9511, </w:t>
      </w:r>
      <w:r>
        <w:rPr>
          <w:szCs w:val="24"/>
        </w:rPr>
        <w:t>čistírna vod a olejů</w:t>
      </w:r>
      <w:r w:rsidRPr="005F152C">
        <w:rPr>
          <w:szCs w:val="24"/>
        </w:rPr>
        <w:t xml:space="preserve"> </w:t>
      </w:r>
      <w:r>
        <w:rPr>
          <w:szCs w:val="24"/>
        </w:rPr>
        <w:t xml:space="preserve">14-9521 a střediska ochrany ŽP </w:t>
      </w:r>
      <w:r w:rsidRPr="005F152C">
        <w:rPr>
          <w:szCs w:val="24"/>
        </w:rPr>
        <w:t xml:space="preserve"> 14-9525,</w:t>
      </w:r>
      <w:r>
        <w:rPr>
          <w:szCs w:val="24"/>
        </w:rPr>
        <w:t xml:space="preserve"> ale také obsahují</w:t>
      </w:r>
      <w:r w:rsidRPr="005F152C">
        <w:rPr>
          <w:szCs w:val="24"/>
        </w:rPr>
        <w:t xml:space="preserve"> </w:t>
      </w:r>
      <w:r>
        <w:rPr>
          <w:szCs w:val="24"/>
        </w:rPr>
        <w:t xml:space="preserve">např. </w:t>
      </w:r>
      <w:r w:rsidRPr="005F152C">
        <w:rPr>
          <w:szCs w:val="24"/>
        </w:rPr>
        <w:t>platy interních auditorů, platy managementu, další administrativní náklady apod. Environmentální náklady jsou tudíž náklady nepřímé, společné, nelze je tedy přiřadit určitému objektu a to jak útvaru, tak ani výrobku. Vztahují se k celému sortimentu firmy a</w:t>
      </w:r>
      <w:r>
        <w:rPr>
          <w:szCs w:val="24"/>
        </w:rPr>
        <w:t xml:space="preserve"> správné přiřazení environmentálních nákladů útvarům či výrobkům, k</w:t>
      </w:r>
      <w:r w:rsidRPr="005F152C">
        <w:rPr>
          <w:szCs w:val="24"/>
        </w:rPr>
        <w:t>teré je vyvolávají, může podnik motivovat, aby hledal alternativy prevence znečišťování, neb</w:t>
      </w:r>
      <w:r>
        <w:rPr>
          <w:szCs w:val="24"/>
        </w:rPr>
        <w:t>o navrhoval</w:t>
      </w:r>
      <w:r w:rsidRPr="005F152C">
        <w:rPr>
          <w:color w:val="FF0000"/>
          <w:szCs w:val="24"/>
        </w:rPr>
        <w:t xml:space="preserve"> </w:t>
      </w:r>
      <w:r w:rsidRPr="005F152C">
        <w:rPr>
          <w:szCs w:val="24"/>
        </w:rPr>
        <w:t xml:space="preserve">taková opatření, která by vedla ke snížení environmentálních nákladů a ke zvýšení rentability. </w:t>
      </w:r>
      <w:r>
        <w:rPr>
          <w:szCs w:val="24"/>
        </w:rPr>
        <w:t xml:space="preserve">To </w:t>
      </w:r>
      <w:r w:rsidRPr="005F152C">
        <w:rPr>
          <w:szCs w:val="24"/>
        </w:rPr>
        <w:t>vede ke zlepšování environmentálního profilu podniku.</w:t>
      </w:r>
    </w:p>
    <w:p w:rsidR="001A215F" w:rsidRPr="00D3617A" w:rsidRDefault="001A215F" w:rsidP="009A537B">
      <w:pPr>
        <w:rPr>
          <w:szCs w:val="24"/>
        </w:rPr>
      </w:pPr>
      <w:r w:rsidRPr="005F152C">
        <w:rPr>
          <w:szCs w:val="24"/>
        </w:rPr>
        <w:t>Režijní náklady jsou přiřazeny výrobkům v poměru, který odpovídá spotřebě jednicové práce a jednicových materiálů na jejich výrobu. Režijní přirážka obsahuje výše uvedené náklady, ale nelze jednoznačně říci, že každý výrobek např. způsobuje toxický odpad.  Proto tento dosavadní postup zkresluje skutečné náklady u vyráběných výrobků. Některý výrobek je zatížen více, zatímco jiné výrobky naopak nesou menší náklady, než odpovídá skutečnosti. Výsledkem jsou chybné kalkulace plných vlastních nákladů na jednotlivé výrobky, které se promítají do rentability výrobků. Chybné jsou samozřejmě i informace o nákladech jednotlivých výrobních útvarů, zařízení atd. a management tím není schopen hledat cestu ke snižování environmentálních nákladů podniku a ke zlepšování environmentálního profilu</w:t>
      </w:r>
      <w:r>
        <w:rPr>
          <w:szCs w:val="24"/>
        </w:rPr>
        <w:t xml:space="preserve">. Jednotlivé položky kalkulačního vzorce zachycuje následující </w:t>
      </w:r>
      <w:r w:rsidRPr="00BD7963">
        <w:rPr>
          <w:szCs w:val="24"/>
        </w:rPr>
        <w:t>tabulka 3.</w:t>
      </w:r>
      <w:r w:rsidRPr="00D3617A">
        <w:rPr>
          <w:szCs w:val="24"/>
        </w:rPr>
        <w:t xml:space="preserve"> </w:t>
      </w:r>
    </w:p>
    <w:p w:rsidR="001A215F" w:rsidRDefault="001A215F" w:rsidP="006459B4">
      <w:pPr>
        <w:pStyle w:val="Titulek"/>
      </w:pPr>
      <w:bookmarkStart w:id="60" w:name="_Toc376729582"/>
      <w:r>
        <w:lastRenderedPageBreak/>
        <w:t xml:space="preserve">Tabulka </w:t>
      </w:r>
      <w:fldSimple w:instr=" SEQ Tabulka \* ARABIC ">
        <w:r>
          <w:rPr>
            <w:noProof/>
          </w:rPr>
          <w:t>3</w:t>
        </w:r>
      </w:fldSimple>
      <w:r>
        <w:t>: Kalkulační vzorec podniku Šroub, s. r. o.</w:t>
      </w:r>
      <w:bookmarkEnd w:id="60"/>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089"/>
        <w:gridCol w:w="3811"/>
        <w:gridCol w:w="2995"/>
      </w:tblGrid>
      <w:tr w:rsidR="001A215F" w:rsidRPr="00D3617A" w:rsidTr="002700E8">
        <w:tc>
          <w:tcPr>
            <w:tcW w:w="2127" w:type="dxa"/>
          </w:tcPr>
          <w:p w:rsidR="001A215F" w:rsidRPr="006459B4" w:rsidRDefault="001A215F" w:rsidP="006459B4">
            <w:pPr>
              <w:pStyle w:val="Texttabulky"/>
              <w:rPr>
                <w:b/>
              </w:rPr>
            </w:pPr>
            <w:r w:rsidRPr="006459B4">
              <w:rPr>
                <w:b/>
              </w:rPr>
              <w:t>Kalkulační vzorec</w:t>
            </w:r>
          </w:p>
        </w:tc>
        <w:tc>
          <w:tcPr>
            <w:tcW w:w="3906" w:type="dxa"/>
          </w:tcPr>
          <w:p w:rsidR="001A215F" w:rsidRPr="006459B4" w:rsidRDefault="001A215F" w:rsidP="006459B4">
            <w:pPr>
              <w:pStyle w:val="Texttabulky"/>
              <w:rPr>
                <w:b/>
              </w:rPr>
            </w:pPr>
            <w:r w:rsidRPr="006459B4">
              <w:rPr>
                <w:b/>
              </w:rPr>
              <w:t>Text položky</w:t>
            </w:r>
          </w:p>
        </w:tc>
        <w:tc>
          <w:tcPr>
            <w:tcW w:w="3071" w:type="dxa"/>
          </w:tcPr>
          <w:p w:rsidR="001A215F" w:rsidRPr="006459B4" w:rsidRDefault="001A215F" w:rsidP="006459B4">
            <w:pPr>
              <w:pStyle w:val="Texttabulky"/>
              <w:rPr>
                <w:b/>
              </w:rPr>
            </w:pPr>
            <w:r w:rsidRPr="006459B4">
              <w:rPr>
                <w:b/>
              </w:rPr>
              <w:t>Rozvrhová základna</w:t>
            </w:r>
          </w:p>
        </w:tc>
      </w:tr>
      <w:tr w:rsidR="001A215F" w:rsidRPr="00D3617A" w:rsidTr="002700E8">
        <w:tc>
          <w:tcPr>
            <w:tcW w:w="2127" w:type="dxa"/>
          </w:tcPr>
          <w:p w:rsidR="001A215F" w:rsidRPr="00D3617A" w:rsidRDefault="001A215F" w:rsidP="006459B4">
            <w:pPr>
              <w:pStyle w:val="Texttabulky"/>
              <w:jc w:val="left"/>
            </w:pPr>
            <w:r w:rsidRPr="00D3617A">
              <w:t>+ Náklady na materiál</w:t>
            </w:r>
          </w:p>
        </w:tc>
        <w:tc>
          <w:tcPr>
            <w:tcW w:w="3906" w:type="dxa"/>
          </w:tcPr>
          <w:p w:rsidR="001A215F" w:rsidRPr="00D3617A" w:rsidRDefault="001A215F" w:rsidP="006459B4">
            <w:pPr>
              <w:pStyle w:val="Texttabulky"/>
            </w:pPr>
            <w:r w:rsidRPr="00D3617A">
              <w:t>Množství spotřebovaného drátu</w:t>
            </w:r>
          </w:p>
        </w:tc>
        <w:tc>
          <w:tcPr>
            <w:tcW w:w="3071" w:type="dxa"/>
          </w:tcPr>
          <w:p w:rsidR="001A215F" w:rsidRPr="00D3617A" w:rsidRDefault="001A215F" w:rsidP="00ED692A">
            <w:pPr>
              <w:pStyle w:val="Texttabulky"/>
            </w:pPr>
            <w:r w:rsidRPr="00D3617A">
              <w:t>Vyráběné množství zakázky x cena materiálu</w:t>
            </w:r>
          </w:p>
          <w:p w:rsidR="001A215F" w:rsidRPr="00D3617A" w:rsidRDefault="001A215F" w:rsidP="00ED692A">
            <w:pPr>
              <w:pStyle w:val="Texttabulky"/>
            </w:pPr>
          </w:p>
        </w:tc>
      </w:tr>
      <w:tr w:rsidR="001A215F" w:rsidRPr="00D3617A" w:rsidTr="002700E8">
        <w:tc>
          <w:tcPr>
            <w:tcW w:w="2127" w:type="dxa"/>
          </w:tcPr>
          <w:p w:rsidR="001A215F" w:rsidRPr="00D3617A" w:rsidRDefault="001A215F" w:rsidP="006459B4">
            <w:pPr>
              <w:pStyle w:val="Texttabulky"/>
              <w:jc w:val="left"/>
            </w:pPr>
            <w:r w:rsidRPr="00D3617A">
              <w:t>+ Náklady na mzdy</w:t>
            </w:r>
          </w:p>
        </w:tc>
        <w:tc>
          <w:tcPr>
            <w:tcW w:w="3906" w:type="dxa"/>
          </w:tcPr>
          <w:p w:rsidR="001A215F" w:rsidRPr="00D3617A" w:rsidRDefault="001A215F" w:rsidP="006459B4">
            <w:pPr>
              <w:pStyle w:val="Texttabulky"/>
            </w:pPr>
            <w:r w:rsidRPr="00D3617A">
              <w:t>Mzdy dělníků, THP pracovníků</w:t>
            </w:r>
          </w:p>
        </w:tc>
        <w:tc>
          <w:tcPr>
            <w:tcW w:w="3071" w:type="dxa"/>
          </w:tcPr>
          <w:p w:rsidR="001A215F" w:rsidRPr="00D3617A" w:rsidRDefault="001A215F" w:rsidP="00ED692A">
            <w:pPr>
              <w:pStyle w:val="Texttabulky"/>
            </w:pPr>
            <w:r w:rsidRPr="00D3617A">
              <w:t>Čas připadající na výrobu vybrané zakázky x cena práce a cena operace</w:t>
            </w:r>
          </w:p>
        </w:tc>
      </w:tr>
      <w:tr w:rsidR="001A215F" w:rsidRPr="00D3617A" w:rsidTr="002700E8">
        <w:trPr>
          <w:trHeight w:val="168"/>
        </w:trPr>
        <w:tc>
          <w:tcPr>
            <w:tcW w:w="2127" w:type="dxa"/>
          </w:tcPr>
          <w:p w:rsidR="001A215F" w:rsidRPr="00D3617A" w:rsidRDefault="001A215F" w:rsidP="006459B4">
            <w:pPr>
              <w:pStyle w:val="Texttabulky"/>
              <w:jc w:val="left"/>
            </w:pPr>
            <w:r w:rsidRPr="00D3617A">
              <w:t>+ Přirážka I.</w:t>
            </w:r>
          </w:p>
        </w:tc>
        <w:tc>
          <w:tcPr>
            <w:tcW w:w="3906" w:type="dxa"/>
          </w:tcPr>
          <w:p w:rsidR="001A215F" w:rsidRPr="00D3617A" w:rsidRDefault="001A215F" w:rsidP="006459B4">
            <w:pPr>
              <w:pStyle w:val="Texttabulky"/>
            </w:pPr>
            <w:r w:rsidRPr="00D3617A">
              <w:t>Přirážka za šrot</w:t>
            </w:r>
          </w:p>
        </w:tc>
        <w:tc>
          <w:tcPr>
            <w:tcW w:w="3071" w:type="dxa"/>
          </w:tcPr>
          <w:p w:rsidR="001A215F" w:rsidRPr="00D3617A" w:rsidRDefault="001A215F" w:rsidP="00ED692A">
            <w:pPr>
              <w:pStyle w:val="Texttabulky"/>
            </w:pPr>
            <w:r w:rsidRPr="00D3617A">
              <w:t>Vyráběné množství zakázky v tunách (3</w:t>
            </w:r>
            <w:r>
              <w:t> </w:t>
            </w:r>
            <w:r w:rsidRPr="00D3617A">
              <w:t>000</w:t>
            </w:r>
            <w:r>
              <w:t xml:space="preserve"> </w:t>
            </w:r>
            <w:r w:rsidRPr="00D3617A">
              <w:t>Kč/t)</w:t>
            </w:r>
          </w:p>
        </w:tc>
      </w:tr>
      <w:tr w:rsidR="001A215F" w:rsidRPr="00D3617A" w:rsidTr="002700E8">
        <w:tc>
          <w:tcPr>
            <w:tcW w:w="2127" w:type="dxa"/>
          </w:tcPr>
          <w:p w:rsidR="001A215F" w:rsidRPr="00D3617A" w:rsidRDefault="001A215F" w:rsidP="006459B4">
            <w:pPr>
              <w:pStyle w:val="Texttabulky"/>
              <w:jc w:val="left"/>
            </w:pPr>
            <w:r w:rsidRPr="00D3617A">
              <w:t>+ Výrobní režie</w:t>
            </w:r>
          </w:p>
        </w:tc>
        <w:tc>
          <w:tcPr>
            <w:tcW w:w="3906" w:type="dxa"/>
          </w:tcPr>
          <w:p w:rsidR="001A215F" w:rsidRPr="00D3617A" w:rsidRDefault="001A215F" w:rsidP="006459B4">
            <w:pPr>
              <w:pStyle w:val="Texttabulky"/>
            </w:pPr>
            <w:r w:rsidRPr="00D3617A">
              <w:t>Odpisy strojů, energie, náklady spojené s likvidací odpadu, mzd</w:t>
            </w:r>
            <w:r>
              <w:t>y interních auditorů, náklady za detoxikační materiál.</w:t>
            </w:r>
          </w:p>
        </w:tc>
        <w:tc>
          <w:tcPr>
            <w:tcW w:w="3071" w:type="dxa"/>
          </w:tcPr>
          <w:p w:rsidR="001A215F" w:rsidRPr="00D3617A" w:rsidRDefault="001A215F" w:rsidP="00ED692A">
            <w:pPr>
              <w:pStyle w:val="Texttabulky"/>
            </w:pPr>
            <w:r w:rsidRPr="00D3617A">
              <w:t>Fixně stanovená částka, zahrnující odpisy a spotřebu energie příslušného stroje v poměru ke spotřebě jednicové práce a materiálu</w:t>
            </w:r>
          </w:p>
        </w:tc>
      </w:tr>
      <w:tr w:rsidR="001A215F" w:rsidRPr="006459B4" w:rsidTr="002700E8">
        <w:tc>
          <w:tcPr>
            <w:tcW w:w="9104" w:type="dxa"/>
            <w:gridSpan w:val="3"/>
          </w:tcPr>
          <w:p w:rsidR="001A215F" w:rsidRPr="006459B4" w:rsidRDefault="001A215F" w:rsidP="006459B4">
            <w:pPr>
              <w:pStyle w:val="Texttabulky"/>
              <w:jc w:val="right"/>
              <w:rPr>
                <w:b/>
              </w:rPr>
            </w:pPr>
            <w:r w:rsidRPr="006459B4">
              <w:rPr>
                <w:b/>
              </w:rPr>
              <w:t>= Vlastní náklady výroby</w:t>
            </w:r>
          </w:p>
        </w:tc>
      </w:tr>
      <w:tr w:rsidR="001A215F" w:rsidRPr="00D3617A" w:rsidTr="002700E8">
        <w:tc>
          <w:tcPr>
            <w:tcW w:w="2127" w:type="dxa"/>
          </w:tcPr>
          <w:p w:rsidR="001A215F" w:rsidRPr="00D3617A" w:rsidRDefault="001A215F" w:rsidP="006459B4">
            <w:pPr>
              <w:pStyle w:val="Texttabulky"/>
              <w:jc w:val="left"/>
            </w:pPr>
            <w:r w:rsidRPr="00D3617A">
              <w:t>+ Náklady správní režie</w:t>
            </w:r>
          </w:p>
        </w:tc>
        <w:tc>
          <w:tcPr>
            <w:tcW w:w="3906" w:type="dxa"/>
          </w:tcPr>
          <w:p w:rsidR="001A215F" w:rsidRPr="00D3617A" w:rsidRDefault="001A215F" w:rsidP="006459B4">
            <w:pPr>
              <w:pStyle w:val="Texttabulky"/>
            </w:pPr>
            <w:r w:rsidRPr="00D3617A">
              <w:t>Odpisy výrobních hal, platy řídících pracovníků</w:t>
            </w:r>
          </w:p>
        </w:tc>
        <w:tc>
          <w:tcPr>
            <w:tcW w:w="3071" w:type="dxa"/>
          </w:tcPr>
          <w:p w:rsidR="001A215F" w:rsidRPr="00D3617A" w:rsidRDefault="001A215F" w:rsidP="006459B4">
            <w:pPr>
              <w:pStyle w:val="Texttabulky"/>
            </w:pPr>
            <w:r w:rsidRPr="00D3617A">
              <w:t>Fixně stanovená částka na zakázku v poměru ke spotřebě jednicové práce a materiálu</w:t>
            </w:r>
          </w:p>
        </w:tc>
      </w:tr>
      <w:tr w:rsidR="001A215F" w:rsidRPr="00D3617A" w:rsidTr="002700E8">
        <w:tc>
          <w:tcPr>
            <w:tcW w:w="9104" w:type="dxa"/>
            <w:gridSpan w:val="3"/>
          </w:tcPr>
          <w:p w:rsidR="001A215F" w:rsidRPr="006459B4" w:rsidRDefault="001A215F" w:rsidP="006459B4">
            <w:pPr>
              <w:pStyle w:val="Texttabulky"/>
              <w:jc w:val="right"/>
              <w:rPr>
                <w:b/>
              </w:rPr>
            </w:pPr>
            <w:r w:rsidRPr="006459B4">
              <w:rPr>
                <w:b/>
              </w:rPr>
              <w:t>= Vlastní náklady výkonu</w:t>
            </w:r>
          </w:p>
        </w:tc>
      </w:tr>
      <w:tr w:rsidR="001A215F" w:rsidRPr="00D3617A" w:rsidTr="002700E8">
        <w:tc>
          <w:tcPr>
            <w:tcW w:w="2127" w:type="dxa"/>
          </w:tcPr>
          <w:p w:rsidR="001A215F" w:rsidRPr="00D3617A" w:rsidRDefault="001A215F" w:rsidP="006459B4">
            <w:pPr>
              <w:pStyle w:val="Texttabulky"/>
              <w:jc w:val="left"/>
            </w:pPr>
            <w:r w:rsidRPr="00D3617A">
              <w:t>+ Náklady na expedici</w:t>
            </w:r>
          </w:p>
        </w:tc>
        <w:tc>
          <w:tcPr>
            <w:tcW w:w="3906" w:type="dxa"/>
          </w:tcPr>
          <w:p w:rsidR="001A215F" w:rsidRPr="00D3617A" w:rsidRDefault="001A215F" w:rsidP="006459B4">
            <w:pPr>
              <w:pStyle w:val="Texttabulky"/>
            </w:pPr>
            <w:r w:rsidRPr="00D3617A">
              <w:t>Expedice, manipulace</w:t>
            </w:r>
          </w:p>
        </w:tc>
        <w:tc>
          <w:tcPr>
            <w:tcW w:w="3071" w:type="dxa"/>
          </w:tcPr>
          <w:p w:rsidR="001A215F" w:rsidRPr="00D3617A" w:rsidRDefault="001A215F" w:rsidP="006459B4">
            <w:pPr>
              <w:pStyle w:val="Texttabulky"/>
            </w:pPr>
            <w:r w:rsidRPr="00D3617A">
              <w:t>Fixně stanovená částka na zakázku v poměru ke spotřebě jednicové práce a materiálu</w:t>
            </w:r>
          </w:p>
        </w:tc>
      </w:tr>
      <w:tr w:rsidR="001A215F" w:rsidRPr="006459B4" w:rsidTr="002700E8">
        <w:tc>
          <w:tcPr>
            <w:tcW w:w="9104" w:type="dxa"/>
            <w:gridSpan w:val="3"/>
          </w:tcPr>
          <w:p w:rsidR="001A215F" w:rsidRPr="006459B4" w:rsidRDefault="001A215F" w:rsidP="006459B4">
            <w:pPr>
              <w:pStyle w:val="Texttabulky"/>
              <w:jc w:val="right"/>
              <w:rPr>
                <w:b/>
              </w:rPr>
            </w:pPr>
            <w:r w:rsidRPr="006459B4">
              <w:rPr>
                <w:b/>
              </w:rPr>
              <w:t>= Úplné vlastní náklady výkonu</w:t>
            </w:r>
          </w:p>
        </w:tc>
      </w:tr>
      <w:tr w:rsidR="001A215F" w:rsidRPr="00D3617A" w:rsidTr="002700E8">
        <w:tc>
          <w:tcPr>
            <w:tcW w:w="2127" w:type="dxa"/>
          </w:tcPr>
          <w:p w:rsidR="001A215F" w:rsidRPr="00D3617A" w:rsidRDefault="001A215F" w:rsidP="006459B4">
            <w:pPr>
              <w:pStyle w:val="Texttabulky"/>
              <w:jc w:val="left"/>
            </w:pPr>
            <w:r w:rsidRPr="00D3617A">
              <w:t xml:space="preserve">+ ZISK </w:t>
            </w:r>
          </w:p>
        </w:tc>
        <w:tc>
          <w:tcPr>
            <w:tcW w:w="3906" w:type="dxa"/>
          </w:tcPr>
          <w:p w:rsidR="001A215F" w:rsidRPr="00D3617A" w:rsidRDefault="001A215F" w:rsidP="006459B4">
            <w:pPr>
              <w:pStyle w:val="Texttabulky"/>
            </w:pPr>
          </w:p>
        </w:tc>
        <w:tc>
          <w:tcPr>
            <w:tcW w:w="3071" w:type="dxa"/>
          </w:tcPr>
          <w:p w:rsidR="001A215F" w:rsidRPr="00D3617A" w:rsidRDefault="001A215F" w:rsidP="006459B4">
            <w:pPr>
              <w:pStyle w:val="Texttabulky"/>
            </w:pPr>
            <w:r w:rsidRPr="00D3617A">
              <w:t>Stanovené % z ÚVNV</w:t>
            </w:r>
          </w:p>
        </w:tc>
      </w:tr>
      <w:tr w:rsidR="001A215F" w:rsidRPr="006459B4" w:rsidTr="002700E8">
        <w:tc>
          <w:tcPr>
            <w:tcW w:w="9104" w:type="dxa"/>
            <w:gridSpan w:val="3"/>
          </w:tcPr>
          <w:p w:rsidR="001A215F" w:rsidRPr="006459B4" w:rsidRDefault="001A215F" w:rsidP="006459B4">
            <w:pPr>
              <w:pStyle w:val="Texttabulky"/>
              <w:jc w:val="right"/>
              <w:rPr>
                <w:b/>
              </w:rPr>
            </w:pPr>
            <w:r w:rsidRPr="006459B4">
              <w:rPr>
                <w:b/>
              </w:rPr>
              <w:t>= Cena kalkulované zakázky</w:t>
            </w:r>
          </w:p>
        </w:tc>
      </w:tr>
    </w:tbl>
    <w:p w:rsidR="001A215F" w:rsidRPr="006459B4" w:rsidRDefault="001A215F" w:rsidP="006459B4">
      <w:pPr>
        <w:pStyle w:val="Zdroj"/>
        <w:rPr>
          <w:sz w:val="22"/>
          <w:szCs w:val="22"/>
        </w:rPr>
      </w:pPr>
      <w:r w:rsidRPr="006459B4">
        <w:rPr>
          <w:sz w:val="22"/>
          <w:szCs w:val="22"/>
        </w:rPr>
        <w:t>Zdroj: vlastní</w:t>
      </w:r>
    </w:p>
    <w:p w:rsidR="001A215F" w:rsidRPr="005E5B4D" w:rsidRDefault="001A215F" w:rsidP="009A537B">
      <w:pPr>
        <w:rPr>
          <w:szCs w:val="24"/>
        </w:rPr>
      </w:pPr>
      <w:r w:rsidRPr="005E5B4D">
        <w:rPr>
          <w:szCs w:val="24"/>
        </w:rPr>
        <w:t xml:space="preserve">Případová studie je aplikována na zakázku v objemu 800tis. šroubů a pracuje s podnikovými informacemi a údaji kalkulačního vzorce. </w:t>
      </w:r>
    </w:p>
    <w:p w:rsidR="001A215F" w:rsidRDefault="001A215F" w:rsidP="009A537B">
      <w:pPr>
        <w:rPr>
          <w:szCs w:val="24"/>
        </w:rPr>
      </w:pPr>
      <w:r w:rsidRPr="005E5B4D">
        <w:rPr>
          <w:szCs w:val="24"/>
        </w:rPr>
        <w:t xml:space="preserve">V následující </w:t>
      </w:r>
      <w:r w:rsidRPr="00D236D9">
        <w:rPr>
          <w:szCs w:val="24"/>
        </w:rPr>
        <w:t>tabulce 4 je</w:t>
      </w:r>
      <w:r>
        <w:rPr>
          <w:szCs w:val="24"/>
        </w:rPr>
        <w:t xml:space="preserve"> uveden kalkulační vzorec vybraného dílu KA 1031. Uvádí k</w:t>
      </w:r>
      <w:r w:rsidRPr="005E5B4D">
        <w:rPr>
          <w:szCs w:val="24"/>
        </w:rPr>
        <w:t>onkrétní hodnoty spotřeby materiálu, mezd a režií</w:t>
      </w:r>
      <w:r>
        <w:rPr>
          <w:szCs w:val="24"/>
        </w:rPr>
        <w:t xml:space="preserve"> a následně je dána cena </w:t>
      </w:r>
      <w:r w:rsidRPr="005E5B4D">
        <w:rPr>
          <w:szCs w:val="24"/>
        </w:rPr>
        <w:t xml:space="preserve">kalkulované zakázky v reálných korunových hodnotách. Jelikož firma má již započítanou tzv. „zmetkovou rezervu“, </w:t>
      </w:r>
      <w:r>
        <w:rPr>
          <w:szCs w:val="24"/>
        </w:rPr>
        <w:t xml:space="preserve">je nutné </w:t>
      </w:r>
      <w:r w:rsidRPr="005E5B4D">
        <w:rPr>
          <w:szCs w:val="24"/>
        </w:rPr>
        <w:t>hodnotu poptávané zakázky navýšit o 5,2 % kalkulovaného množství</w:t>
      </w:r>
      <w:r>
        <w:rPr>
          <w:szCs w:val="24"/>
        </w:rPr>
        <w:t xml:space="preserve">. </w:t>
      </w:r>
    </w:p>
    <w:p w:rsidR="001A215F" w:rsidRDefault="001A215F" w:rsidP="004D3E52">
      <w:pPr>
        <w:pStyle w:val="Titulek"/>
      </w:pPr>
      <w:bookmarkStart w:id="61" w:name="_Toc376729583"/>
      <w:r>
        <w:lastRenderedPageBreak/>
        <w:t xml:space="preserve">Tabulka </w:t>
      </w:r>
      <w:fldSimple w:instr=" SEQ Tabulka \* ARABIC ">
        <w:r>
          <w:rPr>
            <w:noProof/>
          </w:rPr>
          <w:t>4</w:t>
        </w:r>
      </w:fldSimple>
      <w:r>
        <w:t>: Kalkulační vzorec dílu KA 1031 (množství zakázky 800 tis.)</w:t>
      </w:r>
      <w:bookmarkEnd w:id="61"/>
    </w:p>
    <w:tbl>
      <w:tblPr>
        <w:tblW w:w="9157" w:type="dxa"/>
        <w:tblInd w:w="55" w:type="dxa"/>
        <w:tblCellMar>
          <w:left w:w="70" w:type="dxa"/>
          <w:right w:w="70" w:type="dxa"/>
        </w:tblCellMar>
        <w:tblLook w:val="00A0"/>
      </w:tblPr>
      <w:tblGrid>
        <w:gridCol w:w="2676"/>
        <w:gridCol w:w="1262"/>
        <w:gridCol w:w="1822"/>
        <w:gridCol w:w="706"/>
        <w:gridCol w:w="1308"/>
        <w:gridCol w:w="1383"/>
      </w:tblGrid>
      <w:tr w:rsidR="001A215F" w:rsidRPr="00D236D9" w:rsidTr="00D236D9">
        <w:trPr>
          <w:trHeight w:val="315"/>
        </w:trPr>
        <w:tc>
          <w:tcPr>
            <w:tcW w:w="2676" w:type="dxa"/>
            <w:tcBorders>
              <w:top w:val="single" w:sz="8" w:space="0" w:color="auto"/>
              <w:left w:val="single" w:sz="8" w:space="0" w:color="auto"/>
              <w:bottom w:val="single" w:sz="8" w:space="0" w:color="auto"/>
              <w:right w:val="single" w:sz="4" w:space="0" w:color="auto"/>
            </w:tcBorders>
            <w:shd w:val="clear" w:color="000000" w:fill="D8D8D8"/>
            <w:noWrap/>
            <w:vAlign w:val="center"/>
          </w:tcPr>
          <w:p w:rsidR="001A215F" w:rsidRPr="00D236D9" w:rsidRDefault="001A215F" w:rsidP="00D236D9">
            <w:pPr>
              <w:pStyle w:val="Texttabulky"/>
              <w:jc w:val="left"/>
              <w:rPr>
                <w:b/>
                <w:lang w:eastAsia="cs-CZ"/>
              </w:rPr>
            </w:pPr>
            <w:r w:rsidRPr="00D236D9">
              <w:rPr>
                <w:b/>
                <w:lang w:eastAsia="cs-CZ"/>
              </w:rPr>
              <w:t>Položka kalkulačního vzorce</w:t>
            </w:r>
          </w:p>
        </w:tc>
        <w:tc>
          <w:tcPr>
            <w:tcW w:w="1262" w:type="dxa"/>
            <w:tcBorders>
              <w:top w:val="single" w:sz="8" w:space="0" w:color="auto"/>
              <w:left w:val="nil"/>
              <w:bottom w:val="single" w:sz="8" w:space="0" w:color="auto"/>
              <w:right w:val="single" w:sz="4" w:space="0" w:color="auto"/>
            </w:tcBorders>
            <w:shd w:val="clear" w:color="000000" w:fill="D8D8D8"/>
            <w:noWrap/>
            <w:vAlign w:val="center"/>
          </w:tcPr>
          <w:p w:rsidR="001A215F" w:rsidRPr="00D236D9" w:rsidRDefault="001A215F" w:rsidP="00D236D9">
            <w:pPr>
              <w:pStyle w:val="Texttabulky"/>
              <w:rPr>
                <w:b/>
                <w:lang w:eastAsia="cs-CZ"/>
              </w:rPr>
            </w:pPr>
            <w:r w:rsidRPr="00D236D9">
              <w:rPr>
                <w:b/>
                <w:lang w:eastAsia="cs-CZ"/>
              </w:rPr>
              <w:t>Výroba (ks)</w:t>
            </w:r>
          </w:p>
        </w:tc>
        <w:tc>
          <w:tcPr>
            <w:tcW w:w="1822" w:type="dxa"/>
            <w:tcBorders>
              <w:top w:val="single" w:sz="8" w:space="0" w:color="auto"/>
              <w:left w:val="nil"/>
              <w:bottom w:val="single" w:sz="8" w:space="0" w:color="auto"/>
              <w:right w:val="single" w:sz="4" w:space="0" w:color="auto"/>
            </w:tcBorders>
            <w:shd w:val="clear" w:color="000000" w:fill="D8D8D8"/>
            <w:noWrap/>
            <w:vAlign w:val="center"/>
          </w:tcPr>
          <w:p w:rsidR="001A215F" w:rsidRPr="00D236D9" w:rsidRDefault="001A215F" w:rsidP="00D236D9">
            <w:pPr>
              <w:pStyle w:val="Texttabulky"/>
              <w:rPr>
                <w:b/>
                <w:lang w:eastAsia="cs-CZ"/>
              </w:rPr>
            </w:pPr>
            <w:r w:rsidRPr="00D236D9">
              <w:rPr>
                <w:b/>
                <w:lang w:eastAsia="cs-CZ"/>
              </w:rPr>
              <w:t xml:space="preserve">Kalk.  </w:t>
            </w:r>
            <w:proofErr w:type="gramStart"/>
            <w:r w:rsidRPr="00D236D9">
              <w:rPr>
                <w:b/>
                <w:lang w:eastAsia="cs-CZ"/>
              </w:rPr>
              <w:t>množství</w:t>
            </w:r>
            <w:proofErr w:type="gramEnd"/>
          </w:p>
        </w:tc>
        <w:tc>
          <w:tcPr>
            <w:tcW w:w="706" w:type="dxa"/>
            <w:tcBorders>
              <w:top w:val="single" w:sz="8" w:space="0" w:color="auto"/>
              <w:left w:val="nil"/>
              <w:bottom w:val="single" w:sz="8" w:space="0" w:color="auto"/>
              <w:right w:val="single" w:sz="4" w:space="0" w:color="auto"/>
            </w:tcBorders>
            <w:shd w:val="clear" w:color="000000" w:fill="D8D8D8"/>
            <w:noWrap/>
            <w:vAlign w:val="center"/>
          </w:tcPr>
          <w:p w:rsidR="001A215F" w:rsidRPr="00D236D9" w:rsidRDefault="001A215F" w:rsidP="00D236D9">
            <w:pPr>
              <w:pStyle w:val="Texttabulky"/>
              <w:rPr>
                <w:b/>
                <w:lang w:eastAsia="cs-CZ"/>
              </w:rPr>
            </w:pPr>
            <w:r w:rsidRPr="00D236D9">
              <w:rPr>
                <w:b/>
                <w:lang w:eastAsia="cs-CZ"/>
              </w:rPr>
              <w:t>MJ</w:t>
            </w:r>
          </w:p>
        </w:tc>
        <w:tc>
          <w:tcPr>
            <w:tcW w:w="1308" w:type="dxa"/>
            <w:tcBorders>
              <w:top w:val="single" w:sz="8" w:space="0" w:color="auto"/>
              <w:left w:val="nil"/>
              <w:bottom w:val="single" w:sz="8" w:space="0" w:color="auto"/>
              <w:right w:val="single" w:sz="4" w:space="0" w:color="auto"/>
            </w:tcBorders>
            <w:shd w:val="clear" w:color="000000" w:fill="D8D8D8"/>
            <w:noWrap/>
            <w:vAlign w:val="center"/>
          </w:tcPr>
          <w:p w:rsidR="001A215F" w:rsidRPr="00D236D9" w:rsidRDefault="001A215F" w:rsidP="00D236D9">
            <w:pPr>
              <w:pStyle w:val="Texttabulky"/>
              <w:rPr>
                <w:b/>
                <w:lang w:eastAsia="cs-CZ"/>
              </w:rPr>
            </w:pPr>
            <w:r w:rsidRPr="00D236D9">
              <w:rPr>
                <w:b/>
                <w:lang w:eastAsia="cs-CZ"/>
              </w:rPr>
              <w:t>Cena za MJ (v Kč)</w:t>
            </w:r>
          </w:p>
        </w:tc>
        <w:tc>
          <w:tcPr>
            <w:tcW w:w="1383" w:type="dxa"/>
            <w:tcBorders>
              <w:top w:val="single" w:sz="8" w:space="0" w:color="auto"/>
              <w:left w:val="nil"/>
              <w:bottom w:val="single" w:sz="8" w:space="0" w:color="auto"/>
              <w:right w:val="single" w:sz="8" w:space="0" w:color="auto"/>
            </w:tcBorders>
            <w:shd w:val="clear" w:color="000000" w:fill="D8D8D8"/>
            <w:noWrap/>
            <w:vAlign w:val="center"/>
          </w:tcPr>
          <w:p w:rsidR="001A215F" w:rsidRPr="00D236D9" w:rsidRDefault="001A215F" w:rsidP="00D236D9">
            <w:pPr>
              <w:pStyle w:val="Texttabulky"/>
              <w:rPr>
                <w:b/>
                <w:lang w:eastAsia="cs-CZ"/>
              </w:rPr>
            </w:pPr>
            <w:r w:rsidRPr="00D236D9">
              <w:rPr>
                <w:b/>
                <w:lang w:eastAsia="cs-CZ"/>
              </w:rPr>
              <w:t>Celkem (Kč)</w:t>
            </w:r>
          </w:p>
        </w:tc>
      </w:tr>
      <w:tr w:rsidR="001A215F" w:rsidRPr="005E5B4D" w:rsidTr="00D236D9">
        <w:trPr>
          <w:trHeight w:val="300"/>
        </w:trPr>
        <w:tc>
          <w:tcPr>
            <w:tcW w:w="2676" w:type="dxa"/>
            <w:tcBorders>
              <w:top w:val="nil"/>
              <w:left w:val="single" w:sz="8" w:space="0" w:color="auto"/>
              <w:bottom w:val="single" w:sz="4" w:space="0" w:color="auto"/>
              <w:right w:val="single" w:sz="4" w:space="0" w:color="auto"/>
            </w:tcBorders>
            <w:noWrap/>
            <w:vAlign w:val="bottom"/>
          </w:tcPr>
          <w:p w:rsidR="001A215F" w:rsidRPr="005E5B4D" w:rsidRDefault="001A215F" w:rsidP="00D236D9">
            <w:pPr>
              <w:pStyle w:val="Texttabulky"/>
              <w:jc w:val="left"/>
              <w:rPr>
                <w:lang w:eastAsia="cs-CZ"/>
              </w:rPr>
            </w:pPr>
            <w:r w:rsidRPr="005E5B4D">
              <w:rPr>
                <w:lang w:eastAsia="cs-CZ"/>
              </w:rPr>
              <w:t xml:space="preserve">Náklady na materiál - drát </w:t>
            </w:r>
          </w:p>
        </w:tc>
        <w:tc>
          <w:tcPr>
            <w:tcW w:w="126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841 600</w:t>
            </w:r>
          </w:p>
        </w:tc>
        <w:tc>
          <w:tcPr>
            <w:tcW w:w="182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41900</w:t>
            </w:r>
          </w:p>
        </w:tc>
        <w:tc>
          <w:tcPr>
            <w:tcW w:w="706"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kg</w:t>
            </w:r>
          </w:p>
        </w:tc>
        <w:tc>
          <w:tcPr>
            <w:tcW w:w="1308"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23,27</w:t>
            </w:r>
          </w:p>
        </w:tc>
        <w:tc>
          <w:tcPr>
            <w:tcW w:w="1383" w:type="dxa"/>
            <w:tcBorders>
              <w:top w:val="nil"/>
              <w:left w:val="nil"/>
              <w:bottom w:val="single" w:sz="4" w:space="0" w:color="auto"/>
              <w:right w:val="single" w:sz="8" w:space="0" w:color="auto"/>
            </w:tcBorders>
            <w:noWrap/>
            <w:vAlign w:val="bottom"/>
          </w:tcPr>
          <w:p w:rsidR="001A215F" w:rsidRPr="005E5B4D" w:rsidRDefault="001A215F" w:rsidP="00D236D9">
            <w:pPr>
              <w:pStyle w:val="Texttabulky"/>
              <w:jc w:val="right"/>
              <w:rPr>
                <w:lang w:eastAsia="cs-CZ"/>
              </w:rPr>
            </w:pPr>
            <w:r w:rsidRPr="005E5B4D">
              <w:rPr>
                <w:lang w:eastAsia="cs-CZ"/>
              </w:rPr>
              <w:t>975 013,00</w:t>
            </w:r>
          </w:p>
        </w:tc>
      </w:tr>
      <w:tr w:rsidR="001A215F" w:rsidRPr="005E5B4D" w:rsidTr="00D236D9">
        <w:trPr>
          <w:trHeight w:val="300"/>
        </w:trPr>
        <w:tc>
          <w:tcPr>
            <w:tcW w:w="2676" w:type="dxa"/>
            <w:tcBorders>
              <w:top w:val="nil"/>
              <w:left w:val="single" w:sz="8" w:space="0" w:color="auto"/>
              <w:bottom w:val="single" w:sz="4" w:space="0" w:color="auto"/>
              <w:right w:val="single" w:sz="4" w:space="0" w:color="auto"/>
            </w:tcBorders>
            <w:noWrap/>
            <w:vAlign w:val="bottom"/>
          </w:tcPr>
          <w:p w:rsidR="001A215F" w:rsidRPr="005E5B4D" w:rsidRDefault="001A215F" w:rsidP="00D236D9">
            <w:pPr>
              <w:pStyle w:val="Texttabulky"/>
              <w:jc w:val="left"/>
              <w:rPr>
                <w:lang w:eastAsia="cs-CZ"/>
              </w:rPr>
            </w:pPr>
            <w:r w:rsidRPr="005E5B4D">
              <w:rPr>
                <w:lang w:eastAsia="cs-CZ"/>
              </w:rPr>
              <w:t>Náklady na mzdy</w:t>
            </w:r>
          </w:p>
        </w:tc>
        <w:tc>
          <w:tcPr>
            <w:tcW w:w="126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 </w:t>
            </w:r>
          </w:p>
        </w:tc>
        <w:tc>
          <w:tcPr>
            <w:tcW w:w="182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 </w:t>
            </w:r>
          </w:p>
        </w:tc>
        <w:tc>
          <w:tcPr>
            <w:tcW w:w="706"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 </w:t>
            </w:r>
          </w:p>
        </w:tc>
        <w:tc>
          <w:tcPr>
            <w:tcW w:w="1308"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 </w:t>
            </w:r>
          </w:p>
        </w:tc>
        <w:tc>
          <w:tcPr>
            <w:tcW w:w="1383" w:type="dxa"/>
            <w:tcBorders>
              <w:top w:val="nil"/>
              <w:left w:val="nil"/>
              <w:bottom w:val="single" w:sz="4" w:space="0" w:color="auto"/>
              <w:right w:val="single" w:sz="8" w:space="0" w:color="auto"/>
            </w:tcBorders>
            <w:noWrap/>
            <w:vAlign w:val="bottom"/>
          </w:tcPr>
          <w:p w:rsidR="001A215F" w:rsidRPr="005E5B4D" w:rsidRDefault="001A215F" w:rsidP="00D236D9">
            <w:pPr>
              <w:pStyle w:val="Texttabulky"/>
              <w:jc w:val="right"/>
              <w:rPr>
                <w:lang w:eastAsia="cs-CZ"/>
              </w:rPr>
            </w:pPr>
            <w:r w:rsidRPr="005E5B4D">
              <w:rPr>
                <w:lang w:eastAsia="cs-CZ"/>
              </w:rPr>
              <w:t> </w:t>
            </w:r>
          </w:p>
        </w:tc>
      </w:tr>
      <w:tr w:rsidR="001A215F" w:rsidRPr="005E5B4D" w:rsidTr="00D236D9">
        <w:trPr>
          <w:trHeight w:val="300"/>
        </w:trPr>
        <w:tc>
          <w:tcPr>
            <w:tcW w:w="2676" w:type="dxa"/>
            <w:tcBorders>
              <w:top w:val="nil"/>
              <w:left w:val="single" w:sz="8" w:space="0" w:color="auto"/>
              <w:bottom w:val="single" w:sz="4" w:space="0" w:color="auto"/>
              <w:right w:val="single" w:sz="4" w:space="0" w:color="auto"/>
            </w:tcBorders>
            <w:noWrap/>
            <w:vAlign w:val="bottom"/>
          </w:tcPr>
          <w:p w:rsidR="001A215F" w:rsidRPr="005E5B4D" w:rsidRDefault="001A215F" w:rsidP="00D236D9">
            <w:pPr>
              <w:pStyle w:val="Texttabulky"/>
              <w:jc w:val="left"/>
              <w:rPr>
                <w:i/>
                <w:iCs/>
                <w:lang w:eastAsia="cs-CZ"/>
              </w:rPr>
            </w:pPr>
            <w:r w:rsidRPr="005E5B4D">
              <w:rPr>
                <w:i/>
                <w:iCs/>
                <w:lang w:eastAsia="cs-CZ"/>
              </w:rPr>
              <w:t xml:space="preserve">   - lisování</w:t>
            </w:r>
          </w:p>
        </w:tc>
        <w:tc>
          <w:tcPr>
            <w:tcW w:w="126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841 600</w:t>
            </w:r>
          </w:p>
        </w:tc>
        <w:tc>
          <w:tcPr>
            <w:tcW w:w="182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172,0174</w:t>
            </w:r>
          </w:p>
        </w:tc>
        <w:tc>
          <w:tcPr>
            <w:tcW w:w="706"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h</w:t>
            </w:r>
          </w:p>
        </w:tc>
        <w:tc>
          <w:tcPr>
            <w:tcW w:w="1308"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1196,17</w:t>
            </w:r>
          </w:p>
        </w:tc>
        <w:tc>
          <w:tcPr>
            <w:tcW w:w="1383" w:type="dxa"/>
            <w:tcBorders>
              <w:top w:val="nil"/>
              <w:left w:val="nil"/>
              <w:bottom w:val="single" w:sz="4" w:space="0" w:color="auto"/>
              <w:right w:val="single" w:sz="8" w:space="0" w:color="auto"/>
            </w:tcBorders>
            <w:noWrap/>
            <w:vAlign w:val="bottom"/>
          </w:tcPr>
          <w:p w:rsidR="001A215F" w:rsidRPr="005E5B4D" w:rsidRDefault="001A215F" w:rsidP="00D236D9">
            <w:pPr>
              <w:pStyle w:val="Texttabulky"/>
              <w:jc w:val="right"/>
              <w:rPr>
                <w:lang w:eastAsia="cs-CZ"/>
              </w:rPr>
            </w:pPr>
            <w:r w:rsidRPr="005E5B4D">
              <w:rPr>
                <w:lang w:eastAsia="cs-CZ"/>
              </w:rPr>
              <w:t>205 762,05</w:t>
            </w:r>
          </w:p>
        </w:tc>
      </w:tr>
      <w:tr w:rsidR="001A215F" w:rsidRPr="005E5B4D" w:rsidTr="00D236D9">
        <w:trPr>
          <w:trHeight w:val="300"/>
        </w:trPr>
        <w:tc>
          <w:tcPr>
            <w:tcW w:w="2676" w:type="dxa"/>
            <w:tcBorders>
              <w:top w:val="nil"/>
              <w:left w:val="single" w:sz="8" w:space="0" w:color="auto"/>
              <w:bottom w:val="single" w:sz="4" w:space="0" w:color="auto"/>
              <w:right w:val="single" w:sz="4" w:space="0" w:color="auto"/>
            </w:tcBorders>
            <w:noWrap/>
            <w:vAlign w:val="bottom"/>
          </w:tcPr>
          <w:p w:rsidR="001A215F" w:rsidRPr="005E5B4D" w:rsidRDefault="001A215F" w:rsidP="00D236D9">
            <w:pPr>
              <w:pStyle w:val="Texttabulky"/>
              <w:jc w:val="left"/>
              <w:rPr>
                <w:i/>
                <w:iCs/>
                <w:lang w:eastAsia="cs-CZ"/>
              </w:rPr>
            </w:pPr>
            <w:r w:rsidRPr="005E5B4D">
              <w:rPr>
                <w:i/>
                <w:iCs/>
                <w:lang w:eastAsia="cs-CZ"/>
              </w:rPr>
              <w:t xml:space="preserve">   - mezioperační kontrola</w:t>
            </w:r>
          </w:p>
        </w:tc>
        <w:tc>
          <w:tcPr>
            <w:tcW w:w="126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801 600</w:t>
            </w:r>
          </w:p>
        </w:tc>
        <w:tc>
          <w:tcPr>
            <w:tcW w:w="182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8016</w:t>
            </w:r>
          </w:p>
        </w:tc>
        <w:tc>
          <w:tcPr>
            <w:tcW w:w="706"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100</w:t>
            </w:r>
            <w:r>
              <w:rPr>
                <w:lang w:eastAsia="cs-CZ"/>
              </w:rPr>
              <w:t xml:space="preserve"> </w:t>
            </w:r>
            <w:r w:rsidRPr="005E5B4D">
              <w:rPr>
                <w:lang w:eastAsia="cs-CZ"/>
              </w:rPr>
              <w:t>ks</w:t>
            </w:r>
          </w:p>
        </w:tc>
        <w:tc>
          <w:tcPr>
            <w:tcW w:w="1308"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0,01</w:t>
            </w:r>
          </w:p>
        </w:tc>
        <w:tc>
          <w:tcPr>
            <w:tcW w:w="1383" w:type="dxa"/>
            <w:tcBorders>
              <w:top w:val="nil"/>
              <w:left w:val="nil"/>
              <w:bottom w:val="single" w:sz="4" w:space="0" w:color="auto"/>
              <w:right w:val="single" w:sz="8" w:space="0" w:color="auto"/>
            </w:tcBorders>
            <w:noWrap/>
            <w:vAlign w:val="bottom"/>
          </w:tcPr>
          <w:p w:rsidR="001A215F" w:rsidRPr="005E5B4D" w:rsidRDefault="001A215F" w:rsidP="00D236D9">
            <w:pPr>
              <w:pStyle w:val="Texttabulky"/>
              <w:jc w:val="right"/>
              <w:rPr>
                <w:lang w:eastAsia="cs-CZ"/>
              </w:rPr>
            </w:pPr>
            <w:r w:rsidRPr="005E5B4D">
              <w:rPr>
                <w:lang w:eastAsia="cs-CZ"/>
              </w:rPr>
              <w:t>80,16</w:t>
            </w:r>
          </w:p>
        </w:tc>
      </w:tr>
      <w:tr w:rsidR="001A215F" w:rsidRPr="005E5B4D" w:rsidTr="00D236D9">
        <w:trPr>
          <w:trHeight w:val="300"/>
        </w:trPr>
        <w:tc>
          <w:tcPr>
            <w:tcW w:w="2676" w:type="dxa"/>
            <w:tcBorders>
              <w:top w:val="nil"/>
              <w:left w:val="single" w:sz="8" w:space="0" w:color="auto"/>
              <w:bottom w:val="single" w:sz="4" w:space="0" w:color="auto"/>
              <w:right w:val="single" w:sz="4" w:space="0" w:color="auto"/>
            </w:tcBorders>
            <w:noWrap/>
            <w:vAlign w:val="bottom"/>
          </w:tcPr>
          <w:p w:rsidR="001A215F" w:rsidRPr="005E5B4D" w:rsidRDefault="001A215F" w:rsidP="00D236D9">
            <w:pPr>
              <w:pStyle w:val="Texttabulky"/>
              <w:jc w:val="left"/>
              <w:rPr>
                <w:i/>
                <w:iCs/>
                <w:lang w:eastAsia="cs-CZ"/>
              </w:rPr>
            </w:pPr>
            <w:r w:rsidRPr="005E5B4D">
              <w:rPr>
                <w:i/>
                <w:iCs/>
                <w:lang w:eastAsia="cs-CZ"/>
              </w:rPr>
              <w:t xml:space="preserve">   - kalení</w:t>
            </w:r>
          </w:p>
        </w:tc>
        <w:tc>
          <w:tcPr>
            <w:tcW w:w="126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801 600</w:t>
            </w:r>
          </w:p>
        </w:tc>
        <w:tc>
          <w:tcPr>
            <w:tcW w:w="182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38076</w:t>
            </w:r>
          </w:p>
        </w:tc>
        <w:tc>
          <w:tcPr>
            <w:tcW w:w="706"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kg</w:t>
            </w:r>
          </w:p>
        </w:tc>
        <w:tc>
          <w:tcPr>
            <w:tcW w:w="1308"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4,03</w:t>
            </w:r>
          </w:p>
        </w:tc>
        <w:tc>
          <w:tcPr>
            <w:tcW w:w="1383" w:type="dxa"/>
            <w:tcBorders>
              <w:top w:val="nil"/>
              <w:left w:val="nil"/>
              <w:bottom w:val="single" w:sz="4" w:space="0" w:color="auto"/>
              <w:right w:val="single" w:sz="8" w:space="0" w:color="auto"/>
            </w:tcBorders>
            <w:noWrap/>
            <w:vAlign w:val="bottom"/>
          </w:tcPr>
          <w:p w:rsidR="001A215F" w:rsidRPr="005E5B4D" w:rsidRDefault="001A215F" w:rsidP="00D236D9">
            <w:pPr>
              <w:pStyle w:val="Texttabulky"/>
              <w:jc w:val="right"/>
              <w:rPr>
                <w:lang w:eastAsia="cs-CZ"/>
              </w:rPr>
            </w:pPr>
            <w:r w:rsidRPr="005E5B4D">
              <w:rPr>
                <w:lang w:eastAsia="cs-CZ"/>
              </w:rPr>
              <w:t>153 446,28</w:t>
            </w:r>
          </w:p>
        </w:tc>
      </w:tr>
      <w:tr w:rsidR="001A215F" w:rsidRPr="005E5B4D" w:rsidTr="00D236D9">
        <w:trPr>
          <w:trHeight w:val="300"/>
        </w:trPr>
        <w:tc>
          <w:tcPr>
            <w:tcW w:w="2676" w:type="dxa"/>
            <w:tcBorders>
              <w:top w:val="nil"/>
              <w:left w:val="single" w:sz="8" w:space="0" w:color="auto"/>
              <w:bottom w:val="single" w:sz="4" w:space="0" w:color="auto"/>
              <w:right w:val="single" w:sz="4" w:space="0" w:color="auto"/>
            </w:tcBorders>
            <w:noWrap/>
            <w:vAlign w:val="bottom"/>
          </w:tcPr>
          <w:p w:rsidR="001A215F" w:rsidRPr="005E5B4D" w:rsidRDefault="001A215F" w:rsidP="00D236D9">
            <w:pPr>
              <w:pStyle w:val="Texttabulky"/>
              <w:jc w:val="left"/>
              <w:rPr>
                <w:i/>
                <w:iCs/>
                <w:lang w:eastAsia="cs-CZ"/>
              </w:rPr>
            </w:pPr>
            <w:r w:rsidRPr="005E5B4D">
              <w:rPr>
                <w:i/>
                <w:iCs/>
                <w:lang w:eastAsia="cs-CZ"/>
              </w:rPr>
              <w:t xml:space="preserve">   - kontrola zušlechtění</w:t>
            </w:r>
          </w:p>
        </w:tc>
        <w:tc>
          <w:tcPr>
            <w:tcW w:w="126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800 000</w:t>
            </w:r>
          </w:p>
        </w:tc>
        <w:tc>
          <w:tcPr>
            <w:tcW w:w="182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8000</w:t>
            </w:r>
          </w:p>
        </w:tc>
        <w:tc>
          <w:tcPr>
            <w:tcW w:w="706"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100</w:t>
            </w:r>
            <w:r>
              <w:rPr>
                <w:lang w:eastAsia="cs-CZ"/>
              </w:rPr>
              <w:t xml:space="preserve"> </w:t>
            </w:r>
            <w:r w:rsidRPr="005E5B4D">
              <w:rPr>
                <w:lang w:eastAsia="cs-CZ"/>
              </w:rPr>
              <w:t>ks</w:t>
            </w:r>
          </w:p>
        </w:tc>
        <w:tc>
          <w:tcPr>
            <w:tcW w:w="1308"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0,41</w:t>
            </w:r>
          </w:p>
        </w:tc>
        <w:tc>
          <w:tcPr>
            <w:tcW w:w="1383" w:type="dxa"/>
            <w:tcBorders>
              <w:top w:val="nil"/>
              <w:left w:val="nil"/>
              <w:bottom w:val="single" w:sz="4" w:space="0" w:color="auto"/>
              <w:right w:val="single" w:sz="8" w:space="0" w:color="auto"/>
            </w:tcBorders>
            <w:noWrap/>
            <w:vAlign w:val="bottom"/>
          </w:tcPr>
          <w:p w:rsidR="001A215F" w:rsidRPr="005E5B4D" w:rsidRDefault="001A215F" w:rsidP="00D236D9">
            <w:pPr>
              <w:pStyle w:val="Texttabulky"/>
              <w:jc w:val="right"/>
              <w:rPr>
                <w:lang w:eastAsia="cs-CZ"/>
              </w:rPr>
            </w:pPr>
            <w:r w:rsidRPr="005E5B4D">
              <w:rPr>
                <w:lang w:eastAsia="cs-CZ"/>
              </w:rPr>
              <w:t>3 280,00</w:t>
            </w:r>
          </w:p>
        </w:tc>
      </w:tr>
      <w:tr w:rsidR="001A215F" w:rsidRPr="005E5B4D" w:rsidTr="00D236D9">
        <w:trPr>
          <w:trHeight w:val="300"/>
        </w:trPr>
        <w:tc>
          <w:tcPr>
            <w:tcW w:w="2676" w:type="dxa"/>
            <w:tcBorders>
              <w:top w:val="nil"/>
              <w:left w:val="single" w:sz="8" w:space="0" w:color="auto"/>
              <w:bottom w:val="single" w:sz="4" w:space="0" w:color="auto"/>
              <w:right w:val="single" w:sz="4" w:space="0" w:color="auto"/>
            </w:tcBorders>
            <w:noWrap/>
            <w:vAlign w:val="bottom"/>
          </w:tcPr>
          <w:p w:rsidR="001A215F" w:rsidRPr="005E5B4D" w:rsidRDefault="001A215F" w:rsidP="00D236D9">
            <w:pPr>
              <w:pStyle w:val="Texttabulky"/>
              <w:jc w:val="left"/>
              <w:rPr>
                <w:i/>
                <w:iCs/>
                <w:lang w:eastAsia="cs-CZ"/>
              </w:rPr>
            </w:pPr>
            <w:r w:rsidRPr="005E5B4D">
              <w:rPr>
                <w:i/>
                <w:iCs/>
                <w:lang w:eastAsia="cs-CZ"/>
              </w:rPr>
              <w:t xml:space="preserve">   - mezioperační kontrola</w:t>
            </w:r>
          </w:p>
        </w:tc>
        <w:tc>
          <w:tcPr>
            <w:tcW w:w="126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800 000</w:t>
            </w:r>
          </w:p>
        </w:tc>
        <w:tc>
          <w:tcPr>
            <w:tcW w:w="182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8000</w:t>
            </w:r>
          </w:p>
        </w:tc>
        <w:tc>
          <w:tcPr>
            <w:tcW w:w="706"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100</w:t>
            </w:r>
            <w:r>
              <w:rPr>
                <w:lang w:eastAsia="cs-CZ"/>
              </w:rPr>
              <w:t xml:space="preserve"> </w:t>
            </w:r>
            <w:r w:rsidRPr="005E5B4D">
              <w:rPr>
                <w:lang w:eastAsia="cs-CZ"/>
              </w:rPr>
              <w:t>ks</w:t>
            </w:r>
          </w:p>
        </w:tc>
        <w:tc>
          <w:tcPr>
            <w:tcW w:w="1308"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0,01</w:t>
            </w:r>
          </w:p>
        </w:tc>
        <w:tc>
          <w:tcPr>
            <w:tcW w:w="1383" w:type="dxa"/>
            <w:tcBorders>
              <w:top w:val="nil"/>
              <w:left w:val="nil"/>
              <w:bottom w:val="single" w:sz="4" w:space="0" w:color="auto"/>
              <w:right w:val="single" w:sz="8" w:space="0" w:color="auto"/>
            </w:tcBorders>
            <w:noWrap/>
            <w:vAlign w:val="bottom"/>
          </w:tcPr>
          <w:p w:rsidR="001A215F" w:rsidRPr="005E5B4D" w:rsidRDefault="001A215F" w:rsidP="00D236D9">
            <w:pPr>
              <w:pStyle w:val="Texttabulky"/>
              <w:jc w:val="right"/>
              <w:rPr>
                <w:lang w:eastAsia="cs-CZ"/>
              </w:rPr>
            </w:pPr>
            <w:r w:rsidRPr="005E5B4D">
              <w:rPr>
                <w:lang w:eastAsia="cs-CZ"/>
              </w:rPr>
              <w:t>80,00</w:t>
            </w:r>
          </w:p>
        </w:tc>
      </w:tr>
      <w:tr w:rsidR="001A215F" w:rsidRPr="005E5B4D" w:rsidTr="00D236D9">
        <w:trPr>
          <w:trHeight w:val="300"/>
        </w:trPr>
        <w:tc>
          <w:tcPr>
            <w:tcW w:w="2676" w:type="dxa"/>
            <w:tcBorders>
              <w:top w:val="nil"/>
              <w:left w:val="single" w:sz="8" w:space="0" w:color="auto"/>
              <w:bottom w:val="single" w:sz="4" w:space="0" w:color="auto"/>
              <w:right w:val="single" w:sz="4" w:space="0" w:color="auto"/>
            </w:tcBorders>
            <w:noWrap/>
            <w:vAlign w:val="bottom"/>
          </w:tcPr>
          <w:p w:rsidR="001A215F" w:rsidRPr="005E5B4D" w:rsidRDefault="001A215F" w:rsidP="00D236D9">
            <w:pPr>
              <w:pStyle w:val="Texttabulky"/>
              <w:jc w:val="left"/>
              <w:rPr>
                <w:i/>
                <w:iCs/>
                <w:lang w:eastAsia="cs-CZ"/>
              </w:rPr>
            </w:pPr>
            <w:r w:rsidRPr="005E5B4D">
              <w:rPr>
                <w:i/>
                <w:iCs/>
                <w:lang w:eastAsia="cs-CZ"/>
              </w:rPr>
              <w:t xml:space="preserve">   - kontrolní automaty</w:t>
            </w:r>
          </w:p>
        </w:tc>
        <w:tc>
          <w:tcPr>
            <w:tcW w:w="126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800 000</w:t>
            </w:r>
          </w:p>
        </w:tc>
        <w:tc>
          <w:tcPr>
            <w:tcW w:w="182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203,8431</w:t>
            </w:r>
          </w:p>
        </w:tc>
        <w:tc>
          <w:tcPr>
            <w:tcW w:w="706"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h</w:t>
            </w:r>
          </w:p>
        </w:tc>
        <w:tc>
          <w:tcPr>
            <w:tcW w:w="1308"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281,23</w:t>
            </w:r>
          </w:p>
        </w:tc>
        <w:tc>
          <w:tcPr>
            <w:tcW w:w="1383" w:type="dxa"/>
            <w:tcBorders>
              <w:top w:val="nil"/>
              <w:left w:val="nil"/>
              <w:bottom w:val="single" w:sz="4" w:space="0" w:color="auto"/>
              <w:right w:val="single" w:sz="8" w:space="0" w:color="auto"/>
            </w:tcBorders>
            <w:noWrap/>
            <w:vAlign w:val="bottom"/>
          </w:tcPr>
          <w:p w:rsidR="001A215F" w:rsidRPr="005E5B4D" w:rsidRDefault="001A215F" w:rsidP="00D236D9">
            <w:pPr>
              <w:pStyle w:val="Texttabulky"/>
              <w:jc w:val="right"/>
              <w:rPr>
                <w:lang w:eastAsia="cs-CZ"/>
              </w:rPr>
            </w:pPr>
            <w:r w:rsidRPr="005E5B4D">
              <w:rPr>
                <w:lang w:eastAsia="cs-CZ"/>
              </w:rPr>
              <w:t>57 326,80</w:t>
            </w:r>
          </w:p>
        </w:tc>
      </w:tr>
      <w:tr w:rsidR="001A215F" w:rsidRPr="005E5B4D" w:rsidTr="00D236D9">
        <w:trPr>
          <w:trHeight w:val="300"/>
        </w:trPr>
        <w:tc>
          <w:tcPr>
            <w:tcW w:w="2676" w:type="dxa"/>
            <w:tcBorders>
              <w:top w:val="nil"/>
              <w:left w:val="single" w:sz="8" w:space="0" w:color="auto"/>
              <w:bottom w:val="single" w:sz="4" w:space="0" w:color="auto"/>
              <w:right w:val="single" w:sz="4" w:space="0" w:color="auto"/>
            </w:tcBorders>
            <w:noWrap/>
            <w:vAlign w:val="bottom"/>
          </w:tcPr>
          <w:p w:rsidR="001A215F" w:rsidRPr="005E5B4D" w:rsidRDefault="001A215F" w:rsidP="00D236D9">
            <w:pPr>
              <w:pStyle w:val="Texttabulky"/>
              <w:jc w:val="left"/>
              <w:rPr>
                <w:i/>
                <w:iCs/>
                <w:lang w:eastAsia="cs-CZ"/>
              </w:rPr>
            </w:pPr>
            <w:r w:rsidRPr="005E5B4D">
              <w:rPr>
                <w:i/>
                <w:iCs/>
                <w:lang w:eastAsia="cs-CZ"/>
              </w:rPr>
              <w:t xml:space="preserve">   - výstupní kontrola</w:t>
            </w:r>
          </w:p>
        </w:tc>
        <w:tc>
          <w:tcPr>
            <w:tcW w:w="126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800 000</w:t>
            </w:r>
          </w:p>
        </w:tc>
        <w:tc>
          <w:tcPr>
            <w:tcW w:w="182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8000</w:t>
            </w:r>
          </w:p>
        </w:tc>
        <w:tc>
          <w:tcPr>
            <w:tcW w:w="706"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100</w:t>
            </w:r>
            <w:r>
              <w:rPr>
                <w:lang w:eastAsia="cs-CZ"/>
              </w:rPr>
              <w:t xml:space="preserve"> </w:t>
            </w:r>
            <w:r w:rsidRPr="005E5B4D">
              <w:rPr>
                <w:lang w:eastAsia="cs-CZ"/>
              </w:rPr>
              <w:t>ks</w:t>
            </w:r>
          </w:p>
        </w:tc>
        <w:tc>
          <w:tcPr>
            <w:tcW w:w="1308"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0,27</w:t>
            </w:r>
          </w:p>
        </w:tc>
        <w:tc>
          <w:tcPr>
            <w:tcW w:w="1383" w:type="dxa"/>
            <w:tcBorders>
              <w:top w:val="nil"/>
              <w:left w:val="nil"/>
              <w:bottom w:val="single" w:sz="4" w:space="0" w:color="auto"/>
              <w:right w:val="single" w:sz="8" w:space="0" w:color="auto"/>
            </w:tcBorders>
            <w:noWrap/>
            <w:vAlign w:val="bottom"/>
          </w:tcPr>
          <w:p w:rsidR="001A215F" w:rsidRPr="005E5B4D" w:rsidRDefault="001A215F" w:rsidP="00D236D9">
            <w:pPr>
              <w:pStyle w:val="Texttabulky"/>
              <w:jc w:val="right"/>
              <w:rPr>
                <w:lang w:eastAsia="cs-CZ"/>
              </w:rPr>
            </w:pPr>
            <w:r w:rsidRPr="005E5B4D">
              <w:rPr>
                <w:lang w:eastAsia="cs-CZ"/>
              </w:rPr>
              <w:t>2 160,00</w:t>
            </w:r>
          </w:p>
        </w:tc>
      </w:tr>
      <w:tr w:rsidR="001A215F" w:rsidRPr="005E5B4D" w:rsidTr="00D236D9">
        <w:trPr>
          <w:trHeight w:val="300"/>
        </w:trPr>
        <w:tc>
          <w:tcPr>
            <w:tcW w:w="2676" w:type="dxa"/>
            <w:tcBorders>
              <w:top w:val="nil"/>
              <w:left w:val="single" w:sz="8" w:space="0" w:color="auto"/>
              <w:bottom w:val="single" w:sz="4" w:space="0" w:color="auto"/>
              <w:right w:val="single" w:sz="4" w:space="0" w:color="auto"/>
            </w:tcBorders>
            <w:noWrap/>
            <w:vAlign w:val="bottom"/>
          </w:tcPr>
          <w:p w:rsidR="001A215F" w:rsidRPr="005E5B4D" w:rsidRDefault="001A215F" w:rsidP="00D236D9">
            <w:pPr>
              <w:pStyle w:val="Texttabulky"/>
              <w:jc w:val="left"/>
              <w:rPr>
                <w:i/>
                <w:iCs/>
                <w:lang w:eastAsia="cs-CZ"/>
              </w:rPr>
            </w:pPr>
            <w:r w:rsidRPr="005E5B4D">
              <w:rPr>
                <w:i/>
                <w:iCs/>
                <w:lang w:eastAsia="cs-CZ"/>
              </w:rPr>
              <w:t xml:space="preserve">   - balení, expedice</w:t>
            </w:r>
          </w:p>
        </w:tc>
        <w:tc>
          <w:tcPr>
            <w:tcW w:w="126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800 000</w:t>
            </w:r>
          </w:p>
        </w:tc>
        <w:tc>
          <w:tcPr>
            <w:tcW w:w="182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0</w:t>
            </w:r>
          </w:p>
        </w:tc>
        <w:tc>
          <w:tcPr>
            <w:tcW w:w="706"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p>
        </w:tc>
        <w:tc>
          <w:tcPr>
            <w:tcW w:w="1308"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0</w:t>
            </w:r>
          </w:p>
        </w:tc>
        <w:tc>
          <w:tcPr>
            <w:tcW w:w="1383" w:type="dxa"/>
            <w:tcBorders>
              <w:top w:val="nil"/>
              <w:left w:val="nil"/>
              <w:bottom w:val="single" w:sz="4" w:space="0" w:color="auto"/>
              <w:right w:val="single" w:sz="8" w:space="0" w:color="auto"/>
            </w:tcBorders>
            <w:noWrap/>
            <w:vAlign w:val="bottom"/>
          </w:tcPr>
          <w:p w:rsidR="001A215F" w:rsidRPr="005E5B4D" w:rsidRDefault="001A215F" w:rsidP="00D236D9">
            <w:pPr>
              <w:pStyle w:val="Texttabulky"/>
              <w:jc w:val="right"/>
              <w:rPr>
                <w:lang w:eastAsia="cs-CZ"/>
              </w:rPr>
            </w:pPr>
            <w:r w:rsidRPr="005E5B4D">
              <w:rPr>
                <w:lang w:eastAsia="cs-CZ"/>
              </w:rPr>
              <w:t>0,00</w:t>
            </w:r>
          </w:p>
        </w:tc>
      </w:tr>
      <w:tr w:rsidR="001A215F" w:rsidRPr="005E5B4D" w:rsidTr="00D236D9">
        <w:trPr>
          <w:trHeight w:val="300"/>
        </w:trPr>
        <w:tc>
          <w:tcPr>
            <w:tcW w:w="2676" w:type="dxa"/>
            <w:tcBorders>
              <w:top w:val="nil"/>
              <w:left w:val="single" w:sz="8" w:space="0" w:color="auto"/>
              <w:bottom w:val="single" w:sz="4" w:space="0" w:color="auto"/>
              <w:right w:val="single" w:sz="4" w:space="0" w:color="auto"/>
            </w:tcBorders>
            <w:noWrap/>
            <w:vAlign w:val="bottom"/>
          </w:tcPr>
          <w:p w:rsidR="001A215F" w:rsidRPr="005E5B4D" w:rsidRDefault="001A215F" w:rsidP="00D236D9">
            <w:pPr>
              <w:pStyle w:val="Texttabulky"/>
              <w:jc w:val="left"/>
              <w:rPr>
                <w:lang w:eastAsia="cs-CZ"/>
              </w:rPr>
            </w:pPr>
            <w:r w:rsidRPr="005E5B4D">
              <w:rPr>
                <w:lang w:eastAsia="cs-CZ"/>
              </w:rPr>
              <w:t>Přirážka I. - šrot</w:t>
            </w:r>
          </w:p>
        </w:tc>
        <w:tc>
          <w:tcPr>
            <w:tcW w:w="126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 </w:t>
            </w:r>
          </w:p>
        </w:tc>
        <w:tc>
          <w:tcPr>
            <w:tcW w:w="182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3,9</w:t>
            </w:r>
          </w:p>
        </w:tc>
        <w:tc>
          <w:tcPr>
            <w:tcW w:w="706"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t</w:t>
            </w:r>
          </w:p>
        </w:tc>
        <w:tc>
          <w:tcPr>
            <w:tcW w:w="1308"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3000</w:t>
            </w:r>
          </w:p>
        </w:tc>
        <w:tc>
          <w:tcPr>
            <w:tcW w:w="1383" w:type="dxa"/>
            <w:tcBorders>
              <w:top w:val="nil"/>
              <w:left w:val="nil"/>
              <w:bottom w:val="single" w:sz="4" w:space="0" w:color="auto"/>
              <w:right w:val="single" w:sz="8" w:space="0" w:color="auto"/>
            </w:tcBorders>
            <w:noWrap/>
            <w:vAlign w:val="bottom"/>
          </w:tcPr>
          <w:p w:rsidR="001A215F" w:rsidRPr="005E5B4D" w:rsidRDefault="001A215F" w:rsidP="00D236D9">
            <w:pPr>
              <w:pStyle w:val="Texttabulky"/>
              <w:jc w:val="right"/>
              <w:rPr>
                <w:lang w:eastAsia="cs-CZ"/>
              </w:rPr>
            </w:pPr>
            <w:r w:rsidRPr="005E5B4D">
              <w:rPr>
                <w:lang w:eastAsia="cs-CZ"/>
              </w:rPr>
              <w:t>11 700,00</w:t>
            </w:r>
          </w:p>
        </w:tc>
      </w:tr>
      <w:tr w:rsidR="001A215F" w:rsidRPr="005E5B4D" w:rsidTr="00D236D9">
        <w:trPr>
          <w:trHeight w:val="315"/>
        </w:trPr>
        <w:tc>
          <w:tcPr>
            <w:tcW w:w="2676" w:type="dxa"/>
            <w:tcBorders>
              <w:top w:val="nil"/>
              <w:left w:val="single" w:sz="8" w:space="0" w:color="auto"/>
              <w:bottom w:val="nil"/>
              <w:right w:val="single" w:sz="4" w:space="0" w:color="auto"/>
            </w:tcBorders>
            <w:noWrap/>
            <w:vAlign w:val="bottom"/>
          </w:tcPr>
          <w:p w:rsidR="001A215F" w:rsidRPr="005E5B4D" w:rsidRDefault="001A215F" w:rsidP="00D236D9">
            <w:pPr>
              <w:pStyle w:val="Texttabulky"/>
              <w:jc w:val="left"/>
              <w:rPr>
                <w:lang w:eastAsia="cs-CZ"/>
              </w:rPr>
            </w:pPr>
            <w:r w:rsidRPr="005E5B4D">
              <w:rPr>
                <w:lang w:eastAsia="cs-CZ"/>
              </w:rPr>
              <w:t>Výrobní režie</w:t>
            </w:r>
          </w:p>
        </w:tc>
        <w:tc>
          <w:tcPr>
            <w:tcW w:w="1262" w:type="dxa"/>
            <w:tcBorders>
              <w:top w:val="nil"/>
              <w:left w:val="nil"/>
              <w:bottom w:val="nil"/>
              <w:right w:val="single" w:sz="4" w:space="0" w:color="auto"/>
            </w:tcBorders>
            <w:noWrap/>
            <w:vAlign w:val="bottom"/>
          </w:tcPr>
          <w:p w:rsidR="001A215F" w:rsidRPr="005E5B4D" w:rsidRDefault="001A215F" w:rsidP="00D236D9">
            <w:pPr>
              <w:pStyle w:val="Texttabulky"/>
              <w:rPr>
                <w:lang w:eastAsia="cs-CZ"/>
              </w:rPr>
            </w:pPr>
            <w:r w:rsidRPr="005E5B4D">
              <w:rPr>
                <w:lang w:eastAsia="cs-CZ"/>
              </w:rPr>
              <w:t> </w:t>
            </w:r>
          </w:p>
        </w:tc>
        <w:tc>
          <w:tcPr>
            <w:tcW w:w="1822" w:type="dxa"/>
            <w:tcBorders>
              <w:top w:val="nil"/>
              <w:left w:val="nil"/>
              <w:bottom w:val="nil"/>
              <w:right w:val="single" w:sz="4" w:space="0" w:color="auto"/>
            </w:tcBorders>
            <w:noWrap/>
            <w:vAlign w:val="bottom"/>
          </w:tcPr>
          <w:p w:rsidR="001A215F" w:rsidRPr="005E5B4D" w:rsidRDefault="001A215F" w:rsidP="00D236D9">
            <w:pPr>
              <w:pStyle w:val="Texttabulky"/>
              <w:rPr>
                <w:lang w:eastAsia="cs-CZ"/>
              </w:rPr>
            </w:pPr>
            <w:r w:rsidRPr="005E5B4D">
              <w:rPr>
                <w:lang w:eastAsia="cs-CZ"/>
              </w:rPr>
              <w:t> </w:t>
            </w:r>
          </w:p>
        </w:tc>
        <w:tc>
          <w:tcPr>
            <w:tcW w:w="706" w:type="dxa"/>
            <w:tcBorders>
              <w:top w:val="nil"/>
              <w:left w:val="nil"/>
              <w:bottom w:val="nil"/>
              <w:right w:val="single" w:sz="4" w:space="0" w:color="auto"/>
            </w:tcBorders>
            <w:noWrap/>
            <w:vAlign w:val="bottom"/>
          </w:tcPr>
          <w:p w:rsidR="001A215F" w:rsidRPr="005E5B4D" w:rsidRDefault="001A215F" w:rsidP="00D236D9">
            <w:pPr>
              <w:pStyle w:val="Texttabulky"/>
              <w:rPr>
                <w:lang w:eastAsia="cs-CZ"/>
              </w:rPr>
            </w:pPr>
            <w:r w:rsidRPr="005E5B4D">
              <w:rPr>
                <w:lang w:eastAsia="cs-CZ"/>
              </w:rPr>
              <w:t> </w:t>
            </w:r>
          </w:p>
        </w:tc>
        <w:tc>
          <w:tcPr>
            <w:tcW w:w="1308" w:type="dxa"/>
            <w:tcBorders>
              <w:top w:val="nil"/>
              <w:left w:val="nil"/>
              <w:bottom w:val="nil"/>
              <w:right w:val="single" w:sz="4" w:space="0" w:color="auto"/>
            </w:tcBorders>
            <w:noWrap/>
            <w:vAlign w:val="bottom"/>
          </w:tcPr>
          <w:p w:rsidR="001A215F" w:rsidRPr="005E5B4D" w:rsidRDefault="001A215F" w:rsidP="00D236D9">
            <w:pPr>
              <w:pStyle w:val="Texttabulky"/>
              <w:rPr>
                <w:lang w:eastAsia="cs-CZ"/>
              </w:rPr>
            </w:pPr>
            <w:r w:rsidRPr="005E5B4D">
              <w:rPr>
                <w:lang w:eastAsia="cs-CZ"/>
              </w:rPr>
              <w:t> </w:t>
            </w:r>
          </w:p>
        </w:tc>
        <w:tc>
          <w:tcPr>
            <w:tcW w:w="1383" w:type="dxa"/>
            <w:tcBorders>
              <w:top w:val="nil"/>
              <w:left w:val="nil"/>
              <w:bottom w:val="nil"/>
              <w:right w:val="single" w:sz="8" w:space="0" w:color="auto"/>
            </w:tcBorders>
            <w:noWrap/>
            <w:vAlign w:val="bottom"/>
          </w:tcPr>
          <w:p w:rsidR="001A215F" w:rsidRPr="005E5B4D" w:rsidRDefault="001A215F" w:rsidP="00D236D9">
            <w:pPr>
              <w:pStyle w:val="Texttabulky"/>
              <w:jc w:val="right"/>
              <w:rPr>
                <w:lang w:eastAsia="cs-CZ"/>
              </w:rPr>
            </w:pPr>
            <w:r w:rsidRPr="005E5B4D">
              <w:rPr>
                <w:lang w:eastAsia="cs-CZ"/>
              </w:rPr>
              <w:t>318 876,00</w:t>
            </w:r>
          </w:p>
        </w:tc>
      </w:tr>
      <w:tr w:rsidR="001A215F" w:rsidRPr="00D236D9" w:rsidTr="00D236D9">
        <w:trPr>
          <w:trHeight w:val="315"/>
        </w:trPr>
        <w:tc>
          <w:tcPr>
            <w:tcW w:w="7774" w:type="dxa"/>
            <w:gridSpan w:val="5"/>
            <w:tcBorders>
              <w:top w:val="single" w:sz="8" w:space="0" w:color="auto"/>
              <w:left w:val="single" w:sz="8" w:space="0" w:color="auto"/>
              <w:bottom w:val="single" w:sz="8" w:space="0" w:color="auto"/>
              <w:right w:val="single" w:sz="4" w:space="0" w:color="000000"/>
            </w:tcBorders>
            <w:shd w:val="clear" w:color="000000" w:fill="D8D8D8"/>
            <w:noWrap/>
            <w:vAlign w:val="bottom"/>
          </w:tcPr>
          <w:p w:rsidR="001A215F" w:rsidRPr="00D236D9" w:rsidRDefault="001A215F" w:rsidP="00D236D9">
            <w:pPr>
              <w:pStyle w:val="Texttabulky"/>
              <w:jc w:val="left"/>
              <w:rPr>
                <w:b/>
                <w:lang w:eastAsia="cs-CZ"/>
              </w:rPr>
            </w:pPr>
            <w:r w:rsidRPr="00D236D9">
              <w:rPr>
                <w:b/>
                <w:lang w:eastAsia="cs-CZ"/>
              </w:rPr>
              <w:t xml:space="preserve">  = Vlastní náklady výroby</w:t>
            </w:r>
          </w:p>
        </w:tc>
        <w:tc>
          <w:tcPr>
            <w:tcW w:w="1383" w:type="dxa"/>
            <w:tcBorders>
              <w:top w:val="single" w:sz="8" w:space="0" w:color="auto"/>
              <w:left w:val="nil"/>
              <w:bottom w:val="single" w:sz="8" w:space="0" w:color="auto"/>
              <w:right w:val="single" w:sz="8" w:space="0" w:color="auto"/>
            </w:tcBorders>
            <w:shd w:val="clear" w:color="000000" w:fill="D8D8D8"/>
            <w:noWrap/>
            <w:vAlign w:val="bottom"/>
          </w:tcPr>
          <w:p w:rsidR="001A215F" w:rsidRPr="00D236D9" w:rsidRDefault="001A215F" w:rsidP="00D236D9">
            <w:pPr>
              <w:pStyle w:val="Texttabulky"/>
              <w:jc w:val="right"/>
              <w:rPr>
                <w:b/>
                <w:lang w:eastAsia="cs-CZ"/>
              </w:rPr>
            </w:pPr>
            <w:r w:rsidRPr="00D236D9">
              <w:rPr>
                <w:b/>
                <w:lang w:eastAsia="cs-CZ"/>
              </w:rPr>
              <w:t>1 727 724,29</w:t>
            </w:r>
          </w:p>
        </w:tc>
      </w:tr>
      <w:tr w:rsidR="001A215F" w:rsidRPr="005E5B4D" w:rsidTr="00DB4D3C">
        <w:trPr>
          <w:trHeight w:val="315"/>
        </w:trPr>
        <w:tc>
          <w:tcPr>
            <w:tcW w:w="2676" w:type="dxa"/>
            <w:tcBorders>
              <w:top w:val="nil"/>
              <w:left w:val="single" w:sz="8" w:space="0" w:color="auto"/>
              <w:bottom w:val="nil"/>
              <w:right w:val="single" w:sz="4" w:space="0" w:color="auto"/>
            </w:tcBorders>
            <w:noWrap/>
            <w:vAlign w:val="bottom"/>
          </w:tcPr>
          <w:p w:rsidR="001A215F" w:rsidRPr="005E5B4D" w:rsidRDefault="001A215F" w:rsidP="00D236D9">
            <w:pPr>
              <w:pStyle w:val="Texttabulky"/>
              <w:jc w:val="left"/>
              <w:rPr>
                <w:lang w:eastAsia="cs-CZ"/>
              </w:rPr>
            </w:pPr>
            <w:r w:rsidRPr="005E5B4D">
              <w:rPr>
                <w:lang w:eastAsia="cs-CZ"/>
              </w:rPr>
              <w:t>Náklady správní režie</w:t>
            </w:r>
          </w:p>
        </w:tc>
        <w:tc>
          <w:tcPr>
            <w:tcW w:w="1262" w:type="dxa"/>
            <w:tcBorders>
              <w:top w:val="nil"/>
              <w:left w:val="nil"/>
              <w:bottom w:val="nil"/>
              <w:right w:val="single" w:sz="4" w:space="0" w:color="auto"/>
            </w:tcBorders>
            <w:noWrap/>
            <w:vAlign w:val="bottom"/>
          </w:tcPr>
          <w:p w:rsidR="001A215F" w:rsidRPr="005E5B4D" w:rsidRDefault="001A215F" w:rsidP="00D236D9">
            <w:pPr>
              <w:pStyle w:val="Texttabulky"/>
              <w:rPr>
                <w:lang w:eastAsia="cs-CZ"/>
              </w:rPr>
            </w:pPr>
            <w:r w:rsidRPr="005E5B4D">
              <w:rPr>
                <w:lang w:eastAsia="cs-CZ"/>
              </w:rPr>
              <w:t> </w:t>
            </w:r>
          </w:p>
        </w:tc>
        <w:tc>
          <w:tcPr>
            <w:tcW w:w="1822" w:type="dxa"/>
            <w:tcBorders>
              <w:top w:val="nil"/>
              <w:left w:val="nil"/>
              <w:bottom w:val="nil"/>
              <w:right w:val="single" w:sz="4" w:space="0" w:color="auto"/>
            </w:tcBorders>
            <w:noWrap/>
            <w:vAlign w:val="bottom"/>
          </w:tcPr>
          <w:p w:rsidR="001A215F" w:rsidRPr="005E5B4D" w:rsidRDefault="001A215F" w:rsidP="00D236D9">
            <w:pPr>
              <w:pStyle w:val="Texttabulky"/>
              <w:rPr>
                <w:lang w:eastAsia="cs-CZ"/>
              </w:rPr>
            </w:pPr>
            <w:r w:rsidRPr="005E5B4D">
              <w:rPr>
                <w:lang w:eastAsia="cs-CZ"/>
              </w:rPr>
              <w:t> </w:t>
            </w:r>
          </w:p>
        </w:tc>
        <w:tc>
          <w:tcPr>
            <w:tcW w:w="706" w:type="dxa"/>
            <w:tcBorders>
              <w:top w:val="nil"/>
              <w:left w:val="nil"/>
              <w:bottom w:val="nil"/>
              <w:right w:val="single" w:sz="4" w:space="0" w:color="auto"/>
            </w:tcBorders>
            <w:noWrap/>
            <w:vAlign w:val="bottom"/>
          </w:tcPr>
          <w:p w:rsidR="001A215F" w:rsidRPr="005E5B4D" w:rsidRDefault="001A215F" w:rsidP="00D236D9">
            <w:pPr>
              <w:pStyle w:val="Texttabulky"/>
              <w:rPr>
                <w:lang w:eastAsia="cs-CZ"/>
              </w:rPr>
            </w:pPr>
            <w:r w:rsidRPr="005E5B4D">
              <w:rPr>
                <w:lang w:eastAsia="cs-CZ"/>
              </w:rPr>
              <w:t> </w:t>
            </w:r>
          </w:p>
        </w:tc>
        <w:tc>
          <w:tcPr>
            <w:tcW w:w="1308" w:type="dxa"/>
            <w:tcBorders>
              <w:top w:val="nil"/>
              <w:left w:val="nil"/>
              <w:bottom w:val="nil"/>
              <w:right w:val="single" w:sz="4" w:space="0" w:color="auto"/>
            </w:tcBorders>
            <w:noWrap/>
            <w:vAlign w:val="bottom"/>
          </w:tcPr>
          <w:p w:rsidR="001A215F" w:rsidRPr="005E5B4D" w:rsidRDefault="001A215F" w:rsidP="00D236D9">
            <w:pPr>
              <w:pStyle w:val="Texttabulky"/>
              <w:rPr>
                <w:lang w:eastAsia="cs-CZ"/>
              </w:rPr>
            </w:pPr>
            <w:r w:rsidRPr="005E5B4D">
              <w:rPr>
                <w:lang w:eastAsia="cs-CZ"/>
              </w:rPr>
              <w:t> </w:t>
            </w:r>
          </w:p>
        </w:tc>
        <w:tc>
          <w:tcPr>
            <w:tcW w:w="1383" w:type="dxa"/>
            <w:tcBorders>
              <w:top w:val="nil"/>
              <w:left w:val="nil"/>
              <w:bottom w:val="nil"/>
              <w:right w:val="single" w:sz="8" w:space="0" w:color="auto"/>
            </w:tcBorders>
            <w:noWrap/>
            <w:vAlign w:val="bottom"/>
          </w:tcPr>
          <w:p w:rsidR="001A215F" w:rsidRPr="005E5B4D" w:rsidRDefault="001A215F" w:rsidP="00D236D9">
            <w:pPr>
              <w:pStyle w:val="Texttabulky"/>
              <w:jc w:val="right"/>
              <w:rPr>
                <w:lang w:eastAsia="cs-CZ"/>
              </w:rPr>
            </w:pPr>
            <w:r w:rsidRPr="005E5B4D">
              <w:rPr>
                <w:lang w:eastAsia="cs-CZ"/>
              </w:rPr>
              <w:t>126 984,00</w:t>
            </w:r>
          </w:p>
        </w:tc>
      </w:tr>
      <w:tr w:rsidR="001A215F" w:rsidRPr="005E5B4D" w:rsidTr="00D236D9">
        <w:trPr>
          <w:trHeight w:val="315"/>
        </w:trPr>
        <w:tc>
          <w:tcPr>
            <w:tcW w:w="7774" w:type="dxa"/>
            <w:gridSpan w:val="5"/>
            <w:tcBorders>
              <w:top w:val="single" w:sz="8" w:space="0" w:color="auto"/>
              <w:left w:val="single" w:sz="8" w:space="0" w:color="auto"/>
              <w:bottom w:val="single" w:sz="8" w:space="0" w:color="auto"/>
              <w:right w:val="single" w:sz="4" w:space="0" w:color="000000"/>
            </w:tcBorders>
            <w:shd w:val="clear" w:color="000000" w:fill="D8D8D8"/>
            <w:noWrap/>
            <w:vAlign w:val="bottom"/>
          </w:tcPr>
          <w:p w:rsidR="001A215F" w:rsidRPr="00D236D9" w:rsidRDefault="001A215F" w:rsidP="00D236D9">
            <w:pPr>
              <w:pStyle w:val="Texttabulky"/>
              <w:jc w:val="left"/>
              <w:rPr>
                <w:b/>
                <w:lang w:eastAsia="cs-CZ"/>
              </w:rPr>
            </w:pPr>
            <w:r w:rsidRPr="00D236D9">
              <w:rPr>
                <w:b/>
                <w:lang w:eastAsia="cs-CZ"/>
              </w:rPr>
              <w:t xml:space="preserve">   = Vlastní náklady výkonu</w:t>
            </w:r>
          </w:p>
        </w:tc>
        <w:tc>
          <w:tcPr>
            <w:tcW w:w="1383" w:type="dxa"/>
            <w:tcBorders>
              <w:top w:val="single" w:sz="8" w:space="0" w:color="auto"/>
              <w:left w:val="nil"/>
              <w:bottom w:val="single" w:sz="8" w:space="0" w:color="auto"/>
              <w:right w:val="single" w:sz="8" w:space="0" w:color="auto"/>
            </w:tcBorders>
            <w:shd w:val="clear" w:color="000000" w:fill="D8D8D8"/>
            <w:noWrap/>
            <w:vAlign w:val="bottom"/>
          </w:tcPr>
          <w:p w:rsidR="001A215F" w:rsidRPr="00D236D9" w:rsidRDefault="001A215F" w:rsidP="00D236D9">
            <w:pPr>
              <w:pStyle w:val="Texttabulky"/>
              <w:jc w:val="right"/>
              <w:rPr>
                <w:b/>
                <w:lang w:eastAsia="cs-CZ"/>
              </w:rPr>
            </w:pPr>
            <w:r w:rsidRPr="00D236D9">
              <w:rPr>
                <w:b/>
                <w:lang w:eastAsia="cs-CZ"/>
              </w:rPr>
              <w:t>1 854 708,29</w:t>
            </w:r>
          </w:p>
        </w:tc>
      </w:tr>
      <w:tr w:rsidR="001A215F" w:rsidRPr="005E5B4D" w:rsidTr="00DB4D3C">
        <w:trPr>
          <w:trHeight w:val="300"/>
        </w:trPr>
        <w:tc>
          <w:tcPr>
            <w:tcW w:w="2676" w:type="dxa"/>
            <w:tcBorders>
              <w:top w:val="nil"/>
              <w:left w:val="single" w:sz="8" w:space="0" w:color="auto"/>
              <w:bottom w:val="single" w:sz="4" w:space="0" w:color="auto"/>
              <w:right w:val="single" w:sz="4" w:space="0" w:color="auto"/>
            </w:tcBorders>
            <w:noWrap/>
            <w:vAlign w:val="bottom"/>
          </w:tcPr>
          <w:p w:rsidR="001A215F" w:rsidRPr="005E5B4D" w:rsidRDefault="001A215F" w:rsidP="00D236D9">
            <w:pPr>
              <w:pStyle w:val="Texttabulky"/>
              <w:jc w:val="left"/>
              <w:rPr>
                <w:lang w:eastAsia="cs-CZ"/>
              </w:rPr>
            </w:pPr>
            <w:r w:rsidRPr="005E5B4D">
              <w:rPr>
                <w:lang w:eastAsia="cs-CZ"/>
              </w:rPr>
              <w:t>Náklady na expedici</w:t>
            </w:r>
          </w:p>
        </w:tc>
        <w:tc>
          <w:tcPr>
            <w:tcW w:w="126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800 000</w:t>
            </w:r>
          </w:p>
        </w:tc>
        <w:tc>
          <w:tcPr>
            <w:tcW w:w="1822"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18,4</w:t>
            </w:r>
          </w:p>
        </w:tc>
        <w:tc>
          <w:tcPr>
            <w:tcW w:w="706" w:type="dxa"/>
            <w:tcBorders>
              <w:top w:val="nil"/>
              <w:left w:val="nil"/>
              <w:bottom w:val="single" w:sz="4" w:space="0" w:color="auto"/>
              <w:right w:val="single" w:sz="4" w:space="0" w:color="auto"/>
            </w:tcBorders>
            <w:noWrap/>
            <w:vAlign w:val="bottom"/>
          </w:tcPr>
          <w:p w:rsidR="001A215F" w:rsidRPr="005E5B4D" w:rsidRDefault="001A215F" w:rsidP="00D236D9">
            <w:pPr>
              <w:pStyle w:val="Texttabulky"/>
              <w:rPr>
                <w:lang w:eastAsia="cs-CZ"/>
              </w:rPr>
            </w:pPr>
            <w:r w:rsidRPr="005E5B4D">
              <w:rPr>
                <w:lang w:eastAsia="cs-CZ"/>
              </w:rPr>
              <w:t>h</w:t>
            </w:r>
          </w:p>
        </w:tc>
        <w:tc>
          <w:tcPr>
            <w:tcW w:w="1308" w:type="dxa"/>
            <w:tcBorders>
              <w:top w:val="nil"/>
              <w:left w:val="nil"/>
              <w:bottom w:val="single" w:sz="4" w:space="0" w:color="auto"/>
              <w:right w:val="single" w:sz="4" w:space="0" w:color="auto"/>
            </w:tcBorders>
            <w:noWrap/>
            <w:vAlign w:val="bottom"/>
          </w:tcPr>
          <w:p w:rsidR="001A215F" w:rsidRPr="005E5B4D" w:rsidRDefault="001A215F" w:rsidP="00D236D9">
            <w:pPr>
              <w:pStyle w:val="Texttabulky"/>
              <w:jc w:val="right"/>
              <w:rPr>
                <w:lang w:eastAsia="cs-CZ"/>
              </w:rPr>
            </w:pPr>
            <w:r w:rsidRPr="005E5B4D">
              <w:rPr>
                <w:lang w:eastAsia="cs-CZ"/>
              </w:rPr>
              <w:t>245,23</w:t>
            </w:r>
          </w:p>
        </w:tc>
        <w:tc>
          <w:tcPr>
            <w:tcW w:w="1383" w:type="dxa"/>
            <w:tcBorders>
              <w:top w:val="nil"/>
              <w:left w:val="nil"/>
              <w:bottom w:val="single" w:sz="4" w:space="0" w:color="auto"/>
              <w:right w:val="single" w:sz="8" w:space="0" w:color="auto"/>
            </w:tcBorders>
            <w:noWrap/>
            <w:vAlign w:val="bottom"/>
          </w:tcPr>
          <w:p w:rsidR="001A215F" w:rsidRPr="005E5B4D" w:rsidRDefault="001A215F" w:rsidP="00D236D9">
            <w:pPr>
              <w:pStyle w:val="Texttabulky"/>
              <w:jc w:val="right"/>
              <w:rPr>
                <w:lang w:eastAsia="cs-CZ"/>
              </w:rPr>
            </w:pPr>
            <w:r w:rsidRPr="005E5B4D">
              <w:rPr>
                <w:lang w:eastAsia="cs-CZ"/>
              </w:rPr>
              <w:t>4 512,23</w:t>
            </w:r>
          </w:p>
        </w:tc>
      </w:tr>
      <w:tr w:rsidR="001A215F" w:rsidRPr="005E5B4D" w:rsidTr="00D236D9">
        <w:trPr>
          <w:trHeight w:val="315"/>
        </w:trPr>
        <w:tc>
          <w:tcPr>
            <w:tcW w:w="7774" w:type="dxa"/>
            <w:gridSpan w:val="5"/>
            <w:tcBorders>
              <w:top w:val="single" w:sz="8" w:space="0" w:color="auto"/>
              <w:left w:val="single" w:sz="8" w:space="0" w:color="auto"/>
              <w:bottom w:val="single" w:sz="8" w:space="0" w:color="auto"/>
              <w:right w:val="single" w:sz="4" w:space="0" w:color="000000"/>
            </w:tcBorders>
            <w:shd w:val="clear" w:color="000000" w:fill="D8D8D8"/>
            <w:noWrap/>
            <w:vAlign w:val="bottom"/>
          </w:tcPr>
          <w:p w:rsidR="001A215F" w:rsidRPr="00D236D9" w:rsidRDefault="001A215F" w:rsidP="00D236D9">
            <w:pPr>
              <w:pStyle w:val="Texttabulky"/>
              <w:jc w:val="left"/>
              <w:rPr>
                <w:b/>
                <w:lang w:eastAsia="cs-CZ"/>
              </w:rPr>
            </w:pPr>
            <w:r w:rsidRPr="00D236D9">
              <w:rPr>
                <w:b/>
                <w:lang w:eastAsia="cs-CZ"/>
              </w:rPr>
              <w:t xml:space="preserve">   = Úplné vlastní náklady výkonu</w:t>
            </w:r>
          </w:p>
        </w:tc>
        <w:tc>
          <w:tcPr>
            <w:tcW w:w="1383" w:type="dxa"/>
            <w:tcBorders>
              <w:top w:val="single" w:sz="8" w:space="0" w:color="auto"/>
              <w:left w:val="nil"/>
              <w:bottom w:val="single" w:sz="8" w:space="0" w:color="auto"/>
              <w:right w:val="single" w:sz="8" w:space="0" w:color="auto"/>
            </w:tcBorders>
            <w:shd w:val="clear" w:color="000000" w:fill="D8D8D8"/>
            <w:noWrap/>
            <w:vAlign w:val="bottom"/>
          </w:tcPr>
          <w:p w:rsidR="001A215F" w:rsidRPr="00D236D9" w:rsidRDefault="001A215F" w:rsidP="00D236D9">
            <w:pPr>
              <w:pStyle w:val="Texttabulky"/>
              <w:jc w:val="right"/>
              <w:rPr>
                <w:b/>
                <w:lang w:eastAsia="cs-CZ"/>
              </w:rPr>
            </w:pPr>
            <w:r w:rsidRPr="00D236D9">
              <w:rPr>
                <w:b/>
                <w:lang w:eastAsia="cs-CZ"/>
              </w:rPr>
              <w:t>1 859 220,52</w:t>
            </w:r>
          </w:p>
        </w:tc>
      </w:tr>
      <w:tr w:rsidR="001A215F" w:rsidRPr="005E5B4D" w:rsidTr="00DB4D3C">
        <w:trPr>
          <w:trHeight w:val="315"/>
        </w:trPr>
        <w:tc>
          <w:tcPr>
            <w:tcW w:w="2676" w:type="dxa"/>
            <w:tcBorders>
              <w:top w:val="nil"/>
              <w:left w:val="single" w:sz="8" w:space="0" w:color="auto"/>
              <w:bottom w:val="nil"/>
              <w:right w:val="single" w:sz="4" w:space="0" w:color="auto"/>
            </w:tcBorders>
            <w:noWrap/>
            <w:vAlign w:val="bottom"/>
          </w:tcPr>
          <w:p w:rsidR="001A215F" w:rsidRPr="005E5B4D" w:rsidRDefault="001A215F" w:rsidP="00D236D9">
            <w:pPr>
              <w:pStyle w:val="Texttabulky"/>
              <w:jc w:val="left"/>
              <w:rPr>
                <w:lang w:eastAsia="cs-CZ"/>
              </w:rPr>
            </w:pPr>
            <w:r w:rsidRPr="005E5B4D">
              <w:rPr>
                <w:lang w:eastAsia="cs-CZ"/>
              </w:rPr>
              <w:t>Zisk 10</w:t>
            </w:r>
            <w:r>
              <w:rPr>
                <w:lang w:eastAsia="cs-CZ"/>
              </w:rPr>
              <w:t xml:space="preserve"> </w:t>
            </w:r>
            <w:r w:rsidRPr="005E5B4D">
              <w:rPr>
                <w:lang w:eastAsia="cs-CZ"/>
              </w:rPr>
              <w:t>% z ÚVNV</w:t>
            </w:r>
          </w:p>
        </w:tc>
        <w:tc>
          <w:tcPr>
            <w:tcW w:w="1262" w:type="dxa"/>
            <w:tcBorders>
              <w:top w:val="nil"/>
              <w:left w:val="nil"/>
              <w:bottom w:val="nil"/>
              <w:right w:val="single" w:sz="4" w:space="0" w:color="auto"/>
            </w:tcBorders>
            <w:noWrap/>
            <w:vAlign w:val="bottom"/>
          </w:tcPr>
          <w:p w:rsidR="001A215F" w:rsidRPr="005E5B4D" w:rsidRDefault="001A215F" w:rsidP="00D236D9">
            <w:pPr>
              <w:pStyle w:val="Texttabulky"/>
              <w:rPr>
                <w:lang w:eastAsia="cs-CZ"/>
              </w:rPr>
            </w:pPr>
            <w:r w:rsidRPr="005E5B4D">
              <w:rPr>
                <w:lang w:eastAsia="cs-CZ"/>
              </w:rPr>
              <w:t> </w:t>
            </w:r>
          </w:p>
        </w:tc>
        <w:tc>
          <w:tcPr>
            <w:tcW w:w="1822" w:type="dxa"/>
            <w:tcBorders>
              <w:top w:val="nil"/>
              <w:left w:val="nil"/>
              <w:bottom w:val="nil"/>
              <w:right w:val="single" w:sz="4" w:space="0" w:color="auto"/>
            </w:tcBorders>
            <w:noWrap/>
            <w:vAlign w:val="bottom"/>
          </w:tcPr>
          <w:p w:rsidR="001A215F" w:rsidRPr="005E5B4D" w:rsidRDefault="001A215F" w:rsidP="00D236D9">
            <w:pPr>
              <w:pStyle w:val="Texttabulky"/>
              <w:rPr>
                <w:lang w:eastAsia="cs-CZ"/>
              </w:rPr>
            </w:pPr>
            <w:r w:rsidRPr="005E5B4D">
              <w:rPr>
                <w:lang w:eastAsia="cs-CZ"/>
              </w:rPr>
              <w:t> </w:t>
            </w:r>
          </w:p>
        </w:tc>
        <w:tc>
          <w:tcPr>
            <w:tcW w:w="706" w:type="dxa"/>
            <w:tcBorders>
              <w:top w:val="nil"/>
              <w:left w:val="nil"/>
              <w:bottom w:val="nil"/>
              <w:right w:val="single" w:sz="4" w:space="0" w:color="auto"/>
            </w:tcBorders>
            <w:noWrap/>
            <w:vAlign w:val="bottom"/>
          </w:tcPr>
          <w:p w:rsidR="001A215F" w:rsidRPr="005E5B4D" w:rsidRDefault="001A215F" w:rsidP="00D236D9">
            <w:pPr>
              <w:pStyle w:val="Texttabulky"/>
              <w:rPr>
                <w:lang w:eastAsia="cs-CZ"/>
              </w:rPr>
            </w:pPr>
            <w:r w:rsidRPr="005E5B4D">
              <w:rPr>
                <w:lang w:eastAsia="cs-CZ"/>
              </w:rPr>
              <w:t> </w:t>
            </w:r>
          </w:p>
        </w:tc>
        <w:tc>
          <w:tcPr>
            <w:tcW w:w="1308" w:type="dxa"/>
            <w:tcBorders>
              <w:top w:val="nil"/>
              <w:left w:val="nil"/>
              <w:bottom w:val="nil"/>
              <w:right w:val="single" w:sz="4" w:space="0" w:color="auto"/>
            </w:tcBorders>
            <w:noWrap/>
            <w:vAlign w:val="bottom"/>
          </w:tcPr>
          <w:p w:rsidR="001A215F" w:rsidRPr="005E5B4D" w:rsidRDefault="001A215F" w:rsidP="00D236D9">
            <w:pPr>
              <w:pStyle w:val="Texttabulky"/>
              <w:rPr>
                <w:lang w:eastAsia="cs-CZ"/>
              </w:rPr>
            </w:pPr>
            <w:r w:rsidRPr="005E5B4D">
              <w:rPr>
                <w:lang w:eastAsia="cs-CZ"/>
              </w:rPr>
              <w:t> </w:t>
            </w:r>
          </w:p>
        </w:tc>
        <w:tc>
          <w:tcPr>
            <w:tcW w:w="1383" w:type="dxa"/>
            <w:tcBorders>
              <w:top w:val="nil"/>
              <w:left w:val="nil"/>
              <w:bottom w:val="nil"/>
              <w:right w:val="single" w:sz="8" w:space="0" w:color="auto"/>
            </w:tcBorders>
            <w:noWrap/>
            <w:vAlign w:val="bottom"/>
          </w:tcPr>
          <w:p w:rsidR="001A215F" w:rsidRPr="005E5B4D" w:rsidRDefault="001A215F" w:rsidP="00D236D9">
            <w:pPr>
              <w:pStyle w:val="Texttabulky"/>
              <w:jc w:val="right"/>
              <w:rPr>
                <w:lang w:eastAsia="cs-CZ"/>
              </w:rPr>
            </w:pPr>
            <w:r w:rsidRPr="005E5B4D">
              <w:rPr>
                <w:lang w:eastAsia="cs-CZ"/>
              </w:rPr>
              <w:t>201 279,85</w:t>
            </w:r>
          </w:p>
        </w:tc>
      </w:tr>
      <w:tr w:rsidR="001A215F" w:rsidRPr="00D236D9" w:rsidTr="00D236D9">
        <w:trPr>
          <w:trHeight w:val="300"/>
        </w:trPr>
        <w:tc>
          <w:tcPr>
            <w:tcW w:w="7774" w:type="dxa"/>
            <w:gridSpan w:val="5"/>
            <w:tcBorders>
              <w:top w:val="single" w:sz="8" w:space="0" w:color="auto"/>
              <w:left w:val="single" w:sz="8" w:space="0" w:color="auto"/>
              <w:bottom w:val="single" w:sz="4" w:space="0" w:color="auto"/>
              <w:right w:val="single" w:sz="4" w:space="0" w:color="000000"/>
            </w:tcBorders>
            <w:shd w:val="clear" w:color="000000" w:fill="BFBFBF"/>
            <w:noWrap/>
            <w:vAlign w:val="bottom"/>
          </w:tcPr>
          <w:p w:rsidR="001A215F" w:rsidRPr="00D236D9" w:rsidRDefault="001A215F" w:rsidP="00D236D9">
            <w:pPr>
              <w:pStyle w:val="Texttabulky"/>
              <w:jc w:val="left"/>
              <w:rPr>
                <w:b/>
                <w:lang w:eastAsia="cs-CZ"/>
              </w:rPr>
            </w:pPr>
            <w:r w:rsidRPr="00D236D9">
              <w:rPr>
                <w:b/>
                <w:lang w:eastAsia="cs-CZ"/>
              </w:rPr>
              <w:t xml:space="preserve">   = Cena kalkulované zakázky</w:t>
            </w:r>
          </w:p>
        </w:tc>
        <w:tc>
          <w:tcPr>
            <w:tcW w:w="1383" w:type="dxa"/>
            <w:tcBorders>
              <w:top w:val="single" w:sz="8" w:space="0" w:color="auto"/>
              <w:left w:val="nil"/>
              <w:bottom w:val="single" w:sz="4" w:space="0" w:color="auto"/>
              <w:right w:val="single" w:sz="8" w:space="0" w:color="auto"/>
            </w:tcBorders>
            <w:shd w:val="clear" w:color="000000" w:fill="BFBFBF"/>
            <w:noWrap/>
            <w:vAlign w:val="bottom"/>
          </w:tcPr>
          <w:p w:rsidR="001A215F" w:rsidRPr="00D236D9" w:rsidRDefault="001A215F" w:rsidP="00D236D9">
            <w:pPr>
              <w:pStyle w:val="Texttabulky"/>
              <w:jc w:val="right"/>
              <w:rPr>
                <w:b/>
                <w:lang w:eastAsia="cs-CZ"/>
              </w:rPr>
            </w:pPr>
            <w:r w:rsidRPr="00D236D9">
              <w:rPr>
                <w:b/>
                <w:lang w:eastAsia="cs-CZ"/>
              </w:rPr>
              <w:t>2 060 500,37</w:t>
            </w:r>
          </w:p>
        </w:tc>
      </w:tr>
      <w:tr w:rsidR="001A215F" w:rsidRPr="00D236D9" w:rsidTr="00D236D9">
        <w:trPr>
          <w:trHeight w:val="315"/>
        </w:trPr>
        <w:tc>
          <w:tcPr>
            <w:tcW w:w="7774" w:type="dxa"/>
            <w:gridSpan w:val="5"/>
            <w:tcBorders>
              <w:top w:val="single" w:sz="4" w:space="0" w:color="auto"/>
              <w:left w:val="single" w:sz="8" w:space="0" w:color="auto"/>
              <w:bottom w:val="single" w:sz="8" w:space="0" w:color="auto"/>
              <w:right w:val="single" w:sz="4" w:space="0" w:color="000000"/>
            </w:tcBorders>
            <w:shd w:val="clear" w:color="000000" w:fill="BFBFBF"/>
            <w:noWrap/>
            <w:vAlign w:val="bottom"/>
          </w:tcPr>
          <w:p w:rsidR="001A215F" w:rsidRPr="00D236D9" w:rsidRDefault="001A215F" w:rsidP="00D236D9">
            <w:pPr>
              <w:pStyle w:val="Texttabulky"/>
              <w:jc w:val="left"/>
              <w:rPr>
                <w:b/>
                <w:lang w:eastAsia="cs-CZ"/>
              </w:rPr>
            </w:pPr>
            <w:r w:rsidRPr="00D236D9">
              <w:rPr>
                <w:b/>
                <w:lang w:eastAsia="cs-CZ"/>
              </w:rPr>
              <w:t xml:space="preserve">   = Cena za ks</w:t>
            </w:r>
          </w:p>
        </w:tc>
        <w:tc>
          <w:tcPr>
            <w:tcW w:w="1383" w:type="dxa"/>
            <w:tcBorders>
              <w:top w:val="nil"/>
              <w:left w:val="nil"/>
              <w:bottom w:val="single" w:sz="8" w:space="0" w:color="auto"/>
              <w:right w:val="single" w:sz="8" w:space="0" w:color="auto"/>
            </w:tcBorders>
            <w:shd w:val="clear" w:color="000000" w:fill="BFBFBF"/>
            <w:noWrap/>
            <w:vAlign w:val="bottom"/>
          </w:tcPr>
          <w:p w:rsidR="001A215F" w:rsidRPr="00D236D9" w:rsidRDefault="001A215F" w:rsidP="00D236D9">
            <w:pPr>
              <w:pStyle w:val="Texttabulky"/>
              <w:jc w:val="right"/>
              <w:rPr>
                <w:b/>
                <w:lang w:eastAsia="cs-CZ"/>
              </w:rPr>
            </w:pPr>
            <w:r w:rsidRPr="00D236D9">
              <w:rPr>
                <w:b/>
                <w:lang w:eastAsia="cs-CZ"/>
              </w:rPr>
              <w:t>2,57</w:t>
            </w:r>
          </w:p>
        </w:tc>
      </w:tr>
    </w:tbl>
    <w:p w:rsidR="001A215F" w:rsidRPr="004D3E52" w:rsidRDefault="001A215F" w:rsidP="004D3E52">
      <w:pPr>
        <w:pStyle w:val="Zdroj"/>
        <w:rPr>
          <w:sz w:val="22"/>
          <w:szCs w:val="22"/>
        </w:rPr>
      </w:pPr>
      <w:r w:rsidRPr="004D3E52">
        <w:rPr>
          <w:sz w:val="22"/>
          <w:szCs w:val="22"/>
        </w:rPr>
        <w:t>Zdroj: vlastní</w:t>
      </w:r>
    </w:p>
    <w:p w:rsidR="001A215F" w:rsidRPr="005E5B4D" w:rsidRDefault="001A215F" w:rsidP="009A537B">
      <w:pPr>
        <w:rPr>
          <w:szCs w:val="24"/>
        </w:rPr>
      </w:pPr>
      <w:r w:rsidRPr="005E5B4D">
        <w:rPr>
          <w:szCs w:val="24"/>
        </w:rPr>
        <w:t>Vysvětlivky k jednotlivým položkám:</w:t>
      </w:r>
    </w:p>
    <w:p w:rsidR="001A215F" w:rsidRPr="001946C7" w:rsidRDefault="001A215F" w:rsidP="009A537B">
      <w:pPr>
        <w:rPr>
          <w:szCs w:val="24"/>
        </w:rPr>
      </w:pPr>
      <w:r w:rsidRPr="005E5B4D">
        <w:rPr>
          <w:b/>
          <w:szCs w:val="24"/>
        </w:rPr>
        <w:t>Náklady na materiál</w:t>
      </w:r>
      <w:r w:rsidRPr="005E5B4D">
        <w:rPr>
          <w:szCs w:val="24"/>
        </w:rPr>
        <w:t xml:space="preserve"> – drát 23 </w:t>
      </w:r>
      <w:proofErr w:type="spellStart"/>
      <w:r w:rsidRPr="005E5B4D">
        <w:rPr>
          <w:szCs w:val="24"/>
        </w:rPr>
        <w:t>Nb</w:t>
      </w:r>
      <w:proofErr w:type="spellEnd"/>
      <w:r w:rsidRPr="005E5B4D">
        <w:rPr>
          <w:szCs w:val="24"/>
        </w:rPr>
        <w:t>/42.</w:t>
      </w:r>
    </w:p>
    <w:p w:rsidR="001A215F" w:rsidRPr="001946C7" w:rsidRDefault="001A215F" w:rsidP="009A537B">
      <w:pPr>
        <w:rPr>
          <w:szCs w:val="24"/>
        </w:rPr>
      </w:pPr>
      <w:r w:rsidRPr="005E5B4D">
        <w:rPr>
          <w:b/>
          <w:szCs w:val="24"/>
        </w:rPr>
        <w:t>Náklady na mzdy</w:t>
      </w:r>
      <w:r w:rsidRPr="005E5B4D">
        <w:rPr>
          <w:szCs w:val="24"/>
        </w:rPr>
        <w:t xml:space="preserve"> – cena operace násobená počtem hodin potřebných ke splnění zakázky.</w:t>
      </w:r>
    </w:p>
    <w:p w:rsidR="001A215F" w:rsidRPr="001946C7" w:rsidRDefault="001A215F" w:rsidP="009A537B">
      <w:pPr>
        <w:rPr>
          <w:szCs w:val="24"/>
        </w:rPr>
      </w:pPr>
      <w:r w:rsidRPr="005E5B4D">
        <w:rPr>
          <w:b/>
          <w:szCs w:val="24"/>
        </w:rPr>
        <w:t>Přirážka I. za šrot</w:t>
      </w:r>
      <w:r w:rsidRPr="005E5B4D">
        <w:rPr>
          <w:szCs w:val="24"/>
        </w:rPr>
        <w:t xml:space="preserve"> – je to přirážka za „zmetkovost“, kdy podnik musí počítat s nedokonalými výrobky, které většinou vznikají při lisování, protože než se lis správně seřídí na požadované parametry, z lisu vzejdou tyto „zmetky“. Proto veškeré zakázky navyšuje o 5,2</w:t>
      </w:r>
      <w:r>
        <w:rPr>
          <w:szCs w:val="24"/>
        </w:rPr>
        <w:t xml:space="preserve"> </w:t>
      </w:r>
      <w:r w:rsidRPr="005E5B4D">
        <w:rPr>
          <w:szCs w:val="24"/>
        </w:rPr>
        <w:t>%, aby reálně</w:t>
      </w:r>
      <w:r>
        <w:rPr>
          <w:szCs w:val="24"/>
        </w:rPr>
        <w:t xml:space="preserve"> splnil</w:t>
      </w:r>
      <w:r w:rsidRPr="005E5B4D">
        <w:rPr>
          <w:szCs w:val="24"/>
        </w:rPr>
        <w:t xml:space="preserve"> konečné zakázkové množství. Při koope</w:t>
      </w:r>
      <w:r>
        <w:rPr>
          <w:szCs w:val="24"/>
        </w:rPr>
        <w:t>raci lisování dochází cca k </w:t>
      </w:r>
      <w:proofErr w:type="gramStart"/>
      <w:r>
        <w:rPr>
          <w:szCs w:val="24"/>
        </w:rPr>
        <w:t>5%</w:t>
      </w:r>
      <w:proofErr w:type="gramEnd"/>
      <w:r w:rsidRPr="005E5B4D">
        <w:rPr>
          <w:szCs w:val="24"/>
        </w:rPr>
        <w:t xml:space="preserve"> úbytku a dále při kooperaci kalení dochází k dalšímu úbytku ve výši 0,2</w:t>
      </w:r>
      <w:r>
        <w:rPr>
          <w:szCs w:val="24"/>
        </w:rPr>
        <w:t xml:space="preserve"> </w:t>
      </w:r>
      <w:r w:rsidRPr="005E5B4D">
        <w:rPr>
          <w:szCs w:val="24"/>
        </w:rPr>
        <w:t>%. Přirážka obsahuje také veškeré množství vzorků, které se pravidelně odebírají v mezioperačních ko</w:t>
      </w:r>
      <w:r>
        <w:rPr>
          <w:szCs w:val="24"/>
        </w:rPr>
        <w:t xml:space="preserve">ntrolách a kontrolách </w:t>
      </w:r>
      <w:r w:rsidRPr="005E5B4D">
        <w:rPr>
          <w:szCs w:val="24"/>
        </w:rPr>
        <w:t xml:space="preserve">namátkových, avšak podnik je zvlášť pro kooperace nezapočítává do ceny kontrol. </w:t>
      </w:r>
    </w:p>
    <w:p w:rsidR="001A215F" w:rsidRPr="001946C7" w:rsidRDefault="001A215F" w:rsidP="009A537B">
      <w:pPr>
        <w:rPr>
          <w:i/>
          <w:szCs w:val="24"/>
        </w:rPr>
      </w:pPr>
      <w:r w:rsidRPr="005E5B4D">
        <w:rPr>
          <w:b/>
          <w:szCs w:val="24"/>
        </w:rPr>
        <w:lastRenderedPageBreak/>
        <w:t>Výrobní režie</w:t>
      </w:r>
      <w:r w:rsidRPr="005E5B4D">
        <w:rPr>
          <w:szCs w:val="24"/>
        </w:rPr>
        <w:t xml:space="preserve"> – zahrnuje odpisy strojů (lisu, kalicí pece, kontrolního automatu) a dále spotřebu elektrické energie, které spotřebovávají stroje při výrobě zakázky, plynu a vody. Obsahuje také náklady třech účtů -</w:t>
      </w:r>
      <w:r w:rsidRPr="005E5B4D">
        <w:rPr>
          <w:i/>
          <w:szCs w:val="24"/>
        </w:rPr>
        <w:t xml:space="preserve">Detoxikační materiál, Čistící materiál a Likvidace odpadu, </w:t>
      </w:r>
      <w:r w:rsidRPr="005E5B4D">
        <w:rPr>
          <w:szCs w:val="24"/>
        </w:rPr>
        <w:t xml:space="preserve">o kterých se podnik domnívá, že jsou environmentálního charakteru. Dále zahrnuje náklady na mezioperační manipulaci, platy managementu, jiné administrativní náklady, mzdové náklady interních auditů atd. </w:t>
      </w:r>
    </w:p>
    <w:p w:rsidR="001A215F" w:rsidRPr="005E5B4D" w:rsidRDefault="001A215F" w:rsidP="009A537B">
      <w:pPr>
        <w:rPr>
          <w:szCs w:val="24"/>
        </w:rPr>
      </w:pPr>
      <w:r w:rsidRPr="005E5B4D">
        <w:rPr>
          <w:b/>
          <w:szCs w:val="24"/>
        </w:rPr>
        <w:t>Náklady správní režie</w:t>
      </w:r>
      <w:r w:rsidRPr="005E5B4D">
        <w:rPr>
          <w:szCs w:val="24"/>
        </w:rPr>
        <w:t xml:space="preserve"> – zahrnuje částku odpisů výrobních hal, dále mzdy THP pracovníků, jako jsou mistři, plánovači výroby, skladníků atd.</w:t>
      </w:r>
    </w:p>
    <w:p w:rsidR="001A215F" w:rsidRPr="005E5B4D" w:rsidRDefault="001A215F" w:rsidP="009A537B">
      <w:pPr>
        <w:rPr>
          <w:szCs w:val="24"/>
        </w:rPr>
      </w:pPr>
      <w:r w:rsidRPr="005E5B4D">
        <w:rPr>
          <w:b/>
          <w:szCs w:val="24"/>
        </w:rPr>
        <w:t>Náklady na expedici</w:t>
      </w:r>
      <w:r w:rsidRPr="005E5B4D">
        <w:rPr>
          <w:szCs w:val="24"/>
        </w:rPr>
        <w:t xml:space="preserve"> – zahrnují mzdy </w:t>
      </w:r>
      <w:proofErr w:type="spellStart"/>
      <w:r w:rsidRPr="005E5B4D">
        <w:rPr>
          <w:szCs w:val="24"/>
        </w:rPr>
        <w:t>kompletářů</w:t>
      </w:r>
      <w:proofErr w:type="spellEnd"/>
      <w:r w:rsidRPr="005E5B4D">
        <w:rPr>
          <w:szCs w:val="24"/>
        </w:rPr>
        <w:t xml:space="preserve"> a manipulantů a obalové prostředky</w:t>
      </w:r>
      <w:r>
        <w:rPr>
          <w:szCs w:val="24"/>
        </w:rPr>
        <w:t>, kteří odebrané bedny se 100%</w:t>
      </w:r>
      <w:r w:rsidRPr="005E5B4D">
        <w:rPr>
          <w:szCs w:val="24"/>
        </w:rPr>
        <w:t xml:space="preserve"> zkontrolovanými díly z kontrolních automatů připraví pro export. Je zajímavé, že položka není klasicky zahrnuta mezi položky </w:t>
      </w:r>
      <w:r w:rsidRPr="005E5B4D">
        <w:rPr>
          <w:i/>
          <w:szCs w:val="24"/>
        </w:rPr>
        <w:t>Náklady na mzdy kooperací</w:t>
      </w:r>
      <w:r w:rsidRPr="005E5B4D">
        <w:rPr>
          <w:szCs w:val="24"/>
        </w:rPr>
        <w:t>. Je to z důvodu, že někteří zákazníci nepožadují jiné speciální balení palety, které zkompletuje již kontrolní automat. Avšak</w:t>
      </w:r>
      <w:r>
        <w:rPr>
          <w:szCs w:val="24"/>
        </w:rPr>
        <w:t xml:space="preserve"> analyzovaná z</w:t>
      </w:r>
      <w:r w:rsidRPr="005E5B4D">
        <w:rPr>
          <w:szCs w:val="24"/>
        </w:rPr>
        <w:t>akázka a cílový zákazník vyžaduje speciální balení do bublinkové folie, proto se v kalkulaci počítá se mzdovými náklady a náklady na obalové prostředky.</w:t>
      </w:r>
    </w:p>
    <w:p w:rsidR="001A215F" w:rsidRPr="005E5B4D" w:rsidRDefault="001A215F" w:rsidP="009A537B">
      <w:pPr>
        <w:rPr>
          <w:szCs w:val="24"/>
        </w:rPr>
      </w:pPr>
      <w:r w:rsidRPr="005E5B4D">
        <w:rPr>
          <w:b/>
          <w:szCs w:val="24"/>
        </w:rPr>
        <w:t>Zisk</w:t>
      </w:r>
      <w:r w:rsidRPr="005E5B4D">
        <w:rPr>
          <w:szCs w:val="24"/>
        </w:rPr>
        <w:t xml:space="preserve"> – firma počítá s</w:t>
      </w:r>
      <w:r>
        <w:rPr>
          <w:szCs w:val="24"/>
        </w:rPr>
        <w:t> </w:t>
      </w:r>
      <w:r w:rsidRPr="00817A9C">
        <w:rPr>
          <w:szCs w:val="24"/>
        </w:rPr>
        <w:t>10 % zisku</w:t>
      </w:r>
      <w:r w:rsidRPr="005E5B4D">
        <w:rPr>
          <w:szCs w:val="24"/>
        </w:rPr>
        <w:t xml:space="preserve"> z úplných vlastních nákladů výkonu. </w:t>
      </w:r>
      <w:r>
        <w:rPr>
          <w:szCs w:val="24"/>
        </w:rPr>
        <w:t>Lze</w:t>
      </w:r>
      <w:r w:rsidRPr="005E5B4D">
        <w:rPr>
          <w:szCs w:val="24"/>
        </w:rPr>
        <w:t xml:space="preserve"> však říct, že procentuelní rozptyl zisku se odvíjí dle výjimečnosti požadovaného dílu. Pokud firma je schopna reagovat na poptávku dílu atypického, náklady i zisk je mnohem vyšší díky netypickým parametrům celého výrobního procesu. </w:t>
      </w:r>
    </w:p>
    <w:p w:rsidR="001A215F" w:rsidRPr="005E5B4D" w:rsidRDefault="001A215F" w:rsidP="009A537B">
      <w:pPr>
        <w:rPr>
          <w:szCs w:val="24"/>
        </w:rPr>
      </w:pPr>
      <w:r w:rsidRPr="005E5B4D">
        <w:rPr>
          <w:szCs w:val="24"/>
        </w:rPr>
        <w:t>Z výše uvedeného kalkulačního vzorce je na první pohled patrné, že environmentální náklady nejsou samostatně vyčíslené</w:t>
      </w:r>
      <w:r>
        <w:rPr>
          <w:szCs w:val="24"/>
        </w:rPr>
        <w:t xml:space="preserve">. Návrh kalkulačního vzorce se zapracováním a alokací všech environmentálních </w:t>
      </w:r>
      <w:r w:rsidRPr="0014184D">
        <w:rPr>
          <w:szCs w:val="24"/>
        </w:rPr>
        <w:t>nákladů je zpracován v kapitole 4.1.</w:t>
      </w:r>
      <w:r w:rsidRPr="005E5B4D">
        <w:rPr>
          <w:szCs w:val="24"/>
        </w:rPr>
        <w:t xml:space="preserve"> </w:t>
      </w:r>
    </w:p>
    <w:p w:rsidR="001A215F" w:rsidRDefault="001A215F" w:rsidP="009A537B">
      <w:pPr>
        <w:rPr>
          <w:szCs w:val="24"/>
        </w:rPr>
      </w:pPr>
      <w:r>
        <w:rPr>
          <w:szCs w:val="24"/>
        </w:rPr>
        <w:t>V následujících pasážích jsou analyzovány jednotlivé kooperace a j</w:t>
      </w:r>
      <w:r w:rsidRPr="005E5B4D">
        <w:rPr>
          <w:szCs w:val="24"/>
        </w:rPr>
        <w:t xml:space="preserve">ejich environmentálními aspekty jednak již pojmenovanými a vloženými do Registru environmentálních aspektů a jednak aspekty, které management opomíjí a pokusím se je odhadem vyčíslit a zahrnout do kalkulačních nákladů. Environmentální aspekty vznikají téměř u všech provozních činností a podnik aspekty vede v registru environmentálních aspektů. </w:t>
      </w:r>
    </w:p>
    <w:p w:rsidR="001A215F" w:rsidRPr="005E5B4D" w:rsidRDefault="001A215F" w:rsidP="009A537B">
      <w:pPr>
        <w:rPr>
          <w:szCs w:val="24"/>
        </w:rPr>
      </w:pPr>
      <w:r w:rsidRPr="005E5B4D">
        <w:rPr>
          <w:szCs w:val="24"/>
        </w:rPr>
        <w:lastRenderedPageBreak/>
        <w:t>Cílem vedení registru environmentálních aspektů je přehledná a dle závažnosti setříděná evidence environmentálních aspektů, která tvoří popisné jádro systému EMS.</w:t>
      </w:r>
    </w:p>
    <w:p w:rsidR="001A215F" w:rsidRDefault="001A215F" w:rsidP="00ED692A">
      <w:pPr>
        <w:rPr>
          <w:szCs w:val="24"/>
        </w:rPr>
      </w:pPr>
      <w:r w:rsidRPr="005E5B4D">
        <w:rPr>
          <w:szCs w:val="24"/>
        </w:rPr>
        <w:t>Zařazení aspektu do registru provádí management firmy. Tento proces může svým podnětem ovlivnit každý zaměstnanec firmy. Vyhodnocení závažnosti dopadu provádí jak management podniku, tak především ekolog, dle určených kritérií.</w:t>
      </w:r>
    </w:p>
    <w:p w:rsidR="001A215F" w:rsidRDefault="001A215F" w:rsidP="00ED692A">
      <w:pPr>
        <w:rPr>
          <w:szCs w:val="24"/>
        </w:rPr>
      </w:pPr>
    </w:p>
    <w:p w:rsidR="001A215F" w:rsidRDefault="001A215F" w:rsidP="00ED692A">
      <w:pPr>
        <w:pStyle w:val="Nadpis3"/>
      </w:pPr>
      <w:bookmarkStart w:id="62" w:name="_Toc376456399"/>
      <w:bookmarkStart w:id="63" w:name="_Toc376729083"/>
      <w:r w:rsidRPr="005E5B4D">
        <w:t>Lisování</w:t>
      </w:r>
      <w:bookmarkEnd w:id="62"/>
      <w:bookmarkEnd w:id="63"/>
    </w:p>
    <w:p w:rsidR="001A215F" w:rsidRPr="005E5B4D" w:rsidRDefault="001A215F" w:rsidP="009A537B">
      <w:pPr>
        <w:rPr>
          <w:szCs w:val="24"/>
        </w:rPr>
      </w:pPr>
      <w:r>
        <w:rPr>
          <w:szCs w:val="24"/>
        </w:rPr>
        <w:t xml:space="preserve">Díl KA 1031 se lisuje na lisu </w:t>
      </w:r>
      <w:proofErr w:type="spellStart"/>
      <w:r w:rsidRPr="005E5B4D">
        <w:rPr>
          <w:szCs w:val="24"/>
        </w:rPr>
        <w:t>S</w:t>
      </w:r>
      <w:r>
        <w:rPr>
          <w:szCs w:val="24"/>
        </w:rPr>
        <w:t>acma</w:t>
      </w:r>
      <w:proofErr w:type="spellEnd"/>
      <w:r>
        <w:rPr>
          <w:szCs w:val="24"/>
        </w:rPr>
        <w:t xml:space="preserve"> SP 38, kdy vstupním materiálem zakázky pro 800tis. ks  je drát 23 </w:t>
      </w:r>
      <w:proofErr w:type="spellStart"/>
      <w:r>
        <w:rPr>
          <w:szCs w:val="24"/>
        </w:rPr>
        <w:t>Nb</w:t>
      </w:r>
      <w:proofErr w:type="spellEnd"/>
      <w:r>
        <w:rPr>
          <w:szCs w:val="24"/>
        </w:rPr>
        <w:t xml:space="preserve">/42 v množství 41 900 kg a hodnotě Kč 975 013. Množství lisovaných dílů se navyšuje o </w:t>
      </w:r>
      <w:r w:rsidRPr="00572A1E">
        <w:rPr>
          <w:szCs w:val="24"/>
        </w:rPr>
        <w:t>5% odpad</w:t>
      </w:r>
      <w:r>
        <w:rPr>
          <w:szCs w:val="24"/>
        </w:rPr>
        <w:t xml:space="preserve"> z důvodu nekalibrovaných dílů, které vzejdou z lisu před samotným spuštěním výroby dle požadovaných parametrů.</w:t>
      </w:r>
    </w:p>
    <w:p w:rsidR="001A215F" w:rsidRPr="00AA674E" w:rsidRDefault="001A215F" w:rsidP="009A537B">
      <w:pPr>
        <w:rPr>
          <w:color w:val="FF0000"/>
          <w:szCs w:val="24"/>
        </w:rPr>
      </w:pPr>
      <w:r w:rsidRPr="005E5B4D">
        <w:rPr>
          <w:szCs w:val="24"/>
        </w:rPr>
        <w:t>Pro snadnou orientaci</w:t>
      </w:r>
      <w:r>
        <w:rPr>
          <w:szCs w:val="24"/>
        </w:rPr>
        <w:t xml:space="preserve"> jsou v následující </w:t>
      </w:r>
      <w:r w:rsidRPr="004D3E52">
        <w:rPr>
          <w:szCs w:val="24"/>
        </w:rPr>
        <w:t xml:space="preserve">tabulce </w:t>
      </w:r>
      <w:r>
        <w:rPr>
          <w:szCs w:val="24"/>
        </w:rPr>
        <w:t xml:space="preserve">5 analyzovány vstupy, </w:t>
      </w:r>
      <w:r w:rsidRPr="005E5B4D">
        <w:rPr>
          <w:szCs w:val="24"/>
        </w:rPr>
        <w:t>výs</w:t>
      </w:r>
      <w:r>
        <w:rPr>
          <w:szCs w:val="24"/>
        </w:rPr>
        <w:t>tupy kooperace lisování, aspekty a vznikající</w:t>
      </w:r>
      <w:r w:rsidRPr="005E5B4D">
        <w:rPr>
          <w:szCs w:val="24"/>
        </w:rPr>
        <w:t xml:space="preserve"> polutanty. </w:t>
      </w:r>
      <w:r>
        <w:rPr>
          <w:szCs w:val="24"/>
        </w:rPr>
        <w:t xml:space="preserve">Jsou přiřazeny </w:t>
      </w:r>
      <w:r w:rsidRPr="005E5B4D">
        <w:rPr>
          <w:szCs w:val="24"/>
        </w:rPr>
        <w:t>nevýrobkové výstupy, množství energie vybr</w:t>
      </w:r>
      <w:r>
        <w:rPr>
          <w:szCs w:val="24"/>
        </w:rPr>
        <w:t>aného</w:t>
      </w:r>
      <w:r w:rsidRPr="005E5B4D">
        <w:rPr>
          <w:szCs w:val="24"/>
        </w:rPr>
        <w:t xml:space="preserve"> procesu a nakonec tyto materiály a toky </w:t>
      </w:r>
      <w:r>
        <w:rPr>
          <w:szCs w:val="24"/>
        </w:rPr>
        <w:t xml:space="preserve">jsou vyjádřeny </w:t>
      </w:r>
      <w:r w:rsidRPr="005E5B4D">
        <w:rPr>
          <w:szCs w:val="24"/>
        </w:rPr>
        <w:t>korunově, případně odhadem.</w:t>
      </w:r>
      <w:r>
        <w:rPr>
          <w:szCs w:val="24"/>
        </w:rPr>
        <w:t xml:space="preserve"> Tato studie řeší environmentální aspekty, které management podniku opomíjí a následně jsou tyto aspekty věrohodně i odhadem vyčísleny a po celé analýze výrobního procesu je o tyto zjištěné náklady upraven kalkulační vzorec.</w:t>
      </w:r>
      <w:r w:rsidRPr="00AA674E">
        <w:rPr>
          <w:color w:val="FF0000"/>
          <w:szCs w:val="24"/>
        </w:rPr>
        <w:t xml:space="preserve"> </w:t>
      </w:r>
    </w:p>
    <w:p w:rsidR="001A215F" w:rsidRPr="00DB4D3C" w:rsidRDefault="001A215F" w:rsidP="00405A93">
      <w:pPr>
        <w:pStyle w:val="Titulek"/>
        <w:rPr>
          <w:b/>
        </w:rPr>
      </w:pPr>
      <w:bookmarkStart w:id="64" w:name="_Toc376729584"/>
      <w:r>
        <w:t xml:space="preserve">Tabulka </w:t>
      </w:r>
      <w:fldSimple w:instr=" SEQ Tabulka \* ARABIC ">
        <w:r>
          <w:rPr>
            <w:noProof/>
          </w:rPr>
          <w:t>5</w:t>
        </w:r>
      </w:fldSimple>
      <w:r>
        <w:t>: Vstupy a výstupy kooperace lisování a evidované environmentální aspekty a jejich polutanty</w:t>
      </w:r>
      <w:bookmarkEnd w:id="64"/>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431"/>
        <w:gridCol w:w="1964"/>
        <w:gridCol w:w="2268"/>
        <w:gridCol w:w="2551"/>
      </w:tblGrid>
      <w:tr w:rsidR="001A215F" w:rsidRPr="00DB4D3C" w:rsidTr="002700E8">
        <w:tc>
          <w:tcPr>
            <w:tcW w:w="2431" w:type="dxa"/>
          </w:tcPr>
          <w:p w:rsidR="001A215F" w:rsidRPr="00DB4D3C" w:rsidRDefault="001A215F" w:rsidP="00DB4D3C">
            <w:pPr>
              <w:pStyle w:val="Texttabulky"/>
              <w:rPr>
                <w:b/>
              </w:rPr>
            </w:pPr>
            <w:r w:rsidRPr="00DB4D3C">
              <w:rPr>
                <w:b/>
              </w:rPr>
              <w:t>VSTUPY</w:t>
            </w:r>
          </w:p>
        </w:tc>
        <w:tc>
          <w:tcPr>
            <w:tcW w:w="1964" w:type="dxa"/>
          </w:tcPr>
          <w:p w:rsidR="001A215F" w:rsidRPr="00DB4D3C" w:rsidRDefault="001A215F" w:rsidP="00DB4D3C">
            <w:pPr>
              <w:pStyle w:val="Texttabulky"/>
              <w:rPr>
                <w:b/>
              </w:rPr>
            </w:pPr>
            <w:r w:rsidRPr="00DB4D3C">
              <w:rPr>
                <w:b/>
              </w:rPr>
              <w:t>VÝSTUPY</w:t>
            </w:r>
          </w:p>
        </w:tc>
        <w:tc>
          <w:tcPr>
            <w:tcW w:w="2268" w:type="dxa"/>
          </w:tcPr>
          <w:p w:rsidR="001A215F" w:rsidRPr="00DB4D3C" w:rsidRDefault="001A215F" w:rsidP="00DB4D3C">
            <w:pPr>
              <w:pStyle w:val="Texttabulky"/>
              <w:rPr>
                <w:b/>
              </w:rPr>
            </w:pPr>
            <w:r w:rsidRPr="00DB4D3C">
              <w:rPr>
                <w:b/>
              </w:rPr>
              <w:t>ENV. ASPEKTY</w:t>
            </w:r>
          </w:p>
        </w:tc>
        <w:tc>
          <w:tcPr>
            <w:tcW w:w="2551" w:type="dxa"/>
          </w:tcPr>
          <w:p w:rsidR="001A215F" w:rsidRPr="00DB4D3C" w:rsidRDefault="001A215F" w:rsidP="00DB4D3C">
            <w:pPr>
              <w:pStyle w:val="Texttabulky"/>
              <w:rPr>
                <w:b/>
              </w:rPr>
            </w:pPr>
            <w:r w:rsidRPr="00DB4D3C">
              <w:rPr>
                <w:b/>
              </w:rPr>
              <w:t>POLUTANT</w:t>
            </w:r>
          </w:p>
        </w:tc>
      </w:tr>
      <w:tr w:rsidR="001A215F" w:rsidRPr="00212C1B" w:rsidTr="002700E8">
        <w:tc>
          <w:tcPr>
            <w:tcW w:w="2431" w:type="dxa"/>
          </w:tcPr>
          <w:p w:rsidR="001A215F" w:rsidRPr="00212C1B" w:rsidRDefault="001A215F" w:rsidP="00DB4D3C">
            <w:pPr>
              <w:pStyle w:val="Texttabulky"/>
            </w:pPr>
            <w:r w:rsidRPr="00212C1B">
              <w:t xml:space="preserve">Suroviny – drát 23 </w:t>
            </w:r>
            <w:proofErr w:type="spellStart"/>
            <w:r w:rsidRPr="00212C1B">
              <w:t>Nb</w:t>
            </w:r>
            <w:proofErr w:type="spellEnd"/>
            <w:r w:rsidRPr="00212C1B">
              <w:t>/42</w:t>
            </w:r>
          </w:p>
        </w:tc>
        <w:tc>
          <w:tcPr>
            <w:tcW w:w="1964" w:type="dxa"/>
          </w:tcPr>
          <w:p w:rsidR="001A215F" w:rsidRPr="00212C1B" w:rsidRDefault="001A215F" w:rsidP="00DB4D3C">
            <w:pPr>
              <w:pStyle w:val="Texttabulky"/>
            </w:pPr>
            <w:r w:rsidRPr="00212C1B">
              <w:t>Polotovar KA 1031</w:t>
            </w:r>
          </w:p>
        </w:tc>
        <w:tc>
          <w:tcPr>
            <w:tcW w:w="2268" w:type="dxa"/>
          </w:tcPr>
          <w:p w:rsidR="001A215F" w:rsidRPr="00212C1B" w:rsidRDefault="001A215F" w:rsidP="00DB4D3C">
            <w:pPr>
              <w:pStyle w:val="Texttabulky"/>
            </w:pPr>
            <w:r w:rsidRPr="00212C1B">
              <w:t>Vznik odpadů</w:t>
            </w:r>
          </w:p>
        </w:tc>
        <w:tc>
          <w:tcPr>
            <w:tcW w:w="2551" w:type="dxa"/>
          </w:tcPr>
          <w:p w:rsidR="001A215F" w:rsidRPr="00212C1B" w:rsidRDefault="001A215F" w:rsidP="00DB4D3C">
            <w:pPr>
              <w:pStyle w:val="Texttabulky"/>
            </w:pPr>
            <w:r w:rsidRPr="00212C1B">
              <w:t>Železný odpad</w:t>
            </w:r>
          </w:p>
        </w:tc>
      </w:tr>
      <w:tr w:rsidR="001A215F" w:rsidRPr="00212C1B" w:rsidTr="002700E8">
        <w:tc>
          <w:tcPr>
            <w:tcW w:w="2431" w:type="dxa"/>
          </w:tcPr>
          <w:p w:rsidR="001A215F" w:rsidRPr="00212C1B" w:rsidRDefault="001A215F" w:rsidP="00DB4D3C">
            <w:pPr>
              <w:pStyle w:val="Texttabulky"/>
            </w:pPr>
            <w:r>
              <w:t>P</w:t>
            </w:r>
            <w:r w:rsidRPr="00212C1B">
              <w:t>omocné látky</w:t>
            </w:r>
          </w:p>
        </w:tc>
        <w:tc>
          <w:tcPr>
            <w:tcW w:w="1964" w:type="dxa"/>
          </w:tcPr>
          <w:p w:rsidR="001A215F" w:rsidRPr="00212C1B" w:rsidRDefault="001A215F" w:rsidP="00DB4D3C">
            <w:pPr>
              <w:pStyle w:val="Texttabulky"/>
            </w:pPr>
            <w:r w:rsidRPr="00212C1B">
              <w:t>Šrot</w:t>
            </w:r>
          </w:p>
        </w:tc>
        <w:tc>
          <w:tcPr>
            <w:tcW w:w="2268" w:type="dxa"/>
          </w:tcPr>
          <w:p w:rsidR="001A215F" w:rsidRPr="00212C1B" w:rsidRDefault="001A215F" w:rsidP="00DB4D3C">
            <w:pPr>
              <w:pStyle w:val="Texttabulky"/>
            </w:pPr>
            <w:r w:rsidRPr="00212C1B">
              <w:t xml:space="preserve">Vznik </w:t>
            </w:r>
            <w:proofErr w:type="spellStart"/>
            <w:r w:rsidRPr="00212C1B">
              <w:t>nebezp</w:t>
            </w:r>
            <w:proofErr w:type="spellEnd"/>
            <w:r w:rsidRPr="00212C1B">
              <w:t>. odpadu</w:t>
            </w:r>
          </w:p>
        </w:tc>
        <w:tc>
          <w:tcPr>
            <w:tcW w:w="2551" w:type="dxa"/>
          </w:tcPr>
          <w:p w:rsidR="001A215F" w:rsidRPr="00212C1B" w:rsidRDefault="001A215F" w:rsidP="00DB4D3C">
            <w:pPr>
              <w:pStyle w:val="Texttabulky"/>
            </w:pPr>
            <w:r w:rsidRPr="00212C1B">
              <w:t>NO – oxid dusnatý, oleje</w:t>
            </w:r>
          </w:p>
        </w:tc>
      </w:tr>
      <w:tr w:rsidR="001A215F" w:rsidRPr="00212C1B" w:rsidTr="002700E8">
        <w:tc>
          <w:tcPr>
            <w:tcW w:w="2431" w:type="dxa"/>
          </w:tcPr>
          <w:p w:rsidR="001A215F" w:rsidRPr="00212C1B" w:rsidRDefault="001A215F" w:rsidP="00DB4D3C">
            <w:pPr>
              <w:pStyle w:val="Texttabulky"/>
            </w:pPr>
            <w:r>
              <w:t>O</w:t>
            </w:r>
            <w:r w:rsidRPr="00212C1B">
              <w:t>leje</w:t>
            </w:r>
          </w:p>
        </w:tc>
        <w:tc>
          <w:tcPr>
            <w:tcW w:w="1964" w:type="dxa"/>
          </w:tcPr>
          <w:p w:rsidR="001A215F" w:rsidRPr="00212C1B" w:rsidRDefault="001A215F" w:rsidP="00DB4D3C">
            <w:pPr>
              <w:pStyle w:val="Texttabulky"/>
            </w:pPr>
          </w:p>
        </w:tc>
        <w:tc>
          <w:tcPr>
            <w:tcW w:w="2268" w:type="dxa"/>
          </w:tcPr>
          <w:p w:rsidR="001A215F" w:rsidRPr="00212C1B" w:rsidRDefault="001A215F" w:rsidP="00DB4D3C">
            <w:pPr>
              <w:pStyle w:val="Texttabulky"/>
            </w:pPr>
            <w:r w:rsidRPr="00212C1B">
              <w:t>Hlučnost zařízení</w:t>
            </w:r>
          </w:p>
        </w:tc>
        <w:tc>
          <w:tcPr>
            <w:tcW w:w="2551" w:type="dxa"/>
          </w:tcPr>
          <w:p w:rsidR="001A215F" w:rsidRPr="00212C1B" w:rsidRDefault="001A215F" w:rsidP="00DB4D3C">
            <w:pPr>
              <w:pStyle w:val="Texttabulky"/>
            </w:pPr>
            <w:r w:rsidRPr="00212C1B">
              <w:t>Hluk</w:t>
            </w:r>
          </w:p>
        </w:tc>
      </w:tr>
      <w:tr w:rsidR="001A215F" w:rsidRPr="00212C1B" w:rsidTr="002700E8">
        <w:tc>
          <w:tcPr>
            <w:tcW w:w="2431" w:type="dxa"/>
          </w:tcPr>
          <w:p w:rsidR="001A215F" w:rsidRPr="00212C1B" w:rsidRDefault="001A215F" w:rsidP="00DB4D3C">
            <w:pPr>
              <w:pStyle w:val="Texttabulky"/>
            </w:pPr>
            <w:r>
              <w:t>O</w:t>
            </w:r>
            <w:r w:rsidRPr="00212C1B">
              <w:t>dmašťovadla</w:t>
            </w:r>
          </w:p>
        </w:tc>
        <w:tc>
          <w:tcPr>
            <w:tcW w:w="1964" w:type="dxa"/>
          </w:tcPr>
          <w:p w:rsidR="001A215F" w:rsidRPr="00212C1B" w:rsidRDefault="001A215F" w:rsidP="00DB4D3C">
            <w:pPr>
              <w:pStyle w:val="Texttabulky"/>
            </w:pPr>
          </w:p>
        </w:tc>
        <w:tc>
          <w:tcPr>
            <w:tcW w:w="2268" w:type="dxa"/>
          </w:tcPr>
          <w:p w:rsidR="001A215F" w:rsidRPr="00212C1B" w:rsidRDefault="001A215F" w:rsidP="00DB4D3C">
            <w:pPr>
              <w:pStyle w:val="Texttabulky"/>
            </w:pPr>
            <w:r w:rsidRPr="00212C1B">
              <w:t>Emise</w:t>
            </w:r>
          </w:p>
        </w:tc>
        <w:tc>
          <w:tcPr>
            <w:tcW w:w="2551" w:type="dxa"/>
          </w:tcPr>
          <w:p w:rsidR="001A215F" w:rsidRPr="00212C1B" w:rsidRDefault="001A215F" w:rsidP="00DB4D3C">
            <w:pPr>
              <w:pStyle w:val="Texttabulky"/>
            </w:pPr>
            <w:r w:rsidRPr="00212C1B">
              <w:t>Olejová mlha</w:t>
            </w:r>
          </w:p>
        </w:tc>
      </w:tr>
      <w:tr w:rsidR="001A215F" w:rsidRPr="00212C1B" w:rsidTr="002700E8">
        <w:tc>
          <w:tcPr>
            <w:tcW w:w="2431" w:type="dxa"/>
          </w:tcPr>
          <w:p w:rsidR="001A215F" w:rsidRPr="00212C1B" w:rsidRDefault="001A215F" w:rsidP="00DB4D3C">
            <w:pPr>
              <w:pStyle w:val="Texttabulky"/>
            </w:pPr>
            <w:r w:rsidRPr="00212C1B">
              <w:t>Energie</w:t>
            </w:r>
          </w:p>
        </w:tc>
        <w:tc>
          <w:tcPr>
            <w:tcW w:w="1964" w:type="dxa"/>
          </w:tcPr>
          <w:p w:rsidR="001A215F" w:rsidRPr="00212C1B" w:rsidRDefault="001A215F" w:rsidP="00DB4D3C">
            <w:pPr>
              <w:pStyle w:val="Texttabulky"/>
            </w:pPr>
          </w:p>
        </w:tc>
        <w:tc>
          <w:tcPr>
            <w:tcW w:w="2268" w:type="dxa"/>
          </w:tcPr>
          <w:p w:rsidR="001A215F" w:rsidRPr="00212C1B" w:rsidRDefault="001A215F" w:rsidP="00DB4D3C">
            <w:pPr>
              <w:pStyle w:val="Texttabulky"/>
            </w:pPr>
          </w:p>
        </w:tc>
        <w:tc>
          <w:tcPr>
            <w:tcW w:w="2551" w:type="dxa"/>
          </w:tcPr>
          <w:p w:rsidR="001A215F" w:rsidRPr="00212C1B" w:rsidRDefault="001A215F" w:rsidP="00DB4D3C">
            <w:pPr>
              <w:pStyle w:val="Texttabulky"/>
            </w:pPr>
          </w:p>
        </w:tc>
      </w:tr>
    </w:tbl>
    <w:p w:rsidR="001A215F" w:rsidRDefault="001A215F" w:rsidP="00405A93">
      <w:pPr>
        <w:pStyle w:val="Zdroj"/>
        <w:rPr>
          <w:sz w:val="22"/>
          <w:szCs w:val="22"/>
        </w:rPr>
      </w:pPr>
      <w:r w:rsidRPr="00405A93">
        <w:rPr>
          <w:sz w:val="22"/>
          <w:szCs w:val="22"/>
        </w:rPr>
        <w:t>Zdroj: vlastní</w:t>
      </w:r>
    </w:p>
    <w:p w:rsidR="001A215F" w:rsidRPr="00DB6135" w:rsidRDefault="001A215F" w:rsidP="009A537B">
      <w:pPr>
        <w:rPr>
          <w:szCs w:val="24"/>
        </w:rPr>
      </w:pPr>
      <w:r w:rsidRPr="00DB6135">
        <w:rPr>
          <w:szCs w:val="24"/>
        </w:rPr>
        <w:t>Z výše uvedené tabulky</w:t>
      </w:r>
      <w:r>
        <w:rPr>
          <w:szCs w:val="24"/>
        </w:rPr>
        <w:t xml:space="preserve"> 5</w:t>
      </w:r>
      <w:r w:rsidRPr="00DB6135">
        <w:rPr>
          <w:szCs w:val="24"/>
        </w:rPr>
        <w:t xml:space="preserve"> je známa hodnota </w:t>
      </w:r>
      <w:r w:rsidRPr="00DB6135">
        <w:rPr>
          <w:b/>
          <w:szCs w:val="24"/>
        </w:rPr>
        <w:t>suroviny</w:t>
      </w:r>
      <w:r w:rsidRPr="00DB6135">
        <w:rPr>
          <w:szCs w:val="24"/>
        </w:rPr>
        <w:t xml:space="preserve"> z předchozí kapitoly - </w:t>
      </w:r>
      <w:r w:rsidRPr="00DB6135">
        <w:rPr>
          <w:b/>
          <w:szCs w:val="24"/>
        </w:rPr>
        <w:t xml:space="preserve">drát 23 </w:t>
      </w:r>
      <w:proofErr w:type="spellStart"/>
      <w:r w:rsidRPr="00DB6135">
        <w:rPr>
          <w:b/>
          <w:szCs w:val="24"/>
        </w:rPr>
        <w:t>Nb</w:t>
      </w:r>
      <w:proofErr w:type="spellEnd"/>
      <w:r w:rsidRPr="00DB6135">
        <w:rPr>
          <w:b/>
          <w:szCs w:val="24"/>
        </w:rPr>
        <w:t>/42</w:t>
      </w:r>
      <w:r w:rsidRPr="00DB6135">
        <w:rPr>
          <w:szCs w:val="24"/>
        </w:rPr>
        <w:t xml:space="preserve"> – náklady zakázky na materiál činí 41</w:t>
      </w:r>
      <w:r>
        <w:rPr>
          <w:szCs w:val="24"/>
        </w:rPr>
        <w:t> </w:t>
      </w:r>
      <w:r w:rsidRPr="00DB6135">
        <w:rPr>
          <w:szCs w:val="24"/>
        </w:rPr>
        <w:t>900</w:t>
      </w:r>
      <w:r>
        <w:rPr>
          <w:szCs w:val="24"/>
        </w:rPr>
        <w:t xml:space="preserve"> </w:t>
      </w:r>
      <w:r w:rsidRPr="00DB6135">
        <w:rPr>
          <w:szCs w:val="24"/>
        </w:rPr>
        <w:t xml:space="preserve">kg drátu v hodnotě 975 013 Kč. Ze suroviny vzniká </w:t>
      </w:r>
      <w:r w:rsidRPr="00DB6135">
        <w:rPr>
          <w:b/>
          <w:szCs w:val="24"/>
        </w:rPr>
        <w:t>železný odpad</w:t>
      </w:r>
      <w:r w:rsidRPr="00DB6135">
        <w:rPr>
          <w:szCs w:val="24"/>
        </w:rPr>
        <w:t>,</w:t>
      </w:r>
      <w:r>
        <w:rPr>
          <w:szCs w:val="24"/>
        </w:rPr>
        <w:t xml:space="preserve"> který firma ohodnocuje částkou</w:t>
      </w:r>
      <w:r w:rsidRPr="00DB6135">
        <w:rPr>
          <w:szCs w:val="24"/>
        </w:rPr>
        <w:t xml:space="preserve"> 3</w:t>
      </w:r>
      <w:r>
        <w:rPr>
          <w:szCs w:val="24"/>
        </w:rPr>
        <w:t> </w:t>
      </w:r>
      <w:r w:rsidRPr="00DB6135">
        <w:rPr>
          <w:szCs w:val="24"/>
        </w:rPr>
        <w:t>000</w:t>
      </w:r>
      <w:r>
        <w:rPr>
          <w:szCs w:val="24"/>
        </w:rPr>
        <w:t xml:space="preserve"> </w:t>
      </w:r>
      <w:r w:rsidRPr="00DB6135">
        <w:rPr>
          <w:szCs w:val="24"/>
        </w:rPr>
        <w:t xml:space="preserve">Kč/t šrotu. Z této zakázky vznikne asi 3,9 t odpadu, což znamená v přepočtu asi 11 700 Kč. Tato částka také </w:t>
      </w:r>
      <w:r w:rsidRPr="00DB6135">
        <w:rPr>
          <w:szCs w:val="24"/>
        </w:rPr>
        <w:lastRenderedPageBreak/>
        <w:t xml:space="preserve">vstupuje do konečné ceny finálního produktu. Tento náklad můžeme považovat za „nevýrobkový výstup“, jelikož to, co podnik neopustilo jako výrobek, je znakem neefektivní výroby a proto je velmi nezbytné tyto vyplýtvané náklady členit jako náklady environmentální. Největší možnost úspor je právě v těchto materiálových nákladech. Železný odpad je kalkulován v položce </w:t>
      </w:r>
      <w:r w:rsidRPr="00DB6135">
        <w:rPr>
          <w:i/>
          <w:szCs w:val="24"/>
        </w:rPr>
        <w:t>Přirážka I.</w:t>
      </w:r>
    </w:p>
    <w:p w:rsidR="001A215F" w:rsidRPr="00DB6135" w:rsidRDefault="001A215F" w:rsidP="009A537B">
      <w:pPr>
        <w:rPr>
          <w:i/>
          <w:szCs w:val="24"/>
        </w:rPr>
      </w:pPr>
      <w:r w:rsidRPr="00DB6135">
        <w:rPr>
          <w:szCs w:val="24"/>
        </w:rPr>
        <w:t xml:space="preserve">Podnik drát účtuje po vyskladnění přímo na účet syntetický </w:t>
      </w:r>
      <w:r w:rsidRPr="00DB6135">
        <w:rPr>
          <w:i/>
          <w:szCs w:val="24"/>
        </w:rPr>
        <w:t>501 – Spotřeba materiálu</w:t>
      </w:r>
      <w:r w:rsidRPr="00DB6135">
        <w:rPr>
          <w:szCs w:val="24"/>
        </w:rPr>
        <w:t xml:space="preserve">, analytický podúčet je </w:t>
      </w:r>
      <w:r w:rsidRPr="00DB6135">
        <w:rPr>
          <w:i/>
          <w:szCs w:val="24"/>
        </w:rPr>
        <w:t>520</w:t>
      </w:r>
      <w:r w:rsidRPr="00DB6135">
        <w:rPr>
          <w:szCs w:val="24"/>
        </w:rPr>
        <w:t xml:space="preserve">. </w:t>
      </w:r>
      <w:r w:rsidRPr="00DB6135">
        <w:rPr>
          <w:b/>
          <w:szCs w:val="24"/>
        </w:rPr>
        <w:t>Šrot</w:t>
      </w:r>
      <w:r w:rsidRPr="00DB6135">
        <w:rPr>
          <w:szCs w:val="24"/>
        </w:rPr>
        <w:t xml:space="preserve">, který vzniká a je výstupem kooperace, firma účtuje taktéž jako likvidaci odpadu na účet </w:t>
      </w:r>
      <w:r w:rsidRPr="00DB6135">
        <w:rPr>
          <w:i/>
          <w:szCs w:val="24"/>
        </w:rPr>
        <w:t>518 – Ostatní služby a analyticky na podúčet 930 – Likvidace odpadu</w:t>
      </w:r>
      <w:r w:rsidRPr="00DB6135">
        <w:rPr>
          <w:szCs w:val="24"/>
        </w:rPr>
        <w:t xml:space="preserve">. </w:t>
      </w:r>
    </w:p>
    <w:p w:rsidR="001A215F" w:rsidRPr="00DB6135" w:rsidRDefault="001A215F" w:rsidP="009A537B">
      <w:pPr>
        <w:rPr>
          <w:szCs w:val="24"/>
        </w:rPr>
      </w:pPr>
      <w:r w:rsidRPr="00DB6135">
        <w:rPr>
          <w:szCs w:val="24"/>
        </w:rPr>
        <w:t xml:space="preserve">Při kooperaci lisování vznikají tzv. špony, kdy uvnitř stroje při lisování šroubů, dochází k obrábění – válcování závitu. Při válcování závitu </w:t>
      </w:r>
      <w:proofErr w:type="spellStart"/>
      <w:r w:rsidRPr="00DB6135">
        <w:rPr>
          <w:szCs w:val="24"/>
        </w:rPr>
        <w:t>pakny</w:t>
      </w:r>
      <w:proofErr w:type="spellEnd"/>
      <w:r w:rsidRPr="00DB6135">
        <w:rPr>
          <w:szCs w:val="24"/>
        </w:rPr>
        <w:t xml:space="preserve"> lisu vytváří také </w:t>
      </w:r>
      <w:r w:rsidRPr="00DB6135">
        <w:rPr>
          <w:b/>
          <w:szCs w:val="24"/>
        </w:rPr>
        <w:t>železný odpad</w:t>
      </w:r>
      <w:r w:rsidRPr="00DB6135">
        <w:rPr>
          <w:szCs w:val="24"/>
        </w:rPr>
        <w:t xml:space="preserve">, právě železné špony, které odpadají do beden s tímto odpadem. Tento železný zbytkový odpad vykupuje firma Kovošrot, a. s., za cenu 4,80 Kč za kg odpadu. To lze považovat naopak za environmentální výnos. Z kalkulovaných 3,9 t odpadu firma může počítat </w:t>
      </w:r>
      <w:r>
        <w:rPr>
          <w:szCs w:val="24"/>
        </w:rPr>
        <w:t>přibližně</w:t>
      </w:r>
      <w:r w:rsidRPr="00DB6135">
        <w:rPr>
          <w:szCs w:val="24"/>
        </w:rPr>
        <w:t xml:space="preserve"> se 1,2</w:t>
      </w:r>
      <w:r>
        <w:rPr>
          <w:szCs w:val="24"/>
        </w:rPr>
        <w:t xml:space="preserve"> </w:t>
      </w:r>
      <w:r w:rsidRPr="00DB6135">
        <w:rPr>
          <w:szCs w:val="24"/>
        </w:rPr>
        <w:t xml:space="preserve">t odpadu, který firma Kovošrot, a. s. vykoupí, v přepočtu činí výnos 5 760 Kč. Tento výnos firma účtuje na účet </w:t>
      </w:r>
      <w:r w:rsidRPr="00DB6135">
        <w:rPr>
          <w:i/>
          <w:szCs w:val="24"/>
        </w:rPr>
        <w:t>642 – Tržby z prodeje materiálu</w:t>
      </w:r>
      <w:r w:rsidRPr="00DB6135">
        <w:rPr>
          <w:szCs w:val="24"/>
        </w:rPr>
        <w:t xml:space="preserve"> a analytika je </w:t>
      </w:r>
      <w:r w:rsidRPr="00DB6135">
        <w:rPr>
          <w:i/>
          <w:szCs w:val="24"/>
        </w:rPr>
        <w:t>100</w:t>
      </w:r>
      <w:r w:rsidRPr="00DB6135">
        <w:rPr>
          <w:szCs w:val="24"/>
        </w:rPr>
        <w:t xml:space="preserve">, jako prodej běžného materiálu. Zaměřila jsem se na úpravu analytického účtu, aby management mohl sledovat a porovnávat náklady a výnosy ze šrotu a ovlivňoval jejich vývoj. V kalkulačním vzorci se šrot připočítává k hodnotě výrobku v položce </w:t>
      </w:r>
      <w:r w:rsidRPr="00DB6135">
        <w:rPr>
          <w:i/>
          <w:szCs w:val="24"/>
        </w:rPr>
        <w:t xml:space="preserve">Přirážka I. </w:t>
      </w:r>
      <w:r w:rsidRPr="00DB6135">
        <w:rPr>
          <w:szCs w:val="24"/>
        </w:rPr>
        <w:t>Pokud je zkoumán problém železného odpadu, lze konstatovat, že firma zákazníka nutí zaplatit cenu materiálu (41</w:t>
      </w:r>
      <w:r>
        <w:rPr>
          <w:szCs w:val="24"/>
        </w:rPr>
        <w:t> </w:t>
      </w:r>
      <w:r w:rsidRPr="00DB6135">
        <w:rPr>
          <w:szCs w:val="24"/>
        </w:rPr>
        <w:t>600</w:t>
      </w:r>
      <w:r>
        <w:rPr>
          <w:szCs w:val="24"/>
        </w:rPr>
        <w:t xml:space="preserve"> </w:t>
      </w:r>
      <w:r w:rsidRPr="00DB6135">
        <w:rPr>
          <w:szCs w:val="24"/>
        </w:rPr>
        <w:t>kg), dále mu připočítává hodnotu nutného odpadu (3</w:t>
      </w:r>
      <w:r>
        <w:rPr>
          <w:szCs w:val="24"/>
        </w:rPr>
        <w:t> </w:t>
      </w:r>
      <w:r w:rsidRPr="00DB6135">
        <w:rPr>
          <w:szCs w:val="24"/>
        </w:rPr>
        <w:t>900</w:t>
      </w:r>
      <w:r>
        <w:rPr>
          <w:szCs w:val="24"/>
        </w:rPr>
        <w:t xml:space="preserve"> </w:t>
      </w:r>
      <w:r w:rsidRPr="00DB6135">
        <w:rPr>
          <w:szCs w:val="24"/>
        </w:rPr>
        <w:t>kg) a zároveň ještě dokáže profitovat z prodeje žel</w:t>
      </w:r>
      <w:r>
        <w:rPr>
          <w:szCs w:val="24"/>
        </w:rPr>
        <w:t>e</w:t>
      </w:r>
      <w:r w:rsidRPr="00DB6135">
        <w:rPr>
          <w:szCs w:val="24"/>
        </w:rPr>
        <w:t>zných špon (1</w:t>
      </w:r>
      <w:r>
        <w:rPr>
          <w:szCs w:val="24"/>
        </w:rPr>
        <w:t> </w:t>
      </w:r>
      <w:r w:rsidRPr="00DB6135">
        <w:rPr>
          <w:szCs w:val="24"/>
        </w:rPr>
        <w:t>200</w:t>
      </w:r>
      <w:r>
        <w:rPr>
          <w:szCs w:val="24"/>
        </w:rPr>
        <w:t xml:space="preserve"> </w:t>
      </w:r>
      <w:r w:rsidRPr="00DB6135">
        <w:rPr>
          <w:szCs w:val="24"/>
        </w:rPr>
        <w:t>kg).</w:t>
      </w:r>
    </w:p>
    <w:p w:rsidR="001A215F" w:rsidRPr="00DB6135" w:rsidRDefault="001A215F" w:rsidP="009A537B">
      <w:pPr>
        <w:rPr>
          <w:szCs w:val="24"/>
        </w:rPr>
      </w:pPr>
      <w:r w:rsidRPr="00DB6135">
        <w:rPr>
          <w:b/>
          <w:szCs w:val="24"/>
        </w:rPr>
        <w:t>Pomocné látky – Oleje</w:t>
      </w:r>
      <w:r w:rsidRPr="00DB6135">
        <w:rPr>
          <w:szCs w:val="24"/>
        </w:rPr>
        <w:t xml:space="preserve"> – provozní stav olejů v lisu </w:t>
      </w:r>
      <w:proofErr w:type="spellStart"/>
      <w:r w:rsidRPr="00DB6135">
        <w:rPr>
          <w:szCs w:val="24"/>
        </w:rPr>
        <w:t>Sacma</w:t>
      </w:r>
      <w:proofErr w:type="spellEnd"/>
      <w:r w:rsidRPr="00DB6135">
        <w:rPr>
          <w:szCs w:val="24"/>
        </w:rPr>
        <w:t xml:space="preserve"> SP 38 činí cca 300 l, z toho je 200 l mazacího oleje a 100 l oleje chladícího. Mazací olej je důležitý pro chod celého lisu a nákupní cena činí 420 Kč/</w:t>
      </w:r>
      <w:r>
        <w:rPr>
          <w:szCs w:val="24"/>
        </w:rPr>
        <w:t xml:space="preserve">1 </w:t>
      </w:r>
      <w:r w:rsidRPr="00DB6135">
        <w:rPr>
          <w:szCs w:val="24"/>
        </w:rPr>
        <w:t>l, v přepočtu mazací olej při provozu lisu činí 84 000 Kč. Chladicí olej stojí 520 Kč/</w:t>
      </w:r>
      <w:r>
        <w:rPr>
          <w:szCs w:val="24"/>
        </w:rPr>
        <w:t xml:space="preserve">1 </w:t>
      </w:r>
      <w:r w:rsidRPr="00DB6135">
        <w:rPr>
          <w:szCs w:val="24"/>
        </w:rPr>
        <w:t xml:space="preserve">l, což v přepočtu činí 52 000 Kč. Tyto oleje se mění jednou za tři měsíce. Sledovanou zakázku dělník vylisuje zhruba za 172 h, což při třísměnném provozu 22,5 h za jeden den, činí 77 dní. Pokud rozpočítám náklady za oleje přímo na sledovanou zakázku, oleje započítám v hodnotě cca 116 tis. Kč. Náklady za oleje firma účtuje ve finančním účetnictví na účet </w:t>
      </w:r>
      <w:r w:rsidRPr="00DB6135">
        <w:rPr>
          <w:i/>
          <w:szCs w:val="24"/>
        </w:rPr>
        <w:t>501 – Spotřeba materiálu</w:t>
      </w:r>
      <w:r w:rsidRPr="00DB6135">
        <w:rPr>
          <w:szCs w:val="24"/>
        </w:rPr>
        <w:t xml:space="preserve"> a analyticky na účet </w:t>
      </w:r>
      <w:r w:rsidRPr="00DB6135">
        <w:rPr>
          <w:i/>
          <w:szCs w:val="24"/>
        </w:rPr>
        <w:t xml:space="preserve">600 – </w:t>
      </w:r>
      <w:r w:rsidRPr="00DB6135">
        <w:rPr>
          <w:i/>
          <w:szCs w:val="24"/>
        </w:rPr>
        <w:lastRenderedPageBreak/>
        <w:t>Oleje</w:t>
      </w:r>
      <w:r w:rsidRPr="00DB6135">
        <w:rPr>
          <w:szCs w:val="24"/>
        </w:rPr>
        <w:t xml:space="preserve">. Oleje se kalkulují v položce </w:t>
      </w:r>
      <w:r w:rsidRPr="00DB6135">
        <w:rPr>
          <w:i/>
          <w:szCs w:val="24"/>
        </w:rPr>
        <w:t>Náklady na mzdy – lisování</w:t>
      </w:r>
      <w:r w:rsidRPr="00DB6135">
        <w:rPr>
          <w:szCs w:val="24"/>
        </w:rPr>
        <w:t xml:space="preserve"> (oleje jsou kalkulovány při výpočtu ceny lisování). Podnik oleje vede v registru environmentálních aspektů, jako aspekt </w:t>
      </w:r>
      <w:r w:rsidRPr="00DB6135">
        <w:rPr>
          <w:i/>
          <w:szCs w:val="24"/>
        </w:rPr>
        <w:t>Vznik nebezpečného odpadu.</w:t>
      </w:r>
    </w:p>
    <w:p w:rsidR="001A215F" w:rsidRPr="00DB6135" w:rsidRDefault="001A215F" w:rsidP="009A537B">
      <w:pPr>
        <w:rPr>
          <w:szCs w:val="24"/>
        </w:rPr>
      </w:pPr>
      <w:r w:rsidRPr="00DB6135">
        <w:rPr>
          <w:szCs w:val="24"/>
        </w:rPr>
        <w:t xml:space="preserve">Environmentálním aspektem spojeným s oleji je zajisté </w:t>
      </w:r>
      <w:r w:rsidRPr="00DB6135">
        <w:rPr>
          <w:b/>
          <w:szCs w:val="24"/>
        </w:rPr>
        <w:t>emise olejové mlhy</w:t>
      </w:r>
      <w:r w:rsidRPr="00DB6135">
        <w:rPr>
          <w:szCs w:val="24"/>
        </w:rPr>
        <w:t xml:space="preserve">. I když „koncová zařízení“ jako jsou filtry umístěné přímo na lisu, zaručují </w:t>
      </w:r>
      <w:r w:rsidRPr="00572A1E">
        <w:rPr>
          <w:szCs w:val="24"/>
        </w:rPr>
        <w:t>96-99%</w:t>
      </w:r>
      <w:r w:rsidRPr="00DB6135">
        <w:rPr>
          <w:szCs w:val="24"/>
        </w:rPr>
        <w:t xml:space="preserve"> úspěšnost eliminace těchto olejových výparů, přesto dochází k úniku těchto mlh do pracovního prostředí. Stává se tak např. při otevření lisu za chodu a k největšímu úniku výparů dochází především již z hotových výrobků, které padají z lisu do železných beden. Než je bedna naplněna kapacitním množství k odvozu na mezioperační sklad, dochází k úniku olejové mlhy, výparů, které unikají do pracovního prostředí. Tento aspekt podnik vůbec nezohledňuje a je třeba na něj upozornit, protože není zanedbatelný. Podnik sice pro eliminaci olejové mlhy kalkuluje s cenou olejového filtru ve výš 356</w:t>
      </w:r>
      <w:r>
        <w:rPr>
          <w:szCs w:val="24"/>
        </w:rPr>
        <w:t> </w:t>
      </w:r>
      <w:r w:rsidRPr="00DB6135">
        <w:rPr>
          <w:szCs w:val="24"/>
        </w:rPr>
        <w:t>400</w:t>
      </w:r>
      <w:r>
        <w:rPr>
          <w:szCs w:val="24"/>
        </w:rPr>
        <w:t xml:space="preserve"> </w:t>
      </w:r>
      <w:r w:rsidRPr="00DB6135">
        <w:rPr>
          <w:szCs w:val="24"/>
        </w:rPr>
        <w:t xml:space="preserve">Kč, avšak vůbec nepočítá s variantou, že tato mlha přesto uniká a to díky volnému pohybu šroubů v pracovním prostředí. Filtr se mění jednou za 3 měsíce. Pro vyčíslení nákladů filtrů na zakázku lze pracovat s časovým údajem 172 hodin a korunově lze vyčíslit částkou Kč 304 920. Pořízení filtrů firma účtuje jako o nákladu </w:t>
      </w:r>
      <w:r w:rsidRPr="00DB6135">
        <w:rPr>
          <w:i/>
          <w:szCs w:val="24"/>
        </w:rPr>
        <w:t>501 – Spotřeba materiálu</w:t>
      </w:r>
      <w:r w:rsidRPr="00DB6135">
        <w:rPr>
          <w:szCs w:val="24"/>
        </w:rPr>
        <w:t xml:space="preserve"> a analyticky jej rozlišuje </w:t>
      </w:r>
      <w:r w:rsidRPr="00DB6135">
        <w:rPr>
          <w:i/>
          <w:szCs w:val="24"/>
        </w:rPr>
        <w:t>500 – Náhradní díly a příslušenství.</w:t>
      </w:r>
      <w:r w:rsidRPr="00DB6135">
        <w:rPr>
          <w:szCs w:val="24"/>
        </w:rPr>
        <w:t xml:space="preserve"> Vyčíslení opomíjeného úniku olejových výparů z beden s hotovými výrobky při výrobě, bylo po konzultaci s dělníky stanoveno jako 35</w:t>
      </w:r>
      <w:r>
        <w:rPr>
          <w:szCs w:val="24"/>
        </w:rPr>
        <w:t xml:space="preserve"> </w:t>
      </w:r>
      <w:r w:rsidRPr="00DB6135">
        <w:rPr>
          <w:szCs w:val="24"/>
        </w:rPr>
        <w:t xml:space="preserve">% z hodnoty filtru, na zakázku ve výši 107tis. Kč. Tato hodnota je ovšem zavádějící ve smyslu přímého poškozování jednak životního prostředí, tak především prostředí pracovního. Olejové mlhy vdechují dělníci celou pracovní směnu ve výrobní hale, tento druh aspektu je dle mého nevyčíslitelný. Nad tímto problémem by se managament měl rozhodně zamyslet a eliminovat jej. Dělníci pracují bez ochranných pomůcek, bez roušek, tudíž jejich ohrožení zdravotního stavu je velmi závažný. </w:t>
      </w:r>
    </w:p>
    <w:p w:rsidR="001A215F" w:rsidRPr="00DB6135" w:rsidRDefault="001A215F" w:rsidP="009A537B">
      <w:pPr>
        <w:rPr>
          <w:i/>
          <w:szCs w:val="24"/>
        </w:rPr>
      </w:pPr>
      <w:r w:rsidRPr="00DB6135">
        <w:rPr>
          <w:szCs w:val="24"/>
        </w:rPr>
        <w:t xml:space="preserve"> Dalším environmentálním nákladem je zpracování </w:t>
      </w:r>
      <w:r w:rsidRPr="00DB6135">
        <w:rPr>
          <w:b/>
          <w:szCs w:val="24"/>
        </w:rPr>
        <w:t>olejového odpadu</w:t>
      </w:r>
      <w:r w:rsidRPr="00DB6135">
        <w:rPr>
          <w:szCs w:val="24"/>
        </w:rPr>
        <w:t xml:space="preserve">. Odpad odváží a zpracovává firma Purum, s.r.o. za poplatek 78 Kč/1 l znečištěného oleje. Z toho vyplývá, že pokud podnik provádí na lisu pravidelnou údržbu jednou za 3 měsíce, znamenalo by to náklad na celou výměnu oleje 23 400 Kč a pokud zakázku lisují cca 77dní, poměr nákladů na odpady z olejů pro sledovanou zakázku je cca 20 tis. Kč. Náklad firma účtuje také na účet </w:t>
      </w:r>
      <w:r w:rsidRPr="00DB6135">
        <w:rPr>
          <w:i/>
          <w:szCs w:val="24"/>
        </w:rPr>
        <w:t xml:space="preserve">518 – Ostatní služby </w:t>
      </w:r>
      <w:r w:rsidRPr="00DB6135">
        <w:rPr>
          <w:szCs w:val="24"/>
        </w:rPr>
        <w:t xml:space="preserve">a analyticky na účet </w:t>
      </w:r>
      <w:r w:rsidRPr="00DB6135">
        <w:rPr>
          <w:i/>
          <w:szCs w:val="24"/>
        </w:rPr>
        <w:t xml:space="preserve">930 – Likvidace odpadu. </w:t>
      </w:r>
    </w:p>
    <w:p w:rsidR="001A215F" w:rsidRPr="00DB6135" w:rsidRDefault="001A215F" w:rsidP="009A537B">
      <w:pPr>
        <w:rPr>
          <w:szCs w:val="24"/>
        </w:rPr>
      </w:pPr>
      <w:r w:rsidRPr="00DB6135">
        <w:rPr>
          <w:szCs w:val="24"/>
        </w:rPr>
        <w:lastRenderedPageBreak/>
        <w:t>Podnik také využívá další „koncové řešení“ výroby a to čistírnu vod a olejů (středisko 14-9521), ale pro sledovaný tip lisu nelze odstředivku využít. Dva typy olejů se při výrobě mísí dohromady a i po odstředění od železných mikročástic je již olej nevyužitelný, a proto se likviduje prostřednictvím externí firmy.</w:t>
      </w:r>
    </w:p>
    <w:p w:rsidR="001A215F" w:rsidRPr="00DB6135" w:rsidRDefault="001A215F" w:rsidP="009A537B">
      <w:pPr>
        <w:rPr>
          <w:szCs w:val="24"/>
        </w:rPr>
      </w:pPr>
      <w:r w:rsidRPr="00DB6135">
        <w:rPr>
          <w:szCs w:val="24"/>
        </w:rPr>
        <w:t xml:space="preserve">V oblasti environmentálního aspektu </w:t>
      </w:r>
      <w:r w:rsidRPr="00DB6135">
        <w:rPr>
          <w:b/>
          <w:szCs w:val="24"/>
        </w:rPr>
        <w:t>Vznik nebezpečného odpadu</w:t>
      </w:r>
      <w:r w:rsidRPr="00DB6135">
        <w:rPr>
          <w:i/>
          <w:szCs w:val="24"/>
        </w:rPr>
        <w:t xml:space="preserve"> –</w:t>
      </w:r>
      <w:r w:rsidRPr="00DB6135">
        <w:rPr>
          <w:szCs w:val="24"/>
        </w:rPr>
        <w:t xml:space="preserve"> kromě možnosti úniku olejů do povrchových vod či půdy, registruje podnik také únik </w:t>
      </w:r>
      <w:proofErr w:type="spellStart"/>
      <w:r w:rsidRPr="00DB6135">
        <w:rPr>
          <w:szCs w:val="24"/>
        </w:rPr>
        <w:t>NO</w:t>
      </w:r>
      <w:r w:rsidRPr="00DB6135">
        <w:rPr>
          <w:szCs w:val="24"/>
          <w:vertAlign w:val="subscript"/>
        </w:rPr>
        <w:t>x</w:t>
      </w:r>
      <w:proofErr w:type="spellEnd"/>
      <w:r w:rsidRPr="00DB6135">
        <w:rPr>
          <w:szCs w:val="24"/>
        </w:rPr>
        <w:t xml:space="preserve"> – oxidu dusnatého. Oxid vzniká stejně jako u automobilů a uniká ve výfukových plynech. I v lisu může docházet k úniku oxidu dusnatého, avšak moderní přístrojová mechanika lisu by včas na únik oxidu upozornila a tak k němu při běžné výrobě „snad“ nedochází. Proto s položkou oxidu dusnatého jsem v modelové studii dále nepracovala, ale je zřejmé, že v registru environmentálních aspektů má své místo. </w:t>
      </w:r>
    </w:p>
    <w:p w:rsidR="001A215F" w:rsidRPr="00DB6135" w:rsidRDefault="001A215F" w:rsidP="009A537B">
      <w:pPr>
        <w:rPr>
          <w:color w:val="FF0000"/>
          <w:szCs w:val="24"/>
        </w:rPr>
      </w:pPr>
      <w:r w:rsidRPr="00DB6135">
        <w:rPr>
          <w:b/>
          <w:szCs w:val="24"/>
        </w:rPr>
        <w:t xml:space="preserve">Odmašťovadla – </w:t>
      </w:r>
      <w:r w:rsidRPr="00DB6135">
        <w:rPr>
          <w:szCs w:val="24"/>
        </w:rPr>
        <w:t>používají se na odmašťování nástrojů a pracovních ploch lisu od mastnoty. Tyto odmašťovadla jsou dalším environmentálním aspektem v podobě nebezpečn</w:t>
      </w:r>
      <w:r>
        <w:rPr>
          <w:szCs w:val="24"/>
        </w:rPr>
        <w:t xml:space="preserve">ého odpadu. Odmašťovadla stojí </w:t>
      </w:r>
      <w:r w:rsidRPr="00DB6135">
        <w:rPr>
          <w:szCs w:val="24"/>
        </w:rPr>
        <w:t>178</w:t>
      </w:r>
      <w:r>
        <w:rPr>
          <w:szCs w:val="24"/>
        </w:rPr>
        <w:t xml:space="preserve"> </w:t>
      </w:r>
      <w:r w:rsidRPr="00DB6135">
        <w:rPr>
          <w:szCs w:val="24"/>
        </w:rPr>
        <w:t xml:space="preserve">Kč/1 l, průměrná spotřeba těchto odmašťovadel při výrobě zakázky je cca 20 l, tzn. 3 560 Kč. Dalším opomíjeným environmentálním aspektem je nebezpečný odpad v podobě kusových látek nasáklých odmašťovadly, které se třídí do speciálních kontejnerů a tento odpad zpracovává společnost Purum, s.r.o.  Poplatek za odvoz těchto materiálů je cca 64 Kč/1 kg těchto látek, na zakázku můžu odhadnout průměrně 2,5 kg tkanin, tudíž environmentálním náklad činí 160 Kč. Tento náklad firma považuje za běžnou likvidaci odpadu, avšak dle mého úsudku se jedná taktéž o náklad environmentální a proto do konečného přehledu výrobního procesu byl tento aspekt zakalkulován. Odmašťovadla firma účtuje na účet 501 – Spotřeba materiálu a analyticky na účet 450 – Čistící materiály. Kalkulační vzorec zahrnuje náklady na odmašťovadla v položce </w:t>
      </w:r>
      <w:r w:rsidRPr="00DB6135">
        <w:rPr>
          <w:i/>
          <w:szCs w:val="24"/>
        </w:rPr>
        <w:t>Výrobní režie.</w:t>
      </w:r>
      <w:r w:rsidRPr="00DB6135">
        <w:rPr>
          <w:szCs w:val="24"/>
        </w:rPr>
        <w:t xml:space="preserve"> Náklady na externí firmu Purum, s.r.o., která odváží kusový textil použitý na odmašťování, firma účtuje na nákladový účet </w:t>
      </w:r>
      <w:r w:rsidRPr="00DB6135">
        <w:rPr>
          <w:i/>
          <w:szCs w:val="24"/>
        </w:rPr>
        <w:t>518 – Ostatní služby</w:t>
      </w:r>
      <w:r w:rsidRPr="00DB6135">
        <w:rPr>
          <w:szCs w:val="24"/>
        </w:rPr>
        <w:t xml:space="preserve"> a analyticky na účet </w:t>
      </w:r>
      <w:r w:rsidRPr="00DB6135">
        <w:rPr>
          <w:i/>
          <w:szCs w:val="24"/>
        </w:rPr>
        <w:t xml:space="preserve">930 – Likvidace odpadu </w:t>
      </w:r>
      <w:r w:rsidRPr="00DB6135">
        <w:rPr>
          <w:szCs w:val="24"/>
        </w:rPr>
        <w:t>a nerozlišuje jej jako náklad zatěžující životní prostředí.</w:t>
      </w:r>
    </w:p>
    <w:p w:rsidR="001A215F" w:rsidRPr="00DB6135" w:rsidRDefault="001A215F" w:rsidP="009A537B">
      <w:pPr>
        <w:rPr>
          <w:i/>
          <w:szCs w:val="24"/>
        </w:rPr>
      </w:pPr>
      <w:r w:rsidRPr="00DB6135">
        <w:rPr>
          <w:b/>
          <w:szCs w:val="24"/>
        </w:rPr>
        <w:t xml:space="preserve">Energie – </w:t>
      </w:r>
      <w:r w:rsidRPr="00DB6135">
        <w:rPr>
          <w:szCs w:val="24"/>
        </w:rPr>
        <w:t xml:space="preserve">náklady na elektrický proud lze vyčíslit dle doby lisování násobenou příkonem stroje a cenou za kWh danou dodavatelem elektrické energie. Zakázka se lisuje 172h a celkový výše nákladu za elektrickou energii odhaduji na částku cca 34 000 Kč. Energie </w:t>
      </w:r>
      <w:r w:rsidRPr="00DB6135">
        <w:rPr>
          <w:szCs w:val="24"/>
        </w:rPr>
        <w:lastRenderedPageBreak/>
        <w:t xml:space="preserve">firma účtuje na nákladový účet </w:t>
      </w:r>
      <w:r w:rsidRPr="00DB6135">
        <w:rPr>
          <w:i/>
          <w:szCs w:val="24"/>
        </w:rPr>
        <w:t>502 – Energie</w:t>
      </w:r>
      <w:r w:rsidRPr="00DB6135">
        <w:rPr>
          <w:szCs w:val="24"/>
        </w:rPr>
        <w:t xml:space="preserve"> a analyticky ho rozlišuje číslem </w:t>
      </w:r>
      <w:r w:rsidRPr="00DB6135">
        <w:rPr>
          <w:i/>
          <w:szCs w:val="24"/>
        </w:rPr>
        <w:t xml:space="preserve">100 – Elektrický proud. </w:t>
      </w:r>
      <w:r w:rsidRPr="00DB6135">
        <w:rPr>
          <w:szCs w:val="24"/>
        </w:rPr>
        <w:t xml:space="preserve">V kalkulačním vzorci je energie zaúčtována v položce </w:t>
      </w:r>
      <w:r w:rsidRPr="00DB6135">
        <w:rPr>
          <w:i/>
          <w:szCs w:val="24"/>
        </w:rPr>
        <w:t>Výrobní režie.</w:t>
      </w:r>
    </w:p>
    <w:p w:rsidR="001A215F" w:rsidRPr="00DB6135" w:rsidRDefault="001A215F" w:rsidP="009A537B">
      <w:pPr>
        <w:rPr>
          <w:szCs w:val="24"/>
        </w:rPr>
      </w:pPr>
      <w:r w:rsidRPr="00DB6135">
        <w:rPr>
          <w:szCs w:val="24"/>
        </w:rPr>
        <w:t xml:space="preserve">Environmentálně problematickým aspektem je </w:t>
      </w:r>
      <w:r w:rsidRPr="00DB6135">
        <w:rPr>
          <w:b/>
          <w:szCs w:val="24"/>
        </w:rPr>
        <w:t>hlučnost zařízení – hluk</w:t>
      </w:r>
      <w:r w:rsidRPr="00DB6135">
        <w:rPr>
          <w:szCs w:val="24"/>
        </w:rPr>
        <w:t>. Tento aspekt působí jednak na životní prostředí, tak i na zdraví lidské. I když ve firmě je povinné používat ochranné pomůcky do uší, provoz výrobní haly n</w:t>
      </w:r>
      <w:r>
        <w:rPr>
          <w:szCs w:val="24"/>
        </w:rPr>
        <w:t>eumožňuje, aby dělník byl 100%</w:t>
      </w:r>
      <w:r w:rsidRPr="00DB6135">
        <w:rPr>
          <w:szCs w:val="24"/>
        </w:rPr>
        <w:t xml:space="preserve"> ochráněn proti hluku. Ve výrobní hale dochází k pohybu vysokozdvižných vozíků, alarmy závad lisovacích strojů jsou taktéž zvukového charakteru, a proto</w:t>
      </w:r>
      <w:r>
        <w:rPr>
          <w:szCs w:val="24"/>
        </w:rPr>
        <w:t xml:space="preserve"> nelze, aby byl dělník 100%</w:t>
      </w:r>
      <w:r w:rsidRPr="00DB6135">
        <w:rPr>
          <w:szCs w:val="24"/>
        </w:rPr>
        <w:t xml:space="preserve"> „hluchý“. Proto dělníci tyto ochranné pomůcky používají ledabyle a tím ohrožují svoje zdraví. Tento aspekt jsem finančně nehodnotila, jelikož ze strany dělníků je tento počin porušením pracovního řádu, avšak management by se měl zamyslet nad tímto problémem a dojít tak ke kompromisu při ochraně sluchu zaměstnanců a k ochraně na pracovišti před nenadálými skutečnostmi vyplývajících z běžného provozu výrobních linek. </w:t>
      </w:r>
    </w:p>
    <w:p w:rsidR="001A215F" w:rsidRDefault="001A215F" w:rsidP="009A537B">
      <w:pPr>
        <w:rPr>
          <w:szCs w:val="24"/>
        </w:rPr>
      </w:pPr>
      <w:r w:rsidRPr="00DB6135">
        <w:rPr>
          <w:szCs w:val="24"/>
        </w:rPr>
        <w:t>Kooperace lisování lze shrnout jako kooperaci velmi zatěžující životní prostředí a firma by se měla především zaměřit na environmentální aspekty, které ve svém seznamu neeviduje a dále na aspekty, které eviduje pouze z části. Problém vidím především v environmentálním aspektu – olejová mlha – kterou podnik eviduje pouze jako aspekt, který vyplývá z kooperace, avšak nebere v potaz pohyb hotových polotovarů po výrobních halách a s tím související emise olejových mlh. Možným řešením by bylo například zhotovit zařízení na skrytí těchto beden s polotovary, dokud dělník nenaplní jejich maximální kapacitu a po té rychlý odvoz vysokozdvižným vozíkem na mezioperační sklady. Dosud se stává, že má dělník u lisu např. takové tři bedny za směnu a výpary z těchto horkých šroubů plyne do pracovního ovzduší. Dále bych se také zaměřila na používání ochranných pomůcek, tzv. „špuntů do uší“, kdy dělníkům dění pracovního pr</w:t>
      </w:r>
      <w:r>
        <w:rPr>
          <w:szCs w:val="24"/>
        </w:rPr>
        <w:t>ostředí nedovoluje jejich 100%</w:t>
      </w:r>
      <w:r w:rsidRPr="00DB6135">
        <w:rPr>
          <w:szCs w:val="24"/>
        </w:rPr>
        <w:t xml:space="preserve"> účinky. Někteří je nepoužívají vůbec, což je porušením pracovních podmínek, proto bych se také zaměřila na jejich pravidelnou kontrolu a pravidelnou kontrolu sluchu, což firma provádí pouze při přijímání nových zaměstnanců a při jejich propouštění. V následující </w:t>
      </w:r>
      <w:r w:rsidRPr="00B0410A">
        <w:rPr>
          <w:szCs w:val="24"/>
        </w:rPr>
        <w:t>tabulce 6</w:t>
      </w:r>
      <w:r w:rsidRPr="00DB6135">
        <w:rPr>
          <w:szCs w:val="24"/>
        </w:rPr>
        <w:t xml:space="preserve"> je uveden přehled vstupů kooperace lisování, účty, jak jsou zachyceny ve finančním účetnictví a peněžní vyjádření v Kč. </w:t>
      </w:r>
    </w:p>
    <w:p w:rsidR="001A215F" w:rsidRDefault="001A215F" w:rsidP="00B0410A">
      <w:pPr>
        <w:pStyle w:val="Titulek"/>
      </w:pPr>
      <w:bookmarkStart w:id="65" w:name="_Toc376729585"/>
      <w:r>
        <w:lastRenderedPageBreak/>
        <w:t xml:space="preserve">Tabulka </w:t>
      </w:r>
      <w:fldSimple w:instr=" SEQ Tabulka \* ARABIC ">
        <w:r>
          <w:rPr>
            <w:noProof/>
          </w:rPr>
          <w:t>6</w:t>
        </w:r>
      </w:fldSimple>
      <w:r>
        <w:t>: Přehled vstupů kooperace lisování, peněžní ohodnocení a jeho zaúčtování, položka kalkulačního vzorce</w:t>
      </w:r>
      <w:bookmarkEnd w:id="65"/>
    </w:p>
    <w:tbl>
      <w:tblPr>
        <w:tblW w:w="9513" w:type="dxa"/>
        <w:tblInd w:w="55" w:type="dxa"/>
        <w:tblCellMar>
          <w:left w:w="70" w:type="dxa"/>
          <w:right w:w="70" w:type="dxa"/>
        </w:tblCellMar>
        <w:tblLook w:val="00A0"/>
      </w:tblPr>
      <w:tblGrid>
        <w:gridCol w:w="1618"/>
        <w:gridCol w:w="1413"/>
        <w:gridCol w:w="1745"/>
        <w:gridCol w:w="1902"/>
        <w:gridCol w:w="2835"/>
      </w:tblGrid>
      <w:tr w:rsidR="001A215F" w:rsidRPr="002A673D" w:rsidTr="001946C7">
        <w:trPr>
          <w:trHeight w:val="300"/>
        </w:trPr>
        <w:tc>
          <w:tcPr>
            <w:tcW w:w="1618" w:type="dxa"/>
            <w:vMerge w:val="restart"/>
            <w:tcBorders>
              <w:top w:val="single" w:sz="8" w:space="0" w:color="auto"/>
              <w:left w:val="single" w:sz="8" w:space="0" w:color="auto"/>
              <w:bottom w:val="single" w:sz="4" w:space="0" w:color="auto"/>
              <w:right w:val="single" w:sz="4" w:space="0" w:color="auto"/>
            </w:tcBorders>
            <w:noWrap/>
            <w:vAlign w:val="center"/>
          </w:tcPr>
          <w:p w:rsidR="001A215F" w:rsidRPr="00B0410A" w:rsidRDefault="001A215F" w:rsidP="00B0410A">
            <w:pPr>
              <w:pStyle w:val="Texttabulky"/>
              <w:rPr>
                <w:b/>
                <w:lang w:eastAsia="cs-CZ"/>
              </w:rPr>
            </w:pPr>
            <w:r w:rsidRPr="00B0410A">
              <w:rPr>
                <w:b/>
                <w:lang w:eastAsia="cs-CZ"/>
              </w:rPr>
              <w:t>VSTUPY</w:t>
            </w:r>
          </w:p>
        </w:tc>
        <w:tc>
          <w:tcPr>
            <w:tcW w:w="1413" w:type="dxa"/>
            <w:vMerge w:val="restart"/>
            <w:tcBorders>
              <w:top w:val="single" w:sz="8" w:space="0" w:color="auto"/>
              <w:left w:val="single" w:sz="4" w:space="0" w:color="auto"/>
              <w:bottom w:val="single" w:sz="4" w:space="0" w:color="auto"/>
              <w:right w:val="single" w:sz="4" w:space="0" w:color="auto"/>
            </w:tcBorders>
            <w:noWrap/>
            <w:vAlign w:val="center"/>
          </w:tcPr>
          <w:p w:rsidR="001A215F" w:rsidRDefault="001A215F" w:rsidP="00DB4D3C">
            <w:pPr>
              <w:pStyle w:val="Texttabulky"/>
              <w:rPr>
                <w:b/>
                <w:lang w:eastAsia="cs-CZ"/>
              </w:rPr>
            </w:pPr>
            <w:r w:rsidRPr="00B0410A">
              <w:rPr>
                <w:b/>
                <w:lang w:eastAsia="cs-CZ"/>
              </w:rPr>
              <w:t xml:space="preserve">HODNOTA </w:t>
            </w:r>
          </w:p>
          <w:p w:rsidR="001A215F" w:rsidRPr="00B0410A" w:rsidRDefault="001A215F" w:rsidP="00DB4D3C">
            <w:pPr>
              <w:pStyle w:val="Texttabulky"/>
              <w:rPr>
                <w:b/>
                <w:lang w:eastAsia="cs-CZ"/>
              </w:rPr>
            </w:pPr>
            <w:r>
              <w:rPr>
                <w:b/>
                <w:lang w:eastAsia="cs-CZ"/>
              </w:rPr>
              <w:t>(v Kč)</w:t>
            </w:r>
          </w:p>
        </w:tc>
        <w:tc>
          <w:tcPr>
            <w:tcW w:w="3647" w:type="dxa"/>
            <w:gridSpan w:val="2"/>
            <w:tcBorders>
              <w:top w:val="single" w:sz="8" w:space="0" w:color="auto"/>
              <w:left w:val="nil"/>
              <w:bottom w:val="single" w:sz="4" w:space="0" w:color="auto"/>
              <w:right w:val="single" w:sz="4" w:space="0" w:color="auto"/>
            </w:tcBorders>
            <w:noWrap/>
            <w:vAlign w:val="bottom"/>
          </w:tcPr>
          <w:p w:rsidR="001A215F" w:rsidRPr="00B0410A" w:rsidRDefault="001A215F" w:rsidP="00B0410A">
            <w:pPr>
              <w:pStyle w:val="Texttabulky"/>
              <w:rPr>
                <w:b/>
                <w:lang w:eastAsia="cs-CZ"/>
              </w:rPr>
            </w:pPr>
            <w:r w:rsidRPr="00B0410A">
              <w:rPr>
                <w:b/>
                <w:lang w:eastAsia="cs-CZ"/>
              </w:rPr>
              <w:t>FIN. ÚČET</w:t>
            </w:r>
          </w:p>
        </w:tc>
        <w:tc>
          <w:tcPr>
            <w:tcW w:w="2835" w:type="dxa"/>
            <w:vMerge w:val="restart"/>
            <w:tcBorders>
              <w:top w:val="single" w:sz="8" w:space="0" w:color="auto"/>
              <w:left w:val="single" w:sz="4" w:space="0" w:color="auto"/>
              <w:bottom w:val="single" w:sz="4" w:space="0" w:color="auto"/>
              <w:right w:val="single" w:sz="8" w:space="0" w:color="auto"/>
            </w:tcBorders>
            <w:noWrap/>
            <w:vAlign w:val="center"/>
          </w:tcPr>
          <w:p w:rsidR="001A215F" w:rsidRPr="00B0410A" w:rsidRDefault="001A215F" w:rsidP="00B0410A">
            <w:pPr>
              <w:pStyle w:val="Texttabulky"/>
              <w:rPr>
                <w:b/>
                <w:lang w:eastAsia="cs-CZ"/>
              </w:rPr>
            </w:pPr>
            <w:r w:rsidRPr="00B0410A">
              <w:rPr>
                <w:b/>
                <w:lang w:eastAsia="cs-CZ"/>
              </w:rPr>
              <w:t xml:space="preserve">POLOŽKA </w:t>
            </w:r>
            <w:proofErr w:type="gramStart"/>
            <w:r w:rsidRPr="00B0410A">
              <w:rPr>
                <w:b/>
                <w:lang w:eastAsia="cs-CZ"/>
              </w:rPr>
              <w:t>KALK.VZORCE</w:t>
            </w:r>
            <w:proofErr w:type="gramEnd"/>
          </w:p>
        </w:tc>
      </w:tr>
      <w:tr w:rsidR="001A215F" w:rsidRPr="002A673D" w:rsidTr="001946C7">
        <w:trPr>
          <w:trHeight w:val="315"/>
        </w:trPr>
        <w:tc>
          <w:tcPr>
            <w:tcW w:w="1618" w:type="dxa"/>
            <w:vMerge/>
            <w:tcBorders>
              <w:top w:val="single" w:sz="8" w:space="0" w:color="auto"/>
              <w:left w:val="single" w:sz="8" w:space="0" w:color="auto"/>
              <w:bottom w:val="single" w:sz="4" w:space="0" w:color="auto"/>
              <w:right w:val="single" w:sz="4" w:space="0" w:color="auto"/>
            </w:tcBorders>
            <w:vAlign w:val="center"/>
          </w:tcPr>
          <w:p w:rsidR="001A215F" w:rsidRPr="00B0410A" w:rsidRDefault="001A215F" w:rsidP="00B0410A">
            <w:pPr>
              <w:pStyle w:val="Texttabulky"/>
              <w:rPr>
                <w:b/>
                <w:lang w:eastAsia="cs-CZ"/>
              </w:rPr>
            </w:pPr>
          </w:p>
        </w:tc>
        <w:tc>
          <w:tcPr>
            <w:tcW w:w="1413" w:type="dxa"/>
            <w:vMerge/>
            <w:tcBorders>
              <w:top w:val="single" w:sz="8" w:space="0" w:color="auto"/>
              <w:left w:val="single" w:sz="4" w:space="0" w:color="auto"/>
              <w:bottom w:val="single" w:sz="4" w:space="0" w:color="auto"/>
              <w:right w:val="single" w:sz="4" w:space="0" w:color="auto"/>
            </w:tcBorders>
            <w:vAlign w:val="center"/>
          </w:tcPr>
          <w:p w:rsidR="001A215F" w:rsidRPr="00B0410A" w:rsidRDefault="001A215F" w:rsidP="00B0410A">
            <w:pPr>
              <w:pStyle w:val="Texttabulky"/>
              <w:rPr>
                <w:b/>
                <w:lang w:eastAsia="cs-CZ"/>
              </w:rPr>
            </w:pPr>
          </w:p>
        </w:tc>
        <w:tc>
          <w:tcPr>
            <w:tcW w:w="1745" w:type="dxa"/>
            <w:tcBorders>
              <w:top w:val="nil"/>
              <w:left w:val="nil"/>
              <w:bottom w:val="nil"/>
              <w:right w:val="single" w:sz="4" w:space="0" w:color="auto"/>
            </w:tcBorders>
            <w:noWrap/>
            <w:vAlign w:val="bottom"/>
          </w:tcPr>
          <w:p w:rsidR="001A215F" w:rsidRPr="00B0410A" w:rsidRDefault="001A215F" w:rsidP="00B0410A">
            <w:pPr>
              <w:pStyle w:val="Texttabulky"/>
              <w:rPr>
                <w:b/>
                <w:lang w:eastAsia="cs-CZ"/>
              </w:rPr>
            </w:pPr>
            <w:r w:rsidRPr="00B0410A">
              <w:rPr>
                <w:b/>
                <w:lang w:eastAsia="cs-CZ"/>
              </w:rPr>
              <w:t>SYNTETICKÝ</w:t>
            </w:r>
          </w:p>
        </w:tc>
        <w:tc>
          <w:tcPr>
            <w:tcW w:w="1902" w:type="dxa"/>
            <w:tcBorders>
              <w:top w:val="nil"/>
              <w:left w:val="nil"/>
              <w:bottom w:val="nil"/>
              <w:right w:val="single" w:sz="4" w:space="0" w:color="auto"/>
            </w:tcBorders>
            <w:noWrap/>
            <w:vAlign w:val="bottom"/>
          </w:tcPr>
          <w:p w:rsidR="001A215F" w:rsidRPr="00B0410A" w:rsidRDefault="001A215F" w:rsidP="00B0410A">
            <w:pPr>
              <w:pStyle w:val="Texttabulky"/>
              <w:rPr>
                <w:b/>
                <w:lang w:eastAsia="cs-CZ"/>
              </w:rPr>
            </w:pPr>
            <w:r w:rsidRPr="00B0410A">
              <w:rPr>
                <w:b/>
                <w:lang w:eastAsia="cs-CZ"/>
              </w:rPr>
              <w:t>ANALYTICKÝ</w:t>
            </w:r>
          </w:p>
        </w:tc>
        <w:tc>
          <w:tcPr>
            <w:tcW w:w="2835" w:type="dxa"/>
            <w:vMerge/>
            <w:tcBorders>
              <w:top w:val="single" w:sz="8" w:space="0" w:color="auto"/>
              <w:left w:val="single" w:sz="4" w:space="0" w:color="auto"/>
              <w:bottom w:val="single" w:sz="4" w:space="0" w:color="auto"/>
              <w:right w:val="single" w:sz="8" w:space="0" w:color="auto"/>
            </w:tcBorders>
            <w:vAlign w:val="center"/>
          </w:tcPr>
          <w:p w:rsidR="001A215F" w:rsidRPr="00DB6135" w:rsidRDefault="001A215F" w:rsidP="00B0410A">
            <w:pPr>
              <w:pStyle w:val="Texttabulky"/>
              <w:rPr>
                <w:lang w:eastAsia="cs-CZ"/>
              </w:rPr>
            </w:pPr>
          </w:p>
        </w:tc>
      </w:tr>
      <w:tr w:rsidR="001A215F" w:rsidRPr="002A673D" w:rsidTr="001946C7">
        <w:trPr>
          <w:trHeight w:val="315"/>
        </w:trPr>
        <w:tc>
          <w:tcPr>
            <w:tcW w:w="1618" w:type="dxa"/>
            <w:tcBorders>
              <w:top w:val="single" w:sz="8" w:space="0" w:color="auto"/>
              <w:left w:val="single" w:sz="8" w:space="0" w:color="auto"/>
              <w:bottom w:val="single" w:sz="4" w:space="0" w:color="auto"/>
              <w:right w:val="single" w:sz="4" w:space="0" w:color="auto"/>
            </w:tcBorders>
            <w:noWrap/>
            <w:vAlign w:val="bottom"/>
          </w:tcPr>
          <w:p w:rsidR="001A215F" w:rsidRPr="00DB6135" w:rsidRDefault="001A215F" w:rsidP="00B0410A">
            <w:pPr>
              <w:pStyle w:val="Texttabulky"/>
              <w:jc w:val="left"/>
              <w:rPr>
                <w:lang w:eastAsia="cs-CZ"/>
              </w:rPr>
            </w:pPr>
            <w:r w:rsidRPr="00DB6135">
              <w:rPr>
                <w:lang w:eastAsia="cs-CZ"/>
              </w:rPr>
              <w:t>Drát</w:t>
            </w:r>
          </w:p>
        </w:tc>
        <w:tc>
          <w:tcPr>
            <w:tcW w:w="1413" w:type="dxa"/>
            <w:tcBorders>
              <w:top w:val="single" w:sz="8" w:space="0" w:color="auto"/>
              <w:left w:val="nil"/>
              <w:bottom w:val="single" w:sz="4" w:space="0" w:color="auto"/>
              <w:right w:val="single" w:sz="4" w:space="0" w:color="auto"/>
            </w:tcBorders>
            <w:noWrap/>
            <w:vAlign w:val="bottom"/>
          </w:tcPr>
          <w:p w:rsidR="001A215F" w:rsidRPr="00DB6135" w:rsidRDefault="001A215F" w:rsidP="00ED692A">
            <w:pPr>
              <w:pStyle w:val="Texttabulky"/>
              <w:rPr>
                <w:lang w:eastAsia="cs-CZ"/>
              </w:rPr>
            </w:pPr>
            <w:r w:rsidRPr="00DB6135">
              <w:rPr>
                <w:lang w:eastAsia="cs-CZ"/>
              </w:rPr>
              <w:t>975 013</w:t>
            </w:r>
          </w:p>
        </w:tc>
        <w:tc>
          <w:tcPr>
            <w:tcW w:w="1745" w:type="dxa"/>
            <w:tcBorders>
              <w:top w:val="single" w:sz="8" w:space="0" w:color="auto"/>
              <w:left w:val="nil"/>
              <w:bottom w:val="single" w:sz="4" w:space="0" w:color="auto"/>
              <w:right w:val="single" w:sz="4" w:space="0" w:color="auto"/>
            </w:tcBorders>
            <w:noWrap/>
            <w:vAlign w:val="bottom"/>
          </w:tcPr>
          <w:p w:rsidR="001A215F" w:rsidRPr="00DB6135" w:rsidRDefault="001A215F" w:rsidP="00B0410A">
            <w:pPr>
              <w:pStyle w:val="Texttabulky"/>
              <w:rPr>
                <w:lang w:eastAsia="cs-CZ"/>
              </w:rPr>
            </w:pPr>
            <w:r w:rsidRPr="00DB6135">
              <w:rPr>
                <w:lang w:eastAsia="cs-CZ"/>
              </w:rPr>
              <w:t>501</w:t>
            </w:r>
          </w:p>
        </w:tc>
        <w:tc>
          <w:tcPr>
            <w:tcW w:w="1902" w:type="dxa"/>
            <w:tcBorders>
              <w:top w:val="single" w:sz="8" w:space="0" w:color="auto"/>
              <w:left w:val="nil"/>
              <w:bottom w:val="single" w:sz="4" w:space="0" w:color="auto"/>
              <w:right w:val="single" w:sz="4" w:space="0" w:color="auto"/>
            </w:tcBorders>
            <w:noWrap/>
            <w:vAlign w:val="bottom"/>
          </w:tcPr>
          <w:p w:rsidR="001A215F" w:rsidRPr="00DB6135" w:rsidRDefault="001A215F" w:rsidP="00B0410A">
            <w:pPr>
              <w:pStyle w:val="Texttabulky"/>
              <w:rPr>
                <w:lang w:eastAsia="cs-CZ"/>
              </w:rPr>
            </w:pPr>
            <w:r w:rsidRPr="00DB6135">
              <w:rPr>
                <w:lang w:eastAsia="cs-CZ"/>
              </w:rPr>
              <w:t>520</w:t>
            </w:r>
          </w:p>
        </w:tc>
        <w:tc>
          <w:tcPr>
            <w:tcW w:w="2835" w:type="dxa"/>
            <w:tcBorders>
              <w:top w:val="single" w:sz="8" w:space="0" w:color="auto"/>
              <w:left w:val="nil"/>
              <w:bottom w:val="single" w:sz="4" w:space="0" w:color="auto"/>
              <w:right w:val="single" w:sz="8" w:space="0" w:color="auto"/>
            </w:tcBorders>
            <w:noWrap/>
            <w:vAlign w:val="bottom"/>
          </w:tcPr>
          <w:p w:rsidR="001A215F" w:rsidRPr="00DB6135" w:rsidRDefault="001A215F" w:rsidP="00B0410A">
            <w:pPr>
              <w:pStyle w:val="Texttabulky"/>
              <w:rPr>
                <w:lang w:eastAsia="cs-CZ"/>
              </w:rPr>
            </w:pPr>
            <w:r w:rsidRPr="00DB6135">
              <w:rPr>
                <w:lang w:eastAsia="cs-CZ"/>
              </w:rPr>
              <w:t>Náklady na materiál</w:t>
            </w:r>
          </w:p>
        </w:tc>
      </w:tr>
      <w:tr w:rsidR="001A215F" w:rsidRPr="002A673D" w:rsidTr="001946C7">
        <w:trPr>
          <w:trHeight w:val="315"/>
        </w:trPr>
        <w:tc>
          <w:tcPr>
            <w:tcW w:w="1618" w:type="dxa"/>
            <w:tcBorders>
              <w:top w:val="single" w:sz="8" w:space="0" w:color="auto"/>
              <w:left w:val="single" w:sz="8" w:space="0" w:color="auto"/>
              <w:bottom w:val="single" w:sz="4" w:space="0" w:color="auto"/>
              <w:right w:val="single" w:sz="4" w:space="0" w:color="auto"/>
            </w:tcBorders>
            <w:noWrap/>
            <w:vAlign w:val="bottom"/>
          </w:tcPr>
          <w:p w:rsidR="001A215F" w:rsidRPr="00DB6135" w:rsidRDefault="001A215F" w:rsidP="00B0410A">
            <w:pPr>
              <w:pStyle w:val="Texttabulky"/>
              <w:jc w:val="left"/>
              <w:rPr>
                <w:lang w:eastAsia="cs-CZ"/>
              </w:rPr>
            </w:pPr>
            <w:r w:rsidRPr="00DB6135">
              <w:rPr>
                <w:lang w:eastAsia="cs-CZ"/>
              </w:rPr>
              <w:t>Olej</w:t>
            </w:r>
          </w:p>
        </w:tc>
        <w:tc>
          <w:tcPr>
            <w:tcW w:w="1413" w:type="dxa"/>
            <w:tcBorders>
              <w:top w:val="single" w:sz="8" w:space="0" w:color="auto"/>
              <w:left w:val="nil"/>
              <w:bottom w:val="single" w:sz="4" w:space="0" w:color="auto"/>
              <w:right w:val="single" w:sz="4" w:space="0" w:color="auto"/>
            </w:tcBorders>
            <w:noWrap/>
            <w:vAlign w:val="bottom"/>
          </w:tcPr>
          <w:p w:rsidR="001A215F" w:rsidRPr="00DB6135" w:rsidRDefault="001A215F" w:rsidP="00ED692A">
            <w:pPr>
              <w:pStyle w:val="Texttabulky"/>
              <w:rPr>
                <w:lang w:eastAsia="cs-CZ"/>
              </w:rPr>
            </w:pPr>
            <w:r w:rsidRPr="00DB6135">
              <w:rPr>
                <w:lang w:eastAsia="cs-CZ"/>
              </w:rPr>
              <w:t>116 000</w:t>
            </w:r>
          </w:p>
        </w:tc>
        <w:tc>
          <w:tcPr>
            <w:tcW w:w="1745" w:type="dxa"/>
            <w:tcBorders>
              <w:top w:val="single" w:sz="8" w:space="0" w:color="auto"/>
              <w:left w:val="nil"/>
              <w:bottom w:val="single" w:sz="4" w:space="0" w:color="auto"/>
              <w:right w:val="single" w:sz="4" w:space="0" w:color="auto"/>
            </w:tcBorders>
            <w:noWrap/>
            <w:vAlign w:val="bottom"/>
          </w:tcPr>
          <w:p w:rsidR="001A215F" w:rsidRPr="00DB6135" w:rsidRDefault="001A215F" w:rsidP="00B0410A">
            <w:pPr>
              <w:pStyle w:val="Texttabulky"/>
              <w:rPr>
                <w:lang w:eastAsia="cs-CZ"/>
              </w:rPr>
            </w:pPr>
            <w:r w:rsidRPr="00DB6135">
              <w:rPr>
                <w:lang w:eastAsia="cs-CZ"/>
              </w:rPr>
              <w:t>501</w:t>
            </w:r>
          </w:p>
        </w:tc>
        <w:tc>
          <w:tcPr>
            <w:tcW w:w="1902" w:type="dxa"/>
            <w:tcBorders>
              <w:top w:val="single" w:sz="8" w:space="0" w:color="auto"/>
              <w:left w:val="nil"/>
              <w:bottom w:val="single" w:sz="4" w:space="0" w:color="auto"/>
              <w:right w:val="single" w:sz="4" w:space="0" w:color="auto"/>
            </w:tcBorders>
            <w:noWrap/>
            <w:vAlign w:val="bottom"/>
          </w:tcPr>
          <w:p w:rsidR="001A215F" w:rsidRPr="00DB6135" w:rsidRDefault="001A215F" w:rsidP="00B0410A">
            <w:pPr>
              <w:pStyle w:val="Texttabulky"/>
              <w:rPr>
                <w:lang w:eastAsia="cs-CZ"/>
              </w:rPr>
            </w:pPr>
            <w:r w:rsidRPr="00DB6135">
              <w:rPr>
                <w:lang w:eastAsia="cs-CZ"/>
              </w:rPr>
              <w:t>600</w:t>
            </w:r>
          </w:p>
        </w:tc>
        <w:tc>
          <w:tcPr>
            <w:tcW w:w="2835" w:type="dxa"/>
            <w:tcBorders>
              <w:top w:val="single" w:sz="8" w:space="0" w:color="auto"/>
              <w:left w:val="nil"/>
              <w:bottom w:val="single" w:sz="4" w:space="0" w:color="auto"/>
              <w:right w:val="single" w:sz="8" w:space="0" w:color="auto"/>
            </w:tcBorders>
            <w:noWrap/>
            <w:vAlign w:val="bottom"/>
          </w:tcPr>
          <w:p w:rsidR="001A215F" w:rsidRPr="00DB6135" w:rsidRDefault="001A215F" w:rsidP="00B0410A">
            <w:pPr>
              <w:pStyle w:val="Texttabulky"/>
              <w:rPr>
                <w:iCs/>
                <w:lang w:eastAsia="cs-CZ"/>
              </w:rPr>
            </w:pPr>
            <w:r w:rsidRPr="00DB6135">
              <w:rPr>
                <w:iCs/>
                <w:lang w:eastAsia="cs-CZ"/>
              </w:rPr>
              <w:t>Náklady na mzdy – lisování</w:t>
            </w:r>
            <w:r w:rsidRPr="00DB6135">
              <w:rPr>
                <w:lang w:eastAsia="cs-CZ"/>
              </w:rPr>
              <w:t xml:space="preserve"> </w:t>
            </w:r>
          </w:p>
        </w:tc>
      </w:tr>
      <w:tr w:rsidR="001A215F" w:rsidRPr="002A673D" w:rsidTr="001946C7">
        <w:trPr>
          <w:trHeight w:val="315"/>
        </w:trPr>
        <w:tc>
          <w:tcPr>
            <w:tcW w:w="1618" w:type="dxa"/>
            <w:tcBorders>
              <w:top w:val="single" w:sz="8" w:space="0" w:color="auto"/>
              <w:left w:val="single" w:sz="8" w:space="0" w:color="auto"/>
              <w:bottom w:val="single" w:sz="4" w:space="0" w:color="auto"/>
              <w:right w:val="single" w:sz="4" w:space="0" w:color="auto"/>
            </w:tcBorders>
            <w:noWrap/>
            <w:vAlign w:val="bottom"/>
          </w:tcPr>
          <w:p w:rsidR="001A215F" w:rsidRPr="00DB6135" w:rsidRDefault="001A215F" w:rsidP="00B0410A">
            <w:pPr>
              <w:pStyle w:val="Texttabulky"/>
              <w:jc w:val="left"/>
              <w:rPr>
                <w:lang w:eastAsia="cs-CZ"/>
              </w:rPr>
            </w:pPr>
            <w:r w:rsidRPr="00DB6135">
              <w:rPr>
                <w:lang w:eastAsia="cs-CZ"/>
              </w:rPr>
              <w:t>Odmašťovadla</w:t>
            </w:r>
          </w:p>
        </w:tc>
        <w:tc>
          <w:tcPr>
            <w:tcW w:w="1413" w:type="dxa"/>
            <w:tcBorders>
              <w:top w:val="single" w:sz="8" w:space="0" w:color="auto"/>
              <w:left w:val="nil"/>
              <w:bottom w:val="single" w:sz="4" w:space="0" w:color="auto"/>
              <w:right w:val="single" w:sz="4" w:space="0" w:color="auto"/>
            </w:tcBorders>
            <w:noWrap/>
            <w:vAlign w:val="bottom"/>
          </w:tcPr>
          <w:p w:rsidR="001A215F" w:rsidRPr="00DB6135" w:rsidRDefault="001A215F" w:rsidP="00ED692A">
            <w:pPr>
              <w:pStyle w:val="Texttabulky"/>
              <w:rPr>
                <w:lang w:eastAsia="cs-CZ"/>
              </w:rPr>
            </w:pPr>
            <w:r w:rsidRPr="00DB6135">
              <w:rPr>
                <w:lang w:eastAsia="cs-CZ"/>
              </w:rPr>
              <w:t>3 560</w:t>
            </w:r>
          </w:p>
        </w:tc>
        <w:tc>
          <w:tcPr>
            <w:tcW w:w="1745" w:type="dxa"/>
            <w:tcBorders>
              <w:top w:val="single" w:sz="8" w:space="0" w:color="auto"/>
              <w:left w:val="nil"/>
              <w:bottom w:val="single" w:sz="4" w:space="0" w:color="auto"/>
              <w:right w:val="single" w:sz="4" w:space="0" w:color="auto"/>
            </w:tcBorders>
            <w:noWrap/>
            <w:vAlign w:val="bottom"/>
          </w:tcPr>
          <w:p w:rsidR="001A215F" w:rsidRPr="00DB6135" w:rsidRDefault="001A215F" w:rsidP="00B0410A">
            <w:pPr>
              <w:pStyle w:val="Texttabulky"/>
              <w:rPr>
                <w:lang w:eastAsia="cs-CZ"/>
              </w:rPr>
            </w:pPr>
            <w:r w:rsidRPr="00DB6135">
              <w:rPr>
                <w:lang w:eastAsia="cs-CZ"/>
              </w:rPr>
              <w:t>501</w:t>
            </w:r>
          </w:p>
        </w:tc>
        <w:tc>
          <w:tcPr>
            <w:tcW w:w="1902" w:type="dxa"/>
            <w:tcBorders>
              <w:top w:val="single" w:sz="8" w:space="0" w:color="auto"/>
              <w:left w:val="nil"/>
              <w:bottom w:val="single" w:sz="4" w:space="0" w:color="auto"/>
              <w:right w:val="single" w:sz="4" w:space="0" w:color="auto"/>
            </w:tcBorders>
            <w:noWrap/>
            <w:vAlign w:val="bottom"/>
          </w:tcPr>
          <w:p w:rsidR="001A215F" w:rsidRPr="00DB6135" w:rsidRDefault="001A215F" w:rsidP="00B0410A">
            <w:pPr>
              <w:pStyle w:val="Texttabulky"/>
              <w:rPr>
                <w:lang w:eastAsia="cs-CZ"/>
              </w:rPr>
            </w:pPr>
            <w:r w:rsidRPr="00DB6135">
              <w:rPr>
                <w:lang w:eastAsia="cs-CZ"/>
              </w:rPr>
              <w:t>450</w:t>
            </w:r>
          </w:p>
        </w:tc>
        <w:tc>
          <w:tcPr>
            <w:tcW w:w="2835" w:type="dxa"/>
            <w:tcBorders>
              <w:top w:val="single" w:sz="8" w:space="0" w:color="auto"/>
              <w:left w:val="nil"/>
              <w:bottom w:val="single" w:sz="4" w:space="0" w:color="auto"/>
              <w:right w:val="single" w:sz="8" w:space="0" w:color="auto"/>
            </w:tcBorders>
            <w:noWrap/>
            <w:vAlign w:val="bottom"/>
          </w:tcPr>
          <w:p w:rsidR="001A215F" w:rsidRPr="00DB6135" w:rsidRDefault="001A215F" w:rsidP="00B0410A">
            <w:pPr>
              <w:pStyle w:val="Texttabulky"/>
              <w:rPr>
                <w:iCs/>
                <w:lang w:eastAsia="cs-CZ"/>
              </w:rPr>
            </w:pPr>
            <w:r w:rsidRPr="00DB6135">
              <w:rPr>
                <w:iCs/>
                <w:lang w:eastAsia="cs-CZ"/>
              </w:rPr>
              <w:t>Výrobní režie</w:t>
            </w:r>
            <w:r w:rsidRPr="00DB6135">
              <w:rPr>
                <w:lang w:eastAsia="cs-CZ"/>
              </w:rPr>
              <w:t xml:space="preserve"> </w:t>
            </w:r>
          </w:p>
        </w:tc>
      </w:tr>
      <w:tr w:rsidR="001A215F" w:rsidRPr="002A673D" w:rsidTr="001946C7">
        <w:trPr>
          <w:trHeight w:val="300"/>
        </w:trPr>
        <w:tc>
          <w:tcPr>
            <w:tcW w:w="1618" w:type="dxa"/>
            <w:tcBorders>
              <w:top w:val="single" w:sz="8" w:space="0" w:color="auto"/>
              <w:left w:val="single" w:sz="8" w:space="0" w:color="auto"/>
              <w:bottom w:val="single" w:sz="4" w:space="0" w:color="auto"/>
              <w:right w:val="single" w:sz="4" w:space="0" w:color="auto"/>
            </w:tcBorders>
            <w:noWrap/>
            <w:vAlign w:val="bottom"/>
          </w:tcPr>
          <w:p w:rsidR="001A215F" w:rsidRPr="00DB6135" w:rsidRDefault="001A215F" w:rsidP="00B0410A">
            <w:pPr>
              <w:pStyle w:val="Texttabulky"/>
              <w:jc w:val="left"/>
              <w:rPr>
                <w:lang w:eastAsia="cs-CZ"/>
              </w:rPr>
            </w:pPr>
            <w:r w:rsidRPr="00DB6135">
              <w:rPr>
                <w:lang w:eastAsia="cs-CZ"/>
              </w:rPr>
              <w:t>Energie</w:t>
            </w:r>
          </w:p>
        </w:tc>
        <w:tc>
          <w:tcPr>
            <w:tcW w:w="1413" w:type="dxa"/>
            <w:tcBorders>
              <w:top w:val="single" w:sz="8" w:space="0" w:color="auto"/>
              <w:left w:val="nil"/>
              <w:bottom w:val="single" w:sz="4" w:space="0" w:color="auto"/>
              <w:right w:val="single" w:sz="4" w:space="0" w:color="auto"/>
            </w:tcBorders>
            <w:noWrap/>
            <w:vAlign w:val="bottom"/>
          </w:tcPr>
          <w:p w:rsidR="001A215F" w:rsidRPr="00DB6135" w:rsidRDefault="001A215F" w:rsidP="00ED692A">
            <w:pPr>
              <w:pStyle w:val="Texttabulky"/>
              <w:rPr>
                <w:lang w:eastAsia="cs-CZ"/>
              </w:rPr>
            </w:pPr>
            <w:r w:rsidRPr="00DB6135">
              <w:rPr>
                <w:lang w:eastAsia="cs-CZ"/>
              </w:rPr>
              <w:t>34 000</w:t>
            </w:r>
          </w:p>
        </w:tc>
        <w:tc>
          <w:tcPr>
            <w:tcW w:w="1745" w:type="dxa"/>
            <w:tcBorders>
              <w:top w:val="single" w:sz="8" w:space="0" w:color="auto"/>
              <w:left w:val="nil"/>
              <w:bottom w:val="single" w:sz="4" w:space="0" w:color="auto"/>
              <w:right w:val="single" w:sz="4" w:space="0" w:color="auto"/>
            </w:tcBorders>
            <w:noWrap/>
            <w:vAlign w:val="bottom"/>
          </w:tcPr>
          <w:p w:rsidR="001A215F" w:rsidRPr="00DB6135" w:rsidRDefault="001A215F" w:rsidP="00B0410A">
            <w:pPr>
              <w:pStyle w:val="Texttabulky"/>
              <w:rPr>
                <w:lang w:eastAsia="cs-CZ"/>
              </w:rPr>
            </w:pPr>
            <w:r w:rsidRPr="00DB6135">
              <w:rPr>
                <w:lang w:eastAsia="cs-CZ"/>
              </w:rPr>
              <w:t>502</w:t>
            </w:r>
          </w:p>
        </w:tc>
        <w:tc>
          <w:tcPr>
            <w:tcW w:w="1902" w:type="dxa"/>
            <w:tcBorders>
              <w:top w:val="single" w:sz="8" w:space="0" w:color="auto"/>
              <w:left w:val="nil"/>
              <w:bottom w:val="single" w:sz="4" w:space="0" w:color="auto"/>
              <w:right w:val="single" w:sz="4" w:space="0" w:color="auto"/>
            </w:tcBorders>
            <w:noWrap/>
            <w:vAlign w:val="bottom"/>
          </w:tcPr>
          <w:p w:rsidR="001A215F" w:rsidRPr="00DB6135" w:rsidRDefault="001A215F" w:rsidP="00B0410A">
            <w:pPr>
              <w:pStyle w:val="Texttabulky"/>
              <w:rPr>
                <w:lang w:eastAsia="cs-CZ"/>
              </w:rPr>
            </w:pPr>
            <w:r w:rsidRPr="00DB6135">
              <w:rPr>
                <w:lang w:eastAsia="cs-CZ"/>
              </w:rPr>
              <w:t>100</w:t>
            </w:r>
          </w:p>
        </w:tc>
        <w:tc>
          <w:tcPr>
            <w:tcW w:w="2835" w:type="dxa"/>
            <w:tcBorders>
              <w:top w:val="single" w:sz="8" w:space="0" w:color="auto"/>
              <w:left w:val="nil"/>
              <w:bottom w:val="single" w:sz="4" w:space="0" w:color="auto"/>
              <w:right w:val="single" w:sz="8" w:space="0" w:color="auto"/>
            </w:tcBorders>
            <w:noWrap/>
            <w:vAlign w:val="bottom"/>
          </w:tcPr>
          <w:p w:rsidR="001A215F" w:rsidRPr="00DB6135" w:rsidRDefault="001A215F" w:rsidP="00B0410A">
            <w:pPr>
              <w:pStyle w:val="Texttabulky"/>
              <w:rPr>
                <w:lang w:eastAsia="cs-CZ"/>
              </w:rPr>
            </w:pPr>
            <w:r w:rsidRPr="00DB6135">
              <w:rPr>
                <w:lang w:eastAsia="cs-CZ"/>
              </w:rPr>
              <w:t>Výrobní režie</w:t>
            </w:r>
          </w:p>
        </w:tc>
      </w:tr>
    </w:tbl>
    <w:p w:rsidR="00F87A88" w:rsidRDefault="001A215F" w:rsidP="00F87A88">
      <w:pPr>
        <w:pStyle w:val="Zdroj"/>
      </w:pPr>
      <w:r w:rsidRPr="00B0410A">
        <w:rPr>
          <w:sz w:val="22"/>
          <w:szCs w:val="22"/>
        </w:rPr>
        <w:t>Zdroj: vlastní</w:t>
      </w:r>
    </w:p>
    <w:p w:rsidR="001A215F" w:rsidRPr="002A673D" w:rsidRDefault="001A215F" w:rsidP="009A537B">
      <w:pPr>
        <w:rPr>
          <w:szCs w:val="24"/>
        </w:rPr>
      </w:pPr>
      <w:r w:rsidRPr="00114C90">
        <w:rPr>
          <w:szCs w:val="24"/>
        </w:rPr>
        <w:t>V tabulce 7 jsou</w:t>
      </w:r>
      <w:r>
        <w:rPr>
          <w:szCs w:val="24"/>
        </w:rPr>
        <w:t xml:space="preserve"> uvedeny</w:t>
      </w:r>
      <w:r w:rsidRPr="00DB6135">
        <w:rPr>
          <w:szCs w:val="24"/>
        </w:rPr>
        <w:t xml:space="preserve"> environmentální aspekty, které z kooperace vyplývají, jejich nákladový účet a položky kalkulačního vzorce. </w:t>
      </w:r>
    </w:p>
    <w:p w:rsidR="001A215F" w:rsidRDefault="001A215F" w:rsidP="00ED692A">
      <w:pPr>
        <w:pStyle w:val="Titulek"/>
      </w:pPr>
      <w:bookmarkStart w:id="66" w:name="_Toc376729586"/>
      <w:r>
        <w:t xml:space="preserve">Tabulka </w:t>
      </w:r>
      <w:fldSimple w:instr=" SEQ Tabulka \* ARABIC ">
        <w:r>
          <w:rPr>
            <w:noProof/>
          </w:rPr>
          <w:t>7</w:t>
        </w:r>
      </w:fldSimple>
      <w:r>
        <w:t>: Environmentální aspekty kooperace lisování, účty a jejich finanční ohodnocení</w:t>
      </w:r>
      <w:bookmarkEnd w:id="66"/>
    </w:p>
    <w:tbl>
      <w:tblPr>
        <w:tblW w:w="9229" w:type="dxa"/>
        <w:tblInd w:w="55" w:type="dxa"/>
        <w:tblCellMar>
          <w:left w:w="70" w:type="dxa"/>
          <w:right w:w="70" w:type="dxa"/>
        </w:tblCellMar>
        <w:tblLook w:val="00A0"/>
      </w:tblPr>
      <w:tblGrid>
        <w:gridCol w:w="2709"/>
        <w:gridCol w:w="1277"/>
        <w:gridCol w:w="1699"/>
        <w:gridCol w:w="1644"/>
        <w:gridCol w:w="1900"/>
      </w:tblGrid>
      <w:tr w:rsidR="001A215F" w:rsidRPr="002A673D" w:rsidTr="001946C7">
        <w:trPr>
          <w:trHeight w:val="300"/>
        </w:trPr>
        <w:tc>
          <w:tcPr>
            <w:tcW w:w="2709" w:type="dxa"/>
            <w:vMerge w:val="restart"/>
            <w:tcBorders>
              <w:top w:val="single" w:sz="8" w:space="0" w:color="auto"/>
              <w:left w:val="single" w:sz="4" w:space="0" w:color="auto"/>
              <w:bottom w:val="single" w:sz="4" w:space="0" w:color="auto"/>
              <w:right w:val="single" w:sz="4" w:space="0" w:color="auto"/>
            </w:tcBorders>
            <w:noWrap/>
            <w:vAlign w:val="center"/>
          </w:tcPr>
          <w:p w:rsidR="001A215F" w:rsidRPr="00ED692A" w:rsidRDefault="001A215F" w:rsidP="00ED692A">
            <w:pPr>
              <w:pStyle w:val="Texttabulky"/>
              <w:rPr>
                <w:b/>
                <w:lang w:eastAsia="cs-CZ"/>
              </w:rPr>
            </w:pPr>
            <w:r w:rsidRPr="00ED692A">
              <w:rPr>
                <w:b/>
                <w:lang w:eastAsia="cs-CZ"/>
              </w:rPr>
              <w:t>ENVIRONMENTÁLNÍ ASPEKTY</w:t>
            </w:r>
          </w:p>
        </w:tc>
        <w:tc>
          <w:tcPr>
            <w:tcW w:w="1277" w:type="dxa"/>
            <w:vMerge w:val="restart"/>
            <w:tcBorders>
              <w:top w:val="single" w:sz="8" w:space="0" w:color="auto"/>
              <w:left w:val="single" w:sz="4" w:space="0" w:color="auto"/>
              <w:bottom w:val="single" w:sz="4" w:space="0" w:color="auto"/>
              <w:right w:val="single" w:sz="4" w:space="0" w:color="auto"/>
            </w:tcBorders>
            <w:noWrap/>
            <w:vAlign w:val="center"/>
          </w:tcPr>
          <w:p w:rsidR="001A215F" w:rsidRPr="00ED692A" w:rsidRDefault="001A215F" w:rsidP="00ED692A">
            <w:pPr>
              <w:pStyle w:val="Texttabulky"/>
              <w:rPr>
                <w:b/>
                <w:lang w:eastAsia="cs-CZ"/>
              </w:rPr>
            </w:pPr>
            <w:r w:rsidRPr="00ED692A">
              <w:rPr>
                <w:b/>
                <w:lang w:eastAsia="cs-CZ"/>
              </w:rPr>
              <w:t>HODNOTA (v Kč)</w:t>
            </w:r>
          </w:p>
        </w:tc>
        <w:tc>
          <w:tcPr>
            <w:tcW w:w="3343" w:type="dxa"/>
            <w:gridSpan w:val="2"/>
            <w:tcBorders>
              <w:top w:val="single" w:sz="8" w:space="0" w:color="auto"/>
              <w:left w:val="nil"/>
              <w:bottom w:val="single" w:sz="4" w:space="0" w:color="auto"/>
              <w:right w:val="single" w:sz="4" w:space="0" w:color="auto"/>
            </w:tcBorders>
            <w:noWrap/>
            <w:vAlign w:val="bottom"/>
          </w:tcPr>
          <w:p w:rsidR="001A215F" w:rsidRPr="00ED692A" w:rsidRDefault="001A215F" w:rsidP="00ED692A">
            <w:pPr>
              <w:pStyle w:val="Texttabulky"/>
              <w:rPr>
                <w:b/>
                <w:lang w:eastAsia="cs-CZ"/>
              </w:rPr>
            </w:pPr>
            <w:r w:rsidRPr="00ED692A">
              <w:rPr>
                <w:b/>
                <w:lang w:eastAsia="cs-CZ"/>
              </w:rPr>
              <w:t>FIN. ÚČET</w:t>
            </w:r>
          </w:p>
        </w:tc>
        <w:tc>
          <w:tcPr>
            <w:tcW w:w="1900" w:type="dxa"/>
            <w:vMerge w:val="restart"/>
            <w:tcBorders>
              <w:top w:val="single" w:sz="8" w:space="0" w:color="auto"/>
              <w:left w:val="single" w:sz="4" w:space="0" w:color="auto"/>
              <w:bottom w:val="single" w:sz="4" w:space="0" w:color="auto"/>
              <w:right w:val="single" w:sz="8" w:space="0" w:color="auto"/>
            </w:tcBorders>
            <w:noWrap/>
            <w:vAlign w:val="center"/>
          </w:tcPr>
          <w:p w:rsidR="001A215F" w:rsidRPr="00ED692A" w:rsidRDefault="001A215F" w:rsidP="00ED692A">
            <w:pPr>
              <w:pStyle w:val="Texttabulky"/>
              <w:rPr>
                <w:b/>
                <w:lang w:eastAsia="cs-CZ"/>
              </w:rPr>
            </w:pPr>
            <w:r w:rsidRPr="00ED692A">
              <w:rPr>
                <w:b/>
                <w:lang w:eastAsia="cs-CZ"/>
              </w:rPr>
              <w:t xml:space="preserve">POLOŽKA </w:t>
            </w:r>
            <w:proofErr w:type="gramStart"/>
            <w:r w:rsidRPr="00ED692A">
              <w:rPr>
                <w:b/>
                <w:lang w:eastAsia="cs-CZ"/>
              </w:rPr>
              <w:t>KALK.VZORCE</w:t>
            </w:r>
            <w:proofErr w:type="gramEnd"/>
          </w:p>
        </w:tc>
      </w:tr>
      <w:tr w:rsidR="001A215F" w:rsidRPr="002A673D" w:rsidTr="001946C7">
        <w:trPr>
          <w:trHeight w:val="300"/>
        </w:trPr>
        <w:tc>
          <w:tcPr>
            <w:tcW w:w="2709" w:type="dxa"/>
            <w:vMerge/>
            <w:tcBorders>
              <w:top w:val="single" w:sz="8" w:space="0" w:color="auto"/>
              <w:left w:val="single" w:sz="4" w:space="0" w:color="auto"/>
              <w:bottom w:val="single" w:sz="4" w:space="0" w:color="auto"/>
              <w:right w:val="single" w:sz="4" w:space="0" w:color="auto"/>
            </w:tcBorders>
            <w:vAlign w:val="center"/>
          </w:tcPr>
          <w:p w:rsidR="001A215F" w:rsidRPr="00DB6135" w:rsidRDefault="001A215F" w:rsidP="00ED692A">
            <w:pPr>
              <w:pStyle w:val="Texttabulky"/>
              <w:rPr>
                <w:lang w:eastAsia="cs-CZ"/>
              </w:rPr>
            </w:pPr>
          </w:p>
        </w:tc>
        <w:tc>
          <w:tcPr>
            <w:tcW w:w="1277" w:type="dxa"/>
            <w:vMerge/>
            <w:tcBorders>
              <w:top w:val="single" w:sz="8" w:space="0" w:color="auto"/>
              <w:left w:val="single" w:sz="4" w:space="0" w:color="auto"/>
              <w:bottom w:val="single" w:sz="4" w:space="0" w:color="auto"/>
              <w:right w:val="single" w:sz="4" w:space="0" w:color="auto"/>
            </w:tcBorders>
            <w:vAlign w:val="center"/>
          </w:tcPr>
          <w:p w:rsidR="001A215F" w:rsidRPr="00DB6135" w:rsidRDefault="001A215F" w:rsidP="00ED692A">
            <w:pPr>
              <w:pStyle w:val="Texttabulky"/>
              <w:rPr>
                <w:lang w:eastAsia="cs-CZ"/>
              </w:rPr>
            </w:pPr>
          </w:p>
        </w:tc>
        <w:tc>
          <w:tcPr>
            <w:tcW w:w="1699" w:type="dxa"/>
            <w:tcBorders>
              <w:top w:val="nil"/>
              <w:left w:val="nil"/>
              <w:bottom w:val="nil"/>
              <w:right w:val="single" w:sz="4" w:space="0" w:color="auto"/>
            </w:tcBorders>
            <w:noWrap/>
            <w:vAlign w:val="bottom"/>
          </w:tcPr>
          <w:p w:rsidR="001A215F" w:rsidRPr="00ED692A" w:rsidRDefault="001A215F" w:rsidP="00ED692A">
            <w:pPr>
              <w:pStyle w:val="Texttabulky"/>
              <w:rPr>
                <w:b/>
                <w:lang w:eastAsia="cs-CZ"/>
              </w:rPr>
            </w:pPr>
            <w:r w:rsidRPr="00ED692A">
              <w:rPr>
                <w:b/>
                <w:lang w:eastAsia="cs-CZ"/>
              </w:rPr>
              <w:t>SYNTETICKÝ</w:t>
            </w:r>
          </w:p>
        </w:tc>
        <w:tc>
          <w:tcPr>
            <w:tcW w:w="1644" w:type="dxa"/>
            <w:tcBorders>
              <w:top w:val="nil"/>
              <w:left w:val="nil"/>
              <w:bottom w:val="nil"/>
              <w:right w:val="single" w:sz="4" w:space="0" w:color="auto"/>
            </w:tcBorders>
            <w:noWrap/>
            <w:vAlign w:val="bottom"/>
          </w:tcPr>
          <w:p w:rsidR="001A215F" w:rsidRPr="00ED692A" w:rsidRDefault="001A215F" w:rsidP="00ED692A">
            <w:pPr>
              <w:pStyle w:val="Texttabulky"/>
              <w:rPr>
                <w:b/>
                <w:lang w:eastAsia="cs-CZ"/>
              </w:rPr>
            </w:pPr>
            <w:r w:rsidRPr="00ED692A">
              <w:rPr>
                <w:b/>
                <w:lang w:eastAsia="cs-CZ"/>
              </w:rPr>
              <w:t>ANALYTICKÝ</w:t>
            </w:r>
          </w:p>
        </w:tc>
        <w:tc>
          <w:tcPr>
            <w:tcW w:w="1900" w:type="dxa"/>
            <w:vMerge/>
            <w:tcBorders>
              <w:top w:val="single" w:sz="8" w:space="0" w:color="auto"/>
              <w:left w:val="single" w:sz="4" w:space="0" w:color="auto"/>
              <w:bottom w:val="single" w:sz="4" w:space="0" w:color="auto"/>
              <w:right w:val="single" w:sz="8" w:space="0" w:color="auto"/>
            </w:tcBorders>
            <w:vAlign w:val="center"/>
          </w:tcPr>
          <w:p w:rsidR="001A215F" w:rsidRPr="00DB6135" w:rsidRDefault="001A215F" w:rsidP="00ED692A">
            <w:pPr>
              <w:pStyle w:val="Texttabulky"/>
              <w:rPr>
                <w:lang w:eastAsia="cs-CZ"/>
              </w:rPr>
            </w:pPr>
          </w:p>
        </w:tc>
      </w:tr>
      <w:tr w:rsidR="001A215F" w:rsidRPr="002A673D" w:rsidTr="001946C7">
        <w:trPr>
          <w:trHeight w:val="300"/>
        </w:trPr>
        <w:tc>
          <w:tcPr>
            <w:tcW w:w="2709" w:type="dxa"/>
            <w:tcBorders>
              <w:top w:val="single" w:sz="4" w:space="0" w:color="auto"/>
              <w:left w:val="single" w:sz="4" w:space="0" w:color="auto"/>
              <w:bottom w:val="single" w:sz="4" w:space="0" w:color="auto"/>
              <w:right w:val="single" w:sz="4" w:space="0" w:color="auto"/>
            </w:tcBorders>
            <w:noWrap/>
            <w:vAlign w:val="bottom"/>
          </w:tcPr>
          <w:p w:rsidR="001A215F" w:rsidRPr="00DB6135" w:rsidRDefault="001A215F" w:rsidP="00ED692A">
            <w:pPr>
              <w:pStyle w:val="Texttabulky"/>
              <w:jc w:val="left"/>
              <w:rPr>
                <w:lang w:eastAsia="cs-CZ"/>
              </w:rPr>
            </w:pPr>
            <w:r w:rsidRPr="00DB6135">
              <w:rPr>
                <w:lang w:eastAsia="cs-CZ"/>
              </w:rPr>
              <w:t>Vznik železného odpadu</w:t>
            </w:r>
          </w:p>
        </w:tc>
        <w:tc>
          <w:tcPr>
            <w:tcW w:w="1277" w:type="dxa"/>
            <w:tcBorders>
              <w:top w:val="single" w:sz="4" w:space="0" w:color="auto"/>
              <w:left w:val="nil"/>
              <w:bottom w:val="single" w:sz="4" w:space="0" w:color="auto"/>
              <w:right w:val="single" w:sz="4" w:space="0" w:color="auto"/>
            </w:tcBorders>
            <w:noWrap/>
            <w:vAlign w:val="bottom"/>
          </w:tcPr>
          <w:p w:rsidR="001A215F" w:rsidRPr="00DB6135" w:rsidRDefault="001A215F" w:rsidP="00ED692A">
            <w:pPr>
              <w:pStyle w:val="Texttabulky"/>
              <w:rPr>
                <w:lang w:eastAsia="cs-CZ"/>
              </w:rPr>
            </w:pPr>
            <w:r w:rsidRPr="00DB6135">
              <w:rPr>
                <w:lang w:eastAsia="cs-CZ"/>
              </w:rPr>
              <w:t>11 700</w:t>
            </w:r>
          </w:p>
        </w:tc>
        <w:tc>
          <w:tcPr>
            <w:tcW w:w="1699" w:type="dxa"/>
            <w:tcBorders>
              <w:top w:val="single" w:sz="4" w:space="0" w:color="auto"/>
              <w:left w:val="nil"/>
              <w:bottom w:val="single" w:sz="4" w:space="0" w:color="auto"/>
              <w:right w:val="single" w:sz="4" w:space="0" w:color="auto"/>
            </w:tcBorders>
            <w:noWrap/>
            <w:vAlign w:val="bottom"/>
          </w:tcPr>
          <w:p w:rsidR="001A215F" w:rsidRPr="00DB6135" w:rsidRDefault="001A215F" w:rsidP="00ED692A">
            <w:pPr>
              <w:pStyle w:val="Texttabulky"/>
              <w:rPr>
                <w:lang w:eastAsia="cs-CZ"/>
              </w:rPr>
            </w:pPr>
            <w:r w:rsidRPr="00DB6135">
              <w:rPr>
                <w:lang w:eastAsia="cs-CZ"/>
              </w:rPr>
              <w:t>518</w:t>
            </w:r>
          </w:p>
        </w:tc>
        <w:tc>
          <w:tcPr>
            <w:tcW w:w="1644" w:type="dxa"/>
            <w:tcBorders>
              <w:top w:val="single" w:sz="4" w:space="0" w:color="auto"/>
              <w:left w:val="nil"/>
              <w:bottom w:val="single" w:sz="4" w:space="0" w:color="auto"/>
              <w:right w:val="single" w:sz="4" w:space="0" w:color="auto"/>
            </w:tcBorders>
            <w:noWrap/>
            <w:vAlign w:val="bottom"/>
          </w:tcPr>
          <w:p w:rsidR="001A215F" w:rsidRPr="00DB6135" w:rsidRDefault="001A215F" w:rsidP="00ED692A">
            <w:pPr>
              <w:pStyle w:val="Texttabulky"/>
              <w:rPr>
                <w:lang w:eastAsia="cs-CZ"/>
              </w:rPr>
            </w:pPr>
            <w:r w:rsidRPr="00DB6135">
              <w:rPr>
                <w:lang w:eastAsia="cs-CZ"/>
              </w:rPr>
              <w:t>930</w:t>
            </w:r>
          </w:p>
        </w:tc>
        <w:tc>
          <w:tcPr>
            <w:tcW w:w="1900" w:type="dxa"/>
            <w:tcBorders>
              <w:top w:val="single" w:sz="4" w:space="0" w:color="auto"/>
              <w:left w:val="nil"/>
              <w:bottom w:val="single" w:sz="4" w:space="0" w:color="auto"/>
              <w:right w:val="single" w:sz="8" w:space="0" w:color="auto"/>
            </w:tcBorders>
            <w:noWrap/>
            <w:vAlign w:val="bottom"/>
          </w:tcPr>
          <w:p w:rsidR="001A215F" w:rsidRPr="00DB6135" w:rsidRDefault="001A215F" w:rsidP="00ED692A">
            <w:pPr>
              <w:pStyle w:val="Texttabulky"/>
              <w:rPr>
                <w:lang w:eastAsia="cs-CZ"/>
              </w:rPr>
            </w:pPr>
            <w:r w:rsidRPr="00DB6135">
              <w:rPr>
                <w:lang w:eastAsia="cs-CZ"/>
              </w:rPr>
              <w:t>Přirážka I.</w:t>
            </w:r>
          </w:p>
        </w:tc>
      </w:tr>
      <w:tr w:rsidR="001A215F" w:rsidRPr="002A673D" w:rsidTr="001946C7">
        <w:trPr>
          <w:trHeight w:val="300"/>
        </w:trPr>
        <w:tc>
          <w:tcPr>
            <w:tcW w:w="2709" w:type="dxa"/>
            <w:tcBorders>
              <w:top w:val="nil"/>
              <w:left w:val="single" w:sz="4" w:space="0" w:color="auto"/>
              <w:bottom w:val="nil"/>
              <w:right w:val="single" w:sz="4" w:space="0" w:color="auto"/>
            </w:tcBorders>
            <w:noWrap/>
            <w:vAlign w:val="bottom"/>
          </w:tcPr>
          <w:p w:rsidR="001A215F" w:rsidRPr="00DB6135" w:rsidRDefault="001A215F" w:rsidP="00ED692A">
            <w:pPr>
              <w:pStyle w:val="Texttabulky"/>
              <w:jc w:val="left"/>
              <w:rPr>
                <w:lang w:eastAsia="cs-CZ"/>
              </w:rPr>
            </w:pPr>
            <w:r w:rsidRPr="00DB6135">
              <w:rPr>
                <w:lang w:eastAsia="cs-CZ"/>
              </w:rPr>
              <w:t>Vznik železných špon - obrábění šroubů</w:t>
            </w:r>
          </w:p>
        </w:tc>
        <w:tc>
          <w:tcPr>
            <w:tcW w:w="1277" w:type="dxa"/>
            <w:tcBorders>
              <w:top w:val="nil"/>
              <w:left w:val="nil"/>
              <w:bottom w:val="nil"/>
              <w:right w:val="single" w:sz="4" w:space="0" w:color="auto"/>
            </w:tcBorders>
            <w:noWrap/>
            <w:vAlign w:val="bottom"/>
          </w:tcPr>
          <w:p w:rsidR="001A215F" w:rsidRPr="00DB6135" w:rsidRDefault="001A215F" w:rsidP="00ED692A">
            <w:pPr>
              <w:pStyle w:val="Texttabulky"/>
              <w:rPr>
                <w:lang w:eastAsia="cs-CZ"/>
              </w:rPr>
            </w:pPr>
            <w:r w:rsidRPr="00DB6135">
              <w:rPr>
                <w:lang w:eastAsia="cs-CZ"/>
              </w:rPr>
              <w:t>5 760</w:t>
            </w:r>
          </w:p>
        </w:tc>
        <w:tc>
          <w:tcPr>
            <w:tcW w:w="1699" w:type="dxa"/>
            <w:tcBorders>
              <w:top w:val="nil"/>
              <w:left w:val="nil"/>
              <w:bottom w:val="nil"/>
              <w:right w:val="single" w:sz="4" w:space="0" w:color="auto"/>
            </w:tcBorders>
            <w:noWrap/>
            <w:vAlign w:val="bottom"/>
          </w:tcPr>
          <w:p w:rsidR="001A215F" w:rsidRPr="00DB6135" w:rsidRDefault="001A215F" w:rsidP="00ED692A">
            <w:pPr>
              <w:pStyle w:val="Texttabulky"/>
              <w:rPr>
                <w:lang w:eastAsia="cs-CZ"/>
              </w:rPr>
            </w:pPr>
            <w:r w:rsidRPr="00DB6135">
              <w:rPr>
                <w:lang w:eastAsia="cs-CZ"/>
              </w:rPr>
              <w:t>642</w:t>
            </w:r>
          </w:p>
        </w:tc>
        <w:tc>
          <w:tcPr>
            <w:tcW w:w="1644" w:type="dxa"/>
            <w:tcBorders>
              <w:top w:val="nil"/>
              <w:left w:val="nil"/>
              <w:bottom w:val="nil"/>
              <w:right w:val="single" w:sz="4" w:space="0" w:color="auto"/>
            </w:tcBorders>
            <w:noWrap/>
            <w:vAlign w:val="bottom"/>
          </w:tcPr>
          <w:p w:rsidR="001A215F" w:rsidRPr="00DB6135" w:rsidRDefault="001A215F" w:rsidP="00ED692A">
            <w:pPr>
              <w:pStyle w:val="Texttabulky"/>
              <w:rPr>
                <w:lang w:eastAsia="cs-CZ"/>
              </w:rPr>
            </w:pPr>
            <w:r w:rsidRPr="00DB6135">
              <w:rPr>
                <w:lang w:eastAsia="cs-CZ"/>
              </w:rPr>
              <w:t>100</w:t>
            </w:r>
          </w:p>
        </w:tc>
        <w:tc>
          <w:tcPr>
            <w:tcW w:w="1900" w:type="dxa"/>
            <w:tcBorders>
              <w:top w:val="nil"/>
              <w:left w:val="nil"/>
              <w:bottom w:val="nil"/>
              <w:right w:val="single" w:sz="8" w:space="0" w:color="auto"/>
              <w:tr2bl w:val="single" w:sz="4" w:space="0" w:color="auto"/>
            </w:tcBorders>
            <w:noWrap/>
            <w:vAlign w:val="bottom"/>
          </w:tcPr>
          <w:p w:rsidR="001A215F" w:rsidRPr="00DB6135" w:rsidRDefault="001A215F" w:rsidP="00ED692A">
            <w:pPr>
              <w:pStyle w:val="Texttabulky"/>
              <w:rPr>
                <w:lang w:eastAsia="cs-CZ"/>
              </w:rPr>
            </w:pPr>
            <w:r w:rsidRPr="00DB6135">
              <w:rPr>
                <w:lang w:eastAsia="cs-CZ"/>
              </w:rPr>
              <w:t> </w:t>
            </w:r>
          </w:p>
        </w:tc>
      </w:tr>
      <w:tr w:rsidR="001A215F" w:rsidRPr="002A673D" w:rsidTr="001946C7">
        <w:trPr>
          <w:trHeight w:val="300"/>
        </w:trPr>
        <w:tc>
          <w:tcPr>
            <w:tcW w:w="2709" w:type="dxa"/>
            <w:tcBorders>
              <w:top w:val="single" w:sz="4" w:space="0" w:color="auto"/>
              <w:left w:val="single" w:sz="4" w:space="0" w:color="auto"/>
              <w:bottom w:val="single" w:sz="4" w:space="0" w:color="auto"/>
              <w:right w:val="single" w:sz="4" w:space="0" w:color="auto"/>
            </w:tcBorders>
            <w:noWrap/>
            <w:vAlign w:val="bottom"/>
          </w:tcPr>
          <w:p w:rsidR="001A215F" w:rsidRPr="00DB6135" w:rsidRDefault="001A215F" w:rsidP="00ED692A">
            <w:pPr>
              <w:pStyle w:val="Texttabulky"/>
              <w:jc w:val="left"/>
              <w:rPr>
                <w:lang w:eastAsia="cs-CZ"/>
              </w:rPr>
            </w:pPr>
            <w:r w:rsidRPr="00DB6135">
              <w:rPr>
                <w:lang w:eastAsia="cs-CZ"/>
              </w:rPr>
              <w:t>Emise - olejová mlha - filtry</w:t>
            </w:r>
          </w:p>
        </w:tc>
        <w:tc>
          <w:tcPr>
            <w:tcW w:w="1277" w:type="dxa"/>
            <w:tcBorders>
              <w:top w:val="single" w:sz="4" w:space="0" w:color="auto"/>
              <w:left w:val="nil"/>
              <w:bottom w:val="single" w:sz="4" w:space="0" w:color="auto"/>
              <w:right w:val="single" w:sz="4" w:space="0" w:color="auto"/>
            </w:tcBorders>
            <w:noWrap/>
            <w:vAlign w:val="bottom"/>
          </w:tcPr>
          <w:p w:rsidR="001A215F" w:rsidRPr="00DB6135" w:rsidRDefault="001A215F" w:rsidP="00ED692A">
            <w:pPr>
              <w:pStyle w:val="Texttabulky"/>
              <w:rPr>
                <w:lang w:eastAsia="cs-CZ"/>
              </w:rPr>
            </w:pPr>
            <w:r w:rsidRPr="00DB6135">
              <w:rPr>
                <w:lang w:eastAsia="cs-CZ"/>
              </w:rPr>
              <w:t>304 920</w:t>
            </w:r>
          </w:p>
        </w:tc>
        <w:tc>
          <w:tcPr>
            <w:tcW w:w="1699" w:type="dxa"/>
            <w:tcBorders>
              <w:top w:val="single" w:sz="4" w:space="0" w:color="auto"/>
              <w:left w:val="nil"/>
              <w:bottom w:val="single" w:sz="4" w:space="0" w:color="auto"/>
              <w:right w:val="single" w:sz="4" w:space="0" w:color="auto"/>
            </w:tcBorders>
            <w:noWrap/>
            <w:vAlign w:val="bottom"/>
          </w:tcPr>
          <w:p w:rsidR="001A215F" w:rsidRPr="00DB6135" w:rsidRDefault="001A215F" w:rsidP="00ED692A">
            <w:pPr>
              <w:pStyle w:val="Texttabulky"/>
              <w:rPr>
                <w:lang w:eastAsia="cs-CZ"/>
              </w:rPr>
            </w:pPr>
            <w:r w:rsidRPr="00DB6135">
              <w:rPr>
                <w:lang w:eastAsia="cs-CZ"/>
              </w:rPr>
              <w:t>501</w:t>
            </w:r>
          </w:p>
        </w:tc>
        <w:tc>
          <w:tcPr>
            <w:tcW w:w="1644" w:type="dxa"/>
            <w:tcBorders>
              <w:top w:val="single" w:sz="4" w:space="0" w:color="auto"/>
              <w:left w:val="nil"/>
              <w:bottom w:val="single" w:sz="4" w:space="0" w:color="auto"/>
              <w:right w:val="single" w:sz="4" w:space="0" w:color="auto"/>
            </w:tcBorders>
            <w:noWrap/>
            <w:vAlign w:val="bottom"/>
          </w:tcPr>
          <w:p w:rsidR="001A215F" w:rsidRPr="00DB6135" w:rsidRDefault="001A215F" w:rsidP="00ED692A">
            <w:pPr>
              <w:pStyle w:val="Texttabulky"/>
              <w:rPr>
                <w:lang w:eastAsia="cs-CZ"/>
              </w:rPr>
            </w:pPr>
            <w:r w:rsidRPr="00DB6135">
              <w:rPr>
                <w:lang w:eastAsia="cs-CZ"/>
              </w:rPr>
              <w:t>500</w:t>
            </w:r>
          </w:p>
        </w:tc>
        <w:tc>
          <w:tcPr>
            <w:tcW w:w="1900" w:type="dxa"/>
            <w:tcBorders>
              <w:top w:val="single" w:sz="4" w:space="0" w:color="auto"/>
              <w:left w:val="nil"/>
              <w:bottom w:val="single" w:sz="4" w:space="0" w:color="auto"/>
              <w:right w:val="single" w:sz="8" w:space="0" w:color="auto"/>
              <w:tr2bl w:val="single" w:sz="4" w:space="0" w:color="auto"/>
            </w:tcBorders>
            <w:noWrap/>
            <w:vAlign w:val="bottom"/>
          </w:tcPr>
          <w:p w:rsidR="001A215F" w:rsidRPr="00DB6135" w:rsidRDefault="001A215F" w:rsidP="00ED692A">
            <w:pPr>
              <w:pStyle w:val="Texttabulky"/>
              <w:rPr>
                <w:lang w:eastAsia="cs-CZ"/>
              </w:rPr>
            </w:pPr>
            <w:r w:rsidRPr="00DB6135">
              <w:rPr>
                <w:lang w:eastAsia="cs-CZ"/>
              </w:rPr>
              <w:t> </w:t>
            </w:r>
          </w:p>
        </w:tc>
      </w:tr>
      <w:tr w:rsidR="001A215F" w:rsidRPr="002A673D" w:rsidTr="001946C7">
        <w:trPr>
          <w:trHeight w:val="300"/>
        </w:trPr>
        <w:tc>
          <w:tcPr>
            <w:tcW w:w="2709" w:type="dxa"/>
            <w:tcBorders>
              <w:top w:val="nil"/>
              <w:left w:val="single" w:sz="4" w:space="0" w:color="auto"/>
              <w:bottom w:val="single" w:sz="4" w:space="0" w:color="auto"/>
              <w:right w:val="single" w:sz="4" w:space="0" w:color="auto"/>
            </w:tcBorders>
            <w:noWrap/>
            <w:vAlign w:val="bottom"/>
          </w:tcPr>
          <w:p w:rsidR="001A215F" w:rsidRPr="00ED692A" w:rsidRDefault="001A215F" w:rsidP="00ED692A">
            <w:pPr>
              <w:pStyle w:val="Texttabulky"/>
              <w:jc w:val="left"/>
              <w:rPr>
                <w:b/>
                <w:lang w:eastAsia="cs-CZ"/>
              </w:rPr>
            </w:pPr>
            <w:r w:rsidRPr="00ED692A">
              <w:rPr>
                <w:b/>
                <w:lang w:eastAsia="cs-CZ"/>
              </w:rPr>
              <w:t xml:space="preserve">Emise - olejová mlha - únik z beden do </w:t>
            </w:r>
            <w:proofErr w:type="spellStart"/>
            <w:r w:rsidRPr="00ED692A">
              <w:rPr>
                <w:b/>
                <w:lang w:eastAsia="cs-CZ"/>
              </w:rPr>
              <w:t>prac.prostř</w:t>
            </w:r>
            <w:proofErr w:type="spellEnd"/>
            <w:r w:rsidRPr="00ED692A">
              <w:rPr>
                <w:b/>
                <w:lang w:eastAsia="cs-CZ"/>
              </w:rPr>
              <w:t>.</w:t>
            </w:r>
          </w:p>
        </w:tc>
        <w:tc>
          <w:tcPr>
            <w:tcW w:w="1277" w:type="dxa"/>
            <w:tcBorders>
              <w:top w:val="nil"/>
              <w:left w:val="nil"/>
              <w:bottom w:val="single" w:sz="4" w:space="0" w:color="auto"/>
              <w:right w:val="single" w:sz="4" w:space="0" w:color="auto"/>
            </w:tcBorders>
            <w:noWrap/>
            <w:vAlign w:val="bottom"/>
          </w:tcPr>
          <w:p w:rsidR="001A215F" w:rsidRPr="00DB6135" w:rsidRDefault="001A215F" w:rsidP="00ED692A">
            <w:pPr>
              <w:pStyle w:val="Texttabulky"/>
              <w:rPr>
                <w:lang w:eastAsia="cs-CZ"/>
              </w:rPr>
            </w:pPr>
            <w:r w:rsidRPr="00DB6135">
              <w:rPr>
                <w:lang w:eastAsia="cs-CZ"/>
              </w:rPr>
              <w:t>"107000"</w:t>
            </w:r>
          </w:p>
        </w:tc>
        <w:tc>
          <w:tcPr>
            <w:tcW w:w="1699" w:type="dxa"/>
            <w:tcBorders>
              <w:top w:val="nil"/>
              <w:left w:val="nil"/>
              <w:bottom w:val="single" w:sz="4" w:space="0" w:color="auto"/>
              <w:right w:val="single" w:sz="4" w:space="0" w:color="auto"/>
              <w:tr2bl w:val="single" w:sz="4" w:space="0" w:color="auto"/>
            </w:tcBorders>
            <w:noWrap/>
            <w:vAlign w:val="bottom"/>
          </w:tcPr>
          <w:p w:rsidR="001A215F" w:rsidRPr="00DB6135" w:rsidRDefault="001A215F" w:rsidP="00ED692A">
            <w:pPr>
              <w:pStyle w:val="Texttabulky"/>
              <w:rPr>
                <w:lang w:eastAsia="cs-CZ"/>
              </w:rPr>
            </w:pPr>
            <w:r w:rsidRPr="00DB6135">
              <w:rPr>
                <w:lang w:eastAsia="cs-CZ"/>
              </w:rPr>
              <w:t> </w:t>
            </w:r>
          </w:p>
        </w:tc>
        <w:tc>
          <w:tcPr>
            <w:tcW w:w="1644" w:type="dxa"/>
            <w:tcBorders>
              <w:top w:val="nil"/>
              <w:left w:val="nil"/>
              <w:bottom w:val="single" w:sz="4" w:space="0" w:color="auto"/>
              <w:right w:val="single" w:sz="4" w:space="0" w:color="auto"/>
              <w:tr2bl w:val="single" w:sz="4" w:space="0" w:color="auto"/>
            </w:tcBorders>
            <w:noWrap/>
            <w:vAlign w:val="bottom"/>
          </w:tcPr>
          <w:p w:rsidR="001A215F" w:rsidRPr="00DB6135" w:rsidRDefault="001A215F" w:rsidP="00ED692A">
            <w:pPr>
              <w:pStyle w:val="Texttabulky"/>
              <w:rPr>
                <w:lang w:eastAsia="cs-CZ"/>
              </w:rPr>
            </w:pPr>
            <w:r w:rsidRPr="00DB6135">
              <w:rPr>
                <w:lang w:eastAsia="cs-CZ"/>
              </w:rPr>
              <w:t> </w:t>
            </w:r>
          </w:p>
        </w:tc>
        <w:tc>
          <w:tcPr>
            <w:tcW w:w="1900" w:type="dxa"/>
            <w:tcBorders>
              <w:top w:val="nil"/>
              <w:left w:val="nil"/>
              <w:bottom w:val="single" w:sz="4" w:space="0" w:color="auto"/>
              <w:right w:val="single" w:sz="8" w:space="0" w:color="auto"/>
              <w:tr2bl w:val="single" w:sz="4" w:space="0" w:color="auto"/>
            </w:tcBorders>
            <w:noWrap/>
            <w:vAlign w:val="bottom"/>
          </w:tcPr>
          <w:p w:rsidR="001A215F" w:rsidRPr="00DB6135" w:rsidRDefault="001A215F" w:rsidP="00ED692A">
            <w:pPr>
              <w:pStyle w:val="Texttabulky"/>
              <w:rPr>
                <w:lang w:eastAsia="cs-CZ"/>
              </w:rPr>
            </w:pPr>
            <w:r w:rsidRPr="00DB6135">
              <w:rPr>
                <w:lang w:eastAsia="cs-CZ"/>
              </w:rPr>
              <w:t> </w:t>
            </w:r>
          </w:p>
        </w:tc>
      </w:tr>
      <w:tr w:rsidR="001A215F" w:rsidRPr="002A673D" w:rsidTr="001946C7">
        <w:trPr>
          <w:trHeight w:val="300"/>
        </w:trPr>
        <w:tc>
          <w:tcPr>
            <w:tcW w:w="2709" w:type="dxa"/>
            <w:tcBorders>
              <w:top w:val="nil"/>
              <w:left w:val="single" w:sz="4" w:space="0" w:color="auto"/>
              <w:bottom w:val="single" w:sz="4" w:space="0" w:color="auto"/>
              <w:right w:val="single" w:sz="4" w:space="0" w:color="auto"/>
            </w:tcBorders>
            <w:noWrap/>
            <w:vAlign w:val="bottom"/>
          </w:tcPr>
          <w:p w:rsidR="001A215F" w:rsidRPr="00ED692A" w:rsidRDefault="001A215F" w:rsidP="00ED692A">
            <w:pPr>
              <w:pStyle w:val="Texttabulky"/>
              <w:jc w:val="left"/>
              <w:rPr>
                <w:b/>
                <w:lang w:eastAsia="cs-CZ"/>
              </w:rPr>
            </w:pPr>
            <w:r w:rsidRPr="00ED692A">
              <w:rPr>
                <w:b/>
                <w:lang w:eastAsia="cs-CZ"/>
              </w:rPr>
              <w:t>Emise - olejová mlha - zdraví dělníků</w:t>
            </w:r>
          </w:p>
        </w:tc>
        <w:tc>
          <w:tcPr>
            <w:tcW w:w="1277" w:type="dxa"/>
            <w:tcBorders>
              <w:top w:val="nil"/>
              <w:left w:val="nil"/>
              <w:bottom w:val="single" w:sz="4" w:space="0" w:color="auto"/>
              <w:right w:val="single" w:sz="4" w:space="0" w:color="auto"/>
              <w:tr2bl w:val="single" w:sz="4" w:space="0" w:color="auto"/>
            </w:tcBorders>
            <w:noWrap/>
            <w:vAlign w:val="bottom"/>
          </w:tcPr>
          <w:p w:rsidR="001A215F" w:rsidRPr="00DB6135" w:rsidRDefault="001A215F" w:rsidP="00ED692A">
            <w:pPr>
              <w:pStyle w:val="Texttabulky"/>
              <w:rPr>
                <w:lang w:eastAsia="cs-CZ"/>
              </w:rPr>
            </w:pPr>
            <w:r w:rsidRPr="00DB6135">
              <w:rPr>
                <w:lang w:eastAsia="cs-CZ"/>
              </w:rPr>
              <w:t> </w:t>
            </w:r>
          </w:p>
        </w:tc>
        <w:tc>
          <w:tcPr>
            <w:tcW w:w="1699" w:type="dxa"/>
            <w:tcBorders>
              <w:top w:val="nil"/>
              <w:left w:val="nil"/>
              <w:bottom w:val="single" w:sz="4" w:space="0" w:color="auto"/>
              <w:right w:val="single" w:sz="4" w:space="0" w:color="auto"/>
              <w:tr2bl w:val="single" w:sz="4" w:space="0" w:color="auto"/>
            </w:tcBorders>
            <w:noWrap/>
            <w:vAlign w:val="bottom"/>
          </w:tcPr>
          <w:p w:rsidR="001A215F" w:rsidRPr="00DB6135" w:rsidRDefault="001A215F" w:rsidP="00ED692A">
            <w:pPr>
              <w:pStyle w:val="Texttabulky"/>
              <w:rPr>
                <w:lang w:eastAsia="cs-CZ"/>
              </w:rPr>
            </w:pPr>
            <w:r w:rsidRPr="00DB6135">
              <w:rPr>
                <w:lang w:eastAsia="cs-CZ"/>
              </w:rPr>
              <w:t> </w:t>
            </w:r>
          </w:p>
        </w:tc>
        <w:tc>
          <w:tcPr>
            <w:tcW w:w="1644" w:type="dxa"/>
            <w:tcBorders>
              <w:top w:val="nil"/>
              <w:left w:val="nil"/>
              <w:bottom w:val="single" w:sz="4" w:space="0" w:color="auto"/>
              <w:right w:val="single" w:sz="4" w:space="0" w:color="auto"/>
              <w:tr2bl w:val="single" w:sz="4" w:space="0" w:color="auto"/>
            </w:tcBorders>
            <w:noWrap/>
            <w:vAlign w:val="bottom"/>
          </w:tcPr>
          <w:p w:rsidR="001A215F" w:rsidRPr="00DB6135" w:rsidRDefault="001A215F" w:rsidP="00ED692A">
            <w:pPr>
              <w:pStyle w:val="Texttabulky"/>
              <w:rPr>
                <w:lang w:eastAsia="cs-CZ"/>
              </w:rPr>
            </w:pPr>
            <w:r w:rsidRPr="00DB6135">
              <w:rPr>
                <w:lang w:eastAsia="cs-CZ"/>
              </w:rPr>
              <w:t> </w:t>
            </w:r>
          </w:p>
        </w:tc>
        <w:tc>
          <w:tcPr>
            <w:tcW w:w="1900" w:type="dxa"/>
            <w:tcBorders>
              <w:top w:val="nil"/>
              <w:left w:val="nil"/>
              <w:bottom w:val="single" w:sz="4" w:space="0" w:color="auto"/>
              <w:right w:val="single" w:sz="8" w:space="0" w:color="auto"/>
              <w:tr2bl w:val="single" w:sz="4" w:space="0" w:color="auto"/>
            </w:tcBorders>
            <w:noWrap/>
            <w:vAlign w:val="bottom"/>
          </w:tcPr>
          <w:p w:rsidR="001A215F" w:rsidRPr="00DB6135" w:rsidRDefault="001A215F" w:rsidP="00ED692A">
            <w:pPr>
              <w:pStyle w:val="Texttabulky"/>
              <w:rPr>
                <w:lang w:eastAsia="cs-CZ"/>
              </w:rPr>
            </w:pPr>
            <w:r w:rsidRPr="00DB6135">
              <w:rPr>
                <w:lang w:eastAsia="cs-CZ"/>
              </w:rPr>
              <w:t> </w:t>
            </w:r>
          </w:p>
        </w:tc>
      </w:tr>
      <w:tr w:rsidR="001A215F" w:rsidRPr="002A673D" w:rsidTr="001946C7">
        <w:trPr>
          <w:trHeight w:val="300"/>
        </w:trPr>
        <w:tc>
          <w:tcPr>
            <w:tcW w:w="2709" w:type="dxa"/>
            <w:tcBorders>
              <w:top w:val="nil"/>
              <w:left w:val="single" w:sz="4" w:space="0" w:color="auto"/>
              <w:bottom w:val="nil"/>
              <w:right w:val="single" w:sz="4" w:space="0" w:color="auto"/>
            </w:tcBorders>
            <w:noWrap/>
            <w:vAlign w:val="bottom"/>
          </w:tcPr>
          <w:p w:rsidR="001A215F" w:rsidRPr="00DB6135" w:rsidRDefault="001A215F" w:rsidP="00ED692A">
            <w:pPr>
              <w:pStyle w:val="Texttabulky"/>
              <w:jc w:val="left"/>
              <w:rPr>
                <w:lang w:eastAsia="cs-CZ"/>
              </w:rPr>
            </w:pPr>
            <w:r w:rsidRPr="00DB6135">
              <w:rPr>
                <w:lang w:eastAsia="cs-CZ"/>
              </w:rPr>
              <w:t>Vznik olejového odpadu</w:t>
            </w:r>
          </w:p>
        </w:tc>
        <w:tc>
          <w:tcPr>
            <w:tcW w:w="1277" w:type="dxa"/>
            <w:tcBorders>
              <w:top w:val="nil"/>
              <w:left w:val="nil"/>
              <w:bottom w:val="nil"/>
              <w:right w:val="single" w:sz="4" w:space="0" w:color="auto"/>
            </w:tcBorders>
            <w:noWrap/>
            <w:vAlign w:val="bottom"/>
          </w:tcPr>
          <w:p w:rsidR="001A215F" w:rsidRPr="00DB6135" w:rsidRDefault="001A215F" w:rsidP="00ED692A">
            <w:pPr>
              <w:pStyle w:val="Texttabulky"/>
              <w:rPr>
                <w:lang w:eastAsia="cs-CZ"/>
              </w:rPr>
            </w:pPr>
            <w:r w:rsidRPr="00DB6135">
              <w:rPr>
                <w:lang w:eastAsia="cs-CZ"/>
              </w:rPr>
              <w:t>20 000</w:t>
            </w:r>
          </w:p>
        </w:tc>
        <w:tc>
          <w:tcPr>
            <w:tcW w:w="1699" w:type="dxa"/>
            <w:tcBorders>
              <w:top w:val="nil"/>
              <w:left w:val="nil"/>
              <w:bottom w:val="nil"/>
              <w:right w:val="single" w:sz="4" w:space="0" w:color="auto"/>
            </w:tcBorders>
            <w:noWrap/>
            <w:vAlign w:val="bottom"/>
          </w:tcPr>
          <w:p w:rsidR="001A215F" w:rsidRPr="00DB6135" w:rsidRDefault="001A215F" w:rsidP="00ED692A">
            <w:pPr>
              <w:pStyle w:val="Texttabulky"/>
              <w:rPr>
                <w:lang w:eastAsia="cs-CZ"/>
              </w:rPr>
            </w:pPr>
            <w:r w:rsidRPr="00DB6135">
              <w:rPr>
                <w:lang w:eastAsia="cs-CZ"/>
              </w:rPr>
              <w:t>518</w:t>
            </w:r>
          </w:p>
        </w:tc>
        <w:tc>
          <w:tcPr>
            <w:tcW w:w="1644" w:type="dxa"/>
            <w:tcBorders>
              <w:top w:val="nil"/>
              <w:left w:val="nil"/>
              <w:bottom w:val="nil"/>
              <w:right w:val="single" w:sz="4" w:space="0" w:color="auto"/>
            </w:tcBorders>
            <w:noWrap/>
            <w:vAlign w:val="bottom"/>
          </w:tcPr>
          <w:p w:rsidR="001A215F" w:rsidRPr="00DB6135" w:rsidRDefault="001A215F" w:rsidP="00ED692A">
            <w:pPr>
              <w:pStyle w:val="Texttabulky"/>
              <w:rPr>
                <w:lang w:eastAsia="cs-CZ"/>
              </w:rPr>
            </w:pPr>
            <w:r w:rsidRPr="00DB6135">
              <w:rPr>
                <w:lang w:eastAsia="cs-CZ"/>
              </w:rPr>
              <w:t>930</w:t>
            </w:r>
          </w:p>
        </w:tc>
        <w:tc>
          <w:tcPr>
            <w:tcW w:w="1900" w:type="dxa"/>
            <w:tcBorders>
              <w:top w:val="nil"/>
              <w:left w:val="nil"/>
              <w:bottom w:val="nil"/>
              <w:right w:val="single" w:sz="8" w:space="0" w:color="auto"/>
              <w:tr2bl w:val="single" w:sz="4" w:space="0" w:color="auto"/>
            </w:tcBorders>
            <w:noWrap/>
            <w:vAlign w:val="bottom"/>
          </w:tcPr>
          <w:p w:rsidR="001A215F" w:rsidRPr="00DB6135" w:rsidRDefault="001A215F" w:rsidP="00ED692A">
            <w:pPr>
              <w:pStyle w:val="Texttabulky"/>
              <w:rPr>
                <w:i/>
                <w:iCs/>
                <w:lang w:eastAsia="cs-CZ"/>
              </w:rPr>
            </w:pPr>
          </w:p>
        </w:tc>
      </w:tr>
      <w:tr w:rsidR="001A215F" w:rsidRPr="002A673D" w:rsidTr="001946C7">
        <w:trPr>
          <w:trHeight w:val="300"/>
        </w:trPr>
        <w:tc>
          <w:tcPr>
            <w:tcW w:w="2709" w:type="dxa"/>
            <w:tcBorders>
              <w:top w:val="single" w:sz="4" w:space="0" w:color="auto"/>
              <w:left w:val="single" w:sz="4" w:space="0" w:color="auto"/>
              <w:bottom w:val="nil"/>
              <w:right w:val="single" w:sz="4" w:space="0" w:color="auto"/>
            </w:tcBorders>
            <w:noWrap/>
            <w:vAlign w:val="bottom"/>
          </w:tcPr>
          <w:p w:rsidR="001A215F" w:rsidRPr="00ED692A" w:rsidRDefault="001A215F" w:rsidP="00ED692A">
            <w:pPr>
              <w:pStyle w:val="Texttabulky"/>
              <w:jc w:val="left"/>
              <w:rPr>
                <w:b/>
                <w:lang w:eastAsia="cs-CZ"/>
              </w:rPr>
            </w:pPr>
            <w:r w:rsidRPr="00ED692A">
              <w:rPr>
                <w:b/>
                <w:lang w:eastAsia="cs-CZ"/>
              </w:rPr>
              <w:t>Vznik textilií od odmašťovadel</w:t>
            </w:r>
          </w:p>
        </w:tc>
        <w:tc>
          <w:tcPr>
            <w:tcW w:w="1277" w:type="dxa"/>
            <w:tcBorders>
              <w:top w:val="single" w:sz="4" w:space="0" w:color="auto"/>
              <w:left w:val="nil"/>
              <w:bottom w:val="nil"/>
              <w:right w:val="single" w:sz="4" w:space="0" w:color="auto"/>
            </w:tcBorders>
            <w:noWrap/>
            <w:vAlign w:val="bottom"/>
          </w:tcPr>
          <w:p w:rsidR="001A215F" w:rsidRPr="00DB6135" w:rsidRDefault="001A215F" w:rsidP="00ED692A">
            <w:pPr>
              <w:pStyle w:val="Texttabulky"/>
              <w:rPr>
                <w:lang w:eastAsia="cs-CZ"/>
              </w:rPr>
            </w:pPr>
            <w:r w:rsidRPr="00DB6135">
              <w:rPr>
                <w:lang w:eastAsia="cs-CZ"/>
              </w:rPr>
              <w:t>160</w:t>
            </w:r>
          </w:p>
        </w:tc>
        <w:tc>
          <w:tcPr>
            <w:tcW w:w="1699" w:type="dxa"/>
            <w:tcBorders>
              <w:top w:val="single" w:sz="4" w:space="0" w:color="auto"/>
              <w:left w:val="nil"/>
              <w:bottom w:val="nil"/>
              <w:right w:val="single" w:sz="4" w:space="0" w:color="auto"/>
            </w:tcBorders>
            <w:noWrap/>
            <w:vAlign w:val="bottom"/>
          </w:tcPr>
          <w:p w:rsidR="001A215F" w:rsidRPr="00DB6135" w:rsidRDefault="001A215F" w:rsidP="00ED692A">
            <w:pPr>
              <w:pStyle w:val="Texttabulky"/>
              <w:rPr>
                <w:lang w:eastAsia="cs-CZ"/>
              </w:rPr>
            </w:pPr>
            <w:r w:rsidRPr="00DB6135">
              <w:rPr>
                <w:lang w:eastAsia="cs-CZ"/>
              </w:rPr>
              <w:t>518</w:t>
            </w:r>
          </w:p>
        </w:tc>
        <w:tc>
          <w:tcPr>
            <w:tcW w:w="1644" w:type="dxa"/>
            <w:tcBorders>
              <w:top w:val="single" w:sz="4" w:space="0" w:color="auto"/>
              <w:left w:val="nil"/>
              <w:bottom w:val="nil"/>
              <w:right w:val="single" w:sz="4" w:space="0" w:color="auto"/>
            </w:tcBorders>
            <w:noWrap/>
            <w:vAlign w:val="bottom"/>
          </w:tcPr>
          <w:p w:rsidR="001A215F" w:rsidRPr="00DB6135" w:rsidRDefault="001A215F" w:rsidP="00ED692A">
            <w:pPr>
              <w:pStyle w:val="Texttabulky"/>
              <w:rPr>
                <w:lang w:eastAsia="cs-CZ"/>
              </w:rPr>
            </w:pPr>
            <w:r w:rsidRPr="00DB6135">
              <w:rPr>
                <w:lang w:eastAsia="cs-CZ"/>
              </w:rPr>
              <w:t>930</w:t>
            </w:r>
          </w:p>
        </w:tc>
        <w:tc>
          <w:tcPr>
            <w:tcW w:w="1900" w:type="dxa"/>
            <w:tcBorders>
              <w:top w:val="single" w:sz="4" w:space="0" w:color="auto"/>
              <w:left w:val="nil"/>
              <w:bottom w:val="nil"/>
              <w:right w:val="single" w:sz="8" w:space="0" w:color="auto"/>
              <w:tr2bl w:val="single" w:sz="4" w:space="0" w:color="auto"/>
            </w:tcBorders>
            <w:noWrap/>
            <w:vAlign w:val="bottom"/>
          </w:tcPr>
          <w:p w:rsidR="001A215F" w:rsidRPr="00DB6135" w:rsidRDefault="001A215F" w:rsidP="00ED692A">
            <w:pPr>
              <w:pStyle w:val="Texttabulky"/>
              <w:rPr>
                <w:lang w:eastAsia="cs-CZ"/>
              </w:rPr>
            </w:pPr>
          </w:p>
        </w:tc>
      </w:tr>
      <w:tr w:rsidR="001A215F" w:rsidRPr="002A673D" w:rsidTr="001946C7">
        <w:trPr>
          <w:trHeight w:val="315"/>
        </w:trPr>
        <w:tc>
          <w:tcPr>
            <w:tcW w:w="2709" w:type="dxa"/>
            <w:tcBorders>
              <w:top w:val="single" w:sz="4" w:space="0" w:color="auto"/>
              <w:left w:val="single" w:sz="4" w:space="0" w:color="auto"/>
              <w:bottom w:val="single" w:sz="8" w:space="0" w:color="auto"/>
              <w:right w:val="single" w:sz="4" w:space="0" w:color="auto"/>
            </w:tcBorders>
            <w:noWrap/>
            <w:vAlign w:val="bottom"/>
          </w:tcPr>
          <w:p w:rsidR="001A215F" w:rsidRPr="00ED692A" w:rsidRDefault="001A215F" w:rsidP="00ED692A">
            <w:pPr>
              <w:pStyle w:val="Texttabulky"/>
              <w:jc w:val="left"/>
              <w:rPr>
                <w:b/>
                <w:lang w:eastAsia="cs-CZ"/>
              </w:rPr>
            </w:pPr>
            <w:r w:rsidRPr="00ED692A">
              <w:rPr>
                <w:b/>
                <w:lang w:eastAsia="cs-CZ"/>
              </w:rPr>
              <w:t>Hlučnost zařízení</w:t>
            </w:r>
          </w:p>
        </w:tc>
        <w:tc>
          <w:tcPr>
            <w:tcW w:w="1277" w:type="dxa"/>
            <w:tcBorders>
              <w:top w:val="single" w:sz="4" w:space="0" w:color="auto"/>
              <w:left w:val="nil"/>
              <w:bottom w:val="single" w:sz="8" w:space="0" w:color="auto"/>
              <w:right w:val="single" w:sz="4" w:space="0" w:color="auto"/>
              <w:tr2bl w:val="single" w:sz="4" w:space="0" w:color="auto"/>
            </w:tcBorders>
            <w:noWrap/>
            <w:vAlign w:val="bottom"/>
          </w:tcPr>
          <w:p w:rsidR="001A215F" w:rsidRPr="00DB6135" w:rsidRDefault="001A215F" w:rsidP="00ED692A">
            <w:pPr>
              <w:pStyle w:val="Texttabulky"/>
              <w:rPr>
                <w:lang w:eastAsia="cs-CZ"/>
              </w:rPr>
            </w:pPr>
            <w:r w:rsidRPr="00DB6135">
              <w:rPr>
                <w:lang w:eastAsia="cs-CZ"/>
              </w:rPr>
              <w:t> </w:t>
            </w:r>
          </w:p>
        </w:tc>
        <w:tc>
          <w:tcPr>
            <w:tcW w:w="1699" w:type="dxa"/>
            <w:tcBorders>
              <w:top w:val="single" w:sz="4" w:space="0" w:color="auto"/>
              <w:left w:val="nil"/>
              <w:bottom w:val="single" w:sz="8" w:space="0" w:color="auto"/>
              <w:right w:val="single" w:sz="4" w:space="0" w:color="auto"/>
              <w:tr2bl w:val="single" w:sz="4" w:space="0" w:color="auto"/>
            </w:tcBorders>
            <w:noWrap/>
            <w:vAlign w:val="bottom"/>
          </w:tcPr>
          <w:p w:rsidR="001A215F" w:rsidRPr="00DB6135" w:rsidRDefault="001A215F" w:rsidP="00ED692A">
            <w:pPr>
              <w:pStyle w:val="Texttabulky"/>
              <w:rPr>
                <w:lang w:eastAsia="cs-CZ"/>
              </w:rPr>
            </w:pPr>
            <w:r w:rsidRPr="00DB6135">
              <w:rPr>
                <w:lang w:eastAsia="cs-CZ"/>
              </w:rPr>
              <w:t> </w:t>
            </w:r>
          </w:p>
        </w:tc>
        <w:tc>
          <w:tcPr>
            <w:tcW w:w="1644" w:type="dxa"/>
            <w:tcBorders>
              <w:top w:val="single" w:sz="4" w:space="0" w:color="auto"/>
              <w:left w:val="nil"/>
              <w:bottom w:val="single" w:sz="8" w:space="0" w:color="auto"/>
              <w:right w:val="single" w:sz="4" w:space="0" w:color="auto"/>
              <w:tr2bl w:val="single" w:sz="4" w:space="0" w:color="auto"/>
            </w:tcBorders>
            <w:noWrap/>
            <w:vAlign w:val="bottom"/>
          </w:tcPr>
          <w:p w:rsidR="001A215F" w:rsidRPr="00DB6135" w:rsidRDefault="001A215F" w:rsidP="00ED692A">
            <w:pPr>
              <w:pStyle w:val="Texttabulky"/>
              <w:rPr>
                <w:lang w:eastAsia="cs-CZ"/>
              </w:rPr>
            </w:pPr>
            <w:r w:rsidRPr="00DB6135">
              <w:rPr>
                <w:lang w:eastAsia="cs-CZ"/>
              </w:rPr>
              <w:t> </w:t>
            </w:r>
          </w:p>
        </w:tc>
        <w:tc>
          <w:tcPr>
            <w:tcW w:w="1900" w:type="dxa"/>
            <w:tcBorders>
              <w:top w:val="single" w:sz="4" w:space="0" w:color="auto"/>
              <w:left w:val="nil"/>
              <w:bottom w:val="single" w:sz="8" w:space="0" w:color="auto"/>
              <w:right w:val="single" w:sz="8" w:space="0" w:color="auto"/>
              <w:tr2bl w:val="single" w:sz="4" w:space="0" w:color="auto"/>
            </w:tcBorders>
            <w:noWrap/>
            <w:vAlign w:val="bottom"/>
          </w:tcPr>
          <w:p w:rsidR="001A215F" w:rsidRPr="00DB6135" w:rsidRDefault="001A215F" w:rsidP="00ED692A">
            <w:pPr>
              <w:pStyle w:val="Texttabulky"/>
              <w:rPr>
                <w:lang w:eastAsia="cs-CZ"/>
              </w:rPr>
            </w:pPr>
            <w:r w:rsidRPr="00DB6135">
              <w:rPr>
                <w:lang w:eastAsia="cs-CZ"/>
              </w:rPr>
              <w:t> </w:t>
            </w:r>
          </w:p>
        </w:tc>
      </w:tr>
    </w:tbl>
    <w:p w:rsidR="001A215F" w:rsidRDefault="001A215F" w:rsidP="00ED692A">
      <w:pPr>
        <w:pStyle w:val="Zdroj"/>
        <w:rPr>
          <w:sz w:val="22"/>
          <w:szCs w:val="22"/>
        </w:rPr>
      </w:pPr>
      <w:r w:rsidRPr="00ED692A">
        <w:rPr>
          <w:sz w:val="22"/>
          <w:szCs w:val="22"/>
        </w:rPr>
        <w:t>Zdroj: vlastní</w:t>
      </w:r>
    </w:p>
    <w:p w:rsidR="001A215F" w:rsidRDefault="001A215F" w:rsidP="00ED692A">
      <w:pPr>
        <w:rPr>
          <w:szCs w:val="24"/>
        </w:rPr>
      </w:pPr>
      <w:r w:rsidRPr="00DB6135">
        <w:rPr>
          <w:szCs w:val="24"/>
        </w:rPr>
        <w:t xml:space="preserve">Pokud firma aspekt neeviduje ve svém registru, </w:t>
      </w:r>
      <w:r>
        <w:rPr>
          <w:szCs w:val="24"/>
        </w:rPr>
        <w:t xml:space="preserve">je v tabulce </w:t>
      </w:r>
      <w:r w:rsidRPr="00DB6135">
        <w:rPr>
          <w:szCs w:val="24"/>
        </w:rPr>
        <w:t>zvýrazněný. Pokud je aspekt či náklad nevyčíslitelný, buňka v tabulce je proškrtnuta. Závěrečná kapitola této práce je zaměřena na vhodnější analytiku těchto aspektů, kdy bude moci management čerpat přesnější informace.</w:t>
      </w:r>
    </w:p>
    <w:p w:rsidR="001A215F" w:rsidRDefault="001A215F" w:rsidP="00ED692A">
      <w:pPr>
        <w:rPr>
          <w:szCs w:val="24"/>
        </w:rPr>
      </w:pPr>
    </w:p>
    <w:p w:rsidR="001A215F" w:rsidRPr="00ED692A" w:rsidRDefault="001A215F" w:rsidP="00ED692A">
      <w:pPr>
        <w:pStyle w:val="Nadpis3"/>
        <w:rPr>
          <w:szCs w:val="24"/>
        </w:rPr>
      </w:pPr>
      <w:bookmarkStart w:id="67" w:name="_Toc376456400"/>
      <w:bookmarkStart w:id="68" w:name="_Toc376729084"/>
      <w:r w:rsidRPr="00ED692A">
        <w:t>Mezioperační kontrola, kontrola zušlechtění a výstupní kontrola</w:t>
      </w:r>
      <w:bookmarkEnd w:id="67"/>
      <w:bookmarkEnd w:id="68"/>
      <w:r w:rsidRPr="00ED692A">
        <w:t xml:space="preserve"> </w:t>
      </w:r>
    </w:p>
    <w:p w:rsidR="001A215F" w:rsidRPr="00410165" w:rsidRDefault="001A215F" w:rsidP="009A537B">
      <w:pPr>
        <w:rPr>
          <w:szCs w:val="24"/>
        </w:rPr>
      </w:pPr>
      <w:r w:rsidRPr="00410165">
        <w:rPr>
          <w:szCs w:val="24"/>
        </w:rPr>
        <w:t xml:space="preserve">K mezioperační kontrole dochází po kooperaci lisování a po kontrole zušlechtění.  Mezioperační kontrola podporuje rychlé a trvalé udržitelné zlepšování procesů </w:t>
      </w:r>
      <w:r w:rsidRPr="00410165">
        <w:rPr>
          <w:szCs w:val="24"/>
        </w:rPr>
        <w:lastRenderedPageBreak/>
        <w:t xml:space="preserve">implementací zákroků, které mají za úkol předcházet neefektivnosti výroby a vzniků nekvalitních výrobků. Na kontrolních stanovištích pracují zaměstnanci, kteří v průběhu kooperace a po dokončení kooperace, odebírají vzorky, na kterých kontrolují stanovené parametry dle daných výkresů. Ke kontrole mají k dispozici měřidla a mikroskop, se kterým určují případné odchylky od standardních parametrů. </w:t>
      </w:r>
    </w:p>
    <w:p w:rsidR="001A215F" w:rsidRPr="00410165" w:rsidRDefault="001A215F" w:rsidP="009A537B">
      <w:pPr>
        <w:rPr>
          <w:szCs w:val="24"/>
        </w:rPr>
      </w:pPr>
      <w:r w:rsidRPr="00410165">
        <w:rPr>
          <w:szCs w:val="24"/>
        </w:rPr>
        <w:t xml:space="preserve">Kontrola zušlechtění a výstupní kontrola probíhá na stejném principu, pouze zaměstnanci zaměřují na odlišné atributy šroubů. </w:t>
      </w:r>
    </w:p>
    <w:p w:rsidR="001A215F" w:rsidRDefault="001A215F" w:rsidP="009A537B">
      <w:pPr>
        <w:rPr>
          <w:szCs w:val="24"/>
        </w:rPr>
      </w:pPr>
      <w:r w:rsidRPr="00410165">
        <w:rPr>
          <w:szCs w:val="24"/>
        </w:rPr>
        <w:t xml:space="preserve">Při kontrolách dochází k odpadu, který firma eviduje jako běžný odpad a účtuje o něm na účtu </w:t>
      </w:r>
      <w:r w:rsidRPr="00410165">
        <w:rPr>
          <w:i/>
          <w:szCs w:val="24"/>
        </w:rPr>
        <w:t xml:space="preserve">518 – Ostatní služby </w:t>
      </w:r>
      <w:r w:rsidRPr="00410165">
        <w:rPr>
          <w:szCs w:val="24"/>
        </w:rPr>
        <w:t xml:space="preserve">a analyticky </w:t>
      </w:r>
      <w:r w:rsidRPr="00410165">
        <w:rPr>
          <w:i/>
          <w:szCs w:val="24"/>
        </w:rPr>
        <w:t xml:space="preserve">930 – Likvidace odpadu. </w:t>
      </w:r>
      <w:r w:rsidRPr="00410165">
        <w:rPr>
          <w:szCs w:val="24"/>
        </w:rPr>
        <w:t xml:space="preserve">Avšak tento odpad neeviduje jako environmentální náklad a ani aspekt vztahující se přímo ke kontrolám, který zatěžuje životní prostředí. Částku nelze vyčíslit, avšak je možné ji odhadnout a to dle počtu odebraných vzorků a nákladů a jejich zlikvidování, protože zkoumané vzorky se v žádném případě nevracejí do beden s hotovými polotovary či výrobky. Nejvyšší podíl nákladů na odpad ze vzorků obsahuje již kooperace lisování a dále se ještě s odpady ze vzorků počítá v kooperaci kalení. Dle kalkulované položky </w:t>
      </w:r>
      <w:r w:rsidRPr="00410165">
        <w:rPr>
          <w:i/>
          <w:szCs w:val="24"/>
        </w:rPr>
        <w:t>Náklady na mzdy – mezioperační kontrola, kontrola zušlechtění a výstupní kontrola</w:t>
      </w:r>
      <w:r w:rsidRPr="00410165">
        <w:rPr>
          <w:szCs w:val="24"/>
        </w:rPr>
        <w:t xml:space="preserve"> podnik všechny kontroly oceňuje na celkovou částku cca 5 600 Kč, což je pouze podíl</w:t>
      </w:r>
      <w:r>
        <w:rPr>
          <w:szCs w:val="24"/>
        </w:rPr>
        <w:t xml:space="preserve"> na m</w:t>
      </w:r>
      <w:r w:rsidRPr="00410165">
        <w:rPr>
          <w:szCs w:val="24"/>
        </w:rPr>
        <w:t xml:space="preserve">anipulaci s nimi.  Dalším environmentálním aspektem je </w:t>
      </w:r>
      <w:r>
        <w:rPr>
          <w:szCs w:val="24"/>
        </w:rPr>
        <w:t>h</w:t>
      </w:r>
      <w:r w:rsidRPr="00410165">
        <w:rPr>
          <w:szCs w:val="24"/>
        </w:rPr>
        <w:t>lučnost zařízení, které zaměstnanci musejí po</w:t>
      </w:r>
      <w:r>
        <w:rPr>
          <w:szCs w:val="24"/>
        </w:rPr>
        <w:t xml:space="preserve">dstupovat na svých pracovištích, aniž by se chránili ochrannými pomůckami, při pravidelném odebírání vzorků ve výrobě. </w:t>
      </w:r>
      <w:r w:rsidRPr="00410165">
        <w:rPr>
          <w:szCs w:val="24"/>
        </w:rPr>
        <w:t>Zmiňované dva aspekty kontrol</w:t>
      </w:r>
      <w:r>
        <w:rPr>
          <w:szCs w:val="24"/>
        </w:rPr>
        <w:t xml:space="preserve"> jsem zařadila </w:t>
      </w:r>
      <w:r w:rsidRPr="00410165">
        <w:rPr>
          <w:szCs w:val="24"/>
        </w:rPr>
        <w:t xml:space="preserve">do podnikového registru environmentálních aspektů. V následující </w:t>
      </w:r>
      <w:r w:rsidRPr="00ED692A">
        <w:rPr>
          <w:szCs w:val="24"/>
        </w:rPr>
        <w:t>tabulce 8 je zachycen</w:t>
      </w:r>
      <w:r>
        <w:rPr>
          <w:szCs w:val="24"/>
        </w:rPr>
        <w:t xml:space="preserve"> j</w:t>
      </w:r>
      <w:r w:rsidRPr="00410165">
        <w:rPr>
          <w:szCs w:val="24"/>
        </w:rPr>
        <w:t>ejich přehled.</w:t>
      </w:r>
    </w:p>
    <w:p w:rsidR="001A215F" w:rsidRDefault="001A215F" w:rsidP="00ED692A">
      <w:pPr>
        <w:pStyle w:val="Titulek"/>
      </w:pPr>
      <w:bookmarkStart w:id="69" w:name="_Toc376729587"/>
      <w:r>
        <w:t xml:space="preserve">Tabulka </w:t>
      </w:r>
      <w:fldSimple w:instr=" SEQ Tabulka \* ARABIC ">
        <w:r>
          <w:rPr>
            <w:noProof/>
          </w:rPr>
          <w:t>8</w:t>
        </w:r>
      </w:fldSimple>
      <w:r>
        <w:t>: Environmentální aspekty kontrol, účty a jejich finanční ohodnocení</w:t>
      </w:r>
      <w:bookmarkEnd w:id="69"/>
    </w:p>
    <w:tbl>
      <w:tblPr>
        <w:tblW w:w="9229" w:type="dxa"/>
        <w:tblInd w:w="55" w:type="dxa"/>
        <w:tblCellMar>
          <w:left w:w="70" w:type="dxa"/>
          <w:right w:w="70" w:type="dxa"/>
        </w:tblCellMar>
        <w:tblLook w:val="00A0"/>
      </w:tblPr>
      <w:tblGrid>
        <w:gridCol w:w="2390"/>
        <w:gridCol w:w="1453"/>
        <w:gridCol w:w="1595"/>
        <w:gridCol w:w="1665"/>
        <w:gridCol w:w="2126"/>
      </w:tblGrid>
      <w:tr w:rsidR="001A215F" w:rsidRPr="00410165" w:rsidTr="001946C7">
        <w:trPr>
          <w:trHeight w:val="300"/>
        </w:trPr>
        <w:tc>
          <w:tcPr>
            <w:tcW w:w="2390" w:type="dxa"/>
            <w:vMerge w:val="restart"/>
            <w:tcBorders>
              <w:top w:val="single" w:sz="8" w:space="0" w:color="auto"/>
              <w:left w:val="single" w:sz="8" w:space="0" w:color="auto"/>
              <w:bottom w:val="single" w:sz="4" w:space="0" w:color="auto"/>
              <w:right w:val="single" w:sz="4" w:space="0" w:color="auto"/>
            </w:tcBorders>
            <w:noWrap/>
            <w:vAlign w:val="center"/>
          </w:tcPr>
          <w:p w:rsidR="001A215F" w:rsidRPr="00ED692A" w:rsidRDefault="001A215F" w:rsidP="00ED692A">
            <w:pPr>
              <w:pStyle w:val="Texttabulky"/>
              <w:rPr>
                <w:b/>
                <w:lang w:eastAsia="cs-CZ"/>
              </w:rPr>
            </w:pPr>
            <w:r w:rsidRPr="00ED692A">
              <w:rPr>
                <w:b/>
                <w:lang w:eastAsia="cs-CZ"/>
              </w:rPr>
              <w:t>ENVIRONMENTÁLNÍ ASPEKTY</w:t>
            </w:r>
          </w:p>
        </w:tc>
        <w:tc>
          <w:tcPr>
            <w:tcW w:w="1453" w:type="dxa"/>
            <w:vMerge w:val="restart"/>
            <w:tcBorders>
              <w:top w:val="single" w:sz="8" w:space="0" w:color="auto"/>
              <w:left w:val="single" w:sz="4" w:space="0" w:color="auto"/>
              <w:bottom w:val="single" w:sz="4" w:space="0" w:color="auto"/>
              <w:right w:val="single" w:sz="4" w:space="0" w:color="auto"/>
            </w:tcBorders>
            <w:noWrap/>
            <w:vAlign w:val="center"/>
          </w:tcPr>
          <w:p w:rsidR="001A215F" w:rsidRDefault="001A215F" w:rsidP="00ED692A">
            <w:pPr>
              <w:pStyle w:val="Texttabulky"/>
              <w:rPr>
                <w:b/>
                <w:lang w:eastAsia="cs-CZ"/>
              </w:rPr>
            </w:pPr>
            <w:r w:rsidRPr="00ED692A">
              <w:rPr>
                <w:b/>
                <w:lang w:eastAsia="cs-CZ"/>
              </w:rPr>
              <w:t xml:space="preserve">HODNOTA </w:t>
            </w:r>
          </w:p>
          <w:p w:rsidR="001A215F" w:rsidRPr="00ED692A" w:rsidRDefault="001A215F" w:rsidP="00ED692A">
            <w:pPr>
              <w:pStyle w:val="Texttabulky"/>
              <w:rPr>
                <w:b/>
                <w:lang w:eastAsia="cs-CZ"/>
              </w:rPr>
            </w:pPr>
            <w:r w:rsidRPr="00ED692A">
              <w:rPr>
                <w:b/>
                <w:lang w:eastAsia="cs-CZ"/>
              </w:rPr>
              <w:t>(v Kč)</w:t>
            </w:r>
          </w:p>
        </w:tc>
        <w:tc>
          <w:tcPr>
            <w:tcW w:w="3260" w:type="dxa"/>
            <w:gridSpan w:val="2"/>
            <w:tcBorders>
              <w:top w:val="single" w:sz="8" w:space="0" w:color="auto"/>
              <w:left w:val="nil"/>
              <w:bottom w:val="single" w:sz="4" w:space="0" w:color="auto"/>
              <w:right w:val="single" w:sz="4" w:space="0" w:color="auto"/>
            </w:tcBorders>
            <w:noWrap/>
            <w:vAlign w:val="bottom"/>
          </w:tcPr>
          <w:p w:rsidR="001A215F" w:rsidRPr="00ED692A" w:rsidRDefault="001A215F" w:rsidP="00ED692A">
            <w:pPr>
              <w:pStyle w:val="Texttabulky"/>
              <w:rPr>
                <w:b/>
                <w:lang w:eastAsia="cs-CZ"/>
              </w:rPr>
            </w:pPr>
            <w:r w:rsidRPr="00ED692A">
              <w:rPr>
                <w:b/>
                <w:lang w:eastAsia="cs-CZ"/>
              </w:rPr>
              <w:t>FIN. ÚČET</w:t>
            </w:r>
          </w:p>
        </w:tc>
        <w:tc>
          <w:tcPr>
            <w:tcW w:w="2126" w:type="dxa"/>
            <w:vMerge w:val="restart"/>
            <w:tcBorders>
              <w:top w:val="single" w:sz="8" w:space="0" w:color="auto"/>
              <w:left w:val="single" w:sz="4" w:space="0" w:color="auto"/>
              <w:bottom w:val="single" w:sz="4" w:space="0" w:color="auto"/>
              <w:right w:val="single" w:sz="8" w:space="0" w:color="auto"/>
            </w:tcBorders>
            <w:noWrap/>
            <w:vAlign w:val="center"/>
          </w:tcPr>
          <w:p w:rsidR="001A215F" w:rsidRPr="00ED692A" w:rsidRDefault="001A215F" w:rsidP="00ED692A">
            <w:pPr>
              <w:pStyle w:val="Texttabulky"/>
              <w:rPr>
                <w:b/>
                <w:lang w:eastAsia="cs-CZ"/>
              </w:rPr>
            </w:pPr>
            <w:r w:rsidRPr="00ED692A">
              <w:rPr>
                <w:b/>
                <w:lang w:eastAsia="cs-CZ"/>
              </w:rPr>
              <w:t xml:space="preserve">POLOŽKA </w:t>
            </w:r>
            <w:proofErr w:type="gramStart"/>
            <w:r w:rsidRPr="00ED692A">
              <w:rPr>
                <w:b/>
                <w:lang w:eastAsia="cs-CZ"/>
              </w:rPr>
              <w:t>KALK.VZORCE</w:t>
            </w:r>
            <w:proofErr w:type="gramEnd"/>
          </w:p>
        </w:tc>
      </w:tr>
      <w:tr w:rsidR="001A215F" w:rsidRPr="00410165" w:rsidTr="001946C7">
        <w:trPr>
          <w:trHeight w:val="315"/>
        </w:trPr>
        <w:tc>
          <w:tcPr>
            <w:tcW w:w="2390" w:type="dxa"/>
            <w:vMerge/>
            <w:tcBorders>
              <w:top w:val="single" w:sz="8" w:space="0" w:color="auto"/>
              <w:left w:val="single" w:sz="8" w:space="0" w:color="auto"/>
              <w:bottom w:val="single" w:sz="4" w:space="0" w:color="auto"/>
              <w:right w:val="single" w:sz="4" w:space="0" w:color="auto"/>
            </w:tcBorders>
            <w:vAlign w:val="center"/>
          </w:tcPr>
          <w:p w:rsidR="001A215F" w:rsidRPr="00ED692A" w:rsidRDefault="001A215F" w:rsidP="00ED692A">
            <w:pPr>
              <w:pStyle w:val="Texttabulky"/>
              <w:rPr>
                <w:b/>
                <w:lang w:eastAsia="cs-CZ"/>
              </w:rPr>
            </w:pPr>
          </w:p>
        </w:tc>
        <w:tc>
          <w:tcPr>
            <w:tcW w:w="1453" w:type="dxa"/>
            <w:vMerge/>
            <w:tcBorders>
              <w:top w:val="single" w:sz="8" w:space="0" w:color="auto"/>
              <w:left w:val="single" w:sz="4" w:space="0" w:color="auto"/>
              <w:bottom w:val="single" w:sz="4" w:space="0" w:color="auto"/>
              <w:right w:val="single" w:sz="4" w:space="0" w:color="auto"/>
            </w:tcBorders>
            <w:vAlign w:val="center"/>
          </w:tcPr>
          <w:p w:rsidR="001A215F" w:rsidRPr="00ED692A" w:rsidRDefault="001A215F" w:rsidP="00ED692A">
            <w:pPr>
              <w:pStyle w:val="Texttabulky"/>
              <w:rPr>
                <w:b/>
                <w:lang w:eastAsia="cs-CZ"/>
              </w:rPr>
            </w:pPr>
          </w:p>
        </w:tc>
        <w:tc>
          <w:tcPr>
            <w:tcW w:w="1595" w:type="dxa"/>
            <w:tcBorders>
              <w:top w:val="nil"/>
              <w:left w:val="nil"/>
              <w:bottom w:val="nil"/>
              <w:right w:val="single" w:sz="4" w:space="0" w:color="auto"/>
            </w:tcBorders>
            <w:noWrap/>
            <w:vAlign w:val="bottom"/>
          </w:tcPr>
          <w:p w:rsidR="001A215F" w:rsidRPr="00ED692A" w:rsidRDefault="001A215F" w:rsidP="00ED692A">
            <w:pPr>
              <w:pStyle w:val="Texttabulky"/>
              <w:rPr>
                <w:b/>
                <w:lang w:eastAsia="cs-CZ"/>
              </w:rPr>
            </w:pPr>
            <w:r w:rsidRPr="00ED692A">
              <w:rPr>
                <w:b/>
                <w:lang w:eastAsia="cs-CZ"/>
              </w:rPr>
              <w:t>SYNTETICKÝ</w:t>
            </w:r>
          </w:p>
        </w:tc>
        <w:tc>
          <w:tcPr>
            <w:tcW w:w="1665" w:type="dxa"/>
            <w:tcBorders>
              <w:top w:val="nil"/>
              <w:left w:val="nil"/>
              <w:bottom w:val="nil"/>
              <w:right w:val="single" w:sz="4" w:space="0" w:color="auto"/>
            </w:tcBorders>
            <w:noWrap/>
            <w:vAlign w:val="bottom"/>
          </w:tcPr>
          <w:p w:rsidR="001A215F" w:rsidRPr="00ED692A" w:rsidRDefault="001A215F" w:rsidP="00ED692A">
            <w:pPr>
              <w:pStyle w:val="Texttabulky"/>
              <w:rPr>
                <w:b/>
                <w:lang w:eastAsia="cs-CZ"/>
              </w:rPr>
            </w:pPr>
            <w:r w:rsidRPr="00ED692A">
              <w:rPr>
                <w:b/>
                <w:lang w:eastAsia="cs-CZ"/>
              </w:rPr>
              <w:t>ANALYTICKÝ</w:t>
            </w:r>
          </w:p>
        </w:tc>
        <w:tc>
          <w:tcPr>
            <w:tcW w:w="2126" w:type="dxa"/>
            <w:vMerge/>
            <w:tcBorders>
              <w:top w:val="single" w:sz="8" w:space="0" w:color="auto"/>
              <w:left w:val="single" w:sz="4" w:space="0" w:color="auto"/>
              <w:bottom w:val="single" w:sz="4" w:space="0" w:color="auto"/>
              <w:right w:val="single" w:sz="8" w:space="0" w:color="auto"/>
            </w:tcBorders>
            <w:vAlign w:val="center"/>
          </w:tcPr>
          <w:p w:rsidR="001A215F" w:rsidRPr="00410165" w:rsidRDefault="001A215F" w:rsidP="00ED692A">
            <w:pPr>
              <w:pStyle w:val="Texttabulky"/>
              <w:rPr>
                <w:lang w:eastAsia="cs-CZ"/>
              </w:rPr>
            </w:pPr>
          </w:p>
        </w:tc>
      </w:tr>
      <w:tr w:rsidR="001A215F" w:rsidRPr="00410165" w:rsidTr="001946C7">
        <w:trPr>
          <w:trHeight w:val="315"/>
        </w:trPr>
        <w:tc>
          <w:tcPr>
            <w:tcW w:w="2390" w:type="dxa"/>
            <w:tcBorders>
              <w:top w:val="single" w:sz="8" w:space="0" w:color="auto"/>
              <w:left w:val="single" w:sz="8" w:space="0" w:color="auto"/>
              <w:bottom w:val="single" w:sz="4" w:space="0" w:color="auto"/>
              <w:right w:val="single" w:sz="4" w:space="0" w:color="auto"/>
            </w:tcBorders>
            <w:noWrap/>
            <w:vAlign w:val="bottom"/>
          </w:tcPr>
          <w:p w:rsidR="001A215F" w:rsidRPr="002700E8" w:rsidRDefault="001A215F" w:rsidP="00ED692A">
            <w:pPr>
              <w:pStyle w:val="Texttabulky"/>
              <w:jc w:val="left"/>
              <w:rPr>
                <w:b/>
                <w:lang w:eastAsia="cs-CZ"/>
              </w:rPr>
            </w:pPr>
            <w:r w:rsidRPr="002700E8">
              <w:rPr>
                <w:b/>
                <w:lang w:eastAsia="cs-CZ"/>
              </w:rPr>
              <w:t>Vznik železného odpadu</w:t>
            </w:r>
          </w:p>
        </w:tc>
        <w:tc>
          <w:tcPr>
            <w:tcW w:w="1453" w:type="dxa"/>
            <w:tcBorders>
              <w:top w:val="single" w:sz="8" w:space="0" w:color="auto"/>
              <w:left w:val="nil"/>
              <w:bottom w:val="single" w:sz="8" w:space="0" w:color="auto"/>
              <w:right w:val="single" w:sz="4" w:space="0" w:color="auto"/>
              <w:tr2bl w:val="single" w:sz="4" w:space="0" w:color="auto"/>
            </w:tcBorders>
            <w:noWrap/>
            <w:vAlign w:val="bottom"/>
          </w:tcPr>
          <w:p w:rsidR="001A215F" w:rsidRPr="00410165" w:rsidRDefault="001A215F" w:rsidP="00ED692A">
            <w:pPr>
              <w:pStyle w:val="Texttabulky"/>
              <w:rPr>
                <w:lang w:eastAsia="cs-CZ"/>
              </w:rPr>
            </w:pPr>
            <w:r w:rsidRPr="00410165">
              <w:rPr>
                <w:lang w:eastAsia="cs-CZ"/>
              </w:rPr>
              <w:t> </w:t>
            </w:r>
          </w:p>
        </w:tc>
        <w:tc>
          <w:tcPr>
            <w:tcW w:w="1595" w:type="dxa"/>
            <w:tcBorders>
              <w:top w:val="single" w:sz="8" w:space="0" w:color="auto"/>
              <w:left w:val="nil"/>
              <w:bottom w:val="single" w:sz="4" w:space="0" w:color="auto"/>
              <w:right w:val="single" w:sz="4" w:space="0" w:color="auto"/>
            </w:tcBorders>
            <w:noWrap/>
            <w:vAlign w:val="bottom"/>
          </w:tcPr>
          <w:p w:rsidR="001A215F" w:rsidRPr="00410165" w:rsidRDefault="001A215F" w:rsidP="00ED692A">
            <w:pPr>
              <w:pStyle w:val="Texttabulky"/>
              <w:rPr>
                <w:lang w:eastAsia="cs-CZ"/>
              </w:rPr>
            </w:pPr>
            <w:r w:rsidRPr="00410165">
              <w:rPr>
                <w:lang w:eastAsia="cs-CZ"/>
              </w:rPr>
              <w:t>518</w:t>
            </w:r>
          </w:p>
        </w:tc>
        <w:tc>
          <w:tcPr>
            <w:tcW w:w="1665" w:type="dxa"/>
            <w:tcBorders>
              <w:top w:val="single" w:sz="8" w:space="0" w:color="auto"/>
              <w:left w:val="nil"/>
              <w:bottom w:val="single" w:sz="4" w:space="0" w:color="auto"/>
              <w:right w:val="single" w:sz="4" w:space="0" w:color="auto"/>
            </w:tcBorders>
            <w:noWrap/>
            <w:vAlign w:val="bottom"/>
          </w:tcPr>
          <w:p w:rsidR="001A215F" w:rsidRPr="00410165" w:rsidRDefault="001A215F" w:rsidP="00ED692A">
            <w:pPr>
              <w:pStyle w:val="Texttabulky"/>
              <w:rPr>
                <w:lang w:eastAsia="cs-CZ"/>
              </w:rPr>
            </w:pPr>
            <w:r w:rsidRPr="00410165">
              <w:rPr>
                <w:lang w:eastAsia="cs-CZ"/>
              </w:rPr>
              <w:t>930</w:t>
            </w:r>
          </w:p>
        </w:tc>
        <w:tc>
          <w:tcPr>
            <w:tcW w:w="2126" w:type="dxa"/>
            <w:tcBorders>
              <w:top w:val="single" w:sz="4" w:space="0" w:color="auto"/>
              <w:left w:val="nil"/>
              <w:bottom w:val="single" w:sz="4" w:space="0" w:color="auto"/>
              <w:right w:val="single" w:sz="8" w:space="0" w:color="auto"/>
              <w:tr2bl w:val="single" w:sz="4" w:space="0" w:color="auto"/>
            </w:tcBorders>
            <w:noWrap/>
            <w:vAlign w:val="bottom"/>
          </w:tcPr>
          <w:p w:rsidR="001A215F" w:rsidRPr="00410165" w:rsidRDefault="001A215F" w:rsidP="00ED692A">
            <w:pPr>
              <w:pStyle w:val="Texttabulky"/>
              <w:rPr>
                <w:lang w:eastAsia="cs-CZ"/>
              </w:rPr>
            </w:pPr>
            <w:r w:rsidRPr="00410165">
              <w:rPr>
                <w:lang w:eastAsia="cs-CZ"/>
              </w:rPr>
              <w:t> </w:t>
            </w:r>
          </w:p>
        </w:tc>
      </w:tr>
      <w:tr w:rsidR="001A215F" w:rsidRPr="00410165" w:rsidTr="001946C7">
        <w:trPr>
          <w:trHeight w:val="315"/>
        </w:trPr>
        <w:tc>
          <w:tcPr>
            <w:tcW w:w="2390" w:type="dxa"/>
            <w:tcBorders>
              <w:top w:val="nil"/>
              <w:left w:val="single" w:sz="8" w:space="0" w:color="auto"/>
              <w:bottom w:val="single" w:sz="8" w:space="0" w:color="auto"/>
              <w:right w:val="single" w:sz="4" w:space="0" w:color="auto"/>
            </w:tcBorders>
            <w:noWrap/>
            <w:vAlign w:val="bottom"/>
          </w:tcPr>
          <w:p w:rsidR="001A215F" w:rsidRPr="002700E8" w:rsidRDefault="001A215F" w:rsidP="00ED692A">
            <w:pPr>
              <w:pStyle w:val="Texttabulky"/>
              <w:jc w:val="left"/>
              <w:rPr>
                <w:b/>
                <w:lang w:eastAsia="cs-CZ"/>
              </w:rPr>
            </w:pPr>
            <w:r w:rsidRPr="002700E8">
              <w:rPr>
                <w:b/>
                <w:lang w:eastAsia="cs-CZ"/>
              </w:rPr>
              <w:t>Hlučnost zařízení</w:t>
            </w:r>
          </w:p>
        </w:tc>
        <w:tc>
          <w:tcPr>
            <w:tcW w:w="1453" w:type="dxa"/>
            <w:tcBorders>
              <w:top w:val="single" w:sz="4" w:space="0" w:color="auto"/>
              <w:left w:val="nil"/>
              <w:bottom w:val="single" w:sz="4" w:space="0" w:color="auto"/>
              <w:right w:val="single" w:sz="4" w:space="0" w:color="auto"/>
              <w:tr2bl w:val="single" w:sz="4" w:space="0" w:color="auto"/>
            </w:tcBorders>
            <w:noWrap/>
            <w:vAlign w:val="bottom"/>
          </w:tcPr>
          <w:p w:rsidR="001A215F" w:rsidRPr="00410165" w:rsidRDefault="001A215F" w:rsidP="00ED692A">
            <w:pPr>
              <w:pStyle w:val="Texttabulky"/>
              <w:rPr>
                <w:lang w:eastAsia="cs-CZ"/>
              </w:rPr>
            </w:pPr>
            <w:r w:rsidRPr="00410165">
              <w:rPr>
                <w:lang w:eastAsia="cs-CZ"/>
              </w:rPr>
              <w:t> </w:t>
            </w:r>
          </w:p>
        </w:tc>
        <w:tc>
          <w:tcPr>
            <w:tcW w:w="1595" w:type="dxa"/>
            <w:tcBorders>
              <w:top w:val="nil"/>
              <w:left w:val="nil"/>
              <w:bottom w:val="single" w:sz="4" w:space="0" w:color="auto"/>
              <w:right w:val="single" w:sz="4" w:space="0" w:color="auto"/>
              <w:tr2bl w:val="single" w:sz="4" w:space="0" w:color="auto"/>
            </w:tcBorders>
            <w:noWrap/>
            <w:vAlign w:val="bottom"/>
          </w:tcPr>
          <w:p w:rsidR="001A215F" w:rsidRPr="00410165" w:rsidRDefault="001A215F" w:rsidP="00ED692A">
            <w:pPr>
              <w:pStyle w:val="Texttabulky"/>
              <w:rPr>
                <w:lang w:eastAsia="cs-CZ"/>
              </w:rPr>
            </w:pPr>
            <w:r w:rsidRPr="00410165">
              <w:rPr>
                <w:lang w:eastAsia="cs-CZ"/>
              </w:rPr>
              <w:t> </w:t>
            </w:r>
          </w:p>
        </w:tc>
        <w:tc>
          <w:tcPr>
            <w:tcW w:w="1665" w:type="dxa"/>
            <w:tcBorders>
              <w:top w:val="nil"/>
              <w:left w:val="nil"/>
              <w:bottom w:val="single" w:sz="8" w:space="0" w:color="auto"/>
              <w:right w:val="single" w:sz="4" w:space="0" w:color="auto"/>
              <w:tr2bl w:val="single" w:sz="4" w:space="0" w:color="auto"/>
            </w:tcBorders>
            <w:noWrap/>
            <w:vAlign w:val="bottom"/>
          </w:tcPr>
          <w:p w:rsidR="001A215F" w:rsidRPr="00410165" w:rsidRDefault="001A215F" w:rsidP="00ED692A">
            <w:pPr>
              <w:pStyle w:val="Texttabulky"/>
              <w:rPr>
                <w:lang w:eastAsia="cs-CZ"/>
              </w:rPr>
            </w:pPr>
            <w:r w:rsidRPr="00410165">
              <w:rPr>
                <w:lang w:eastAsia="cs-CZ"/>
              </w:rPr>
              <w:t> </w:t>
            </w:r>
          </w:p>
        </w:tc>
        <w:tc>
          <w:tcPr>
            <w:tcW w:w="2126" w:type="dxa"/>
            <w:tcBorders>
              <w:top w:val="single" w:sz="4" w:space="0" w:color="auto"/>
              <w:left w:val="nil"/>
              <w:bottom w:val="single" w:sz="8" w:space="0" w:color="auto"/>
              <w:right w:val="single" w:sz="8" w:space="0" w:color="auto"/>
              <w:tr2bl w:val="single" w:sz="4" w:space="0" w:color="auto"/>
            </w:tcBorders>
            <w:noWrap/>
            <w:vAlign w:val="bottom"/>
          </w:tcPr>
          <w:p w:rsidR="001A215F" w:rsidRPr="00410165" w:rsidRDefault="001A215F" w:rsidP="00ED692A">
            <w:pPr>
              <w:pStyle w:val="Texttabulky"/>
              <w:rPr>
                <w:lang w:eastAsia="cs-CZ"/>
              </w:rPr>
            </w:pPr>
            <w:r w:rsidRPr="00410165">
              <w:rPr>
                <w:lang w:eastAsia="cs-CZ"/>
              </w:rPr>
              <w:t> </w:t>
            </w:r>
          </w:p>
        </w:tc>
      </w:tr>
    </w:tbl>
    <w:p w:rsidR="001A215F" w:rsidRDefault="001A215F" w:rsidP="00ED692A">
      <w:pPr>
        <w:pStyle w:val="Zdroj"/>
        <w:rPr>
          <w:sz w:val="22"/>
          <w:szCs w:val="22"/>
        </w:rPr>
      </w:pPr>
      <w:r w:rsidRPr="00ED692A">
        <w:rPr>
          <w:sz w:val="22"/>
          <w:szCs w:val="22"/>
        </w:rPr>
        <w:t>Zdroj: vlastní</w:t>
      </w:r>
    </w:p>
    <w:p w:rsidR="001A215F" w:rsidRDefault="001A215F" w:rsidP="002700E8">
      <w:pPr>
        <w:rPr>
          <w:szCs w:val="24"/>
        </w:rPr>
      </w:pPr>
      <w:r w:rsidRPr="007D31D6">
        <w:rPr>
          <w:szCs w:val="24"/>
        </w:rPr>
        <w:t>Je zřejmé, že pokud by se podnik zabýval všemi kooperacemi detailněji, určitě by aspektů v tabulce bylo více i u kooperace kontroly. Pracovníci operujícími na výrobních halách se střetávají s více aspekty poškozujících jejich zdraví.</w:t>
      </w:r>
    </w:p>
    <w:p w:rsidR="001A215F" w:rsidRPr="002700E8" w:rsidRDefault="001A215F" w:rsidP="002700E8">
      <w:pPr>
        <w:pStyle w:val="Nadpis3"/>
        <w:rPr>
          <w:szCs w:val="24"/>
        </w:rPr>
      </w:pPr>
      <w:bookmarkStart w:id="70" w:name="_Toc376456401"/>
      <w:bookmarkStart w:id="71" w:name="_Toc376729085"/>
      <w:r w:rsidRPr="00357D38">
        <w:lastRenderedPageBreak/>
        <w:t>Zušlechtění kalením</w:t>
      </w:r>
      <w:bookmarkEnd w:id="70"/>
      <w:bookmarkEnd w:id="71"/>
    </w:p>
    <w:p w:rsidR="001A215F" w:rsidRPr="00D73BD4" w:rsidRDefault="001A215F" w:rsidP="009A537B">
      <w:pPr>
        <w:rPr>
          <w:szCs w:val="24"/>
        </w:rPr>
      </w:pPr>
      <w:r w:rsidRPr="00D73BD4">
        <w:rPr>
          <w:szCs w:val="24"/>
        </w:rPr>
        <w:t>Tepelné zpracování ovlivňuje jednu z hlavních vlastností spojovacích prvků: pevnost, tudíž patří během výroby k jednomu z nejkritičtějších kroků. Podnik disponuje s nejmodernější kalicí pecí</w:t>
      </w:r>
      <w:r>
        <w:rPr>
          <w:szCs w:val="24"/>
        </w:rPr>
        <w:t>.</w:t>
      </w:r>
      <w:r w:rsidRPr="00D73BD4">
        <w:rPr>
          <w:szCs w:val="24"/>
        </w:rPr>
        <w:t xml:space="preserve"> </w:t>
      </w:r>
      <w:r w:rsidRPr="00D73BD4">
        <w:rPr>
          <w:bCs/>
          <w:szCs w:val="24"/>
        </w:rPr>
        <w:t>Kalení</w:t>
      </w:r>
      <w:r w:rsidRPr="00D73BD4">
        <w:rPr>
          <w:szCs w:val="24"/>
        </w:rPr>
        <w:t xml:space="preserve"> je způsob tepelného zpracování feritických </w:t>
      </w:r>
      <w:r w:rsidRPr="002700E8">
        <w:rPr>
          <w:szCs w:val="24"/>
        </w:rPr>
        <w:t>ocelí</w:t>
      </w:r>
      <w:r w:rsidRPr="00D73BD4">
        <w:rPr>
          <w:szCs w:val="24"/>
        </w:rPr>
        <w:t xml:space="preserve"> (při něm se ocel ohřeje na tzv. kalící teplotu a poté se prudce ochlazuje). Tím získává ocel lepší mechanické a fyzikální vlastnosti. Podnik své výrobky kalí proto, aby dosáhli vyšší, případně maximální </w:t>
      </w:r>
      <w:r w:rsidRPr="002700E8">
        <w:rPr>
          <w:szCs w:val="24"/>
        </w:rPr>
        <w:t>tvrdosti</w:t>
      </w:r>
      <w:r w:rsidRPr="00D73BD4">
        <w:rPr>
          <w:szCs w:val="24"/>
        </w:rPr>
        <w:t xml:space="preserve"> výrobku. Kalená součást má vyšší tvrdost, ztrácí však </w:t>
      </w:r>
      <w:r w:rsidRPr="002700E8">
        <w:rPr>
          <w:szCs w:val="24"/>
        </w:rPr>
        <w:t>houževnatost</w:t>
      </w:r>
      <w:r w:rsidRPr="00D73BD4">
        <w:rPr>
          <w:szCs w:val="24"/>
        </w:rPr>
        <w:t xml:space="preserve"> a proto se stává křehčí</w:t>
      </w:r>
      <w:r>
        <w:rPr>
          <w:szCs w:val="24"/>
        </w:rPr>
        <w:t>.</w:t>
      </w:r>
    </w:p>
    <w:p w:rsidR="001A215F" w:rsidRDefault="001A215F" w:rsidP="009A537B">
      <w:pPr>
        <w:rPr>
          <w:szCs w:val="24"/>
        </w:rPr>
      </w:pPr>
      <w:r w:rsidRPr="00D73BD4">
        <w:rPr>
          <w:szCs w:val="24"/>
        </w:rPr>
        <w:t xml:space="preserve">V následující </w:t>
      </w:r>
      <w:r w:rsidRPr="002700E8">
        <w:rPr>
          <w:szCs w:val="24"/>
        </w:rPr>
        <w:t>tabulce 9 jsou</w:t>
      </w:r>
      <w:r>
        <w:rPr>
          <w:szCs w:val="24"/>
        </w:rPr>
        <w:t xml:space="preserve"> shrnuty </w:t>
      </w:r>
      <w:r w:rsidRPr="00D73BD4">
        <w:rPr>
          <w:szCs w:val="24"/>
        </w:rPr>
        <w:t xml:space="preserve">vstupy a výstupy kooperace kalení, environmentální aspekty a vznikající polutanty. </w:t>
      </w:r>
    </w:p>
    <w:p w:rsidR="001A215F" w:rsidRPr="002700E8" w:rsidRDefault="001A215F" w:rsidP="002700E8">
      <w:pPr>
        <w:pStyle w:val="Titulek"/>
        <w:rPr>
          <w:szCs w:val="24"/>
        </w:rPr>
      </w:pPr>
      <w:bookmarkStart w:id="72" w:name="_Toc376729588"/>
      <w:r>
        <w:t xml:space="preserve">Tabulka </w:t>
      </w:r>
      <w:fldSimple w:instr=" SEQ Tabulka \* ARABIC ">
        <w:r>
          <w:rPr>
            <w:noProof/>
          </w:rPr>
          <w:t>9</w:t>
        </w:r>
      </w:fldSimple>
      <w:r>
        <w:t xml:space="preserve">: </w:t>
      </w:r>
      <w:r w:rsidRPr="00C12EF2">
        <w:t>Vst</w:t>
      </w:r>
      <w:r>
        <w:t>upy a výstupy kooperace kalení</w:t>
      </w:r>
      <w:r w:rsidRPr="00C12EF2">
        <w:t xml:space="preserve"> a evidované environmentální aspekty a jejich polutanty</w:t>
      </w:r>
      <w:bookmarkEnd w:id="72"/>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52"/>
        <w:gridCol w:w="1984"/>
        <w:gridCol w:w="2265"/>
        <w:gridCol w:w="1988"/>
      </w:tblGrid>
      <w:tr w:rsidR="001A215F" w:rsidRPr="00D73BD4" w:rsidTr="002700E8">
        <w:tc>
          <w:tcPr>
            <w:tcW w:w="2552" w:type="dxa"/>
          </w:tcPr>
          <w:p w:rsidR="001A215F" w:rsidRPr="002700E8" w:rsidRDefault="001A215F" w:rsidP="002700E8">
            <w:pPr>
              <w:pStyle w:val="Texttabulky"/>
              <w:rPr>
                <w:b/>
              </w:rPr>
            </w:pPr>
            <w:r w:rsidRPr="002700E8">
              <w:rPr>
                <w:b/>
              </w:rPr>
              <w:t>VSTUPY</w:t>
            </w:r>
          </w:p>
        </w:tc>
        <w:tc>
          <w:tcPr>
            <w:tcW w:w="1984" w:type="dxa"/>
          </w:tcPr>
          <w:p w:rsidR="001A215F" w:rsidRPr="002700E8" w:rsidRDefault="001A215F" w:rsidP="002700E8">
            <w:pPr>
              <w:pStyle w:val="Texttabulky"/>
              <w:rPr>
                <w:b/>
              </w:rPr>
            </w:pPr>
            <w:r w:rsidRPr="002700E8">
              <w:rPr>
                <w:b/>
              </w:rPr>
              <w:t>VÝSTUPY</w:t>
            </w:r>
          </w:p>
        </w:tc>
        <w:tc>
          <w:tcPr>
            <w:tcW w:w="2265" w:type="dxa"/>
          </w:tcPr>
          <w:p w:rsidR="001A215F" w:rsidRPr="002700E8" w:rsidRDefault="001A215F" w:rsidP="002700E8">
            <w:pPr>
              <w:pStyle w:val="Texttabulky"/>
              <w:rPr>
                <w:b/>
              </w:rPr>
            </w:pPr>
            <w:r w:rsidRPr="002700E8">
              <w:rPr>
                <w:b/>
              </w:rPr>
              <w:t>ENV. ASPEKTY</w:t>
            </w:r>
          </w:p>
        </w:tc>
        <w:tc>
          <w:tcPr>
            <w:tcW w:w="1988" w:type="dxa"/>
          </w:tcPr>
          <w:p w:rsidR="001A215F" w:rsidRPr="002700E8" w:rsidRDefault="001A215F" w:rsidP="002700E8">
            <w:pPr>
              <w:pStyle w:val="Texttabulky"/>
              <w:rPr>
                <w:b/>
              </w:rPr>
            </w:pPr>
            <w:r w:rsidRPr="002700E8">
              <w:rPr>
                <w:b/>
              </w:rPr>
              <w:t>POLUTANT</w:t>
            </w:r>
          </w:p>
        </w:tc>
      </w:tr>
      <w:tr w:rsidR="001A215F" w:rsidRPr="00D73BD4" w:rsidTr="002700E8">
        <w:tc>
          <w:tcPr>
            <w:tcW w:w="2552" w:type="dxa"/>
          </w:tcPr>
          <w:p w:rsidR="001A215F" w:rsidRPr="00D73BD4" w:rsidRDefault="001A215F" w:rsidP="002700E8">
            <w:pPr>
              <w:pStyle w:val="Texttabulky"/>
            </w:pPr>
            <w:r w:rsidRPr="00D73BD4">
              <w:t>Polotovar KA 1031</w:t>
            </w:r>
          </w:p>
        </w:tc>
        <w:tc>
          <w:tcPr>
            <w:tcW w:w="1984" w:type="dxa"/>
          </w:tcPr>
          <w:p w:rsidR="001A215F" w:rsidRPr="00D73BD4" w:rsidRDefault="001A215F" w:rsidP="002700E8">
            <w:pPr>
              <w:pStyle w:val="Texttabulky"/>
            </w:pPr>
            <w:r w:rsidRPr="00D73BD4">
              <w:t>Zušlechtěný polotovar KA 1031</w:t>
            </w:r>
          </w:p>
        </w:tc>
        <w:tc>
          <w:tcPr>
            <w:tcW w:w="2265" w:type="dxa"/>
          </w:tcPr>
          <w:p w:rsidR="001A215F" w:rsidRPr="00D73BD4" w:rsidRDefault="001A215F" w:rsidP="002700E8">
            <w:pPr>
              <w:pStyle w:val="Texttabulky"/>
            </w:pPr>
            <w:r w:rsidRPr="00D73BD4">
              <w:t>Vznik odpadů</w:t>
            </w:r>
          </w:p>
        </w:tc>
        <w:tc>
          <w:tcPr>
            <w:tcW w:w="1988" w:type="dxa"/>
          </w:tcPr>
          <w:p w:rsidR="001A215F" w:rsidRPr="00D73BD4" w:rsidRDefault="001A215F" w:rsidP="002700E8">
            <w:pPr>
              <w:pStyle w:val="Texttabulky"/>
            </w:pPr>
            <w:r w:rsidRPr="00D73BD4">
              <w:t>Železný odpad</w:t>
            </w:r>
          </w:p>
        </w:tc>
      </w:tr>
      <w:tr w:rsidR="001A215F" w:rsidRPr="00D73BD4" w:rsidTr="002700E8">
        <w:tc>
          <w:tcPr>
            <w:tcW w:w="2552" w:type="dxa"/>
          </w:tcPr>
          <w:p w:rsidR="001A215F" w:rsidRPr="00D73BD4" w:rsidRDefault="001A215F" w:rsidP="002700E8">
            <w:pPr>
              <w:pStyle w:val="Texttabulky"/>
            </w:pPr>
            <w:r w:rsidRPr="00D73BD4">
              <w:t>Pomocné látky</w:t>
            </w:r>
          </w:p>
        </w:tc>
        <w:tc>
          <w:tcPr>
            <w:tcW w:w="1984" w:type="dxa"/>
          </w:tcPr>
          <w:p w:rsidR="001A215F" w:rsidRPr="00D73BD4" w:rsidRDefault="001A215F" w:rsidP="002700E8">
            <w:pPr>
              <w:pStyle w:val="Texttabulky"/>
            </w:pPr>
          </w:p>
        </w:tc>
        <w:tc>
          <w:tcPr>
            <w:tcW w:w="2265" w:type="dxa"/>
          </w:tcPr>
          <w:p w:rsidR="001A215F" w:rsidRPr="00D73BD4" w:rsidRDefault="001A215F" w:rsidP="002700E8">
            <w:pPr>
              <w:pStyle w:val="Texttabulky"/>
            </w:pPr>
            <w:r w:rsidRPr="00D73BD4">
              <w:t xml:space="preserve">Vznik </w:t>
            </w:r>
            <w:proofErr w:type="spellStart"/>
            <w:r w:rsidRPr="00D73BD4">
              <w:t>nebezp</w:t>
            </w:r>
            <w:proofErr w:type="spellEnd"/>
            <w:r w:rsidRPr="00D73BD4">
              <w:t>. odpadu</w:t>
            </w:r>
          </w:p>
        </w:tc>
        <w:tc>
          <w:tcPr>
            <w:tcW w:w="1988" w:type="dxa"/>
          </w:tcPr>
          <w:p w:rsidR="001A215F" w:rsidRPr="00D73BD4" w:rsidRDefault="001A215F" w:rsidP="002700E8">
            <w:pPr>
              <w:pStyle w:val="Texttabulky"/>
            </w:pPr>
            <w:r w:rsidRPr="00D73BD4">
              <w:t>NO – oxid dusnatý, fosfáty, směs chemických látek</w:t>
            </w:r>
          </w:p>
        </w:tc>
      </w:tr>
      <w:tr w:rsidR="001A215F" w:rsidRPr="00D73BD4" w:rsidTr="002700E8">
        <w:tc>
          <w:tcPr>
            <w:tcW w:w="2552" w:type="dxa"/>
          </w:tcPr>
          <w:p w:rsidR="001A215F" w:rsidRPr="00D73BD4" w:rsidRDefault="001A215F" w:rsidP="002700E8">
            <w:pPr>
              <w:pStyle w:val="Texttabulky"/>
            </w:pPr>
            <w:r>
              <w:t>C</w:t>
            </w:r>
            <w:r w:rsidRPr="00D73BD4">
              <w:t>hemické látky pro odmašťování</w:t>
            </w:r>
          </w:p>
        </w:tc>
        <w:tc>
          <w:tcPr>
            <w:tcW w:w="1984" w:type="dxa"/>
          </w:tcPr>
          <w:p w:rsidR="001A215F" w:rsidRPr="00D73BD4" w:rsidRDefault="001A215F" w:rsidP="002700E8">
            <w:pPr>
              <w:pStyle w:val="Texttabulky"/>
            </w:pPr>
          </w:p>
        </w:tc>
        <w:tc>
          <w:tcPr>
            <w:tcW w:w="2265" w:type="dxa"/>
          </w:tcPr>
          <w:p w:rsidR="001A215F" w:rsidRPr="00D73BD4" w:rsidRDefault="001A215F" w:rsidP="002700E8">
            <w:pPr>
              <w:pStyle w:val="Texttabulky"/>
            </w:pPr>
            <w:r w:rsidRPr="00D73BD4">
              <w:t>Hlučnost zařízení</w:t>
            </w:r>
          </w:p>
        </w:tc>
        <w:tc>
          <w:tcPr>
            <w:tcW w:w="1988" w:type="dxa"/>
          </w:tcPr>
          <w:p w:rsidR="001A215F" w:rsidRPr="00D73BD4" w:rsidRDefault="001A215F" w:rsidP="002700E8">
            <w:pPr>
              <w:pStyle w:val="Texttabulky"/>
            </w:pPr>
            <w:r w:rsidRPr="00D73BD4">
              <w:t>Hluk</w:t>
            </w:r>
          </w:p>
        </w:tc>
      </w:tr>
      <w:tr w:rsidR="001A215F" w:rsidRPr="00D73BD4" w:rsidTr="002700E8">
        <w:tc>
          <w:tcPr>
            <w:tcW w:w="2552" w:type="dxa"/>
          </w:tcPr>
          <w:p w:rsidR="001A215F" w:rsidRPr="00D73BD4" w:rsidRDefault="001A215F" w:rsidP="002700E8">
            <w:pPr>
              <w:pStyle w:val="Texttabulky"/>
            </w:pPr>
            <w:r>
              <w:t>O</w:t>
            </w:r>
            <w:r w:rsidRPr="00D73BD4">
              <w:t>leje</w:t>
            </w:r>
          </w:p>
        </w:tc>
        <w:tc>
          <w:tcPr>
            <w:tcW w:w="1984" w:type="dxa"/>
          </w:tcPr>
          <w:p w:rsidR="001A215F" w:rsidRPr="00D73BD4" w:rsidRDefault="001A215F" w:rsidP="002700E8">
            <w:pPr>
              <w:pStyle w:val="Texttabulky"/>
            </w:pPr>
          </w:p>
        </w:tc>
        <w:tc>
          <w:tcPr>
            <w:tcW w:w="2265" w:type="dxa"/>
          </w:tcPr>
          <w:p w:rsidR="001A215F" w:rsidRPr="00D73BD4" w:rsidRDefault="001A215F" w:rsidP="002700E8">
            <w:pPr>
              <w:pStyle w:val="Texttabulky"/>
            </w:pPr>
            <w:r w:rsidRPr="00D73BD4">
              <w:t>Emise</w:t>
            </w:r>
          </w:p>
        </w:tc>
        <w:tc>
          <w:tcPr>
            <w:tcW w:w="1988" w:type="dxa"/>
          </w:tcPr>
          <w:p w:rsidR="001A215F" w:rsidRPr="00D73BD4" w:rsidRDefault="001A215F" w:rsidP="002700E8">
            <w:pPr>
              <w:pStyle w:val="Texttabulky"/>
            </w:pPr>
            <w:r w:rsidRPr="00D73BD4">
              <w:t>Oxidy dusíku</w:t>
            </w:r>
          </w:p>
        </w:tc>
      </w:tr>
      <w:tr w:rsidR="001A215F" w:rsidRPr="00D73BD4" w:rsidTr="002700E8">
        <w:tc>
          <w:tcPr>
            <w:tcW w:w="2552" w:type="dxa"/>
          </w:tcPr>
          <w:p w:rsidR="001A215F" w:rsidRPr="00D73BD4" w:rsidRDefault="001A215F" w:rsidP="002700E8">
            <w:pPr>
              <w:pStyle w:val="Texttabulky"/>
            </w:pPr>
            <w:r w:rsidRPr="00D73BD4">
              <w:t>Energie</w:t>
            </w:r>
            <w:r>
              <w:t xml:space="preserve"> (voda, plyn, el. </w:t>
            </w:r>
            <w:proofErr w:type="gramStart"/>
            <w:r>
              <w:t>energie</w:t>
            </w:r>
            <w:proofErr w:type="gramEnd"/>
            <w:r>
              <w:t>)</w:t>
            </w:r>
          </w:p>
        </w:tc>
        <w:tc>
          <w:tcPr>
            <w:tcW w:w="1984" w:type="dxa"/>
          </w:tcPr>
          <w:p w:rsidR="001A215F" w:rsidRPr="00D73BD4" w:rsidRDefault="001A215F" w:rsidP="002700E8">
            <w:pPr>
              <w:pStyle w:val="Texttabulky"/>
            </w:pPr>
          </w:p>
        </w:tc>
        <w:tc>
          <w:tcPr>
            <w:tcW w:w="2265" w:type="dxa"/>
          </w:tcPr>
          <w:p w:rsidR="001A215F" w:rsidRPr="00D73BD4" w:rsidRDefault="001A215F" w:rsidP="002700E8">
            <w:pPr>
              <w:pStyle w:val="Texttabulky"/>
            </w:pPr>
            <w:r w:rsidRPr="00D73BD4">
              <w:t>Vznik odpadního tepla</w:t>
            </w:r>
          </w:p>
        </w:tc>
        <w:tc>
          <w:tcPr>
            <w:tcW w:w="1988" w:type="dxa"/>
          </w:tcPr>
          <w:p w:rsidR="001A215F" w:rsidRPr="00D73BD4" w:rsidRDefault="001A215F" w:rsidP="002700E8">
            <w:pPr>
              <w:pStyle w:val="Texttabulky"/>
            </w:pPr>
            <w:r w:rsidRPr="00D73BD4">
              <w:t>Tepelná energie</w:t>
            </w:r>
          </w:p>
        </w:tc>
      </w:tr>
    </w:tbl>
    <w:p w:rsidR="001A215F" w:rsidRDefault="001A215F" w:rsidP="00F015EE">
      <w:pPr>
        <w:pStyle w:val="Zdroj"/>
        <w:rPr>
          <w:sz w:val="22"/>
          <w:szCs w:val="22"/>
        </w:rPr>
      </w:pPr>
      <w:r w:rsidRPr="00F015EE">
        <w:rPr>
          <w:sz w:val="22"/>
          <w:szCs w:val="22"/>
        </w:rPr>
        <w:t>Zdroj: vlastní</w:t>
      </w:r>
    </w:p>
    <w:p w:rsidR="001A215F" w:rsidRPr="00D73BD4" w:rsidRDefault="001A215F" w:rsidP="009A537B">
      <w:pPr>
        <w:rPr>
          <w:szCs w:val="24"/>
        </w:rPr>
      </w:pPr>
      <w:r w:rsidRPr="00D73BD4">
        <w:rPr>
          <w:szCs w:val="24"/>
        </w:rPr>
        <w:t>Jak j</w:t>
      </w:r>
      <w:r>
        <w:rPr>
          <w:szCs w:val="24"/>
        </w:rPr>
        <w:t>iž bylo zmíněno,</w:t>
      </w:r>
      <w:r w:rsidRPr="00D73BD4">
        <w:rPr>
          <w:szCs w:val="24"/>
        </w:rPr>
        <w:t xml:space="preserve"> vylisované šrouby (po namátkové mezioperační kontrole) se nejdříve musejí důkladně odmastit v přípojné pračce. Šrouby se „vyperou“ ve směsi </w:t>
      </w:r>
      <w:r w:rsidRPr="00D73BD4">
        <w:rPr>
          <w:b/>
          <w:szCs w:val="24"/>
        </w:rPr>
        <w:t>chemických látek</w:t>
      </w:r>
      <w:r w:rsidRPr="00D73BD4">
        <w:rPr>
          <w:szCs w:val="24"/>
        </w:rPr>
        <w:t xml:space="preserve"> (především fosfátů a kyselin) a odmaštěné šrouby postupují po dopravníku směrem k peci, kde se šrouby zahřívají. Chemické látky, které se k odmašťování používají, jsou koncentrátem kyselin, proto</w:t>
      </w:r>
      <w:r>
        <w:rPr>
          <w:szCs w:val="24"/>
        </w:rPr>
        <w:t xml:space="preserve"> </w:t>
      </w:r>
      <w:r w:rsidRPr="00D73BD4">
        <w:rPr>
          <w:szCs w:val="24"/>
        </w:rPr>
        <w:t>jejich spotřebu</w:t>
      </w:r>
      <w:r>
        <w:rPr>
          <w:szCs w:val="24"/>
        </w:rPr>
        <w:t xml:space="preserve"> lze obtížně dopočítat</w:t>
      </w:r>
      <w:r w:rsidRPr="00D73BD4">
        <w:rPr>
          <w:szCs w:val="24"/>
        </w:rPr>
        <w:t>, ale řádově se spotřeba chemikálií odhaduje na 1000</w:t>
      </w:r>
      <w:r>
        <w:rPr>
          <w:szCs w:val="24"/>
        </w:rPr>
        <w:t xml:space="preserve"> </w:t>
      </w:r>
      <w:r w:rsidRPr="00D73BD4">
        <w:rPr>
          <w:szCs w:val="24"/>
        </w:rPr>
        <w:t>l směsi/50 000</w:t>
      </w:r>
      <w:r>
        <w:rPr>
          <w:szCs w:val="24"/>
        </w:rPr>
        <w:t xml:space="preserve"> </w:t>
      </w:r>
      <w:r w:rsidRPr="00D73BD4">
        <w:rPr>
          <w:szCs w:val="24"/>
        </w:rPr>
        <w:t>kg šroubů. Hodnota 1l směsi lze také odhadnout zhruba na 18</w:t>
      </w:r>
      <w:r>
        <w:rPr>
          <w:szCs w:val="24"/>
        </w:rPr>
        <w:t xml:space="preserve"> </w:t>
      </w:r>
      <w:r w:rsidRPr="00D73BD4">
        <w:rPr>
          <w:szCs w:val="24"/>
        </w:rPr>
        <w:t xml:space="preserve">Kč. Při „vyprání“ asi 38tis. kg šroubů se náklady na směs vyšplhají až k částce 13 680 Kč. Chemické látky podnik účtuje spolu s odmašťovadly na účet </w:t>
      </w:r>
      <w:r w:rsidRPr="00D73BD4">
        <w:rPr>
          <w:i/>
          <w:szCs w:val="24"/>
        </w:rPr>
        <w:t>501 – Spotřeba materiálu</w:t>
      </w:r>
      <w:r w:rsidRPr="00D73BD4">
        <w:rPr>
          <w:szCs w:val="24"/>
        </w:rPr>
        <w:t xml:space="preserve"> a analyticky na účet </w:t>
      </w:r>
      <w:r w:rsidRPr="00D73BD4">
        <w:rPr>
          <w:i/>
          <w:szCs w:val="24"/>
        </w:rPr>
        <w:t>450 – Čistící materiály</w:t>
      </w:r>
      <w:r w:rsidRPr="00D73BD4">
        <w:rPr>
          <w:szCs w:val="24"/>
        </w:rPr>
        <w:t xml:space="preserve">. Po vyčerpání účinků směsi k odmašťování, se směs odčerpává do kanystrů, které opět odváží externí firma Purum, s.r.o. a náklady na zpracování odpadu podnik účtuje jako </w:t>
      </w:r>
      <w:r w:rsidRPr="00D73BD4">
        <w:rPr>
          <w:i/>
          <w:szCs w:val="24"/>
        </w:rPr>
        <w:t xml:space="preserve">518 – Ostatní </w:t>
      </w:r>
      <w:r w:rsidRPr="00D73BD4">
        <w:rPr>
          <w:i/>
          <w:szCs w:val="24"/>
        </w:rPr>
        <w:lastRenderedPageBreak/>
        <w:t>služby</w:t>
      </w:r>
      <w:r w:rsidRPr="00D73BD4">
        <w:rPr>
          <w:szCs w:val="24"/>
        </w:rPr>
        <w:t xml:space="preserve"> a analyticky na účet </w:t>
      </w:r>
      <w:r w:rsidRPr="00D73BD4">
        <w:rPr>
          <w:i/>
          <w:szCs w:val="24"/>
        </w:rPr>
        <w:t xml:space="preserve">930 – Likvidace odpadu </w:t>
      </w:r>
      <w:r w:rsidRPr="00D73BD4">
        <w:rPr>
          <w:szCs w:val="24"/>
        </w:rPr>
        <w:t>a nerozlišuje jej jako náklad zatěžující životní prostředí a proto na konci kapitoly odliším analytikou. Zpracování chemických látek si externí firma účtuje podobně jako u odpadu z oleje, avšak jelikož dochází k přirozenému úbytku směsi při praní šroubů, tak dělníci v průběhu výrobní činnosti směs dolévají a i dle koncentrace případně odčerpávají. Pokud budu pracovat s odhadem, mohla bych náklad na směs vyčíslit jako spotřebu 760</w:t>
      </w:r>
      <w:r>
        <w:rPr>
          <w:szCs w:val="24"/>
        </w:rPr>
        <w:t xml:space="preserve"> </w:t>
      </w:r>
      <w:r w:rsidRPr="00D73BD4">
        <w:rPr>
          <w:szCs w:val="24"/>
        </w:rPr>
        <w:t>l směsi na vyprání 38</w:t>
      </w:r>
      <w:r>
        <w:rPr>
          <w:szCs w:val="24"/>
        </w:rPr>
        <w:t> </w:t>
      </w:r>
      <w:r w:rsidRPr="00D73BD4">
        <w:rPr>
          <w:szCs w:val="24"/>
        </w:rPr>
        <w:t>000</w:t>
      </w:r>
      <w:r>
        <w:rPr>
          <w:szCs w:val="24"/>
        </w:rPr>
        <w:t xml:space="preserve"> </w:t>
      </w:r>
      <w:r w:rsidRPr="00D73BD4">
        <w:rPr>
          <w:szCs w:val="24"/>
        </w:rPr>
        <w:t>kg šroubů a odvoz a zpracování kanystru směsi v kapacitě 1</w:t>
      </w:r>
      <w:r>
        <w:rPr>
          <w:szCs w:val="24"/>
        </w:rPr>
        <w:t> </w:t>
      </w:r>
      <w:r w:rsidRPr="00D73BD4">
        <w:rPr>
          <w:szCs w:val="24"/>
        </w:rPr>
        <w:t>000</w:t>
      </w:r>
      <w:r>
        <w:rPr>
          <w:szCs w:val="24"/>
        </w:rPr>
        <w:t xml:space="preserve"> </w:t>
      </w:r>
      <w:r w:rsidRPr="00D73BD4">
        <w:rPr>
          <w:szCs w:val="24"/>
        </w:rPr>
        <w:t>l si firma účtuje na 3</w:t>
      </w:r>
      <w:r>
        <w:rPr>
          <w:szCs w:val="24"/>
        </w:rPr>
        <w:t> </w:t>
      </w:r>
      <w:r w:rsidRPr="00D73BD4">
        <w:rPr>
          <w:szCs w:val="24"/>
        </w:rPr>
        <w:t>620</w:t>
      </w:r>
      <w:r>
        <w:rPr>
          <w:szCs w:val="24"/>
        </w:rPr>
        <w:t xml:space="preserve"> </w:t>
      </w:r>
      <w:r w:rsidRPr="00D73BD4">
        <w:rPr>
          <w:szCs w:val="24"/>
        </w:rPr>
        <w:t>Kč. Odhadem náklady na zpracování chemického odpadu na zakázku je 2</w:t>
      </w:r>
      <w:r>
        <w:rPr>
          <w:szCs w:val="24"/>
        </w:rPr>
        <w:t> </w:t>
      </w:r>
      <w:r w:rsidRPr="00F023A3">
        <w:rPr>
          <w:szCs w:val="24"/>
        </w:rPr>
        <w:t>700 Kč</w:t>
      </w:r>
      <w:r>
        <w:rPr>
          <w:szCs w:val="24"/>
        </w:rPr>
        <w:t>.</w:t>
      </w:r>
    </w:p>
    <w:p w:rsidR="001A215F" w:rsidRPr="00D73BD4" w:rsidRDefault="001A215F" w:rsidP="009A537B">
      <w:pPr>
        <w:rPr>
          <w:szCs w:val="24"/>
        </w:rPr>
      </w:pPr>
      <w:r w:rsidRPr="00D73BD4">
        <w:rPr>
          <w:b/>
          <w:szCs w:val="24"/>
        </w:rPr>
        <w:t xml:space="preserve">Oleje </w:t>
      </w:r>
      <w:r w:rsidRPr="00D73BD4">
        <w:rPr>
          <w:szCs w:val="24"/>
        </w:rPr>
        <w:t xml:space="preserve">jsou další položkou, </w:t>
      </w:r>
      <w:r>
        <w:rPr>
          <w:szCs w:val="24"/>
        </w:rPr>
        <w:t>která je těžko odhadnutelná.</w:t>
      </w:r>
      <w:r w:rsidRPr="00D73BD4">
        <w:rPr>
          <w:szCs w:val="24"/>
        </w:rPr>
        <w:t xml:space="preserve"> Množství chladicích, promazávacích či provozních olejů jsou řádově počítány na tisíce litrů. Jelikož celková údržba kalicí pece se provádí pouze jednou ročně při odstávce a při běžném provozu jsou hladiny těchto olejů neustále sledovány a doplňovány</w:t>
      </w:r>
      <w:r>
        <w:rPr>
          <w:szCs w:val="24"/>
        </w:rPr>
        <w:t>, není možno identifikovat,</w:t>
      </w:r>
      <w:r w:rsidRPr="00D73BD4">
        <w:rPr>
          <w:szCs w:val="24"/>
        </w:rPr>
        <w:t xml:space="preserve"> jaké množství olejů se k výrobě zakázky využívá. Cena olejů je samozřejmě rozpuštěna do ceny operace kalení, která jak jsem již uváděla v kalkulačním vzorci, je ve výši 4,03 Kč za kg šroubů. Strojový takt kalící pece je 13</w:t>
      </w:r>
      <w:r>
        <w:rPr>
          <w:szCs w:val="24"/>
        </w:rPr>
        <w:t> </w:t>
      </w:r>
      <w:r w:rsidRPr="00D73BD4">
        <w:rPr>
          <w:szCs w:val="24"/>
        </w:rPr>
        <w:t>000</w:t>
      </w:r>
      <w:r>
        <w:rPr>
          <w:szCs w:val="24"/>
        </w:rPr>
        <w:t xml:space="preserve"> </w:t>
      </w:r>
      <w:r w:rsidRPr="00D73BD4">
        <w:rPr>
          <w:szCs w:val="24"/>
        </w:rPr>
        <w:t>kg/</w:t>
      </w:r>
      <w:proofErr w:type="spellStart"/>
      <w:r w:rsidRPr="00D73BD4">
        <w:rPr>
          <w:szCs w:val="24"/>
        </w:rPr>
        <w:t>h</w:t>
      </w:r>
      <w:proofErr w:type="spellEnd"/>
      <w:r w:rsidRPr="00D73BD4">
        <w:rPr>
          <w:szCs w:val="24"/>
        </w:rPr>
        <w:t xml:space="preserve">. Kalicí pec tedy zušlechtí </w:t>
      </w:r>
      <w:r w:rsidRPr="009B02E5">
        <w:rPr>
          <w:szCs w:val="24"/>
        </w:rPr>
        <w:t xml:space="preserve">38 000 kg za necelé 3 </w:t>
      </w:r>
      <w:proofErr w:type="spellStart"/>
      <w:r w:rsidRPr="009B02E5">
        <w:rPr>
          <w:szCs w:val="24"/>
        </w:rPr>
        <w:t>h</w:t>
      </w:r>
      <w:proofErr w:type="spellEnd"/>
      <w:r w:rsidRPr="009B02E5">
        <w:rPr>
          <w:szCs w:val="24"/>
        </w:rPr>
        <w:t>.</w:t>
      </w:r>
      <w:r w:rsidRPr="00D73BD4">
        <w:rPr>
          <w:szCs w:val="24"/>
        </w:rPr>
        <w:t xml:space="preserve"> V ročním objemu spotřeby olejů je proto čas potřebný k zušlechtění zakázky, podružný. Oleje podnik účtuje ve finančním účetnictví na účet </w:t>
      </w:r>
      <w:r w:rsidRPr="00D73BD4">
        <w:rPr>
          <w:i/>
          <w:szCs w:val="24"/>
        </w:rPr>
        <w:t>501 – Spotřeba materiálu</w:t>
      </w:r>
      <w:r w:rsidRPr="00D73BD4">
        <w:rPr>
          <w:szCs w:val="24"/>
        </w:rPr>
        <w:t xml:space="preserve"> a analyticky na účet </w:t>
      </w:r>
      <w:r w:rsidRPr="00D73BD4">
        <w:rPr>
          <w:i/>
          <w:szCs w:val="24"/>
        </w:rPr>
        <w:t>600 – Oleje</w:t>
      </w:r>
      <w:r w:rsidRPr="00D73BD4">
        <w:rPr>
          <w:szCs w:val="24"/>
        </w:rPr>
        <w:t>. V kalkulačním vzorci jsou oleje součástí ceny kooperace v </w:t>
      </w:r>
      <w:r w:rsidRPr="00D73BD4">
        <w:rPr>
          <w:i/>
          <w:szCs w:val="24"/>
        </w:rPr>
        <w:t>Ceně mezd – kalení</w:t>
      </w:r>
      <w:r w:rsidRPr="00D73BD4">
        <w:rPr>
          <w:szCs w:val="24"/>
        </w:rPr>
        <w:t xml:space="preserve">. Avšak je zřejmé, že dopad na životní prostředí, má olejový odpad zásadní. Případný únik olejů do povrchových či podzemních vod a půdy, by měl katastrofický následek. Proto podnik před výstavbou kalicí pece byla nucena vyhloubit a vybetonovat tzv. bazény pod linkou, kam by případný olej při úniku odtékal a umožňovaly jeho snadné odčerpání. Oleje jsou v registru environmentálních aspektů uvedeny pod položkou </w:t>
      </w:r>
      <w:r w:rsidRPr="00D73BD4">
        <w:rPr>
          <w:b/>
          <w:szCs w:val="24"/>
        </w:rPr>
        <w:t>Vznik nebezpečného odpadu</w:t>
      </w:r>
      <w:r w:rsidRPr="00D73BD4">
        <w:rPr>
          <w:i/>
          <w:szCs w:val="24"/>
        </w:rPr>
        <w:t>.</w:t>
      </w:r>
    </w:p>
    <w:p w:rsidR="001A215F" w:rsidRPr="00D73BD4" w:rsidRDefault="001A215F" w:rsidP="009A537B">
      <w:pPr>
        <w:rPr>
          <w:szCs w:val="24"/>
        </w:rPr>
      </w:pPr>
      <w:r w:rsidRPr="00D73BD4">
        <w:rPr>
          <w:b/>
          <w:szCs w:val="24"/>
        </w:rPr>
        <w:t>Energie</w:t>
      </w:r>
      <w:r w:rsidRPr="00D73BD4">
        <w:rPr>
          <w:szCs w:val="24"/>
        </w:rPr>
        <w:t xml:space="preserve"> – </w:t>
      </w:r>
      <w:r>
        <w:rPr>
          <w:szCs w:val="24"/>
        </w:rPr>
        <w:t>př</w:t>
      </w:r>
      <w:r w:rsidRPr="00D73BD4">
        <w:rPr>
          <w:szCs w:val="24"/>
        </w:rPr>
        <w:t xml:space="preserve">i kooperaci dochází k zahřátí šroubů až na 1200°C a k následnému ochlazení. Pec, která šrouby zahřívá, je plynová. Spotřeba a ceny plynu jsou abnormálně vysoké. Měsíčně platí firma cca 70tis. EUR zálohy na plyn. Vyčíslit přímo zakázku můžu pouze odhadem a to podílem měsíční zálohy, počtem kalicích pecí a časovou délkou potřebnou k zušlechtění zakázky. Pokud budu počítat s 5 kalícími linkami a s 3h spotřebou plynu potřebnou k vykalení zakázky, kalkuluji s částkou za plyn cca 1 500 Kč.  Plyn firma účtuje </w:t>
      </w:r>
      <w:r w:rsidRPr="00D73BD4">
        <w:rPr>
          <w:szCs w:val="24"/>
        </w:rPr>
        <w:lastRenderedPageBreak/>
        <w:t xml:space="preserve">na účet </w:t>
      </w:r>
      <w:r w:rsidRPr="00D73BD4">
        <w:rPr>
          <w:i/>
          <w:szCs w:val="24"/>
        </w:rPr>
        <w:t xml:space="preserve">502 – Energie </w:t>
      </w:r>
      <w:r w:rsidRPr="00D73BD4">
        <w:rPr>
          <w:szCs w:val="24"/>
        </w:rPr>
        <w:t xml:space="preserve">a analyticky na účet </w:t>
      </w:r>
      <w:r w:rsidRPr="00D73BD4">
        <w:rPr>
          <w:i/>
          <w:szCs w:val="24"/>
        </w:rPr>
        <w:t xml:space="preserve">410 – Plyn </w:t>
      </w:r>
      <w:r w:rsidRPr="00D73BD4">
        <w:rPr>
          <w:szCs w:val="24"/>
        </w:rPr>
        <w:t xml:space="preserve">a kalkuluje je v položce </w:t>
      </w:r>
      <w:r w:rsidRPr="00D73BD4">
        <w:rPr>
          <w:i/>
          <w:szCs w:val="24"/>
        </w:rPr>
        <w:t xml:space="preserve">Výrobní režie. </w:t>
      </w:r>
    </w:p>
    <w:p w:rsidR="001A215F" w:rsidRPr="00D73BD4" w:rsidRDefault="001A215F" w:rsidP="009A537B">
      <w:pPr>
        <w:rPr>
          <w:szCs w:val="24"/>
        </w:rPr>
      </w:pPr>
      <w:r w:rsidRPr="009B02E5">
        <w:rPr>
          <w:b/>
          <w:szCs w:val="24"/>
        </w:rPr>
        <w:t>Elektřina</w:t>
      </w:r>
      <w:r w:rsidRPr="00D73BD4">
        <w:rPr>
          <w:szCs w:val="24"/>
        </w:rPr>
        <w:t xml:space="preserve"> – </w:t>
      </w:r>
      <w:r>
        <w:rPr>
          <w:szCs w:val="24"/>
        </w:rPr>
        <w:t>výroba zakázky trvá 3 h a v násobku spotřeby kWh kalicí linky a dodavatelskou cenou elektřiny, je hodnota spotřeby 1 100 Kč. E</w:t>
      </w:r>
      <w:r w:rsidRPr="00D73BD4">
        <w:rPr>
          <w:szCs w:val="24"/>
        </w:rPr>
        <w:t xml:space="preserve">lektrickou energii firma účtuje na účet </w:t>
      </w:r>
      <w:r w:rsidRPr="00D73BD4">
        <w:rPr>
          <w:i/>
          <w:szCs w:val="24"/>
        </w:rPr>
        <w:t>502 – Energie</w:t>
      </w:r>
      <w:r w:rsidRPr="00D73BD4">
        <w:rPr>
          <w:szCs w:val="24"/>
        </w:rPr>
        <w:t xml:space="preserve">, analyticky účet </w:t>
      </w:r>
      <w:r w:rsidRPr="00D73BD4">
        <w:rPr>
          <w:i/>
          <w:szCs w:val="24"/>
        </w:rPr>
        <w:t>100 – Elektrický proud</w:t>
      </w:r>
      <w:r w:rsidRPr="00D73BD4">
        <w:rPr>
          <w:szCs w:val="24"/>
        </w:rPr>
        <w:t xml:space="preserve">. V kalkulaci je obsažena v položce </w:t>
      </w:r>
      <w:r w:rsidRPr="00D73BD4">
        <w:rPr>
          <w:i/>
          <w:szCs w:val="24"/>
        </w:rPr>
        <w:t>Výrobní režie</w:t>
      </w:r>
      <w:r w:rsidRPr="00D73BD4">
        <w:rPr>
          <w:szCs w:val="24"/>
        </w:rPr>
        <w:t>.</w:t>
      </w:r>
    </w:p>
    <w:p w:rsidR="001A215F" w:rsidRPr="00D73BD4" w:rsidRDefault="001A215F" w:rsidP="009A537B">
      <w:pPr>
        <w:rPr>
          <w:szCs w:val="24"/>
        </w:rPr>
      </w:pPr>
      <w:r w:rsidRPr="009B02E5">
        <w:rPr>
          <w:b/>
          <w:szCs w:val="24"/>
        </w:rPr>
        <w:t>Voda</w:t>
      </w:r>
      <w:r w:rsidRPr="00D73BD4">
        <w:rPr>
          <w:szCs w:val="24"/>
        </w:rPr>
        <w:t>, která se používá při ochlazení šroubů, je samostatným článkem spotřeby energií. Voda je používána ve výrobním procesu opakovaně, při zchlazení šroubů dochází k jejímu oteplování, díky chladícímu zařízení se zpětně ochlazuje a ve využívání se stále pokračuje. Pokud už je voda velmi znečištěna, odčerpává se a v </w:t>
      </w:r>
      <w:r w:rsidRPr="00D73BD4">
        <w:rPr>
          <w:i/>
          <w:szCs w:val="24"/>
        </w:rPr>
        <w:t>Neutralizační stanici – čističce vod,</w:t>
      </w:r>
      <w:r w:rsidRPr="00D73BD4">
        <w:rPr>
          <w:szCs w:val="24"/>
        </w:rPr>
        <w:t xml:space="preserve"> se neutralizuje (vyčistí) a je použita opětovně k ochlazování v kalicí peci. Náklady na vodu </w:t>
      </w:r>
      <w:r>
        <w:rPr>
          <w:szCs w:val="24"/>
        </w:rPr>
        <w:t>jsou kalkulovány dle o</w:t>
      </w:r>
      <w:r w:rsidRPr="00D73BD4">
        <w:rPr>
          <w:szCs w:val="24"/>
        </w:rPr>
        <w:t xml:space="preserve">bjemu nádrže na vodu a podílem hodin z celkové doby kooperace na cca 480 Kč.  Pokud se zaměřím na následnou neutralizaci znečištěné vody, podnik má vlastní čističku vody, kterou využívá právě pro odčerpanou vodu z kalicí linky. Čistička vody pracuje pomocí </w:t>
      </w:r>
      <w:r w:rsidRPr="00D73BD4">
        <w:rPr>
          <w:b/>
          <w:szCs w:val="24"/>
        </w:rPr>
        <w:t>detoxikačního materiálu</w:t>
      </w:r>
      <w:r>
        <w:rPr>
          <w:szCs w:val="24"/>
        </w:rPr>
        <w:t xml:space="preserve"> a </w:t>
      </w:r>
      <w:r w:rsidRPr="00D73BD4">
        <w:rPr>
          <w:szCs w:val="24"/>
        </w:rPr>
        <w:t xml:space="preserve">ve finančním účetnictví </w:t>
      </w:r>
      <w:r>
        <w:rPr>
          <w:szCs w:val="24"/>
        </w:rPr>
        <w:t xml:space="preserve">ho </w:t>
      </w:r>
      <w:r w:rsidRPr="00D73BD4">
        <w:rPr>
          <w:szCs w:val="24"/>
        </w:rPr>
        <w:t xml:space="preserve">podnik účtuje na nákladový účet </w:t>
      </w:r>
      <w:r w:rsidRPr="00D73BD4">
        <w:rPr>
          <w:i/>
          <w:szCs w:val="24"/>
        </w:rPr>
        <w:t>501 – Spotřeba materiálu</w:t>
      </w:r>
      <w:r w:rsidRPr="00D73BD4">
        <w:rPr>
          <w:szCs w:val="24"/>
        </w:rPr>
        <w:t xml:space="preserve"> a analytický účet je </w:t>
      </w:r>
      <w:r w:rsidRPr="00D73BD4">
        <w:rPr>
          <w:i/>
          <w:szCs w:val="24"/>
        </w:rPr>
        <w:t>390 – Detoxikační materiál</w:t>
      </w:r>
      <w:r w:rsidRPr="00D73BD4">
        <w:rPr>
          <w:szCs w:val="24"/>
        </w:rPr>
        <w:t>. Náklady na detoxikační materiál firma z</w:t>
      </w:r>
      <w:r>
        <w:rPr>
          <w:szCs w:val="24"/>
        </w:rPr>
        <w:t> </w:t>
      </w:r>
      <w:r w:rsidRPr="00D73BD4">
        <w:rPr>
          <w:szCs w:val="24"/>
        </w:rPr>
        <w:t>90</w:t>
      </w:r>
      <w:r>
        <w:rPr>
          <w:szCs w:val="24"/>
        </w:rPr>
        <w:t xml:space="preserve"> </w:t>
      </w:r>
      <w:r w:rsidRPr="00D73BD4">
        <w:rPr>
          <w:szCs w:val="24"/>
        </w:rPr>
        <w:t xml:space="preserve">% alokuje právě na středisko </w:t>
      </w:r>
      <w:r w:rsidRPr="00D73BD4">
        <w:rPr>
          <w:i/>
          <w:szCs w:val="24"/>
        </w:rPr>
        <w:t xml:space="preserve">Neutralizační stanice 14-9511 </w:t>
      </w:r>
      <w:r w:rsidRPr="00D73BD4">
        <w:rPr>
          <w:szCs w:val="24"/>
        </w:rPr>
        <w:t xml:space="preserve">a do kalkulace šroubu KA 1031 vstupuje pod položkou </w:t>
      </w:r>
      <w:r w:rsidRPr="00D73BD4">
        <w:rPr>
          <w:i/>
          <w:szCs w:val="24"/>
        </w:rPr>
        <w:t xml:space="preserve">Výrobní režie. </w:t>
      </w:r>
      <w:r w:rsidRPr="007A5847">
        <w:rPr>
          <w:szCs w:val="24"/>
        </w:rPr>
        <w:t>Podnikové informace uvádějí, že</w:t>
      </w:r>
      <w:r>
        <w:rPr>
          <w:szCs w:val="24"/>
        </w:rPr>
        <w:t xml:space="preserve"> n</w:t>
      </w:r>
      <w:r w:rsidRPr="00D73BD4">
        <w:rPr>
          <w:szCs w:val="24"/>
        </w:rPr>
        <w:t xml:space="preserve">áklady na detoxikační materiál a náklady na energii a práci čistírny odpadních vod na zakázku částkou 47 120 Kč. V Registru environmentálních aspektů firma uvádí, že při čištění vod vzniká aspekt - </w:t>
      </w:r>
      <w:r w:rsidRPr="00D73BD4">
        <w:rPr>
          <w:b/>
          <w:szCs w:val="24"/>
        </w:rPr>
        <w:t xml:space="preserve">nebezpečný odpad </w:t>
      </w:r>
      <w:r w:rsidRPr="00D73BD4">
        <w:rPr>
          <w:szCs w:val="24"/>
        </w:rPr>
        <w:t xml:space="preserve">v podobě zbytkového chemického odpadu z vody.  Zlikvidování nebezpečného odpadu firma účtuje </w:t>
      </w:r>
      <w:r w:rsidRPr="00D73BD4">
        <w:rPr>
          <w:i/>
          <w:szCs w:val="24"/>
        </w:rPr>
        <w:t xml:space="preserve">518 – Ostatní služby </w:t>
      </w:r>
      <w:r w:rsidRPr="00D73BD4">
        <w:rPr>
          <w:szCs w:val="24"/>
        </w:rPr>
        <w:t xml:space="preserve">a analyticky </w:t>
      </w:r>
      <w:r w:rsidRPr="00D73BD4">
        <w:rPr>
          <w:i/>
          <w:szCs w:val="24"/>
        </w:rPr>
        <w:t>930 – Likvidace odpadu</w:t>
      </w:r>
      <w:r w:rsidRPr="00D73BD4">
        <w:rPr>
          <w:szCs w:val="24"/>
        </w:rPr>
        <w:t>, avšak částku při opakovaném užívání detoxikačního materiálu n</w:t>
      </w:r>
      <w:r>
        <w:rPr>
          <w:szCs w:val="24"/>
        </w:rPr>
        <w:t>elze př</w:t>
      </w:r>
      <w:r w:rsidRPr="00D73BD4">
        <w:rPr>
          <w:szCs w:val="24"/>
        </w:rPr>
        <w:t xml:space="preserve">esně vyčíslit, ale odhadem se jedná asi 28 000 Kč. </w:t>
      </w:r>
    </w:p>
    <w:p w:rsidR="001A215F" w:rsidRPr="00D73BD4" w:rsidRDefault="001A215F" w:rsidP="009A537B">
      <w:pPr>
        <w:rPr>
          <w:szCs w:val="24"/>
        </w:rPr>
      </w:pPr>
      <w:r w:rsidRPr="00D73BD4">
        <w:rPr>
          <w:szCs w:val="24"/>
        </w:rPr>
        <w:t xml:space="preserve">Spotřebu vody firma účtuje na finanční účet </w:t>
      </w:r>
      <w:r w:rsidRPr="00D73BD4">
        <w:rPr>
          <w:i/>
          <w:szCs w:val="24"/>
        </w:rPr>
        <w:t>502 – Energie</w:t>
      </w:r>
      <w:r w:rsidRPr="00D73BD4">
        <w:rPr>
          <w:szCs w:val="24"/>
        </w:rPr>
        <w:t xml:space="preserve"> a analyticky na účet </w:t>
      </w:r>
      <w:r w:rsidRPr="00D73BD4">
        <w:rPr>
          <w:i/>
          <w:szCs w:val="24"/>
        </w:rPr>
        <w:t>300 – Voda.</w:t>
      </w:r>
      <w:r w:rsidRPr="00D73BD4">
        <w:rPr>
          <w:szCs w:val="24"/>
        </w:rPr>
        <w:t xml:space="preserve"> V kalkulačním vzorci je obsažena v položce </w:t>
      </w:r>
      <w:r w:rsidRPr="00D73BD4">
        <w:rPr>
          <w:i/>
          <w:szCs w:val="24"/>
        </w:rPr>
        <w:t>Výrobní režie</w:t>
      </w:r>
      <w:r>
        <w:rPr>
          <w:szCs w:val="24"/>
        </w:rPr>
        <w:t>.</w:t>
      </w:r>
    </w:p>
    <w:p w:rsidR="001A215F" w:rsidRPr="00D73BD4" w:rsidRDefault="001A215F" w:rsidP="009A537B">
      <w:pPr>
        <w:rPr>
          <w:szCs w:val="24"/>
        </w:rPr>
      </w:pPr>
      <w:r w:rsidRPr="00D73BD4">
        <w:rPr>
          <w:szCs w:val="24"/>
        </w:rPr>
        <w:t>Voda, která se detoxikovala v čistírně odpadních vod, dále postupuje do</w:t>
      </w:r>
      <w:r>
        <w:rPr>
          <w:szCs w:val="24"/>
        </w:rPr>
        <w:t xml:space="preserve"> střediska</w:t>
      </w:r>
      <w:r w:rsidRPr="00D73BD4">
        <w:rPr>
          <w:szCs w:val="24"/>
        </w:rPr>
        <w:t xml:space="preserve"> </w:t>
      </w:r>
      <w:r w:rsidRPr="007A5847">
        <w:rPr>
          <w:i/>
          <w:szCs w:val="24"/>
        </w:rPr>
        <w:t>Čistírna vod a olejů</w:t>
      </w:r>
      <w:r>
        <w:rPr>
          <w:i/>
          <w:color w:val="FF0000"/>
          <w:szCs w:val="24"/>
        </w:rPr>
        <w:t xml:space="preserve"> - </w:t>
      </w:r>
      <w:r w:rsidRPr="00D73BD4">
        <w:rPr>
          <w:i/>
          <w:szCs w:val="24"/>
        </w:rPr>
        <w:t>středisko 14-9521</w:t>
      </w:r>
      <w:r w:rsidRPr="00D73BD4">
        <w:rPr>
          <w:szCs w:val="24"/>
        </w:rPr>
        <w:t xml:space="preserve">, aby se dosáhlo nejvyšší kvality vody pro další použití </w:t>
      </w:r>
      <w:r w:rsidRPr="00D73BD4">
        <w:rPr>
          <w:szCs w:val="24"/>
        </w:rPr>
        <w:lastRenderedPageBreak/>
        <w:t xml:space="preserve">v kalicí lince. Náklady na odmašťovadla jsou vyčísleny částkou 22 370 Kč a odmašťovadla použité v odstředivce účtuje podnik na účet </w:t>
      </w:r>
      <w:r w:rsidRPr="00D73BD4">
        <w:rPr>
          <w:i/>
          <w:szCs w:val="24"/>
        </w:rPr>
        <w:t>501 – Spotřeba materiálu</w:t>
      </w:r>
      <w:r w:rsidRPr="00D73BD4">
        <w:rPr>
          <w:szCs w:val="24"/>
        </w:rPr>
        <w:t xml:space="preserve"> a analytický účet je </w:t>
      </w:r>
      <w:r w:rsidRPr="00D73BD4">
        <w:rPr>
          <w:i/>
          <w:szCs w:val="24"/>
        </w:rPr>
        <w:t xml:space="preserve">390 – Detoxikační materiál. </w:t>
      </w:r>
      <w:r w:rsidRPr="00D73BD4">
        <w:rPr>
          <w:szCs w:val="24"/>
        </w:rPr>
        <w:t xml:space="preserve">V kalkulaci vstupují pod položkou </w:t>
      </w:r>
      <w:r w:rsidRPr="00D73BD4">
        <w:rPr>
          <w:i/>
          <w:szCs w:val="24"/>
        </w:rPr>
        <w:t>Výrobní režie.</w:t>
      </w:r>
      <w:r w:rsidRPr="00D73BD4">
        <w:rPr>
          <w:szCs w:val="24"/>
        </w:rPr>
        <w:t xml:space="preserve"> Náklad na likvidaci odmašťovadel jsou účtovány jako </w:t>
      </w:r>
      <w:r w:rsidRPr="00D73BD4">
        <w:rPr>
          <w:i/>
          <w:szCs w:val="24"/>
        </w:rPr>
        <w:t>518 – Ostatní služby</w:t>
      </w:r>
      <w:r w:rsidRPr="00D73BD4">
        <w:rPr>
          <w:szCs w:val="24"/>
        </w:rPr>
        <w:t xml:space="preserve"> a analyticky na účet </w:t>
      </w:r>
      <w:r w:rsidRPr="00D73BD4">
        <w:rPr>
          <w:i/>
          <w:szCs w:val="24"/>
        </w:rPr>
        <w:t>930 – Likvidace odpadu</w:t>
      </w:r>
      <w:r w:rsidRPr="00D73BD4">
        <w:rPr>
          <w:szCs w:val="24"/>
        </w:rPr>
        <w:t>, částku nemohu z důvodu opakovaného využívání vlastností toxických látek přesně vyčíslit, ale dle slov ekologa podniku a dle informací z finančního účetnictví se jedná asi o 0,5</w:t>
      </w:r>
      <w:r>
        <w:rPr>
          <w:szCs w:val="24"/>
        </w:rPr>
        <w:t xml:space="preserve"> </w:t>
      </w:r>
      <w:r w:rsidRPr="00D73BD4">
        <w:rPr>
          <w:szCs w:val="24"/>
        </w:rPr>
        <w:t>% z celkových nákladů na likvidaci odmaš</w:t>
      </w:r>
      <w:r>
        <w:rPr>
          <w:szCs w:val="24"/>
        </w:rPr>
        <w:t xml:space="preserve">ťovadel, což je asi 23 000 Kč. </w:t>
      </w:r>
      <w:r w:rsidRPr="00D73BD4">
        <w:rPr>
          <w:szCs w:val="24"/>
        </w:rPr>
        <w:t xml:space="preserve"> </w:t>
      </w:r>
    </w:p>
    <w:p w:rsidR="001A215F" w:rsidRPr="00D73BD4" w:rsidRDefault="001A215F" w:rsidP="009A537B">
      <w:pPr>
        <w:rPr>
          <w:szCs w:val="24"/>
        </w:rPr>
      </w:pPr>
      <w:r w:rsidRPr="00D73BD4">
        <w:rPr>
          <w:szCs w:val="24"/>
        </w:rPr>
        <w:t xml:space="preserve">Evidovaným aspektem je </w:t>
      </w:r>
      <w:r w:rsidRPr="00D73BD4">
        <w:rPr>
          <w:b/>
          <w:szCs w:val="24"/>
        </w:rPr>
        <w:t>hlučnost zařízení – hluk</w:t>
      </w:r>
      <w:r w:rsidRPr="00D73BD4">
        <w:rPr>
          <w:szCs w:val="24"/>
        </w:rPr>
        <w:t xml:space="preserve">. Tento aspekt působí jednak na životní prostředí, tak i na zdraví lidské. </w:t>
      </w:r>
      <w:r>
        <w:rPr>
          <w:szCs w:val="24"/>
        </w:rPr>
        <w:t xml:space="preserve">Podnik musí důsledně kontrolovat používání ochranných pomůcek. Nelze vyčíslit. </w:t>
      </w:r>
    </w:p>
    <w:p w:rsidR="001A215F" w:rsidRPr="00D73BD4" w:rsidRDefault="001A215F" w:rsidP="009A537B">
      <w:pPr>
        <w:rPr>
          <w:szCs w:val="24"/>
        </w:rPr>
      </w:pPr>
      <w:r w:rsidRPr="00D73BD4">
        <w:rPr>
          <w:b/>
          <w:szCs w:val="24"/>
        </w:rPr>
        <w:t>Emise</w:t>
      </w:r>
      <w:r w:rsidRPr="00D73BD4">
        <w:rPr>
          <w:szCs w:val="24"/>
        </w:rPr>
        <w:t xml:space="preserve"> do ovzduší je dalším environmentálním aspektem, který při kooperaci kalení vzniká. Dochází k úniku jednak oxidu uhličitého (při spalování), oxidu dusíku a jiných plynů, které se při kalení do ovzduší dostávají. Dělníci nepracují v ochranných rouškách, tudíž spaliny přímo vdechuje a náklady na ohrožení lidského zdraví jsou nevyčíslitelné. Při procházení výrobní halou s kalícími linkami je zřejmý štiplavý zápach, který zajisté ohrožuje lidské zdraví. Podnik platí svým zaměstnancům příplatky za práci ve zdraví ohrožujících podmínkách. Podnik při propuštění svých zaměstnanců dbá na výstupní lékařské podmínky, avšak ještě nikdo nikdy nemohl prokázat, že práce u kalicích linek je jakkoliv zdraví ohrožující.</w:t>
      </w:r>
      <w:r>
        <w:rPr>
          <w:szCs w:val="24"/>
        </w:rPr>
        <w:t xml:space="preserve"> Podnik by se měl zaměřit na důslednost používání ochranných pomůcek a na koncové zařízení vývodů z linek.</w:t>
      </w:r>
      <w:r w:rsidRPr="00D73BD4">
        <w:rPr>
          <w:szCs w:val="24"/>
        </w:rPr>
        <w:t xml:space="preserve"> </w:t>
      </w:r>
    </w:p>
    <w:p w:rsidR="001A215F" w:rsidRPr="00D73BD4" w:rsidRDefault="001A215F" w:rsidP="009A537B">
      <w:pPr>
        <w:rPr>
          <w:szCs w:val="24"/>
        </w:rPr>
      </w:pPr>
      <w:r w:rsidRPr="00D73BD4">
        <w:rPr>
          <w:szCs w:val="24"/>
        </w:rPr>
        <w:t xml:space="preserve">Při zahřátí šroubů v peci až na zmiňovaných </w:t>
      </w:r>
      <w:r w:rsidRPr="0091693E">
        <w:rPr>
          <w:szCs w:val="24"/>
        </w:rPr>
        <w:t xml:space="preserve">1200 °C dochází také k velkému uvolňování </w:t>
      </w:r>
      <w:r w:rsidRPr="0091693E">
        <w:rPr>
          <w:b/>
          <w:szCs w:val="24"/>
        </w:rPr>
        <w:t>tepelné energie</w:t>
      </w:r>
      <w:r w:rsidRPr="0091693E">
        <w:rPr>
          <w:szCs w:val="24"/>
        </w:rPr>
        <w:t>. Je uvedené v registru environmentálních aspektů jako negativum kooperace kalení, avšak domnívám se, že je velkým potenciálem zaměřit se na její využití. Negativní charakter má především pro zaměstnance kalicích linek. Na pracovišti v létě bývá průměrně naměřeno i 38 °C, což</w:t>
      </w:r>
      <w:r w:rsidRPr="00D73BD4">
        <w:rPr>
          <w:szCs w:val="24"/>
        </w:rPr>
        <w:t xml:space="preserve"> je již zdraví ohrožující. Podnik vyplácí svým zaměstnancům příplatek za práci ve škodlivém prostředí a práce při takto vysokých teplotách je součástí vypláceného příplatku. Navíc v letních měsících pro své zaměstnance poskytuje nápoje zdarma. Aspekt uvolněné energie </w:t>
      </w:r>
      <w:r>
        <w:rPr>
          <w:szCs w:val="24"/>
        </w:rPr>
        <w:t>u</w:t>
      </w:r>
      <w:r w:rsidRPr="00D73BD4">
        <w:rPr>
          <w:szCs w:val="24"/>
        </w:rPr>
        <w:t>vedu v registru environmentálních aspektů</w:t>
      </w:r>
      <w:r>
        <w:rPr>
          <w:szCs w:val="24"/>
        </w:rPr>
        <w:t>, avšak jako výnosem kooperace.</w:t>
      </w:r>
    </w:p>
    <w:p w:rsidR="001A215F" w:rsidRDefault="001A215F" w:rsidP="009A537B">
      <w:pPr>
        <w:rPr>
          <w:szCs w:val="24"/>
        </w:rPr>
      </w:pPr>
      <w:r w:rsidRPr="00D73BD4">
        <w:rPr>
          <w:szCs w:val="24"/>
        </w:rPr>
        <w:lastRenderedPageBreak/>
        <w:t>Kooperace kalení je velmi nákladná na využité energie a vznikající aspekty</w:t>
      </w:r>
      <w:r>
        <w:rPr>
          <w:szCs w:val="24"/>
        </w:rPr>
        <w:t xml:space="preserve"> jsou zdraví ohrožující a obtížně vyčíslitelné. V následující </w:t>
      </w:r>
      <w:r w:rsidRPr="00F015EE">
        <w:rPr>
          <w:szCs w:val="24"/>
        </w:rPr>
        <w:t>tabulce 10 je</w:t>
      </w:r>
      <w:r>
        <w:rPr>
          <w:szCs w:val="24"/>
        </w:rPr>
        <w:t xml:space="preserve"> uveden</w:t>
      </w:r>
      <w:r w:rsidRPr="00D73BD4">
        <w:rPr>
          <w:szCs w:val="24"/>
        </w:rPr>
        <w:t xml:space="preserve"> přehled vstupů kooperace kalen</w:t>
      </w:r>
      <w:r>
        <w:rPr>
          <w:szCs w:val="24"/>
        </w:rPr>
        <w:t>í, jejich finanční účty a částka.</w:t>
      </w:r>
      <w:r w:rsidRPr="00D73BD4">
        <w:rPr>
          <w:szCs w:val="24"/>
        </w:rPr>
        <w:t xml:space="preserve"> </w:t>
      </w:r>
    </w:p>
    <w:p w:rsidR="001A215F" w:rsidRDefault="001A215F" w:rsidP="00F015EE">
      <w:pPr>
        <w:pStyle w:val="Titulek"/>
      </w:pPr>
      <w:bookmarkStart w:id="73" w:name="_Toc376729589"/>
      <w:r>
        <w:t xml:space="preserve">Tabulka </w:t>
      </w:r>
      <w:fldSimple w:instr=" SEQ Tabulka \* ARABIC ">
        <w:r>
          <w:rPr>
            <w:noProof/>
          </w:rPr>
          <w:t>10</w:t>
        </w:r>
      </w:fldSimple>
      <w:r>
        <w:t>:</w:t>
      </w:r>
      <w:r w:rsidRPr="00B57665">
        <w:t>P</w:t>
      </w:r>
      <w:r>
        <w:t>řehled vstupů kooperace kalení</w:t>
      </w:r>
      <w:r w:rsidRPr="00B57665">
        <w:t>, peněžní ohodnocení a</w:t>
      </w:r>
      <w:r>
        <w:t xml:space="preserve"> jeho zaúčtování,</w:t>
      </w:r>
      <w:r w:rsidRPr="00B57665">
        <w:t xml:space="preserve"> položka kalkulačního vzorce</w:t>
      </w:r>
      <w:bookmarkEnd w:id="73"/>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13"/>
        <w:gridCol w:w="1484"/>
        <w:gridCol w:w="1706"/>
        <w:gridCol w:w="1843"/>
        <w:gridCol w:w="2234"/>
      </w:tblGrid>
      <w:tr w:rsidR="001A215F" w:rsidRPr="00ED6E58" w:rsidTr="00F015EE">
        <w:trPr>
          <w:trHeight w:val="300"/>
        </w:trPr>
        <w:tc>
          <w:tcPr>
            <w:tcW w:w="1913" w:type="dxa"/>
            <w:vMerge w:val="restart"/>
            <w:noWrap/>
          </w:tcPr>
          <w:p w:rsidR="001A215F" w:rsidRPr="00F015EE" w:rsidRDefault="001A215F" w:rsidP="00F015EE">
            <w:pPr>
              <w:pStyle w:val="Texttabulky"/>
              <w:rPr>
                <w:b/>
                <w:lang w:eastAsia="cs-CZ"/>
              </w:rPr>
            </w:pPr>
            <w:r w:rsidRPr="00F015EE">
              <w:rPr>
                <w:b/>
                <w:lang w:eastAsia="cs-CZ"/>
              </w:rPr>
              <w:t>VSTUPY A VÝSTUPY</w:t>
            </w:r>
          </w:p>
        </w:tc>
        <w:tc>
          <w:tcPr>
            <w:tcW w:w="1484" w:type="dxa"/>
            <w:vMerge w:val="restart"/>
            <w:noWrap/>
          </w:tcPr>
          <w:p w:rsidR="001A215F" w:rsidRDefault="001A215F" w:rsidP="00F015EE">
            <w:pPr>
              <w:pStyle w:val="Texttabulky"/>
              <w:rPr>
                <w:b/>
                <w:lang w:eastAsia="cs-CZ"/>
              </w:rPr>
            </w:pPr>
            <w:r w:rsidRPr="00F015EE">
              <w:rPr>
                <w:b/>
                <w:lang w:eastAsia="cs-CZ"/>
              </w:rPr>
              <w:t>HODNOTA</w:t>
            </w:r>
          </w:p>
          <w:p w:rsidR="001A215F" w:rsidRPr="00F015EE" w:rsidRDefault="001A215F" w:rsidP="00F015EE">
            <w:pPr>
              <w:pStyle w:val="Texttabulky"/>
              <w:rPr>
                <w:b/>
                <w:lang w:eastAsia="cs-CZ"/>
              </w:rPr>
            </w:pPr>
            <w:r w:rsidRPr="00F015EE">
              <w:rPr>
                <w:b/>
                <w:lang w:eastAsia="cs-CZ"/>
              </w:rPr>
              <w:t xml:space="preserve"> (v Kč)</w:t>
            </w:r>
          </w:p>
        </w:tc>
        <w:tc>
          <w:tcPr>
            <w:tcW w:w="3549" w:type="dxa"/>
            <w:gridSpan w:val="2"/>
            <w:noWrap/>
          </w:tcPr>
          <w:p w:rsidR="001A215F" w:rsidRPr="00F015EE" w:rsidRDefault="001A215F" w:rsidP="00F015EE">
            <w:pPr>
              <w:pStyle w:val="Texttabulky"/>
              <w:rPr>
                <w:b/>
                <w:lang w:eastAsia="cs-CZ"/>
              </w:rPr>
            </w:pPr>
            <w:r w:rsidRPr="00F015EE">
              <w:rPr>
                <w:b/>
                <w:lang w:eastAsia="cs-CZ"/>
              </w:rPr>
              <w:t>FIN. ÚČET</w:t>
            </w:r>
          </w:p>
        </w:tc>
        <w:tc>
          <w:tcPr>
            <w:tcW w:w="2234" w:type="dxa"/>
            <w:vMerge w:val="restart"/>
            <w:noWrap/>
          </w:tcPr>
          <w:p w:rsidR="001A215F" w:rsidRPr="00F015EE" w:rsidRDefault="001A215F" w:rsidP="00F015EE">
            <w:pPr>
              <w:pStyle w:val="Texttabulky"/>
              <w:rPr>
                <w:b/>
                <w:lang w:eastAsia="cs-CZ"/>
              </w:rPr>
            </w:pPr>
            <w:r w:rsidRPr="00F015EE">
              <w:rPr>
                <w:b/>
                <w:lang w:eastAsia="cs-CZ"/>
              </w:rPr>
              <w:t xml:space="preserve">POLOŽKA </w:t>
            </w:r>
            <w:proofErr w:type="gramStart"/>
            <w:r w:rsidRPr="00F015EE">
              <w:rPr>
                <w:b/>
                <w:lang w:eastAsia="cs-CZ"/>
              </w:rPr>
              <w:t>KALK.VZORCE</w:t>
            </w:r>
            <w:proofErr w:type="gramEnd"/>
          </w:p>
        </w:tc>
      </w:tr>
      <w:tr w:rsidR="001A215F" w:rsidRPr="00ED6E58" w:rsidTr="00F015EE">
        <w:trPr>
          <w:trHeight w:val="315"/>
        </w:trPr>
        <w:tc>
          <w:tcPr>
            <w:tcW w:w="1913" w:type="dxa"/>
            <w:vMerge/>
          </w:tcPr>
          <w:p w:rsidR="001A215F" w:rsidRPr="00ED6E58" w:rsidRDefault="001A215F" w:rsidP="00F015EE">
            <w:pPr>
              <w:pStyle w:val="Texttabulky"/>
              <w:rPr>
                <w:lang w:eastAsia="cs-CZ"/>
              </w:rPr>
            </w:pPr>
          </w:p>
        </w:tc>
        <w:tc>
          <w:tcPr>
            <w:tcW w:w="1484" w:type="dxa"/>
            <w:vMerge/>
          </w:tcPr>
          <w:p w:rsidR="001A215F" w:rsidRPr="00ED6E58" w:rsidRDefault="001A215F" w:rsidP="00F015EE">
            <w:pPr>
              <w:pStyle w:val="Texttabulky"/>
              <w:rPr>
                <w:lang w:eastAsia="cs-CZ"/>
              </w:rPr>
            </w:pPr>
          </w:p>
        </w:tc>
        <w:tc>
          <w:tcPr>
            <w:tcW w:w="1706" w:type="dxa"/>
            <w:noWrap/>
          </w:tcPr>
          <w:p w:rsidR="001A215F" w:rsidRPr="00F015EE" w:rsidRDefault="001A215F" w:rsidP="00F015EE">
            <w:pPr>
              <w:pStyle w:val="Texttabulky"/>
              <w:rPr>
                <w:b/>
                <w:lang w:eastAsia="cs-CZ"/>
              </w:rPr>
            </w:pPr>
            <w:r w:rsidRPr="00F015EE">
              <w:rPr>
                <w:b/>
                <w:lang w:eastAsia="cs-CZ"/>
              </w:rPr>
              <w:t>SYNTETICKÝ</w:t>
            </w:r>
          </w:p>
        </w:tc>
        <w:tc>
          <w:tcPr>
            <w:tcW w:w="1843" w:type="dxa"/>
            <w:noWrap/>
          </w:tcPr>
          <w:p w:rsidR="001A215F" w:rsidRPr="00F015EE" w:rsidRDefault="001A215F" w:rsidP="00F015EE">
            <w:pPr>
              <w:pStyle w:val="Texttabulky"/>
              <w:rPr>
                <w:b/>
                <w:lang w:eastAsia="cs-CZ"/>
              </w:rPr>
            </w:pPr>
            <w:r w:rsidRPr="00F015EE">
              <w:rPr>
                <w:b/>
                <w:lang w:eastAsia="cs-CZ"/>
              </w:rPr>
              <w:t>ANALYTICKÝ</w:t>
            </w:r>
          </w:p>
        </w:tc>
        <w:tc>
          <w:tcPr>
            <w:tcW w:w="2234" w:type="dxa"/>
            <w:vMerge/>
          </w:tcPr>
          <w:p w:rsidR="001A215F" w:rsidRPr="00ED6E58" w:rsidRDefault="001A215F" w:rsidP="00F015EE">
            <w:pPr>
              <w:pStyle w:val="Texttabulky"/>
              <w:rPr>
                <w:lang w:eastAsia="cs-CZ"/>
              </w:rPr>
            </w:pPr>
          </w:p>
        </w:tc>
      </w:tr>
      <w:tr w:rsidR="001A215F" w:rsidRPr="00ED6E58" w:rsidTr="00F015EE">
        <w:trPr>
          <w:trHeight w:val="315"/>
        </w:trPr>
        <w:tc>
          <w:tcPr>
            <w:tcW w:w="1913" w:type="dxa"/>
            <w:noWrap/>
          </w:tcPr>
          <w:p w:rsidR="001A215F" w:rsidRPr="00ED6E58" w:rsidRDefault="001A215F" w:rsidP="00F015EE">
            <w:pPr>
              <w:pStyle w:val="Texttabulky"/>
              <w:jc w:val="left"/>
              <w:rPr>
                <w:lang w:eastAsia="cs-CZ"/>
              </w:rPr>
            </w:pPr>
            <w:r w:rsidRPr="00ED6E58">
              <w:rPr>
                <w:lang w:eastAsia="cs-CZ"/>
              </w:rPr>
              <w:t>Polotovar KA 1031</w:t>
            </w:r>
          </w:p>
        </w:tc>
        <w:tc>
          <w:tcPr>
            <w:tcW w:w="1484" w:type="dxa"/>
            <w:noWrap/>
          </w:tcPr>
          <w:p w:rsidR="001A215F" w:rsidRPr="00ED6E58" w:rsidRDefault="001A215F" w:rsidP="00F015EE">
            <w:pPr>
              <w:pStyle w:val="Texttabulky"/>
              <w:rPr>
                <w:lang w:eastAsia="cs-CZ"/>
              </w:rPr>
            </w:pPr>
            <w:r w:rsidRPr="00ED6E58">
              <w:rPr>
                <w:lang w:eastAsia="cs-CZ"/>
              </w:rPr>
              <w:t>1 180 855</w:t>
            </w:r>
          </w:p>
        </w:tc>
        <w:tc>
          <w:tcPr>
            <w:tcW w:w="1706" w:type="dxa"/>
            <w:noWrap/>
          </w:tcPr>
          <w:p w:rsidR="001A215F" w:rsidRPr="00ED6E58" w:rsidRDefault="001A215F" w:rsidP="00F015EE">
            <w:pPr>
              <w:pStyle w:val="Texttabulky"/>
              <w:rPr>
                <w:lang w:eastAsia="cs-CZ"/>
              </w:rPr>
            </w:pPr>
            <w:r w:rsidRPr="00ED6E58">
              <w:rPr>
                <w:lang w:eastAsia="cs-CZ"/>
              </w:rPr>
              <w:t xml:space="preserve"> </w:t>
            </w:r>
          </w:p>
        </w:tc>
        <w:tc>
          <w:tcPr>
            <w:tcW w:w="1843" w:type="dxa"/>
            <w:noWrap/>
          </w:tcPr>
          <w:p w:rsidR="001A215F" w:rsidRPr="00ED6E58" w:rsidRDefault="001A215F" w:rsidP="00F015EE">
            <w:pPr>
              <w:pStyle w:val="Texttabulky"/>
              <w:rPr>
                <w:lang w:eastAsia="cs-CZ"/>
              </w:rPr>
            </w:pPr>
            <w:r w:rsidRPr="00ED6E58">
              <w:rPr>
                <w:lang w:eastAsia="cs-CZ"/>
              </w:rPr>
              <w:t xml:space="preserve"> </w:t>
            </w:r>
          </w:p>
        </w:tc>
        <w:tc>
          <w:tcPr>
            <w:tcW w:w="2234" w:type="dxa"/>
            <w:noWrap/>
          </w:tcPr>
          <w:p w:rsidR="001A215F" w:rsidRPr="00ED6E58" w:rsidRDefault="001A215F" w:rsidP="00F015EE">
            <w:pPr>
              <w:pStyle w:val="Texttabulky"/>
              <w:rPr>
                <w:lang w:eastAsia="cs-CZ"/>
              </w:rPr>
            </w:pPr>
            <w:r w:rsidRPr="00ED6E58">
              <w:rPr>
                <w:lang w:eastAsia="cs-CZ"/>
              </w:rPr>
              <w:t xml:space="preserve"> </w:t>
            </w:r>
          </w:p>
        </w:tc>
      </w:tr>
      <w:tr w:rsidR="001A215F" w:rsidRPr="00ED6E58" w:rsidTr="00F015EE">
        <w:trPr>
          <w:trHeight w:val="315"/>
        </w:trPr>
        <w:tc>
          <w:tcPr>
            <w:tcW w:w="1913" w:type="dxa"/>
            <w:noWrap/>
          </w:tcPr>
          <w:p w:rsidR="001A215F" w:rsidRPr="00ED6E58" w:rsidRDefault="001A215F" w:rsidP="00F015EE">
            <w:pPr>
              <w:pStyle w:val="Texttabulky"/>
              <w:jc w:val="left"/>
              <w:rPr>
                <w:lang w:eastAsia="cs-CZ"/>
              </w:rPr>
            </w:pPr>
            <w:r w:rsidRPr="00ED6E58">
              <w:rPr>
                <w:lang w:eastAsia="cs-CZ"/>
              </w:rPr>
              <w:t>Směs kyselin k odmaštění</w:t>
            </w:r>
          </w:p>
        </w:tc>
        <w:tc>
          <w:tcPr>
            <w:tcW w:w="1484" w:type="dxa"/>
            <w:noWrap/>
          </w:tcPr>
          <w:p w:rsidR="001A215F" w:rsidRPr="00ED6E58" w:rsidRDefault="001A215F" w:rsidP="00F015EE">
            <w:pPr>
              <w:pStyle w:val="Texttabulky"/>
              <w:rPr>
                <w:lang w:eastAsia="cs-CZ"/>
              </w:rPr>
            </w:pPr>
            <w:r w:rsidRPr="00ED6E58">
              <w:rPr>
                <w:lang w:eastAsia="cs-CZ"/>
              </w:rPr>
              <w:t>13 680</w:t>
            </w:r>
          </w:p>
        </w:tc>
        <w:tc>
          <w:tcPr>
            <w:tcW w:w="1706" w:type="dxa"/>
            <w:noWrap/>
          </w:tcPr>
          <w:p w:rsidR="001A215F" w:rsidRPr="00ED6E58" w:rsidRDefault="001A215F" w:rsidP="00F015EE">
            <w:pPr>
              <w:pStyle w:val="Texttabulky"/>
              <w:rPr>
                <w:lang w:eastAsia="cs-CZ"/>
              </w:rPr>
            </w:pPr>
            <w:r w:rsidRPr="00ED6E58">
              <w:rPr>
                <w:lang w:eastAsia="cs-CZ"/>
              </w:rPr>
              <w:t>501</w:t>
            </w:r>
          </w:p>
        </w:tc>
        <w:tc>
          <w:tcPr>
            <w:tcW w:w="1843" w:type="dxa"/>
            <w:noWrap/>
          </w:tcPr>
          <w:p w:rsidR="001A215F" w:rsidRPr="00ED6E58" w:rsidRDefault="001A215F" w:rsidP="00F015EE">
            <w:pPr>
              <w:pStyle w:val="Texttabulky"/>
              <w:rPr>
                <w:lang w:eastAsia="cs-CZ"/>
              </w:rPr>
            </w:pPr>
            <w:r w:rsidRPr="00ED6E58">
              <w:rPr>
                <w:lang w:eastAsia="cs-CZ"/>
              </w:rPr>
              <w:t>450</w:t>
            </w:r>
          </w:p>
        </w:tc>
        <w:tc>
          <w:tcPr>
            <w:tcW w:w="2234" w:type="dxa"/>
            <w:noWrap/>
          </w:tcPr>
          <w:p w:rsidR="001A215F" w:rsidRPr="00ED6E58" w:rsidRDefault="001A215F" w:rsidP="00F015EE">
            <w:pPr>
              <w:pStyle w:val="Texttabulky"/>
              <w:rPr>
                <w:lang w:eastAsia="cs-CZ"/>
              </w:rPr>
            </w:pPr>
            <w:r w:rsidRPr="00ED6E58">
              <w:rPr>
                <w:lang w:eastAsia="cs-CZ"/>
              </w:rPr>
              <w:t>Náklady na mzdy - kalení</w:t>
            </w:r>
          </w:p>
        </w:tc>
      </w:tr>
      <w:tr w:rsidR="001A215F" w:rsidRPr="00ED6E58" w:rsidTr="00F015EE">
        <w:trPr>
          <w:trHeight w:val="315"/>
        </w:trPr>
        <w:tc>
          <w:tcPr>
            <w:tcW w:w="1913" w:type="dxa"/>
            <w:noWrap/>
          </w:tcPr>
          <w:p w:rsidR="001A215F" w:rsidRPr="00ED6E58" w:rsidRDefault="001A215F" w:rsidP="00F015EE">
            <w:pPr>
              <w:pStyle w:val="Texttabulky"/>
              <w:jc w:val="left"/>
              <w:rPr>
                <w:lang w:eastAsia="cs-CZ"/>
              </w:rPr>
            </w:pPr>
            <w:r w:rsidRPr="00ED6E58">
              <w:rPr>
                <w:lang w:eastAsia="cs-CZ"/>
              </w:rPr>
              <w:t>Oleje</w:t>
            </w:r>
          </w:p>
        </w:tc>
        <w:tc>
          <w:tcPr>
            <w:tcW w:w="1484" w:type="dxa"/>
            <w:noWrap/>
          </w:tcPr>
          <w:p w:rsidR="001A215F" w:rsidRPr="00ED6E58" w:rsidRDefault="001A215F" w:rsidP="00F015EE">
            <w:pPr>
              <w:pStyle w:val="Texttabulky"/>
              <w:rPr>
                <w:lang w:eastAsia="cs-CZ"/>
              </w:rPr>
            </w:pPr>
            <w:r w:rsidRPr="00ED6E58">
              <w:rPr>
                <w:lang w:eastAsia="cs-CZ"/>
              </w:rPr>
              <w:t> </w:t>
            </w:r>
          </w:p>
        </w:tc>
        <w:tc>
          <w:tcPr>
            <w:tcW w:w="1706" w:type="dxa"/>
            <w:noWrap/>
          </w:tcPr>
          <w:p w:rsidR="001A215F" w:rsidRPr="00ED6E58" w:rsidRDefault="001A215F" w:rsidP="00F015EE">
            <w:pPr>
              <w:pStyle w:val="Texttabulky"/>
              <w:rPr>
                <w:lang w:eastAsia="cs-CZ"/>
              </w:rPr>
            </w:pPr>
            <w:r w:rsidRPr="00ED6E58">
              <w:rPr>
                <w:lang w:eastAsia="cs-CZ"/>
              </w:rPr>
              <w:t>501</w:t>
            </w:r>
          </w:p>
        </w:tc>
        <w:tc>
          <w:tcPr>
            <w:tcW w:w="1843" w:type="dxa"/>
            <w:noWrap/>
          </w:tcPr>
          <w:p w:rsidR="001A215F" w:rsidRPr="00ED6E58" w:rsidRDefault="001A215F" w:rsidP="00F015EE">
            <w:pPr>
              <w:pStyle w:val="Texttabulky"/>
              <w:rPr>
                <w:lang w:eastAsia="cs-CZ"/>
              </w:rPr>
            </w:pPr>
            <w:r w:rsidRPr="00ED6E58">
              <w:rPr>
                <w:lang w:eastAsia="cs-CZ"/>
              </w:rPr>
              <w:t>600</w:t>
            </w:r>
          </w:p>
        </w:tc>
        <w:tc>
          <w:tcPr>
            <w:tcW w:w="2234" w:type="dxa"/>
            <w:noWrap/>
          </w:tcPr>
          <w:p w:rsidR="001A215F" w:rsidRPr="00ED6E58" w:rsidRDefault="001A215F" w:rsidP="00F015EE">
            <w:pPr>
              <w:pStyle w:val="Texttabulky"/>
              <w:rPr>
                <w:iCs/>
                <w:lang w:eastAsia="cs-CZ"/>
              </w:rPr>
            </w:pPr>
            <w:r w:rsidRPr="00ED6E58">
              <w:rPr>
                <w:iCs/>
                <w:lang w:eastAsia="cs-CZ"/>
              </w:rPr>
              <w:t>Náklady na mzdy - kalení</w:t>
            </w:r>
          </w:p>
        </w:tc>
      </w:tr>
      <w:tr w:rsidR="001A215F" w:rsidRPr="00ED6E58" w:rsidTr="00F015EE">
        <w:trPr>
          <w:trHeight w:val="315"/>
        </w:trPr>
        <w:tc>
          <w:tcPr>
            <w:tcW w:w="1913" w:type="dxa"/>
            <w:noWrap/>
          </w:tcPr>
          <w:p w:rsidR="001A215F" w:rsidRPr="00ED6E58" w:rsidRDefault="001A215F" w:rsidP="00F015EE">
            <w:pPr>
              <w:pStyle w:val="Texttabulky"/>
              <w:jc w:val="left"/>
              <w:rPr>
                <w:lang w:eastAsia="cs-CZ"/>
              </w:rPr>
            </w:pPr>
            <w:r w:rsidRPr="00ED6E58">
              <w:rPr>
                <w:lang w:eastAsia="cs-CZ"/>
              </w:rPr>
              <w:t>Plyn</w:t>
            </w:r>
          </w:p>
        </w:tc>
        <w:tc>
          <w:tcPr>
            <w:tcW w:w="1484" w:type="dxa"/>
            <w:noWrap/>
          </w:tcPr>
          <w:p w:rsidR="001A215F" w:rsidRPr="00ED6E58" w:rsidRDefault="001A215F" w:rsidP="00F015EE">
            <w:pPr>
              <w:pStyle w:val="Texttabulky"/>
              <w:rPr>
                <w:lang w:eastAsia="cs-CZ"/>
              </w:rPr>
            </w:pPr>
            <w:r w:rsidRPr="00ED6E58">
              <w:rPr>
                <w:lang w:eastAsia="cs-CZ"/>
              </w:rPr>
              <w:t>1 500</w:t>
            </w:r>
          </w:p>
        </w:tc>
        <w:tc>
          <w:tcPr>
            <w:tcW w:w="1706" w:type="dxa"/>
            <w:noWrap/>
          </w:tcPr>
          <w:p w:rsidR="001A215F" w:rsidRPr="00ED6E58" w:rsidRDefault="001A215F" w:rsidP="00F015EE">
            <w:pPr>
              <w:pStyle w:val="Texttabulky"/>
              <w:rPr>
                <w:lang w:eastAsia="cs-CZ"/>
              </w:rPr>
            </w:pPr>
            <w:r w:rsidRPr="00ED6E58">
              <w:rPr>
                <w:lang w:eastAsia="cs-CZ"/>
              </w:rPr>
              <w:t>502</w:t>
            </w:r>
          </w:p>
        </w:tc>
        <w:tc>
          <w:tcPr>
            <w:tcW w:w="1843" w:type="dxa"/>
            <w:noWrap/>
          </w:tcPr>
          <w:p w:rsidR="001A215F" w:rsidRPr="00ED6E58" w:rsidRDefault="001A215F" w:rsidP="00F015EE">
            <w:pPr>
              <w:pStyle w:val="Texttabulky"/>
              <w:rPr>
                <w:lang w:eastAsia="cs-CZ"/>
              </w:rPr>
            </w:pPr>
            <w:r w:rsidRPr="00ED6E58">
              <w:rPr>
                <w:lang w:eastAsia="cs-CZ"/>
              </w:rPr>
              <w:t>410</w:t>
            </w:r>
          </w:p>
        </w:tc>
        <w:tc>
          <w:tcPr>
            <w:tcW w:w="2234" w:type="dxa"/>
            <w:noWrap/>
          </w:tcPr>
          <w:p w:rsidR="001A215F" w:rsidRPr="00ED6E58" w:rsidRDefault="001A215F" w:rsidP="00F015EE">
            <w:pPr>
              <w:pStyle w:val="Texttabulky"/>
              <w:rPr>
                <w:iCs/>
                <w:lang w:eastAsia="cs-CZ"/>
              </w:rPr>
            </w:pPr>
            <w:r w:rsidRPr="00ED6E58">
              <w:rPr>
                <w:iCs/>
                <w:lang w:eastAsia="cs-CZ"/>
              </w:rPr>
              <w:t>Výrobní režie</w:t>
            </w:r>
          </w:p>
        </w:tc>
      </w:tr>
      <w:tr w:rsidR="001A215F" w:rsidRPr="00ED6E58" w:rsidTr="00F015EE">
        <w:trPr>
          <w:trHeight w:val="300"/>
        </w:trPr>
        <w:tc>
          <w:tcPr>
            <w:tcW w:w="1913" w:type="dxa"/>
            <w:noWrap/>
          </w:tcPr>
          <w:p w:rsidR="001A215F" w:rsidRPr="00ED6E58" w:rsidRDefault="001A215F" w:rsidP="00F015EE">
            <w:pPr>
              <w:pStyle w:val="Texttabulky"/>
              <w:jc w:val="left"/>
              <w:rPr>
                <w:lang w:eastAsia="cs-CZ"/>
              </w:rPr>
            </w:pPr>
            <w:r w:rsidRPr="00ED6E58">
              <w:rPr>
                <w:lang w:eastAsia="cs-CZ"/>
              </w:rPr>
              <w:t>Elektřina</w:t>
            </w:r>
          </w:p>
        </w:tc>
        <w:tc>
          <w:tcPr>
            <w:tcW w:w="1484" w:type="dxa"/>
            <w:noWrap/>
          </w:tcPr>
          <w:p w:rsidR="001A215F" w:rsidRPr="00ED6E58" w:rsidRDefault="001A215F" w:rsidP="00F015EE">
            <w:pPr>
              <w:pStyle w:val="Texttabulky"/>
              <w:rPr>
                <w:lang w:eastAsia="cs-CZ"/>
              </w:rPr>
            </w:pPr>
            <w:r w:rsidRPr="00ED6E58">
              <w:rPr>
                <w:lang w:eastAsia="cs-CZ"/>
              </w:rPr>
              <w:t>1 100</w:t>
            </w:r>
          </w:p>
        </w:tc>
        <w:tc>
          <w:tcPr>
            <w:tcW w:w="1706" w:type="dxa"/>
            <w:noWrap/>
          </w:tcPr>
          <w:p w:rsidR="001A215F" w:rsidRPr="00ED6E58" w:rsidRDefault="001A215F" w:rsidP="00F015EE">
            <w:pPr>
              <w:pStyle w:val="Texttabulky"/>
              <w:rPr>
                <w:lang w:eastAsia="cs-CZ"/>
              </w:rPr>
            </w:pPr>
            <w:r w:rsidRPr="00ED6E58">
              <w:rPr>
                <w:lang w:eastAsia="cs-CZ"/>
              </w:rPr>
              <w:t>502</w:t>
            </w:r>
          </w:p>
        </w:tc>
        <w:tc>
          <w:tcPr>
            <w:tcW w:w="1843" w:type="dxa"/>
            <w:noWrap/>
          </w:tcPr>
          <w:p w:rsidR="001A215F" w:rsidRPr="00ED6E58" w:rsidRDefault="001A215F" w:rsidP="00F015EE">
            <w:pPr>
              <w:pStyle w:val="Texttabulky"/>
              <w:rPr>
                <w:lang w:eastAsia="cs-CZ"/>
              </w:rPr>
            </w:pPr>
            <w:r w:rsidRPr="00ED6E58">
              <w:rPr>
                <w:lang w:eastAsia="cs-CZ"/>
              </w:rPr>
              <w:t>100</w:t>
            </w:r>
          </w:p>
        </w:tc>
        <w:tc>
          <w:tcPr>
            <w:tcW w:w="2234" w:type="dxa"/>
            <w:noWrap/>
          </w:tcPr>
          <w:p w:rsidR="001A215F" w:rsidRPr="00ED6E58" w:rsidRDefault="001A215F" w:rsidP="00F015EE">
            <w:pPr>
              <w:pStyle w:val="Texttabulky"/>
              <w:rPr>
                <w:lang w:eastAsia="cs-CZ"/>
              </w:rPr>
            </w:pPr>
            <w:r w:rsidRPr="00ED6E58">
              <w:rPr>
                <w:lang w:eastAsia="cs-CZ"/>
              </w:rPr>
              <w:t>Výrobní režie</w:t>
            </w:r>
          </w:p>
        </w:tc>
      </w:tr>
      <w:tr w:rsidR="001A215F" w:rsidRPr="00ED6E58" w:rsidTr="00F015EE">
        <w:trPr>
          <w:trHeight w:val="315"/>
        </w:trPr>
        <w:tc>
          <w:tcPr>
            <w:tcW w:w="1913" w:type="dxa"/>
            <w:noWrap/>
          </w:tcPr>
          <w:p w:rsidR="001A215F" w:rsidRPr="00ED6E58" w:rsidRDefault="001A215F" w:rsidP="00F015EE">
            <w:pPr>
              <w:pStyle w:val="Texttabulky"/>
              <w:jc w:val="left"/>
              <w:rPr>
                <w:lang w:eastAsia="cs-CZ"/>
              </w:rPr>
            </w:pPr>
            <w:r w:rsidRPr="00ED6E58">
              <w:rPr>
                <w:lang w:eastAsia="cs-CZ"/>
              </w:rPr>
              <w:t>Voda</w:t>
            </w:r>
          </w:p>
        </w:tc>
        <w:tc>
          <w:tcPr>
            <w:tcW w:w="1484" w:type="dxa"/>
            <w:noWrap/>
          </w:tcPr>
          <w:p w:rsidR="001A215F" w:rsidRPr="00ED6E58" w:rsidRDefault="001A215F" w:rsidP="00F015EE">
            <w:pPr>
              <w:pStyle w:val="Texttabulky"/>
              <w:rPr>
                <w:lang w:eastAsia="cs-CZ"/>
              </w:rPr>
            </w:pPr>
            <w:r w:rsidRPr="00ED6E58">
              <w:rPr>
                <w:lang w:eastAsia="cs-CZ"/>
              </w:rPr>
              <w:t>480</w:t>
            </w:r>
          </w:p>
        </w:tc>
        <w:tc>
          <w:tcPr>
            <w:tcW w:w="1706" w:type="dxa"/>
            <w:noWrap/>
          </w:tcPr>
          <w:p w:rsidR="001A215F" w:rsidRPr="00ED6E58" w:rsidRDefault="001A215F" w:rsidP="00F015EE">
            <w:pPr>
              <w:pStyle w:val="Texttabulky"/>
              <w:rPr>
                <w:lang w:eastAsia="cs-CZ"/>
              </w:rPr>
            </w:pPr>
            <w:r w:rsidRPr="00ED6E58">
              <w:rPr>
                <w:lang w:eastAsia="cs-CZ"/>
              </w:rPr>
              <w:t>502</w:t>
            </w:r>
          </w:p>
        </w:tc>
        <w:tc>
          <w:tcPr>
            <w:tcW w:w="1843" w:type="dxa"/>
            <w:noWrap/>
          </w:tcPr>
          <w:p w:rsidR="001A215F" w:rsidRPr="00ED6E58" w:rsidRDefault="001A215F" w:rsidP="00F015EE">
            <w:pPr>
              <w:pStyle w:val="Texttabulky"/>
              <w:rPr>
                <w:lang w:eastAsia="cs-CZ"/>
              </w:rPr>
            </w:pPr>
            <w:r w:rsidRPr="00ED6E58">
              <w:rPr>
                <w:lang w:eastAsia="cs-CZ"/>
              </w:rPr>
              <w:t>300</w:t>
            </w:r>
          </w:p>
        </w:tc>
        <w:tc>
          <w:tcPr>
            <w:tcW w:w="2234" w:type="dxa"/>
            <w:noWrap/>
          </w:tcPr>
          <w:p w:rsidR="001A215F" w:rsidRPr="00ED6E58" w:rsidRDefault="001A215F" w:rsidP="00F015EE">
            <w:pPr>
              <w:pStyle w:val="Texttabulky"/>
              <w:rPr>
                <w:lang w:eastAsia="cs-CZ"/>
              </w:rPr>
            </w:pPr>
            <w:r w:rsidRPr="00ED6E58">
              <w:rPr>
                <w:lang w:eastAsia="cs-CZ"/>
              </w:rPr>
              <w:t>Výrobní režie</w:t>
            </w:r>
          </w:p>
        </w:tc>
      </w:tr>
      <w:tr w:rsidR="001A215F" w:rsidRPr="00ED6E58" w:rsidTr="00F015EE">
        <w:trPr>
          <w:trHeight w:val="80"/>
        </w:trPr>
        <w:tc>
          <w:tcPr>
            <w:tcW w:w="1913" w:type="dxa"/>
            <w:noWrap/>
          </w:tcPr>
          <w:p w:rsidR="001A215F" w:rsidRPr="00ED6E58" w:rsidRDefault="001A215F" w:rsidP="00F015EE">
            <w:pPr>
              <w:pStyle w:val="Texttabulky"/>
              <w:jc w:val="left"/>
              <w:rPr>
                <w:lang w:eastAsia="cs-CZ"/>
              </w:rPr>
            </w:pPr>
            <w:r w:rsidRPr="00ED6E58">
              <w:rPr>
                <w:lang w:eastAsia="cs-CZ"/>
              </w:rPr>
              <w:t xml:space="preserve">Detoxikační materiál </w:t>
            </w:r>
          </w:p>
        </w:tc>
        <w:tc>
          <w:tcPr>
            <w:tcW w:w="1484" w:type="dxa"/>
            <w:noWrap/>
          </w:tcPr>
          <w:p w:rsidR="001A215F" w:rsidRPr="00ED6E58" w:rsidRDefault="001A215F" w:rsidP="00F015EE">
            <w:pPr>
              <w:pStyle w:val="Texttabulky"/>
              <w:rPr>
                <w:lang w:eastAsia="cs-CZ"/>
              </w:rPr>
            </w:pPr>
            <w:r w:rsidRPr="00ED6E58">
              <w:rPr>
                <w:lang w:eastAsia="cs-CZ"/>
              </w:rPr>
              <w:t>47 120</w:t>
            </w:r>
          </w:p>
        </w:tc>
        <w:tc>
          <w:tcPr>
            <w:tcW w:w="1706" w:type="dxa"/>
            <w:noWrap/>
          </w:tcPr>
          <w:p w:rsidR="001A215F" w:rsidRPr="00ED6E58" w:rsidRDefault="001A215F" w:rsidP="00F015EE">
            <w:pPr>
              <w:pStyle w:val="Texttabulky"/>
              <w:rPr>
                <w:lang w:eastAsia="cs-CZ"/>
              </w:rPr>
            </w:pPr>
            <w:r w:rsidRPr="00ED6E58">
              <w:rPr>
                <w:lang w:eastAsia="cs-CZ"/>
              </w:rPr>
              <w:t>501</w:t>
            </w:r>
          </w:p>
        </w:tc>
        <w:tc>
          <w:tcPr>
            <w:tcW w:w="1843" w:type="dxa"/>
            <w:noWrap/>
          </w:tcPr>
          <w:p w:rsidR="001A215F" w:rsidRPr="00ED6E58" w:rsidRDefault="001A215F" w:rsidP="00F015EE">
            <w:pPr>
              <w:pStyle w:val="Texttabulky"/>
              <w:rPr>
                <w:lang w:eastAsia="cs-CZ"/>
              </w:rPr>
            </w:pPr>
            <w:r w:rsidRPr="00ED6E58">
              <w:rPr>
                <w:lang w:eastAsia="cs-CZ"/>
              </w:rPr>
              <w:t>390</w:t>
            </w:r>
          </w:p>
        </w:tc>
        <w:tc>
          <w:tcPr>
            <w:tcW w:w="2234" w:type="dxa"/>
            <w:noWrap/>
          </w:tcPr>
          <w:p w:rsidR="001A215F" w:rsidRPr="00ED6E58" w:rsidRDefault="001A215F" w:rsidP="00F015EE">
            <w:pPr>
              <w:pStyle w:val="Texttabulky"/>
              <w:rPr>
                <w:lang w:eastAsia="cs-CZ"/>
              </w:rPr>
            </w:pPr>
            <w:r w:rsidRPr="00ED6E58">
              <w:rPr>
                <w:lang w:eastAsia="cs-CZ"/>
              </w:rPr>
              <w:t>Výrobní režie</w:t>
            </w:r>
          </w:p>
        </w:tc>
      </w:tr>
      <w:tr w:rsidR="001A215F" w:rsidRPr="00ED6E58" w:rsidTr="00F015EE">
        <w:trPr>
          <w:trHeight w:val="80"/>
        </w:trPr>
        <w:tc>
          <w:tcPr>
            <w:tcW w:w="1913" w:type="dxa"/>
            <w:noWrap/>
          </w:tcPr>
          <w:p w:rsidR="001A215F" w:rsidRPr="00ED6E58" w:rsidRDefault="001A215F" w:rsidP="00F015EE">
            <w:pPr>
              <w:pStyle w:val="Texttabulky"/>
              <w:jc w:val="left"/>
              <w:rPr>
                <w:lang w:eastAsia="cs-CZ"/>
              </w:rPr>
            </w:pPr>
            <w:r>
              <w:rPr>
                <w:lang w:eastAsia="cs-CZ"/>
              </w:rPr>
              <w:t>Odmašťovadla – čistírna vod a olejů</w:t>
            </w:r>
          </w:p>
        </w:tc>
        <w:tc>
          <w:tcPr>
            <w:tcW w:w="1484" w:type="dxa"/>
            <w:noWrap/>
          </w:tcPr>
          <w:p w:rsidR="001A215F" w:rsidRPr="00ED6E58" w:rsidRDefault="001A215F" w:rsidP="00F015EE">
            <w:pPr>
              <w:pStyle w:val="Texttabulky"/>
              <w:rPr>
                <w:lang w:eastAsia="cs-CZ"/>
              </w:rPr>
            </w:pPr>
            <w:r w:rsidRPr="00ED6E58">
              <w:rPr>
                <w:lang w:eastAsia="cs-CZ"/>
              </w:rPr>
              <w:t>22 370</w:t>
            </w:r>
          </w:p>
          <w:p w:rsidR="001A215F" w:rsidRPr="00ED6E58" w:rsidRDefault="001A215F" w:rsidP="00F015EE">
            <w:pPr>
              <w:pStyle w:val="Texttabulky"/>
              <w:rPr>
                <w:lang w:eastAsia="cs-CZ"/>
              </w:rPr>
            </w:pPr>
          </w:p>
        </w:tc>
        <w:tc>
          <w:tcPr>
            <w:tcW w:w="1706" w:type="dxa"/>
            <w:noWrap/>
          </w:tcPr>
          <w:p w:rsidR="001A215F" w:rsidRPr="00ED6E58" w:rsidRDefault="001A215F" w:rsidP="00F015EE">
            <w:pPr>
              <w:pStyle w:val="Texttabulky"/>
              <w:rPr>
                <w:lang w:eastAsia="cs-CZ"/>
              </w:rPr>
            </w:pPr>
            <w:r w:rsidRPr="00ED6E58">
              <w:rPr>
                <w:lang w:eastAsia="cs-CZ"/>
              </w:rPr>
              <w:t>501</w:t>
            </w:r>
          </w:p>
        </w:tc>
        <w:tc>
          <w:tcPr>
            <w:tcW w:w="1843" w:type="dxa"/>
            <w:noWrap/>
          </w:tcPr>
          <w:p w:rsidR="001A215F" w:rsidRPr="00ED6E58" w:rsidRDefault="001A215F" w:rsidP="00F015EE">
            <w:pPr>
              <w:pStyle w:val="Texttabulky"/>
              <w:rPr>
                <w:lang w:eastAsia="cs-CZ"/>
              </w:rPr>
            </w:pPr>
            <w:r w:rsidRPr="00ED6E58">
              <w:rPr>
                <w:lang w:eastAsia="cs-CZ"/>
              </w:rPr>
              <w:t>390</w:t>
            </w:r>
          </w:p>
        </w:tc>
        <w:tc>
          <w:tcPr>
            <w:tcW w:w="2234" w:type="dxa"/>
            <w:noWrap/>
          </w:tcPr>
          <w:p w:rsidR="001A215F" w:rsidRPr="00ED6E58" w:rsidRDefault="001A215F" w:rsidP="00F015EE">
            <w:pPr>
              <w:pStyle w:val="Texttabulky"/>
              <w:rPr>
                <w:lang w:eastAsia="cs-CZ"/>
              </w:rPr>
            </w:pPr>
            <w:r w:rsidRPr="00ED6E58">
              <w:rPr>
                <w:lang w:eastAsia="cs-CZ"/>
              </w:rPr>
              <w:t>Výrobní režie</w:t>
            </w:r>
          </w:p>
        </w:tc>
      </w:tr>
    </w:tbl>
    <w:p w:rsidR="001A215F" w:rsidRDefault="001A215F" w:rsidP="00F015EE">
      <w:pPr>
        <w:pStyle w:val="Zdroj"/>
        <w:rPr>
          <w:sz w:val="22"/>
          <w:szCs w:val="22"/>
        </w:rPr>
      </w:pPr>
      <w:r w:rsidRPr="00F015EE">
        <w:rPr>
          <w:sz w:val="22"/>
          <w:szCs w:val="22"/>
        </w:rPr>
        <w:t>Zdroj: vlastní</w:t>
      </w:r>
    </w:p>
    <w:p w:rsidR="001A215F" w:rsidRDefault="001A215F" w:rsidP="009A537B">
      <w:r w:rsidRPr="00F015EE">
        <w:rPr>
          <w:szCs w:val="24"/>
        </w:rPr>
        <w:t>Tabulka 1</w:t>
      </w:r>
      <w:r>
        <w:rPr>
          <w:szCs w:val="24"/>
        </w:rPr>
        <w:t xml:space="preserve">1 zobrazuje </w:t>
      </w:r>
      <w:r w:rsidRPr="00D73BD4">
        <w:rPr>
          <w:szCs w:val="24"/>
        </w:rPr>
        <w:t xml:space="preserve">environmentální aspekty, které z kooperace vyplývají, jejich případný nákladový účet a položky kalkulačního vzorce. Pokud firma aspekt neeviduje ve svém registru, aspekt </w:t>
      </w:r>
      <w:r>
        <w:rPr>
          <w:szCs w:val="24"/>
        </w:rPr>
        <w:t xml:space="preserve">je </w:t>
      </w:r>
      <w:r w:rsidRPr="00D73BD4">
        <w:rPr>
          <w:szCs w:val="24"/>
        </w:rPr>
        <w:t>zvý</w:t>
      </w:r>
      <w:r>
        <w:rPr>
          <w:szCs w:val="24"/>
        </w:rPr>
        <w:t>razněný</w:t>
      </w:r>
      <w:r w:rsidRPr="00D73BD4">
        <w:rPr>
          <w:szCs w:val="24"/>
        </w:rPr>
        <w:t xml:space="preserve"> tučně. Pokud je aspekt či náklad nevyčíslitelný, buňka v tabulce je proškrtnuta</w:t>
      </w:r>
      <w:r>
        <w:rPr>
          <w:szCs w:val="24"/>
        </w:rPr>
        <w:t>.</w:t>
      </w:r>
    </w:p>
    <w:p w:rsidR="001A215F" w:rsidRDefault="001A215F" w:rsidP="00F015EE">
      <w:pPr>
        <w:pStyle w:val="Titulek"/>
      </w:pPr>
      <w:bookmarkStart w:id="74" w:name="_Toc376729590"/>
      <w:r>
        <w:t xml:space="preserve">Tabulka </w:t>
      </w:r>
      <w:fldSimple w:instr=" SEQ Tabulka \* ARABIC ">
        <w:r>
          <w:rPr>
            <w:noProof/>
          </w:rPr>
          <w:t>11</w:t>
        </w:r>
      </w:fldSimple>
      <w:r>
        <w:t xml:space="preserve">: </w:t>
      </w:r>
      <w:r w:rsidRPr="00BC2567">
        <w:t>Environmen</w:t>
      </w:r>
      <w:r>
        <w:t>tální aspekty kooperace kalení</w:t>
      </w:r>
      <w:r w:rsidRPr="00BC2567">
        <w:t>, účty a jejich finanční ohodnocení</w:t>
      </w:r>
      <w:bookmarkEnd w:id="74"/>
    </w:p>
    <w:tbl>
      <w:tblPr>
        <w:tblW w:w="9229" w:type="dxa"/>
        <w:tblInd w:w="55" w:type="dxa"/>
        <w:tblCellMar>
          <w:left w:w="70" w:type="dxa"/>
          <w:right w:w="70" w:type="dxa"/>
        </w:tblCellMar>
        <w:tblLook w:val="00A0"/>
      </w:tblPr>
      <w:tblGrid>
        <w:gridCol w:w="2664"/>
        <w:gridCol w:w="1283"/>
        <w:gridCol w:w="1720"/>
        <w:gridCol w:w="1735"/>
        <w:gridCol w:w="1827"/>
      </w:tblGrid>
      <w:tr w:rsidR="001A215F" w:rsidRPr="00ED6E58" w:rsidTr="001946C7">
        <w:trPr>
          <w:trHeight w:val="300"/>
        </w:trPr>
        <w:tc>
          <w:tcPr>
            <w:tcW w:w="2664" w:type="dxa"/>
            <w:vMerge w:val="restart"/>
            <w:tcBorders>
              <w:top w:val="single" w:sz="4" w:space="0" w:color="auto"/>
              <w:left w:val="single" w:sz="4" w:space="0" w:color="auto"/>
              <w:bottom w:val="single" w:sz="4" w:space="0" w:color="auto"/>
              <w:right w:val="single" w:sz="4" w:space="0" w:color="auto"/>
            </w:tcBorders>
            <w:noWrap/>
            <w:vAlign w:val="center"/>
          </w:tcPr>
          <w:p w:rsidR="001A215F" w:rsidRPr="00F015EE" w:rsidRDefault="001A215F" w:rsidP="00F015EE">
            <w:pPr>
              <w:pStyle w:val="Texttabulky"/>
              <w:rPr>
                <w:b/>
                <w:lang w:eastAsia="cs-CZ"/>
              </w:rPr>
            </w:pPr>
            <w:r w:rsidRPr="00F015EE">
              <w:rPr>
                <w:b/>
                <w:lang w:eastAsia="cs-CZ"/>
              </w:rPr>
              <w:t>ENVIRONMENTÁLNÍ ASPEKTY</w:t>
            </w:r>
          </w:p>
        </w:tc>
        <w:tc>
          <w:tcPr>
            <w:tcW w:w="1283" w:type="dxa"/>
            <w:vMerge w:val="restart"/>
            <w:tcBorders>
              <w:top w:val="single" w:sz="8" w:space="0" w:color="auto"/>
              <w:left w:val="single" w:sz="4" w:space="0" w:color="auto"/>
              <w:bottom w:val="single" w:sz="4" w:space="0" w:color="auto"/>
              <w:right w:val="single" w:sz="4" w:space="0" w:color="auto"/>
            </w:tcBorders>
            <w:noWrap/>
            <w:vAlign w:val="center"/>
          </w:tcPr>
          <w:p w:rsidR="001A215F" w:rsidRPr="00F015EE" w:rsidRDefault="001A215F" w:rsidP="00F015EE">
            <w:pPr>
              <w:pStyle w:val="Texttabulky"/>
              <w:rPr>
                <w:b/>
                <w:lang w:eastAsia="cs-CZ"/>
              </w:rPr>
            </w:pPr>
            <w:r w:rsidRPr="00F015EE">
              <w:rPr>
                <w:b/>
                <w:lang w:eastAsia="cs-CZ"/>
              </w:rPr>
              <w:t>HODNOTA (v Kč)</w:t>
            </w:r>
          </w:p>
        </w:tc>
        <w:tc>
          <w:tcPr>
            <w:tcW w:w="3455" w:type="dxa"/>
            <w:gridSpan w:val="2"/>
            <w:tcBorders>
              <w:top w:val="single" w:sz="8" w:space="0" w:color="auto"/>
              <w:left w:val="nil"/>
              <w:bottom w:val="single" w:sz="4" w:space="0" w:color="auto"/>
              <w:right w:val="single" w:sz="4" w:space="0" w:color="auto"/>
            </w:tcBorders>
            <w:noWrap/>
            <w:vAlign w:val="bottom"/>
          </w:tcPr>
          <w:p w:rsidR="001A215F" w:rsidRPr="00F015EE" w:rsidRDefault="001A215F" w:rsidP="00F015EE">
            <w:pPr>
              <w:pStyle w:val="Texttabulky"/>
              <w:rPr>
                <w:b/>
                <w:lang w:eastAsia="cs-CZ"/>
              </w:rPr>
            </w:pPr>
            <w:r w:rsidRPr="00F015EE">
              <w:rPr>
                <w:b/>
                <w:lang w:eastAsia="cs-CZ"/>
              </w:rPr>
              <w:t>FIN. ÚČET</w:t>
            </w:r>
          </w:p>
        </w:tc>
        <w:tc>
          <w:tcPr>
            <w:tcW w:w="1827" w:type="dxa"/>
            <w:vMerge w:val="restart"/>
            <w:tcBorders>
              <w:top w:val="single" w:sz="8" w:space="0" w:color="auto"/>
              <w:left w:val="single" w:sz="4" w:space="0" w:color="auto"/>
              <w:bottom w:val="single" w:sz="4" w:space="0" w:color="auto"/>
              <w:right w:val="single" w:sz="8" w:space="0" w:color="auto"/>
            </w:tcBorders>
            <w:noWrap/>
            <w:vAlign w:val="center"/>
          </w:tcPr>
          <w:p w:rsidR="001A215F" w:rsidRPr="00F015EE" w:rsidRDefault="001A215F" w:rsidP="00F015EE">
            <w:pPr>
              <w:pStyle w:val="Texttabulky"/>
              <w:rPr>
                <w:b/>
                <w:lang w:eastAsia="cs-CZ"/>
              </w:rPr>
            </w:pPr>
            <w:r w:rsidRPr="00F015EE">
              <w:rPr>
                <w:b/>
                <w:lang w:eastAsia="cs-CZ"/>
              </w:rPr>
              <w:t xml:space="preserve">POLOŽKA </w:t>
            </w:r>
            <w:proofErr w:type="gramStart"/>
            <w:r w:rsidRPr="00F015EE">
              <w:rPr>
                <w:b/>
                <w:lang w:eastAsia="cs-CZ"/>
              </w:rPr>
              <w:t>KALK.VZORCE</w:t>
            </w:r>
            <w:proofErr w:type="gramEnd"/>
          </w:p>
        </w:tc>
      </w:tr>
      <w:tr w:rsidR="001A215F" w:rsidRPr="00ED6E58" w:rsidTr="001946C7">
        <w:trPr>
          <w:trHeight w:val="300"/>
        </w:trPr>
        <w:tc>
          <w:tcPr>
            <w:tcW w:w="2664" w:type="dxa"/>
            <w:vMerge/>
            <w:tcBorders>
              <w:top w:val="single" w:sz="8" w:space="0" w:color="auto"/>
              <w:left w:val="single" w:sz="4" w:space="0" w:color="auto"/>
              <w:bottom w:val="single" w:sz="4" w:space="0" w:color="auto"/>
              <w:right w:val="single" w:sz="4" w:space="0" w:color="auto"/>
            </w:tcBorders>
            <w:vAlign w:val="center"/>
          </w:tcPr>
          <w:p w:rsidR="001A215F" w:rsidRPr="00ED6E58" w:rsidRDefault="001A215F" w:rsidP="00F015EE">
            <w:pPr>
              <w:pStyle w:val="Texttabulky"/>
              <w:rPr>
                <w:lang w:eastAsia="cs-CZ"/>
              </w:rPr>
            </w:pPr>
          </w:p>
        </w:tc>
        <w:tc>
          <w:tcPr>
            <w:tcW w:w="1283" w:type="dxa"/>
            <w:vMerge/>
            <w:tcBorders>
              <w:top w:val="single" w:sz="8" w:space="0" w:color="auto"/>
              <w:left w:val="single" w:sz="4" w:space="0" w:color="auto"/>
              <w:bottom w:val="single" w:sz="4" w:space="0" w:color="auto"/>
              <w:right w:val="single" w:sz="4" w:space="0" w:color="auto"/>
            </w:tcBorders>
            <w:vAlign w:val="center"/>
          </w:tcPr>
          <w:p w:rsidR="001A215F" w:rsidRPr="00ED6E58" w:rsidRDefault="001A215F" w:rsidP="00F015EE">
            <w:pPr>
              <w:pStyle w:val="Texttabulky"/>
              <w:rPr>
                <w:lang w:eastAsia="cs-CZ"/>
              </w:rPr>
            </w:pPr>
          </w:p>
        </w:tc>
        <w:tc>
          <w:tcPr>
            <w:tcW w:w="1720" w:type="dxa"/>
            <w:tcBorders>
              <w:top w:val="nil"/>
              <w:left w:val="nil"/>
              <w:bottom w:val="nil"/>
              <w:right w:val="single" w:sz="4" w:space="0" w:color="auto"/>
            </w:tcBorders>
            <w:noWrap/>
            <w:vAlign w:val="bottom"/>
          </w:tcPr>
          <w:p w:rsidR="001A215F" w:rsidRPr="00F015EE" w:rsidRDefault="001A215F" w:rsidP="00F015EE">
            <w:pPr>
              <w:pStyle w:val="Texttabulky"/>
              <w:rPr>
                <w:b/>
                <w:lang w:eastAsia="cs-CZ"/>
              </w:rPr>
            </w:pPr>
            <w:r w:rsidRPr="00F015EE">
              <w:rPr>
                <w:b/>
                <w:lang w:eastAsia="cs-CZ"/>
              </w:rPr>
              <w:t>SYNTETICKÝ</w:t>
            </w:r>
          </w:p>
        </w:tc>
        <w:tc>
          <w:tcPr>
            <w:tcW w:w="1735" w:type="dxa"/>
            <w:tcBorders>
              <w:top w:val="nil"/>
              <w:left w:val="nil"/>
              <w:bottom w:val="nil"/>
              <w:right w:val="single" w:sz="4" w:space="0" w:color="auto"/>
            </w:tcBorders>
            <w:noWrap/>
            <w:vAlign w:val="bottom"/>
          </w:tcPr>
          <w:p w:rsidR="001A215F" w:rsidRPr="00F015EE" w:rsidRDefault="001A215F" w:rsidP="00F015EE">
            <w:pPr>
              <w:pStyle w:val="Texttabulky"/>
              <w:rPr>
                <w:b/>
                <w:lang w:eastAsia="cs-CZ"/>
              </w:rPr>
            </w:pPr>
            <w:r w:rsidRPr="00F015EE">
              <w:rPr>
                <w:b/>
                <w:lang w:eastAsia="cs-CZ"/>
              </w:rPr>
              <w:t>ANALYTICKÝ</w:t>
            </w:r>
          </w:p>
        </w:tc>
        <w:tc>
          <w:tcPr>
            <w:tcW w:w="1827" w:type="dxa"/>
            <w:vMerge/>
            <w:tcBorders>
              <w:top w:val="single" w:sz="8" w:space="0" w:color="auto"/>
              <w:left w:val="single" w:sz="4" w:space="0" w:color="auto"/>
              <w:bottom w:val="single" w:sz="4" w:space="0" w:color="auto"/>
              <w:right w:val="single" w:sz="8" w:space="0" w:color="auto"/>
            </w:tcBorders>
            <w:vAlign w:val="center"/>
          </w:tcPr>
          <w:p w:rsidR="001A215F" w:rsidRPr="00ED6E58" w:rsidRDefault="001A215F" w:rsidP="00F015EE">
            <w:pPr>
              <w:pStyle w:val="Texttabulky"/>
              <w:rPr>
                <w:lang w:eastAsia="cs-CZ"/>
              </w:rPr>
            </w:pPr>
          </w:p>
        </w:tc>
      </w:tr>
      <w:tr w:rsidR="001A215F" w:rsidRPr="00ED6E58" w:rsidTr="001946C7">
        <w:trPr>
          <w:trHeight w:val="300"/>
        </w:trPr>
        <w:tc>
          <w:tcPr>
            <w:tcW w:w="2664" w:type="dxa"/>
            <w:tcBorders>
              <w:top w:val="single" w:sz="4" w:space="0" w:color="auto"/>
              <w:left w:val="single" w:sz="4" w:space="0" w:color="auto"/>
              <w:bottom w:val="single" w:sz="4" w:space="0" w:color="auto"/>
              <w:right w:val="single" w:sz="4" w:space="0" w:color="auto"/>
            </w:tcBorders>
            <w:noWrap/>
            <w:vAlign w:val="bottom"/>
          </w:tcPr>
          <w:p w:rsidR="001A215F" w:rsidRPr="00ED6E58" w:rsidRDefault="001A215F" w:rsidP="00F015EE">
            <w:pPr>
              <w:pStyle w:val="Texttabulky"/>
              <w:jc w:val="left"/>
              <w:rPr>
                <w:lang w:eastAsia="cs-CZ"/>
              </w:rPr>
            </w:pPr>
            <w:r w:rsidRPr="00ED6E58">
              <w:rPr>
                <w:lang w:eastAsia="cs-CZ"/>
              </w:rPr>
              <w:t>Vznik chemického odpadu</w:t>
            </w:r>
          </w:p>
        </w:tc>
        <w:tc>
          <w:tcPr>
            <w:tcW w:w="1283" w:type="dxa"/>
            <w:tcBorders>
              <w:top w:val="single" w:sz="4" w:space="0" w:color="auto"/>
              <w:left w:val="nil"/>
              <w:bottom w:val="single" w:sz="4" w:space="0" w:color="auto"/>
              <w:right w:val="single" w:sz="4" w:space="0" w:color="auto"/>
            </w:tcBorders>
            <w:noWrap/>
            <w:vAlign w:val="bottom"/>
          </w:tcPr>
          <w:p w:rsidR="001A215F" w:rsidRPr="00ED6E58" w:rsidRDefault="001A215F" w:rsidP="00F015EE">
            <w:pPr>
              <w:pStyle w:val="Texttabulky"/>
              <w:rPr>
                <w:lang w:eastAsia="cs-CZ"/>
              </w:rPr>
            </w:pPr>
            <w:r w:rsidRPr="00ED6E58">
              <w:rPr>
                <w:lang w:eastAsia="cs-CZ"/>
              </w:rPr>
              <w:t>2 700</w:t>
            </w:r>
          </w:p>
        </w:tc>
        <w:tc>
          <w:tcPr>
            <w:tcW w:w="1720" w:type="dxa"/>
            <w:tcBorders>
              <w:top w:val="single" w:sz="4" w:space="0" w:color="auto"/>
              <w:left w:val="nil"/>
              <w:bottom w:val="single" w:sz="4" w:space="0" w:color="auto"/>
              <w:right w:val="single" w:sz="4" w:space="0" w:color="auto"/>
            </w:tcBorders>
            <w:noWrap/>
            <w:vAlign w:val="bottom"/>
          </w:tcPr>
          <w:p w:rsidR="001A215F" w:rsidRPr="00ED6E58" w:rsidRDefault="001A215F" w:rsidP="00F015EE">
            <w:pPr>
              <w:pStyle w:val="Texttabulky"/>
              <w:rPr>
                <w:lang w:eastAsia="cs-CZ"/>
              </w:rPr>
            </w:pPr>
            <w:r w:rsidRPr="00ED6E58">
              <w:rPr>
                <w:lang w:eastAsia="cs-CZ"/>
              </w:rPr>
              <w:t>518</w:t>
            </w:r>
          </w:p>
        </w:tc>
        <w:tc>
          <w:tcPr>
            <w:tcW w:w="1735" w:type="dxa"/>
            <w:tcBorders>
              <w:top w:val="single" w:sz="4" w:space="0" w:color="auto"/>
              <w:left w:val="nil"/>
              <w:bottom w:val="single" w:sz="4" w:space="0" w:color="auto"/>
              <w:right w:val="single" w:sz="4" w:space="0" w:color="auto"/>
            </w:tcBorders>
            <w:noWrap/>
            <w:vAlign w:val="bottom"/>
          </w:tcPr>
          <w:p w:rsidR="001A215F" w:rsidRPr="00ED6E58" w:rsidRDefault="001A215F" w:rsidP="00F015EE">
            <w:pPr>
              <w:pStyle w:val="Texttabulky"/>
              <w:rPr>
                <w:lang w:eastAsia="cs-CZ"/>
              </w:rPr>
            </w:pPr>
            <w:r w:rsidRPr="00ED6E58">
              <w:rPr>
                <w:lang w:eastAsia="cs-CZ"/>
              </w:rPr>
              <w:t>930</w:t>
            </w:r>
          </w:p>
        </w:tc>
        <w:tc>
          <w:tcPr>
            <w:tcW w:w="1827" w:type="dxa"/>
            <w:tcBorders>
              <w:top w:val="single" w:sz="4" w:space="0" w:color="auto"/>
              <w:left w:val="nil"/>
              <w:bottom w:val="single" w:sz="4" w:space="0" w:color="auto"/>
              <w:right w:val="single" w:sz="8" w:space="0" w:color="auto"/>
              <w:tr2bl w:val="single" w:sz="4" w:space="0" w:color="auto"/>
            </w:tcBorders>
            <w:noWrap/>
            <w:vAlign w:val="bottom"/>
          </w:tcPr>
          <w:p w:rsidR="001A215F" w:rsidRPr="00ED6E58" w:rsidRDefault="001A215F" w:rsidP="00F015EE">
            <w:pPr>
              <w:pStyle w:val="Texttabulky"/>
              <w:rPr>
                <w:lang w:eastAsia="cs-CZ"/>
              </w:rPr>
            </w:pPr>
          </w:p>
        </w:tc>
      </w:tr>
      <w:tr w:rsidR="001A215F" w:rsidRPr="00ED6E58" w:rsidTr="001946C7">
        <w:trPr>
          <w:trHeight w:val="300"/>
        </w:trPr>
        <w:tc>
          <w:tcPr>
            <w:tcW w:w="2664" w:type="dxa"/>
            <w:tcBorders>
              <w:top w:val="nil"/>
              <w:left w:val="single" w:sz="4" w:space="0" w:color="auto"/>
              <w:bottom w:val="nil"/>
              <w:right w:val="single" w:sz="4" w:space="0" w:color="auto"/>
            </w:tcBorders>
            <w:noWrap/>
            <w:vAlign w:val="bottom"/>
          </w:tcPr>
          <w:p w:rsidR="001A215F" w:rsidRPr="00ED6E58" w:rsidRDefault="001A215F" w:rsidP="00F015EE">
            <w:pPr>
              <w:pStyle w:val="Texttabulky"/>
              <w:jc w:val="left"/>
              <w:rPr>
                <w:lang w:eastAsia="cs-CZ"/>
              </w:rPr>
            </w:pPr>
            <w:r w:rsidRPr="00ED6E58">
              <w:rPr>
                <w:lang w:eastAsia="cs-CZ"/>
              </w:rPr>
              <w:t>Vznik olejového odpadu</w:t>
            </w:r>
          </w:p>
        </w:tc>
        <w:tc>
          <w:tcPr>
            <w:tcW w:w="1283" w:type="dxa"/>
            <w:tcBorders>
              <w:top w:val="single" w:sz="4" w:space="0" w:color="auto"/>
              <w:left w:val="nil"/>
              <w:bottom w:val="single" w:sz="4" w:space="0" w:color="auto"/>
              <w:right w:val="single" w:sz="4" w:space="0" w:color="auto"/>
              <w:tr2bl w:val="single" w:sz="4" w:space="0" w:color="auto"/>
            </w:tcBorders>
            <w:noWrap/>
            <w:vAlign w:val="bottom"/>
          </w:tcPr>
          <w:p w:rsidR="001A215F" w:rsidRPr="00ED6E58" w:rsidRDefault="001A215F" w:rsidP="00F015EE">
            <w:pPr>
              <w:pStyle w:val="Texttabulky"/>
              <w:rPr>
                <w:lang w:eastAsia="cs-CZ"/>
              </w:rPr>
            </w:pPr>
            <w:r w:rsidRPr="00ED6E58">
              <w:rPr>
                <w:lang w:eastAsia="cs-CZ"/>
              </w:rPr>
              <w:t> </w:t>
            </w:r>
          </w:p>
        </w:tc>
        <w:tc>
          <w:tcPr>
            <w:tcW w:w="1720" w:type="dxa"/>
            <w:tcBorders>
              <w:top w:val="nil"/>
              <w:left w:val="nil"/>
              <w:bottom w:val="single" w:sz="4" w:space="0" w:color="auto"/>
              <w:right w:val="single" w:sz="4" w:space="0" w:color="auto"/>
              <w:tr2bl w:val="single" w:sz="4" w:space="0" w:color="auto"/>
            </w:tcBorders>
            <w:noWrap/>
            <w:vAlign w:val="bottom"/>
          </w:tcPr>
          <w:p w:rsidR="001A215F" w:rsidRPr="00ED6E58" w:rsidRDefault="001A215F" w:rsidP="00F015EE">
            <w:pPr>
              <w:pStyle w:val="Texttabulky"/>
              <w:rPr>
                <w:lang w:eastAsia="cs-CZ"/>
              </w:rPr>
            </w:pPr>
            <w:r w:rsidRPr="00ED6E58">
              <w:rPr>
                <w:lang w:eastAsia="cs-CZ"/>
              </w:rPr>
              <w:t> </w:t>
            </w:r>
          </w:p>
        </w:tc>
        <w:tc>
          <w:tcPr>
            <w:tcW w:w="1735" w:type="dxa"/>
            <w:tcBorders>
              <w:top w:val="nil"/>
              <w:left w:val="nil"/>
              <w:bottom w:val="single" w:sz="4" w:space="0" w:color="auto"/>
              <w:right w:val="single" w:sz="4" w:space="0" w:color="auto"/>
              <w:tr2bl w:val="single" w:sz="4" w:space="0" w:color="auto"/>
            </w:tcBorders>
            <w:noWrap/>
            <w:vAlign w:val="bottom"/>
          </w:tcPr>
          <w:p w:rsidR="001A215F" w:rsidRPr="00ED6E58" w:rsidRDefault="001A215F" w:rsidP="00F015EE">
            <w:pPr>
              <w:pStyle w:val="Texttabulky"/>
              <w:rPr>
                <w:lang w:eastAsia="cs-CZ"/>
              </w:rPr>
            </w:pPr>
            <w:r w:rsidRPr="00ED6E58">
              <w:rPr>
                <w:lang w:eastAsia="cs-CZ"/>
              </w:rPr>
              <w:t> </w:t>
            </w:r>
          </w:p>
        </w:tc>
        <w:tc>
          <w:tcPr>
            <w:tcW w:w="1827" w:type="dxa"/>
            <w:tcBorders>
              <w:top w:val="nil"/>
              <w:left w:val="nil"/>
              <w:bottom w:val="nil"/>
              <w:right w:val="single" w:sz="8" w:space="0" w:color="auto"/>
              <w:tr2bl w:val="single" w:sz="4" w:space="0" w:color="auto"/>
            </w:tcBorders>
            <w:noWrap/>
            <w:vAlign w:val="bottom"/>
          </w:tcPr>
          <w:p w:rsidR="001A215F" w:rsidRPr="00ED6E58" w:rsidRDefault="001A215F" w:rsidP="00F015EE">
            <w:pPr>
              <w:pStyle w:val="Texttabulky"/>
              <w:rPr>
                <w:lang w:eastAsia="cs-CZ"/>
              </w:rPr>
            </w:pPr>
            <w:r w:rsidRPr="00ED6E58">
              <w:rPr>
                <w:lang w:eastAsia="cs-CZ"/>
              </w:rPr>
              <w:t> </w:t>
            </w:r>
          </w:p>
        </w:tc>
      </w:tr>
      <w:tr w:rsidR="001A215F" w:rsidRPr="00ED6E58" w:rsidTr="001946C7">
        <w:trPr>
          <w:trHeight w:val="300"/>
        </w:trPr>
        <w:tc>
          <w:tcPr>
            <w:tcW w:w="2664" w:type="dxa"/>
            <w:tcBorders>
              <w:top w:val="single" w:sz="4" w:space="0" w:color="auto"/>
              <w:left w:val="single" w:sz="4" w:space="0" w:color="auto"/>
              <w:bottom w:val="single" w:sz="4" w:space="0" w:color="auto"/>
              <w:right w:val="single" w:sz="4" w:space="0" w:color="auto"/>
            </w:tcBorders>
            <w:noWrap/>
            <w:vAlign w:val="bottom"/>
          </w:tcPr>
          <w:p w:rsidR="001A215F" w:rsidRPr="00ED6E58" w:rsidRDefault="001A215F" w:rsidP="00F015EE">
            <w:pPr>
              <w:pStyle w:val="Texttabulky"/>
              <w:jc w:val="left"/>
              <w:rPr>
                <w:lang w:eastAsia="cs-CZ"/>
              </w:rPr>
            </w:pPr>
            <w:r w:rsidRPr="00ED6E58">
              <w:rPr>
                <w:lang w:eastAsia="cs-CZ"/>
              </w:rPr>
              <w:t>Vznik nebezpečného odpadu - Detoxikační materiál ČOV</w:t>
            </w:r>
          </w:p>
        </w:tc>
        <w:tc>
          <w:tcPr>
            <w:tcW w:w="1283" w:type="dxa"/>
            <w:tcBorders>
              <w:top w:val="nil"/>
              <w:left w:val="nil"/>
              <w:bottom w:val="single" w:sz="4" w:space="0" w:color="auto"/>
              <w:right w:val="single" w:sz="4" w:space="0" w:color="auto"/>
            </w:tcBorders>
            <w:noWrap/>
            <w:vAlign w:val="bottom"/>
          </w:tcPr>
          <w:p w:rsidR="001A215F" w:rsidRPr="00ED6E58" w:rsidRDefault="001A215F" w:rsidP="00F015EE">
            <w:pPr>
              <w:pStyle w:val="Texttabulky"/>
              <w:rPr>
                <w:lang w:eastAsia="cs-CZ"/>
              </w:rPr>
            </w:pPr>
            <w:r w:rsidRPr="00ED6E58">
              <w:rPr>
                <w:lang w:eastAsia="cs-CZ"/>
              </w:rPr>
              <w:t>28 000</w:t>
            </w:r>
          </w:p>
        </w:tc>
        <w:tc>
          <w:tcPr>
            <w:tcW w:w="1720" w:type="dxa"/>
            <w:tcBorders>
              <w:top w:val="nil"/>
              <w:left w:val="nil"/>
              <w:bottom w:val="single" w:sz="4" w:space="0" w:color="auto"/>
              <w:right w:val="single" w:sz="4" w:space="0" w:color="auto"/>
            </w:tcBorders>
            <w:noWrap/>
            <w:vAlign w:val="bottom"/>
          </w:tcPr>
          <w:p w:rsidR="001A215F" w:rsidRPr="00ED6E58" w:rsidRDefault="001A215F" w:rsidP="00F015EE">
            <w:pPr>
              <w:pStyle w:val="Texttabulky"/>
              <w:rPr>
                <w:lang w:eastAsia="cs-CZ"/>
              </w:rPr>
            </w:pPr>
            <w:r w:rsidRPr="00ED6E58">
              <w:rPr>
                <w:lang w:eastAsia="cs-CZ"/>
              </w:rPr>
              <w:t>518</w:t>
            </w:r>
          </w:p>
        </w:tc>
        <w:tc>
          <w:tcPr>
            <w:tcW w:w="1735" w:type="dxa"/>
            <w:tcBorders>
              <w:top w:val="nil"/>
              <w:left w:val="nil"/>
              <w:bottom w:val="single" w:sz="4" w:space="0" w:color="auto"/>
              <w:right w:val="single" w:sz="4" w:space="0" w:color="auto"/>
            </w:tcBorders>
            <w:noWrap/>
            <w:vAlign w:val="bottom"/>
          </w:tcPr>
          <w:p w:rsidR="001A215F" w:rsidRPr="00ED6E58" w:rsidRDefault="001A215F" w:rsidP="00F015EE">
            <w:pPr>
              <w:pStyle w:val="Texttabulky"/>
              <w:rPr>
                <w:lang w:eastAsia="cs-CZ"/>
              </w:rPr>
            </w:pPr>
            <w:r w:rsidRPr="00ED6E58">
              <w:rPr>
                <w:lang w:eastAsia="cs-CZ"/>
              </w:rPr>
              <w:t>930</w:t>
            </w:r>
          </w:p>
        </w:tc>
        <w:tc>
          <w:tcPr>
            <w:tcW w:w="1827" w:type="dxa"/>
            <w:tcBorders>
              <w:top w:val="single" w:sz="4" w:space="0" w:color="auto"/>
              <w:left w:val="nil"/>
              <w:bottom w:val="single" w:sz="4" w:space="0" w:color="auto"/>
              <w:right w:val="single" w:sz="4" w:space="0" w:color="auto"/>
              <w:tr2bl w:val="single" w:sz="4" w:space="0" w:color="auto"/>
            </w:tcBorders>
            <w:noWrap/>
            <w:vAlign w:val="bottom"/>
          </w:tcPr>
          <w:p w:rsidR="001A215F" w:rsidRPr="00ED6E58" w:rsidRDefault="001A215F" w:rsidP="00F015EE">
            <w:pPr>
              <w:pStyle w:val="Texttabulky"/>
              <w:rPr>
                <w:lang w:eastAsia="cs-CZ"/>
              </w:rPr>
            </w:pPr>
          </w:p>
        </w:tc>
      </w:tr>
      <w:tr w:rsidR="001A215F" w:rsidRPr="00ED6E58" w:rsidTr="001946C7">
        <w:trPr>
          <w:trHeight w:val="300"/>
        </w:trPr>
        <w:tc>
          <w:tcPr>
            <w:tcW w:w="2664" w:type="dxa"/>
            <w:tcBorders>
              <w:top w:val="nil"/>
              <w:left w:val="single" w:sz="4" w:space="0" w:color="auto"/>
              <w:bottom w:val="single" w:sz="4" w:space="0" w:color="auto"/>
              <w:right w:val="single" w:sz="4" w:space="0" w:color="auto"/>
            </w:tcBorders>
            <w:noWrap/>
            <w:vAlign w:val="bottom"/>
          </w:tcPr>
          <w:p w:rsidR="001A215F" w:rsidRPr="00ED6E58" w:rsidRDefault="001A215F" w:rsidP="00F015EE">
            <w:pPr>
              <w:pStyle w:val="Texttabulky"/>
              <w:jc w:val="left"/>
              <w:rPr>
                <w:lang w:eastAsia="cs-CZ"/>
              </w:rPr>
            </w:pPr>
            <w:r w:rsidRPr="00ED6E58">
              <w:rPr>
                <w:lang w:eastAsia="cs-CZ"/>
              </w:rPr>
              <w:t xml:space="preserve">Vznik nebezpečného odpadu – </w:t>
            </w:r>
            <w:proofErr w:type="spellStart"/>
            <w:r w:rsidRPr="00ED6E58">
              <w:rPr>
                <w:lang w:eastAsia="cs-CZ"/>
              </w:rPr>
              <w:t>c</w:t>
            </w:r>
            <w:r>
              <w:rPr>
                <w:lang w:eastAsia="cs-CZ"/>
              </w:rPr>
              <w:t>hem.látky</w:t>
            </w:r>
            <w:proofErr w:type="spellEnd"/>
            <w:r>
              <w:rPr>
                <w:lang w:eastAsia="cs-CZ"/>
              </w:rPr>
              <w:t>- čistírna vod a olejů</w:t>
            </w:r>
          </w:p>
        </w:tc>
        <w:tc>
          <w:tcPr>
            <w:tcW w:w="1283" w:type="dxa"/>
            <w:tcBorders>
              <w:top w:val="nil"/>
              <w:left w:val="nil"/>
              <w:bottom w:val="single" w:sz="4" w:space="0" w:color="auto"/>
              <w:right w:val="single" w:sz="4" w:space="0" w:color="auto"/>
            </w:tcBorders>
            <w:noWrap/>
            <w:vAlign w:val="bottom"/>
          </w:tcPr>
          <w:p w:rsidR="001A215F" w:rsidRPr="00ED6E58" w:rsidRDefault="001A215F" w:rsidP="00F015EE">
            <w:pPr>
              <w:pStyle w:val="Texttabulky"/>
              <w:rPr>
                <w:lang w:eastAsia="cs-CZ"/>
              </w:rPr>
            </w:pPr>
            <w:r w:rsidRPr="00ED6E58">
              <w:rPr>
                <w:lang w:eastAsia="cs-CZ"/>
              </w:rPr>
              <w:t>23 000</w:t>
            </w:r>
          </w:p>
        </w:tc>
        <w:tc>
          <w:tcPr>
            <w:tcW w:w="1720" w:type="dxa"/>
            <w:tcBorders>
              <w:top w:val="nil"/>
              <w:left w:val="nil"/>
              <w:bottom w:val="single" w:sz="4" w:space="0" w:color="auto"/>
              <w:right w:val="single" w:sz="4" w:space="0" w:color="auto"/>
            </w:tcBorders>
            <w:noWrap/>
            <w:vAlign w:val="bottom"/>
          </w:tcPr>
          <w:p w:rsidR="001A215F" w:rsidRPr="00ED6E58" w:rsidRDefault="001A215F" w:rsidP="00F015EE">
            <w:pPr>
              <w:pStyle w:val="Texttabulky"/>
              <w:rPr>
                <w:lang w:eastAsia="cs-CZ"/>
              </w:rPr>
            </w:pPr>
            <w:r w:rsidRPr="00ED6E58">
              <w:rPr>
                <w:lang w:eastAsia="cs-CZ"/>
              </w:rPr>
              <w:t>518</w:t>
            </w:r>
          </w:p>
        </w:tc>
        <w:tc>
          <w:tcPr>
            <w:tcW w:w="1735" w:type="dxa"/>
            <w:tcBorders>
              <w:top w:val="nil"/>
              <w:left w:val="nil"/>
              <w:bottom w:val="single" w:sz="4" w:space="0" w:color="auto"/>
              <w:right w:val="single" w:sz="4" w:space="0" w:color="auto"/>
            </w:tcBorders>
            <w:noWrap/>
            <w:vAlign w:val="bottom"/>
          </w:tcPr>
          <w:p w:rsidR="001A215F" w:rsidRPr="00ED6E58" w:rsidRDefault="001A215F" w:rsidP="00F015EE">
            <w:pPr>
              <w:pStyle w:val="Texttabulky"/>
              <w:rPr>
                <w:lang w:eastAsia="cs-CZ"/>
              </w:rPr>
            </w:pPr>
            <w:r w:rsidRPr="00ED6E58">
              <w:rPr>
                <w:lang w:eastAsia="cs-CZ"/>
              </w:rPr>
              <w:t>930</w:t>
            </w:r>
          </w:p>
        </w:tc>
        <w:tc>
          <w:tcPr>
            <w:tcW w:w="1827" w:type="dxa"/>
            <w:tcBorders>
              <w:top w:val="nil"/>
              <w:left w:val="nil"/>
              <w:bottom w:val="single" w:sz="4" w:space="0" w:color="auto"/>
              <w:right w:val="single" w:sz="4" w:space="0" w:color="auto"/>
              <w:tr2bl w:val="single" w:sz="4" w:space="0" w:color="auto"/>
            </w:tcBorders>
            <w:noWrap/>
            <w:vAlign w:val="bottom"/>
          </w:tcPr>
          <w:p w:rsidR="001A215F" w:rsidRPr="00ED6E58" w:rsidRDefault="001A215F" w:rsidP="00F015EE">
            <w:pPr>
              <w:pStyle w:val="Texttabulky"/>
              <w:rPr>
                <w:lang w:eastAsia="cs-CZ"/>
              </w:rPr>
            </w:pPr>
          </w:p>
        </w:tc>
      </w:tr>
      <w:tr w:rsidR="001A215F" w:rsidRPr="00ED6E58" w:rsidTr="001946C7">
        <w:trPr>
          <w:trHeight w:val="300"/>
        </w:trPr>
        <w:tc>
          <w:tcPr>
            <w:tcW w:w="2664" w:type="dxa"/>
            <w:tcBorders>
              <w:top w:val="nil"/>
              <w:left w:val="single" w:sz="4" w:space="0" w:color="auto"/>
              <w:bottom w:val="single" w:sz="4" w:space="0" w:color="auto"/>
              <w:right w:val="single" w:sz="4" w:space="0" w:color="auto"/>
            </w:tcBorders>
            <w:noWrap/>
            <w:vAlign w:val="bottom"/>
          </w:tcPr>
          <w:p w:rsidR="001A215F" w:rsidRPr="00ED6E58" w:rsidRDefault="001A215F" w:rsidP="00F015EE">
            <w:pPr>
              <w:pStyle w:val="Texttabulky"/>
              <w:jc w:val="left"/>
              <w:rPr>
                <w:lang w:eastAsia="cs-CZ"/>
              </w:rPr>
            </w:pPr>
            <w:r w:rsidRPr="00ED6E58">
              <w:rPr>
                <w:lang w:eastAsia="cs-CZ"/>
              </w:rPr>
              <w:t>Hlučnost zařízení</w:t>
            </w:r>
          </w:p>
        </w:tc>
        <w:tc>
          <w:tcPr>
            <w:tcW w:w="1283" w:type="dxa"/>
            <w:tcBorders>
              <w:top w:val="nil"/>
              <w:left w:val="nil"/>
              <w:bottom w:val="single" w:sz="4" w:space="0" w:color="auto"/>
              <w:right w:val="single" w:sz="4" w:space="0" w:color="auto"/>
              <w:tr2bl w:val="single" w:sz="4" w:space="0" w:color="auto"/>
            </w:tcBorders>
            <w:noWrap/>
            <w:vAlign w:val="bottom"/>
          </w:tcPr>
          <w:p w:rsidR="001A215F" w:rsidRPr="00ED6E58" w:rsidRDefault="001A215F" w:rsidP="00F015EE">
            <w:pPr>
              <w:pStyle w:val="Texttabulky"/>
              <w:rPr>
                <w:lang w:eastAsia="cs-CZ"/>
              </w:rPr>
            </w:pPr>
            <w:r w:rsidRPr="00ED6E58">
              <w:rPr>
                <w:lang w:eastAsia="cs-CZ"/>
              </w:rPr>
              <w:t> </w:t>
            </w:r>
          </w:p>
        </w:tc>
        <w:tc>
          <w:tcPr>
            <w:tcW w:w="1720" w:type="dxa"/>
            <w:tcBorders>
              <w:top w:val="nil"/>
              <w:left w:val="nil"/>
              <w:bottom w:val="single" w:sz="4" w:space="0" w:color="auto"/>
              <w:right w:val="single" w:sz="4" w:space="0" w:color="auto"/>
              <w:tr2bl w:val="single" w:sz="4" w:space="0" w:color="auto"/>
            </w:tcBorders>
            <w:noWrap/>
            <w:vAlign w:val="bottom"/>
          </w:tcPr>
          <w:p w:rsidR="001A215F" w:rsidRPr="00ED6E58" w:rsidRDefault="001A215F" w:rsidP="00F015EE">
            <w:pPr>
              <w:pStyle w:val="Texttabulky"/>
              <w:rPr>
                <w:lang w:eastAsia="cs-CZ"/>
              </w:rPr>
            </w:pPr>
            <w:r w:rsidRPr="00ED6E58">
              <w:rPr>
                <w:lang w:eastAsia="cs-CZ"/>
              </w:rPr>
              <w:t> </w:t>
            </w:r>
          </w:p>
        </w:tc>
        <w:tc>
          <w:tcPr>
            <w:tcW w:w="1735" w:type="dxa"/>
            <w:tcBorders>
              <w:top w:val="nil"/>
              <w:left w:val="nil"/>
              <w:bottom w:val="single" w:sz="4" w:space="0" w:color="auto"/>
              <w:right w:val="single" w:sz="4" w:space="0" w:color="auto"/>
              <w:tr2bl w:val="single" w:sz="4" w:space="0" w:color="auto"/>
            </w:tcBorders>
            <w:noWrap/>
            <w:vAlign w:val="bottom"/>
          </w:tcPr>
          <w:p w:rsidR="001A215F" w:rsidRPr="00ED6E58" w:rsidRDefault="001A215F" w:rsidP="00F015EE">
            <w:pPr>
              <w:pStyle w:val="Texttabulky"/>
              <w:rPr>
                <w:lang w:eastAsia="cs-CZ"/>
              </w:rPr>
            </w:pPr>
            <w:r w:rsidRPr="00ED6E58">
              <w:rPr>
                <w:lang w:eastAsia="cs-CZ"/>
              </w:rPr>
              <w:t> </w:t>
            </w:r>
          </w:p>
        </w:tc>
        <w:tc>
          <w:tcPr>
            <w:tcW w:w="1827" w:type="dxa"/>
            <w:tcBorders>
              <w:top w:val="nil"/>
              <w:left w:val="nil"/>
              <w:bottom w:val="single" w:sz="4" w:space="0" w:color="auto"/>
              <w:right w:val="single" w:sz="8" w:space="0" w:color="auto"/>
              <w:tr2bl w:val="single" w:sz="4" w:space="0" w:color="auto"/>
            </w:tcBorders>
            <w:noWrap/>
            <w:vAlign w:val="bottom"/>
          </w:tcPr>
          <w:p w:rsidR="001A215F" w:rsidRPr="00ED6E58" w:rsidRDefault="001A215F" w:rsidP="00F015EE">
            <w:pPr>
              <w:pStyle w:val="Texttabulky"/>
              <w:rPr>
                <w:lang w:eastAsia="cs-CZ"/>
              </w:rPr>
            </w:pPr>
            <w:r w:rsidRPr="00ED6E58">
              <w:rPr>
                <w:lang w:eastAsia="cs-CZ"/>
              </w:rPr>
              <w:t> </w:t>
            </w:r>
          </w:p>
        </w:tc>
      </w:tr>
      <w:tr w:rsidR="001A215F" w:rsidRPr="00ED6E58" w:rsidTr="001946C7">
        <w:trPr>
          <w:trHeight w:val="300"/>
        </w:trPr>
        <w:tc>
          <w:tcPr>
            <w:tcW w:w="2664" w:type="dxa"/>
            <w:tcBorders>
              <w:top w:val="nil"/>
              <w:left w:val="single" w:sz="4" w:space="0" w:color="auto"/>
              <w:bottom w:val="nil"/>
              <w:right w:val="single" w:sz="4" w:space="0" w:color="auto"/>
            </w:tcBorders>
            <w:noWrap/>
            <w:vAlign w:val="bottom"/>
          </w:tcPr>
          <w:p w:rsidR="001A215F" w:rsidRPr="00ED6E58" w:rsidRDefault="001A215F" w:rsidP="00F015EE">
            <w:pPr>
              <w:pStyle w:val="Texttabulky"/>
              <w:jc w:val="left"/>
              <w:rPr>
                <w:lang w:eastAsia="cs-CZ"/>
              </w:rPr>
            </w:pPr>
            <w:r w:rsidRPr="00ED6E58">
              <w:rPr>
                <w:lang w:eastAsia="cs-CZ"/>
              </w:rPr>
              <w:t>Emise toxických látek do ovzduší</w:t>
            </w:r>
          </w:p>
        </w:tc>
        <w:tc>
          <w:tcPr>
            <w:tcW w:w="1283" w:type="dxa"/>
            <w:tcBorders>
              <w:top w:val="nil"/>
              <w:left w:val="nil"/>
              <w:bottom w:val="single" w:sz="4" w:space="0" w:color="auto"/>
              <w:right w:val="single" w:sz="4" w:space="0" w:color="auto"/>
              <w:tr2bl w:val="single" w:sz="4" w:space="0" w:color="auto"/>
            </w:tcBorders>
            <w:noWrap/>
            <w:vAlign w:val="bottom"/>
          </w:tcPr>
          <w:p w:rsidR="001A215F" w:rsidRPr="00ED6E58" w:rsidRDefault="001A215F" w:rsidP="00F015EE">
            <w:pPr>
              <w:pStyle w:val="Texttabulky"/>
              <w:rPr>
                <w:lang w:eastAsia="cs-CZ"/>
              </w:rPr>
            </w:pPr>
            <w:r w:rsidRPr="00ED6E58">
              <w:rPr>
                <w:lang w:eastAsia="cs-CZ"/>
              </w:rPr>
              <w:t> </w:t>
            </w:r>
          </w:p>
        </w:tc>
        <w:tc>
          <w:tcPr>
            <w:tcW w:w="1720" w:type="dxa"/>
            <w:tcBorders>
              <w:top w:val="single" w:sz="4" w:space="0" w:color="auto"/>
              <w:left w:val="nil"/>
              <w:bottom w:val="single" w:sz="4" w:space="0" w:color="auto"/>
              <w:right w:val="single" w:sz="4" w:space="0" w:color="auto"/>
              <w:tr2bl w:val="single" w:sz="4" w:space="0" w:color="auto"/>
            </w:tcBorders>
            <w:noWrap/>
            <w:vAlign w:val="bottom"/>
          </w:tcPr>
          <w:p w:rsidR="001A215F" w:rsidRPr="00ED6E58" w:rsidRDefault="001A215F" w:rsidP="00F015EE">
            <w:pPr>
              <w:pStyle w:val="Texttabulky"/>
              <w:rPr>
                <w:lang w:eastAsia="cs-CZ"/>
              </w:rPr>
            </w:pPr>
            <w:r w:rsidRPr="00ED6E58">
              <w:rPr>
                <w:lang w:eastAsia="cs-CZ"/>
              </w:rPr>
              <w:t> </w:t>
            </w:r>
          </w:p>
        </w:tc>
        <w:tc>
          <w:tcPr>
            <w:tcW w:w="1735" w:type="dxa"/>
            <w:tcBorders>
              <w:top w:val="nil"/>
              <w:left w:val="nil"/>
              <w:bottom w:val="single" w:sz="4" w:space="0" w:color="auto"/>
              <w:right w:val="single" w:sz="4" w:space="0" w:color="auto"/>
              <w:tr2bl w:val="single" w:sz="4" w:space="0" w:color="auto"/>
            </w:tcBorders>
            <w:noWrap/>
            <w:vAlign w:val="bottom"/>
          </w:tcPr>
          <w:p w:rsidR="001A215F" w:rsidRPr="00ED6E58" w:rsidRDefault="001A215F" w:rsidP="00F015EE">
            <w:pPr>
              <w:pStyle w:val="Texttabulky"/>
              <w:rPr>
                <w:lang w:eastAsia="cs-CZ"/>
              </w:rPr>
            </w:pPr>
            <w:r w:rsidRPr="00ED6E58">
              <w:rPr>
                <w:lang w:eastAsia="cs-CZ"/>
              </w:rPr>
              <w:t> </w:t>
            </w:r>
          </w:p>
        </w:tc>
        <w:tc>
          <w:tcPr>
            <w:tcW w:w="1827" w:type="dxa"/>
            <w:tcBorders>
              <w:top w:val="nil"/>
              <w:left w:val="nil"/>
              <w:bottom w:val="single" w:sz="4" w:space="0" w:color="auto"/>
              <w:right w:val="single" w:sz="8" w:space="0" w:color="auto"/>
              <w:tr2bl w:val="single" w:sz="4" w:space="0" w:color="auto"/>
            </w:tcBorders>
            <w:noWrap/>
            <w:vAlign w:val="bottom"/>
          </w:tcPr>
          <w:p w:rsidR="001A215F" w:rsidRPr="00ED6E58" w:rsidRDefault="001A215F" w:rsidP="00F015EE">
            <w:pPr>
              <w:pStyle w:val="Texttabulky"/>
              <w:rPr>
                <w:lang w:eastAsia="cs-CZ"/>
              </w:rPr>
            </w:pPr>
            <w:r w:rsidRPr="00ED6E58">
              <w:rPr>
                <w:lang w:eastAsia="cs-CZ"/>
              </w:rPr>
              <w:t> </w:t>
            </w:r>
          </w:p>
        </w:tc>
      </w:tr>
      <w:tr w:rsidR="001A215F" w:rsidRPr="00ED6E58" w:rsidTr="001946C7">
        <w:trPr>
          <w:trHeight w:val="300"/>
        </w:trPr>
        <w:tc>
          <w:tcPr>
            <w:tcW w:w="2664" w:type="dxa"/>
            <w:tcBorders>
              <w:top w:val="single" w:sz="4" w:space="0" w:color="auto"/>
              <w:left w:val="single" w:sz="4" w:space="0" w:color="auto"/>
              <w:bottom w:val="nil"/>
              <w:right w:val="single" w:sz="4" w:space="0" w:color="auto"/>
            </w:tcBorders>
            <w:noWrap/>
            <w:vAlign w:val="bottom"/>
          </w:tcPr>
          <w:p w:rsidR="001A215F" w:rsidRPr="00ED6E58" w:rsidRDefault="001A215F" w:rsidP="00F015EE">
            <w:pPr>
              <w:pStyle w:val="Texttabulky"/>
              <w:jc w:val="left"/>
              <w:rPr>
                <w:lang w:eastAsia="cs-CZ"/>
              </w:rPr>
            </w:pPr>
            <w:r w:rsidRPr="00ED6E58">
              <w:rPr>
                <w:lang w:eastAsia="cs-CZ"/>
              </w:rPr>
              <w:t>Vznik tepelné energie - náklad</w:t>
            </w:r>
          </w:p>
        </w:tc>
        <w:tc>
          <w:tcPr>
            <w:tcW w:w="1283" w:type="dxa"/>
            <w:tcBorders>
              <w:top w:val="nil"/>
              <w:left w:val="nil"/>
              <w:bottom w:val="single" w:sz="4" w:space="0" w:color="auto"/>
              <w:right w:val="single" w:sz="4" w:space="0" w:color="auto"/>
              <w:tr2bl w:val="single" w:sz="4" w:space="0" w:color="auto"/>
            </w:tcBorders>
            <w:noWrap/>
            <w:vAlign w:val="bottom"/>
          </w:tcPr>
          <w:p w:rsidR="001A215F" w:rsidRPr="00ED6E58" w:rsidRDefault="001A215F" w:rsidP="00F015EE">
            <w:pPr>
              <w:pStyle w:val="Texttabulky"/>
              <w:rPr>
                <w:lang w:eastAsia="cs-CZ"/>
              </w:rPr>
            </w:pPr>
            <w:r w:rsidRPr="00ED6E58">
              <w:rPr>
                <w:lang w:eastAsia="cs-CZ"/>
              </w:rPr>
              <w:t> </w:t>
            </w:r>
          </w:p>
        </w:tc>
        <w:tc>
          <w:tcPr>
            <w:tcW w:w="1720" w:type="dxa"/>
            <w:tcBorders>
              <w:top w:val="single" w:sz="4" w:space="0" w:color="auto"/>
              <w:left w:val="nil"/>
              <w:bottom w:val="single" w:sz="4" w:space="0" w:color="auto"/>
              <w:right w:val="single" w:sz="4" w:space="0" w:color="auto"/>
              <w:tr2bl w:val="single" w:sz="4" w:space="0" w:color="auto"/>
            </w:tcBorders>
            <w:noWrap/>
            <w:vAlign w:val="bottom"/>
          </w:tcPr>
          <w:p w:rsidR="001A215F" w:rsidRPr="00ED6E58" w:rsidRDefault="001A215F" w:rsidP="00F015EE">
            <w:pPr>
              <w:pStyle w:val="Texttabulky"/>
              <w:rPr>
                <w:lang w:eastAsia="cs-CZ"/>
              </w:rPr>
            </w:pPr>
            <w:r w:rsidRPr="00ED6E58">
              <w:rPr>
                <w:lang w:eastAsia="cs-CZ"/>
              </w:rPr>
              <w:t> </w:t>
            </w:r>
          </w:p>
        </w:tc>
        <w:tc>
          <w:tcPr>
            <w:tcW w:w="1735" w:type="dxa"/>
            <w:tcBorders>
              <w:top w:val="nil"/>
              <w:left w:val="nil"/>
              <w:bottom w:val="single" w:sz="4" w:space="0" w:color="auto"/>
              <w:right w:val="single" w:sz="4" w:space="0" w:color="auto"/>
              <w:tr2bl w:val="single" w:sz="4" w:space="0" w:color="auto"/>
            </w:tcBorders>
            <w:noWrap/>
            <w:vAlign w:val="bottom"/>
          </w:tcPr>
          <w:p w:rsidR="001A215F" w:rsidRPr="00ED6E58" w:rsidRDefault="001A215F" w:rsidP="00F015EE">
            <w:pPr>
              <w:pStyle w:val="Texttabulky"/>
              <w:rPr>
                <w:lang w:eastAsia="cs-CZ"/>
              </w:rPr>
            </w:pPr>
            <w:r w:rsidRPr="00ED6E58">
              <w:rPr>
                <w:lang w:eastAsia="cs-CZ"/>
              </w:rPr>
              <w:t> </w:t>
            </w:r>
          </w:p>
        </w:tc>
        <w:tc>
          <w:tcPr>
            <w:tcW w:w="1827" w:type="dxa"/>
            <w:tcBorders>
              <w:top w:val="nil"/>
              <w:left w:val="nil"/>
              <w:bottom w:val="single" w:sz="4" w:space="0" w:color="auto"/>
              <w:right w:val="single" w:sz="8" w:space="0" w:color="auto"/>
              <w:tr2bl w:val="single" w:sz="4" w:space="0" w:color="auto"/>
            </w:tcBorders>
            <w:noWrap/>
            <w:vAlign w:val="bottom"/>
          </w:tcPr>
          <w:p w:rsidR="001A215F" w:rsidRPr="00ED6E58" w:rsidRDefault="001A215F" w:rsidP="00F015EE">
            <w:pPr>
              <w:pStyle w:val="Texttabulky"/>
              <w:rPr>
                <w:lang w:eastAsia="cs-CZ"/>
              </w:rPr>
            </w:pPr>
            <w:r w:rsidRPr="00ED6E58">
              <w:rPr>
                <w:lang w:eastAsia="cs-CZ"/>
              </w:rPr>
              <w:t> </w:t>
            </w:r>
          </w:p>
        </w:tc>
      </w:tr>
      <w:tr w:rsidR="001A215F" w:rsidRPr="00ED6E58" w:rsidTr="001946C7">
        <w:trPr>
          <w:trHeight w:val="315"/>
        </w:trPr>
        <w:tc>
          <w:tcPr>
            <w:tcW w:w="2664" w:type="dxa"/>
            <w:tcBorders>
              <w:top w:val="single" w:sz="4" w:space="0" w:color="auto"/>
              <w:left w:val="single" w:sz="4" w:space="0" w:color="auto"/>
              <w:bottom w:val="single" w:sz="8" w:space="0" w:color="auto"/>
              <w:right w:val="single" w:sz="4" w:space="0" w:color="auto"/>
            </w:tcBorders>
            <w:noWrap/>
            <w:vAlign w:val="bottom"/>
          </w:tcPr>
          <w:p w:rsidR="001A215F" w:rsidRPr="00F015EE" w:rsidRDefault="001A215F" w:rsidP="00F015EE">
            <w:pPr>
              <w:pStyle w:val="Texttabulky"/>
              <w:jc w:val="left"/>
              <w:rPr>
                <w:b/>
                <w:lang w:eastAsia="cs-CZ"/>
              </w:rPr>
            </w:pPr>
            <w:r w:rsidRPr="00F015EE">
              <w:rPr>
                <w:b/>
                <w:lang w:eastAsia="cs-CZ"/>
              </w:rPr>
              <w:t>Vznik tepelné energie - výnos</w:t>
            </w:r>
          </w:p>
        </w:tc>
        <w:tc>
          <w:tcPr>
            <w:tcW w:w="1283" w:type="dxa"/>
            <w:tcBorders>
              <w:top w:val="nil"/>
              <w:left w:val="nil"/>
              <w:bottom w:val="single" w:sz="8" w:space="0" w:color="auto"/>
              <w:right w:val="single" w:sz="4" w:space="0" w:color="auto"/>
              <w:tr2bl w:val="single" w:sz="4" w:space="0" w:color="auto"/>
            </w:tcBorders>
            <w:noWrap/>
            <w:vAlign w:val="bottom"/>
          </w:tcPr>
          <w:p w:rsidR="001A215F" w:rsidRPr="00ED6E58" w:rsidRDefault="001A215F" w:rsidP="00F015EE">
            <w:pPr>
              <w:pStyle w:val="Texttabulky"/>
              <w:rPr>
                <w:lang w:eastAsia="cs-CZ"/>
              </w:rPr>
            </w:pPr>
            <w:r w:rsidRPr="00ED6E58">
              <w:rPr>
                <w:lang w:eastAsia="cs-CZ"/>
              </w:rPr>
              <w:t> </w:t>
            </w:r>
          </w:p>
        </w:tc>
        <w:tc>
          <w:tcPr>
            <w:tcW w:w="1720" w:type="dxa"/>
            <w:tcBorders>
              <w:top w:val="nil"/>
              <w:left w:val="nil"/>
              <w:bottom w:val="single" w:sz="8" w:space="0" w:color="auto"/>
              <w:right w:val="single" w:sz="4" w:space="0" w:color="auto"/>
              <w:tr2bl w:val="single" w:sz="4" w:space="0" w:color="auto"/>
            </w:tcBorders>
            <w:noWrap/>
            <w:vAlign w:val="bottom"/>
          </w:tcPr>
          <w:p w:rsidR="001A215F" w:rsidRPr="00ED6E58" w:rsidRDefault="001A215F" w:rsidP="00F015EE">
            <w:pPr>
              <w:pStyle w:val="Texttabulky"/>
              <w:rPr>
                <w:lang w:eastAsia="cs-CZ"/>
              </w:rPr>
            </w:pPr>
            <w:r w:rsidRPr="00ED6E58">
              <w:rPr>
                <w:lang w:eastAsia="cs-CZ"/>
              </w:rPr>
              <w:t> </w:t>
            </w:r>
          </w:p>
        </w:tc>
        <w:tc>
          <w:tcPr>
            <w:tcW w:w="1735" w:type="dxa"/>
            <w:tcBorders>
              <w:top w:val="nil"/>
              <w:left w:val="nil"/>
              <w:bottom w:val="single" w:sz="8" w:space="0" w:color="auto"/>
              <w:right w:val="single" w:sz="4" w:space="0" w:color="auto"/>
              <w:tr2bl w:val="single" w:sz="4" w:space="0" w:color="auto"/>
            </w:tcBorders>
            <w:noWrap/>
            <w:vAlign w:val="bottom"/>
          </w:tcPr>
          <w:p w:rsidR="001A215F" w:rsidRPr="00ED6E58" w:rsidRDefault="001A215F" w:rsidP="00F015EE">
            <w:pPr>
              <w:pStyle w:val="Texttabulky"/>
              <w:rPr>
                <w:lang w:eastAsia="cs-CZ"/>
              </w:rPr>
            </w:pPr>
            <w:r w:rsidRPr="00ED6E58">
              <w:rPr>
                <w:lang w:eastAsia="cs-CZ"/>
              </w:rPr>
              <w:t> </w:t>
            </w:r>
          </w:p>
        </w:tc>
        <w:tc>
          <w:tcPr>
            <w:tcW w:w="1827" w:type="dxa"/>
            <w:tcBorders>
              <w:top w:val="nil"/>
              <w:left w:val="nil"/>
              <w:bottom w:val="single" w:sz="8" w:space="0" w:color="auto"/>
              <w:right w:val="single" w:sz="8" w:space="0" w:color="auto"/>
              <w:tr2bl w:val="single" w:sz="4" w:space="0" w:color="auto"/>
            </w:tcBorders>
            <w:noWrap/>
            <w:vAlign w:val="bottom"/>
          </w:tcPr>
          <w:p w:rsidR="001A215F" w:rsidRPr="00ED6E58" w:rsidRDefault="001A215F" w:rsidP="00F015EE">
            <w:pPr>
              <w:pStyle w:val="Texttabulky"/>
              <w:rPr>
                <w:lang w:eastAsia="cs-CZ"/>
              </w:rPr>
            </w:pPr>
            <w:r w:rsidRPr="00ED6E58">
              <w:rPr>
                <w:lang w:eastAsia="cs-CZ"/>
              </w:rPr>
              <w:t> </w:t>
            </w:r>
          </w:p>
        </w:tc>
      </w:tr>
    </w:tbl>
    <w:p w:rsidR="001A215F" w:rsidRDefault="001A215F" w:rsidP="00F015EE">
      <w:pPr>
        <w:pStyle w:val="Zdroj"/>
        <w:rPr>
          <w:sz w:val="22"/>
          <w:szCs w:val="22"/>
        </w:rPr>
      </w:pPr>
      <w:r w:rsidRPr="00F015EE">
        <w:rPr>
          <w:sz w:val="22"/>
          <w:szCs w:val="22"/>
        </w:rPr>
        <w:t>Zdroj: vlastní</w:t>
      </w:r>
    </w:p>
    <w:p w:rsidR="001A215F" w:rsidRDefault="001A215F" w:rsidP="009A537B">
      <w:pPr>
        <w:rPr>
          <w:szCs w:val="24"/>
        </w:rPr>
      </w:pPr>
      <w:r>
        <w:rPr>
          <w:szCs w:val="24"/>
        </w:rPr>
        <w:lastRenderedPageBreak/>
        <w:t xml:space="preserve">Podnik by se měl zaměřit zejména na environmentální aspekt </w:t>
      </w:r>
      <w:r>
        <w:rPr>
          <w:i/>
          <w:szCs w:val="24"/>
        </w:rPr>
        <w:t>Vznik tepelné energie</w:t>
      </w:r>
      <w:r>
        <w:rPr>
          <w:szCs w:val="24"/>
        </w:rPr>
        <w:t>, protože je výnosem a ponižuje dopady výroby na životní prostředí. Ušetřené náklady, např. na energie vytápěných administrativních budov, by byly významné.</w:t>
      </w:r>
    </w:p>
    <w:p w:rsidR="001A215F" w:rsidRDefault="001A215F" w:rsidP="009A537B">
      <w:pPr>
        <w:rPr>
          <w:szCs w:val="24"/>
        </w:rPr>
      </w:pPr>
    </w:p>
    <w:p w:rsidR="001A215F" w:rsidRDefault="001A215F" w:rsidP="00F015EE">
      <w:pPr>
        <w:pStyle w:val="Nadpis3"/>
      </w:pPr>
      <w:bookmarkStart w:id="75" w:name="_Toc376456402"/>
      <w:bookmarkStart w:id="76" w:name="_Toc376729086"/>
      <w:r w:rsidRPr="00ED6E58">
        <w:t>Kontrolní automat</w:t>
      </w:r>
      <w:bookmarkEnd w:id="75"/>
      <w:bookmarkEnd w:id="76"/>
    </w:p>
    <w:p w:rsidR="001A215F" w:rsidRPr="00ED6E58" w:rsidRDefault="001A215F" w:rsidP="009A537B">
      <w:pPr>
        <w:rPr>
          <w:szCs w:val="24"/>
        </w:rPr>
      </w:pPr>
      <w:r w:rsidRPr="00ED6E58">
        <w:rPr>
          <w:szCs w:val="24"/>
        </w:rPr>
        <w:t xml:space="preserve">Po zušlechtění šroubů v kalicí lince dochází ke kontrole zušlechtění a ke kontrole mezioperační. Po té šrouby musí dle požadavků cílového zákazníka projít kontrolními automaty. Po nasypání dílů zásobníkem kontrolního automatu KSB R se šrouby transportují díky podavačům, vynášecím deskám a vibrační dráze až do otočného talíře stroje. Talíř pak dopraví díly jednotlivě před kontrolní stanice kontroly vnitřního klíče, optické kontroly a kontroly trhlin. </w:t>
      </w:r>
      <w:r>
        <w:rPr>
          <w:szCs w:val="24"/>
        </w:rPr>
        <w:t>Pokud díl u všech stanic 100%</w:t>
      </w:r>
      <w:r w:rsidRPr="00ED6E58">
        <w:rPr>
          <w:szCs w:val="24"/>
        </w:rPr>
        <w:t xml:space="preserve"> splňuje nastavené parametry, je posunut do spádu dobrých dílů, kterým sklouzne do obalového prostředku. Zaznamená-li však nějaká ze stanic odchylku od požadovaných parametrů, je vyřazen mezi „zmetkové kusy“. Po dosažení požadovaného počtu</w:t>
      </w:r>
      <w:r>
        <w:rPr>
          <w:szCs w:val="24"/>
        </w:rPr>
        <w:t xml:space="preserve"> dobrých kusu je obal se 100% </w:t>
      </w:r>
      <w:r w:rsidRPr="00ED6E58">
        <w:rPr>
          <w:szCs w:val="24"/>
        </w:rPr>
        <w:t xml:space="preserve">zkontrolovanými díly posunut k odebrání na palety. </w:t>
      </w:r>
    </w:p>
    <w:p w:rsidR="001A215F" w:rsidRPr="00ED6E58" w:rsidRDefault="001A215F" w:rsidP="009A537B">
      <w:pPr>
        <w:rPr>
          <w:szCs w:val="24"/>
        </w:rPr>
      </w:pPr>
      <w:r w:rsidRPr="00ED6E58">
        <w:rPr>
          <w:szCs w:val="24"/>
        </w:rPr>
        <w:t>Takt stroje KSB R je 3800</w:t>
      </w:r>
      <w:r>
        <w:rPr>
          <w:szCs w:val="24"/>
        </w:rPr>
        <w:t xml:space="preserve"> </w:t>
      </w:r>
      <w:r w:rsidRPr="00ED6E58">
        <w:rPr>
          <w:szCs w:val="24"/>
        </w:rPr>
        <w:t>ks/h, tzn., že zakázka ve výši 800</w:t>
      </w:r>
      <w:r>
        <w:rPr>
          <w:szCs w:val="24"/>
        </w:rPr>
        <w:t xml:space="preserve"> </w:t>
      </w:r>
      <w:r w:rsidRPr="00ED6E58">
        <w:rPr>
          <w:szCs w:val="24"/>
        </w:rPr>
        <w:t>tis. šroubů je zkontrolována cca za 210</w:t>
      </w:r>
      <w:r>
        <w:rPr>
          <w:szCs w:val="24"/>
        </w:rPr>
        <w:t xml:space="preserve"> </w:t>
      </w:r>
      <w:r w:rsidRPr="00ED6E58">
        <w:rPr>
          <w:szCs w:val="24"/>
        </w:rPr>
        <w:t xml:space="preserve">h (9 pracovních dní). </w:t>
      </w:r>
    </w:p>
    <w:p w:rsidR="001A215F" w:rsidRDefault="001A215F" w:rsidP="009A537B">
      <w:pPr>
        <w:rPr>
          <w:szCs w:val="24"/>
        </w:rPr>
      </w:pPr>
      <w:r w:rsidRPr="00ED6E58">
        <w:rPr>
          <w:szCs w:val="24"/>
        </w:rPr>
        <w:t>V </w:t>
      </w:r>
      <w:r w:rsidRPr="00F015EE">
        <w:rPr>
          <w:szCs w:val="24"/>
        </w:rPr>
        <w:t>následující tabulce 12 jsou</w:t>
      </w:r>
      <w:r>
        <w:rPr>
          <w:szCs w:val="24"/>
        </w:rPr>
        <w:t xml:space="preserve"> uvedeny </w:t>
      </w:r>
      <w:r w:rsidRPr="00ED6E58">
        <w:rPr>
          <w:szCs w:val="24"/>
        </w:rPr>
        <w:t xml:space="preserve">stupy a výstupy kooperace kontroly na kontrolních automatech, environmentální aspekty a vznikající polutanty. </w:t>
      </w:r>
    </w:p>
    <w:p w:rsidR="001A215F" w:rsidRPr="00F015EE" w:rsidRDefault="001A215F" w:rsidP="00F015EE">
      <w:pPr>
        <w:pStyle w:val="Titulek"/>
        <w:rPr>
          <w:b/>
          <w:szCs w:val="24"/>
        </w:rPr>
      </w:pPr>
      <w:bookmarkStart w:id="77" w:name="_Toc376729591"/>
      <w:r>
        <w:t xml:space="preserve">Tabulka </w:t>
      </w:r>
      <w:fldSimple w:instr=" SEQ Tabulka \* ARABIC ">
        <w:r>
          <w:rPr>
            <w:noProof/>
          </w:rPr>
          <w:t>12</w:t>
        </w:r>
      </w:fldSimple>
      <w:r>
        <w:t xml:space="preserve">: </w:t>
      </w:r>
      <w:r w:rsidRPr="00877F15">
        <w:t>V</w:t>
      </w:r>
      <w:r>
        <w:t>stupy a výstupy kooperace kontroly automatů</w:t>
      </w:r>
      <w:r w:rsidRPr="00877F15">
        <w:t xml:space="preserve"> a evidované environmentální aspekty a jejich polutanty</w:t>
      </w:r>
      <w:bookmarkEnd w:id="77"/>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127"/>
        <w:gridCol w:w="2409"/>
        <w:gridCol w:w="2265"/>
        <w:gridCol w:w="1988"/>
      </w:tblGrid>
      <w:tr w:rsidR="001A215F" w:rsidRPr="00F015EE" w:rsidTr="00A21BAD">
        <w:tc>
          <w:tcPr>
            <w:tcW w:w="2127" w:type="dxa"/>
          </w:tcPr>
          <w:p w:rsidR="001A215F" w:rsidRPr="00F015EE" w:rsidRDefault="001A215F" w:rsidP="00F015EE">
            <w:pPr>
              <w:pStyle w:val="Texttabulky"/>
              <w:rPr>
                <w:b/>
              </w:rPr>
            </w:pPr>
            <w:r w:rsidRPr="00F015EE">
              <w:rPr>
                <w:b/>
              </w:rPr>
              <w:t>VSTUPY</w:t>
            </w:r>
          </w:p>
        </w:tc>
        <w:tc>
          <w:tcPr>
            <w:tcW w:w="2409" w:type="dxa"/>
          </w:tcPr>
          <w:p w:rsidR="001A215F" w:rsidRPr="00F015EE" w:rsidRDefault="001A215F" w:rsidP="00F015EE">
            <w:pPr>
              <w:pStyle w:val="Texttabulky"/>
              <w:rPr>
                <w:b/>
              </w:rPr>
            </w:pPr>
            <w:r w:rsidRPr="00F015EE">
              <w:rPr>
                <w:b/>
              </w:rPr>
              <w:t>VÝSTUPY</w:t>
            </w:r>
          </w:p>
        </w:tc>
        <w:tc>
          <w:tcPr>
            <w:tcW w:w="2265" w:type="dxa"/>
          </w:tcPr>
          <w:p w:rsidR="001A215F" w:rsidRPr="00F015EE" w:rsidRDefault="001A215F" w:rsidP="00F015EE">
            <w:pPr>
              <w:pStyle w:val="Texttabulky"/>
              <w:rPr>
                <w:b/>
              </w:rPr>
            </w:pPr>
            <w:r w:rsidRPr="00F015EE">
              <w:rPr>
                <w:b/>
              </w:rPr>
              <w:t>ENV. ASPEKTY</w:t>
            </w:r>
          </w:p>
        </w:tc>
        <w:tc>
          <w:tcPr>
            <w:tcW w:w="1988" w:type="dxa"/>
          </w:tcPr>
          <w:p w:rsidR="001A215F" w:rsidRPr="00F015EE" w:rsidRDefault="001A215F" w:rsidP="00F015EE">
            <w:pPr>
              <w:pStyle w:val="Texttabulky"/>
              <w:rPr>
                <w:b/>
              </w:rPr>
            </w:pPr>
            <w:r w:rsidRPr="00F015EE">
              <w:rPr>
                <w:b/>
              </w:rPr>
              <w:t>POLUTANT</w:t>
            </w:r>
          </w:p>
        </w:tc>
      </w:tr>
      <w:tr w:rsidR="001A215F" w:rsidRPr="00ED6E58" w:rsidTr="00A21BAD">
        <w:tc>
          <w:tcPr>
            <w:tcW w:w="2127" w:type="dxa"/>
          </w:tcPr>
          <w:p w:rsidR="001A215F" w:rsidRPr="00ED6E58" w:rsidRDefault="001A215F" w:rsidP="00F015EE">
            <w:pPr>
              <w:pStyle w:val="Texttabulky"/>
            </w:pPr>
            <w:r w:rsidRPr="00ED6E58">
              <w:t>Díl KA 1031</w:t>
            </w:r>
          </w:p>
        </w:tc>
        <w:tc>
          <w:tcPr>
            <w:tcW w:w="2409" w:type="dxa"/>
          </w:tcPr>
          <w:p w:rsidR="001A215F" w:rsidRPr="00ED6E58" w:rsidRDefault="001A215F" w:rsidP="00F015EE">
            <w:pPr>
              <w:pStyle w:val="Texttabulky"/>
            </w:pPr>
            <w:r>
              <w:t>100%</w:t>
            </w:r>
            <w:r w:rsidRPr="00ED6E58">
              <w:t xml:space="preserve"> zkontrolovaný díl</w:t>
            </w:r>
          </w:p>
        </w:tc>
        <w:tc>
          <w:tcPr>
            <w:tcW w:w="2265" w:type="dxa"/>
          </w:tcPr>
          <w:p w:rsidR="001A215F" w:rsidRPr="00ED6E58" w:rsidRDefault="001A215F" w:rsidP="00F015EE">
            <w:pPr>
              <w:pStyle w:val="Texttabulky"/>
            </w:pPr>
            <w:r w:rsidRPr="00ED6E58">
              <w:t>Vznik odpadů</w:t>
            </w:r>
          </w:p>
        </w:tc>
        <w:tc>
          <w:tcPr>
            <w:tcW w:w="1988" w:type="dxa"/>
          </w:tcPr>
          <w:p w:rsidR="001A215F" w:rsidRPr="00ED6E58" w:rsidRDefault="001A215F" w:rsidP="00F015EE">
            <w:pPr>
              <w:pStyle w:val="Texttabulky"/>
            </w:pPr>
            <w:r w:rsidRPr="00ED6E58">
              <w:t>Odpad v případě nekvalitních dílů</w:t>
            </w:r>
          </w:p>
        </w:tc>
      </w:tr>
      <w:tr w:rsidR="001A215F" w:rsidRPr="00ED6E58" w:rsidTr="00A21BAD">
        <w:trPr>
          <w:trHeight w:val="406"/>
        </w:trPr>
        <w:tc>
          <w:tcPr>
            <w:tcW w:w="2127" w:type="dxa"/>
          </w:tcPr>
          <w:p w:rsidR="001A215F" w:rsidRPr="00ED6E58" w:rsidRDefault="001A215F" w:rsidP="00F015EE">
            <w:pPr>
              <w:pStyle w:val="Texttabulky"/>
            </w:pPr>
            <w:r w:rsidRPr="00ED6E58">
              <w:t>Oleje</w:t>
            </w:r>
          </w:p>
        </w:tc>
        <w:tc>
          <w:tcPr>
            <w:tcW w:w="2409" w:type="dxa"/>
          </w:tcPr>
          <w:p w:rsidR="001A215F" w:rsidRPr="00ED6E58" w:rsidRDefault="001A215F" w:rsidP="00F015EE">
            <w:pPr>
              <w:pStyle w:val="Texttabulky"/>
            </w:pPr>
          </w:p>
        </w:tc>
        <w:tc>
          <w:tcPr>
            <w:tcW w:w="2265" w:type="dxa"/>
          </w:tcPr>
          <w:p w:rsidR="001A215F" w:rsidRPr="00ED6E58" w:rsidRDefault="001A215F" w:rsidP="00F015EE">
            <w:pPr>
              <w:pStyle w:val="Texttabulky"/>
            </w:pPr>
          </w:p>
        </w:tc>
        <w:tc>
          <w:tcPr>
            <w:tcW w:w="1988" w:type="dxa"/>
          </w:tcPr>
          <w:p w:rsidR="001A215F" w:rsidRPr="00ED6E58" w:rsidRDefault="001A215F" w:rsidP="00F015EE">
            <w:pPr>
              <w:pStyle w:val="Texttabulky"/>
            </w:pPr>
          </w:p>
        </w:tc>
      </w:tr>
      <w:tr w:rsidR="001A215F" w:rsidRPr="00ED6E58" w:rsidTr="00A21BAD">
        <w:tc>
          <w:tcPr>
            <w:tcW w:w="2127" w:type="dxa"/>
          </w:tcPr>
          <w:p w:rsidR="001A215F" w:rsidRPr="00ED6E58" w:rsidRDefault="001A215F" w:rsidP="00F015EE">
            <w:pPr>
              <w:pStyle w:val="Texttabulky"/>
            </w:pPr>
            <w:r w:rsidRPr="00ED6E58">
              <w:t>Elektrická energie</w:t>
            </w:r>
          </w:p>
        </w:tc>
        <w:tc>
          <w:tcPr>
            <w:tcW w:w="2409" w:type="dxa"/>
          </w:tcPr>
          <w:p w:rsidR="001A215F" w:rsidRPr="00ED6E58" w:rsidRDefault="001A215F" w:rsidP="00F015EE">
            <w:pPr>
              <w:pStyle w:val="Texttabulky"/>
            </w:pPr>
          </w:p>
        </w:tc>
        <w:tc>
          <w:tcPr>
            <w:tcW w:w="2265" w:type="dxa"/>
          </w:tcPr>
          <w:p w:rsidR="001A215F" w:rsidRPr="00ED6E58" w:rsidRDefault="001A215F" w:rsidP="00F015EE">
            <w:pPr>
              <w:pStyle w:val="Texttabulky"/>
            </w:pPr>
          </w:p>
        </w:tc>
        <w:tc>
          <w:tcPr>
            <w:tcW w:w="1988" w:type="dxa"/>
          </w:tcPr>
          <w:p w:rsidR="001A215F" w:rsidRPr="00ED6E58" w:rsidRDefault="001A215F" w:rsidP="00F015EE">
            <w:pPr>
              <w:pStyle w:val="Texttabulky"/>
            </w:pPr>
          </w:p>
        </w:tc>
      </w:tr>
    </w:tbl>
    <w:p w:rsidR="001A215F" w:rsidRDefault="001A215F" w:rsidP="00F015EE">
      <w:pPr>
        <w:pStyle w:val="Zdroj"/>
        <w:rPr>
          <w:sz w:val="22"/>
          <w:szCs w:val="22"/>
        </w:rPr>
      </w:pPr>
      <w:r w:rsidRPr="00B15FC0">
        <w:rPr>
          <w:sz w:val="22"/>
          <w:szCs w:val="22"/>
        </w:rPr>
        <w:t>Zdroj: vlastní</w:t>
      </w:r>
    </w:p>
    <w:p w:rsidR="001A215F" w:rsidRPr="00A21BAD" w:rsidRDefault="001A215F" w:rsidP="009A537B">
      <w:pPr>
        <w:rPr>
          <w:i/>
          <w:szCs w:val="24"/>
        </w:rPr>
      </w:pPr>
      <w:r w:rsidRPr="00ED6E58">
        <w:rPr>
          <w:szCs w:val="24"/>
        </w:rPr>
        <w:t xml:space="preserve">Provoz kontrolních automatů vyžaduje pouze použití promazávacích </w:t>
      </w:r>
      <w:r w:rsidRPr="00ED6E58">
        <w:rPr>
          <w:b/>
          <w:szCs w:val="24"/>
        </w:rPr>
        <w:t>olejů</w:t>
      </w:r>
      <w:r w:rsidRPr="00ED6E58">
        <w:rPr>
          <w:szCs w:val="24"/>
        </w:rPr>
        <w:t xml:space="preserve">. Množství olejů je používána pouze k promazávání pohyblivých částí kontrolního automatu. Vyčíslení na </w:t>
      </w:r>
      <w:r w:rsidRPr="00ED6E58">
        <w:rPr>
          <w:szCs w:val="24"/>
        </w:rPr>
        <w:lastRenderedPageBreak/>
        <w:t xml:space="preserve">zakázku je obtížné a jsou zahrnuty v ceně kooperace v položce kalkulačního vzorce </w:t>
      </w:r>
      <w:r w:rsidRPr="00ED6E58">
        <w:rPr>
          <w:i/>
          <w:szCs w:val="24"/>
        </w:rPr>
        <w:t>Náklady na mzdy – kontrolní automat.</w:t>
      </w:r>
    </w:p>
    <w:p w:rsidR="001A215F" w:rsidRPr="00ED6E58" w:rsidRDefault="001A215F" w:rsidP="009A537B">
      <w:pPr>
        <w:rPr>
          <w:szCs w:val="24"/>
        </w:rPr>
      </w:pPr>
      <w:r w:rsidRPr="00ED6E58">
        <w:rPr>
          <w:szCs w:val="24"/>
        </w:rPr>
        <w:t xml:space="preserve">Spotřeba </w:t>
      </w:r>
      <w:r w:rsidRPr="00ED6E58">
        <w:rPr>
          <w:b/>
          <w:szCs w:val="24"/>
        </w:rPr>
        <w:t>elektrické energie</w:t>
      </w:r>
      <w:r w:rsidRPr="00ED6E58">
        <w:rPr>
          <w:szCs w:val="24"/>
        </w:rPr>
        <w:t xml:space="preserve"> je počítána poměrem délky kontroly dílů, příkonem kWh a cenou dodavatele. Vyčíslena je zhruba na 30tis. Kč. Elektrickou energii firma účtuje na účet </w:t>
      </w:r>
      <w:r w:rsidRPr="00ED6E58">
        <w:rPr>
          <w:i/>
          <w:szCs w:val="24"/>
        </w:rPr>
        <w:t>502 – Energie</w:t>
      </w:r>
      <w:r w:rsidRPr="00ED6E58">
        <w:rPr>
          <w:szCs w:val="24"/>
        </w:rPr>
        <w:t xml:space="preserve">, analyticky účet </w:t>
      </w:r>
      <w:r w:rsidRPr="00ED6E58">
        <w:rPr>
          <w:i/>
          <w:szCs w:val="24"/>
        </w:rPr>
        <w:t>100 – Elektrický proud</w:t>
      </w:r>
      <w:r w:rsidRPr="00ED6E58">
        <w:rPr>
          <w:szCs w:val="24"/>
        </w:rPr>
        <w:t xml:space="preserve">. V kalkulaci je obsažena v položce </w:t>
      </w:r>
      <w:r w:rsidRPr="00ED6E58">
        <w:rPr>
          <w:i/>
          <w:szCs w:val="24"/>
        </w:rPr>
        <w:t>Výrobní režie</w:t>
      </w:r>
      <w:r>
        <w:rPr>
          <w:szCs w:val="24"/>
        </w:rPr>
        <w:t>.</w:t>
      </w:r>
    </w:p>
    <w:p w:rsidR="001A215F" w:rsidRPr="00ED6E58" w:rsidRDefault="001A215F" w:rsidP="009A537B">
      <w:pPr>
        <w:rPr>
          <w:szCs w:val="24"/>
        </w:rPr>
      </w:pPr>
      <w:r w:rsidRPr="00ED6E58">
        <w:rPr>
          <w:szCs w:val="24"/>
        </w:rPr>
        <w:t xml:space="preserve">V případě nekvalitních dílů by kontrolní automat díl vyexpedoval dopravníkem do bedny pro neshodné díly a vznikl by případný odpad. Cílem podniku je tuto variantu zcela eliminovat, proto v mém sledování nebudu s možností neshodných dílů při kontrole kontrolními automaty počítat. Díly se během celého výrobního procesu kontrolují celkem čtyřikrát, případné neshodnosti by </w:t>
      </w:r>
      <w:r>
        <w:rPr>
          <w:szCs w:val="24"/>
        </w:rPr>
        <w:t>kontroly odhalily mnohem dříve.</w:t>
      </w:r>
    </w:p>
    <w:p w:rsidR="001A215F" w:rsidRPr="00ED6E58" w:rsidRDefault="001A215F" w:rsidP="009A537B">
      <w:pPr>
        <w:rPr>
          <w:szCs w:val="24"/>
        </w:rPr>
      </w:pPr>
      <w:r w:rsidRPr="00ED6E58">
        <w:rPr>
          <w:szCs w:val="24"/>
        </w:rPr>
        <w:t xml:space="preserve">Neevidovaným environmentálním aspektem je </w:t>
      </w:r>
      <w:r w:rsidRPr="00ED6E58">
        <w:rPr>
          <w:b/>
          <w:szCs w:val="24"/>
        </w:rPr>
        <w:t>hlučnost zařízení</w:t>
      </w:r>
      <w:r w:rsidRPr="00ED6E58">
        <w:rPr>
          <w:szCs w:val="24"/>
        </w:rPr>
        <w:t>. V předchozích kooperacích je v registru environmentálních aspektů uváděný, avšak u kooperace kontrolních auto</w:t>
      </w:r>
      <w:r>
        <w:rPr>
          <w:szCs w:val="24"/>
        </w:rPr>
        <w:t xml:space="preserve">matů chybí, proto jej doplním. </w:t>
      </w:r>
    </w:p>
    <w:p w:rsidR="001A215F" w:rsidRDefault="001A215F" w:rsidP="009A537B">
      <w:pPr>
        <w:rPr>
          <w:szCs w:val="24"/>
        </w:rPr>
      </w:pPr>
      <w:r>
        <w:rPr>
          <w:szCs w:val="24"/>
        </w:rPr>
        <w:t>V následující</w:t>
      </w:r>
      <w:r w:rsidRPr="00ED6E58">
        <w:rPr>
          <w:szCs w:val="24"/>
        </w:rPr>
        <w:t xml:space="preserve"> </w:t>
      </w:r>
      <w:r w:rsidRPr="00A21BAD">
        <w:rPr>
          <w:szCs w:val="24"/>
        </w:rPr>
        <w:t>tabulce 13</w:t>
      </w:r>
      <w:r w:rsidRPr="00ED6E58">
        <w:rPr>
          <w:szCs w:val="24"/>
        </w:rPr>
        <w:t xml:space="preserve"> </w:t>
      </w:r>
      <w:r>
        <w:rPr>
          <w:szCs w:val="24"/>
        </w:rPr>
        <w:t xml:space="preserve">je uveden </w:t>
      </w:r>
      <w:r w:rsidRPr="00ED6E58">
        <w:rPr>
          <w:szCs w:val="24"/>
        </w:rPr>
        <w:t>přehled vstupů kooperace kontrolní</w:t>
      </w:r>
      <w:r>
        <w:rPr>
          <w:szCs w:val="24"/>
        </w:rPr>
        <w:t>ch automatů</w:t>
      </w:r>
      <w:r w:rsidRPr="00ED6E58">
        <w:rPr>
          <w:szCs w:val="24"/>
        </w:rPr>
        <w:t>,</w:t>
      </w:r>
      <w:r>
        <w:rPr>
          <w:szCs w:val="24"/>
        </w:rPr>
        <w:t xml:space="preserve"> jejich finanční účty a částka.</w:t>
      </w:r>
    </w:p>
    <w:p w:rsidR="001A215F" w:rsidRDefault="001A215F" w:rsidP="00A21BAD">
      <w:pPr>
        <w:pStyle w:val="Titulek"/>
      </w:pPr>
      <w:bookmarkStart w:id="78" w:name="_Toc376729592"/>
      <w:r>
        <w:t xml:space="preserve">Tabulka </w:t>
      </w:r>
      <w:fldSimple w:instr=" SEQ Tabulka \* ARABIC ">
        <w:r>
          <w:rPr>
            <w:noProof/>
          </w:rPr>
          <w:t>13</w:t>
        </w:r>
      </w:fldSimple>
      <w:r>
        <w:t>:Přehled vstupů kooperace kontroly automatů</w:t>
      </w:r>
      <w:r w:rsidRPr="008530EC">
        <w:t>, peněžní ohodnocení a jeho zaúčtování, položka kalkulačního vzorce</w:t>
      </w:r>
      <w:bookmarkEnd w:id="78"/>
    </w:p>
    <w:tbl>
      <w:tblPr>
        <w:tblW w:w="9157" w:type="dxa"/>
        <w:tblInd w:w="55" w:type="dxa"/>
        <w:tblCellMar>
          <w:left w:w="70" w:type="dxa"/>
          <w:right w:w="70" w:type="dxa"/>
        </w:tblCellMar>
        <w:tblLook w:val="00A0"/>
      </w:tblPr>
      <w:tblGrid>
        <w:gridCol w:w="1778"/>
        <w:gridCol w:w="1483"/>
        <w:gridCol w:w="1725"/>
        <w:gridCol w:w="1838"/>
        <w:gridCol w:w="2333"/>
      </w:tblGrid>
      <w:tr w:rsidR="001A215F" w:rsidRPr="00404238" w:rsidTr="00A21BAD">
        <w:trPr>
          <w:trHeight w:val="300"/>
        </w:trPr>
        <w:tc>
          <w:tcPr>
            <w:tcW w:w="1778" w:type="dxa"/>
            <w:vMerge w:val="restart"/>
            <w:tcBorders>
              <w:top w:val="single" w:sz="4" w:space="0" w:color="auto"/>
              <w:left w:val="single" w:sz="4" w:space="0" w:color="auto"/>
              <w:bottom w:val="single" w:sz="4" w:space="0" w:color="auto"/>
              <w:right w:val="single" w:sz="4" w:space="0" w:color="auto"/>
            </w:tcBorders>
            <w:noWrap/>
            <w:vAlign w:val="center"/>
          </w:tcPr>
          <w:p w:rsidR="001A215F" w:rsidRPr="00A21BAD" w:rsidRDefault="001A215F" w:rsidP="00A21BAD">
            <w:pPr>
              <w:pStyle w:val="Texttabulky"/>
              <w:rPr>
                <w:b/>
                <w:lang w:eastAsia="cs-CZ"/>
              </w:rPr>
            </w:pPr>
            <w:r w:rsidRPr="00A21BAD">
              <w:rPr>
                <w:b/>
                <w:lang w:eastAsia="cs-CZ"/>
              </w:rPr>
              <w:t>VSTUPY A VÝSTUPY</w:t>
            </w:r>
          </w:p>
        </w:tc>
        <w:tc>
          <w:tcPr>
            <w:tcW w:w="1483" w:type="dxa"/>
            <w:vMerge w:val="restart"/>
            <w:tcBorders>
              <w:top w:val="single" w:sz="4" w:space="0" w:color="auto"/>
              <w:left w:val="single" w:sz="4" w:space="0" w:color="auto"/>
              <w:bottom w:val="single" w:sz="4" w:space="0" w:color="auto"/>
              <w:right w:val="single" w:sz="4" w:space="0" w:color="auto"/>
            </w:tcBorders>
            <w:noWrap/>
            <w:vAlign w:val="center"/>
          </w:tcPr>
          <w:p w:rsidR="001A215F" w:rsidRDefault="001A215F" w:rsidP="00A21BAD">
            <w:pPr>
              <w:pStyle w:val="Texttabulky"/>
              <w:rPr>
                <w:b/>
                <w:lang w:eastAsia="cs-CZ"/>
              </w:rPr>
            </w:pPr>
            <w:r w:rsidRPr="00A21BAD">
              <w:rPr>
                <w:b/>
                <w:lang w:eastAsia="cs-CZ"/>
              </w:rPr>
              <w:t xml:space="preserve">HODNOTA </w:t>
            </w:r>
          </w:p>
          <w:p w:rsidR="001A215F" w:rsidRPr="00A21BAD" w:rsidRDefault="001A215F" w:rsidP="00A21BAD">
            <w:pPr>
              <w:pStyle w:val="Texttabulky"/>
              <w:rPr>
                <w:b/>
                <w:lang w:eastAsia="cs-CZ"/>
              </w:rPr>
            </w:pPr>
            <w:r w:rsidRPr="00A21BAD">
              <w:rPr>
                <w:b/>
                <w:lang w:eastAsia="cs-CZ"/>
              </w:rPr>
              <w:t>(v Kč)</w:t>
            </w:r>
          </w:p>
        </w:tc>
        <w:tc>
          <w:tcPr>
            <w:tcW w:w="3563" w:type="dxa"/>
            <w:gridSpan w:val="2"/>
            <w:tcBorders>
              <w:top w:val="single" w:sz="4" w:space="0" w:color="auto"/>
              <w:left w:val="nil"/>
              <w:bottom w:val="single" w:sz="4" w:space="0" w:color="auto"/>
              <w:right w:val="single" w:sz="4" w:space="0" w:color="auto"/>
            </w:tcBorders>
            <w:noWrap/>
            <w:vAlign w:val="bottom"/>
          </w:tcPr>
          <w:p w:rsidR="001A215F" w:rsidRPr="00A21BAD" w:rsidRDefault="001A215F" w:rsidP="00A21BAD">
            <w:pPr>
              <w:pStyle w:val="Texttabulky"/>
              <w:rPr>
                <w:b/>
                <w:lang w:eastAsia="cs-CZ"/>
              </w:rPr>
            </w:pPr>
            <w:r w:rsidRPr="00A21BAD">
              <w:rPr>
                <w:b/>
                <w:lang w:eastAsia="cs-CZ"/>
              </w:rPr>
              <w:t>FIN. ÚČET</w:t>
            </w:r>
          </w:p>
        </w:tc>
        <w:tc>
          <w:tcPr>
            <w:tcW w:w="2333" w:type="dxa"/>
            <w:vMerge w:val="restart"/>
            <w:tcBorders>
              <w:top w:val="single" w:sz="4" w:space="0" w:color="auto"/>
              <w:left w:val="single" w:sz="4" w:space="0" w:color="auto"/>
              <w:bottom w:val="single" w:sz="4" w:space="0" w:color="auto"/>
              <w:right w:val="single" w:sz="4" w:space="0" w:color="auto"/>
            </w:tcBorders>
            <w:noWrap/>
            <w:vAlign w:val="center"/>
          </w:tcPr>
          <w:p w:rsidR="001A215F" w:rsidRPr="00A21BAD" w:rsidRDefault="001A215F" w:rsidP="00A21BAD">
            <w:pPr>
              <w:pStyle w:val="Texttabulky"/>
              <w:rPr>
                <w:b/>
                <w:lang w:eastAsia="cs-CZ"/>
              </w:rPr>
            </w:pPr>
            <w:r w:rsidRPr="00A21BAD">
              <w:rPr>
                <w:b/>
                <w:lang w:eastAsia="cs-CZ"/>
              </w:rPr>
              <w:t>POLOŽKA KALK.</w:t>
            </w:r>
            <w:r>
              <w:rPr>
                <w:b/>
                <w:lang w:eastAsia="cs-CZ"/>
              </w:rPr>
              <w:t xml:space="preserve"> </w:t>
            </w:r>
            <w:r w:rsidRPr="00A21BAD">
              <w:rPr>
                <w:b/>
                <w:lang w:eastAsia="cs-CZ"/>
              </w:rPr>
              <w:t>VZORCE</w:t>
            </w:r>
          </w:p>
        </w:tc>
      </w:tr>
      <w:tr w:rsidR="001A215F" w:rsidRPr="00404238" w:rsidTr="00A21BAD">
        <w:trPr>
          <w:trHeight w:val="300"/>
        </w:trPr>
        <w:tc>
          <w:tcPr>
            <w:tcW w:w="1778" w:type="dxa"/>
            <w:vMerge/>
            <w:tcBorders>
              <w:top w:val="single" w:sz="4" w:space="0" w:color="auto"/>
              <w:left w:val="single" w:sz="4" w:space="0" w:color="auto"/>
              <w:bottom w:val="single" w:sz="4" w:space="0" w:color="auto"/>
              <w:right w:val="single" w:sz="4" w:space="0" w:color="auto"/>
            </w:tcBorders>
            <w:vAlign w:val="center"/>
          </w:tcPr>
          <w:p w:rsidR="001A215F" w:rsidRPr="00404238" w:rsidRDefault="001A215F" w:rsidP="00A21BAD">
            <w:pPr>
              <w:pStyle w:val="Texttabulky"/>
              <w:rPr>
                <w:lang w:eastAsia="cs-CZ"/>
              </w:rPr>
            </w:pPr>
          </w:p>
        </w:tc>
        <w:tc>
          <w:tcPr>
            <w:tcW w:w="1483" w:type="dxa"/>
            <w:vMerge/>
            <w:tcBorders>
              <w:top w:val="single" w:sz="4" w:space="0" w:color="auto"/>
              <w:left w:val="single" w:sz="4" w:space="0" w:color="auto"/>
              <w:bottom w:val="single" w:sz="4" w:space="0" w:color="auto"/>
              <w:right w:val="single" w:sz="4" w:space="0" w:color="auto"/>
            </w:tcBorders>
            <w:vAlign w:val="center"/>
          </w:tcPr>
          <w:p w:rsidR="001A215F" w:rsidRPr="00404238" w:rsidRDefault="001A215F" w:rsidP="00A21BAD">
            <w:pPr>
              <w:pStyle w:val="Texttabulky"/>
              <w:rPr>
                <w:lang w:eastAsia="cs-CZ"/>
              </w:rPr>
            </w:pPr>
          </w:p>
        </w:tc>
        <w:tc>
          <w:tcPr>
            <w:tcW w:w="1725" w:type="dxa"/>
            <w:tcBorders>
              <w:top w:val="nil"/>
              <w:left w:val="nil"/>
              <w:bottom w:val="single" w:sz="4" w:space="0" w:color="auto"/>
              <w:right w:val="single" w:sz="4" w:space="0" w:color="auto"/>
            </w:tcBorders>
            <w:noWrap/>
            <w:vAlign w:val="bottom"/>
          </w:tcPr>
          <w:p w:rsidR="001A215F" w:rsidRPr="00A21BAD" w:rsidRDefault="001A215F" w:rsidP="00A21BAD">
            <w:pPr>
              <w:pStyle w:val="Texttabulky"/>
              <w:rPr>
                <w:b/>
                <w:lang w:eastAsia="cs-CZ"/>
              </w:rPr>
            </w:pPr>
            <w:r w:rsidRPr="00A21BAD">
              <w:rPr>
                <w:b/>
                <w:lang w:eastAsia="cs-CZ"/>
              </w:rPr>
              <w:t>SYNTETICKÝ</w:t>
            </w:r>
          </w:p>
        </w:tc>
        <w:tc>
          <w:tcPr>
            <w:tcW w:w="1838" w:type="dxa"/>
            <w:tcBorders>
              <w:top w:val="nil"/>
              <w:left w:val="nil"/>
              <w:bottom w:val="single" w:sz="4" w:space="0" w:color="auto"/>
              <w:right w:val="single" w:sz="4" w:space="0" w:color="auto"/>
            </w:tcBorders>
            <w:noWrap/>
            <w:vAlign w:val="bottom"/>
          </w:tcPr>
          <w:p w:rsidR="001A215F" w:rsidRPr="00A21BAD" w:rsidRDefault="001A215F" w:rsidP="00A21BAD">
            <w:pPr>
              <w:pStyle w:val="Texttabulky"/>
              <w:rPr>
                <w:b/>
                <w:lang w:eastAsia="cs-CZ"/>
              </w:rPr>
            </w:pPr>
            <w:r w:rsidRPr="00A21BAD">
              <w:rPr>
                <w:b/>
                <w:lang w:eastAsia="cs-CZ"/>
              </w:rPr>
              <w:t>ANALYTICKÝ</w:t>
            </w:r>
          </w:p>
        </w:tc>
        <w:tc>
          <w:tcPr>
            <w:tcW w:w="2333" w:type="dxa"/>
            <w:vMerge/>
            <w:tcBorders>
              <w:top w:val="single" w:sz="4" w:space="0" w:color="auto"/>
              <w:left w:val="single" w:sz="4" w:space="0" w:color="auto"/>
              <w:bottom w:val="single" w:sz="4" w:space="0" w:color="auto"/>
              <w:right w:val="single" w:sz="4" w:space="0" w:color="auto"/>
            </w:tcBorders>
            <w:vAlign w:val="center"/>
          </w:tcPr>
          <w:p w:rsidR="001A215F" w:rsidRPr="00404238" w:rsidRDefault="001A215F" w:rsidP="00A21BAD">
            <w:pPr>
              <w:pStyle w:val="Texttabulky"/>
              <w:rPr>
                <w:lang w:eastAsia="cs-CZ"/>
              </w:rPr>
            </w:pPr>
          </w:p>
        </w:tc>
      </w:tr>
      <w:tr w:rsidR="001A215F" w:rsidRPr="00404238" w:rsidTr="00A21BAD">
        <w:trPr>
          <w:trHeight w:val="300"/>
        </w:trPr>
        <w:tc>
          <w:tcPr>
            <w:tcW w:w="1778" w:type="dxa"/>
            <w:tcBorders>
              <w:top w:val="nil"/>
              <w:left w:val="single" w:sz="4" w:space="0" w:color="auto"/>
              <w:bottom w:val="single" w:sz="4" w:space="0" w:color="auto"/>
              <w:right w:val="single" w:sz="4" w:space="0" w:color="auto"/>
            </w:tcBorders>
            <w:noWrap/>
            <w:vAlign w:val="bottom"/>
          </w:tcPr>
          <w:p w:rsidR="001A215F" w:rsidRPr="00404238" w:rsidRDefault="001A215F" w:rsidP="00A21BAD">
            <w:pPr>
              <w:pStyle w:val="Texttabulky"/>
              <w:jc w:val="left"/>
              <w:rPr>
                <w:lang w:eastAsia="cs-CZ"/>
              </w:rPr>
            </w:pPr>
            <w:r w:rsidRPr="00404238">
              <w:rPr>
                <w:lang w:eastAsia="cs-CZ"/>
              </w:rPr>
              <w:t>Díl KA 1031</w:t>
            </w:r>
          </w:p>
        </w:tc>
        <w:tc>
          <w:tcPr>
            <w:tcW w:w="1483" w:type="dxa"/>
            <w:tcBorders>
              <w:top w:val="nil"/>
              <w:left w:val="nil"/>
              <w:bottom w:val="single" w:sz="4" w:space="0" w:color="auto"/>
              <w:right w:val="single" w:sz="4" w:space="0" w:color="auto"/>
            </w:tcBorders>
            <w:noWrap/>
            <w:vAlign w:val="bottom"/>
          </w:tcPr>
          <w:p w:rsidR="001A215F" w:rsidRPr="00404238" w:rsidRDefault="001A215F" w:rsidP="00A21BAD">
            <w:pPr>
              <w:pStyle w:val="Texttabulky"/>
              <w:rPr>
                <w:lang w:eastAsia="cs-CZ"/>
              </w:rPr>
            </w:pPr>
            <w:r w:rsidRPr="00404238">
              <w:rPr>
                <w:lang w:eastAsia="cs-CZ"/>
              </w:rPr>
              <w:t>1 424 013</w:t>
            </w:r>
          </w:p>
        </w:tc>
        <w:tc>
          <w:tcPr>
            <w:tcW w:w="1725" w:type="dxa"/>
            <w:tcBorders>
              <w:top w:val="nil"/>
              <w:left w:val="nil"/>
              <w:bottom w:val="single" w:sz="4" w:space="0" w:color="auto"/>
              <w:right w:val="single" w:sz="4" w:space="0" w:color="auto"/>
            </w:tcBorders>
            <w:noWrap/>
            <w:vAlign w:val="bottom"/>
          </w:tcPr>
          <w:p w:rsidR="001A215F" w:rsidRPr="00404238" w:rsidRDefault="001A215F" w:rsidP="00A21BAD">
            <w:pPr>
              <w:pStyle w:val="Texttabulky"/>
              <w:rPr>
                <w:lang w:eastAsia="cs-CZ"/>
              </w:rPr>
            </w:pPr>
            <w:r w:rsidRPr="00404238">
              <w:rPr>
                <w:lang w:eastAsia="cs-CZ"/>
              </w:rPr>
              <w:t> </w:t>
            </w:r>
          </w:p>
        </w:tc>
        <w:tc>
          <w:tcPr>
            <w:tcW w:w="1838" w:type="dxa"/>
            <w:tcBorders>
              <w:top w:val="nil"/>
              <w:left w:val="nil"/>
              <w:bottom w:val="single" w:sz="4" w:space="0" w:color="auto"/>
              <w:right w:val="single" w:sz="4" w:space="0" w:color="auto"/>
            </w:tcBorders>
            <w:noWrap/>
            <w:vAlign w:val="bottom"/>
          </w:tcPr>
          <w:p w:rsidR="001A215F" w:rsidRPr="00404238" w:rsidRDefault="001A215F" w:rsidP="00A21BAD">
            <w:pPr>
              <w:pStyle w:val="Texttabulky"/>
              <w:rPr>
                <w:lang w:eastAsia="cs-CZ"/>
              </w:rPr>
            </w:pPr>
            <w:r w:rsidRPr="00404238">
              <w:rPr>
                <w:lang w:eastAsia="cs-CZ"/>
              </w:rPr>
              <w:t> </w:t>
            </w:r>
          </w:p>
        </w:tc>
        <w:tc>
          <w:tcPr>
            <w:tcW w:w="2333" w:type="dxa"/>
            <w:tcBorders>
              <w:top w:val="nil"/>
              <w:left w:val="nil"/>
              <w:bottom w:val="single" w:sz="4" w:space="0" w:color="auto"/>
              <w:right w:val="single" w:sz="4" w:space="0" w:color="auto"/>
            </w:tcBorders>
            <w:noWrap/>
            <w:vAlign w:val="bottom"/>
          </w:tcPr>
          <w:p w:rsidR="001A215F" w:rsidRPr="00404238" w:rsidRDefault="001A215F" w:rsidP="00A21BAD">
            <w:pPr>
              <w:pStyle w:val="Texttabulky"/>
              <w:rPr>
                <w:lang w:eastAsia="cs-CZ"/>
              </w:rPr>
            </w:pPr>
            <w:r w:rsidRPr="00404238">
              <w:rPr>
                <w:lang w:eastAsia="cs-CZ"/>
              </w:rPr>
              <w:t> </w:t>
            </w:r>
          </w:p>
        </w:tc>
      </w:tr>
      <w:tr w:rsidR="001A215F" w:rsidRPr="00404238" w:rsidTr="00A21BAD">
        <w:trPr>
          <w:trHeight w:val="300"/>
        </w:trPr>
        <w:tc>
          <w:tcPr>
            <w:tcW w:w="1778" w:type="dxa"/>
            <w:tcBorders>
              <w:top w:val="nil"/>
              <w:left w:val="single" w:sz="4" w:space="0" w:color="auto"/>
              <w:bottom w:val="single" w:sz="4" w:space="0" w:color="auto"/>
              <w:right w:val="single" w:sz="4" w:space="0" w:color="auto"/>
            </w:tcBorders>
            <w:noWrap/>
            <w:vAlign w:val="bottom"/>
          </w:tcPr>
          <w:p w:rsidR="001A215F" w:rsidRPr="00404238" w:rsidRDefault="001A215F" w:rsidP="00A21BAD">
            <w:pPr>
              <w:pStyle w:val="Texttabulky"/>
              <w:jc w:val="left"/>
              <w:rPr>
                <w:lang w:eastAsia="cs-CZ"/>
              </w:rPr>
            </w:pPr>
            <w:r w:rsidRPr="00404238">
              <w:rPr>
                <w:lang w:eastAsia="cs-CZ"/>
              </w:rPr>
              <w:t>Oleje</w:t>
            </w:r>
          </w:p>
        </w:tc>
        <w:tc>
          <w:tcPr>
            <w:tcW w:w="1483" w:type="dxa"/>
            <w:tcBorders>
              <w:top w:val="nil"/>
              <w:left w:val="nil"/>
              <w:bottom w:val="single" w:sz="4" w:space="0" w:color="auto"/>
              <w:right w:val="single" w:sz="4" w:space="0" w:color="auto"/>
              <w:tr2bl w:val="single" w:sz="4" w:space="0" w:color="auto"/>
            </w:tcBorders>
            <w:noWrap/>
            <w:vAlign w:val="bottom"/>
          </w:tcPr>
          <w:p w:rsidR="001A215F" w:rsidRPr="00404238" w:rsidRDefault="001A215F" w:rsidP="00A21BAD">
            <w:pPr>
              <w:pStyle w:val="Texttabulky"/>
              <w:rPr>
                <w:lang w:eastAsia="cs-CZ"/>
              </w:rPr>
            </w:pPr>
          </w:p>
        </w:tc>
        <w:tc>
          <w:tcPr>
            <w:tcW w:w="1725" w:type="dxa"/>
            <w:tcBorders>
              <w:top w:val="nil"/>
              <w:left w:val="nil"/>
              <w:bottom w:val="single" w:sz="4" w:space="0" w:color="auto"/>
              <w:right w:val="single" w:sz="4" w:space="0" w:color="auto"/>
            </w:tcBorders>
            <w:noWrap/>
            <w:vAlign w:val="bottom"/>
          </w:tcPr>
          <w:p w:rsidR="001A215F" w:rsidRPr="00404238" w:rsidRDefault="001A215F" w:rsidP="00A21BAD">
            <w:pPr>
              <w:pStyle w:val="Texttabulky"/>
              <w:rPr>
                <w:lang w:eastAsia="cs-CZ"/>
              </w:rPr>
            </w:pPr>
            <w:r w:rsidRPr="00404238">
              <w:rPr>
                <w:lang w:eastAsia="cs-CZ"/>
              </w:rPr>
              <w:t>501</w:t>
            </w:r>
          </w:p>
        </w:tc>
        <w:tc>
          <w:tcPr>
            <w:tcW w:w="1838" w:type="dxa"/>
            <w:tcBorders>
              <w:top w:val="nil"/>
              <w:left w:val="nil"/>
              <w:bottom w:val="single" w:sz="4" w:space="0" w:color="auto"/>
              <w:right w:val="single" w:sz="4" w:space="0" w:color="auto"/>
            </w:tcBorders>
            <w:noWrap/>
            <w:vAlign w:val="bottom"/>
          </w:tcPr>
          <w:p w:rsidR="001A215F" w:rsidRPr="00404238" w:rsidRDefault="001A215F" w:rsidP="00A21BAD">
            <w:pPr>
              <w:pStyle w:val="Texttabulky"/>
              <w:rPr>
                <w:lang w:eastAsia="cs-CZ"/>
              </w:rPr>
            </w:pPr>
            <w:r w:rsidRPr="00404238">
              <w:rPr>
                <w:lang w:eastAsia="cs-CZ"/>
              </w:rPr>
              <w:t>600</w:t>
            </w:r>
          </w:p>
        </w:tc>
        <w:tc>
          <w:tcPr>
            <w:tcW w:w="2333" w:type="dxa"/>
            <w:tcBorders>
              <w:top w:val="nil"/>
              <w:left w:val="nil"/>
              <w:bottom w:val="single" w:sz="4" w:space="0" w:color="auto"/>
              <w:right w:val="single" w:sz="4" w:space="0" w:color="auto"/>
            </w:tcBorders>
            <w:noWrap/>
            <w:vAlign w:val="bottom"/>
          </w:tcPr>
          <w:p w:rsidR="001A215F" w:rsidRPr="00404238" w:rsidRDefault="001A215F" w:rsidP="00A21BAD">
            <w:pPr>
              <w:pStyle w:val="Texttabulky"/>
              <w:rPr>
                <w:lang w:eastAsia="cs-CZ"/>
              </w:rPr>
            </w:pPr>
            <w:r w:rsidRPr="00404238">
              <w:rPr>
                <w:lang w:eastAsia="cs-CZ"/>
              </w:rPr>
              <w:t>Náklady na mzdy - KA</w:t>
            </w:r>
          </w:p>
        </w:tc>
      </w:tr>
      <w:tr w:rsidR="001A215F" w:rsidRPr="00404238" w:rsidTr="00A21BAD">
        <w:trPr>
          <w:trHeight w:val="300"/>
        </w:trPr>
        <w:tc>
          <w:tcPr>
            <w:tcW w:w="1778" w:type="dxa"/>
            <w:tcBorders>
              <w:top w:val="nil"/>
              <w:left w:val="single" w:sz="4" w:space="0" w:color="auto"/>
              <w:bottom w:val="single" w:sz="4" w:space="0" w:color="auto"/>
              <w:right w:val="single" w:sz="4" w:space="0" w:color="auto"/>
            </w:tcBorders>
            <w:noWrap/>
            <w:vAlign w:val="bottom"/>
          </w:tcPr>
          <w:p w:rsidR="001A215F" w:rsidRPr="00404238" w:rsidRDefault="001A215F" w:rsidP="00A21BAD">
            <w:pPr>
              <w:pStyle w:val="Texttabulky"/>
              <w:jc w:val="left"/>
              <w:rPr>
                <w:lang w:eastAsia="cs-CZ"/>
              </w:rPr>
            </w:pPr>
            <w:r w:rsidRPr="00404238">
              <w:rPr>
                <w:lang w:eastAsia="cs-CZ"/>
              </w:rPr>
              <w:t>Elektrická energie</w:t>
            </w:r>
          </w:p>
        </w:tc>
        <w:tc>
          <w:tcPr>
            <w:tcW w:w="1483" w:type="dxa"/>
            <w:tcBorders>
              <w:top w:val="nil"/>
              <w:left w:val="nil"/>
              <w:bottom w:val="single" w:sz="4" w:space="0" w:color="auto"/>
              <w:right w:val="single" w:sz="4" w:space="0" w:color="auto"/>
            </w:tcBorders>
            <w:noWrap/>
            <w:vAlign w:val="bottom"/>
          </w:tcPr>
          <w:p w:rsidR="001A215F" w:rsidRPr="00404238" w:rsidRDefault="001A215F" w:rsidP="00A21BAD">
            <w:pPr>
              <w:pStyle w:val="Texttabulky"/>
              <w:rPr>
                <w:lang w:eastAsia="cs-CZ"/>
              </w:rPr>
            </w:pPr>
            <w:r w:rsidRPr="00404238">
              <w:rPr>
                <w:lang w:eastAsia="cs-CZ"/>
              </w:rPr>
              <w:t>30 000</w:t>
            </w:r>
          </w:p>
        </w:tc>
        <w:tc>
          <w:tcPr>
            <w:tcW w:w="1725" w:type="dxa"/>
            <w:tcBorders>
              <w:top w:val="single" w:sz="4" w:space="0" w:color="auto"/>
              <w:left w:val="nil"/>
              <w:bottom w:val="single" w:sz="4" w:space="0" w:color="auto"/>
              <w:right w:val="single" w:sz="4" w:space="0" w:color="auto"/>
            </w:tcBorders>
            <w:noWrap/>
            <w:vAlign w:val="bottom"/>
          </w:tcPr>
          <w:p w:rsidR="001A215F" w:rsidRPr="00404238" w:rsidRDefault="001A215F" w:rsidP="00A21BAD">
            <w:pPr>
              <w:pStyle w:val="Texttabulky"/>
              <w:rPr>
                <w:lang w:eastAsia="cs-CZ"/>
              </w:rPr>
            </w:pPr>
            <w:r w:rsidRPr="00404238">
              <w:rPr>
                <w:lang w:eastAsia="cs-CZ"/>
              </w:rPr>
              <w:t>502</w:t>
            </w:r>
          </w:p>
        </w:tc>
        <w:tc>
          <w:tcPr>
            <w:tcW w:w="1838" w:type="dxa"/>
            <w:tcBorders>
              <w:top w:val="nil"/>
              <w:left w:val="nil"/>
              <w:bottom w:val="single" w:sz="4" w:space="0" w:color="auto"/>
              <w:right w:val="single" w:sz="4" w:space="0" w:color="auto"/>
            </w:tcBorders>
            <w:noWrap/>
            <w:vAlign w:val="bottom"/>
          </w:tcPr>
          <w:p w:rsidR="001A215F" w:rsidRPr="00404238" w:rsidRDefault="001A215F" w:rsidP="00A21BAD">
            <w:pPr>
              <w:pStyle w:val="Texttabulky"/>
              <w:rPr>
                <w:lang w:eastAsia="cs-CZ"/>
              </w:rPr>
            </w:pPr>
            <w:r w:rsidRPr="00404238">
              <w:rPr>
                <w:lang w:eastAsia="cs-CZ"/>
              </w:rPr>
              <w:t>100</w:t>
            </w:r>
          </w:p>
        </w:tc>
        <w:tc>
          <w:tcPr>
            <w:tcW w:w="2333" w:type="dxa"/>
            <w:tcBorders>
              <w:top w:val="nil"/>
              <w:left w:val="nil"/>
              <w:bottom w:val="single" w:sz="4" w:space="0" w:color="auto"/>
              <w:right w:val="single" w:sz="4" w:space="0" w:color="auto"/>
            </w:tcBorders>
            <w:noWrap/>
            <w:vAlign w:val="bottom"/>
          </w:tcPr>
          <w:p w:rsidR="001A215F" w:rsidRPr="00404238" w:rsidRDefault="001A215F" w:rsidP="00A21BAD">
            <w:pPr>
              <w:pStyle w:val="Texttabulky"/>
              <w:rPr>
                <w:lang w:eastAsia="cs-CZ"/>
              </w:rPr>
            </w:pPr>
            <w:r w:rsidRPr="00404238">
              <w:rPr>
                <w:lang w:eastAsia="cs-CZ"/>
              </w:rPr>
              <w:t>Výrobní režie</w:t>
            </w:r>
          </w:p>
        </w:tc>
      </w:tr>
    </w:tbl>
    <w:p w:rsidR="001A215F" w:rsidRDefault="001A215F" w:rsidP="00A21BAD">
      <w:pPr>
        <w:pStyle w:val="Zdroj"/>
        <w:rPr>
          <w:sz w:val="22"/>
          <w:szCs w:val="22"/>
        </w:rPr>
      </w:pPr>
      <w:r w:rsidRPr="00A21BAD">
        <w:rPr>
          <w:sz w:val="22"/>
          <w:szCs w:val="22"/>
        </w:rPr>
        <w:t>Zdroj: vlastní</w:t>
      </w:r>
    </w:p>
    <w:p w:rsidR="001A215F" w:rsidRPr="00404238" w:rsidRDefault="001A215F" w:rsidP="009A537B">
      <w:pPr>
        <w:rPr>
          <w:szCs w:val="24"/>
        </w:rPr>
      </w:pPr>
      <w:r w:rsidRPr="00A21BAD">
        <w:rPr>
          <w:szCs w:val="24"/>
        </w:rPr>
        <w:t>V tabulce 14 jsou</w:t>
      </w:r>
      <w:r>
        <w:rPr>
          <w:szCs w:val="24"/>
        </w:rPr>
        <w:t xml:space="preserve"> shrnuty </w:t>
      </w:r>
      <w:r w:rsidRPr="00ED6E58">
        <w:rPr>
          <w:szCs w:val="24"/>
        </w:rPr>
        <w:t>environmentální aspekty, které z kooperace vyplývají, jejich případný nákladový účet a položky kalkulačního vzorce. Pokud firma aspekt ne</w:t>
      </w:r>
      <w:r>
        <w:rPr>
          <w:szCs w:val="24"/>
        </w:rPr>
        <w:t xml:space="preserve">eviduje ve svém registru, </w:t>
      </w:r>
      <w:r w:rsidRPr="00ED6E58">
        <w:rPr>
          <w:szCs w:val="24"/>
        </w:rPr>
        <w:t xml:space="preserve">aspekt </w:t>
      </w:r>
      <w:r>
        <w:rPr>
          <w:szCs w:val="24"/>
        </w:rPr>
        <w:t>je uvedený tučně</w:t>
      </w:r>
      <w:r w:rsidRPr="00ED6E58">
        <w:rPr>
          <w:szCs w:val="24"/>
        </w:rPr>
        <w:t xml:space="preserve">. Pokud je aspekt či náklad nevyčíslitelný, </w:t>
      </w:r>
      <w:r>
        <w:rPr>
          <w:szCs w:val="24"/>
        </w:rPr>
        <w:t>buňka v tabulce je proškrtnuta.</w:t>
      </w:r>
    </w:p>
    <w:p w:rsidR="001A215F" w:rsidRDefault="001A215F" w:rsidP="00A21BAD">
      <w:pPr>
        <w:pStyle w:val="Titulek"/>
      </w:pPr>
      <w:bookmarkStart w:id="79" w:name="_Toc376729593"/>
      <w:r>
        <w:lastRenderedPageBreak/>
        <w:t xml:space="preserve">Tabulka </w:t>
      </w:r>
      <w:fldSimple w:instr=" SEQ Tabulka \* ARABIC ">
        <w:r>
          <w:rPr>
            <w:noProof/>
          </w:rPr>
          <w:t>14</w:t>
        </w:r>
      </w:fldSimple>
      <w:r>
        <w:t xml:space="preserve">: </w:t>
      </w:r>
      <w:r w:rsidRPr="004A7C5B">
        <w:t>Environm</w:t>
      </w:r>
      <w:r>
        <w:t>entální aspekty kooperace kontroly automatů,</w:t>
      </w:r>
      <w:r w:rsidRPr="004A7C5B">
        <w:t xml:space="preserve"> účty a jejich finanční ohodnocení</w:t>
      </w:r>
      <w:bookmarkEnd w:id="79"/>
    </w:p>
    <w:tbl>
      <w:tblPr>
        <w:tblW w:w="0" w:type="auto"/>
        <w:tblLayout w:type="fixed"/>
        <w:tblCellMar>
          <w:left w:w="70" w:type="dxa"/>
          <w:right w:w="70" w:type="dxa"/>
        </w:tblCellMar>
        <w:tblLook w:val="00A0"/>
      </w:tblPr>
      <w:tblGrid>
        <w:gridCol w:w="2867"/>
        <w:gridCol w:w="1314"/>
        <w:gridCol w:w="1559"/>
        <w:gridCol w:w="1560"/>
        <w:gridCol w:w="1912"/>
      </w:tblGrid>
      <w:tr w:rsidR="001A215F" w:rsidRPr="00404238" w:rsidTr="00A21BAD">
        <w:trPr>
          <w:trHeight w:val="300"/>
        </w:trPr>
        <w:tc>
          <w:tcPr>
            <w:tcW w:w="2867" w:type="dxa"/>
            <w:vMerge w:val="restart"/>
            <w:tcBorders>
              <w:top w:val="single" w:sz="4" w:space="0" w:color="auto"/>
              <w:left w:val="single" w:sz="4" w:space="0" w:color="auto"/>
              <w:bottom w:val="single" w:sz="4" w:space="0" w:color="auto"/>
              <w:right w:val="single" w:sz="4" w:space="0" w:color="auto"/>
            </w:tcBorders>
            <w:noWrap/>
            <w:vAlign w:val="center"/>
          </w:tcPr>
          <w:p w:rsidR="001A215F" w:rsidRPr="00A21BAD" w:rsidRDefault="001A215F" w:rsidP="00A21BAD">
            <w:pPr>
              <w:pStyle w:val="Texttabulky"/>
              <w:rPr>
                <w:b/>
                <w:lang w:eastAsia="cs-CZ"/>
              </w:rPr>
            </w:pPr>
            <w:r w:rsidRPr="00A21BAD">
              <w:rPr>
                <w:b/>
                <w:lang w:eastAsia="cs-CZ"/>
              </w:rPr>
              <w:t>ENVIRONMENTÁLNÍ ASPEKTY</w:t>
            </w:r>
          </w:p>
        </w:tc>
        <w:tc>
          <w:tcPr>
            <w:tcW w:w="1314" w:type="dxa"/>
            <w:vMerge w:val="restart"/>
            <w:tcBorders>
              <w:top w:val="single" w:sz="4" w:space="0" w:color="auto"/>
              <w:left w:val="single" w:sz="4" w:space="0" w:color="auto"/>
              <w:bottom w:val="single" w:sz="4" w:space="0" w:color="auto"/>
              <w:right w:val="single" w:sz="4" w:space="0" w:color="auto"/>
            </w:tcBorders>
            <w:noWrap/>
            <w:vAlign w:val="center"/>
          </w:tcPr>
          <w:p w:rsidR="001A215F" w:rsidRDefault="001A215F" w:rsidP="00A21BAD">
            <w:pPr>
              <w:pStyle w:val="Texttabulky"/>
              <w:rPr>
                <w:b/>
                <w:lang w:eastAsia="cs-CZ"/>
              </w:rPr>
            </w:pPr>
            <w:r>
              <w:rPr>
                <w:b/>
                <w:lang w:eastAsia="cs-CZ"/>
              </w:rPr>
              <w:t>HODNOT</w:t>
            </w:r>
            <w:r w:rsidRPr="00A21BAD">
              <w:rPr>
                <w:b/>
                <w:lang w:eastAsia="cs-CZ"/>
              </w:rPr>
              <w:t xml:space="preserve">A </w:t>
            </w:r>
          </w:p>
          <w:p w:rsidR="001A215F" w:rsidRPr="00A21BAD" w:rsidRDefault="001A215F" w:rsidP="00A21BAD">
            <w:pPr>
              <w:pStyle w:val="Texttabulky"/>
              <w:rPr>
                <w:b/>
                <w:lang w:eastAsia="cs-CZ"/>
              </w:rPr>
            </w:pPr>
            <w:r w:rsidRPr="00A21BAD">
              <w:rPr>
                <w:b/>
                <w:lang w:eastAsia="cs-CZ"/>
              </w:rPr>
              <w:t>(v Kč)</w:t>
            </w:r>
          </w:p>
        </w:tc>
        <w:tc>
          <w:tcPr>
            <w:tcW w:w="3119" w:type="dxa"/>
            <w:gridSpan w:val="2"/>
            <w:tcBorders>
              <w:top w:val="single" w:sz="4" w:space="0" w:color="auto"/>
              <w:left w:val="nil"/>
              <w:bottom w:val="single" w:sz="4" w:space="0" w:color="auto"/>
              <w:right w:val="single" w:sz="4" w:space="0" w:color="auto"/>
            </w:tcBorders>
            <w:noWrap/>
            <w:vAlign w:val="bottom"/>
          </w:tcPr>
          <w:p w:rsidR="001A215F" w:rsidRPr="00A21BAD" w:rsidRDefault="001A215F" w:rsidP="00A21BAD">
            <w:pPr>
              <w:pStyle w:val="Texttabulky"/>
              <w:rPr>
                <w:b/>
                <w:lang w:eastAsia="cs-CZ"/>
              </w:rPr>
            </w:pPr>
            <w:r w:rsidRPr="00A21BAD">
              <w:rPr>
                <w:b/>
                <w:lang w:eastAsia="cs-CZ"/>
              </w:rPr>
              <w:t>FIN. ÚČET</w:t>
            </w:r>
          </w:p>
        </w:tc>
        <w:tc>
          <w:tcPr>
            <w:tcW w:w="1912" w:type="dxa"/>
            <w:vMerge w:val="restart"/>
            <w:tcBorders>
              <w:top w:val="single" w:sz="4" w:space="0" w:color="auto"/>
              <w:left w:val="single" w:sz="4" w:space="0" w:color="auto"/>
              <w:bottom w:val="single" w:sz="4" w:space="0" w:color="auto"/>
              <w:right w:val="single" w:sz="4" w:space="0" w:color="auto"/>
            </w:tcBorders>
            <w:noWrap/>
            <w:vAlign w:val="center"/>
          </w:tcPr>
          <w:p w:rsidR="001A215F" w:rsidRDefault="001A215F" w:rsidP="00A21BAD">
            <w:pPr>
              <w:pStyle w:val="Texttabulky"/>
              <w:rPr>
                <w:b/>
                <w:lang w:eastAsia="cs-CZ"/>
              </w:rPr>
            </w:pPr>
            <w:r w:rsidRPr="00A21BAD">
              <w:rPr>
                <w:b/>
                <w:lang w:eastAsia="cs-CZ"/>
              </w:rPr>
              <w:t>POLOŽKA</w:t>
            </w:r>
          </w:p>
          <w:p w:rsidR="001A215F" w:rsidRPr="00A21BAD" w:rsidRDefault="001A215F" w:rsidP="00A21BAD">
            <w:pPr>
              <w:pStyle w:val="Texttabulky"/>
              <w:rPr>
                <w:b/>
                <w:lang w:eastAsia="cs-CZ"/>
              </w:rPr>
            </w:pPr>
            <w:r w:rsidRPr="00A21BAD">
              <w:rPr>
                <w:b/>
                <w:lang w:eastAsia="cs-CZ"/>
              </w:rPr>
              <w:t xml:space="preserve"> KALK. VZORCE</w:t>
            </w:r>
          </w:p>
        </w:tc>
      </w:tr>
      <w:tr w:rsidR="001A215F" w:rsidRPr="00404238" w:rsidTr="00A21BAD">
        <w:trPr>
          <w:trHeight w:val="300"/>
        </w:trPr>
        <w:tc>
          <w:tcPr>
            <w:tcW w:w="2867" w:type="dxa"/>
            <w:vMerge/>
            <w:tcBorders>
              <w:top w:val="single" w:sz="4" w:space="0" w:color="auto"/>
              <w:left w:val="single" w:sz="4" w:space="0" w:color="auto"/>
              <w:bottom w:val="single" w:sz="4" w:space="0" w:color="auto"/>
              <w:right w:val="single" w:sz="4" w:space="0" w:color="auto"/>
            </w:tcBorders>
            <w:vAlign w:val="center"/>
          </w:tcPr>
          <w:p w:rsidR="001A215F" w:rsidRPr="00404238" w:rsidRDefault="001A215F" w:rsidP="00A21BAD">
            <w:pPr>
              <w:pStyle w:val="Texttabulky"/>
              <w:rPr>
                <w:lang w:eastAsia="cs-CZ"/>
              </w:rPr>
            </w:pPr>
          </w:p>
        </w:tc>
        <w:tc>
          <w:tcPr>
            <w:tcW w:w="1314" w:type="dxa"/>
            <w:vMerge/>
            <w:tcBorders>
              <w:top w:val="single" w:sz="4" w:space="0" w:color="auto"/>
              <w:left w:val="single" w:sz="4" w:space="0" w:color="auto"/>
              <w:bottom w:val="single" w:sz="4" w:space="0" w:color="auto"/>
              <w:right w:val="single" w:sz="4" w:space="0" w:color="auto"/>
            </w:tcBorders>
            <w:vAlign w:val="center"/>
          </w:tcPr>
          <w:p w:rsidR="001A215F" w:rsidRPr="00404238" w:rsidRDefault="001A215F" w:rsidP="00A21BAD">
            <w:pPr>
              <w:pStyle w:val="Texttabulky"/>
              <w:rPr>
                <w:lang w:eastAsia="cs-CZ"/>
              </w:rPr>
            </w:pPr>
          </w:p>
        </w:tc>
        <w:tc>
          <w:tcPr>
            <w:tcW w:w="1559" w:type="dxa"/>
            <w:tcBorders>
              <w:top w:val="nil"/>
              <w:left w:val="nil"/>
              <w:bottom w:val="single" w:sz="4" w:space="0" w:color="auto"/>
              <w:right w:val="single" w:sz="4" w:space="0" w:color="auto"/>
            </w:tcBorders>
            <w:noWrap/>
            <w:vAlign w:val="bottom"/>
          </w:tcPr>
          <w:p w:rsidR="001A215F" w:rsidRPr="00A21BAD" w:rsidRDefault="001A215F" w:rsidP="00A21BAD">
            <w:pPr>
              <w:pStyle w:val="Texttabulky"/>
              <w:rPr>
                <w:b/>
                <w:lang w:eastAsia="cs-CZ"/>
              </w:rPr>
            </w:pPr>
            <w:r w:rsidRPr="00A21BAD">
              <w:rPr>
                <w:b/>
                <w:lang w:eastAsia="cs-CZ"/>
              </w:rPr>
              <w:t>SYNTETICKÝ</w:t>
            </w:r>
          </w:p>
        </w:tc>
        <w:tc>
          <w:tcPr>
            <w:tcW w:w="1560" w:type="dxa"/>
            <w:tcBorders>
              <w:top w:val="nil"/>
              <w:left w:val="nil"/>
              <w:bottom w:val="single" w:sz="4" w:space="0" w:color="auto"/>
              <w:right w:val="single" w:sz="4" w:space="0" w:color="auto"/>
            </w:tcBorders>
            <w:noWrap/>
            <w:vAlign w:val="bottom"/>
          </w:tcPr>
          <w:p w:rsidR="001A215F" w:rsidRPr="00A21BAD" w:rsidRDefault="001A215F" w:rsidP="00A21BAD">
            <w:pPr>
              <w:pStyle w:val="Texttabulky"/>
              <w:rPr>
                <w:b/>
                <w:lang w:eastAsia="cs-CZ"/>
              </w:rPr>
            </w:pPr>
            <w:r w:rsidRPr="00A21BAD">
              <w:rPr>
                <w:b/>
                <w:lang w:eastAsia="cs-CZ"/>
              </w:rPr>
              <w:t>ANALYTICKÝ</w:t>
            </w:r>
          </w:p>
        </w:tc>
        <w:tc>
          <w:tcPr>
            <w:tcW w:w="1912" w:type="dxa"/>
            <w:vMerge/>
            <w:tcBorders>
              <w:top w:val="single" w:sz="4" w:space="0" w:color="auto"/>
              <w:left w:val="single" w:sz="4" w:space="0" w:color="auto"/>
              <w:bottom w:val="single" w:sz="4" w:space="0" w:color="auto"/>
              <w:right w:val="single" w:sz="4" w:space="0" w:color="auto"/>
            </w:tcBorders>
            <w:vAlign w:val="center"/>
          </w:tcPr>
          <w:p w:rsidR="001A215F" w:rsidRPr="00404238" w:rsidRDefault="001A215F" w:rsidP="00A21BAD">
            <w:pPr>
              <w:pStyle w:val="Texttabulky"/>
              <w:rPr>
                <w:lang w:eastAsia="cs-CZ"/>
              </w:rPr>
            </w:pPr>
          </w:p>
        </w:tc>
      </w:tr>
      <w:tr w:rsidR="001A215F" w:rsidRPr="00404238" w:rsidTr="00A21BAD">
        <w:trPr>
          <w:trHeight w:val="300"/>
        </w:trPr>
        <w:tc>
          <w:tcPr>
            <w:tcW w:w="2867" w:type="dxa"/>
            <w:tcBorders>
              <w:top w:val="nil"/>
              <w:left w:val="single" w:sz="4" w:space="0" w:color="auto"/>
              <w:bottom w:val="single" w:sz="4" w:space="0" w:color="auto"/>
              <w:right w:val="single" w:sz="4" w:space="0" w:color="auto"/>
            </w:tcBorders>
            <w:noWrap/>
            <w:vAlign w:val="bottom"/>
          </w:tcPr>
          <w:p w:rsidR="001A215F" w:rsidRPr="00404238" w:rsidRDefault="001A215F" w:rsidP="00A21BAD">
            <w:pPr>
              <w:pStyle w:val="Texttabulky"/>
              <w:jc w:val="left"/>
              <w:rPr>
                <w:lang w:eastAsia="cs-CZ"/>
              </w:rPr>
            </w:pPr>
            <w:r w:rsidRPr="00404238">
              <w:rPr>
                <w:lang w:eastAsia="cs-CZ"/>
              </w:rPr>
              <w:t>Vznik odpadu - neshodné díly</w:t>
            </w:r>
          </w:p>
        </w:tc>
        <w:tc>
          <w:tcPr>
            <w:tcW w:w="1314" w:type="dxa"/>
            <w:tcBorders>
              <w:top w:val="nil"/>
              <w:left w:val="nil"/>
              <w:bottom w:val="single" w:sz="4" w:space="0" w:color="auto"/>
              <w:right w:val="single" w:sz="4" w:space="0" w:color="auto"/>
              <w:tr2bl w:val="single" w:sz="4" w:space="0" w:color="auto"/>
            </w:tcBorders>
            <w:noWrap/>
            <w:vAlign w:val="bottom"/>
          </w:tcPr>
          <w:p w:rsidR="001A215F" w:rsidRPr="00404238" w:rsidRDefault="001A215F" w:rsidP="00A21BAD">
            <w:pPr>
              <w:pStyle w:val="Texttabulky"/>
              <w:rPr>
                <w:lang w:eastAsia="cs-CZ"/>
              </w:rPr>
            </w:pPr>
            <w:r w:rsidRPr="00404238">
              <w:rPr>
                <w:lang w:eastAsia="cs-CZ"/>
              </w:rPr>
              <w:t> </w:t>
            </w:r>
          </w:p>
        </w:tc>
        <w:tc>
          <w:tcPr>
            <w:tcW w:w="1559" w:type="dxa"/>
            <w:tcBorders>
              <w:top w:val="nil"/>
              <w:left w:val="nil"/>
              <w:bottom w:val="single" w:sz="4" w:space="0" w:color="auto"/>
              <w:right w:val="single" w:sz="4" w:space="0" w:color="auto"/>
              <w:tr2bl w:val="single" w:sz="4" w:space="0" w:color="auto"/>
            </w:tcBorders>
            <w:noWrap/>
            <w:vAlign w:val="bottom"/>
          </w:tcPr>
          <w:p w:rsidR="001A215F" w:rsidRPr="00404238" w:rsidRDefault="001A215F" w:rsidP="00A21BAD">
            <w:pPr>
              <w:pStyle w:val="Texttabulky"/>
              <w:rPr>
                <w:lang w:eastAsia="cs-CZ"/>
              </w:rPr>
            </w:pPr>
            <w:r w:rsidRPr="00404238">
              <w:rPr>
                <w:lang w:eastAsia="cs-CZ"/>
              </w:rPr>
              <w:t> </w:t>
            </w:r>
          </w:p>
        </w:tc>
        <w:tc>
          <w:tcPr>
            <w:tcW w:w="1560" w:type="dxa"/>
            <w:tcBorders>
              <w:top w:val="nil"/>
              <w:left w:val="nil"/>
              <w:bottom w:val="single" w:sz="4" w:space="0" w:color="auto"/>
              <w:right w:val="single" w:sz="4" w:space="0" w:color="auto"/>
              <w:tr2bl w:val="single" w:sz="4" w:space="0" w:color="auto"/>
            </w:tcBorders>
            <w:noWrap/>
            <w:vAlign w:val="bottom"/>
          </w:tcPr>
          <w:p w:rsidR="001A215F" w:rsidRPr="00404238" w:rsidRDefault="001A215F" w:rsidP="00A21BAD">
            <w:pPr>
              <w:pStyle w:val="Texttabulky"/>
              <w:rPr>
                <w:lang w:eastAsia="cs-CZ"/>
              </w:rPr>
            </w:pPr>
            <w:r w:rsidRPr="00404238">
              <w:rPr>
                <w:lang w:eastAsia="cs-CZ"/>
              </w:rPr>
              <w:t> </w:t>
            </w:r>
          </w:p>
        </w:tc>
        <w:tc>
          <w:tcPr>
            <w:tcW w:w="1912" w:type="dxa"/>
            <w:tcBorders>
              <w:top w:val="nil"/>
              <w:left w:val="nil"/>
              <w:bottom w:val="single" w:sz="4" w:space="0" w:color="auto"/>
              <w:right w:val="single" w:sz="4" w:space="0" w:color="auto"/>
              <w:tr2bl w:val="single" w:sz="4" w:space="0" w:color="auto"/>
            </w:tcBorders>
            <w:noWrap/>
            <w:vAlign w:val="bottom"/>
          </w:tcPr>
          <w:p w:rsidR="001A215F" w:rsidRPr="00404238" w:rsidRDefault="001A215F" w:rsidP="00A21BAD">
            <w:pPr>
              <w:pStyle w:val="Texttabulky"/>
              <w:rPr>
                <w:lang w:eastAsia="cs-CZ"/>
              </w:rPr>
            </w:pPr>
            <w:r w:rsidRPr="00404238">
              <w:rPr>
                <w:lang w:eastAsia="cs-CZ"/>
              </w:rPr>
              <w:t> </w:t>
            </w:r>
          </w:p>
        </w:tc>
      </w:tr>
      <w:tr w:rsidR="001A215F" w:rsidRPr="00404238" w:rsidTr="00A21BAD">
        <w:trPr>
          <w:trHeight w:val="300"/>
        </w:trPr>
        <w:tc>
          <w:tcPr>
            <w:tcW w:w="2867" w:type="dxa"/>
            <w:tcBorders>
              <w:top w:val="nil"/>
              <w:left w:val="single" w:sz="4" w:space="0" w:color="auto"/>
              <w:bottom w:val="single" w:sz="4" w:space="0" w:color="auto"/>
              <w:right w:val="single" w:sz="4" w:space="0" w:color="auto"/>
            </w:tcBorders>
            <w:noWrap/>
            <w:vAlign w:val="bottom"/>
          </w:tcPr>
          <w:p w:rsidR="001A215F" w:rsidRPr="00A21BAD" w:rsidRDefault="001A215F" w:rsidP="00A21BAD">
            <w:pPr>
              <w:pStyle w:val="Texttabulky"/>
              <w:jc w:val="left"/>
              <w:rPr>
                <w:b/>
                <w:lang w:eastAsia="cs-CZ"/>
              </w:rPr>
            </w:pPr>
            <w:r w:rsidRPr="00A21BAD">
              <w:rPr>
                <w:b/>
                <w:lang w:eastAsia="cs-CZ"/>
              </w:rPr>
              <w:t>Hlučnost zařízení</w:t>
            </w:r>
          </w:p>
        </w:tc>
        <w:tc>
          <w:tcPr>
            <w:tcW w:w="1314" w:type="dxa"/>
            <w:tcBorders>
              <w:top w:val="nil"/>
              <w:left w:val="nil"/>
              <w:bottom w:val="single" w:sz="4" w:space="0" w:color="auto"/>
              <w:right w:val="single" w:sz="4" w:space="0" w:color="auto"/>
              <w:tr2bl w:val="single" w:sz="4" w:space="0" w:color="auto"/>
            </w:tcBorders>
            <w:noWrap/>
            <w:vAlign w:val="bottom"/>
          </w:tcPr>
          <w:p w:rsidR="001A215F" w:rsidRPr="00404238" w:rsidRDefault="001A215F" w:rsidP="00A21BAD">
            <w:pPr>
              <w:pStyle w:val="Texttabulky"/>
              <w:rPr>
                <w:lang w:eastAsia="cs-CZ"/>
              </w:rPr>
            </w:pPr>
            <w:r w:rsidRPr="00404238">
              <w:rPr>
                <w:lang w:eastAsia="cs-CZ"/>
              </w:rPr>
              <w:t> </w:t>
            </w:r>
          </w:p>
        </w:tc>
        <w:tc>
          <w:tcPr>
            <w:tcW w:w="1559" w:type="dxa"/>
            <w:tcBorders>
              <w:top w:val="nil"/>
              <w:left w:val="nil"/>
              <w:bottom w:val="single" w:sz="4" w:space="0" w:color="auto"/>
              <w:right w:val="single" w:sz="4" w:space="0" w:color="auto"/>
              <w:tr2bl w:val="single" w:sz="4" w:space="0" w:color="auto"/>
            </w:tcBorders>
            <w:noWrap/>
            <w:vAlign w:val="bottom"/>
          </w:tcPr>
          <w:p w:rsidR="001A215F" w:rsidRPr="00404238" w:rsidRDefault="001A215F" w:rsidP="00A21BAD">
            <w:pPr>
              <w:pStyle w:val="Texttabulky"/>
              <w:rPr>
                <w:lang w:eastAsia="cs-CZ"/>
              </w:rPr>
            </w:pPr>
            <w:r w:rsidRPr="00404238">
              <w:rPr>
                <w:lang w:eastAsia="cs-CZ"/>
              </w:rPr>
              <w:t> </w:t>
            </w:r>
          </w:p>
        </w:tc>
        <w:tc>
          <w:tcPr>
            <w:tcW w:w="1560" w:type="dxa"/>
            <w:tcBorders>
              <w:top w:val="nil"/>
              <w:left w:val="nil"/>
              <w:bottom w:val="single" w:sz="4" w:space="0" w:color="auto"/>
              <w:right w:val="single" w:sz="4" w:space="0" w:color="auto"/>
              <w:tr2bl w:val="single" w:sz="4" w:space="0" w:color="auto"/>
            </w:tcBorders>
            <w:noWrap/>
            <w:vAlign w:val="bottom"/>
          </w:tcPr>
          <w:p w:rsidR="001A215F" w:rsidRPr="00404238" w:rsidRDefault="001A215F" w:rsidP="00A21BAD">
            <w:pPr>
              <w:pStyle w:val="Texttabulky"/>
              <w:rPr>
                <w:lang w:eastAsia="cs-CZ"/>
              </w:rPr>
            </w:pPr>
            <w:r w:rsidRPr="00404238">
              <w:rPr>
                <w:lang w:eastAsia="cs-CZ"/>
              </w:rPr>
              <w:t> </w:t>
            </w:r>
          </w:p>
        </w:tc>
        <w:tc>
          <w:tcPr>
            <w:tcW w:w="1912" w:type="dxa"/>
            <w:tcBorders>
              <w:top w:val="nil"/>
              <w:left w:val="nil"/>
              <w:bottom w:val="single" w:sz="4" w:space="0" w:color="auto"/>
              <w:right w:val="single" w:sz="4" w:space="0" w:color="auto"/>
              <w:tr2bl w:val="single" w:sz="4" w:space="0" w:color="auto"/>
            </w:tcBorders>
            <w:noWrap/>
            <w:vAlign w:val="bottom"/>
          </w:tcPr>
          <w:p w:rsidR="001A215F" w:rsidRPr="00404238" w:rsidRDefault="001A215F" w:rsidP="00A21BAD">
            <w:pPr>
              <w:pStyle w:val="Texttabulky"/>
              <w:rPr>
                <w:lang w:eastAsia="cs-CZ"/>
              </w:rPr>
            </w:pPr>
            <w:r w:rsidRPr="00404238">
              <w:rPr>
                <w:lang w:eastAsia="cs-CZ"/>
              </w:rPr>
              <w:t> </w:t>
            </w:r>
          </w:p>
        </w:tc>
      </w:tr>
    </w:tbl>
    <w:p w:rsidR="001A215F" w:rsidRDefault="001A215F" w:rsidP="00A21BAD">
      <w:pPr>
        <w:pStyle w:val="Zdroj"/>
        <w:rPr>
          <w:sz w:val="22"/>
          <w:szCs w:val="22"/>
        </w:rPr>
      </w:pPr>
      <w:r w:rsidRPr="00A21BAD">
        <w:rPr>
          <w:sz w:val="22"/>
          <w:szCs w:val="22"/>
        </w:rPr>
        <w:t>Zdroj: vlastní</w:t>
      </w:r>
    </w:p>
    <w:p w:rsidR="001A215F" w:rsidRDefault="001A215F" w:rsidP="009A537B">
      <w:r>
        <w:t>Opomíjeným environmentálním aspektem je hluk, i když u ostatních kooperací je tento aspekt evidován. Kontrolní automaty jsou stroji novými, které se k výrobnímu procesu používají pár let, a proto možná z důvodu neaktuálnosti registru environmentálních aspektů není hluk uváděný.</w:t>
      </w:r>
    </w:p>
    <w:p w:rsidR="001A215F" w:rsidRDefault="001A215F" w:rsidP="009A537B"/>
    <w:p w:rsidR="001A215F" w:rsidRPr="00404238" w:rsidRDefault="001A215F" w:rsidP="00A21BAD">
      <w:pPr>
        <w:pStyle w:val="Nadpis3"/>
      </w:pPr>
      <w:bookmarkStart w:id="80" w:name="_Toc376456403"/>
      <w:bookmarkStart w:id="81" w:name="_Toc376729087"/>
      <w:r w:rsidRPr="00404238">
        <w:t>Balení – expedice</w:t>
      </w:r>
      <w:bookmarkEnd w:id="80"/>
      <w:bookmarkEnd w:id="81"/>
    </w:p>
    <w:p w:rsidR="001A215F" w:rsidRPr="00404238" w:rsidRDefault="001A215F" w:rsidP="009A537B">
      <w:pPr>
        <w:rPr>
          <w:szCs w:val="24"/>
        </w:rPr>
      </w:pPr>
      <w:r w:rsidRPr="006D3170">
        <w:rPr>
          <w:szCs w:val="24"/>
        </w:rPr>
        <w:t>Dle požadavků c</w:t>
      </w:r>
      <w:r>
        <w:rPr>
          <w:szCs w:val="24"/>
        </w:rPr>
        <w:t>ílového zákazníka se musí 100%</w:t>
      </w:r>
      <w:r w:rsidRPr="006D3170">
        <w:rPr>
          <w:szCs w:val="24"/>
        </w:rPr>
        <w:t xml:space="preserve"> zkontrolované díly ještě zabalit do bublinkové fólie. Náklady na expedici jsou vyčísleny na částku 4 512,23 Kč. Především obsahuje n</w:t>
      </w:r>
      <w:r>
        <w:rPr>
          <w:szCs w:val="24"/>
        </w:rPr>
        <w:t xml:space="preserve">áklady na mzdy </w:t>
      </w:r>
      <w:proofErr w:type="spellStart"/>
      <w:r>
        <w:rPr>
          <w:szCs w:val="24"/>
        </w:rPr>
        <w:t>kompletářů</w:t>
      </w:r>
      <w:proofErr w:type="spellEnd"/>
      <w:r>
        <w:rPr>
          <w:szCs w:val="24"/>
        </w:rPr>
        <w:t xml:space="preserve">, </w:t>
      </w:r>
      <w:proofErr w:type="gramStart"/>
      <w:r>
        <w:rPr>
          <w:szCs w:val="24"/>
        </w:rPr>
        <w:t>kteří</w:t>
      </w:r>
      <w:proofErr w:type="gramEnd"/>
      <w:r w:rsidRPr="006D3170">
        <w:rPr>
          <w:szCs w:val="24"/>
        </w:rPr>
        <w:t xml:space="preserve"> 100</w:t>
      </w:r>
      <w:r>
        <w:rPr>
          <w:szCs w:val="24"/>
        </w:rPr>
        <w:t>%</w:t>
      </w:r>
      <w:r w:rsidRPr="006D3170">
        <w:rPr>
          <w:szCs w:val="24"/>
        </w:rPr>
        <w:t xml:space="preserve"> zkontrolované díly balí do předepsané bublinkové fólie a náklady na fólii samotnou. V </w:t>
      </w:r>
      <w:r w:rsidRPr="00A21BAD">
        <w:rPr>
          <w:szCs w:val="24"/>
        </w:rPr>
        <w:t xml:space="preserve">následující tabulce </w:t>
      </w:r>
      <w:r>
        <w:rPr>
          <w:szCs w:val="24"/>
        </w:rPr>
        <w:t>15</w:t>
      </w:r>
      <w:r w:rsidRPr="006D3170">
        <w:rPr>
          <w:szCs w:val="24"/>
        </w:rPr>
        <w:t xml:space="preserve"> jsou uvedeny vstupy a výstupy kooperace balení, případné environmentální aspekty a jejich polutanty.</w:t>
      </w:r>
    </w:p>
    <w:p w:rsidR="001A215F" w:rsidRDefault="001A215F" w:rsidP="00A21BAD">
      <w:pPr>
        <w:pStyle w:val="Titulek"/>
      </w:pPr>
      <w:bookmarkStart w:id="82" w:name="_Toc376729594"/>
      <w:r>
        <w:t xml:space="preserve">Tabulka </w:t>
      </w:r>
      <w:fldSimple w:instr=" SEQ Tabulka \* ARABIC ">
        <w:r>
          <w:rPr>
            <w:noProof/>
          </w:rPr>
          <w:t>15</w:t>
        </w:r>
      </w:fldSimple>
      <w:r>
        <w:t xml:space="preserve">: </w:t>
      </w:r>
      <w:r w:rsidRPr="000A401B">
        <w:t>Vstupy a výs</w:t>
      </w:r>
      <w:r>
        <w:t>tupy kooperace balení</w:t>
      </w:r>
      <w:r w:rsidRPr="000A401B">
        <w:t xml:space="preserve"> a evidované environmentální aspekty a jejich polutanty</w:t>
      </w:r>
      <w:bookmarkEnd w:id="8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35"/>
        <w:gridCol w:w="2409"/>
        <w:gridCol w:w="2265"/>
        <w:gridCol w:w="1988"/>
      </w:tblGrid>
      <w:tr w:rsidR="001A215F" w:rsidRPr="00404238" w:rsidTr="001946C7">
        <w:tc>
          <w:tcPr>
            <w:tcW w:w="2235" w:type="dxa"/>
          </w:tcPr>
          <w:p w:rsidR="001A215F" w:rsidRPr="00A21BAD" w:rsidRDefault="001A215F" w:rsidP="00A21BAD">
            <w:pPr>
              <w:pStyle w:val="Texttabulky"/>
              <w:rPr>
                <w:b/>
              </w:rPr>
            </w:pPr>
            <w:r w:rsidRPr="00A21BAD">
              <w:rPr>
                <w:b/>
              </w:rPr>
              <w:t>VSTUPY</w:t>
            </w:r>
          </w:p>
        </w:tc>
        <w:tc>
          <w:tcPr>
            <w:tcW w:w="2409" w:type="dxa"/>
          </w:tcPr>
          <w:p w:rsidR="001A215F" w:rsidRPr="00A21BAD" w:rsidRDefault="001A215F" w:rsidP="00A21BAD">
            <w:pPr>
              <w:pStyle w:val="Texttabulky"/>
              <w:rPr>
                <w:b/>
              </w:rPr>
            </w:pPr>
            <w:r w:rsidRPr="00A21BAD">
              <w:rPr>
                <w:b/>
              </w:rPr>
              <w:t>VÝSTUPY</w:t>
            </w:r>
          </w:p>
        </w:tc>
        <w:tc>
          <w:tcPr>
            <w:tcW w:w="2265" w:type="dxa"/>
          </w:tcPr>
          <w:p w:rsidR="001A215F" w:rsidRPr="00A21BAD" w:rsidRDefault="001A215F" w:rsidP="00A21BAD">
            <w:pPr>
              <w:pStyle w:val="Texttabulky"/>
              <w:rPr>
                <w:b/>
              </w:rPr>
            </w:pPr>
            <w:r w:rsidRPr="00A21BAD">
              <w:rPr>
                <w:b/>
              </w:rPr>
              <w:t>ENV. ASPEKTY</w:t>
            </w:r>
          </w:p>
        </w:tc>
        <w:tc>
          <w:tcPr>
            <w:tcW w:w="1988" w:type="dxa"/>
          </w:tcPr>
          <w:p w:rsidR="001A215F" w:rsidRPr="00A21BAD" w:rsidRDefault="001A215F" w:rsidP="00A21BAD">
            <w:pPr>
              <w:pStyle w:val="Texttabulky"/>
              <w:rPr>
                <w:b/>
              </w:rPr>
            </w:pPr>
            <w:r w:rsidRPr="00A21BAD">
              <w:rPr>
                <w:b/>
              </w:rPr>
              <w:t>POLUTANT</w:t>
            </w:r>
          </w:p>
        </w:tc>
      </w:tr>
      <w:tr w:rsidR="001A215F" w:rsidRPr="00404238" w:rsidTr="001946C7">
        <w:tc>
          <w:tcPr>
            <w:tcW w:w="2235" w:type="dxa"/>
          </w:tcPr>
          <w:p w:rsidR="001A215F" w:rsidRPr="00404238" w:rsidRDefault="001A215F" w:rsidP="00A21BAD">
            <w:pPr>
              <w:pStyle w:val="Texttabulky"/>
            </w:pPr>
            <w:r w:rsidRPr="00404238">
              <w:t>Díl KA 1031 – 1</w:t>
            </w:r>
            <w:r>
              <w:t xml:space="preserve">00% </w:t>
            </w:r>
            <w:r w:rsidRPr="00404238">
              <w:t>zkontrolovaný</w:t>
            </w:r>
          </w:p>
        </w:tc>
        <w:tc>
          <w:tcPr>
            <w:tcW w:w="2409" w:type="dxa"/>
          </w:tcPr>
          <w:p w:rsidR="001A215F" w:rsidRPr="00404238" w:rsidRDefault="001A215F" w:rsidP="00A21BAD">
            <w:pPr>
              <w:pStyle w:val="Texttabulky"/>
            </w:pPr>
            <w:r w:rsidRPr="00404238">
              <w:t>Díly pro export</w:t>
            </w:r>
          </w:p>
        </w:tc>
        <w:tc>
          <w:tcPr>
            <w:tcW w:w="2265" w:type="dxa"/>
          </w:tcPr>
          <w:p w:rsidR="001A215F" w:rsidRPr="00404238" w:rsidRDefault="001A215F" w:rsidP="00A21BAD">
            <w:pPr>
              <w:pStyle w:val="Texttabulky"/>
            </w:pPr>
          </w:p>
        </w:tc>
        <w:tc>
          <w:tcPr>
            <w:tcW w:w="1988" w:type="dxa"/>
          </w:tcPr>
          <w:p w:rsidR="001A215F" w:rsidRPr="00404238" w:rsidRDefault="001A215F" w:rsidP="00A21BAD">
            <w:pPr>
              <w:pStyle w:val="Texttabulky"/>
            </w:pPr>
          </w:p>
        </w:tc>
      </w:tr>
      <w:tr w:rsidR="001A215F" w:rsidRPr="00404238" w:rsidTr="001946C7">
        <w:trPr>
          <w:trHeight w:val="320"/>
        </w:trPr>
        <w:tc>
          <w:tcPr>
            <w:tcW w:w="2235" w:type="dxa"/>
          </w:tcPr>
          <w:p w:rsidR="001A215F" w:rsidRPr="00404238" w:rsidRDefault="001A215F" w:rsidP="00A21BAD">
            <w:pPr>
              <w:pStyle w:val="Texttabulky"/>
            </w:pPr>
            <w:r w:rsidRPr="00404238">
              <w:t>Bublinková fólie</w:t>
            </w:r>
          </w:p>
        </w:tc>
        <w:tc>
          <w:tcPr>
            <w:tcW w:w="2409" w:type="dxa"/>
          </w:tcPr>
          <w:p w:rsidR="001A215F" w:rsidRPr="00404238" w:rsidRDefault="001A215F" w:rsidP="00A21BAD">
            <w:pPr>
              <w:pStyle w:val="Texttabulky"/>
            </w:pPr>
          </w:p>
        </w:tc>
        <w:tc>
          <w:tcPr>
            <w:tcW w:w="2265" w:type="dxa"/>
          </w:tcPr>
          <w:p w:rsidR="001A215F" w:rsidRPr="00404238" w:rsidRDefault="001A215F" w:rsidP="00A21BAD">
            <w:pPr>
              <w:pStyle w:val="Texttabulky"/>
            </w:pPr>
          </w:p>
        </w:tc>
        <w:tc>
          <w:tcPr>
            <w:tcW w:w="1988" w:type="dxa"/>
          </w:tcPr>
          <w:p w:rsidR="001A215F" w:rsidRPr="00404238" w:rsidRDefault="001A215F" w:rsidP="00A21BAD">
            <w:pPr>
              <w:pStyle w:val="Texttabulky"/>
            </w:pPr>
          </w:p>
        </w:tc>
      </w:tr>
    </w:tbl>
    <w:p w:rsidR="001A215F" w:rsidRDefault="001A215F" w:rsidP="00A21BAD">
      <w:pPr>
        <w:pStyle w:val="Zdroj"/>
        <w:rPr>
          <w:sz w:val="22"/>
          <w:szCs w:val="22"/>
        </w:rPr>
      </w:pPr>
      <w:r w:rsidRPr="00A21BAD">
        <w:rPr>
          <w:sz w:val="22"/>
          <w:szCs w:val="22"/>
        </w:rPr>
        <w:t>Zdroj: vlastní</w:t>
      </w:r>
    </w:p>
    <w:p w:rsidR="001A215F" w:rsidRPr="00404238" w:rsidRDefault="001A215F" w:rsidP="009A537B">
      <w:pPr>
        <w:rPr>
          <w:szCs w:val="24"/>
        </w:rPr>
      </w:pPr>
      <w:r w:rsidRPr="00404238">
        <w:rPr>
          <w:szCs w:val="24"/>
        </w:rPr>
        <w:t xml:space="preserve">Spotřeba </w:t>
      </w:r>
      <w:r w:rsidRPr="00404238">
        <w:rPr>
          <w:b/>
          <w:szCs w:val="24"/>
        </w:rPr>
        <w:t>bublinkové folie</w:t>
      </w:r>
      <w:r w:rsidRPr="00404238">
        <w:rPr>
          <w:szCs w:val="24"/>
        </w:rPr>
        <w:t xml:space="preserve"> a stahovacího materiálu při balení dílů je odhadnuta na částku 1</w:t>
      </w:r>
      <w:r>
        <w:rPr>
          <w:szCs w:val="24"/>
        </w:rPr>
        <w:t> </w:t>
      </w:r>
      <w:r w:rsidRPr="00404238">
        <w:rPr>
          <w:szCs w:val="24"/>
        </w:rPr>
        <w:t>680</w:t>
      </w:r>
      <w:r>
        <w:rPr>
          <w:szCs w:val="24"/>
        </w:rPr>
        <w:t xml:space="preserve"> </w:t>
      </w:r>
      <w:r w:rsidRPr="00404238">
        <w:rPr>
          <w:szCs w:val="24"/>
        </w:rPr>
        <w:t xml:space="preserve">Kč, kterou podnik účtuje jako </w:t>
      </w:r>
      <w:r w:rsidRPr="00404238">
        <w:rPr>
          <w:i/>
          <w:szCs w:val="24"/>
        </w:rPr>
        <w:t>501 – Spotřeba materiálu</w:t>
      </w:r>
      <w:r w:rsidRPr="00404238">
        <w:rPr>
          <w:szCs w:val="24"/>
        </w:rPr>
        <w:t xml:space="preserve"> a analyticky na účet </w:t>
      </w:r>
      <w:r w:rsidRPr="00404238">
        <w:rPr>
          <w:i/>
          <w:szCs w:val="24"/>
        </w:rPr>
        <w:t>320 – Obaly a obalové prostředky</w:t>
      </w:r>
      <w:r w:rsidRPr="00404238">
        <w:rPr>
          <w:szCs w:val="24"/>
        </w:rPr>
        <w:t xml:space="preserve">. Zbytek kalkulované položky </w:t>
      </w:r>
      <w:r w:rsidRPr="00404238">
        <w:rPr>
          <w:i/>
          <w:szCs w:val="24"/>
        </w:rPr>
        <w:t xml:space="preserve">Náklady na expedici </w:t>
      </w:r>
      <w:r w:rsidRPr="00404238">
        <w:rPr>
          <w:szCs w:val="24"/>
        </w:rPr>
        <w:t xml:space="preserve">ve výši 2 832,23 Kč jsou náklady na mzdy </w:t>
      </w:r>
      <w:proofErr w:type="spellStart"/>
      <w:r w:rsidRPr="00404238">
        <w:rPr>
          <w:szCs w:val="24"/>
        </w:rPr>
        <w:t>kompletářů</w:t>
      </w:r>
      <w:proofErr w:type="spellEnd"/>
      <w:r w:rsidRPr="00404238">
        <w:rPr>
          <w:szCs w:val="24"/>
        </w:rPr>
        <w:t xml:space="preserve"> a manipulantů.</w:t>
      </w:r>
      <w:r>
        <w:rPr>
          <w:szCs w:val="24"/>
        </w:rPr>
        <w:t xml:space="preserve"> </w:t>
      </w:r>
    </w:p>
    <w:p w:rsidR="001A215F" w:rsidRPr="00404238" w:rsidRDefault="001A215F" w:rsidP="009A537B">
      <w:pPr>
        <w:rPr>
          <w:i/>
          <w:szCs w:val="24"/>
        </w:rPr>
      </w:pPr>
      <w:r w:rsidRPr="00404238">
        <w:rPr>
          <w:szCs w:val="24"/>
        </w:rPr>
        <w:t xml:space="preserve">Environmentálním aspektem při balení bych shledala odpad, který vzniká při obalování palet s díly a podnik ho ve svém registru neuvádí. Odpad, který vzniká, je především </w:t>
      </w:r>
      <w:r w:rsidRPr="00404238">
        <w:rPr>
          <w:szCs w:val="24"/>
        </w:rPr>
        <w:lastRenderedPageBreak/>
        <w:t>polyetylenového charakteru a jeho následná recyklace je nemožná. Zhruba 90</w:t>
      </w:r>
      <w:r>
        <w:rPr>
          <w:szCs w:val="24"/>
        </w:rPr>
        <w:t xml:space="preserve"> </w:t>
      </w:r>
      <w:r w:rsidRPr="00404238">
        <w:rPr>
          <w:szCs w:val="24"/>
        </w:rPr>
        <w:t xml:space="preserve">% takového odpadu končí ve spalovnách a koloběh dalších vznikajících environmentálních aspektů je započat a rozhodně nemůžeme popřít, jaké fatální následky na životní prostředí mají spaliny ze zpracovatelských firem na odpad. Proto vzniklý odpad uvedu v registru environmentálních aspektů jako </w:t>
      </w:r>
      <w:r>
        <w:rPr>
          <w:i/>
          <w:szCs w:val="24"/>
        </w:rPr>
        <w:t>Vznik PE odpadu.</w:t>
      </w:r>
    </w:p>
    <w:p w:rsidR="001A215F" w:rsidRPr="006D3170" w:rsidRDefault="001A215F" w:rsidP="009A537B">
      <w:pPr>
        <w:rPr>
          <w:szCs w:val="24"/>
        </w:rPr>
      </w:pPr>
      <w:r>
        <w:rPr>
          <w:szCs w:val="24"/>
        </w:rPr>
        <w:t>V následující</w:t>
      </w:r>
      <w:r w:rsidRPr="00404238">
        <w:rPr>
          <w:szCs w:val="24"/>
        </w:rPr>
        <w:t xml:space="preserve"> </w:t>
      </w:r>
      <w:r w:rsidRPr="00A21BAD">
        <w:rPr>
          <w:szCs w:val="24"/>
        </w:rPr>
        <w:t>tabulce 1</w:t>
      </w:r>
      <w:r>
        <w:rPr>
          <w:szCs w:val="24"/>
        </w:rPr>
        <w:t>6 je uveden přehled</w:t>
      </w:r>
      <w:r w:rsidRPr="00404238">
        <w:rPr>
          <w:szCs w:val="24"/>
        </w:rPr>
        <w:t xml:space="preserve"> vstupů balení a expedic</w:t>
      </w:r>
      <w:r>
        <w:rPr>
          <w:szCs w:val="24"/>
        </w:rPr>
        <w:t xml:space="preserve">e, jejich finanční účty a částka. </w:t>
      </w:r>
      <w:r w:rsidRPr="00404238">
        <w:rPr>
          <w:szCs w:val="24"/>
        </w:rPr>
        <w:t xml:space="preserve"> </w:t>
      </w:r>
    </w:p>
    <w:p w:rsidR="001A215F" w:rsidRDefault="001A215F" w:rsidP="00711A9C">
      <w:pPr>
        <w:pStyle w:val="Titulek"/>
      </w:pPr>
      <w:bookmarkStart w:id="83" w:name="_Toc376729595"/>
      <w:r>
        <w:t xml:space="preserve">Tabulka </w:t>
      </w:r>
      <w:fldSimple w:instr=" SEQ Tabulka \* ARABIC ">
        <w:r>
          <w:rPr>
            <w:noProof/>
          </w:rPr>
          <w:t>16</w:t>
        </w:r>
      </w:fldSimple>
      <w:r>
        <w:t xml:space="preserve">: </w:t>
      </w:r>
      <w:r w:rsidRPr="006E768E">
        <w:t>Přehled vs</w:t>
      </w:r>
      <w:r>
        <w:t>tupů kooperace balení</w:t>
      </w:r>
      <w:r w:rsidRPr="006E768E">
        <w:t>, peněžní ohodnocení a jeho zaúčtování, položka kalkulačního vzorce</w:t>
      </w:r>
      <w:bookmarkEnd w:id="83"/>
    </w:p>
    <w:tbl>
      <w:tblPr>
        <w:tblW w:w="0" w:type="auto"/>
        <w:tblInd w:w="55" w:type="dxa"/>
        <w:tblLayout w:type="fixed"/>
        <w:tblCellMar>
          <w:left w:w="70" w:type="dxa"/>
          <w:right w:w="70" w:type="dxa"/>
        </w:tblCellMar>
        <w:tblLook w:val="00A0"/>
      </w:tblPr>
      <w:tblGrid>
        <w:gridCol w:w="2083"/>
        <w:gridCol w:w="1224"/>
        <w:gridCol w:w="1467"/>
        <w:gridCol w:w="1620"/>
        <w:gridCol w:w="2410"/>
      </w:tblGrid>
      <w:tr w:rsidR="001A215F" w:rsidRPr="006D3170" w:rsidTr="00F87A88">
        <w:trPr>
          <w:trHeight w:val="460"/>
        </w:trPr>
        <w:tc>
          <w:tcPr>
            <w:tcW w:w="2083" w:type="dxa"/>
            <w:vMerge w:val="restart"/>
            <w:tcBorders>
              <w:top w:val="single" w:sz="4" w:space="0" w:color="auto"/>
              <w:left w:val="single" w:sz="4" w:space="0" w:color="auto"/>
              <w:bottom w:val="single" w:sz="4" w:space="0" w:color="auto"/>
              <w:right w:val="single" w:sz="4" w:space="0" w:color="auto"/>
            </w:tcBorders>
            <w:noWrap/>
            <w:vAlign w:val="center"/>
          </w:tcPr>
          <w:p w:rsidR="001A215F" w:rsidRPr="00711A9C" w:rsidRDefault="001A215F" w:rsidP="00711A9C">
            <w:pPr>
              <w:pStyle w:val="Texttabulky"/>
              <w:rPr>
                <w:b/>
                <w:lang w:eastAsia="cs-CZ"/>
              </w:rPr>
            </w:pPr>
            <w:r w:rsidRPr="00711A9C">
              <w:rPr>
                <w:b/>
                <w:lang w:eastAsia="cs-CZ"/>
              </w:rPr>
              <w:t>VSTUPY A VÝSTUPY</w:t>
            </w:r>
          </w:p>
        </w:tc>
        <w:tc>
          <w:tcPr>
            <w:tcW w:w="1224" w:type="dxa"/>
            <w:vMerge w:val="restart"/>
            <w:tcBorders>
              <w:top w:val="single" w:sz="4" w:space="0" w:color="auto"/>
              <w:left w:val="single" w:sz="4" w:space="0" w:color="auto"/>
              <w:bottom w:val="single" w:sz="4" w:space="0" w:color="auto"/>
              <w:right w:val="single" w:sz="4" w:space="0" w:color="auto"/>
            </w:tcBorders>
            <w:noWrap/>
            <w:vAlign w:val="center"/>
          </w:tcPr>
          <w:p w:rsidR="001A215F" w:rsidRPr="00711A9C" w:rsidRDefault="001A215F" w:rsidP="00711A9C">
            <w:pPr>
              <w:pStyle w:val="Texttabulky"/>
              <w:rPr>
                <w:b/>
                <w:lang w:eastAsia="cs-CZ"/>
              </w:rPr>
            </w:pPr>
            <w:r w:rsidRPr="00711A9C">
              <w:rPr>
                <w:b/>
                <w:lang w:eastAsia="cs-CZ"/>
              </w:rPr>
              <w:t>HODNOTA</w:t>
            </w:r>
          </w:p>
          <w:p w:rsidR="001A215F" w:rsidRPr="00711A9C" w:rsidRDefault="001A215F" w:rsidP="00711A9C">
            <w:pPr>
              <w:pStyle w:val="Texttabulky"/>
              <w:rPr>
                <w:b/>
                <w:lang w:eastAsia="cs-CZ"/>
              </w:rPr>
            </w:pPr>
            <w:r w:rsidRPr="00711A9C">
              <w:rPr>
                <w:b/>
                <w:lang w:eastAsia="cs-CZ"/>
              </w:rPr>
              <w:t xml:space="preserve"> (v Kč)</w:t>
            </w:r>
          </w:p>
        </w:tc>
        <w:tc>
          <w:tcPr>
            <w:tcW w:w="3087" w:type="dxa"/>
            <w:gridSpan w:val="2"/>
            <w:tcBorders>
              <w:top w:val="single" w:sz="4" w:space="0" w:color="auto"/>
              <w:left w:val="nil"/>
              <w:bottom w:val="single" w:sz="4" w:space="0" w:color="auto"/>
              <w:right w:val="single" w:sz="4" w:space="0" w:color="auto"/>
            </w:tcBorders>
            <w:noWrap/>
            <w:vAlign w:val="bottom"/>
          </w:tcPr>
          <w:p w:rsidR="001A215F" w:rsidRPr="00711A9C" w:rsidRDefault="001A215F" w:rsidP="00711A9C">
            <w:pPr>
              <w:pStyle w:val="Texttabulky"/>
              <w:rPr>
                <w:b/>
                <w:lang w:eastAsia="cs-CZ"/>
              </w:rPr>
            </w:pPr>
            <w:r w:rsidRPr="00711A9C">
              <w:rPr>
                <w:b/>
                <w:lang w:eastAsia="cs-CZ"/>
              </w:rPr>
              <w:t>FIN. ÚČET</w:t>
            </w:r>
          </w:p>
        </w:tc>
        <w:tc>
          <w:tcPr>
            <w:tcW w:w="2410" w:type="dxa"/>
            <w:vMerge w:val="restart"/>
            <w:tcBorders>
              <w:top w:val="single" w:sz="4" w:space="0" w:color="auto"/>
              <w:left w:val="single" w:sz="4" w:space="0" w:color="auto"/>
              <w:bottom w:val="single" w:sz="4" w:space="0" w:color="auto"/>
              <w:right w:val="single" w:sz="4" w:space="0" w:color="auto"/>
            </w:tcBorders>
            <w:noWrap/>
            <w:vAlign w:val="center"/>
          </w:tcPr>
          <w:p w:rsidR="001A215F" w:rsidRPr="00711A9C" w:rsidRDefault="001A215F" w:rsidP="00711A9C">
            <w:pPr>
              <w:pStyle w:val="Texttabulky"/>
              <w:rPr>
                <w:b/>
                <w:lang w:eastAsia="cs-CZ"/>
              </w:rPr>
            </w:pPr>
            <w:r w:rsidRPr="00711A9C">
              <w:rPr>
                <w:b/>
                <w:lang w:eastAsia="cs-CZ"/>
              </w:rPr>
              <w:t xml:space="preserve">POLOŽKA </w:t>
            </w:r>
            <w:proofErr w:type="gramStart"/>
            <w:r w:rsidRPr="00711A9C">
              <w:rPr>
                <w:b/>
                <w:lang w:eastAsia="cs-CZ"/>
              </w:rPr>
              <w:t>KALK.VZORCE</w:t>
            </w:r>
            <w:proofErr w:type="gramEnd"/>
          </w:p>
        </w:tc>
      </w:tr>
      <w:tr w:rsidR="001A215F" w:rsidRPr="006D3170" w:rsidTr="00F87A88">
        <w:trPr>
          <w:trHeight w:val="460"/>
        </w:trPr>
        <w:tc>
          <w:tcPr>
            <w:tcW w:w="2083" w:type="dxa"/>
            <w:vMerge/>
            <w:tcBorders>
              <w:top w:val="single" w:sz="4" w:space="0" w:color="auto"/>
              <w:left w:val="single" w:sz="4" w:space="0" w:color="auto"/>
              <w:bottom w:val="single" w:sz="4" w:space="0" w:color="auto"/>
              <w:right w:val="single" w:sz="4" w:space="0" w:color="auto"/>
            </w:tcBorders>
            <w:vAlign w:val="center"/>
          </w:tcPr>
          <w:p w:rsidR="001A215F" w:rsidRPr="006D3170" w:rsidRDefault="001A215F" w:rsidP="00711A9C">
            <w:pPr>
              <w:pStyle w:val="Texttabulky"/>
              <w:rPr>
                <w:lang w:eastAsia="cs-CZ"/>
              </w:rPr>
            </w:pPr>
          </w:p>
        </w:tc>
        <w:tc>
          <w:tcPr>
            <w:tcW w:w="1224" w:type="dxa"/>
            <w:vMerge/>
            <w:tcBorders>
              <w:top w:val="single" w:sz="4" w:space="0" w:color="auto"/>
              <w:left w:val="single" w:sz="4" w:space="0" w:color="auto"/>
              <w:bottom w:val="single" w:sz="4" w:space="0" w:color="auto"/>
              <w:right w:val="single" w:sz="4" w:space="0" w:color="auto"/>
            </w:tcBorders>
            <w:vAlign w:val="center"/>
          </w:tcPr>
          <w:p w:rsidR="001A215F" w:rsidRPr="006D3170" w:rsidRDefault="001A215F" w:rsidP="00711A9C">
            <w:pPr>
              <w:pStyle w:val="Texttabulky"/>
              <w:rPr>
                <w:lang w:eastAsia="cs-CZ"/>
              </w:rPr>
            </w:pPr>
          </w:p>
        </w:tc>
        <w:tc>
          <w:tcPr>
            <w:tcW w:w="1467" w:type="dxa"/>
            <w:tcBorders>
              <w:top w:val="nil"/>
              <w:left w:val="nil"/>
              <w:bottom w:val="single" w:sz="4" w:space="0" w:color="auto"/>
              <w:right w:val="single" w:sz="4" w:space="0" w:color="auto"/>
            </w:tcBorders>
            <w:noWrap/>
            <w:vAlign w:val="bottom"/>
          </w:tcPr>
          <w:p w:rsidR="001A215F" w:rsidRPr="00711A9C" w:rsidRDefault="001A215F" w:rsidP="00711A9C">
            <w:pPr>
              <w:pStyle w:val="Texttabulky"/>
              <w:rPr>
                <w:b/>
                <w:lang w:eastAsia="cs-CZ"/>
              </w:rPr>
            </w:pPr>
            <w:r w:rsidRPr="00711A9C">
              <w:rPr>
                <w:b/>
                <w:lang w:eastAsia="cs-CZ"/>
              </w:rPr>
              <w:t>SYNTETICKÝ</w:t>
            </w:r>
          </w:p>
        </w:tc>
        <w:tc>
          <w:tcPr>
            <w:tcW w:w="1620" w:type="dxa"/>
            <w:tcBorders>
              <w:top w:val="nil"/>
              <w:left w:val="nil"/>
              <w:bottom w:val="single" w:sz="4" w:space="0" w:color="auto"/>
              <w:right w:val="single" w:sz="4" w:space="0" w:color="auto"/>
            </w:tcBorders>
            <w:noWrap/>
            <w:vAlign w:val="bottom"/>
          </w:tcPr>
          <w:p w:rsidR="001A215F" w:rsidRPr="00711A9C" w:rsidRDefault="001A215F" w:rsidP="00711A9C">
            <w:pPr>
              <w:pStyle w:val="Texttabulky"/>
              <w:rPr>
                <w:b/>
                <w:lang w:eastAsia="cs-CZ"/>
              </w:rPr>
            </w:pPr>
            <w:r w:rsidRPr="00711A9C">
              <w:rPr>
                <w:b/>
                <w:lang w:eastAsia="cs-CZ"/>
              </w:rPr>
              <w:t>ANALYTICKÝ</w:t>
            </w:r>
          </w:p>
        </w:tc>
        <w:tc>
          <w:tcPr>
            <w:tcW w:w="2410" w:type="dxa"/>
            <w:vMerge/>
            <w:tcBorders>
              <w:top w:val="single" w:sz="4" w:space="0" w:color="auto"/>
              <w:left w:val="single" w:sz="4" w:space="0" w:color="auto"/>
              <w:bottom w:val="single" w:sz="4" w:space="0" w:color="auto"/>
              <w:right w:val="single" w:sz="4" w:space="0" w:color="auto"/>
            </w:tcBorders>
            <w:vAlign w:val="center"/>
          </w:tcPr>
          <w:p w:rsidR="001A215F" w:rsidRPr="006D3170" w:rsidRDefault="001A215F" w:rsidP="00711A9C">
            <w:pPr>
              <w:pStyle w:val="Texttabulky"/>
              <w:rPr>
                <w:lang w:eastAsia="cs-CZ"/>
              </w:rPr>
            </w:pPr>
          </w:p>
        </w:tc>
      </w:tr>
      <w:tr w:rsidR="001A215F" w:rsidRPr="006D3170" w:rsidTr="00F87A88">
        <w:trPr>
          <w:trHeight w:val="460"/>
        </w:trPr>
        <w:tc>
          <w:tcPr>
            <w:tcW w:w="2083" w:type="dxa"/>
            <w:tcBorders>
              <w:top w:val="single" w:sz="8" w:space="0" w:color="auto"/>
              <w:left w:val="single" w:sz="8" w:space="0" w:color="auto"/>
              <w:bottom w:val="single" w:sz="4" w:space="0" w:color="auto"/>
              <w:right w:val="single" w:sz="8" w:space="0" w:color="auto"/>
            </w:tcBorders>
          </w:tcPr>
          <w:p w:rsidR="001A215F" w:rsidRPr="006D3170" w:rsidRDefault="001A215F" w:rsidP="00572A1E">
            <w:pPr>
              <w:pStyle w:val="Texttabulky"/>
              <w:jc w:val="left"/>
              <w:rPr>
                <w:lang w:eastAsia="cs-CZ"/>
              </w:rPr>
            </w:pPr>
            <w:r w:rsidRPr="006D3170">
              <w:rPr>
                <w:lang w:eastAsia="cs-CZ"/>
              </w:rPr>
              <w:t>Díl KA 1031 – 100% zkontrolovaný</w:t>
            </w:r>
          </w:p>
        </w:tc>
        <w:tc>
          <w:tcPr>
            <w:tcW w:w="1224" w:type="dxa"/>
            <w:tcBorders>
              <w:top w:val="nil"/>
              <w:left w:val="single" w:sz="4" w:space="0" w:color="auto"/>
              <w:bottom w:val="single" w:sz="4" w:space="0" w:color="auto"/>
              <w:right w:val="single" w:sz="4" w:space="0" w:color="auto"/>
            </w:tcBorders>
            <w:noWrap/>
            <w:vAlign w:val="bottom"/>
          </w:tcPr>
          <w:p w:rsidR="001A215F" w:rsidRPr="006D3170" w:rsidRDefault="001A215F" w:rsidP="00711A9C">
            <w:pPr>
              <w:pStyle w:val="Texttabulky"/>
              <w:rPr>
                <w:lang w:eastAsia="cs-CZ"/>
              </w:rPr>
            </w:pPr>
            <w:r w:rsidRPr="006D3170">
              <w:rPr>
                <w:lang w:eastAsia="cs-CZ"/>
              </w:rPr>
              <w:t> </w:t>
            </w:r>
          </w:p>
        </w:tc>
        <w:tc>
          <w:tcPr>
            <w:tcW w:w="1467" w:type="dxa"/>
            <w:tcBorders>
              <w:top w:val="nil"/>
              <w:left w:val="nil"/>
              <w:bottom w:val="single" w:sz="4" w:space="0" w:color="auto"/>
              <w:right w:val="single" w:sz="4" w:space="0" w:color="auto"/>
            </w:tcBorders>
            <w:noWrap/>
            <w:vAlign w:val="bottom"/>
          </w:tcPr>
          <w:p w:rsidR="001A215F" w:rsidRPr="006D3170" w:rsidRDefault="001A215F" w:rsidP="00711A9C">
            <w:pPr>
              <w:pStyle w:val="Texttabulky"/>
              <w:rPr>
                <w:lang w:eastAsia="cs-CZ"/>
              </w:rPr>
            </w:pPr>
            <w:r w:rsidRPr="006D3170">
              <w:rPr>
                <w:lang w:eastAsia="cs-CZ"/>
              </w:rPr>
              <w:t> </w:t>
            </w:r>
          </w:p>
        </w:tc>
        <w:tc>
          <w:tcPr>
            <w:tcW w:w="1620" w:type="dxa"/>
            <w:tcBorders>
              <w:top w:val="nil"/>
              <w:left w:val="nil"/>
              <w:bottom w:val="single" w:sz="4" w:space="0" w:color="auto"/>
              <w:right w:val="single" w:sz="4" w:space="0" w:color="auto"/>
            </w:tcBorders>
            <w:noWrap/>
            <w:vAlign w:val="bottom"/>
          </w:tcPr>
          <w:p w:rsidR="001A215F" w:rsidRPr="006D3170" w:rsidRDefault="001A215F" w:rsidP="00711A9C">
            <w:pPr>
              <w:pStyle w:val="Texttabulky"/>
              <w:rPr>
                <w:lang w:eastAsia="cs-CZ"/>
              </w:rPr>
            </w:pPr>
            <w:r w:rsidRPr="006D3170">
              <w:rPr>
                <w:lang w:eastAsia="cs-CZ"/>
              </w:rPr>
              <w:t> </w:t>
            </w:r>
          </w:p>
        </w:tc>
        <w:tc>
          <w:tcPr>
            <w:tcW w:w="2410" w:type="dxa"/>
            <w:tcBorders>
              <w:top w:val="nil"/>
              <w:left w:val="nil"/>
              <w:bottom w:val="single" w:sz="4" w:space="0" w:color="auto"/>
              <w:right w:val="single" w:sz="4" w:space="0" w:color="auto"/>
            </w:tcBorders>
            <w:noWrap/>
            <w:vAlign w:val="bottom"/>
          </w:tcPr>
          <w:p w:rsidR="001A215F" w:rsidRPr="006D3170" w:rsidRDefault="001A215F" w:rsidP="00711A9C">
            <w:pPr>
              <w:pStyle w:val="Texttabulky"/>
              <w:rPr>
                <w:lang w:eastAsia="cs-CZ"/>
              </w:rPr>
            </w:pPr>
            <w:r w:rsidRPr="006D3170">
              <w:rPr>
                <w:lang w:eastAsia="cs-CZ"/>
              </w:rPr>
              <w:t> </w:t>
            </w:r>
          </w:p>
        </w:tc>
      </w:tr>
      <w:tr w:rsidR="001A215F" w:rsidRPr="006D3170" w:rsidTr="00F87A88">
        <w:trPr>
          <w:trHeight w:val="460"/>
        </w:trPr>
        <w:tc>
          <w:tcPr>
            <w:tcW w:w="2083" w:type="dxa"/>
            <w:tcBorders>
              <w:top w:val="single" w:sz="4" w:space="0" w:color="auto"/>
              <w:left w:val="single" w:sz="4" w:space="0" w:color="auto"/>
              <w:bottom w:val="single" w:sz="4" w:space="0" w:color="auto"/>
              <w:right w:val="single" w:sz="4" w:space="0" w:color="auto"/>
            </w:tcBorders>
            <w:vAlign w:val="center"/>
          </w:tcPr>
          <w:p w:rsidR="001A215F" w:rsidRPr="006D3170" w:rsidRDefault="001A215F" w:rsidP="00711A9C">
            <w:pPr>
              <w:pStyle w:val="Texttabulky"/>
              <w:jc w:val="left"/>
              <w:rPr>
                <w:lang w:eastAsia="cs-CZ"/>
              </w:rPr>
            </w:pPr>
            <w:r w:rsidRPr="006D3170">
              <w:rPr>
                <w:lang w:eastAsia="cs-CZ"/>
              </w:rPr>
              <w:t>Bublinková fólie</w:t>
            </w:r>
          </w:p>
        </w:tc>
        <w:tc>
          <w:tcPr>
            <w:tcW w:w="1224" w:type="dxa"/>
            <w:tcBorders>
              <w:top w:val="single" w:sz="4" w:space="0" w:color="auto"/>
              <w:left w:val="single" w:sz="4" w:space="0" w:color="auto"/>
              <w:bottom w:val="single" w:sz="4" w:space="0" w:color="auto"/>
              <w:right w:val="single" w:sz="4" w:space="0" w:color="auto"/>
            </w:tcBorders>
            <w:noWrap/>
            <w:vAlign w:val="center"/>
          </w:tcPr>
          <w:p w:rsidR="001A215F" w:rsidRPr="006D3170" w:rsidRDefault="001A215F" w:rsidP="00711A9C">
            <w:pPr>
              <w:pStyle w:val="Texttabulky"/>
              <w:rPr>
                <w:lang w:eastAsia="cs-CZ"/>
              </w:rPr>
            </w:pPr>
            <w:r w:rsidRPr="006D3170">
              <w:rPr>
                <w:lang w:eastAsia="cs-CZ"/>
              </w:rPr>
              <w:t>1 680</w:t>
            </w:r>
          </w:p>
        </w:tc>
        <w:tc>
          <w:tcPr>
            <w:tcW w:w="1467" w:type="dxa"/>
            <w:tcBorders>
              <w:top w:val="single" w:sz="4" w:space="0" w:color="auto"/>
              <w:left w:val="single" w:sz="4" w:space="0" w:color="auto"/>
              <w:bottom w:val="single" w:sz="4" w:space="0" w:color="auto"/>
              <w:right w:val="single" w:sz="4" w:space="0" w:color="auto"/>
            </w:tcBorders>
            <w:noWrap/>
            <w:vAlign w:val="center"/>
          </w:tcPr>
          <w:p w:rsidR="001A215F" w:rsidRPr="006D3170" w:rsidRDefault="001A215F" w:rsidP="00711A9C">
            <w:pPr>
              <w:pStyle w:val="Texttabulky"/>
              <w:rPr>
                <w:lang w:eastAsia="cs-CZ"/>
              </w:rPr>
            </w:pPr>
            <w:r w:rsidRPr="006D3170">
              <w:rPr>
                <w:lang w:eastAsia="cs-CZ"/>
              </w:rPr>
              <w:t>501</w:t>
            </w:r>
          </w:p>
        </w:tc>
        <w:tc>
          <w:tcPr>
            <w:tcW w:w="1620" w:type="dxa"/>
            <w:tcBorders>
              <w:top w:val="single" w:sz="4" w:space="0" w:color="auto"/>
              <w:left w:val="single" w:sz="4" w:space="0" w:color="auto"/>
              <w:bottom w:val="single" w:sz="4" w:space="0" w:color="auto"/>
              <w:right w:val="single" w:sz="4" w:space="0" w:color="auto"/>
            </w:tcBorders>
            <w:noWrap/>
            <w:vAlign w:val="center"/>
          </w:tcPr>
          <w:p w:rsidR="001A215F" w:rsidRPr="006D3170" w:rsidRDefault="001A215F" w:rsidP="00711A9C">
            <w:pPr>
              <w:pStyle w:val="Texttabulky"/>
              <w:rPr>
                <w:lang w:eastAsia="cs-CZ"/>
              </w:rPr>
            </w:pPr>
            <w:r w:rsidRPr="006D3170">
              <w:rPr>
                <w:lang w:eastAsia="cs-CZ"/>
              </w:rPr>
              <w:t>320</w:t>
            </w:r>
          </w:p>
        </w:tc>
        <w:tc>
          <w:tcPr>
            <w:tcW w:w="2410" w:type="dxa"/>
            <w:tcBorders>
              <w:top w:val="single" w:sz="4" w:space="0" w:color="auto"/>
              <w:left w:val="single" w:sz="4" w:space="0" w:color="auto"/>
              <w:bottom w:val="single" w:sz="4" w:space="0" w:color="auto"/>
              <w:right w:val="single" w:sz="4" w:space="0" w:color="auto"/>
            </w:tcBorders>
            <w:noWrap/>
            <w:vAlign w:val="center"/>
          </w:tcPr>
          <w:p w:rsidR="001A215F" w:rsidRPr="006D3170" w:rsidRDefault="001A215F" w:rsidP="00711A9C">
            <w:pPr>
              <w:pStyle w:val="Texttabulky"/>
              <w:rPr>
                <w:lang w:eastAsia="cs-CZ"/>
              </w:rPr>
            </w:pPr>
            <w:r w:rsidRPr="006D3170">
              <w:rPr>
                <w:lang w:eastAsia="cs-CZ"/>
              </w:rPr>
              <w:t>Náklady na expedici</w:t>
            </w:r>
          </w:p>
        </w:tc>
      </w:tr>
    </w:tbl>
    <w:p w:rsidR="001A215F" w:rsidRDefault="001A215F" w:rsidP="00711A9C">
      <w:pPr>
        <w:pStyle w:val="Zdroj"/>
        <w:rPr>
          <w:sz w:val="22"/>
          <w:szCs w:val="22"/>
        </w:rPr>
      </w:pPr>
      <w:r w:rsidRPr="00711A9C">
        <w:rPr>
          <w:sz w:val="22"/>
          <w:szCs w:val="22"/>
        </w:rPr>
        <w:t>Zdroj: vlastní</w:t>
      </w:r>
    </w:p>
    <w:p w:rsidR="001A215F" w:rsidRDefault="001A215F" w:rsidP="009A537B">
      <w:pPr>
        <w:rPr>
          <w:szCs w:val="24"/>
        </w:rPr>
      </w:pPr>
      <w:r w:rsidRPr="00711A9C">
        <w:rPr>
          <w:szCs w:val="24"/>
        </w:rPr>
        <w:t xml:space="preserve">Z tabulky 16 je zřejmé, náklady na balení a expedici jsou nízké. V kalkulačním vzorci je potřebný materiál zahrnutý spolu se mzdami dělníků do položky </w:t>
      </w:r>
      <w:r w:rsidRPr="00711A9C">
        <w:rPr>
          <w:i/>
          <w:szCs w:val="24"/>
        </w:rPr>
        <w:t>Náklady na expedici</w:t>
      </w:r>
      <w:r w:rsidRPr="00711A9C">
        <w:rPr>
          <w:szCs w:val="24"/>
        </w:rPr>
        <w:t>. Náklady by byly mnohem vyšší, kdyby podnik zahrnoval do nákladů také náklady environmentálních nákladů. V následující tabulce 17 je uvedený environmentální aspekt, který firma ve svém registru opomíjí.</w:t>
      </w:r>
    </w:p>
    <w:p w:rsidR="001A215F" w:rsidRDefault="001A215F" w:rsidP="00711A9C">
      <w:pPr>
        <w:pStyle w:val="Titulek"/>
      </w:pPr>
      <w:bookmarkStart w:id="84" w:name="_Toc376729596"/>
      <w:r>
        <w:t xml:space="preserve">Tabulka </w:t>
      </w:r>
      <w:fldSimple w:instr=" SEQ Tabulka \* ARABIC ">
        <w:r>
          <w:rPr>
            <w:noProof/>
          </w:rPr>
          <w:t>17</w:t>
        </w:r>
      </w:fldSimple>
      <w:r>
        <w:t>:</w:t>
      </w:r>
      <w:r w:rsidRPr="00784195">
        <w:t>Environmentální aspekty kooperace</w:t>
      </w:r>
      <w:r>
        <w:t xml:space="preserve"> balení</w:t>
      </w:r>
      <w:r w:rsidRPr="00784195">
        <w:t>, účty a jejich finanční ohodnocení</w:t>
      </w:r>
      <w:bookmarkEnd w:id="84"/>
    </w:p>
    <w:tbl>
      <w:tblPr>
        <w:tblW w:w="8804" w:type="dxa"/>
        <w:tblInd w:w="55" w:type="dxa"/>
        <w:tblCellMar>
          <w:left w:w="70" w:type="dxa"/>
          <w:right w:w="70" w:type="dxa"/>
        </w:tblCellMar>
        <w:tblLook w:val="00A0"/>
      </w:tblPr>
      <w:tblGrid>
        <w:gridCol w:w="2521"/>
        <w:gridCol w:w="1180"/>
        <w:gridCol w:w="1463"/>
        <w:gridCol w:w="1514"/>
        <w:gridCol w:w="2126"/>
      </w:tblGrid>
      <w:tr w:rsidR="001A215F" w:rsidRPr="006D3170" w:rsidTr="00F87A88">
        <w:trPr>
          <w:trHeight w:val="300"/>
        </w:trPr>
        <w:tc>
          <w:tcPr>
            <w:tcW w:w="2521" w:type="dxa"/>
            <w:vMerge w:val="restart"/>
            <w:tcBorders>
              <w:top w:val="single" w:sz="4" w:space="0" w:color="auto"/>
              <w:left w:val="single" w:sz="4" w:space="0" w:color="auto"/>
              <w:bottom w:val="single" w:sz="4" w:space="0" w:color="auto"/>
              <w:right w:val="single" w:sz="4" w:space="0" w:color="auto"/>
            </w:tcBorders>
            <w:noWrap/>
            <w:vAlign w:val="center"/>
          </w:tcPr>
          <w:p w:rsidR="001A215F" w:rsidRPr="00711A9C" w:rsidRDefault="001A215F" w:rsidP="00711A9C">
            <w:pPr>
              <w:pStyle w:val="Texttabulky"/>
              <w:rPr>
                <w:b/>
                <w:lang w:eastAsia="cs-CZ"/>
              </w:rPr>
            </w:pPr>
            <w:r w:rsidRPr="00711A9C">
              <w:rPr>
                <w:b/>
                <w:lang w:eastAsia="cs-CZ"/>
              </w:rPr>
              <w:t>ENVIRONMENTÁLNÍ ASPEKTY</w:t>
            </w:r>
          </w:p>
        </w:tc>
        <w:tc>
          <w:tcPr>
            <w:tcW w:w="1180" w:type="dxa"/>
            <w:vMerge w:val="restart"/>
            <w:tcBorders>
              <w:top w:val="single" w:sz="4" w:space="0" w:color="auto"/>
              <w:left w:val="single" w:sz="4" w:space="0" w:color="auto"/>
              <w:bottom w:val="single" w:sz="4" w:space="0" w:color="auto"/>
              <w:right w:val="single" w:sz="4" w:space="0" w:color="auto"/>
            </w:tcBorders>
            <w:noWrap/>
            <w:vAlign w:val="center"/>
          </w:tcPr>
          <w:p w:rsidR="001A215F" w:rsidRPr="00711A9C" w:rsidRDefault="001A215F" w:rsidP="00711A9C">
            <w:pPr>
              <w:pStyle w:val="Texttabulky"/>
              <w:rPr>
                <w:b/>
                <w:lang w:eastAsia="cs-CZ"/>
              </w:rPr>
            </w:pPr>
            <w:r w:rsidRPr="00711A9C">
              <w:rPr>
                <w:b/>
                <w:lang w:eastAsia="cs-CZ"/>
              </w:rPr>
              <w:t>HODNOTA (v Kč)</w:t>
            </w:r>
          </w:p>
        </w:tc>
        <w:tc>
          <w:tcPr>
            <w:tcW w:w="2977" w:type="dxa"/>
            <w:gridSpan w:val="2"/>
            <w:tcBorders>
              <w:top w:val="single" w:sz="4" w:space="0" w:color="auto"/>
              <w:left w:val="nil"/>
              <w:bottom w:val="single" w:sz="4" w:space="0" w:color="auto"/>
              <w:right w:val="single" w:sz="4" w:space="0" w:color="auto"/>
            </w:tcBorders>
            <w:noWrap/>
            <w:vAlign w:val="bottom"/>
          </w:tcPr>
          <w:p w:rsidR="001A215F" w:rsidRPr="00711A9C" w:rsidRDefault="001A215F" w:rsidP="00711A9C">
            <w:pPr>
              <w:pStyle w:val="Texttabulky"/>
              <w:rPr>
                <w:b/>
                <w:lang w:eastAsia="cs-CZ"/>
              </w:rPr>
            </w:pPr>
            <w:r w:rsidRPr="00711A9C">
              <w:rPr>
                <w:b/>
                <w:lang w:eastAsia="cs-CZ"/>
              </w:rPr>
              <w:t>FIN. ÚČET</w:t>
            </w:r>
          </w:p>
        </w:tc>
        <w:tc>
          <w:tcPr>
            <w:tcW w:w="2126" w:type="dxa"/>
            <w:vMerge w:val="restart"/>
            <w:tcBorders>
              <w:top w:val="single" w:sz="4" w:space="0" w:color="auto"/>
              <w:left w:val="single" w:sz="4" w:space="0" w:color="auto"/>
              <w:bottom w:val="single" w:sz="4" w:space="0" w:color="auto"/>
              <w:right w:val="single" w:sz="4" w:space="0" w:color="auto"/>
            </w:tcBorders>
            <w:noWrap/>
            <w:vAlign w:val="center"/>
          </w:tcPr>
          <w:p w:rsidR="001A215F" w:rsidRPr="00711A9C" w:rsidRDefault="001A215F" w:rsidP="00711A9C">
            <w:pPr>
              <w:pStyle w:val="Texttabulky"/>
              <w:rPr>
                <w:b/>
                <w:lang w:eastAsia="cs-CZ"/>
              </w:rPr>
            </w:pPr>
            <w:r w:rsidRPr="00711A9C">
              <w:rPr>
                <w:b/>
                <w:lang w:eastAsia="cs-CZ"/>
              </w:rPr>
              <w:t xml:space="preserve">POLOŽKA </w:t>
            </w:r>
            <w:proofErr w:type="gramStart"/>
            <w:r w:rsidRPr="00711A9C">
              <w:rPr>
                <w:b/>
                <w:lang w:eastAsia="cs-CZ"/>
              </w:rPr>
              <w:t>KALK.VZORCE</w:t>
            </w:r>
            <w:proofErr w:type="gramEnd"/>
          </w:p>
        </w:tc>
      </w:tr>
      <w:tr w:rsidR="001A215F" w:rsidRPr="006D3170" w:rsidTr="00F87A88">
        <w:trPr>
          <w:trHeight w:val="300"/>
        </w:trPr>
        <w:tc>
          <w:tcPr>
            <w:tcW w:w="2521" w:type="dxa"/>
            <w:vMerge/>
            <w:tcBorders>
              <w:top w:val="single" w:sz="4" w:space="0" w:color="auto"/>
              <w:left w:val="single" w:sz="4" w:space="0" w:color="auto"/>
              <w:bottom w:val="single" w:sz="4" w:space="0" w:color="auto"/>
              <w:right w:val="single" w:sz="4" w:space="0" w:color="auto"/>
            </w:tcBorders>
            <w:vAlign w:val="center"/>
          </w:tcPr>
          <w:p w:rsidR="001A215F" w:rsidRPr="006D3170" w:rsidRDefault="001A215F" w:rsidP="00711A9C">
            <w:pPr>
              <w:pStyle w:val="Texttabulky"/>
              <w:rPr>
                <w:lang w:eastAsia="cs-CZ"/>
              </w:rPr>
            </w:pPr>
          </w:p>
        </w:tc>
        <w:tc>
          <w:tcPr>
            <w:tcW w:w="1180" w:type="dxa"/>
            <w:vMerge/>
            <w:tcBorders>
              <w:top w:val="single" w:sz="4" w:space="0" w:color="auto"/>
              <w:left w:val="single" w:sz="4" w:space="0" w:color="auto"/>
              <w:bottom w:val="single" w:sz="4" w:space="0" w:color="auto"/>
              <w:right w:val="single" w:sz="4" w:space="0" w:color="auto"/>
            </w:tcBorders>
            <w:vAlign w:val="center"/>
          </w:tcPr>
          <w:p w:rsidR="001A215F" w:rsidRPr="006D3170" w:rsidRDefault="001A215F" w:rsidP="00711A9C">
            <w:pPr>
              <w:pStyle w:val="Texttabulky"/>
              <w:rPr>
                <w:lang w:eastAsia="cs-CZ"/>
              </w:rPr>
            </w:pPr>
          </w:p>
        </w:tc>
        <w:tc>
          <w:tcPr>
            <w:tcW w:w="1463" w:type="dxa"/>
            <w:tcBorders>
              <w:top w:val="nil"/>
              <w:left w:val="nil"/>
              <w:bottom w:val="single" w:sz="4" w:space="0" w:color="auto"/>
              <w:right w:val="single" w:sz="4" w:space="0" w:color="auto"/>
            </w:tcBorders>
            <w:noWrap/>
            <w:vAlign w:val="bottom"/>
          </w:tcPr>
          <w:p w:rsidR="001A215F" w:rsidRPr="00711A9C" w:rsidRDefault="001A215F" w:rsidP="00711A9C">
            <w:pPr>
              <w:pStyle w:val="Texttabulky"/>
              <w:rPr>
                <w:b/>
                <w:lang w:eastAsia="cs-CZ"/>
              </w:rPr>
            </w:pPr>
            <w:r w:rsidRPr="00711A9C">
              <w:rPr>
                <w:b/>
                <w:lang w:eastAsia="cs-CZ"/>
              </w:rPr>
              <w:t>SYNTETICKÝ</w:t>
            </w:r>
          </w:p>
        </w:tc>
        <w:tc>
          <w:tcPr>
            <w:tcW w:w="1514" w:type="dxa"/>
            <w:tcBorders>
              <w:top w:val="nil"/>
              <w:left w:val="nil"/>
              <w:bottom w:val="single" w:sz="4" w:space="0" w:color="auto"/>
              <w:right w:val="single" w:sz="4" w:space="0" w:color="auto"/>
            </w:tcBorders>
            <w:noWrap/>
            <w:vAlign w:val="bottom"/>
          </w:tcPr>
          <w:p w:rsidR="001A215F" w:rsidRPr="00711A9C" w:rsidRDefault="001A215F" w:rsidP="00711A9C">
            <w:pPr>
              <w:pStyle w:val="Texttabulky"/>
              <w:rPr>
                <w:b/>
                <w:lang w:eastAsia="cs-CZ"/>
              </w:rPr>
            </w:pPr>
            <w:r w:rsidRPr="00711A9C">
              <w:rPr>
                <w:b/>
                <w:lang w:eastAsia="cs-CZ"/>
              </w:rPr>
              <w:t>ANALYTICKÝ</w:t>
            </w:r>
          </w:p>
        </w:tc>
        <w:tc>
          <w:tcPr>
            <w:tcW w:w="2126" w:type="dxa"/>
            <w:vMerge/>
            <w:tcBorders>
              <w:top w:val="single" w:sz="4" w:space="0" w:color="auto"/>
              <w:left w:val="single" w:sz="4" w:space="0" w:color="auto"/>
              <w:bottom w:val="single" w:sz="4" w:space="0" w:color="auto"/>
              <w:right w:val="single" w:sz="4" w:space="0" w:color="auto"/>
            </w:tcBorders>
            <w:vAlign w:val="center"/>
          </w:tcPr>
          <w:p w:rsidR="001A215F" w:rsidRPr="006D3170" w:rsidRDefault="001A215F" w:rsidP="00711A9C">
            <w:pPr>
              <w:pStyle w:val="Texttabulky"/>
              <w:rPr>
                <w:lang w:eastAsia="cs-CZ"/>
              </w:rPr>
            </w:pPr>
          </w:p>
        </w:tc>
      </w:tr>
      <w:tr w:rsidR="001A215F" w:rsidRPr="006D3170" w:rsidTr="00F87A88">
        <w:trPr>
          <w:trHeight w:val="300"/>
        </w:trPr>
        <w:tc>
          <w:tcPr>
            <w:tcW w:w="2521" w:type="dxa"/>
            <w:tcBorders>
              <w:top w:val="nil"/>
              <w:left w:val="single" w:sz="4" w:space="0" w:color="auto"/>
              <w:bottom w:val="single" w:sz="4" w:space="0" w:color="auto"/>
              <w:right w:val="single" w:sz="4" w:space="0" w:color="auto"/>
            </w:tcBorders>
            <w:noWrap/>
            <w:vAlign w:val="bottom"/>
          </w:tcPr>
          <w:p w:rsidR="001A215F" w:rsidRPr="00711A9C" w:rsidRDefault="001A215F" w:rsidP="00711A9C">
            <w:pPr>
              <w:pStyle w:val="Texttabulky"/>
              <w:jc w:val="left"/>
              <w:rPr>
                <w:b/>
                <w:lang w:eastAsia="cs-CZ"/>
              </w:rPr>
            </w:pPr>
            <w:r w:rsidRPr="00711A9C">
              <w:rPr>
                <w:b/>
                <w:lang w:eastAsia="cs-CZ"/>
              </w:rPr>
              <w:t>Vznik PE odpadu</w:t>
            </w:r>
          </w:p>
        </w:tc>
        <w:tc>
          <w:tcPr>
            <w:tcW w:w="1180" w:type="dxa"/>
            <w:tcBorders>
              <w:top w:val="nil"/>
              <w:left w:val="nil"/>
              <w:bottom w:val="single" w:sz="4" w:space="0" w:color="auto"/>
              <w:right w:val="single" w:sz="4" w:space="0" w:color="auto"/>
              <w:tr2bl w:val="single" w:sz="4" w:space="0" w:color="auto"/>
            </w:tcBorders>
            <w:noWrap/>
            <w:vAlign w:val="bottom"/>
          </w:tcPr>
          <w:p w:rsidR="001A215F" w:rsidRPr="006D3170" w:rsidRDefault="001A215F" w:rsidP="00711A9C">
            <w:pPr>
              <w:pStyle w:val="Texttabulky"/>
              <w:rPr>
                <w:lang w:eastAsia="cs-CZ"/>
              </w:rPr>
            </w:pPr>
            <w:r w:rsidRPr="006D3170">
              <w:rPr>
                <w:lang w:eastAsia="cs-CZ"/>
              </w:rPr>
              <w:t> </w:t>
            </w:r>
          </w:p>
        </w:tc>
        <w:tc>
          <w:tcPr>
            <w:tcW w:w="1463" w:type="dxa"/>
            <w:tcBorders>
              <w:top w:val="nil"/>
              <w:left w:val="nil"/>
              <w:bottom w:val="single" w:sz="4" w:space="0" w:color="auto"/>
              <w:right w:val="single" w:sz="4" w:space="0" w:color="auto"/>
              <w:tr2bl w:val="single" w:sz="4" w:space="0" w:color="auto"/>
            </w:tcBorders>
            <w:noWrap/>
            <w:vAlign w:val="bottom"/>
          </w:tcPr>
          <w:p w:rsidR="001A215F" w:rsidRPr="006D3170" w:rsidRDefault="001A215F" w:rsidP="00711A9C">
            <w:pPr>
              <w:pStyle w:val="Texttabulky"/>
              <w:rPr>
                <w:lang w:eastAsia="cs-CZ"/>
              </w:rPr>
            </w:pPr>
            <w:r w:rsidRPr="006D3170">
              <w:rPr>
                <w:lang w:eastAsia="cs-CZ"/>
              </w:rPr>
              <w:t> </w:t>
            </w:r>
          </w:p>
        </w:tc>
        <w:tc>
          <w:tcPr>
            <w:tcW w:w="1514" w:type="dxa"/>
            <w:tcBorders>
              <w:top w:val="nil"/>
              <w:left w:val="nil"/>
              <w:bottom w:val="single" w:sz="4" w:space="0" w:color="auto"/>
              <w:right w:val="single" w:sz="4" w:space="0" w:color="auto"/>
              <w:tr2bl w:val="single" w:sz="4" w:space="0" w:color="auto"/>
            </w:tcBorders>
            <w:noWrap/>
            <w:vAlign w:val="bottom"/>
          </w:tcPr>
          <w:p w:rsidR="001A215F" w:rsidRPr="006D3170" w:rsidRDefault="001A215F" w:rsidP="00711A9C">
            <w:pPr>
              <w:pStyle w:val="Texttabulky"/>
              <w:rPr>
                <w:lang w:eastAsia="cs-CZ"/>
              </w:rPr>
            </w:pPr>
            <w:r w:rsidRPr="006D3170">
              <w:rPr>
                <w:lang w:eastAsia="cs-CZ"/>
              </w:rPr>
              <w:t> </w:t>
            </w:r>
          </w:p>
        </w:tc>
        <w:tc>
          <w:tcPr>
            <w:tcW w:w="2126" w:type="dxa"/>
            <w:tcBorders>
              <w:top w:val="nil"/>
              <w:left w:val="nil"/>
              <w:bottom w:val="single" w:sz="4" w:space="0" w:color="auto"/>
              <w:right w:val="single" w:sz="4" w:space="0" w:color="auto"/>
              <w:tr2bl w:val="single" w:sz="4" w:space="0" w:color="auto"/>
            </w:tcBorders>
            <w:noWrap/>
            <w:vAlign w:val="bottom"/>
          </w:tcPr>
          <w:p w:rsidR="001A215F" w:rsidRPr="006D3170" w:rsidRDefault="001A215F" w:rsidP="00711A9C">
            <w:pPr>
              <w:pStyle w:val="Texttabulky"/>
              <w:rPr>
                <w:lang w:eastAsia="cs-CZ"/>
              </w:rPr>
            </w:pPr>
            <w:r w:rsidRPr="006D3170">
              <w:rPr>
                <w:lang w:eastAsia="cs-CZ"/>
              </w:rPr>
              <w:t> </w:t>
            </w:r>
          </w:p>
        </w:tc>
      </w:tr>
    </w:tbl>
    <w:p w:rsidR="001A215F" w:rsidRPr="00711A9C" w:rsidRDefault="001A215F" w:rsidP="00711A9C">
      <w:pPr>
        <w:pStyle w:val="Zdroj"/>
        <w:rPr>
          <w:sz w:val="22"/>
          <w:szCs w:val="22"/>
        </w:rPr>
      </w:pPr>
      <w:r w:rsidRPr="00711A9C">
        <w:rPr>
          <w:sz w:val="22"/>
          <w:szCs w:val="22"/>
        </w:rPr>
        <w:t>Zdroj: vlastní</w:t>
      </w:r>
    </w:p>
    <w:p w:rsidR="001A215F" w:rsidRDefault="001A215F" w:rsidP="009A537B">
      <w:pPr>
        <w:rPr>
          <w:szCs w:val="24"/>
        </w:rPr>
      </w:pPr>
      <w:r w:rsidRPr="008B2039">
        <w:rPr>
          <w:szCs w:val="24"/>
        </w:rPr>
        <w:t xml:space="preserve">Opomíjený environmentální aspekt </w:t>
      </w:r>
      <w:r w:rsidRPr="008B2039">
        <w:rPr>
          <w:i/>
          <w:szCs w:val="24"/>
        </w:rPr>
        <w:t>Vznik PE odpadu</w:t>
      </w:r>
      <w:r w:rsidRPr="008B2039">
        <w:rPr>
          <w:szCs w:val="24"/>
        </w:rPr>
        <w:t xml:space="preserve"> bude zahrnut do aktu</w:t>
      </w:r>
      <w:r>
        <w:rPr>
          <w:szCs w:val="24"/>
        </w:rPr>
        <w:t>alizovaného</w:t>
      </w:r>
      <w:r w:rsidRPr="008B2039">
        <w:rPr>
          <w:szCs w:val="24"/>
        </w:rPr>
        <w:t xml:space="preserve"> registru environmentálních aspektů</w:t>
      </w:r>
      <w:r>
        <w:rPr>
          <w:szCs w:val="24"/>
        </w:rPr>
        <w:t>, který bude zpracován v závěru případové studie.</w:t>
      </w:r>
    </w:p>
    <w:p w:rsidR="001A215F" w:rsidRDefault="001A215F" w:rsidP="009A537B">
      <w:pPr>
        <w:rPr>
          <w:szCs w:val="24"/>
        </w:rPr>
      </w:pPr>
    </w:p>
    <w:p w:rsidR="001A215F" w:rsidRDefault="001A215F" w:rsidP="00711A9C">
      <w:pPr>
        <w:pStyle w:val="Nadpis3"/>
      </w:pPr>
      <w:bookmarkStart w:id="85" w:name="_Toc376456404"/>
      <w:bookmarkStart w:id="86" w:name="_Toc376729088"/>
      <w:r w:rsidRPr="008B2039">
        <w:lastRenderedPageBreak/>
        <w:t>Upravený registr environmentálních aspektů výrobního procesu</w:t>
      </w:r>
      <w:bookmarkEnd w:id="85"/>
      <w:bookmarkEnd w:id="86"/>
    </w:p>
    <w:p w:rsidR="001A215F" w:rsidRPr="00BC2DA1" w:rsidRDefault="001A215F" w:rsidP="009A537B">
      <w:pPr>
        <w:rPr>
          <w:szCs w:val="24"/>
        </w:rPr>
      </w:pPr>
      <w:r w:rsidRPr="008B2039">
        <w:rPr>
          <w:szCs w:val="24"/>
        </w:rPr>
        <w:t xml:space="preserve">Z podrobného sledování </w:t>
      </w:r>
      <w:r w:rsidRPr="00BC2DA1">
        <w:rPr>
          <w:szCs w:val="24"/>
        </w:rPr>
        <w:t>výrobní operace zakázky dílů KA 1031 vyplývají již registrované environmentální aspekty, ale také environmentální aspekty, které podnik opomíjí a měl by je do svého registru doplnit. V příloze A je uvedený aktualizovaný registr environmentálních aspektů. Pokud environmentální aspekt není v původním registru vedený, je zvýrazněný a doplněný.</w:t>
      </w:r>
    </w:p>
    <w:p w:rsidR="001A215F" w:rsidRDefault="001A215F" w:rsidP="009A537B">
      <w:pPr>
        <w:rPr>
          <w:szCs w:val="24"/>
        </w:rPr>
      </w:pPr>
      <w:r w:rsidRPr="00BC2DA1">
        <w:rPr>
          <w:szCs w:val="24"/>
        </w:rPr>
        <w:t>V příloze A</w:t>
      </w:r>
      <w:r w:rsidRPr="00FD2B1D">
        <w:rPr>
          <w:szCs w:val="24"/>
        </w:rPr>
        <w:t xml:space="preserve"> jsou </w:t>
      </w:r>
      <w:r>
        <w:rPr>
          <w:szCs w:val="24"/>
        </w:rPr>
        <w:t xml:space="preserve">ale </w:t>
      </w:r>
      <w:r w:rsidRPr="00FD2B1D">
        <w:rPr>
          <w:szCs w:val="24"/>
        </w:rPr>
        <w:t>uvedeny pouze environmentální aspekty, které se týkají zkoumaného výrob</w:t>
      </w:r>
      <w:r>
        <w:rPr>
          <w:szCs w:val="24"/>
        </w:rPr>
        <w:t>ního procesu dílu KA 1031. J</w:t>
      </w:r>
      <w:r w:rsidRPr="00FD2B1D">
        <w:rPr>
          <w:szCs w:val="24"/>
        </w:rPr>
        <w:t>e zřejmé, že výrobního procesu se týkají i další environmentální aspekty, které se výrobního procesu týkají nepřímo a to zejména např.: vznik nebezpečných odpadů v areálu závodu při vnitřním transportu, při úklidu, dále vznik emisí při provozu výrobních hal, jejich stropní zářiče, ústřední ohřev vody, provoz administrativních budov, dále vznik odpadu při údržbě jak mechanické, tak i elektronické, vznik emisí při užívání služebních automobilů, vznik emisí při nakládce a vykládce nákladních automobilů v areálu závodu, atd. Uvedené environmentální aspekty podnik eviduje ve svém registru, a</w:t>
      </w:r>
      <w:r>
        <w:rPr>
          <w:szCs w:val="24"/>
        </w:rPr>
        <w:t>le nejsou předmětem případové studie</w:t>
      </w:r>
      <w:r w:rsidRPr="00FD2B1D">
        <w:rPr>
          <w:szCs w:val="24"/>
        </w:rPr>
        <w:t xml:space="preserve">. </w:t>
      </w:r>
      <w:r>
        <w:rPr>
          <w:szCs w:val="24"/>
        </w:rPr>
        <w:t>Detailnější průzkum finančního účetnictví ukazuje</w:t>
      </w:r>
      <w:r w:rsidRPr="00FD2B1D">
        <w:rPr>
          <w:szCs w:val="24"/>
        </w:rPr>
        <w:t>, že podnik tyto náklady spojené s aspekty účtuje také na náklady běžného charakteru a nerozlišuj</w:t>
      </w:r>
      <w:r>
        <w:rPr>
          <w:szCs w:val="24"/>
        </w:rPr>
        <w:t>e jejich environmentální bázi. Spolupráce finančního oddělení, managementu a ekologa by měla zajistit odpovídající rozúčtování environmentálních nákladů na příslušné environmentální účty a tím zajistit lepší sledování a případné snižování výše nákladů.</w:t>
      </w:r>
    </w:p>
    <w:p w:rsidR="001A215F" w:rsidRDefault="001A215F" w:rsidP="009A537B">
      <w:pPr>
        <w:rPr>
          <w:szCs w:val="24"/>
        </w:rPr>
      </w:pPr>
    </w:p>
    <w:p w:rsidR="001A215F" w:rsidRDefault="001A215F" w:rsidP="00191CD7">
      <w:pPr>
        <w:pStyle w:val="Nadpis3"/>
      </w:pPr>
      <w:r w:rsidRPr="00F25CD2">
        <w:t xml:space="preserve"> </w:t>
      </w:r>
      <w:bookmarkStart w:id="87" w:name="_Toc376456405"/>
      <w:bookmarkStart w:id="88" w:name="_Toc376729089"/>
      <w:r w:rsidRPr="00F25CD2">
        <w:t>Přehled nákladů sledované zakázky, finanční účty a jejich alokace na střediska</w:t>
      </w:r>
      <w:bookmarkEnd w:id="87"/>
      <w:bookmarkEnd w:id="88"/>
    </w:p>
    <w:p w:rsidR="001A215F" w:rsidRPr="00F25CD2" w:rsidRDefault="001A215F" w:rsidP="009A537B">
      <w:pPr>
        <w:rPr>
          <w:szCs w:val="24"/>
        </w:rPr>
      </w:pPr>
      <w:r>
        <w:rPr>
          <w:szCs w:val="24"/>
        </w:rPr>
        <w:t>V příloze B jsou shrnuty ná</w:t>
      </w:r>
      <w:r w:rsidRPr="00F25CD2">
        <w:rPr>
          <w:szCs w:val="24"/>
        </w:rPr>
        <w:t>klady jednotlivých kooperací, jejich nákladové účty</w:t>
      </w:r>
      <w:r>
        <w:rPr>
          <w:szCs w:val="24"/>
        </w:rPr>
        <w:t xml:space="preserve"> a podniková střediska. V </w:t>
      </w:r>
      <w:r w:rsidRPr="00F25CD2">
        <w:rPr>
          <w:szCs w:val="24"/>
        </w:rPr>
        <w:t xml:space="preserve">kapitole </w:t>
      </w:r>
      <w:r>
        <w:rPr>
          <w:szCs w:val="24"/>
        </w:rPr>
        <w:t>3.2.8 je následně navržena úprava</w:t>
      </w:r>
      <w:r w:rsidRPr="00F25CD2">
        <w:rPr>
          <w:szCs w:val="24"/>
        </w:rPr>
        <w:t xml:space="preserve"> účtového rozvrhu tak, aby management mohl čerpat přesnější informace o environmentálních nákladech týkající se přímo výrobní jednotky. Pokud jsou nákladové položk</w:t>
      </w:r>
      <w:r>
        <w:rPr>
          <w:szCs w:val="24"/>
        </w:rPr>
        <w:t xml:space="preserve">y nevyčíslitelné, náklady jsou uvedeny s hodnotou 0 a podnik by se </w:t>
      </w:r>
      <w:r w:rsidRPr="00F25CD2">
        <w:rPr>
          <w:szCs w:val="24"/>
        </w:rPr>
        <w:t xml:space="preserve">měl pomocí controllingu tímto vyčíslením zabývat, </w:t>
      </w:r>
      <w:r w:rsidRPr="00F25CD2">
        <w:rPr>
          <w:szCs w:val="24"/>
        </w:rPr>
        <w:lastRenderedPageBreak/>
        <w:t>protože hodnoty můžou být podstatného rázu. Nově zjištěné environmentální aspekty</w:t>
      </w:r>
      <w:r>
        <w:rPr>
          <w:szCs w:val="24"/>
        </w:rPr>
        <w:t xml:space="preserve"> případovou studií</w:t>
      </w:r>
      <w:r w:rsidRPr="00F25CD2">
        <w:rPr>
          <w:szCs w:val="24"/>
        </w:rPr>
        <w:t xml:space="preserve"> jsou zvýrazněny šedou barvou.</w:t>
      </w:r>
    </w:p>
    <w:p w:rsidR="001A215F" w:rsidRDefault="001A215F" w:rsidP="00191CD7">
      <w:r w:rsidRPr="00F25CD2">
        <w:t xml:space="preserve">O jisté odhady se jedná tam, kde se při kalkulaci „klíčují“ náklady plynoucí z diference mezi součtem jednotlivých technologicky prokazatelných materiálových a energetických toků na jedné straně a zjištěnými celopodnikovými </w:t>
      </w:r>
      <w:r>
        <w:t>údaji na straně druhé. Proto jsou</w:t>
      </w:r>
      <w:r w:rsidRPr="00F25CD2">
        <w:t xml:space="preserve"> nákla</w:t>
      </w:r>
      <w:r>
        <w:t>dy u některých aspektů vyčísleny</w:t>
      </w:r>
      <w:r w:rsidRPr="00F25CD2">
        <w:t xml:space="preserve"> </w:t>
      </w:r>
      <w:r>
        <w:t xml:space="preserve">pouze odhadem nebo ohodnoceny nulou, protože nebylo možné částku </w:t>
      </w:r>
      <w:proofErr w:type="spellStart"/>
      <w:r>
        <w:t>rozklíčovat</w:t>
      </w:r>
      <w:proofErr w:type="spellEnd"/>
      <w:r>
        <w:t>, jelikož</w:t>
      </w:r>
      <w:r w:rsidRPr="00F25CD2">
        <w:t xml:space="preserve"> podnik má odvětví controllingu ve fázi zavádění. Pomocí controllingu pak bude snadné různé diference </w:t>
      </w:r>
      <w:proofErr w:type="spellStart"/>
      <w:r w:rsidRPr="00F25CD2">
        <w:t>rozklíčovat</w:t>
      </w:r>
      <w:proofErr w:type="spellEnd"/>
      <w:r w:rsidRPr="00F25CD2">
        <w:t xml:space="preserve"> na střediska a tam se pak podle hrubého obratu přiřadí až na výrobky. Bohužel diference mezi mými výpočty a skutečností mohou být různé i nezanedbatelné, proto by se podnik měl zaměřit na podrobné analyzování výrobních procesů jednotlivých středisek a pak je „klíčovat“ přímo na výrobky</w:t>
      </w:r>
      <w:r>
        <w:t>.</w:t>
      </w:r>
    </w:p>
    <w:p w:rsidR="001A215F" w:rsidRDefault="001A215F" w:rsidP="00191CD7"/>
    <w:p w:rsidR="001A215F" w:rsidRPr="00F25CD2" w:rsidRDefault="001A215F" w:rsidP="00191CD7">
      <w:pPr>
        <w:pStyle w:val="Nadpis3"/>
      </w:pPr>
      <w:bookmarkStart w:id="89" w:name="_Toc376456406"/>
      <w:bookmarkStart w:id="90" w:name="_Toc376729090"/>
      <w:r w:rsidRPr="00F25CD2">
        <w:t>Návrh úpravy účtového rozvrhu analytických nákladových účtů environmentálního charakteru</w:t>
      </w:r>
      <w:bookmarkEnd w:id="89"/>
      <w:bookmarkEnd w:id="90"/>
    </w:p>
    <w:p w:rsidR="001A215F" w:rsidRPr="00F25CD2" w:rsidRDefault="001A215F" w:rsidP="009A537B">
      <w:pPr>
        <w:rPr>
          <w:szCs w:val="24"/>
        </w:rPr>
      </w:pPr>
      <w:r w:rsidRPr="00F25CD2">
        <w:rPr>
          <w:szCs w:val="24"/>
        </w:rPr>
        <w:t>Z analýzy výrobního procesu a z finančního účetnictví podniku jsem přímo získala pouze některé environmentální náklady, které jsou podnikem evidovány a účetně zpracovány. Větší část environmentálních nákladů však zůstává součástí nákladových položek. Jejich účelové odlišení v rámci finančního účetnictví lze zabezpečit pomocí detailnějšího zpracování analytických účtů. V následujících odstavcích se pokusím o nové analytické číslování účtů pro náklady environmentálního charakteru, aby management mohl jednoduše čerpat informace z finančního účetnictví a zároveň tím mohl tyto náklady s</w:t>
      </w:r>
      <w:r>
        <w:rPr>
          <w:szCs w:val="24"/>
        </w:rPr>
        <w:t>n</w:t>
      </w:r>
      <w:r w:rsidRPr="00F25CD2">
        <w:rPr>
          <w:szCs w:val="24"/>
        </w:rPr>
        <w:t xml:space="preserve">ižovat, případně zcela eliminovat. </w:t>
      </w:r>
    </w:p>
    <w:p w:rsidR="001A215F" w:rsidRPr="00F25CD2" w:rsidRDefault="001A215F" w:rsidP="009A537B">
      <w:pPr>
        <w:rPr>
          <w:szCs w:val="24"/>
        </w:rPr>
      </w:pPr>
      <w:r w:rsidRPr="00F25CD2">
        <w:rPr>
          <w:szCs w:val="24"/>
        </w:rPr>
        <w:t xml:space="preserve">Ve své práci jsem se zabývala náklady pouze přímo souvisejícími s výrobním procesem zakázky pro díl KA 1031, avšak je spousta účtovaných environmentálních nákladů, které se zakázky týkají nepřímo. Jedná se především např. o poplatky za znečišťování životního prostředí, základní poplatky za znečištění vypouštěných odpadních vod, za uložení odpadu, za znečišťování ovzduší, smluvní pokuty a úroky z prodlení související s environmentální </w:t>
      </w:r>
      <w:r w:rsidRPr="00F25CD2">
        <w:rPr>
          <w:szCs w:val="24"/>
        </w:rPr>
        <w:lastRenderedPageBreak/>
        <w:t xml:space="preserve">problematikou, náklady na certifikace, audity atd. Uvedené náklady se zakázky týkají nepřímo, ale v následujícím účetním rozvrhu tyto náklady zohledním a navrhnu jim nové analytické číslování. </w:t>
      </w:r>
    </w:p>
    <w:p w:rsidR="001A215F" w:rsidRPr="00023BC8" w:rsidRDefault="001A215F" w:rsidP="009A537B">
      <w:pPr>
        <w:rPr>
          <w:szCs w:val="24"/>
        </w:rPr>
      </w:pPr>
      <w:r w:rsidRPr="00191CD7">
        <w:rPr>
          <w:szCs w:val="24"/>
        </w:rPr>
        <w:t>Podnik prezentuje v následující tabulce 18 tři nákladové účty, o kterých si myslí, že jsou environmentálního charakteru.</w:t>
      </w:r>
    </w:p>
    <w:p w:rsidR="001A215F" w:rsidRDefault="001A215F" w:rsidP="001376D8">
      <w:pPr>
        <w:pStyle w:val="Titulek"/>
      </w:pPr>
      <w:bookmarkStart w:id="91" w:name="_Toc376729597"/>
      <w:r>
        <w:t xml:space="preserve">Tabulka </w:t>
      </w:r>
      <w:fldSimple w:instr=" SEQ Tabulka \* ARABIC ">
        <w:r>
          <w:rPr>
            <w:noProof/>
          </w:rPr>
          <w:t>18</w:t>
        </w:r>
      </w:fldSimple>
      <w:r>
        <w:t xml:space="preserve">: Přehled </w:t>
      </w:r>
      <w:proofErr w:type="spellStart"/>
      <w:r>
        <w:t>environm</w:t>
      </w:r>
      <w:proofErr w:type="spellEnd"/>
      <w:r>
        <w:t xml:space="preserve">. účtů podniku </w:t>
      </w:r>
      <w:proofErr w:type="spellStart"/>
      <w:r>
        <w:t>Kamax</w:t>
      </w:r>
      <w:proofErr w:type="spellEnd"/>
      <w:r>
        <w:t>, s.r. o.</w:t>
      </w:r>
      <w:bookmarkEnd w:id="91"/>
    </w:p>
    <w:tbl>
      <w:tblPr>
        <w:tblW w:w="6946" w:type="dxa"/>
        <w:tblInd w:w="70" w:type="dxa"/>
        <w:tblCellMar>
          <w:left w:w="70" w:type="dxa"/>
          <w:right w:w="70" w:type="dxa"/>
        </w:tblCellMar>
        <w:tblLook w:val="00A0"/>
      </w:tblPr>
      <w:tblGrid>
        <w:gridCol w:w="1150"/>
        <w:gridCol w:w="1261"/>
        <w:gridCol w:w="2267"/>
        <w:gridCol w:w="2268"/>
      </w:tblGrid>
      <w:tr w:rsidR="001A215F" w:rsidRPr="00023BC8" w:rsidTr="0016609E">
        <w:trPr>
          <w:trHeight w:val="300"/>
        </w:trPr>
        <w:tc>
          <w:tcPr>
            <w:tcW w:w="2411" w:type="dxa"/>
            <w:gridSpan w:val="2"/>
            <w:tcBorders>
              <w:top w:val="single" w:sz="4" w:space="0" w:color="auto"/>
              <w:left w:val="single" w:sz="4" w:space="0" w:color="auto"/>
              <w:bottom w:val="single" w:sz="4" w:space="0" w:color="auto"/>
              <w:right w:val="single" w:sz="4" w:space="0" w:color="auto"/>
            </w:tcBorders>
            <w:noWrap/>
            <w:vAlign w:val="bottom"/>
          </w:tcPr>
          <w:p w:rsidR="001A215F" w:rsidRPr="00860D52" w:rsidRDefault="001A215F" w:rsidP="00860D52">
            <w:pPr>
              <w:pStyle w:val="Texttabulky"/>
              <w:rPr>
                <w:b/>
                <w:lang w:eastAsia="cs-CZ"/>
              </w:rPr>
            </w:pPr>
            <w:r w:rsidRPr="00860D52">
              <w:rPr>
                <w:b/>
                <w:lang w:eastAsia="cs-CZ"/>
              </w:rPr>
              <w:t>Finanční účet</w:t>
            </w:r>
          </w:p>
        </w:tc>
        <w:tc>
          <w:tcPr>
            <w:tcW w:w="4535" w:type="dxa"/>
            <w:gridSpan w:val="2"/>
            <w:tcBorders>
              <w:top w:val="single" w:sz="4" w:space="0" w:color="auto"/>
              <w:left w:val="nil"/>
              <w:bottom w:val="single" w:sz="4" w:space="0" w:color="auto"/>
              <w:right w:val="single" w:sz="4" w:space="0" w:color="auto"/>
            </w:tcBorders>
            <w:noWrap/>
            <w:vAlign w:val="bottom"/>
          </w:tcPr>
          <w:p w:rsidR="001A215F" w:rsidRPr="00860D52" w:rsidRDefault="001A215F" w:rsidP="00860D52">
            <w:pPr>
              <w:pStyle w:val="Texttabulky"/>
              <w:rPr>
                <w:b/>
                <w:lang w:eastAsia="cs-CZ"/>
              </w:rPr>
            </w:pPr>
            <w:r w:rsidRPr="00860D52">
              <w:rPr>
                <w:b/>
                <w:lang w:eastAsia="cs-CZ"/>
              </w:rPr>
              <w:t>Finanční účet -název</w:t>
            </w:r>
          </w:p>
        </w:tc>
      </w:tr>
      <w:tr w:rsidR="001A215F" w:rsidRPr="00023BC8" w:rsidTr="0016609E">
        <w:trPr>
          <w:trHeight w:val="300"/>
        </w:trPr>
        <w:tc>
          <w:tcPr>
            <w:tcW w:w="1150" w:type="dxa"/>
            <w:tcBorders>
              <w:top w:val="nil"/>
              <w:left w:val="single" w:sz="4" w:space="0" w:color="auto"/>
              <w:bottom w:val="single" w:sz="4" w:space="0" w:color="auto"/>
              <w:right w:val="single" w:sz="4" w:space="0" w:color="auto"/>
            </w:tcBorders>
            <w:noWrap/>
            <w:vAlign w:val="bottom"/>
          </w:tcPr>
          <w:p w:rsidR="001A215F" w:rsidRPr="00860D52" w:rsidRDefault="001A215F" w:rsidP="00860D52">
            <w:pPr>
              <w:pStyle w:val="Texttabulky"/>
              <w:rPr>
                <w:b/>
                <w:lang w:eastAsia="cs-CZ"/>
              </w:rPr>
            </w:pPr>
            <w:r w:rsidRPr="00860D52">
              <w:rPr>
                <w:b/>
                <w:lang w:eastAsia="cs-CZ"/>
              </w:rPr>
              <w:t>Syntetický</w:t>
            </w:r>
          </w:p>
        </w:tc>
        <w:tc>
          <w:tcPr>
            <w:tcW w:w="1261" w:type="dxa"/>
            <w:tcBorders>
              <w:top w:val="nil"/>
              <w:left w:val="nil"/>
              <w:bottom w:val="single" w:sz="4" w:space="0" w:color="auto"/>
              <w:right w:val="single" w:sz="4" w:space="0" w:color="auto"/>
            </w:tcBorders>
            <w:noWrap/>
            <w:vAlign w:val="bottom"/>
          </w:tcPr>
          <w:p w:rsidR="001A215F" w:rsidRPr="00860D52" w:rsidRDefault="001A215F" w:rsidP="00860D52">
            <w:pPr>
              <w:pStyle w:val="Texttabulky"/>
              <w:rPr>
                <w:b/>
                <w:lang w:eastAsia="cs-CZ"/>
              </w:rPr>
            </w:pPr>
            <w:r w:rsidRPr="00860D52">
              <w:rPr>
                <w:b/>
                <w:lang w:eastAsia="cs-CZ"/>
              </w:rPr>
              <w:t>Analytický</w:t>
            </w:r>
          </w:p>
        </w:tc>
        <w:tc>
          <w:tcPr>
            <w:tcW w:w="2267" w:type="dxa"/>
            <w:tcBorders>
              <w:top w:val="nil"/>
              <w:left w:val="nil"/>
              <w:bottom w:val="single" w:sz="4" w:space="0" w:color="auto"/>
              <w:right w:val="single" w:sz="4" w:space="0" w:color="auto"/>
            </w:tcBorders>
            <w:noWrap/>
            <w:vAlign w:val="bottom"/>
          </w:tcPr>
          <w:p w:rsidR="001A215F" w:rsidRPr="00860D52" w:rsidRDefault="001A215F" w:rsidP="00860D52">
            <w:pPr>
              <w:pStyle w:val="Texttabulky"/>
              <w:rPr>
                <w:b/>
                <w:lang w:eastAsia="cs-CZ"/>
              </w:rPr>
            </w:pPr>
            <w:r w:rsidRPr="00860D52">
              <w:rPr>
                <w:b/>
                <w:lang w:eastAsia="cs-CZ"/>
              </w:rPr>
              <w:t>Syntetický</w:t>
            </w:r>
          </w:p>
        </w:tc>
        <w:tc>
          <w:tcPr>
            <w:tcW w:w="2268" w:type="dxa"/>
            <w:tcBorders>
              <w:top w:val="nil"/>
              <w:left w:val="nil"/>
              <w:bottom w:val="single" w:sz="4" w:space="0" w:color="auto"/>
              <w:right w:val="single" w:sz="4" w:space="0" w:color="auto"/>
            </w:tcBorders>
            <w:noWrap/>
            <w:vAlign w:val="bottom"/>
          </w:tcPr>
          <w:p w:rsidR="001A215F" w:rsidRPr="00860D52" w:rsidRDefault="001A215F" w:rsidP="00860D52">
            <w:pPr>
              <w:pStyle w:val="Texttabulky"/>
              <w:rPr>
                <w:b/>
                <w:lang w:eastAsia="cs-CZ"/>
              </w:rPr>
            </w:pPr>
            <w:r w:rsidRPr="00860D52">
              <w:rPr>
                <w:b/>
                <w:lang w:eastAsia="cs-CZ"/>
              </w:rPr>
              <w:t>Analytický</w:t>
            </w:r>
          </w:p>
        </w:tc>
      </w:tr>
      <w:tr w:rsidR="001A215F" w:rsidRPr="00023BC8" w:rsidTr="0016609E">
        <w:trPr>
          <w:trHeight w:val="300"/>
        </w:trPr>
        <w:tc>
          <w:tcPr>
            <w:tcW w:w="1150" w:type="dxa"/>
            <w:tcBorders>
              <w:top w:val="nil"/>
              <w:left w:val="single" w:sz="4" w:space="0" w:color="auto"/>
              <w:bottom w:val="single" w:sz="4" w:space="0" w:color="auto"/>
              <w:right w:val="single" w:sz="4" w:space="0" w:color="auto"/>
            </w:tcBorders>
            <w:noWrap/>
            <w:vAlign w:val="bottom"/>
          </w:tcPr>
          <w:p w:rsidR="001A215F" w:rsidRPr="00023BC8" w:rsidRDefault="001A215F" w:rsidP="00860D52">
            <w:pPr>
              <w:pStyle w:val="Texttabulky"/>
              <w:rPr>
                <w:lang w:eastAsia="cs-CZ"/>
              </w:rPr>
            </w:pPr>
            <w:r w:rsidRPr="00023BC8">
              <w:rPr>
                <w:lang w:eastAsia="cs-CZ"/>
              </w:rPr>
              <w:t>501</w:t>
            </w:r>
          </w:p>
        </w:tc>
        <w:tc>
          <w:tcPr>
            <w:tcW w:w="1261" w:type="dxa"/>
            <w:tcBorders>
              <w:top w:val="nil"/>
              <w:left w:val="nil"/>
              <w:bottom w:val="single" w:sz="4" w:space="0" w:color="auto"/>
              <w:right w:val="single" w:sz="4" w:space="0" w:color="auto"/>
            </w:tcBorders>
            <w:noWrap/>
            <w:vAlign w:val="bottom"/>
          </w:tcPr>
          <w:p w:rsidR="001A215F" w:rsidRPr="00023BC8" w:rsidRDefault="001A215F" w:rsidP="00860D52">
            <w:pPr>
              <w:pStyle w:val="Texttabulky"/>
              <w:rPr>
                <w:lang w:eastAsia="cs-CZ"/>
              </w:rPr>
            </w:pPr>
            <w:r w:rsidRPr="00023BC8">
              <w:rPr>
                <w:lang w:eastAsia="cs-CZ"/>
              </w:rPr>
              <w:t>390</w:t>
            </w:r>
          </w:p>
        </w:tc>
        <w:tc>
          <w:tcPr>
            <w:tcW w:w="2267" w:type="dxa"/>
            <w:tcBorders>
              <w:top w:val="nil"/>
              <w:left w:val="nil"/>
              <w:bottom w:val="single" w:sz="4" w:space="0" w:color="auto"/>
              <w:right w:val="single" w:sz="4" w:space="0" w:color="auto"/>
            </w:tcBorders>
            <w:noWrap/>
            <w:vAlign w:val="bottom"/>
          </w:tcPr>
          <w:p w:rsidR="001A215F" w:rsidRPr="00023BC8" w:rsidRDefault="001A215F" w:rsidP="00860D52">
            <w:pPr>
              <w:pStyle w:val="Texttabulky"/>
              <w:rPr>
                <w:lang w:eastAsia="cs-CZ"/>
              </w:rPr>
            </w:pPr>
            <w:r w:rsidRPr="00023BC8">
              <w:rPr>
                <w:lang w:eastAsia="cs-CZ"/>
              </w:rPr>
              <w:t>Spotřeba materiálu</w:t>
            </w:r>
          </w:p>
        </w:tc>
        <w:tc>
          <w:tcPr>
            <w:tcW w:w="2268" w:type="dxa"/>
            <w:tcBorders>
              <w:top w:val="nil"/>
              <w:left w:val="nil"/>
              <w:bottom w:val="single" w:sz="4" w:space="0" w:color="auto"/>
              <w:right w:val="single" w:sz="4" w:space="0" w:color="auto"/>
            </w:tcBorders>
            <w:noWrap/>
            <w:vAlign w:val="bottom"/>
          </w:tcPr>
          <w:p w:rsidR="001A215F" w:rsidRPr="00023BC8" w:rsidRDefault="001A215F" w:rsidP="00860D52">
            <w:pPr>
              <w:pStyle w:val="Texttabulky"/>
              <w:rPr>
                <w:lang w:eastAsia="cs-CZ"/>
              </w:rPr>
            </w:pPr>
            <w:r w:rsidRPr="00023BC8">
              <w:rPr>
                <w:lang w:eastAsia="cs-CZ"/>
              </w:rPr>
              <w:t>Detoxikační materiál</w:t>
            </w:r>
          </w:p>
        </w:tc>
      </w:tr>
      <w:tr w:rsidR="001A215F" w:rsidRPr="00023BC8" w:rsidTr="0016609E">
        <w:trPr>
          <w:trHeight w:val="300"/>
        </w:trPr>
        <w:tc>
          <w:tcPr>
            <w:tcW w:w="1150" w:type="dxa"/>
            <w:tcBorders>
              <w:top w:val="nil"/>
              <w:left w:val="single" w:sz="4" w:space="0" w:color="auto"/>
              <w:bottom w:val="single" w:sz="4" w:space="0" w:color="auto"/>
              <w:right w:val="single" w:sz="4" w:space="0" w:color="auto"/>
            </w:tcBorders>
            <w:noWrap/>
            <w:vAlign w:val="bottom"/>
          </w:tcPr>
          <w:p w:rsidR="001A215F" w:rsidRPr="00023BC8" w:rsidRDefault="001A215F" w:rsidP="00860D52">
            <w:pPr>
              <w:pStyle w:val="Texttabulky"/>
              <w:rPr>
                <w:lang w:eastAsia="cs-CZ"/>
              </w:rPr>
            </w:pPr>
            <w:r w:rsidRPr="00023BC8">
              <w:rPr>
                <w:lang w:eastAsia="cs-CZ"/>
              </w:rPr>
              <w:t>501</w:t>
            </w:r>
          </w:p>
        </w:tc>
        <w:tc>
          <w:tcPr>
            <w:tcW w:w="1261" w:type="dxa"/>
            <w:tcBorders>
              <w:top w:val="nil"/>
              <w:left w:val="nil"/>
              <w:bottom w:val="single" w:sz="4" w:space="0" w:color="auto"/>
              <w:right w:val="single" w:sz="4" w:space="0" w:color="auto"/>
            </w:tcBorders>
            <w:noWrap/>
            <w:vAlign w:val="bottom"/>
          </w:tcPr>
          <w:p w:rsidR="001A215F" w:rsidRPr="00023BC8" w:rsidRDefault="001A215F" w:rsidP="00860D52">
            <w:pPr>
              <w:pStyle w:val="Texttabulky"/>
              <w:rPr>
                <w:lang w:eastAsia="cs-CZ"/>
              </w:rPr>
            </w:pPr>
            <w:r w:rsidRPr="00023BC8">
              <w:rPr>
                <w:lang w:eastAsia="cs-CZ"/>
              </w:rPr>
              <w:t>450</w:t>
            </w:r>
          </w:p>
        </w:tc>
        <w:tc>
          <w:tcPr>
            <w:tcW w:w="2267" w:type="dxa"/>
            <w:tcBorders>
              <w:top w:val="nil"/>
              <w:left w:val="nil"/>
              <w:bottom w:val="single" w:sz="4" w:space="0" w:color="auto"/>
              <w:right w:val="single" w:sz="4" w:space="0" w:color="auto"/>
            </w:tcBorders>
            <w:noWrap/>
            <w:vAlign w:val="bottom"/>
          </w:tcPr>
          <w:p w:rsidR="001A215F" w:rsidRPr="00023BC8" w:rsidRDefault="001A215F" w:rsidP="00860D52">
            <w:pPr>
              <w:pStyle w:val="Texttabulky"/>
              <w:rPr>
                <w:lang w:eastAsia="cs-CZ"/>
              </w:rPr>
            </w:pPr>
            <w:r w:rsidRPr="00023BC8">
              <w:rPr>
                <w:lang w:eastAsia="cs-CZ"/>
              </w:rPr>
              <w:t>Spotřeba materiálu</w:t>
            </w:r>
          </w:p>
        </w:tc>
        <w:tc>
          <w:tcPr>
            <w:tcW w:w="2268" w:type="dxa"/>
            <w:tcBorders>
              <w:top w:val="nil"/>
              <w:left w:val="nil"/>
              <w:bottom w:val="single" w:sz="4" w:space="0" w:color="auto"/>
              <w:right w:val="single" w:sz="4" w:space="0" w:color="auto"/>
            </w:tcBorders>
            <w:noWrap/>
            <w:vAlign w:val="bottom"/>
          </w:tcPr>
          <w:p w:rsidR="001A215F" w:rsidRPr="00023BC8" w:rsidRDefault="001A215F" w:rsidP="00860D52">
            <w:pPr>
              <w:pStyle w:val="Texttabulky"/>
              <w:rPr>
                <w:lang w:eastAsia="cs-CZ"/>
              </w:rPr>
            </w:pPr>
            <w:r w:rsidRPr="00023BC8">
              <w:rPr>
                <w:lang w:eastAsia="cs-CZ"/>
              </w:rPr>
              <w:t>Čistící materiál</w:t>
            </w:r>
          </w:p>
        </w:tc>
      </w:tr>
      <w:tr w:rsidR="001A215F" w:rsidRPr="00023BC8" w:rsidTr="0016609E">
        <w:trPr>
          <w:trHeight w:val="300"/>
        </w:trPr>
        <w:tc>
          <w:tcPr>
            <w:tcW w:w="1150" w:type="dxa"/>
            <w:tcBorders>
              <w:top w:val="nil"/>
              <w:left w:val="single" w:sz="4" w:space="0" w:color="auto"/>
              <w:bottom w:val="single" w:sz="4" w:space="0" w:color="auto"/>
              <w:right w:val="single" w:sz="4" w:space="0" w:color="auto"/>
            </w:tcBorders>
            <w:noWrap/>
            <w:vAlign w:val="bottom"/>
          </w:tcPr>
          <w:p w:rsidR="001A215F" w:rsidRPr="00023BC8" w:rsidRDefault="001A215F" w:rsidP="00860D52">
            <w:pPr>
              <w:pStyle w:val="Texttabulky"/>
              <w:rPr>
                <w:lang w:eastAsia="cs-CZ"/>
              </w:rPr>
            </w:pPr>
            <w:r w:rsidRPr="00023BC8">
              <w:rPr>
                <w:lang w:eastAsia="cs-CZ"/>
              </w:rPr>
              <w:t>518</w:t>
            </w:r>
          </w:p>
        </w:tc>
        <w:tc>
          <w:tcPr>
            <w:tcW w:w="1261" w:type="dxa"/>
            <w:tcBorders>
              <w:top w:val="nil"/>
              <w:left w:val="nil"/>
              <w:bottom w:val="single" w:sz="4" w:space="0" w:color="auto"/>
              <w:right w:val="single" w:sz="4" w:space="0" w:color="auto"/>
            </w:tcBorders>
            <w:noWrap/>
            <w:vAlign w:val="bottom"/>
          </w:tcPr>
          <w:p w:rsidR="001A215F" w:rsidRPr="00023BC8" w:rsidRDefault="001A215F" w:rsidP="00860D52">
            <w:pPr>
              <w:pStyle w:val="Texttabulky"/>
              <w:rPr>
                <w:lang w:eastAsia="cs-CZ"/>
              </w:rPr>
            </w:pPr>
            <w:r w:rsidRPr="00023BC8">
              <w:rPr>
                <w:lang w:eastAsia="cs-CZ"/>
              </w:rPr>
              <w:t>930</w:t>
            </w:r>
          </w:p>
        </w:tc>
        <w:tc>
          <w:tcPr>
            <w:tcW w:w="2267" w:type="dxa"/>
            <w:tcBorders>
              <w:top w:val="nil"/>
              <w:left w:val="nil"/>
              <w:bottom w:val="single" w:sz="4" w:space="0" w:color="auto"/>
              <w:right w:val="single" w:sz="4" w:space="0" w:color="auto"/>
            </w:tcBorders>
            <w:noWrap/>
            <w:vAlign w:val="bottom"/>
          </w:tcPr>
          <w:p w:rsidR="001A215F" w:rsidRPr="00023BC8" w:rsidRDefault="001A215F" w:rsidP="00860D52">
            <w:pPr>
              <w:pStyle w:val="Texttabulky"/>
              <w:rPr>
                <w:lang w:eastAsia="cs-CZ"/>
              </w:rPr>
            </w:pPr>
            <w:r w:rsidRPr="00023BC8">
              <w:rPr>
                <w:lang w:eastAsia="cs-CZ"/>
              </w:rPr>
              <w:t>Ostatní služby</w:t>
            </w:r>
          </w:p>
        </w:tc>
        <w:tc>
          <w:tcPr>
            <w:tcW w:w="2268" w:type="dxa"/>
            <w:tcBorders>
              <w:top w:val="nil"/>
              <w:left w:val="nil"/>
              <w:bottom w:val="single" w:sz="4" w:space="0" w:color="auto"/>
              <w:right w:val="single" w:sz="4" w:space="0" w:color="auto"/>
            </w:tcBorders>
            <w:noWrap/>
            <w:vAlign w:val="bottom"/>
          </w:tcPr>
          <w:p w:rsidR="001A215F" w:rsidRPr="00023BC8" w:rsidRDefault="001A215F" w:rsidP="00860D52">
            <w:pPr>
              <w:pStyle w:val="Texttabulky"/>
              <w:rPr>
                <w:lang w:eastAsia="cs-CZ"/>
              </w:rPr>
            </w:pPr>
            <w:r w:rsidRPr="00023BC8">
              <w:rPr>
                <w:lang w:eastAsia="cs-CZ"/>
              </w:rPr>
              <w:t>Likvidace odpadu</w:t>
            </w:r>
          </w:p>
        </w:tc>
      </w:tr>
    </w:tbl>
    <w:p w:rsidR="001A215F" w:rsidRDefault="001A215F" w:rsidP="001376D8">
      <w:pPr>
        <w:pStyle w:val="Zdroj"/>
        <w:rPr>
          <w:sz w:val="22"/>
          <w:szCs w:val="22"/>
        </w:rPr>
      </w:pPr>
      <w:r w:rsidRPr="001376D8">
        <w:rPr>
          <w:sz w:val="22"/>
          <w:szCs w:val="22"/>
        </w:rPr>
        <w:t>Zdroj: vlastní</w:t>
      </w:r>
    </w:p>
    <w:p w:rsidR="001A215F" w:rsidRDefault="001A215F" w:rsidP="009A537B">
      <w:pPr>
        <w:rPr>
          <w:szCs w:val="24"/>
        </w:rPr>
      </w:pPr>
      <w:r w:rsidRPr="00023BC8">
        <w:rPr>
          <w:szCs w:val="24"/>
        </w:rPr>
        <w:t xml:space="preserve">Analýzou výrobního procesu </w:t>
      </w:r>
      <w:r>
        <w:rPr>
          <w:szCs w:val="24"/>
        </w:rPr>
        <w:t>jsou identifikovány</w:t>
      </w:r>
      <w:r w:rsidRPr="00023BC8">
        <w:rPr>
          <w:szCs w:val="24"/>
        </w:rPr>
        <w:t xml:space="preserve"> následující nákladové a výnosové účty, uvedené v </w:t>
      </w:r>
      <w:r w:rsidRPr="001376D8">
        <w:rPr>
          <w:szCs w:val="24"/>
        </w:rPr>
        <w:t>tabulce 19.</w:t>
      </w:r>
      <w:r w:rsidRPr="00023BC8">
        <w:rPr>
          <w:szCs w:val="24"/>
        </w:rPr>
        <w:t xml:space="preserve"> </w:t>
      </w:r>
    </w:p>
    <w:p w:rsidR="001A215F" w:rsidRDefault="001A215F" w:rsidP="0016609E">
      <w:pPr>
        <w:pStyle w:val="Titulek"/>
      </w:pPr>
      <w:bookmarkStart w:id="92" w:name="_Toc376729598"/>
      <w:r>
        <w:t xml:space="preserve">Tabulka </w:t>
      </w:r>
      <w:fldSimple w:instr=" SEQ Tabulka \* ARABIC ">
        <w:r>
          <w:rPr>
            <w:noProof/>
          </w:rPr>
          <w:t>19</w:t>
        </w:r>
      </w:fldSimple>
      <w:r>
        <w:t>: Přehled nákladových a výnosových účtů podniku Šroub, s. r. o.</w:t>
      </w:r>
      <w:bookmarkEnd w:id="92"/>
    </w:p>
    <w:tbl>
      <w:tblPr>
        <w:tblW w:w="7655" w:type="dxa"/>
        <w:tblInd w:w="70" w:type="dxa"/>
        <w:tblCellMar>
          <w:left w:w="70" w:type="dxa"/>
          <w:right w:w="70" w:type="dxa"/>
        </w:tblCellMar>
        <w:tblLook w:val="00A0"/>
      </w:tblPr>
      <w:tblGrid>
        <w:gridCol w:w="1150"/>
        <w:gridCol w:w="1261"/>
        <w:gridCol w:w="2554"/>
        <w:gridCol w:w="2690"/>
      </w:tblGrid>
      <w:tr w:rsidR="001A215F" w:rsidRPr="00023BC8" w:rsidTr="0016609E">
        <w:trPr>
          <w:trHeight w:val="300"/>
        </w:trPr>
        <w:tc>
          <w:tcPr>
            <w:tcW w:w="2411" w:type="dxa"/>
            <w:gridSpan w:val="2"/>
            <w:tcBorders>
              <w:top w:val="single" w:sz="4" w:space="0" w:color="auto"/>
              <w:left w:val="single" w:sz="4" w:space="0" w:color="auto"/>
              <w:bottom w:val="single" w:sz="4" w:space="0" w:color="auto"/>
              <w:right w:val="single" w:sz="4" w:space="0" w:color="auto"/>
            </w:tcBorders>
            <w:noWrap/>
            <w:vAlign w:val="bottom"/>
          </w:tcPr>
          <w:p w:rsidR="001A215F" w:rsidRPr="0016609E" w:rsidRDefault="001A215F" w:rsidP="0016609E">
            <w:pPr>
              <w:pStyle w:val="Texttabulky"/>
              <w:rPr>
                <w:b/>
                <w:lang w:eastAsia="cs-CZ"/>
              </w:rPr>
            </w:pPr>
            <w:r w:rsidRPr="0016609E">
              <w:rPr>
                <w:b/>
                <w:lang w:eastAsia="cs-CZ"/>
              </w:rPr>
              <w:t>Finanční účet</w:t>
            </w:r>
          </w:p>
        </w:tc>
        <w:tc>
          <w:tcPr>
            <w:tcW w:w="5244" w:type="dxa"/>
            <w:gridSpan w:val="2"/>
            <w:tcBorders>
              <w:top w:val="single" w:sz="4" w:space="0" w:color="auto"/>
              <w:left w:val="nil"/>
              <w:bottom w:val="single" w:sz="4" w:space="0" w:color="auto"/>
              <w:right w:val="single" w:sz="4" w:space="0" w:color="auto"/>
            </w:tcBorders>
            <w:noWrap/>
            <w:vAlign w:val="bottom"/>
          </w:tcPr>
          <w:p w:rsidR="001A215F" w:rsidRPr="0016609E" w:rsidRDefault="001A215F" w:rsidP="0016609E">
            <w:pPr>
              <w:pStyle w:val="Texttabulky"/>
              <w:rPr>
                <w:b/>
                <w:lang w:eastAsia="cs-CZ"/>
              </w:rPr>
            </w:pPr>
            <w:r w:rsidRPr="0016609E">
              <w:rPr>
                <w:b/>
                <w:lang w:eastAsia="cs-CZ"/>
              </w:rPr>
              <w:t>Finanční účet -název</w:t>
            </w:r>
          </w:p>
        </w:tc>
      </w:tr>
      <w:tr w:rsidR="001A215F" w:rsidRPr="00023BC8" w:rsidTr="0016609E">
        <w:trPr>
          <w:trHeight w:val="300"/>
        </w:trPr>
        <w:tc>
          <w:tcPr>
            <w:tcW w:w="1150" w:type="dxa"/>
            <w:tcBorders>
              <w:top w:val="nil"/>
              <w:left w:val="single" w:sz="4" w:space="0" w:color="auto"/>
              <w:bottom w:val="single" w:sz="4" w:space="0" w:color="auto"/>
              <w:right w:val="single" w:sz="4" w:space="0" w:color="auto"/>
            </w:tcBorders>
            <w:noWrap/>
            <w:vAlign w:val="bottom"/>
          </w:tcPr>
          <w:p w:rsidR="001A215F" w:rsidRPr="0016609E" w:rsidRDefault="001A215F" w:rsidP="0016609E">
            <w:pPr>
              <w:pStyle w:val="Texttabulky"/>
              <w:rPr>
                <w:b/>
                <w:lang w:eastAsia="cs-CZ"/>
              </w:rPr>
            </w:pPr>
            <w:r w:rsidRPr="0016609E">
              <w:rPr>
                <w:b/>
                <w:lang w:eastAsia="cs-CZ"/>
              </w:rPr>
              <w:t>Syntetický</w:t>
            </w:r>
          </w:p>
        </w:tc>
        <w:tc>
          <w:tcPr>
            <w:tcW w:w="1261" w:type="dxa"/>
            <w:tcBorders>
              <w:top w:val="nil"/>
              <w:left w:val="nil"/>
              <w:bottom w:val="single" w:sz="4" w:space="0" w:color="auto"/>
              <w:right w:val="single" w:sz="4" w:space="0" w:color="auto"/>
            </w:tcBorders>
            <w:noWrap/>
            <w:vAlign w:val="bottom"/>
          </w:tcPr>
          <w:p w:rsidR="001A215F" w:rsidRPr="0016609E" w:rsidRDefault="001A215F" w:rsidP="0016609E">
            <w:pPr>
              <w:pStyle w:val="Texttabulky"/>
              <w:rPr>
                <w:b/>
                <w:lang w:eastAsia="cs-CZ"/>
              </w:rPr>
            </w:pPr>
            <w:r w:rsidRPr="0016609E">
              <w:rPr>
                <w:b/>
                <w:lang w:eastAsia="cs-CZ"/>
              </w:rPr>
              <w:t>Analytický</w:t>
            </w:r>
          </w:p>
        </w:tc>
        <w:tc>
          <w:tcPr>
            <w:tcW w:w="2554" w:type="dxa"/>
            <w:tcBorders>
              <w:top w:val="nil"/>
              <w:left w:val="nil"/>
              <w:bottom w:val="single" w:sz="4" w:space="0" w:color="auto"/>
              <w:right w:val="single" w:sz="4" w:space="0" w:color="auto"/>
            </w:tcBorders>
            <w:noWrap/>
            <w:vAlign w:val="bottom"/>
          </w:tcPr>
          <w:p w:rsidR="001A215F" w:rsidRPr="0016609E" w:rsidRDefault="001A215F" w:rsidP="0016609E">
            <w:pPr>
              <w:pStyle w:val="Texttabulky"/>
              <w:rPr>
                <w:b/>
                <w:lang w:eastAsia="cs-CZ"/>
              </w:rPr>
            </w:pPr>
            <w:r w:rsidRPr="0016609E">
              <w:rPr>
                <w:b/>
                <w:lang w:eastAsia="cs-CZ"/>
              </w:rPr>
              <w:t>Syntetický</w:t>
            </w:r>
          </w:p>
        </w:tc>
        <w:tc>
          <w:tcPr>
            <w:tcW w:w="2690" w:type="dxa"/>
            <w:tcBorders>
              <w:top w:val="nil"/>
              <w:left w:val="nil"/>
              <w:bottom w:val="single" w:sz="4" w:space="0" w:color="auto"/>
              <w:right w:val="single" w:sz="4" w:space="0" w:color="auto"/>
            </w:tcBorders>
            <w:noWrap/>
            <w:vAlign w:val="bottom"/>
          </w:tcPr>
          <w:p w:rsidR="001A215F" w:rsidRPr="0016609E" w:rsidRDefault="001A215F" w:rsidP="0016609E">
            <w:pPr>
              <w:pStyle w:val="Texttabulky"/>
              <w:rPr>
                <w:b/>
                <w:lang w:eastAsia="cs-CZ"/>
              </w:rPr>
            </w:pPr>
            <w:r w:rsidRPr="0016609E">
              <w:rPr>
                <w:b/>
                <w:lang w:eastAsia="cs-CZ"/>
              </w:rPr>
              <w:t>Analytický</w:t>
            </w:r>
          </w:p>
        </w:tc>
      </w:tr>
      <w:tr w:rsidR="001A215F" w:rsidRPr="00023BC8" w:rsidTr="0016609E">
        <w:trPr>
          <w:trHeight w:val="300"/>
        </w:trPr>
        <w:tc>
          <w:tcPr>
            <w:tcW w:w="1150" w:type="dxa"/>
            <w:tcBorders>
              <w:top w:val="nil"/>
              <w:left w:val="single" w:sz="4" w:space="0" w:color="auto"/>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501</w:t>
            </w:r>
          </w:p>
        </w:tc>
        <w:tc>
          <w:tcPr>
            <w:tcW w:w="1261"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520</w:t>
            </w:r>
          </w:p>
        </w:tc>
        <w:tc>
          <w:tcPr>
            <w:tcW w:w="2554"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Spotřeba materiálu</w:t>
            </w:r>
          </w:p>
        </w:tc>
        <w:tc>
          <w:tcPr>
            <w:tcW w:w="2690"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Drát</w:t>
            </w:r>
          </w:p>
        </w:tc>
      </w:tr>
      <w:tr w:rsidR="001A215F" w:rsidRPr="00023BC8" w:rsidTr="0016609E">
        <w:trPr>
          <w:trHeight w:val="300"/>
        </w:trPr>
        <w:tc>
          <w:tcPr>
            <w:tcW w:w="1150" w:type="dxa"/>
            <w:tcBorders>
              <w:top w:val="nil"/>
              <w:left w:val="single" w:sz="4" w:space="0" w:color="auto"/>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501</w:t>
            </w:r>
          </w:p>
        </w:tc>
        <w:tc>
          <w:tcPr>
            <w:tcW w:w="1261"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600</w:t>
            </w:r>
          </w:p>
        </w:tc>
        <w:tc>
          <w:tcPr>
            <w:tcW w:w="2554"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Spotřeba materiálu</w:t>
            </w:r>
          </w:p>
        </w:tc>
        <w:tc>
          <w:tcPr>
            <w:tcW w:w="2690"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Oleje</w:t>
            </w:r>
          </w:p>
        </w:tc>
      </w:tr>
      <w:tr w:rsidR="001A215F" w:rsidRPr="00023BC8" w:rsidTr="0016609E">
        <w:trPr>
          <w:trHeight w:val="300"/>
        </w:trPr>
        <w:tc>
          <w:tcPr>
            <w:tcW w:w="1150" w:type="dxa"/>
            <w:tcBorders>
              <w:top w:val="nil"/>
              <w:left w:val="single" w:sz="4" w:space="0" w:color="auto"/>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501</w:t>
            </w:r>
          </w:p>
        </w:tc>
        <w:tc>
          <w:tcPr>
            <w:tcW w:w="1261"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450</w:t>
            </w:r>
          </w:p>
        </w:tc>
        <w:tc>
          <w:tcPr>
            <w:tcW w:w="2554"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Spotřeba materiálu</w:t>
            </w:r>
          </w:p>
        </w:tc>
        <w:tc>
          <w:tcPr>
            <w:tcW w:w="2690"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Čistící materiál</w:t>
            </w:r>
          </w:p>
        </w:tc>
      </w:tr>
      <w:tr w:rsidR="001A215F" w:rsidRPr="00023BC8" w:rsidTr="0016609E">
        <w:trPr>
          <w:trHeight w:val="300"/>
        </w:trPr>
        <w:tc>
          <w:tcPr>
            <w:tcW w:w="1150" w:type="dxa"/>
            <w:tcBorders>
              <w:top w:val="nil"/>
              <w:left w:val="single" w:sz="4" w:space="0" w:color="auto"/>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502</w:t>
            </w:r>
          </w:p>
        </w:tc>
        <w:tc>
          <w:tcPr>
            <w:tcW w:w="1261"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100</w:t>
            </w:r>
          </w:p>
        </w:tc>
        <w:tc>
          <w:tcPr>
            <w:tcW w:w="2554"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Energie</w:t>
            </w:r>
          </w:p>
        </w:tc>
        <w:tc>
          <w:tcPr>
            <w:tcW w:w="2690"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Elektrická energie</w:t>
            </w:r>
          </w:p>
        </w:tc>
      </w:tr>
      <w:tr w:rsidR="001A215F" w:rsidRPr="00023BC8" w:rsidTr="0016609E">
        <w:trPr>
          <w:trHeight w:val="300"/>
        </w:trPr>
        <w:tc>
          <w:tcPr>
            <w:tcW w:w="1150" w:type="dxa"/>
            <w:tcBorders>
              <w:top w:val="nil"/>
              <w:left w:val="single" w:sz="4" w:space="0" w:color="auto"/>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518</w:t>
            </w:r>
          </w:p>
        </w:tc>
        <w:tc>
          <w:tcPr>
            <w:tcW w:w="1261"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930</w:t>
            </w:r>
          </w:p>
        </w:tc>
        <w:tc>
          <w:tcPr>
            <w:tcW w:w="2554"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Ostatní služby</w:t>
            </w:r>
          </w:p>
        </w:tc>
        <w:tc>
          <w:tcPr>
            <w:tcW w:w="2690"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Likvidace odpadu</w:t>
            </w:r>
          </w:p>
        </w:tc>
      </w:tr>
      <w:tr w:rsidR="001A215F" w:rsidRPr="00023BC8" w:rsidTr="0016609E">
        <w:trPr>
          <w:trHeight w:val="300"/>
        </w:trPr>
        <w:tc>
          <w:tcPr>
            <w:tcW w:w="1150" w:type="dxa"/>
            <w:tcBorders>
              <w:top w:val="nil"/>
              <w:left w:val="single" w:sz="4" w:space="0" w:color="auto"/>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642</w:t>
            </w:r>
          </w:p>
        </w:tc>
        <w:tc>
          <w:tcPr>
            <w:tcW w:w="1261"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100</w:t>
            </w:r>
          </w:p>
        </w:tc>
        <w:tc>
          <w:tcPr>
            <w:tcW w:w="2554"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Tržby z prodeje materiálu</w:t>
            </w:r>
          </w:p>
        </w:tc>
        <w:tc>
          <w:tcPr>
            <w:tcW w:w="2690"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Běžný materiál</w:t>
            </w:r>
          </w:p>
        </w:tc>
      </w:tr>
      <w:tr w:rsidR="001A215F" w:rsidRPr="00023BC8" w:rsidTr="0016609E">
        <w:trPr>
          <w:trHeight w:val="300"/>
        </w:trPr>
        <w:tc>
          <w:tcPr>
            <w:tcW w:w="1150" w:type="dxa"/>
            <w:tcBorders>
              <w:top w:val="nil"/>
              <w:left w:val="single" w:sz="4" w:space="0" w:color="auto"/>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501</w:t>
            </w:r>
          </w:p>
        </w:tc>
        <w:tc>
          <w:tcPr>
            <w:tcW w:w="1261"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500</w:t>
            </w:r>
          </w:p>
        </w:tc>
        <w:tc>
          <w:tcPr>
            <w:tcW w:w="2554"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Spotřeba materiálu</w:t>
            </w:r>
          </w:p>
        </w:tc>
        <w:tc>
          <w:tcPr>
            <w:tcW w:w="2690"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 xml:space="preserve">Náhradní díly a </w:t>
            </w:r>
            <w:proofErr w:type="spellStart"/>
            <w:r w:rsidRPr="00023BC8">
              <w:rPr>
                <w:lang w:eastAsia="cs-CZ"/>
              </w:rPr>
              <w:t>přísluš</w:t>
            </w:r>
            <w:proofErr w:type="spellEnd"/>
            <w:r w:rsidRPr="00023BC8">
              <w:rPr>
                <w:lang w:eastAsia="cs-CZ"/>
              </w:rPr>
              <w:t>.</w:t>
            </w:r>
          </w:p>
        </w:tc>
      </w:tr>
      <w:tr w:rsidR="001A215F" w:rsidRPr="00023BC8" w:rsidTr="0016609E">
        <w:trPr>
          <w:trHeight w:val="300"/>
        </w:trPr>
        <w:tc>
          <w:tcPr>
            <w:tcW w:w="1150" w:type="dxa"/>
            <w:tcBorders>
              <w:top w:val="nil"/>
              <w:left w:val="single" w:sz="4" w:space="0" w:color="auto"/>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502</w:t>
            </w:r>
          </w:p>
        </w:tc>
        <w:tc>
          <w:tcPr>
            <w:tcW w:w="1261"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410</w:t>
            </w:r>
          </w:p>
        </w:tc>
        <w:tc>
          <w:tcPr>
            <w:tcW w:w="2554"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Energie</w:t>
            </w:r>
          </w:p>
        </w:tc>
        <w:tc>
          <w:tcPr>
            <w:tcW w:w="2690"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Plyn</w:t>
            </w:r>
          </w:p>
        </w:tc>
      </w:tr>
      <w:tr w:rsidR="001A215F" w:rsidRPr="00023BC8" w:rsidTr="0016609E">
        <w:trPr>
          <w:trHeight w:val="300"/>
        </w:trPr>
        <w:tc>
          <w:tcPr>
            <w:tcW w:w="1150" w:type="dxa"/>
            <w:tcBorders>
              <w:top w:val="nil"/>
              <w:left w:val="single" w:sz="4" w:space="0" w:color="auto"/>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502</w:t>
            </w:r>
          </w:p>
        </w:tc>
        <w:tc>
          <w:tcPr>
            <w:tcW w:w="1261"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300</w:t>
            </w:r>
          </w:p>
        </w:tc>
        <w:tc>
          <w:tcPr>
            <w:tcW w:w="2554"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Energie</w:t>
            </w:r>
          </w:p>
        </w:tc>
        <w:tc>
          <w:tcPr>
            <w:tcW w:w="2690"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Voda</w:t>
            </w:r>
          </w:p>
        </w:tc>
      </w:tr>
      <w:tr w:rsidR="001A215F" w:rsidRPr="00023BC8" w:rsidTr="0016609E">
        <w:trPr>
          <w:trHeight w:val="300"/>
        </w:trPr>
        <w:tc>
          <w:tcPr>
            <w:tcW w:w="1150" w:type="dxa"/>
            <w:tcBorders>
              <w:top w:val="nil"/>
              <w:left w:val="single" w:sz="4" w:space="0" w:color="auto"/>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501</w:t>
            </w:r>
          </w:p>
        </w:tc>
        <w:tc>
          <w:tcPr>
            <w:tcW w:w="1261"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390</w:t>
            </w:r>
          </w:p>
        </w:tc>
        <w:tc>
          <w:tcPr>
            <w:tcW w:w="2554"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Spotřeba materiálu</w:t>
            </w:r>
          </w:p>
        </w:tc>
        <w:tc>
          <w:tcPr>
            <w:tcW w:w="2690"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Detoxikační mat.</w:t>
            </w:r>
          </w:p>
        </w:tc>
      </w:tr>
      <w:tr w:rsidR="001A215F" w:rsidRPr="00023BC8" w:rsidTr="0016609E">
        <w:trPr>
          <w:trHeight w:val="300"/>
        </w:trPr>
        <w:tc>
          <w:tcPr>
            <w:tcW w:w="1150" w:type="dxa"/>
            <w:tcBorders>
              <w:top w:val="nil"/>
              <w:left w:val="single" w:sz="4" w:space="0" w:color="auto"/>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501</w:t>
            </w:r>
          </w:p>
        </w:tc>
        <w:tc>
          <w:tcPr>
            <w:tcW w:w="1261"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320</w:t>
            </w:r>
          </w:p>
        </w:tc>
        <w:tc>
          <w:tcPr>
            <w:tcW w:w="2554"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Spotřeba materiálu</w:t>
            </w:r>
          </w:p>
        </w:tc>
        <w:tc>
          <w:tcPr>
            <w:tcW w:w="2690"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 xml:space="preserve">Obaly a obal. </w:t>
            </w:r>
            <w:proofErr w:type="gramStart"/>
            <w:r w:rsidRPr="00023BC8">
              <w:rPr>
                <w:lang w:eastAsia="cs-CZ"/>
              </w:rPr>
              <w:t>prostředky</w:t>
            </w:r>
            <w:proofErr w:type="gramEnd"/>
          </w:p>
        </w:tc>
      </w:tr>
    </w:tbl>
    <w:p w:rsidR="001A215F" w:rsidRDefault="001A215F" w:rsidP="0016609E">
      <w:pPr>
        <w:pStyle w:val="Zdroj"/>
        <w:rPr>
          <w:sz w:val="22"/>
          <w:szCs w:val="22"/>
        </w:rPr>
      </w:pPr>
      <w:r w:rsidRPr="0016609E">
        <w:rPr>
          <w:sz w:val="22"/>
          <w:szCs w:val="22"/>
        </w:rPr>
        <w:t>Zdroj: vlastní</w:t>
      </w:r>
    </w:p>
    <w:p w:rsidR="001A215F" w:rsidRDefault="001A215F" w:rsidP="009A537B">
      <w:pPr>
        <w:rPr>
          <w:szCs w:val="24"/>
        </w:rPr>
      </w:pPr>
      <w:r w:rsidRPr="00023BC8">
        <w:rPr>
          <w:szCs w:val="24"/>
        </w:rPr>
        <w:t xml:space="preserve">Environmentální náklady, které souvisí s výrobou nepřímo, avšak měly by být součástí environmentálního profilu výroby, uvádí následující </w:t>
      </w:r>
      <w:r w:rsidRPr="0016609E">
        <w:rPr>
          <w:szCs w:val="24"/>
        </w:rPr>
        <w:t>tabulka 20.</w:t>
      </w:r>
    </w:p>
    <w:p w:rsidR="001A215F" w:rsidRDefault="001A215F" w:rsidP="0016609E">
      <w:pPr>
        <w:pStyle w:val="Titulek"/>
      </w:pPr>
      <w:bookmarkStart w:id="93" w:name="_Toc376729599"/>
      <w:r>
        <w:lastRenderedPageBreak/>
        <w:t xml:space="preserve">Tabulka </w:t>
      </w:r>
      <w:fldSimple w:instr=" SEQ Tabulka \* ARABIC ">
        <w:r>
          <w:rPr>
            <w:noProof/>
          </w:rPr>
          <w:t>20</w:t>
        </w:r>
      </w:fldSimple>
      <w:r>
        <w:t xml:space="preserve">: Nepřímé </w:t>
      </w:r>
      <w:proofErr w:type="spellStart"/>
      <w:r>
        <w:t>environm</w:t>
      </w:r>
      <w:proofErr w:type="spellEnd"/>
      <w:r>
        <w:t>. náklady spojené s výrobním procesem</w:t>
      </w:r>
      <w:bookmarkEnd w:id="93"/>
    </w:p>
    <w:tbl>
      <w:tblPr>
        <w:tblW w:w="5954" w:type="dxa"/>
        <w:tblInd w:w="70" w:type="dxa"/>
        <w:tblCellMar>
          <w:left w:w="70" w:type="dxa"/>
          <w:right w:w="70" w:type="dxa"/>
        </w:tblCellMar>
        <w:tblLook w:val="00A0"/>
      </w:tblPr>
      <w:tblGrid>
        <w:gridCol w:w="1150"/>
        <w:gridCol w:w="1261"/>
        <w:gridCol w:w="1984"/>
        <w:gridCol w:w="1559"/>
      </w:tblGrid>
      <w:tr w:rsidR="001A215F" w:rsidRPr="00023BC8" w:rsidTr="0016609E">
        <w:trPr>
          <w:trHeight w:val="300"/>
        </w:trPr>
        <w:tc>
          <w:tcPr>
            <w:tcW w:w="2411" w:type="dxa"/>
            <w:gridSpan w:val="2"/>
            <w:tcBorders>
              <w:top w:val="single" w:sz="4" w:space="0" w:color="auto"/>
              <w:left w:val="single" w:sz="4" w:space="0" w:color="auto"/>
              <w:bottom w:val="single" w:sz="4" w:space="0" w:color="auto"/>
              <w:right w:val="single" w:sz="4" w:space="0" w:color="auto"/>
            </w:tcBorders>
            <w:noWrap/>
            <w:vAlign w:val="bottom"/>
          </w:tcPr>
          <w:p w:rsidR="001A215F" w:rsidRPr="0016609E" w:rsidRDefault="001A215F" w:rsidP="0016609E">
            <w:pPr>
              <w:pStyle w:val="Texttabulky"/>
              <w:rPr>
                <w:b/>
                <w:lang w:eastAsia="cs-CZ"/>
              </w:rPr>
            </w:pPr>
            <w:r w:rsidRPr="0016609E">
              <w:rPr>
                <w:b/>
                <w:lang w:eastAsia="cs-CZ"/>
              </w:rPr>
              <w:t>Finanční účet</w:t>
            </w:r>
          </w:p>
        </w:tc>
        <w:tc>
          <w:tcPr>
            <w:tcW w:w="3543" w:type="dxa"/>
            <w:gridSpan w:val="2"/>
            <w:tcBorders>
              <w:top w:val="single" w:sz="4" w:space="0" w:color="auto"/>
              <w:left w:val="nil"/>
              <w:bottom w:val="single" w:sz="4" w:space="0" w:color="auto"/>
              <w:right w:val="single" w:sz="4" w:space="0" w:color="auto"/>
            </w:tcBorders>
            <w:noWrap/>
            <w:vAlign w:val="bottom"/>
          </w:tcPr>
          <w:p w:rsidR="001A215F" w:rsidRPr="0016609E" w:rsidRDefault="001A215F" w:rsidP="0016609E">
            <w:pPr>
              <w:pStyle w:val="Texttabulky"/>
              <w:rPr>
                <w:b/>
                <w:lang w:eastAsia="cs-CZ"/>
              </w:rPr>
            </w:pPr>
            <w:r w:rsidRPr="0016609E">
              <w:rPr>
                <w:b/>
                <w:lang w:eastAsia="cs-CZ"/>
              </w:rPr>
              <w:t>Finanční účet -název</w:t>
            </w:r>
          </w:p>
        </w:tc>
      </w:tr>
      <w:tr w:rsidR="001A215F" w:rsidRPr="00023BC8" w:rsidTr="0016609E">
        <w:trPr>
          <w:trHeight w:val="300"/>
        </w:trPr>
        <w:tc>
          <w:tcPr>
            <w:tcW w:w="1150" w:type="dxa"/>
            <w:tcBorders>
              <w:top w:val="nil"/>
              <w:left w:val="single" w:sz="4" w:space="0" w:color="auto"/>
              <w:bottom w:val="single" w:sz="4" w:space="0" w:color="auto"/>
              <w:right w:val="single" w:sz="4" w:space="0" w:color="auto"/>
            </w:tcBorders>
            <w:noWrap/>
            <w:vAlign w:val="bottom"/>
          </w:tcPr>
          <w:p w:rsidR="001A215F" w:rsidRPr="0016609E" w:rsidRDefault="001A215F" w:rsidP="0016609E">
            <w:pPr>
              <w:pStyle w:val="Texttabulky"/>
              <w:rPr>
                <w:b/>
                <w:lang w:eastAsia="cs-CZ"/>
              </w:rPr>
            </w:pPr>
            <w:r w:rsidRPr="0016609E">
              <w:rPr>
                <w:b/>
                <w:lang w:eastAsia="cs-CZ"/>
              </w:rPr>
              <w:t>Syntetický</w:t>
            </w:r>
          </w:p>
        </w:tc>
        <w:tc>
          <w:tcPr>
            <w:tcW w:w="1261" w:type="dxa"/>
            <w:tcBorders>
              <w:top w:val="nil"/>
              <w:left w:val="nil"/>
              <w:bottom w:val="single" w:sz="4" w:space="0" w:color="auto"/>
              <w:right w:val="single" w:sz="4" w:space="0" w:color="auto"/>
            </w:tcBorders>
            <w:noWrap/>
            <w:vAlign w:val="bottom"/>
          </w:tcPr>
          <w:p w:rsidR="001A215F" w:rsidRPr="0016609E" w:rsidRDefault="001A215F" w:rsidP="0016609E">
            <w:pPr>
              <w:pStyle w:val="Texttabulky"/>
              <w:rPr>
                <w:b/>
                <w:lang w:eastAsia="cs-CZ"/>
              </w:rPr>
            </w:pPr>
            <w:r w:rsidRPr="0016609E">
              <w:rPr>
                <w:b/>
                <w:lang w:eastAsia="cs-CZ"/>
              </w:rPr>
              <w:t>Analytický</w:t>
            </w:r>
          </w:p>
        </w:tc>
        <w:tc>
          <w:tcPr>
            <w:tcW w:w="1984" w:type="dxa"/>
            <w:tcBorders>
              <w:top w:val="nil"/>
              <w:left w:val="nil"/>
              <w:bottom w:val="single" w:sz="4" w:space="0" w:color="auto"/>
              <w:right w:val="single" w:sz="4" w:space="0" w:color="auto"/>
            </w:tcBorders>
            <w:noWrap/>
            <w:vAlign w:val="bottom"/>
          </w:tcPr>
          <w:p w:rsidR="001A215F" w:rsidRPr="0016609E" w:rsidRDefault="001A215F" w:rsidP="0016609E">
            <w:pPr>
              <w:pStyle w:val="Texttabulky"/>
              <w:rPr>
                <w:b/>
                <w:lang w:eastAsia="cs-CZ"/>
              </w:rPr>
            </w:pPr>
            <w:r w:rsidRPr="0016609E">
              <w:rPr>
                <w:b/>
                <w:lang w:eastAsia="cs-CZ"/>
              </w:rPr>
              <w:t>Syntetický</w:t>
            </w:r>
          </w:p>
        </w:tc>
        <w:tc>
          <w:tcPr>
            <w:tcW w:w="1559" w:type="dxa"/>
            <w:tcBorders>
              <w:top w:val="nil"/>
              <w:left w:val="nil"/>
              <w:bottom w:val="single" w:sz="4" w:space="0" w:color="auto"/>
              <w:right w:val="single" w:sz="4" w:space="0" w:color="auto"/>
            </w:tcBorders>
            <w:noWrap/>
            <w:vAlign w:val="bottom"/>
          </w:tcPr>
          <w:p w:rsidR="001A215F" w:rsidRPr="0016609E" w:rsidRDefault="001A215F" w:rsidP="0016609E">
            <w:pPr>
              <w:pStyle w:val="Texttabulky"/>
              <w:rPr>
                <w:b/>
                <w:lang w:eastAsia="cs-CZ"/>
              </w:rPr>
            </w:pPr>
            <w:r w:rsidRPr="0016609E">
              <w:rPr>
                <w:b/>
                <w:lang w:eastAsia="cs-CZ"/>
              </w:rPr>
              <w:t>Analytický</w:t>
            </w:r>
          </w:p>
        </w:tc>
      </w:tr>
      <w:tr w:rsidR="001A215F" w:rsidRPr="00023BC8" w:rsidTr="0016609E">
        <w:trPr>
          <w:trHeight w:val="300"/>
        </w:trPr>
        <w:tc>
          <w:tcPr>
            <w:tcW w:w="1150" w:type="dxa"/>
            <w:tcBorders>
              <w:top w:val="nil"/>
              <w:left w:val="single" w:sz="4" w:space="0" w:color="auto"/>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518</w:t>
            </w:r>
          </w:p>
        </w:tc>
        <w:tc>
          <w:tcPr>
            <w:tcW w:w="1261"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100</w:t>
            </w:r>
          </w:p>
        </w:tc>
        <w:tc>
          <w:tcPr>
            <w:tcW w:w="1984"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Ostatní služby</w:t>
            </w:r>
          </w:p>
        </w:tc>
        <w:tc>
          <w:tcPr>
            <w:tcW w:w="1559"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Všeobecné</w:t>
            </w:r>
          </w:p>
        </w:tc>
      </w:tr>
      <w:tr w:rsidR="001A215F" w:rsidRPr="00023BC8" w:rsidTr="0016609E">
        <w:trPr>
          <w:trHeight w:val="300"/>
        </w:trPr>
        <w:tc>
          <w:tcPr>
            <w:tcW w:w="1150" w:type="dxa"/>
            <w:tcBorders>
              <w:top w:val="nil"/>
              <w:left w:val="single" w:sz="4" w:space="0" w:color="auto"/>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538</w:t>
            </w:r>
          </w:p>
        </w:tc>
        <w:tc>
          <w:tcPr>
            <w:tcW w:w="1261"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100</w:t>
            </w:r>
          </w:p>
        </w:tc>
        <w:tc>
          <w:tcPr>
            <w:tcW w:w="1984"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Daně a poplatky</w:t>
            </w:r>
          </w:p>
        </w:tc>
        <w:tc>
          <w:tcPr>
            <w:tcW w:w="1559"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Všeobecné</w:t>
            </w:r>
          </w:p>
        </w:tc>
      </w:tr>
      <w:tr w:rsidR="001A215F" w:rsidRPr="00023BC8" w:rsidTr="0016609E">
        <w:trPr>
          <w:trHeight w:val="300"/>
        </w:trPr>
        <w:tc>
          <w:tcPr>
            <w:tcW w:w="1150" w:type="dxa"/>
            <w:tcBorders>
              <w:top w:val="nil"/>
              <w:left w:val="single" w:sz="4" w:space="0" w:color="auto"/>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545</w:t>
            </w:r>
          </w:p>
        </w:tc>
        <w:tc>
          <w:tcPr>
            <w:tcW w:w="1261"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100</w:t>
            </w:r>
          </w:p>
        </w:tc>
        <w:tc>
          <w:tcPr>
            <w:tcW w:w="1984"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Pokuty a penále</w:t>
            </w:r>
          </w:p>
        </w:tc>
        <w:tc>
          <w:tcPr>
            <w:tcW w:w="1559"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Všeobecné</w:t>
            </w:r>
          </w:p>
        </w:tc>
      </w:tr>
      <w:tr w:rsidR="001A215F" w:rsidRPr="00023BC8" w:rsidTr="0016609E">
        <w:trPr>
          <w:trHeight w:val="300"/>
        </w:trPr>
        <w:tc>
          <w:tcPr>
            <w:tcW w:w="1150" w:type="dxa"/>
            <w:tcBorders>
              <w:top w:val="nil"/>
              <w:left w:val="single" w:sz="4" w:space="0" w:color="auto"/>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548</w:t>
            </w:r>
          </w:p>
        </w:tc>
        <w:tc>
          <w:tcPr>
            <w:tcW w:w="1261"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100</w:t>
            </w:r>
          </w:p>
        </w:tc>
        <w:tc>
          <w:tcPr>
            <w:tcW w:w="1984"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Náhrady škod</w:t>
            </w:r>
          </w:p>
        </w:tc>
        <w:tc>
          <w:tcPr>
            <w:tcW w:w="1559" w:type="dxa"/>
            <w:tcBorders>
              <w:top w:val="nil"/>
              <w:left w:val="nil"/>
              <w:bottom w:val="single" w:sz="4" w:space="0" w:color="auto"/>
              <w:right w:val="single" w:sz="4" w:space="0" w:color="auto"/>
            </w:tcBorders>
            <w:noWrap/>
            <w:vAlign w:val="bottom"/>
          </w:tcPr>
          <w:p w:rsidR="001A215F" w:rsidRPr="00023BC8" w:rsidRDefault="001A215F" w:rsidP="0016609E">
            <w:pPr>
              <w:pStyle w:val="Texttabulky"/>
              <w:rPr>
                <w:lang w:eastAsia="cs-CZ"/>
              </w:rPr>
            </w:pPr>
            <w:r w:rsidRPr="00023BC8">
              <w:rPr>
                <w:lang w:eastAsia="cs-CZ"/>
              </w:rPr>
              <w:t>Všeobecné</w:t>
            </w:r>
          </w:p>
        </w:tc>
      </w:tr>
    </w:tbl>
    <w:p w:rsidR="001A215F" w:rsidRPr="0016609E" w:rsidRDefault="001A215F" w:rsidP="0016609E">
      <w:pPr>
        <w:pStyle w:val="Zdroj"/>
        <w:rPr>
          <w:sz w:val="22"/>
          <w:szCs w:val="22"/>
        </w:rPr>
      </w:pPr>
      <w:r w:rsidRPr="0016609E">
        <w:rPr>
          <w:sz w:val="22"/>
          <w:szCs w:val="22"/>
        </w:rPr>
        <w:t>Zdroj: vlastní</w:t>
      </w:r>
    </w:p>
    <w:p w:rsidR="001A215F" w:rsidRDefault="001A215F" w:rsidP="009A537B">
      <w:pPr>
        <w:rPr>
          <w:szCs w:val="24"/>
        </w:rPr>
      </w:pPr>
      <w:r w:rsidRPr="0016609E">
        <w:rPr>
          <w:szCs w:val="24"/>
        </w:rPr>
        <w:t xml:space="preserve">V následující tabulce </w:t>
      </w:r>
      <w:r>
        <w:rPr>
          <w:szCs w:val="24"/>
        </w:rPr>
        <w:t>21 jsou navržena nová analytická</w:t>
      </w:r>
      <w:r w:rsidRPr="00AE2527">
        <w:rPr>
          <w:szCs w:val="24"/>
        </w:rPr>
        <w:t xml:space="preserve"> členění environmentálních nákladů a výnosů týkající se zakázky dílu KA 1031 a </w:t>
      </w:r>
      <w:r>
        <w:rPr>
          <w:szCs w:val="24"/>
        </w:rPr>
        <w:t>také nová</w:t>
      </w:r>
      <w:r w:rsidRPr="00AE2527">
        <w:rPr>
          <w:szCs w:val="24"/>
        </w:rPr>
        <w:t xml:space="preserve"> a</w:t>
      </w:r>
      <w:r>
        <w:rPr>
          <w:szCs w:val="24"/>
        </w:rPr>
        <w:t>nalytická</w:t>
      </w:r>
      <w:r w:rsidRPr="00AE2527">
        <w:rPr>
          <w:szCs w:val="24"/>
        </w:rPr>
        <w:t xml:space="preserve"> členění všeobecných účtů pro lepší identifikaci environmentálních nákladů.</w:t>
      </w:r>
    </w:p>
    <w:p w:rsidR="001A215F" w:rsidRDefault="001A215F" w:rsidP="00DF2CEB">
      <w:pPr>
        <w:pStyle w:val="Titulek"/>
      </w:pPr>
      <w:bookmarkStart w:id="94" w:name="_Toc376729600"/>
      <w:r>
        <w:lastRenderedPageBreak/>
        <w:t xml:space="preserve">Tabulka </w:t>
      </w:r>
      <w:fldSimple w:instr=" SEQ Tabulka \* ARABIC ">
        <w:r>
          <w:rPr>
            <w:noProof/>
          </w:rPr>
          <w:t>21</w:t>
        </w:r>
      </w:fldSimple>
      <w:r>
        <w:t xml:space="preserve">:Návrh úpravy účtového rozvrhu o analytické </w:t>
      </w:r>
      <w:proofErr w:type="spellStart"/>
      <w:r>
        <w:t>environm</w:t>
      </w:r>
      <w:proofErr w:type="spellEnd"/>
      <w:r>
        <w:t>. účty</w:t>
      </w:r>
      <w:bookmarkEnd w:id="94"/>
    </w:p>
    <w:tbl>
      <w:tblPr>
        <w:tblW w:w="9001" w:type="dxa"/>
        <w:tblCellMar>
          <w:left w:w="70" w:type="dxa"/>
          <w:right w:w="70" w:type="dxa"/>
        </w:tblCellMar>
        <w:tblLook w:val="00A0"/>
      </w:tblPr>
      <w:tblGrid>
        <w:gridCol w:w="1040"/>
        <w:gridCol w:w="1074"/>
        <w:gridCol w:w="2351"/>
        <w:gridCol w:w="4536"/>
      </w:tblGrid>
      <w:tr w:rsidR="001A215F" w:rsidRPr="00AE2527" w:rsidTr="00DF2CEB">
        <w:trPr>
          <w:trHeight w:val="300"/>
        </w:trPr>
        <w:tc>
          <w:tcPr>
            <w:tcW w:w="2114" w:type="dxa"/>
            <w:gridSpan w:val="2"/>
            <w:tcBorders>
              <w:top w:val="single" w:sz="4" w:space="0" w:color="auto"/>
              <w:left w:val="single" w:sz="4" w:space="0" w:color="auto"/>
              <w:bottom w:val="single" w:sz="4" w:space="0" w:color="auto"/>
              <w:right w:val="single" w:sz="4" w:space="0" w:color="auto"/>
            </w:tcBorders>
            <w:noWrap/>
            <w:vAlign w:val="bottom"/>
          </w:tcPr>
          <w:p w:rsidR="001A215F" w:rsidRPr="00DF2CEB" w:rsidRDefault="001A215F" w:rsidP="0016609E">
            <w:pPr>
              <w:pStyle w:val="Texttabulky"/>
              <w:rPr>
                <w:b/>
                <w:lang w:eastAsia="cs-CZ"/>
              </w:rPr>
            </w:pPr>
            <w:r w:rsidRPr="00DF2CEB">
              <w:rPr>
                <w:b/>
                <w:lang w:eastAsia="cs-CZ"/>
              </w:rPr>
              <w:t>Finanční účet</w:t>
            </w:r>
          </w:p>
        </w:tc>
        <w:tc>
          <w:tcPr>
            <w:tcW w:w="6887" w:type="dxa"/>
            <w:gridSpan w:val="2"/>
            <w:tcBorders>
              <w:top w:val="single" w:sz="4" w:space="0" w:color="auto"/>
              <w:left w:val="nil"/>
              <w:bottom w:val="single" w:sz="4" w:space="0" w:color="auto"/>
              <w:right w:val="single" w:sz="4" w:space="0" w:color="auto"/>
            </w:tcBorders>
            <w:noWrap/>
            <w:vAlign w:val="bottom"/>
          </w:tcPr>
          <w:p w:rsidR="001A215F" w:rsidRPr="00DF2CEB" w:rsidRDefault="001A215F" w:rsidP="009501B8">
            <w:pPr>
              <w:pStyle w:val="Texttabulky"/>
              <w:jc w:val="both"/>
              <w:rPr>
                <w:b/>
                <w:lang w:eastAsia="cs-CZ"/>
              </w:rPr>
            </w:pPr>
            <w:r w:rsidRPr="00DF2CEB">
              <w:rPr>
                <w:b/>
                <w:lang w:eastAsia="cs-CZ"/>
              </w:rPr>
              <w:t xml:space="preserve">                            Finanční účet -název</w:t>
            </w:r>
          </w:p>
        </w:tc>
      </w:tr>
      <w:tr w:rsidR="001A215F" w:rsidRPr="00AE2527" w:rsidTr="00DF2CEB">
        <w:trPr>
          <w:trHeight w:val="286"/>
        </w:trPr>
        <w:tc>
          <w:tcPr>
            <w:tcW w:w="1040" w:type="dxa"/>
            <w:tcBorders>
              <w:top w:val="nil"/>
              <w:left w:val="single" w:sz="4" w:space="0" w:color="auto"/>
              <w:bottom w:val="single" w:sz="4" w:space="0" w:color="auto"/>
              <w:right w:val="single" w:sz="4" w:space="0" w:color="auto"/>
            </w:tcBorders>
            <w:noWrap/>
            <w:vAlign w:val="bottom"/>
          </w:tcPr>
          <w:p w:rsidR="001A215F" w:rsidRPr="00DF2CEB" w:rsidRDefault="001A215F" w:rsidP="0016609E">
            <w:pPr>
              <w:pStyle w:val="Texttabulky"/>
              <w:rPr>
                <w:b/>
                <w:lang w:eastAsia="cs-CZ"/>
              </w:rPr>
            </w:pPr>
            <w:r w:rsidRPr="00DF2CEB">
              <w:rPr>
                <w:b/>
                <w:lang w:eastAsia="cs-CZ"/>
              </w:rPr>
              <w:t>Syntetický</w:t>
            </w:r>
          </w:p>
        </w:tc>
        <w:tc>
          <w:tcPr>
            <w:tcW w:w="1074" w:type="dxa"/>
            <w:tcBorders>
              <w:top w:val="nil"/>
              <w:left w:val="nil"/>
              <w:bottom w:val="single" w:sz="4" w:space="0" w:color="auto"/>
              <w:right w:val="single" w:sz="4" w:space="0" w:color="auto"/>
            </w:tcBorders>
            <w:noWrap/>
            <w:vAlign w:val="bottom"/>
          </w:tcPr>
          <w:p w:rsidR="001A215F" w:rsidRPr="00DF2CEB" w:rsidRDefault="001A215F" w:rsidP="0016609E">
            <w:pPr>
              <w:pStyle w:val="Texttabulky"/>
              <w:rPr>
                <w:b/>
                <w:lang w:eastAsia="cs-CZ"/>
              </w:rPr>
            </w:pPr>
            <w:r w:rsidRPr="00DF2CEB">
              <w:rPr>
                <w:b/>
                <w:lang w:eastAsia="cs-CZ"/>
              </w:rPr>
              <w:t>Analytický</w:t>
            </w:r>
          </w:p>
        </w:tc>
        <w:tc>
          <w:tcPr>
            <w:tcW w:w="2351" w:type="dxa"/>
            <w:tcBorders>
              <w:top w:val="nil"/>
              <w:left w:val="nil"/>
              <w:bottom w:val="single" w:sz="4" w:space="0" w:color="auto"/>
              <w:right w:val="single" w:sz="4" w:space="0" w:color="auto"/>
            </w:tcBorders>
            <w:noWrap/>
            <w:vAlign w:val="bottom"/>
          </w:tcPr>
          <w:p w:rsidR="001A215F" w:rsidRPr="00DF2CEB" w:rsidRDefault="001A215F" w:rsidP="0016609E">
            <w:pPr>
              <w:pStyle w:val="Texttabulky"/>
              <w:rPr>
                <w:b/>
                <w:lang w:eastAsia="cs-CZ"/>
              </w:rPr>
            </w:pPr>
            <w:r w:rsidRPr="00DF2CEB">
              <w:rPr>
                <w:b/>
                <w:lang w:eastAsia="cs-CZ"/>
              </w:rPr>
              <w:t>Syntetický</w:t>
            </w:r>
          </w:p>
        </w:tc>
        <w:tc>
          <w:tcPr>
            <w:tcW w:w="4536" w:type="dxa"/>
            <w:tcBorders>
              <w:top w:val="nil"/>
              <w:left w:val="nil"/>
              <w:bottom w:val="single" w:sz="4" w:space="0" w:color="auto"/>
              <w:right w:val="single" w:sz="4" w:space="0" w:color="auto"/>
            </w:tcBorders>
            <w:noWrap/>
            <w:vAlign w:val="bottom"/>
          </w:tcPr>
          <w:p w:rsidR="001A215F" w:rsidRPr="00DF2CEB" w:rsidRDefault="001A215F" w:rsidP="0016609E">
            <w:pPr>
              <w:pStyle w:val="Texttabulky"/>
              <w:jc w:val="left"/>
              <w:rPr>
                <w:b/>
                <w:lang w:eastAsia="cs-CZ"/>
              </w:rPr>
            </w:pPr>
            <w:r w:rsidRPr="00DF2CEB">
              <w:rPr>
                <w:b/>
                <w:lang w:eastAsia="cs-CZ"/>
              </w:rPr>
              <w:t>Analytický</w:t>
            </w:r>
          </w:p>
        </w:tc>
      </w:tr>
      <w:tr w:rsidR="001A215F" w:rsidRPr="00AE2527" w:rsidTr="00DF2CEB">
        <w:trPr>
          <w:trHeight w:val="300"/>
        </w:trPr>
        <w:tc>
          <w:tcPr>
            <w:tcW w:w="1040" w:type="dxa"/>
            <w:vMerge w:val="restart"/>
            <w:tcBorders>
              <w:top w:val="nil"/>
              <w:left w:val="single" w:sz="4" w:space="0" w:color="auto"/>
              <w:bottom w:val="single" w:sz="4" w:space="0" w:color="000000"/>
              <w:right w:val="single" w:sz="4" w:space="0" w:color="auto"/>
            </w:tcBorders>
            <w:noWrap/>
            <w:vAlign w:val="center"/>
          </w:tcPr>
          <w:p w:rsidR="001A215F" w:rsidRPr="00AE2527" w:rsidRDefault="001A215F" w:rsidP="0016609E">
            <w:pPr>
              <w:pStyle w:val="Texttabulky"/>
              <w:rPr>
                <w:lang w:eastAsia="cs-CZ"/>
              </w:rPr>
            </w:pPr>
            <w:r w:rsidRPr="00AE2527">
              <w:rPr>
                <w:lang w:eastAsia="cs-CZ"/>
              </w:rPr>
              <w:t>501</w:t>
            </w: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300</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Spotřeba materiálu</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Ochranné pomůcky - sluch</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320</w:t>
            </w:r>
          </w:p>
        </w:tc>
        <w:tc>
          <w:tcPr>
            <w:tcW w:w="2351"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Spotřeba materiálu</w:t>
            </w:r>
          </w:p>
        </w:tc>
        <w:tc>
          <w:tcPr>
            <w:tcW w:w="4536" w:type="dxa"/>
            <w:tcBorders>
              <w:top w:val="nil"/>
              <w:left w:val="nil"/>
              <w:bottom w:val="single" w:sz="4" w:space="0" w:color="auto"/>
              <w:right w:val="single" w:sz="4" w:space="0" w:color="auto"/>
            </w:tcBorders>
            <w:noWrap/>
            <w:vAlign w:val="bottom"/>
          </w:tcPr>
          <w:p w:rsidR="001A215F" w:rsidRPr="00AE2527" w:rsidRDefault="001A215F" w:rsidP="0016609E">
            <w:pPr>
              <w:pStyle w:val="Texttabulky"/>
              <w:jc w:val="left"/>
              <w:rPr>
                <w:lang w:eastAsia="cs-CZ"/>
              </w:rPr>
            </w:pPr>
            <w:r w:rsidRPr="00AE2527">
              <w:rPr>
                <w:lang w:eastAsia="cs-CZ"/>
              </w:rPr>
              <w:t xml:space="preserve">Obaly a obal. </w:t>
            </w:r>
            <w:proofErr w:type="gramStart"/>
            <w:r w:rsidRPr="00AE2527">
              <w:rPr>
                <w:lang w:eastAsia="cs-CZ"/>
              </w:rPr>
              <w:t>prostředky</w:t>
            </w:r>
            <w:proofErr w:type="gramEnd"/>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321</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Spotřeba materiálu</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 xml:space="preserve">Obaly a obal. </w:t>
            </w:r>
            <w:proofErr w:type="gramStart"/>
            <w:r w:rsidRPr="00AE2527">
              <w:rPr>
                <w:lang w:eastAsia="cs-CZ"/>
              </w:rPr>
              <w:t>prostředky-bublinková</w:t>
            </w:r>
            <w:proofErr w:type="gramEnd"/>
            <w:r w:rsidRPr="00AE2527">
              <w:rPr>
                <w:lang w:eastAsia="cs-CZ"/>
              </w:rPr>
              <w:t xml:space="preserve"> folie</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000000" w:fill="FFFFFF"/>
            <w:noWrap/>
            <w:vAlign w:val="bottom"/>
          </w:tcPr>
          <w:p w:rsidR="001A215F" w:rsidRPr="00AE2527" w:rsidRDefault="001A215F" w:rsidP="0016609E">
            <w:pPr>
              <w:pStyle w:val="Texttabulky"/>
              <w:rPr>
                <w:lang w:eastAsia="cs-CZ"/>
              </w:rPr>
            </w:pPr>
            <w:r w:rsidRPr="00AE2527">
              <w:rPr>
                <w:lang w:eastAsia="cs-CZ"/>
              </w:rPr>
              <w:t>390</w:t>
            </w:r>
          </w:p>
        </w:tc>
        <w:tc>
          <w:tcPr>
            <w:tcW w:w="2351" w:type="dxa"/>
            <w:tcBorders>
              <w:top w:val="nil"/>
              <w:left w:val="nil"/>
              <w:bottom w:val="single" w:sz="4" w:space="0" w:color="auto"/>
              <w:right w:val="single" w:sz="4" w:space="0" w:color="auto"/>
            </w:tcBorders>
            <w:shd w:val="clear" w:color="000000" w:fill="FFFFFF"/>
            <w:noWrap/>
            <w:vAlign w:val="bottom"/>
          </w:tcPr>
          <w:p w:rsidR="001A215F" w:rsidRPr="00AE2527" w:rsidRDefault="001A215F" w:rsidP="0016609E">
            <w:pPr>
              <w:pStyle w:val="Texttabulky"/>
              <w:rPr>
                <w:lang w:eastAsia="cs-CZ"/>
              </w:rPr>
            </w:pPr>
            <w:r w:rsidRPr="00AE2527">
              <w:rPr>
                <w:lang w:eastAsia="cs-CZ"/>
              </w:rPr>
              <w:t>Spotřeba materiálu</w:t>
            </w:r>
          </w:p>
        </w:tc>
        <w:tc>
          <w:tcPr>
            <w:tcW w:w="4536" w:type="dxa"/>
            <w:tcBorders>
              <w:top w:val="nil"/>
              <w:left w:val="nil"/>
              <w:bottom w:val="single" w:sz="4" w:space="0" w:color="auto"/>
              <w:right w:val="single" w:sz="4" w:space="0" w:color="auto"/>
            </w:tcBorders>
            <w:shd w:val="clear" w:color="000000" w:fill="FFFFFF"/>
            <w:noWrap/>
            <w:vAlign w:val="bottom"/>
          </w:tcPr>
          <w:p w:rsidR="001A215F" w:rsidRPr="00AE2527" w:rsidRDefault="001A215F" w:rsidP="0016609E">
            <w:pPr>
              <w:pStyle w:val="Texttabulky"/>
              <w:jc w:val="left"/>
              <w:rPr>
                <w:lang w:eastAsia="cs-CZ"/>
              </w:rPr>
            </w:pPr>
            <w:r w:rsidRPr="00AE2527">
              <w:rPr>
                <w:lang w:eastAsia="cs-CZ"/>
              </w:rPr>
              <w:t>Detoxikační materiál</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391</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Spotřeba materiálu</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Detoxikační materiál - neutralizační stanice</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392</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Spotřeba materiálu</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 xml:space="preserve">Detoxikační materiál </w:t>
            </w:r>
            <w:r>
              <w:rPr>
                <w:lang w:eastAsia="cs-CZ"/>
              </w:rPr>
              <w:t>–</w:t>
            </w:r>
            <w:r w:rsidRPr="00AE2527">
              <w:rPr>
                <w:lang w:eastAsia="cs-CZ"/>
              </w:rPr>
              <w:t xml:space="preserve"> </w:t>
            </w:r>
            <w:r>
              <w:rPr>
                <w:lang w:eastAsia="cs-CZ"/>
              </w:rPr>
              <w:t>čistírna vod a olejů</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450</w:t>
            </w:r>
          </w:p>
        </w:tc>
        <w:tc>
          <w:tcPr>
            <w:tcW w:w="2351"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Spotřeba materiálu</w:t>
            </w:r>
          </w:p>
        </w:tc>
        <w:tc>
          <w:tcPr>
            <w:tcW w:w="4536" w:type="dxa"/>
            <w:tcBorders>
              <w:top w:val="nil"/>
              <w:left w:val="nil"/>
              <w:bottom w:val="single" w:sz="4" w:space="0" w:color="auto"/>
              <w:right w:val="single" w:sz="4" w:space="0" w:color="auto"/>
            </w:tcBorders>
            <w:noWrap/>
            <w:vAlign w:val="bottom"/>
          </w:tcPr>
          <w:p w:rsidR="001A215F" w:rsidRPr="00AE2527" w:rsidRDefault="001A215F" w:rsidP="0016609E">
            <w:pPr>
              <w:pStyle w:val="Texttabulky"/>
              <w:jc w:val="left"/>
              <w:rPr>
                <w:lang w:eastAsia="cs-CZ"/>
              </w:rPr>
            </w:pPr>
            <w:r w:rsidRPr="00AE2527">
              <w:rPr>
                <w:lang w:eastAsia="cs-CZ"/>
              </w:rPr>
              <w:t>Čistící materiál</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451</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Spotřeba materiálu</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Čistící materiál - odmašťovadla - lisovna</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452</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Spotřeba materiálu</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Čistící materiál-kyseliny k odmaštění - pračky</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500</w:t>
            </w:r>
          </w:p>
        </w:tc>
        <w:tc>
          <w:tcPr>
            <w:tcW w:w="2351"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Spotřeba materiálu</w:t>
            </w:r>
          </w:p>
        </w:tc>
        <w:tc>
          <w:tcPr>
            <w:tcW w:w="4536" w:type="dxa"/>
            <w:tcBorders>
              <w:top w:val="nil"/>
              <w:left w:val="nil"/>
              <w:bottom w:val="single" w:sz="4" w:space="0" w:color="auto"/>
              <w:right w:val="single" w:sz="4" w:space="0" w:color="auto"/>
            </w:tcBorders>
            <w:noWrap/>
            <w:vAlign w:val="bottom"/>
          </w:tcPr>
          <w:p w:rsidR="001A215F" w:rsidRPr="00AE2527" w:rsidRDefault="001A215F" w:rsidP="0016609E">
            <w:pPr>
              <w:pStyle w:val="Texttabulky"/>
              <w:jc w:val="left"/>
              <w:rPr>
                <w:lang w:eastAsia="cs-CZ"/>
              </w:rPr>
            </w:pPr>
            <w:r w:rsidRPr="00AE2527">
              <w:rPr>
                <w:lang w:eastAsia="cs-CZ"/>
              </w:rPr>
              <w:t xml:space="preserve">Náhradní díly a </w:t>
            </w:r>
            <w:proofErr w:type="spellStart"/>
            <w:r w:rsidRPr="00AE2527">
              <w:rPr>
                <w:lang w:eastAsia="cs-CZ"/>
              </w:rPr>
              <w:t>přísluš</w:t>
            </w:r>
            <w:proofErr w:type="spellEnd"/>
            <w:r w:rsidRPr="00AE2527">
              <w:rPr>
                <w:lang w:eastAsia="cs-CZ"/>
              </w:rPr>
              <w:t>.</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501</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Spotřeba materiálu</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 xml:space="preserve">Náhradní díly a </w:t>
            </w:r>
            <w:proofErr w:type="spellStart"/>
            <w:proofErr w:type="gramStart"/>
            <w:r w:rsidRPr="00AE2527">
              <w:rPr>
                <w:lang w:eastAsia="cs-CZ"/>
              </w:rPr>
              <w:t>přísluš</w:t>
            </w:r>
            <w:proofErr w:type="spellEnd"/>
            <w:r w:rsidRPr="00AE2527">
              <w:rPr>
                <w:lang w:eastAsia="cs-CZ"/>
              </w:rPr>
              <w:t>.-olejové</w:t>
            </w:r>
            <w:proofErr w:type="gramEnd"/>
            <w:r w:rsidRPr="00AE2527">
              <w:rPr>
                <w:lang w:eastAsia="cs-CZ"/>
              </w:rPr>
              <w:t xml:space="preserve"> filtry lisovna</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520</w:t>
            </w:r>
          </w:p>
        </w:tc>
        <w:tc>
          <w:tcPr>
            <w:tcW w:w="2351"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Spotřeba materiálu</w:t>
            </w:r>
          </w:p>
        </w:tc>
        <w:tc>
          <w:tcPr>
            <w:tcW w:w="4536" w:type="dxa"/>
            <w:tcBorders>
              <w:top w:val="nil"/>
              <w:left w:val="nil"/>
              <w:bottom w:val="single" w:sz="4" w:space="0" w:color="auto"/>
              <w:right w:val="single" w:sz="4" w:space="0" w:color="auto"/>
            </w:tcBorders>
            <w:noWrap/>
            <w:vAlign w:val="bottom"/>
          </w:tcPr>
          <w:p w:rsidR="001A215F" w:rsidRPr="00AE2527" w:rsidRDefault="001A215F" w:rsidP="0016609E">
            <w:pPr>
              <w:pStyle w:val="Texttabulky"/>
              <w:jc w:val="left"/>
              <w:rPr>
                <w:lang w:eastAsia="cs-CZ"/>
              </w:rPr>
            </w:pPr>
            <w:r w:rsidRPr="00AE2527">
              <w:rPr>
                <w:lang w:eastAsia="cs-CZ"/>
              </w:rPr>
              <w:t>Drát</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600</w:t>
            </w:r>
          </w:p>
        </w:tc>
        <w:tc>
          <w:tcPr>
            <w:tcW w:w="2351"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Spotřeba materiálu</w:t>
            </w:r>
          </w:p>
        </w:tc>
        <w:tc>
          <w:tcPr>
            <w:tcW w:w="4536" w:type="dxa"/>
            <w:tcBorders>
              <w:top w:val="nil"/>
              <w:left w:val="nil"/>
              <w:bottom w:val="single" w:sz="4" w:space="0" w:color="auto"/>
              <w:right w:val="single" w:sz="4" w:space="0" w:color="auto"/>
            </w:tcBorders>
            <w:noWrap/>
            <w:vAlign w:val="bottom"/>
          </w:tcPr>
          <w:p w:rsidR="001A215F" w:rsidRPr="00AE2527" w:rsidRDefault="001A215F" w:rsidP="0016609E">
            <w:pPr>
              <w:pStyle w:val="Texttabulky"/>
              <w:jc w:val="left"/>
              <w:rPr>
                <w:lang w:eastAsia="cs-CZ"/>
              </w:rPr>
            </w:pPr>
            <w:r w:rsidRPr="00AE2527">
              <w:rPr>
                <w:lang w:eastAsia="cs-CZ"/>
              </w:rPr>
              <w:t>Oleje</w:t>
            </w:r>
          </w:p>
        </w:tc>
      </w:tr>
      <w:tr w:rsidR="001A215F" w:rsidRPr="00AE2527" w:rsidTr="00DF2CEB">
        <w:trPr>
          <w:trHeight w:val="300"/>
        </w:trPr>
        <w:tc>
          <w:tcPr>
            <w:tcW w:w="1040" w:type="dxa"/>
            <w:vMerge w:val="restart"/>
            <w:tcBorders>
              <w:top w:val="nil"/>
              <w:left w:val="single" w:sz="4" w:space="0" w:color="auto"/>
              <w:bottom w:val="single" w:sz="4" w:space="0" w:color="000000"/>
              <w:right w:val="single" w:sz="4" w:space="0" w:color="auto"/>
            </w:tcBorders>
            <w:noWrap/>
            <w:vAlign w:val="center"/>
          </w:tcPr>
          <w:p w:rsidR="001A215F" w:rsidRPr="00AE2527" w:rsidRDefault="001A215F" w:rsidP="0016609E">
            <w:pPr>
              <w:pStyle w:val="Texttabulky"/>
              <w:rPr>
                <w:lang w:eastAsia="cs-CZ"/>
              </w:rPr>
            </w:pPr>
            <w:r w:rsidRPr="00AE2527">
              <w:rPr>
                <w:lang w:eastAsia="cs-CZ"/>
              </w:rPr>
              <w:t>502</w:t>
            </w:r>
          </w:p>
        </w:tc>
        <w:tc>
          <w:tcPr>
            <w:tcW w:w="1074"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100</w:t>
            </w:r>
          </w:p>
        </w:tc>
        <w:tc>
          <w:tcPr>
            <w:tcW w:w="2351"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Energie</w:t>
            </w:r>
          </w:p>
        </w:tc>
        <w:tc>
          <w:tcPr>
            <w:tcW w:w="4536" w:type="dxa"/>
            <w:tcBorders>
              <w:top w:val="nil"/>
              <w:left w:val="nil"/>
              <w:bottom w:val="single" w:sz="4" w:space="0" w:color="auto"/>
              <w:right w:val="single" w:sz="4" w:space="0" w:color="auto"/>
            </w:tcBorders>
            <w:noWrap/>
            <w:vAlign w:val="bottom"/>
          </w:tcPr>
          <w:p w:rsidR="001A215F" w:rsidRPr="00AE2527" w:rsidRDefault="001A215F" w:rsidP="0016609E">
            <w:pPr>
              <w:pStyle w:val="Texttabulky"/>
              <w:jc w:val="left"/>
              <w:rPr>
                <w:lang w:eastAsia="cs-CZ"/>
              </w:rPr>
            </w:pPr>
            <w:r w:rsidRPr="00AE2527">
              <w:rPr>
                <w:lang w:eastAsia="cs-CZ"/>
              </w:rPr>
              <w:t>Elektrická energie</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300</w:t>
            </w:r>
          </w:p>
        </w:tc>
        <w:tc>
          <w:tcPr>
            <w:tcW w:w="2351"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Energie</w:t>
            </w:r>
          </w:p>
        </w:tc>
        <w:tc>
          <w:tcPr>
            <w:tcW w:w="4536" w:type="dxa"/>
            <w:tcBorders>
              <w:top w:val="nil"/>
              <w:left w:val="nil"/>
              <w:bottom w:val="single" w:sz="4" w:space="0" w:color="auto"/>
              <w:right w:val="single" w:sz="4" w:space="0" w:color="auto"/>
            </w:tcBorders>
            <w:noWrap/>
            <w:vAlign w:val="bottom"/>
          </w:tcPr>
          <w:p w:rsidR="001A215F" w:rsidRPr="00AE2527" w:rsidRDefault="001A215F" w:rsidP="0016609E">
            <w:pPr>
              <w:pStyle w:val="Texttabulky"/>
              <w:jc w:val="left"/>
              <w:rPr>
                <w:lang w:eastAsia="cs-CZ"/>
              </w:rPr>
            </w:pPr>
            <w:r w:rsidRPr="00AE2527">
              <w:rPr>
                <w:lang w:eastAsia="cs-CZ"/>
              </w:rPr>
              <w:t>Voda</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410</w:t>
            </w:r>
          </w:p>
        </w:tc>
        <w:tc>
          <w:tcPr>
            <w:tcW w:w="2351"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Energie</w:t>
            </w:r>
          </w:p>
        </w:tc>
        <w:tc>
          <w:tcPr>
            <w:tcW w:w="4536" w:type="dxa"/>
            <w:tcBorders>
              <w:top w:val="nil"/>
              <w:left w:val="nil"/>
              <w:bottom w:val="single" w:sz="4" w:space="0" w:color="auto"/>
              <w:right w:val="single" w:sz="4" w:space="0" w:color="auto"/>
            </w:tcBorders>
            <w:noWrap/>
            <w:vAlign w:val="bottom"/>
          </w:tcPr>
          <w:p w:rsidR="001A215F" w:rsidRPr="00AE2527" w:rsidRDefault="001A215F" w:rsidP="0016609E">
            <w:pPr>
              <w:pStyle w:val="Texttabulky"/>
              <w:jc w:val="left"/>
              <w:rPr>
                <w:lang w:eastAsia="cs-CZ"/>
              </w:rPr>
            </w:pPr>
            <w:r w:rsidRPr="00AE2527">
              <w:rPr>
                <w:lang w:eastAsia="cs-CZ"/>
              </w:rPr>
              <w:t>Plyn</w:t>
            </w:r>
          </w:p>
        </w:tc>
      </w:tr>
      <w:tr w:rsidR="001A215F" w:rsidRPr="00AE2527" w:rsidTr="00DF2CEB">
        <w:trPr>
          <w:trHeight w:val="300"/>
        </w:trPr>
        <w:tc>
          <w:tcPr>
            <w:tcW w:w="1040" w:type="dxa"/>
            <w:vMerge w:val="restart"/>
            <w:tcBorders>
              <w:top w:val="nil"/>
              <w:left w:val="single" w:sz="4" w:space="0" w:color="auto"/>
              <w:bottom w:val="single" w:sz="4" w:space="0" w:color="000000"/>
              <w:right w:val="single" w:sz="4" w:space="0" w:color="auto"/>
            </w:tcBorders>
            <w:noWrap/>
            <w:vAlign w:val="center"/>
          </w:tcPr>
          <w:p w:rsidR="001A215F" w:rsidRPr="00AE2527" w:rsidRDefault="001A215F" w:rsidP="0016609E">
            <w:pPr>
              <w:pStyle w:val="Texttabulky"/>
              <w:rPr>
                <w:lang w:eastAsia="cs-CZ"/>
              </w:rPr>
            </w:pPr>
            <w:r w:rsidRPr="00AE2527">
              <w:rPr>
                <w:lang w:eastAsia="cs-CZ"/>
              </w:rPr>
              <w:t>518</w:t>
            </w:r>
          </w:p>
        </w:tc>
        <w:tc>
          <w:tcPr>
            <w:tcW w:w="1074"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100</w:t>
            </w:r>
          </w:p>
        </w:tc>
        <w:tc>
          <w:tcPr>
            <w:tcW w:w="2351"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Ostatní služby</w:t>
            </w:r>
          </w:p>
        </w:tc>
        <w:tc>
          <w:tcPr>
            <w:tcW w:w="4536" w:type="dxa"/>
            <w:tcBorders>
              <w:top w:val="nil"/>
              <w:left w:val="nil"/>
              <w:bottom w:val="single" w:sz="4" w:space="0" w:color="auto"/>
              <w:right w:val="single" w:sz="4" w:space="0" w:color="auto"/>
            </w:tcBorders>
            <w:noWrap/>
            <w:vAlign w:val="bottom"/>
          </w:tcPr>
          <w:p w:rsidR="001A215F" w:rsidRPr="00AE2527" w:rsidRDefault="001A215F" w:rsidP="0016609E">
            <w:pPr>
              <w:pStyle w:val="Texttabulky"/>
              <w:jc w:val="left"/>
              <w:rPr>
                <w:lang w:eastAsia="cs-CZ"/>
              </w:rPr>
            </w:pPr>
            <w:r w:rsidRPr="00AE2527">
              <w:rPr>
                <w:lang w:eastAsia="cs-CZ"/>
              </w:rPr>
              <w:t>Všeobecné</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110</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Ostatní služby</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Služby k ekologickým účelům - zákonné</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120</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Ostatní služby</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Služby k ekologickým účelům - ostatní</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930</w:t>
            </w:r>
          </w:p>
        </w:tc>
        <w:tc>
          <w:tcPr>
            <w:tcW w:w="2351"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Ostatní služby</w:t>
            </w:r>
          </w:p>
        </w:tc>
        <w:tc>
          <w:tcPr>
            <w:tcW w:w="4536" w:type="dxa"/>
            <w:tcBorders>
              <w:top w:val="nil"/>
              <w:left w:val="nil"/>
              <w:bottom w:val="single" w:sz="4" w:space="0" w:color="auto"/>
              <w:right w:val="single" w:sz="4" w:space="0" w:color="auto"/>
            </w:tcBorders>
            <w:noWrap/>
            <w:vAlign w:val="bottom"/>
          </w:tcPr>
          <w:p w:rsidR="001A215F" w:rsidRPr="00AE2527" w:rsidRDefault="001A215F" w:rsidP="0016609E">
            <w:pPr>
              <w:pStyle w:val="Texttabulky"/>
              <w:jc w:val="left"/>
              <w:rPr>
                <w:lang w:eastAsia="cs-CZ"/>
              </w:rPr>
            </w:pPr>
            <w:r w:rsidRPr="00AE2527">
              <w:rPr>
                <w:lang w:eastAsia="cs-CZ"/>
              </w:rPr>
              <w:t>Likvidace odpadu</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931</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Ostatní služby</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Likvidace odpadu - olejový odpad</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932</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Ostatní služby</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Likvidace odpadu - železný odpad - přestavby</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933</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Ostatní služby</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Likvidace odpadu - železný odpad - špony</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934</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Ostatní služby</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Likvidace odpadu - železný odpad - vadné díly</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935</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Ostatní služby</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Likvidace odpadu - vzorky kontrol</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940</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Ostatní služby</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 xml:space="preserve">Likvidace odpadu - textil napuštěný </w:t>
            </w:r>
            <w:proofErr w:type="spellStart"/>
            <w:r w:rsidRPr="00AE2527">
              <w:rPr>
                <w:lang w:eastAsia="cs-CZ"/>
              </w:rPr>
              <w:t>chem.látkami</w:t>
            </w:r>
            <w:proofErr w:type="spellEnd"/>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950</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Ostatní služby</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Likvidace odpadu - chemický odpad - pračky</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960</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Ostatní služby</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Pr>
                <w:lang w:eastAsia="cs-CZ"/>
              </w:rPr>
              <w:t>Likvidace odpadu – nebezpečný odpad – čistírna vod a olejů</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970</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Ostatní služby</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Likvidace</w:t>
            </w:r>
            <w:r>
              <w:rPr>
                <w:lang w:eastAsia="cs-CZ"/>
              </w:rPr>
              <w:t xml:space="preserve"> odpadu – nebezpečný</w:t>
            </w:r>
            <w:r w:rsidRPr="00AE2527">
              <w:rPr>
                <w:lang w:eastAsia="cs-CZ"/>
              </w:rPr>
              <w:t xml:space="preserve"> odpad - neutralizační stanice</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980</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Ostatní služby</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Likvidace odpadu - PE odpad</w:t>
            </w:r>
          </w:p>
        </w:tc>
      </w:tr>
      <w:tr w:rsidR="001A215F" w:rsidRPr="00AE2527" w:rsidTr="00DF2CEB">
        <w:trPr>
          <w:trHeight w:val="300"/>
        </w:trPr>
        <w:tc>
          <w:tcPr>
            <w:tcW w:w="1040" w:type="dxa"/>
            <w:vMerge w:val="restart"/>
            <w:tcBorders>
              <w:top w:val="nil"/>
              <w:left w:val="single" w:sz="4" w:space="0" w:color="auto"/>
              <w:bottom w:val="single" w:sz="4" w:space="0" w:color="000000"/>
              <w:right w:val="single" w:sz="4" w:space="0" w:color="auto"/>
            </w:tcBorders>
            <w:noWrap/>
            <w:vAlign w:val="center"/>
          </w:tcPr>
          <w:p w:rsidR="001A215F" w:rsidRPr="00AE2527" w:rsidRDefault="001A215F" w:rsidP="0016609E">
            <w:pPr>
              <w:pStyle w:val="Texttabulky"/>
              <w:rPr>
                <w:lang w:eastAsia="cs-CZ"/>
              </w:rPr>
            </w:pPr>
            <w:r w:rsidRPr="00AE2527">
              <w:rPr>
                <w:lang w:eastAsia="cs-CZ"/>
              </w:rPr>
              <w:t>538</w:t>
            </w:r>
          </w:p>
        </w:tc>
        <w:tc>
          <w:tcPr>
            <w:tcW w:w="1074"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100</w:t>
            </w:r>
          </w:p>
        </w:tc>
        <w:tc>
          <w:tcPr>
            <w:tcW w:w="2351"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Daně a poplatky</w:t>
            </w:r>
          </w:p>
        </w:tc>
        <w:tc>
          <w:tcPr>
            <w:tcW w:w="4536" w:type="dxa"/>
            <w:tcBorders>
              <w:top w:val="nil"/>
              <w:left w:val="nil"/>
              <w:bottom w:val="single" w:sz="4" w:space="0" w:color="auto"/>
              <w:right w:val="single" w:sz="4" w:space="0" w:color="auto"/>
            </w:tcBorders>
            <w:noWrap/>
            <w:vAlign w:val="bottom"/>
          </w:tcPr>
          <w:p w:rsidR="001A215F" w:rsidRPr="00AE2527" w:rsidRDefault="001A215F" w:rsidP="0016609E">
            <w:pPr>
              <w:pStyle w:val="Texttabulky"/>
              <w:jc w:val="left"/>
              <w:rPr>
                <w:lang w:eastAsia="cs-CZ"/>
              </w:rPr>
            </w:pPr>
            <w:r w:rsidRPr="00AE2527">
              <w:rPr>
                <w:lang w:eastAsia="cs-CZ"/>
              </w:rPr>
              <w:t>Všeobecné</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110</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Daně a poplatky</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Základní poplatek za znečišťování ovzduší</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120</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Daně a poplatky</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Základní poplatek za uložení odpadů</w:t>
            </w:r>
          </w:p>
        </w:tc>
      </w:tr>
      <w:tr w:rsidR="001A215F" w:rsidRPr="00AE2527" w:rsidTr="00DF2CEB">
        <w:trPr>
          <w:trHeight w:val="300"/>
        </w:trPr>
        <w:tc>
          <w:tcPr>
            <w:tcW w:w="1040" w:type="dxa"/>
            <w:vMerge w:val="restart"/>
            <w:tcBorders>
              <w:top w:val="nil"/>
              <w:left w:val="single" w:sz="4" w:space="0" w:color="auto"/>
              <w:bottom w:val="single" w:sz="4" w:space="0" w:color="000000"/>
              <w:right w:val="single" w:sz="4" w:space="0" w:color="auto"/>
            </w:tcBorders>
            <w:noWrap/>
            <w:vAlign w:val="center"/>
          </w:tcPr>
          <w:p w:rsidR="001A215F" w:rsidRPr="00AE2527" w:rsidRDefault="001A215F" w:rsidP="0016609E">
            <w:pPr>
              <w:pStyle w:val="Texttabulky"/>
              <w:rPr>
                <w:lang w:eastAsia="cs-CZ"/>
              </w:rPr>
            </w:pPr>
            <w:r w:rsidRPr="00AE2527">
              <w:rPr>
                <w:lang w:eastAsia="cs-CZ"/>
              </w:rPr>
              <w:t>545</w:t>
            </w:r>
          </w:p>
        </w:tc>
        <w:tc>
          <w:tcPr>
            <w:tcW w:w="1074"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100</w:t>
            </w:r>
          </w:p>
        </w:tc>
        <w:tc>
          <w:tcPr>
            <w:tcW w:w="2351"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Pokuty a penále</w:t>
            </w:r>
          </w:p>
        </w:tc>
        <w:tc>
          <w:tcPr>
            <w:tcW w:w="4536" w:type="dxa"/>
            <w:tcBorders>
              <w:top w:val="nil"/>
              <w:left w:val="nil"/>
              <w:bottom w:val="single" w:sz="4" w:space="0" w:color="auto"/>
              <w:right w:val="single" w:sz="4" w:space="0" w:color="auto"/>
            </w:tcBorders>
            <w:noWrap/>
            <w:vAlign w:val="bottom"/>
          </w:tcPr>
          <w:p w:rsidR="001A215F" w:rsidRPr="00AE2527" w:rsidRDefault="001A215F" w:rsidP="0016609E">
            <w:pPr>
              <w:pStyle w:val="Texttabulky"/>
              <w:jc w:val="left"/>
              <w:rPr>
                <w:lang w:eastAsia="cs-CZ"/>
              </w:rPr>
            </w:pPr>
            <w:r w:rsidRPr="00AE2527">
              <w:rPr>
                <w:lang w:eastAsia="cs-CZ"/>
              </w:rPr>
              <w:t>Všeobecné</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110</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Pokuty a penále</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 xml:space="preserve">Pokuty a penále za znečištění vod </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120</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Pokuty a penále</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Pokuty a penále za znečištění ovzduší</w:t>
            </w:r>
          </w:p>
        </w:tc>
      </w:tr>
      <w:tr w:rsidR="001A215F" w:rsidRPr="00AE2527" w:rsidTr="00DF2CEB">
        <w:trPr>
          <w:trHeight w:val="300"/>
        </w:trPr>
        <w:tc>
          <w:tcPr>
            <w:tcW w:w="1040" w:type="dxa"/>
            <w:vMerge w:val="restart"/>
            <w:tcBorders>
              <w:top w:val="nil"/>
              <w:left w:val="single" w:sz="4" w:space="0" w:color="auto"/>
              <w:bottom w:val="single" w:sz="4" w:space="0" w:color="000000"/>
              <w:right w:val="single" w:sz="4" w:space="0" w:color="auto"/>
            </w:tcBorders>
            <w:noWrap/>
            <w:vAlign w:val="center"/>
          </w:tcPr>
          <w:p w:rsidR="001A215F" w:rsidRPr="00AE2527" w:rsidRDefault="001A215F" w:rsidP="0016609E">
            <w:pPr>
              <w:pStyle w:val="Texttabulky"/>
              <w:rPr>
                <w:lang w:eastAsia="cs-CZ"/>
              </w:rPr>
            </w:pPr>
            <w:r w:rsidRPr="00AE2527">
              <w:rPr>
                <w:lang w:eastAsia="cs-CZ"/>
              </w:rPr>
              <w:t>548</w:t>
            </w:r>
          </w:p>
        </w:tc>
        <w:tc>
          <w:tcPr>
            <w:tcW w:w="1074"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100</w:t>
            </w:r>
          </w:p>
        </w:tc>
        <w:tc>
          <w:tcPr>
            <w:tcW w:w="2351" w:type="dxa"/>
            <w:tcBorders>
              <w:top w:val="nil"/>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sidRPr="00AE2527">
              <w:rPr>
                <w:lang w:eastAsia="cs-CZ"/>
              </w:rPr>
              <w:t>Náhrady škod</w:t>
            </w:r>
          </w:p>
        </w:tc>
        <w:tc>
          <w:tcPr>
            <w:tcW w:w="4536" w:type="dxa"/>
            <w:tcBorders>
              <w:top w:val="nil"/>
              <w:left w:val="nil"/>
              <w:bottom w:val="single" w:sz="4" w:space="0" w:color="auto"/>
              <w:right w:val="single" w:sz="4" w:space="0" w:color="auto"/>
            </w:tcBorders>
            <w:noWrap/>
            <w:vAlign w:val="bottom"/>
          </w:tcPr>
          <w:p w:rsidR="001A215F" w:rsidRPr="00AE2527" w:rsidRDefault="001A215F" w:rsidP="0016609E">
            <w:pPr>
              <w:pStyle w:val="Texttabulky"/>
              <w:jc w:val="left"/>
              <w:rPr>
                <w:lang w:eastAsia="cs-CZ"/>
              </w:rPr>
            </w:pPr>
            <w:r w:rsidRPr="00AE2527">
              <w:rPr>
                <w:lang w:eastAsia="cs-CZ"/>
              </w:rPr>
              <w:t>Všeobecné</w:t>
            </w:r>
          </w:p>
        </w:tc>
      </w:tr>
      <w:tr w:rsidR="001A215F" w:rsidRPr="00AE2527" w:rsidTr="00DF2CEB">
        <w:trPr>
          <w:trHeight w:val="300"/>
        </w:trPr>
        <w:tc>
          <w:tcPr>
            <w:tcW w:w="1040" w:type="dxa"/>
            <w:vMerge/>
            <w:tcBorders>
              <w:top w:val="nil"/>
              <w:left w:val="single" w:sz="4" w:space="0" w:color="auto"/>
              <w:bottom w:val="single" w:sz="4" w:space="0" w:color="000000"/>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110</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Náhrady škod</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Úplata za vypouštění odpadních vod</w:t>
            </w:r>
          </w:p>
        </w:tc>
      </w:tr>
      <w:tr w:rsidR="001A215F" w:rsidRPr="00AE2527" w:rsidTr="00DF2CEB">
        <w:trPr>
          <w:trHeight w:val="300"/>
        </w:trPr>
        <w:tc>
          <w:tcPr>
            <w:tcW w:w="1040" w:type="dxa"/>
            <w:vMerge/>
            <w:tcBorders>
              <w:top w:val="nil"/>
              <w:left w:val="single" w:sz="4" w:space="0" w:color="auto"/>
              <w:bottom w:val="single" w:sz="4" w:space="0" w:color="auto"/>
              <w:right w:val="single" w:sz="4" w:space="0" w:color="auto"/>
            </w:tcBorders>
            <w:vAlign w:val="center"/>
          </w:tcPr>
          <w:p w:rsidR="001A215F" w:rsidRPr="00AE2527" w:rsidRDefault="001A215F" w:rsidP="0016609E">
            <w:pPr>
              <w:pStyle w:val="Texttabulky"/>
              <w:rPr>
                <w:lang w:eastAsia="cs-CZ"/>
              </w:rPr>
            </w:pPr>
          </w:p>
        </w:tc>
        <w:tc>
          <w:tcPr>
            <w:tcW w:w="1074"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120</w:t>
            </w:r>
          </w:p>
        </w:tc>
        <w:tc>
          <w:tcPr>
            <w:tcW w:w="2351"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sidRPr="00AE2527">
              <w:rPr>
                <w:lang w:eastAsia="cs-CZ"/>
              </w:rPr>
              <w:t>Náhrady škod</w:t>
            </w:r>
          </w:p>
        </w:tc>
        <w:tc>
          <w:tcPr>
            <w:tcW w:w="4536" w:type="dxa"/>
            <w:tcBorders>
              <w:top w:val="nil"/>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jc w:val="left"/>
              <w:rPr>
                <w:lang w:eastAsia="cs-CZ"/>
              </w:rPr>
            </w:pPr>
            <w:r w:rsidRPr="00AE2527">
              <w:rPr>
                <w:lang w:eastAsia="cs-CZ"/>
              </w:rPr>
              <w:t>Jiným subjektům (negativní externality)</w:t>
            </w:r>
          </w:p>
        </w:tc>
      </w:tr>
      <w:tr w:rsidR="001A215F" w:rsidRPr="00AE2527" w:rsidTr="00DF2CEB">
        <w:trPr>
          <w:trHeight w:val="300"/>
        </w:trPr>
        <w:tc>
          <w:tcPr>
            <w:tcW w:w="1040" w:type="dxa"/>
            <w:tcBorders>
              <w:top w:val="single" w:sz="4" w:space="0" w:color="auto"/>
              <w:left w:val="single" w:sz="4" w:space="0" w:color="auto"/>
              <w:bottom w:val="nil"/>
              <w:right w:val="single" w:sz="4" w:space="0" w:color="auto"/>
            </w:tcBorders>
            <w:vAlign w:val="center"/>
          </w:tcPr>
          <w:p w:rsidR="001A215F" w:rsidRPr="00AE2527" w:rsidRDefault="001A215F" w:rsidP="0016609E">
            <w:pPr>
              <w:pStyle w:val="Texttabulky"/>
              <w:rPr>
                <w:lang w:eastAsia="cs-CZ"/>
              </w:rPr>
            </w:pPr>
            <w:r>
              <w:rPr>
                <w:lang w:eastAsia="cs-CZ"/>
              </w:rPr>
              <w:lastRenderedPageBreak/>
              <w:t>642</w:t>
            </w:r>
          </w:p>
        </w:tc>
        <w:tc>
          <w:tcPr>
            <w:tcW w:w="1074" w:type="dxa"/>
            <w:tcBorders>
              <w:top w:val="single" w:sz="4" w:space="0" w:color="auto"/>
              <w:left w:val="nil"/>
              <w:bottom w:val="single" w:sz="4" w:space="0" w:color="auto"/>
              <w:right w:val="single" w:sz="4" w:space="0" w:color="auto"/>
            </w:tcBorders>
            <w:noWrap/>
            <w:vAlign w:val="bottom"/>
          </w:tcPr>
          <w:p w:rsidR="001A215F" w:rsidRPr="00AE2527" w:rsidRDefault="001A215F" w:rsidP="0016609E">
            <w:pPr>
              <w:pStyle w:val="Texttabulky"/>
              <w:rPr>
                <w:lang w:eastAsia="cs-CZ"/>
              </w:rPr>
            </w:pPr>
            <w:r>
              <w:rPr>
                <w:lang w:eastAsia="cs-CZ"/>
              </w:rPr>
              <w:t>100</w:t>
            </w:r>
          </w:p>
        </w:tc>
        <w:tc>
          <w:tcPr>
            <w:tcW w:w="2351" w:type="dxa"/>
            <w:tcBorders>
              <w:top w:val="single" w:sz="4" w:space="0" w:color="auto"/>
              <w:left w:val="nil"/>
              <w:bottom w:val="single" w:sz="4" w:space="0" w:color="auto"/>
              <w:right w:val="single" w:sz="4" w:space="0" w:color="auto"/>
            </w:tcBorders>
            <w:noWrap/>
            <w:vAlign w:val="bottom"/>
          </w:tcPr>
          <w:p w:rsidR="001A215F" w:rsidRPr="002B60BE" w:rsidRDefault="001A215F" w:rsidP="006C7731">
            <w:pPr>
              <w:pStyle w:val="Texttabulky"/>
              <w:rPr>
                <w:lang w:eastAsia="cs-CZ"/>
              </w:rPr>
            </w:pPr>
            <w:r w:rsidRPr="002B60BE">
              <w:rPr>
                <w:lang w:eastAsia="cs-CZ"/>
              </w:rPr>
              <w:t>Tržby z prodeje materiálu</w:t>
            </w:r>
          </w:p>
        </w:tc>
        <w:tc>
          <w:tcPr>
            <w:tcW w:w="4536" w:type="dxa"/>
            <w:tcBorders>
              <w:top w:val="single" w:sz="4" w:space="0" w:color="auto"/>
              <w:left w:val="nil"/>
              <w:bottom w:val="single" w:sz="4" w:space="0" w:color="auto"/>
              <w:right w:val="single" w:sz="4" w:space="0" w:color="auto"/>
            </w:tcBorders>
            <w:noWrap/>
            <w:vAlign w:val="bottom"/>
          </w:tcPr>
          <w:p w:rsidR="001A215F" w:rsidRPr="002B60BE" w:rsidRDefault="001A215F" w:rsidP="0016609E">
            <w:pPr>
              <w:pStyle w:val="Texttabulky"/>
              <w:jc w:val="left"/>
              <w:rPr>
                <w:lang w:eastAsia="cs-CZ"/>
              </w:rPr>
            </w:pPr>
            <w:r w:rsidRPr="002B60BE">
              <w:rPr>
                <w:lang w:eastAsia="cs-CZ"/>
              </w:rPr>
              <w:t>Běžný materiál</w:t>
            </w:r>
          </w:p>
        </w:tc>
      </w:tr>
      <w:tr w:rsidR="001A215F" w:rsidRPr="00AE2527" w:rsidTr="00DF2CEB">
        <w:trPr>
          <w:trHeight w:val="300"/>
        </w:trPr>
        <w:tc>
          <w:tcPr>
            <w:tcW w:w="1040" w:type="dxa"/>
            <w:tcBorders>
              <w:top w:val="nil"/>
              <w:left w:val="single" w:sz="4" w:space="0" w:color="auto"/>
              <w:bottom w:val="single" w:sz="4" w:space="0" w:color="000000"/>
              <w:right w:val="single" w:sz="4" w:space="0" w:color="auto"/>
            </w:tcBorders>
            <w:vAlign w:val="center"/>
          </w:tcPr>
          <w:p w:rsidR="001A215F" w:rsidRDefault="001A215F" w:rsidP="0016609E">
            <w:pPr>
              <w:pStyle w:val="Texttabulky"/>
              <w:rPr>
                <w:lang w:eastAsia="cs-CZ"/>
              </w:rPr>
            </w:pPr>
          </w:p>
        </w:tc>
        <w:tc>
          <w:tcPr>
            <w:tcW w:w="1074" w:type="dxa"/>
            <w:tcBorders>
              <w:top w:val="single" w:sz="4" w:space="0" w:color="auto"/>
              <w:left w:val="nil"/>
              <w:bottom w:val="single" w:sz="4" w:space="0" w:color="auto"/>
              <w:right w:val="single" w:sz="4" w:space="0" w:color="auto"/>
            </w:tcBorders>
            <w:shd w:val="clear" w:color="auto" w:fill="D9D9D9"/>
            <w:noWrap/>
            <w:vAlign w:val="bottom"/>
          </w:tcPr>
          <w:p w:rsidR="001A215F" w:rsidRPr="00AE2527" w:rsidRDefault="001A215F" w:rsidP="0016609E">
            <w:pPr>
              <w:pStyle w:val="Texttabulky"/>
              <w:rPr>
                <w:lang w:eastAsia="cs-CZ"/>
              </w:rPr>
            </w:pPr>
            <w:r>
              <w:rPr>
                <w:lang w:eastAsia="cs-CZ"/>
              </w:rPr>
              <w:t>110</w:t>
            </w:r>
          </w:p>
        </w:tc>
        <w:tc>
          <w:tcPr>
            <w:tcW w:w="2351" w:type="dxa"/>
            <w:tcBorders>
              <w:top w:val="single" w:sz="4" w:space="0" w:color="auto"/>
              <w:left w:val="nil"/>
              <w:bottom w:val="single" w:sz="4" w:space="0" w:color="auto"/>
              <w:right w:val="single" w:sz="4" w:space="0" w:color="auto"/>
            </w:tcBorders>
            <w:shd w:val="clear" w:color="auto" w:fill="D9D9D9"/>
            <w:noWrap/>
            <w:vAlign w:val="bottom"/>
          </w:tcPr>
          <w:p w:rsidR="001A215F" w:rsidRPr="002B60BE" w:rsidRDefault="001A215F" w:rsidP="006C7731">
            <w:pPr>
              <w:pStyle w:val="Texttabulky"/>
              <w:rPr>
                <w:lang w:eastAsia="cs-CZ"/>
              </w:rPr>
            </w:pPr>
            <w:r w:rsidRPr="002B60BE">
              <w:rPr>
                <w:lang w:eastAsia="cs-CZ"/>
              </w:rPr>
              <w:t>Tržby z prodeje materiálu</w:t>
            </w:r>
          </w:p>
        </w:tc>
        <w:tc>
          <w:tcPr>
            <w:tcW w:w="4536" w:type="dxa"/>
            <w:tcBorders>
              <w:top w:val="single" w:sz="4" w:space="0" w:color="auto"/>
              <w:left w:val="nil"/>
              <w:bottom w:val="single" w:sz="4" w:space="0" w:color="auto"/>
              <w:right w:val="single" w:sz="4" w:space="0" w:color="auto"/>
            </w:tcBorders>
            <w:shd w:val="clear" w:color="auto" w:fill="D9D9D9"/>
            <w:noWrap/>
            <w:vAlign w:val="bottom"/>
          </w:tcPr>
          <w:p w:rsidR="001A215F" w:rsidRPr="002B60BE" w:rsidRDefault="001A215F" w:rsidP="0016609E">
            <w:pPr>
              <w:pStyle w:val="Texttabulky"/>
              <w:jc w:val="left"/>
              <w:rPr>
                <w:lang w:eastAsia="cs-CZ"/>
              </w:rPr>
            </w:pPr>
            <w:r w:rsidRPr="002B60BE">
              <w:rPr>
                <w:lang w:eastAsia="cs-CZ"/>
              </w:rPr>
              <w:t>Výnos z prodeje železných špon z výroby</w:t>
            </w:r>
          </w:p>
        </w:tc>
      </w:tr>
    </w:tbl>
    <w:p w:rsidR="001A215F" w:rsidRDefault="001A215F" w:rsidP="00DF2CEB">
      <w:pPr>
        <w:pStyle w:val="Zdroj"/>
        <w:rPr>
          <w:sz w:val="22"/>
          <w:szCs w:val="22"/>
        </w:rPr>
      </w:pPr>
      <w:r w:rsidRPr="009501B8">
        <w:rPr>
          <w:sz w:val="22"/>
          <w:szCs w:val="22"/>
        </w:rPr>
        <w:t>Zdroj: vlastní</w:t>
      </w:r>
    </w:p>
    <w:p w:rsidR="001A215F" w:rsidRPr="002B60BE" w:rsidRDefault="001A215F" w:rsidP="009A537B">
      <w:pPr>
        <w:rPr>
          <w:szCs w:val="24"/>
        </w:rPr>
      </w:pPr>
      <w:r w:rsidRPr="002B60BE">
        <w:rPr>
          <w:szCs w:val="24"/>
        </w:rPr>
        <w:t>Environmentální náklady a výnosy s novým anal</w:t>
      </w:r>
      <w:r>
        <w:rPr>
          <w:szCs w:val="24"/>
        </w:rPr>
        <w:t>ytickým účtem je zvýrazněn šedou</w:t>
      </w:r>
      <w:r w:rsidRPr="002B60BE">
        <w:rPr>
          <w:szCs w:val="24"/>
        </w:rPr>
        <w:t xml:space="preserve"> výplní.</w:t>
      </w:r>
      <w:r>
        <w:rPr>
          <w:szCs w:val="24"/>
        </w:rPr>
        <w:t xml:space="preserve"> A</w:t>
      </w:r>
      <w:r w:rsidRPr="002B60BE">
        <w:rPr>
          <w:szCs w:val="24"/>
        </w:rPr>
        <w:t>nalytickým členěním syntetických účtů je podnik schopen sledovat přímo náklady související s nakládáním s odpady v případech, kdy odstranění odpadu provádějí externí firmy. Pro tyto účely slouží ú</w:t>
      </w:r>
      <w:r>
        <w:rPr>
          <w:szCs w:val="24"/>
        </w:rPr>
        <w:t>čty 518/931-980. Dále je schopen</w:t>
      </w:r>
      <w:r w:rsidRPr="002B60BE">
        <w:rPr>
          <w:szCs w:val="24"/>
        </w:rPr>
        <w:t xml:space="preserve"> sledovat služby k ekologickým účelům (518/110,120), poplatky za znečišťování ovzduší a ukládání odpadů (538/110,120), pokuty a penále za znečišťování vod a ovzduší (545/110,120) a náhrady škod za vypouštění odpadních vod či jiné úplaty (548/110,120). Dále podnik může sledovat výnos z prodeje železných špon, který vznikají při kooperaci lisování a to na účtu 642/110.</w:t>
      </w:r>
    </w:p>
    <w:p w:rsidR="001A215F" w:rsidRPr="002B60BE" w:rsidRDefault="001A215F" w:rsidP="00286F43">
      <w:pPr>
        <w:rPr>
          <w:szCs w:val="24"/>
        </w:rPr>
      </w:pPr>
      <w:r w:rsidRPr="002B60BE">
        <w:rPr>
          <w:szCs w:val="24"/>
        </w:rPr>
        <w:t>Na základě obecných platných pravidel pro evidenci nákladů ve finančním účetnictví je zřejmé, že finanční účetnictví zachytí pouze náklady, které nese podnik – tzn., že externality nejsou součástí. Dále takto nastavený účtový rozvrh zahrnuje pouze environmentální náklady, které časově a věcně souvisejí s příslušným účetním obdobím. Pokud by podnik opravoval environmentální náklady minulých účetních období, tak bude účtovat na účtech nákladů zřejmě jako o mimořádných nákladech. Pokud by se náklady týkaly budoucího období, je nutné je časově rozlišit ve formě nákladů příštích období a výdajů příštích období.</w:t>
      </w:r>
    </w:p>
    <w:p w:rsidR="001A215F" w:rsidRDefault="001A215F" w:rsidP="00286F43">
      <w:pPr>
        <w:rPr>
          <w:szCs w:val="24"/>
        </w:rPr>
      </w:pPr>
      <w:r w:rsidRPr="002B60BE">
        <w:rPr>
          <w:szCs w:val="24"/>
        </w:rPr>
        <w:t xml:space="preserve">Interní i externí uživatelé potřebují kontrolovat, srovnávat a vyhodnocovat environmentální profil a environmentální náklady v čase, aby byl možno vysledovat zásadní problémy i trendy. Definice vymezených ukazatelů je zásadní pro prezentaci informací o vztahu podniku k životnímu prostředí. </w:t>
      </w:r>
    </w:p>
    <w:p w:rsidR="001A215F" w:rsidRDefault="001A215F" w:rsidP="009A537B">
      <w:pPr>
        <w:rPr>
          <w:szCs w:val="24"/>
        </w:rPr>
      </w:pPr>
      <w:r w:rsidRPr="002B60BE">
        <w:rPr>
          <w:szCs w:val="24"/>
        </w:rPr>
        <w:t>Informace získané z takto analytického členění jsou využitelné pro management podniku na různých úrovních. Informace mají však význam i pro externí zainteresované skupiny a jsou velice častou součástí zpráv o vlivu podniku na životní prostředí. Aby informace splňovaly požadavky managementu i dalších zainteresovaných skupin, musí se zavést v podnik</w:t>
      </w:r>
      <w:r>
        <w:rPr>
          <w:szCs w:val="24"/>
        </w:rPr>
        <w:t>u kvalitní informační systém, díky kterému by snáze členil a sledoval environmentální náklady a výnosy.</w:t>
      </w:r>
    </w:p>
    <w:p w:rsidR="001A215F" w:rsidRDefault="001A215F" w:rsidP="00286F43">
      <w:pPr>
        <w:pStyle w:val="Nadpis1"/>
      </w:pPr>
      <w:bookmarkStart w:id="95" w:name="_Toc376456409"/>
      <w:bookmarkStart w:id="96" w:name="_Toc376729091"/>
      <w:r>
        <w:lastRenderedPageBreak/>
        <w:t>Analýza</w:t>
      </w:r>
      <w:bookmarkEnd w:id="95"/>
      <w:r>
        <w:t xml:space="preserve"> dopadu environmentálních aktivit do hospodaření podniku</w:t>
      </w:r>
      <w:bookmarkEnd w:id="96"/>
    </w:p>
    <w:p w:rsidR="001A215F" w:rsidRDefault="001A215F" w:rsidP="009969AF">
      <w:r>
        <w:t>Ochrana životního prostředí v současných podmínkách představuje vysoce aktuální téma. S činností každého podniku a produkty jsou spojeny negativní vlivy na životní prostředí. Environmentální chování a aktivity podniku jsou v posledních letech předmětem zájmu mnoha zainteresovaných stran a to nejen státních institucí, ale i veřejnosti, obchodních partnerů či institucí finančních.</w:t>
      </w:r>
    </w:p>
    <w:p w:rsidR="001A215F" w:rsidRDefault="001A215F" w:rsidP="009969AF">
      <w:r>
        <w:t xml:space="preserve">Nepříznivé dopady podnikových činností a produktů na životní prostředí mohou významně ohrozit existenci podniku, jeho prosperitu a mohou dokonce vést i k ukončení podnikatelské činnosti. Pozornost věnovaná environmentálním aktivitám se podniku „vyplatí“ a šetrný přístup k životnímu prostředí může představovat významnou konkurenční výhodu. </w:t>
      </w:r>
    </w:p>
    <w:p w:rsidR="001A215F" w:rsidRDefault="001A215F" w:rsidP="009969AF">
      <w:r>
        <w:t>V</w:t>
      </w:r>
      <w:r w:rsidR="00A856C2">
        <w:t xml:space="preserve"> následující </w:t>
      </w:r>
      <w:proofErr w:type="spellStart"/>
      <w:r w:rsidR="00A856C2">
        <w:t>subkapitole</w:t>
      </w:r>
      <w:proofErr w:type="spellEnd"/>
      <w:r>
        <w:t xml:space="preserve"> je analyzován podnikový kalkulační vzorec</w:t>
      </w:r>
      <w:r w:rsidR="00A856C2">
        <w:t xml:space="preserve">, protože je potřeba do něj zahrnout i environmentální prvky zjištěné rozborem technologického postupu. </w:t>
      </w:r>
      <w:r>
        <w:t>Analýzou zjištěné výsledky jsou v závěru kapitoly vyhodnoceny.</w:t>
      </w:r>
    </w:p>
    <w:p w:rsidR="001A215F" w:rsidRDefault="001A215F" w:rsidP="009969AF"/>
    <w:p w:rsidR="001A215F" w:rsidRDefault="001A215F" w:rsidP="00FF57A1">
      <w:pPr>
        <w:pStyle w:val="Nadpis2"/>
      </w:pPr>
      <w:bookmarkStart w:id="97" w:name="_Toc376729092"/>
      <w:r>
        <w:t>Úprava podnikového kalkulačního vzorce a analýza zjištěných výsledků</w:t>
      </w:r>
      <w:bookmarkEnd w:id="97"/>
    </w:p>
    <w:p w:rsidR="001A215F" w:rsidRPr="002B60BE" w:rsidRDefault="001A215F" w:rsidP="00286F43">
      <w:pPr>
        <w:rPr>
          <w:szCs w:val="24"/>
        </w:rPr>
      </w:pPr>
      <w:r>
        <w:rPr>
          <w:szCs w:val="24"/>
        </w:rPr>
        <w:t>V kapitole 3.2 je uvedený</w:t>
      </w:r>
      <w:r w:rsidRPr="002B60BE">
        <w:rPr>
          <w:szCs w:val="24"/>
        </w:rPr>
        <w:t xml:space="preserve"> podnikový kalkulační vzorec, který podnik pro své zakázky využívá. Správnost kalkulací předpokládá, že údaje, které kalkulace přejímají</w:t>
      </w:r>
      <w:r>
        <w:rPr>
          <w:szCs w:val="24"/>
        </w:rPr>
        <w:t>,</w:t>
      </w:r>
      <w:r w:rsidRPr="002B60BE">
        <w:rPr>
          <w:szCs w:val="24"/>
        </w:rPr>
        <w:t xml:space="preserve"> a dále svým metodickým postupem zpracová</w:t>
      </w:r>
      <w:r>
        <w:rPr>
          <w:szCs w:val="24"/>
        </w:rPr>
        <w:t>vá</w:t>
      </w:r>
      <w:r w:rsidRPr="002B60BE">
        <w:rPr>
          <w:szCs w:val="24"/>
        </w:rPr>
        <w:t xml:space="preserve">, jsou věrohodné. Věrohodnost kalkulace však nemůže být nikdy absolutní, protože složitost nutí uplatnit celou řadu propočtových postupů přímo navazujících na účetnictví nebo plánování nákladů. </w:t>
      </w:r>
    </w:p>
    <w:p w:rsidR="001A215F" w:rsidRPr="002B60BE" w:rsidRDefault="001A215F" w:rsidP="00286F43">
      <w:pPr>
        <w:rPr>
          <w:szCs w:val="24"/>
        </w:rPr>
      </w:pPr>
      <w:r w:rsidRPr="002B60BE">
        <w:rPr>
          <w:szCs w:val="24"/>
        </w:rPr>
        <w:t xml:space="preserve">Vyčleněním environmentálních nákladů z režijních nákladů a jejich alokací na útvary (střediska) a poté na výrobky dostane podnik přesnější informace pro řízení nákladů – </w:t>
      </w:r>
      <w:r w:rsidRPr="002B60BE">
        <w:rPr>
          <w:szCs w:val="24"/>
        </w:rPr>
        <w:lastRenderedPageBreak/>
        <w:t xml:space="preserve">v následující </w:t>
      </w:r>
      <w:r w:rsidRPr="00DF2CEB">
        <w:rPr>
          <w:szCs w:val="24"/>
        </w:rPr>
        <w:t>tabulce 22 jsou</w:t>
      </w:r>
      <w:r>
        <w:rPr>
          <w:szCs w:val="24"/>
        </w:rPr>
        <w:t xml:space="preserve"> zohledněny</w:t>
      </w:r>
      <w:r w:rsidRPr="002B60BE">
        <w:rPr>
          <w:szCs w:val="24"/>
        </w:rPr>
        <w:t xml:space="preserve"> environmentální aspekty v kalkulačním vzorci, které firma účtuje j</w:t>
      </w:r>
      <w:r>
        <w:rPr>
          <w:szCs w:val="24"/>
        </w:rPr>
        <w:t>ako náklady běžné. Kalkulační vzorec je doplněn o</w:t>
      </w:r>
      <w:r w:rsidRPr="002B60BE">
        <w:rPr>
          <w:szCs w:val="24"/>
        </w:rPr>
        <w:t xml:space="preserve"> významné environmentální</w:t>
      </w:r>
      <w:r>
        <w:rPr>
          <w:szCs w:val="24"/>
        </w:rPr>
        <w:t xml:space="preserve"> položky </w:t>
      </w:r>
      <w:r w:rsidRPr="002B60BE">
        <w:rPr>
          <w:szCs w:val="24"/>
        </w:rPr>
        <w:t xml:space="preserve">a tím </w:t>
      </w:r>
      <w:r>
        <w:rPr>
          <w:szCs w:val="24"/>
        </w:rPr>
        <w:t>může management získat</w:t>
      </w:r>
      <w:r w:rsidRPr="002B60BE">
        <w:rPr>
          <w:szCs w:val="24"/>
        </w:rPr>
        <w:t xml:space="preserve"> významné informace pro řízení po linii výrobků i útvarů. Informace můžou sloužit jak managementu, tak i analytikům nákladů, technikům či konstruktérům, aby zaujali opatření na snižování a na zlepšování environmentálního profilu podniku.</w:t>
      </w:r>
    </w:p>
    <w:p w:rsidR="001A215F" w:rsidRDefault="001A215F" w:rsidP="00286F43">
      <w:pPr>
        <w:pStyle w:val="Titulek"/>
      </w:pPr>
      <w:bookmarkStart w:id="98" w:name="_Toc376729601"/>
      <w:r>
        <w:lastRenderedPageBreak/>
        <w:t xml:space="preserve">Tabulka </w:t>
      </w:r>
      <w:fldSimple w:instr=" SEQ Tabulka \* ARABIC ">
        <w:r>
          <w:rPr>
            <w:noProof/>
          </w:rPr>
          <w:t>22</w:t>
        </w:r>
      </w:fldSimple>
      <w:r>
        <w:t xml:space="preserve">: Upravený kalkulační vzorec o </w:t>
      </w:r>
      <w:proofErr w:type="spellStart"/>
      <w:r>
        <w:t>environm</w:t>
      </w:r>
      <w:proofErr w:type="spellEnd"/>
      <w:r>
        <w:t>. náklady a výnosy</w:t>
      </w:r>
      <w:bookmarkEnd w:id="98"/>
    </w:p>
    <w:tbl>
      <w:tblP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69"/>
        <w:gridCol w:w="992"/>
        <w:gridCol w:w="1417"/>
        <w:gridCol w:w="851"/>
        <w:gridCol w:w="1276"/>
        <w:gridCol w:w="1554"/>
      </w:tblGrid>
      <w:tr w:rsidR="001A215F" w:rsidRPr="006C3665" w:rsidTr="009969AF">
        <w:trPr>
          <w:trHeight w:val="315"/>
        </w:trPr>
        <w:tc>
          <w:tcPr>
            <w:tcW w:w="3369" w:type="dxa"/>
            <w:shd w:val="clear" w:color="auto" w:fill="BFBFBF"/>
            <w:noWrap/>
          </w:tcPr>
          <w:p w:rsidR="001A215F" w:rsidRPr="00DF2CEB" w:rsidRDefault="001A215F" w:rsidP="009969AF">
            <w:pPr>
              <w:pStyle w:val="Texttabulky"/>
              <w:rPr>
                <w:b/>
              </w:rPr>
            </w:pPr>
            <w:r w:rsidRPr="00DF2CEB">
              <w:rPr>
                <w:b/>
              </w:rPr>
              <w:t>Položka kalkulačního vzorce</w:t>
            </w:r>
          </w:p>
        </w:tc>
        <w:tc>
          <w:tcPr>
            <w:tcW w:w="992" w:type="dxa"/>
            <w:shd w:val="clear" w:color="auto" w:fill="BFBFBF"/>
            <w:noWrap/>
          </w:tcPr>
          <w:p w:rsidR="001A215F" w:rsidRPr="00DF2CEB" w:rsidRDefault="001A215F" w:rsidP="009969AF">
            <w:pPr>
              <w:pStyle w:val="Texttabulky"/>
              <w:rPr>
                <w:b/>
              </w:rPr>
            </w:pPr>
            <w:r w:rsidRPr="00DF2CEB">
              <w:rPr>
                <w:b/>
              </w:rPr>
              <w:t>Výroba (ks)</w:t>
            </w:r>
          </w:p>
        </w:tc>
        <w:tc>
          <w:tcPr>
            <w:tcW w:w="1417" w:type="dxa"/>
            <w:shd w:val="clear" w:color="auto" w:fill="BFBFBF"/>
            <w:noWrap/>
          </w:tcPr>
          <w:p w:rsidR="001A215F" w:rsidRPr="00DF2CEB" w:rsidRDefault="001A215F" w:rsidP="009969AF">
            <w:pPr>
              <w:pStyle w:val="Texttabulky"/>
              <w:rPr>
                <w:b/>
              </w:rPr>
            </w:pPr>
            <w:r w:rsidRPr="00DF2CEB">
              <w:rPr>
                <w:b/>
              </w:rPr>
              <w:t>Spotřebované množství</w:t>
            </w:r>
          </w:p>
        </w:tc>
        <w:tc>
          <w:tcPr>
            <w:tcW w:w="851" w:type="dxa"/>
            <w:shd w:val="clear" w:color="auto" w:fill="BFBFBF"/>
            <w:noWrap/>
          </w:tcPr>
          <w:p w:rsidR="001A215F" w:rsidRPr="00DF2CEB" w:rsidRDefault="001A215F" w:rsidP="009969AF">
            <w:pPr>
              <w:pStyle w:val="Texttabulky"/>
              <w:rPr>
                <w:b/>
              </w:rPr>
            </w:pPr>
            <w:r w:rsidRPr="00DF2CEB">
              <w:rPr>
                <w:b/>
              </w:rPr>
              <w:t>MJ</w:t>
            </w:r>
          </w:p>
        </w:tc>
        <w:tc>
          <w:tcPr>
            <w:tcW w:w="1276" w:type="dxa"/>
            <w:shd w:val="clear" w:color="auto" w:fill="BFBFBF"/>
            <w:noWrap/>
          </w:tcPr>
          <w:p w:rsidR="001A215F" w:rsidRPr="00DF2CEB" w:rsidRDefault="001A215F" w:rsidP="009969AF">
            <w:pPr>
              <w:pStyle w:val="Texttabulky"/>
              <w:rPr>
                <w:b/>
              </w:rPr>
            </w:pPr>
            <w:r w:rsidRPr="00DF2CEB">
              <w:rPr>
                <w:b/>
              </w:rPr>
              <w:t>Cena za MJ</w:t>
            </w:r>
          </w:p>
          <w:p w:rsidR="001A215F" w:rsidRPr="00DF2CEB" w:rsidRDefault="001A215F" w:rsidP="009969AF">
            <w:pPr>
              <w:pStyle w:val="Texttabulky"/>
              <w:rPr>
                <w:b/>
              </w:rPr>
            </w:pPr>
            <w:r w:rsidRPr="00DF2CEB">
              <w:rPr>
                <w:b/>
              </w:rPr>
              <w:t>(v Kč)</w:t>
            </w:r>
          </w:p>
        </w:tc>
        <w:tc>
          <w:tcPr>
            <w:tcW w:w="1554" w:type="dxa"/>
            <w:shd w:val="clear" w:color="auto" w:fill="BFBFBF"/>
            <w:noWrap/>
          </w:tcPr>
          <w:p w:rsidR="001A215F" w:rsidRDefault="001A215F" w:rsidP="009969AF">
            <w:pPr>
              <w:pStyle w:val="Texttabulky"/>
              <w:rPr>
                <w:b/>
              </w:rPr>
            </w:pPr>
            <w:r w:rsidRPr="00DF2CEB">
              <w:rPr>
                <w:b/>
              </w:rPr>
              <w:t xml:space="preserve">Celkem </w:t>
            </w:r>
          </w:p>
          <w:p w:rsidR="001A215F" w:rsidRPr="00DF2CEB" w:rsidRDefault="001A215F" w:rsidP="009969AF">
            <w:pPr>
              <w:pStyle w:val="Texttabulky"/>
              <w:rPr>
                <w:b/>
              </w:rPr>
            </w:pPr>
            <w:r w:rsidRPr="00DF2CEB">
              <w:rPr>
                <w:b/>
              </w:rPr>
              <w:t>(v Kč)</w:t>
            </w:r>
          </w:p>
        </w:tc>
      </w:tr>
      <w:tr w:rsidR="001A215F" w:rsidRPr="006C3665" w:rsidTr="009969AF">
        <w:trPr>
          <w:trHeight w:val="315"/>
        </w:trPr>
        <w:tc>
          <w:tcPr>
            <w:tcW w:w="3369" w:type="dxa"/>
            <w:noWrap/>
          </w:tcPr>
          <w:p w:rsidR="001A215F" w:rsidRPr="006C3665" w:rsidRDefault="001A215F" w:rsidP="009969AF">
            <w:pPr>
              <w:pStyle w:val="Texttabulky"/>
              <w:jc w:val="left"/>
            </w:pPr>
            <w:r w:rsidRPr="006C3665">
              <w:t xml:space="preserve">Náklady na materiál - drát </w:t>
            </w:r>
          </w:p>
        </w:tc>
        <w:tc>
          <w:tcPr>
            <w:tcW w:w="992" w:type="dxa"/>
            <w:noWrap/>
          </w:tcPr>
          <w:p w:rsidR="001A215F" w:rsidRPr="006C3665" w:rsidRDefault="001A215F" w:rsidP="009969AF">
            <w:pPr>
              <w:pStyle w:val="Texttabulky"/>
            </w:pPr>
            <w:r w:rsidRPr="006C3665">
              <w:t>841 600</w:t>
            </w:r>
          </w:p>
        </w:tc>
        <w:tc>
          <w:tcPr>
            <w:tcW w:w="1417" w:type="dxa"/>
            <w:noWrap/>
          </w:tcPr>
          <w:p w:rsidR="001A215F" w:rsidRPr="006C3665" w:rsidRDefault="001A215F" w:rsidP="009969AF">
            <w:pPr>
              <w:pStyle w:val="Texttabulky"/>
            </w:pPr>
            <w:r w:rsidRPr="006C3665">
              <w:t>41900</w:t>
            </w:r>
          </w:p>
        </w:tc>
        <w:tc>
          <w:tcPr>
            <w:tcW w:w="851" w:type="dxa"/>
            <w:noWrap/>
          </w:tcPr>
          <w:p w:rsidR="001A215F" w:rsidRPr="006C3665" w:rsidRDefault="001A215F" w:rsidP="009969AF">
            <w:pPr>
              <w:pStyle w:val="Texttabulky"/>
            </w:pPr>
            <w:r w:rsidRPr="006C3665">
              <w:t>kg</w:t>
            </w:r>
          </w:p>
        </w:tc>
        <w:tc>
          <w:tcPr>
            <w:tcW w:w="1276" w:type="dxa"/>
            <w:noWrap/>
          </w:tcPr>
          <w:p w:rsidR="001A215F" w:rsidRPr="006C3665" w:rsidRDefault="001A215F" w:rsidP="009969AF">
            <w:pPr>
              <w:pStyle w:val="Texttabulky"/>
            </w:pPr>
            <w:r w:rsidRPr="006C3665">
              <w:t>23,27</w:t>
            </w:r>
          </w:p>
        </w:tc>
        <w:tc>
          <w:tcPr>
            <w:tcW w:w="1554" w:type="dxa"/>
            <w:noWrap/>
          </w:tcPr>
          <w:p w:rsidR="001A215F" w:rsidRPr="006C3665" w:rsidRDefault="001A215F" w:rsidP="009969AF">
            <w:pPr>
              <w:pStyle w:val="Texttabulky"/>
              <w:jc w:val="right"/>
            </w:pPr>
            <w:r w:rsidRPr="006C3665">
              <w:t>975 013,00</w:t>
            </w:r>
          </w:p>
        </w:tc>
      </w:tr>
      <w:tr w:rsidR="001A215F" w:rsidRPr="006C3665" w:rsidTr="009969AF">
        <w:trPr>
          <w:trHeight w:val="315"/>
        </w:trPr>
        <w:tc>
          <w:tcPr>
            <w:tcW w:w="3369" w:type="dxa"/>
            <w:noWrap/>
          </w:tcPr>
          <w:p w:rsidR="001A215F" w:rsidRPr="006C3665" w:rsidRDefault="001A215F" w:rsidP="009969AF">
            <w:pPr>
              <w:pStyle w:val="Texttabulky"/>
              <w:jc w:val="left"/>
            </w:pPr>
            <w:r w:rsidRPr="006C3665">
              <w:t>Náklady na mzdy</w:t>
            </w:r>
          </w:p>
        </w:tc>
        <w:tc>
          <w:tcPr>
            <w:tcW w:w="992" w:type="dxa"/>
            <w:noWrap/>
          </w:tcPr>
          <w:p w:rsidR="001A215F" w:rsidRPr="006C3665" w:rsidRDefault="001A215F" w:rsidP="009969AF">
            <w:pPr>
              <w:pStyle w:val="Texttabulky"/>
            </w:pPr>
            <w:r w:rsidRPr="006C3665">
              <w:t> </w:t>
            </w:r>
          </w:p>
        </w:tc>
        <w:tc>
          <w:tcPr>
            <w:tcW w:w="1417" w:type="dxa"/>
            <w:noWrap/>
          </w:tcPr>
          <w:p w:rsidR="001A215F" w:rsidRPr="006C3665" w:rsidRDefault="001A215F" w:rsidP="009969AF">
            <w:pPr>
              <w:pStyle w:val="Texttabulky"/>
            </w:pPr>
            <w:r w:rsidRPr="006C3665">
              <w:t> </w:t>
            </w:r>
          </w:p>
        </w:tc>
        <w:tc>
          <w:tcPr>
            <w:tcW w:w="851" w:type="dxa"/>
            <w:noWrap/>
          </w:tcPr>
          <w:p w:rsidR="001A215F" w:rsidRPr="006C3665" w:rsidRDefault="001A215F" w:rsidP="009969AF">
            <w:pPr>
              <w:pStyle w:val="Texttabulky"/>
            </w:pPr>
            <w:r w:rsidRPr="006C3665">
              <w:t> </w:t>
            </w:r>
          </w:p>
        </w:tc>
        <w:tc>
          <w:tcPr>
            <w:tcW w:w="1276" w:type="dxa"/>
            <w:noWrap/>
          </w:tcPr>
          <w:p w:rsidR="001A215F" w:rsidRPr="006C3665" w:rsidRDefault="001A215F" w:rsidP="009969AF">
            <w:pPr>
              <w:pStyle w:val="Texttabulky"/>
            </w:pPr>
            <w:r w:rsidRPr="006C3665">
              <w:t> </w:t>
            </w:r>
          </w:p>
        </w:tc>
        <w:tc>
          <w:tcPr>
            <w:tcW w:w="1554" w:type="dxa"/>
            <w:noWrap/>
          </w:tcPr>
          <w:p w:rsidR="001A215F" w:rsidRPr="006C3665" w:rsidRDefault="001A215F" w:rsidP="009969AF">
            <w:pPr>
              <w:pStyle w:val="Texttabulky"/>
              <w:jc w:val="right"/>
            </w:pPr>
            <w:r w:rsidRPr="006C3665">
              <w:t> </w:t>
            </w:r>
          </w:p>
        </w:tc>
      </w:tr>
      <w:tr w:rsidR="001A215F" w:rsidRPr="006C3665" w:rsidTr="009969AF">
        <w:trPr>
          <w:trHeight w:val="315"/>
        </w:trPr>
        <w:tc>
          <w:tcPr>
            <w:tcW w:w="3369" w:type="dxa"/>
            <w:noWrap/>
          </w:tcPr>
          <w:p w:rsidR="001A215F" w:rsidRPr="006C3665" w:rsidRDefault="001A215F" w:rsidP="009969AF">
            <w:pPr>
              <w:pStyle w:val="Texttabulky"/>
              <w:jc w:val="left"/>
              <w:rPr>
                <w:i/>
                <w:iCs/>
              </w:rPr>
            </w:pPr>
            <w:r w:rsidRPr="006C3665">
              <w:rPr>
                <w:i/>
                <w:iCs/>
              </w:rPr>
              <w:t xml:space="preserve">   - lisování</w:t>
            </w:r>
          </w:p>
        </w:tc>
        <w:tc>
          <w:tcPr>
            <w:tcW w:w="992" w:type="dxa"/>
            <w:noWrap/>
          </w:tcPr>
          <w:p w:rsidR="001A215F" w:rsidRPr="006C3665" w:rsidRDefault="001A215F" w:rsidP="009969AF">
            <w:pPr>
              <w:pStyle w:val="Texttabulky"/>
            </w:pPr>
            <w:r w:rsidRPr="006C3665">
              <w:t>841 600</w:t>
            </w:r>
          </w:p>
        </w:tc>
        <w:tc>
          <w:tcPr>
            <w:tcW w:w="1417" w:type="dxa"/>
            <w:noWrap/>
          </w:tcPr>
          <w:p w:rsidR="001A215F" w:rsidRPr="006C3665" w:rsidRDefault="001A215F" w:rsidP="009969AF">
            <w:pPr>
              <w:pStyle w:val="Texttabulky"/>
            </w:pPr>
            <w:r w:rsidRPr="006C3665">
              <w:t>172,0174</w:t>
            </w:r>
          </w:p>
        </w:tc>
        <w:tc>
          <w:tcPr>
            <w:tcW w:w="851" w:type="dxa"/>
            <w:noWrap/>
          </w:tcPr>
          <w:p w:rsidR="001A215F" w:rsidRPr="006C3665" w:rsidRDefault="001A215F" w:rsidP="009969AF">
            <w:pPr>
              <w:pStyle w:val="Texttabulky"/>
            </w:pPr>
            <w:r w:rsidRPr="006C3665">
              <w:t>h</w:t>
            </w:r>
          </w:p>
        </w:tc>
        <w:tc>
          <w:tcPr>
            <w:tcW w:w="1276" w:type="dxa"/>
            <w:noWrap/>
          </w:tcPr>
          <w:p w:rsidR="001A215F" w:rsidRPr="006C3665" w:rsidRDefault="001A215F" w:rsidP="009969AF">
            <w:pPr>
              <w:pStyle w:val="Texttabulky"/>
            </w:pPr>
            <w:r w:rsidRPr="006C3665">
              <w:t>1196,17</w:t>
            </w:r>
          </w:p>
        </w:tc>
        <w:tc>
          <w:tcPr>
            <w:tcW w:w="1554" w:type="dxa"/>
            <w:noWrap/>
          </w:tcPr>
          <w:p w:rsidR="001A215F" w:rsidRPr="006C3665" w:rsidRDefault="001A215F" w:rsidP="009969AF">
            <w:pPr>
              <w:pStyle w:val="Texttabulky"/>
              <w:jc w:val="right"/>
            </w:pPr>
            <w:r w:rsidRPr="006C3665">
              <w:t>205 762,05</w:t>
            </w:r>
          </w:p>
        </w:tc>
      </w:tr>
      <w:tr w:rsidR="001A215F" w:rsidRPr="006C3665" w:rsidTr="009969AF">
        <w:trPr>
          <w:trHeight w:val="315"/>
        </w:trPr>
        <w:tc>
          <w:tcPr>
            <w:tcW w:w="3369" w:type="dxa"/>
            <w:noWrap/>
          </w:tcPr>
          <w:p w:rsidR="001A215F" w:rsidRPr="006C3665" w:rsidRDefault="001A215F" w:rsidP="009969AF">
            <w:pPr>
              <w:pStyle w:val="Texttabulky"/>
              <w:jc w:val="left"/>
              <w:rPr>
                <w:i/>
                <w:iCs/>
              </w:rPr>
            </w:pPr>
            <w:r w:rsidRPr="006C3665">
              <w:rPr>
                <w:i/>
                <w:iCs/>
              </w:rPr>
              <w:t xml:space="preserve">   - mezioperační kontrola</w:t>
            </w:r>
          </w:p>
        </w:tc>
        <w:tc>
          <w:tcPr>
            <w:tcW w:w="992" w:type="dxa"/>
            <w:noWrap/>
          </w:tcPr>
          <w:p w:rsidR="001A215F" w:rsidRPr="006C3665" w:rsidRDefault="001A215F" w:rsidP="009969AF">
            <w:pPr>
              <w:pStyle w:val="Texttabulky"/>
            </w:pPr>
            <w:r w:rsidRPr="006C3665">
              <w:t>801 600</w:t>
            </w:r>
          </w:p>
        </w:tc>
        <w:tc>
          <w:tcPr>
            <w:tcW w:w="1417" w:type="dxa"/>
            <w:noWrap/>
          </w:tcPr>
          <w:p w:rsidR="001A215F" w:rsidRPr="006C3665" w:rsidRDefault="001A215F" w:rsidP="009969AF">
            <w:pPr>
              <w:pStyle w:val="Texttabulky"/>
            </w:pPr>
            <w:r w:rsidRPr="006C3665">
              <w:t>8016</w:t>
            </w:r>
          </w:p>
        </w:tc>
        <w:tc>
          <w:tcPr>
            <w:tcW w:w="851" w:type="dxa"/>
            <w:noWrap/>
          </w:tcPr>
          <w:p w:rsidR="001A215F" w:rsidRPr="006C3665" w:rsidRDefault="001A215F" w:rsidP="009969AF">
            <w:pPr>
              <w:pStyle w:val="Texttabulky"/>
            </w:pPr>
            <w:r w:rsidRPr="006C3665">
              <w:t>100</w:t>
            </w:r>
            <w:r>
              <w:t xml:space="preserve"> </w:t>
            </w:r>
            <w:r w:rsidRPr="006C3665">
              <w:t>ks</w:t>
            </w:r>
          </w:p>
        </w:tc>
        <w:tc>
          <w:tcPr>
            <w:tcW w:w="1276" w:type="dxa"/>
            <w:noWrap/>
          </w:tcPr>
          <w:p w:rsidR="001A215F" w:rsidRPr="006C3665" w:rsidRDefault="001A215F" w:rsidP="009969AF">
            <w:pPr>
              <w:pStyle w:val="Texttabulky"/>
            </w:pPr>
            <w:r w:rsidRPr="006C3665">
              <w:t>0,01</w:t>
            </w:r>
          </w:p>
        </w:tc>
        <w:tc>
          <w:tcPr>
            <w:tcW w:w="1554" w:type="dxa"/>
            <w:noWrap/>
          </w:tcPr>
          <w:p w:rsidR="001A215F" w:rsidRPr="006C3665" w:rsidRDefault="001A215F" w:rsidP="009969AF">
            <w:pPr>
              <w:pStyle w:val="Texttabulky"/>
              <w:jc w:val="right"/>
            </w:pPr>
            <w:r w:rsidRPr="006C3665">
              <w:t>80,16</w:t>
            </w:r>
          </w:p>
        </w:tc>
      </w:tr>
      <w:tr w:rsidR="001A215F" w:rsidRPr="006C3665" w:rsidTr="009969AF">
        <w:trPr>
          <w:trHeight w:val="315"/>
        </w:trPr>
        <w:tc>
          <w:tcPr>
            <w:tcW w:w="3369" w:type="dxa"/>
            <w:noWrap/>
          </w:tcPr>
          <w:p w:rsidR="001A215F" w:rsidRPr="006C3665" w:rsidRDefault="001A215F" w:rsidP="009969AF">
            <w:pPr>
              <w:pStyle w:val="Texttabulky"/>
              <w:jc w:val="left"/>
              <w:rPr>
                <w:i/>
                <w:iCs/>
              </w:rPr>
            </w:pPr>
            <w:r w:rsidRPr="006C3665">
              <w:rPr>
                <w:i/>
                <w:iCs/>
              </w:rPr>
              <w:t xml:space="preserve">   - kalení</w:t>
            </w:r>
          </w:p>
        </w:tc>
        <w:tc>
          <w:tcPr>
            <w:tcW w:w="992" w:type="dxa"/>
            <w:noWrap/>
          </w:tcPr>
          <w:p w:rsidR="001A215F" w:rsidRPr="006C3665" w:rsidRDefault="001A215F" w:rsidP="009969AF">
            <w:pPr>
              <w:pStyle w:val="Texttabulky"/>
            </w:pPr>
            <w:r w:rsidRPr="006C3665">
              <w:t>801 600</w:t>
            </w:r>
          </w:p>
        </w:tc>
        <w:tc>
          <w:tcPr>
            <w:tcW w:w="1417" w:type="dxa"/>
            <w:noWrap/>
          </w:tcPr>
          <w:p w:rsidR="001A215F" w:rsidRPr="006C3665" w:rsidRDefault="001A215F" w:rsidP="009969AF">
            <w:pPr>
              <w:pStyle w:val="Texttabulky"/>
            </w:pPr>
            <w:r w:rsidRPr="006C3665">
              <w:t>38076</w:t>
            </w:r>
          </w:p>
        </w:tc>
        <w:tc>
          <w:tcPr>
            <w:tcW w:w="851" w:type="dxa"/>
            <w:noWrap/>
          </w:tcPr>
          <w:p w:rsidR="001A215F" w:rsidRPr="006C3665" w:rsidRDefault="001A215F" w:rsidP="009969AF">
            <w:pPr>
              <w:pStyle w:val="Texttabulky"/>
            </w:pPr>
            <w:r w:rsidRPr="006C3665">
              <w:t>kg</w:t>
            </w:r>
          </w:p>
        </w:tc>
        <w:tc>
          <w:tcPr>
            <w:tcW w:w="1276" w:type="dxa"/>
            <w:noWrap/>
          </w:tcPr>
          <w:p w:rsidR="001A215F" w:rsidRPr="006C3665" w:rsidRDefault="001A215F" w:rsidP="009969AF">
            <w:pPr>
              <w:pStyle w:val="Texttabulky"/>
            </w:pPr>
            <w:r w:rsidRPr="006C3665">
              <w:t>4,03</w:t>
            </w:r>
          </w:p>
        </w:tc>
        <w:tc>
          <w:tcPr>
            <w:tcW w:w="1554" w:type="dxa"/>
            <w:noWrap/>
          </w:tcPr>
          <w:p w:rsidR="001A215F" w:rsidRPr="006C3665" w:rsidRDefault="001A215F" w:rsidP="009969AF">
            <w:pPr>
              <w:pStyle w:val="Texttabulky"/>
              <w:jc w:val="right"/>
            </w:pPr>
            <w:r w:rsidRPr="006C3665">
              <w:t>153 446,28</w:t>
            </w:r>
          </w:p>
        </w:tc>
      </w:tr>
      <w:tr w:rsidR="001A215F" w:rsidRPr="006C3665" w:rsidTr="009969AF">
        <w:trPr>
          <w:trHeight w:val="315"/>
        </w:trPr>
        <w:tc>
          <w:tcPr>
            <w:tcW w:w="3369" w:type="dxa"/>
            <w:noWrap/>
          </w:tcPr>
          <w:p w:rsidR="001A215F" w:rsidRPr="006C3665" w:rsidRDefault="001A215F" w:rsidP="009969AF">
            <w:pPr>
              <w:pStyle w:val="Texttabulky"/>
              <w:jc w:val="left"/>
              <w:rPr>
                <w:i/>
                <w:iCs/>
              </w:rPr>
            </w:pPr>
            <w:r w:rsidRPr="006C3665">
              <w:rPr>
                <w:i/>
                <w:iCs/>
              </w:rPr>
              <w:t xml:space="preserve">   - kontrola zušlechtění</w:t>
            </w:r>
          </w:p>
        </w:tc>
        <w:tc>
          <w:tcPr>
            <w:tcW w:w="992" w:type="dxa"/>
            <w:noWrap/>
          </w:tcPr>
          <w:p w:rsidR="001A215F" w:rsidRPr="006C3665" w:rsidRDefault="001A215F" w:rsidP="009969AF">
            <w:pPr>
              <w:pStyle w:val="Texttabulky"/>
            </w:pPr>
            <w:r w:rsidRPr="006C3665">
              <w:t>800 000</w:t>
            </w:r>
          </w:p>
        </w:tc>
        <w:tc>
          <w:tcPr>
            <w:tcW w:w="1417" w:type="dxa"/>
            <w:noWrap/>
          </w:tcPr>
          <w:p w:rsidR="001A215F" w:rsidRPr="006C3665" w:rsidRDefault="001A215F" w:rsidP="009969AF">
            <w:pPr>
              <w:pStyle w:val="Texttabulky"/>
            </w:pPr>
            <w:r w:rsidRPr="006C3665">
              <w:t>8000</w:t>
            </w:r>
          </w:p>
        </w:tc>
        <w:tc>
          <w:tcPr>
            <w:tcW w:w="851" w:type="dxa"/>
            <w:noWrap/>
          </w:tcPr>
          <w:p w:rsidR="001A215F" w:rsidRPr="006C3665" w:rsidRDefault="001A215F" w:rsidP="009969AF">
            <w:pPr>
              <w:pStyle w:val="Texttabulky"/>
            </w:pPr>
            <w:r w:rsidRPr="006C3665">
              <w:t>100</w:t>
            </w:r>
            <w:r>
              <w:t xml:space="preserve"> </w:t>
            </w:r>
            <w:r w:rsidRPr="006C3665">
              <w:t>ks</w:t>
            </w:r>
          </w:p>
        </w:tc>
        <w:tc>
          <w:tcPr>
            <w:tcW w:w="1276" w:type="dxa"/>
            <w:noWrap/>
          </w:tcPr>
          <w:p w:rsidR="001A215F" w:rsidRPr="006C3665" w:rsidRDefault="001A215F" w:rsidP="009969AF">
            <w:pPr>
              <w:pStyle w:val="Texttabulky"/>
            </w:pPr>
            <w:r w:rsidRPr="006C3665">
              <w:t>0,41</w:t>
            </w:r>
          </w:p>
        </w:tc>
        <w:tc>
          <w:tcPr>
            <w:tcW w:w="1554" w:type="dxa"/>
            <w:noWrap/>
          </w:tcPr>
          <w:p w:rsidR="001A215F" w:rsidRPr="006C3665" w:rsidRDefault="001A215F" w:rsidP="009969AF">
            <w:pPr>
              <w:pStyle w:val="Texttabulky"/>
              <w:jc w:val="right"/>
            </w:pPr>
            <w:r w:rsidRPr="006C3665">
              <w:t>3 280,00</w:t>
            </w:r>
          </w:p>
        </w:tc>
      </w:tr>
      <w:tr w:rsidR="001A215F" w:rsidRPr="006C3665" w:rsidTr="009969AF">
        <w:trPr>
          <w:trHeight w:val="315"/>
        </w:trPr>
        <w:tc>
          <w:tcPr>
            <w:tcW w:w="3369" w:type="dxa"/>
            <w:noWrap/>
          </w:tcPr>
          <w:p w:rsidR="001A215F" w:rsidRPr="006C3665" w:rsidRDefault="001A215F" w:rsidP="009969AF">
            <w:pPr>
              <w:pStyle w:val="Texttabulky"/>
              <w:jc w:val="left"/>
              <w:rPr>
                <w:i/>
                <w:iCs/>
              </w:rPr>
            </w:pPr>
            <w:r w:rsidRPr="006C3665">
              <w:rPr>
                <w:i/>
                <w:iCs/>
              </w:rPr>
              <w:t xml:space="preserve">   - mezioperační kontrola</w:t>
            </w:r>
          </w:p>
        </w:tc>
        <w:tc>
          <w:tcPr>
            <w:tcW w:w="992" w:type="dxa"/>
            <w:noWrap/>
          </w:tcPr>
          <w:p w:rsidR="001A215F" w:rsidRPr="006C3665" w:rsidRDefault="001A215F" w:rsidP="009969AF">
            <w:pPr>
              <w:pStyle w:val="Texttabulky"/>
            </w:pPr>
            <w:r w:rsidRPr="006C3665">
              <w:t>800 000</w:t>
            </w:r>
          </w:p>
        </w:tc>
        <w:tc>
          <w:tcPr>
            <w:tcW w:w="1417" w:type="dxa"/>
            <w:noWrap/>
          </w:tcPr>
          <w:p w:rsidR="001A215F" w:rsidRPr="006C3665" w:rsidRDefault="001A215F" w:rsidP="009969AF">
            <w:pPr>
              <w:pStyle w:val="Texttabulky"/>
            </w:pPr>
            <w:r w:rsidRPr="006C3665">
              <w:t>8000</w:t>
            </w:r>
          </w:p>
        </w:tc>
        <w:tc>
          <w:tcPr>
            <w:tcW w:w="851" w:type="dxa"/>
            <w:noWrap/>
          </w:tcPr>
          <w:p w:rsidR="001A215F" w:rsidRPr="006C3665" w:rsidRDefault="001A215F" w:rsidP="009969AF">
            <w:pPr>
              <w:pStyle w:val="Texttabulky"/>
            </w:pPr>
            <w:r w:rsidRPr="006C3665">
              <w:t>100</w:t>
            </w:r>
            <w:r>
              <w:t xml:space="preserve"> </w:t>
            </w:r>
            <w:r w:rsidRPr="006C3665">
              <w:t>ks</w:t>
            </w:r>
          </w:p>
        </w:tc>
        <w:tc>
          <w:tcPr>
            <w:tcW w:w="1276" w:type="dxa"/>
            <w:noWrap/>
          </w:tcPr>
          <w:p w:rsidR="001A215F" w:rsidRPr="006C3665" w:rsidRDefault="001A215F" w:rsidP="009969AF">
            <w:pPr>
              <w:pStyle w:val="Texttabulky"/>
            </w:pPr>
            <w:r w:rsidRPr="006C3665">
              <w:t>0,01</w:t>
            </w:r>
          </w:p>
        </w:tc>
        <w:tc>
          <w:tcPr>
            <w:tcW w:w="1554" w:type="dxa"/>
            <w:noWrap/>
          </w:tcPr>
          <w:p w:rsidR="001A215F" w:rsidRPr="006C3665" w:rsidRDefault="001A215F" w:rsidP="009969AF">
            <w:pPr>
              <w:pStyle w:val="Texttabulky"/>
              <w:jc w:val="right"/>
            </w:pPr>
            <w:r w:rsidRPr="006C3665">
              <w:t>80,00</w:t>
            </w:r>
          </w:p>
        </w:tc>
      </w:tr>
      <w:tr w:rsidR="001A215F" w:rsidRPr="006C3665" w:rsidTr="009969AF">
        <w:trPr>
          <w:trHeight w:val="315"/>
        </w:trPr>
        <w:tc>
          <w:tcPr>
            <w:tcW w:w="3369" w:type="dxa"/>
            <w:noWrap/>
          </w:tcPr>
          <w:p w:rsidR="001A215F" w:rsidRPr="006C3665" w:rsidRDefault="001A215F" w:rsidP="009969AF">
            <w:pPr>
              <w:pStyle w:val="Texttabulky"/>
              <w:jc w:val="left"/>
              <w:rPr>
                <w:i/>
                <w:iCs/>
              </w:rPr>
            </w:pPr>
            <w:r w:rsidRPr="006C3665">
              <w:rPr>
                <w:i/>
                <w:iCs/>
              </w:rPr>
              <w:t xml:space="preserve">   - kontrolní automaty</w:t>
            </w:r>
          </w:p>
        </w:tc>
        <w:tc>
          <w:tcPr>
            <w:tcW w:w="992" w:type="dxa"/>
            <w:noWrap/>
          </w:tcPr>
          <w:p w:rsidR="001A215F" w:rsidRPr="006C3665" w:rsidRDefault="001A215F" w:rsidP="009969AF">
            <w:pPr>
              <w:pStyle w:val="Texttabulky"/>
            </w:pPr>
            <w:r w:rsidRPr="006C3665">
              <w:t>800 000</w:t>
            </w:r>
          </w:p>
        </w:tc>
        <w:tc>
          <w:tcPr>
            <w:tcW w:w="1417" w:type="dxa"/>
            <w:noWrap/>
          </w:tcPr>
          <w:p w:rsidR="001A215F" w:rsidRPr="006C3665" w:rsidRDefault="001A215F" w:rsidP="009969AF">
            <w:pPr>
              <w:pStyle w:val="Texttabulky"/>
            </w:pPr>
            <w:r w:rsidRPr="006C3665">
              <w:t>203,8431</w:t>
            </w:r>
          </w:p>
        </w:tc>
        <w:tc>
          <w:tcPr>
            <w:tcW w:w="851" w:type="dxa"/>
            <w:noWrap/>
          </w:tcPr>
          <w:p w:rsidR="001A215F" w:rsidRPr="006C3665" w:rsidRDefault="001A215F" w:rsidP="009969AF">
            <w:pPr>
              <w:pStyle w:val="Texttabulky"/>
            </w:pPr>
            <w:r w:rsidRPr="006C3665">
              <w:t>h</w:t>
            </w:r>
          </w:p>
        </w:tc>
        <w:tc>
          <w:tcPr>
            <w:tcW w:w="1276" w:type="dxa"/>
            <w:noWrap/>
          </w:tcPr>
          <w:p w:rsidR="001A215F" w:rsidRPr="006C3665" w:rsidRDefault="001A215F" w:rsidP="009969AF">
            <w:pPr>
              <w:pStyle w:val="Texttabulky"/>
            </w:pPr>
            <w:r w:rsidRPr="006C3665">
              <w:t>281,23</w:t>
            </w:r>
          </w:p>
        </w:tc>
        <w:tc>
          <w:tcPr>
            <w:tcW w:w="1554" w:type="dxa"/>
            <w:noWrap/>
          </w:tcPr>
          <w:p w:rsidR="001A215F" w:rsidRPr="006C3665" w:rsidRDefault="001A215F" w:rsidP="009969AF">
            <w:pPr>
              <w:pStyle w:val="Texttabulky"/>
              <w:jc w:val="right"/>
            </w:pPr>
            <w:r w:rsidRPr="006C3665">
              <w:t>57 326,80</w:t>
            </w:r>
          </w:p>
        </w:tc>
      </w:tr>
      <w:tr w:rsidR="001A215F" w:rsidRPr="006C3665" w:rsidTr="009969AF">
        <w:trPr>
          <w:trHeight w:val="315"/>
        </w:trPr>
        <w:tc>
          <w:tcPr>
            <w:tcW w:w="3369" w:type="dxa"/>
            <w:noWrap/>
          </w:tcPr>
          <w:p w:rsidR="001A215F" w:rsidRPr="006C3665" w:rsidRDefault="001A215F" w:rsidP="009969AF">
            <w:pPr>
              <w:pStyle w:val="Texttabulky"/>
              <w:jc w:val="left"/>
              <w:rPr>
                <w:i/>
                <w:iCs/>
              </w:rPr>
            </w:pPr>
            <w:r w:rsidRPr="006C3665">
              <w:rPr>
                <w:i/>
                <w:iCs/>
              </w:rPr>
              <w:t xml:space="preserve">   - výstupní kontrola</w:t>
            </w:r>
          </w:p>
        </w:tc>
        <w:tc>
          <w:tcPr>
            <w:tcW w:w="992" w:type="dxa"/>
            <w:noWrap/>
          </w:tcPr>
          <w:p w:rsidR="001A215F" w:rsidRPr="006C3665" w:rsidRDefault="001A215F" w:rsidP="009969AF">
            <w:pPr>
              <w:pStyle w:val="Texttabulky"/>
            </w:pPr>
            <w:r w:rsidRPr="006C3665">
              <w:t>800 000</w:t>
            </w:r>
          </w:p>
        </w:tc>
        <w:tc>
          <w:tcPr>
            <w:tcW w:w="1417" w:type="dxa"/>
            <w:noWrap/>
          </w:tcPr>
          <w:p w:rsidR="001A215F" w:rsidRPr="006C3665" w:rsidRDefault="001A215F" w:rsidP="009969AF">
            <w:pPr>
              <w:pStyle w:val="Texttabulky"/>
            </w:pPr>
            <w:r w:rsidRPr="006C3665">
              <w:t>8000</w:t>
            </w:r>
          </w:p>
        </w:tc>
        <w:tc>
          <w:tcPr>
            <w:tcW w:w="851" w:type="dxa"/>
            <w:noWrap/>
          </w:tcPr>
          <w:p w:rsidR="001A215F" w:rsidRPr="006C3665" w:rsidRDefault="001A215F" w:rsidP="009969AF">
            <w:pPr>
              <w:pStyle w:val="Texttabulky"/>
            </w:pPr>
            <w:r w:rsidRPr="006C3665">
              <w:t>100</w:t>
            </w:r>
            <w:r>
              <w:t xml:space="preserve"> </w:t>
            </w:r>
            <w:r w:rsidRPr="006C3665">
              <w:t>ks</w:t>
            </w:r>
          </w:p>
        </w:tc>
        <w:tc>
          <w:tcPr>
            <w:tcW w:w="1276" w:type="dxa"/>
            <w:noWrap/>
          </w:tcPr>
          <w:p w:rsidR="001A215F" w:rsidRPr="006C3665" w:rsidRDefault="001A215F" w:rsidP="009969AF">
            <w:pPr>
              <w:pStyle w:val="Texttabulky"/>
            </w:pPr>
            <w:r w:rsidRPr="006C3665">
              <w:t>0,27</w:t>
            </w:r>
          </w:p>
        </w:tc>
        <w:tc>
          <w:tcPr>
            <w:tcW w:w="1554" w:type="dxa"/>
            <w:noWrap/>
          </w:tcPr>
          <w:p w:rsidR="001A215F" w:rsidRPr="006C3665" w:rsidRDefault="001A215F" w:rsidP="009969AF">
            <w:pPr>
              <w:pStyle w:val="Texttabulky"/>
              <w:jc w:val="right"/>
            </w:pPr>
            <w:r w:rsidRPr="006C3665">
              <w:t>2 160,00</w:t>
            </w:r>
          </w:p>
        </w:tc>
      </w:tr>
      <w:tr w:rsidR="001A215F" w:rsidRPr="006C3665" w:rsidTr="009969AF">
        <w:trPr>
          <w:trHeight w:val="315"/>
        </w:trPr>
        <w:tc>
          <w:tcPr>
            <w:tcW w:w="3369" w:type="dxa"/>
            <w:noWrap/>
          </w:tcPr>
          <w:p w:rsidR="001A215F" w:rsidRPr="006C3665" w:rsidRDefault="001A215F" w:rsidP="009969AF">
            <w:pPr>
              <w:pStyle w:val="Texttabulky"/>
              <w:jc w:val="left"/>
              <w:rPr>
                <w:i/>
                <w:iCs/>
              </w:rPr>
            </w:pPr>
            <w:r w:rsidRPr="006C3665">
              <w:rPr>
                <w:i/>
                <w:iCs/>
              </w:rPr>
              <w:t xml:space="preserve">   - balení, expedice</w:t>
            </w:r>
          </w:p>
        </w:tc>
        <w:tc>
          <w:tcPr>
            <w:tcW w:w="992" w:type="dxa"/>
            <w:noWrap/>
          </w:tcPr>
          <w:p w:rsidR="001A215F" w:rsidRPr="006C3665" w:rsidRDefault="001A215F" w:rsidP="009969AF">
            <w:pPr>
              <w:pStyle w:val="Texttabulky"/>
            </w:pPr>
            <w:r w:rsidRPr="006C3665">
              <w:t>800 000</w:t>
            </w:r>
          </w:p>
        </w:tc>
        <w:tc>
          <w:tcPr>
            <w:tcW w:w="1417" w:type="dxa"/>
            <w:noWrap/>
          </w:tcPr>
          <w:p w:rsidR="001A215F" w:rsidRPr="006C3665" w:rsidRDefault="001A215F" w:rsidP="009969AF">
            <w:pPr>
              <w:pStyle w:val="Texttabulky"/>
            </w:pPr>
            <w:r w:rsidRPr="006C3665">
              <w:t>0</w:t>
            </w:r>
          </w:p>
        </w:tc>
        <w:tc>
          <w:tcPr>
            <w:tcW w:w="851" w:type="dxa"/>
            <w:noWrap/>
          </w:tcPr>
          <w:p w:rsidR="001A215F" w:rsidRPr="006C3665" w:rsidRDefault="001A215F" w:rsidP="009969AF">
            <w:pPr>
              <w:pStyle w:val="Texttabulky"/>
            </w:pPr>
            <w:r w:rsidRPr="006C3665">
              <w:t>0</w:t>
            </w:r>
          </w:p>
        </w:tc>
        <w:tc>
          <w:tcPr>
            <w:tcW w:w="1276" w:type="dxa"/>
            <w:noWrap/>
          </w:tcPr>
          <w:p w:rsidR="001A215F" w:rsidRPr="006C3665" w:rsidRDefault="001A215F" w:rsidP="009969AF">
            <w:pPr>
              <w:pStyle w:val="Texttabulky"/>
            </w:pPr>
            <w:r w:rsidRPr="006C3665">
              <w:t>0</w:t>
            </w:r>
          </w:p>
        </w:tc>
        <w:tc>
          <w:tcPr>
            <w:tcW w:w="1554" w:type="dxa"/>
            <w:noWrap/>
          </w:tcPr>
          <w:p w:rsidR="001A215F" w:rsidRPr="006C3665" w:rsidRDefault="001A215F" w:rsidP="009969AF">
            <w:pPr>
              <w:pStyle w:val="Texttabulky"/>
              <w:jc w:val="right"/>
            </w:pPr>
            <w:r w:rsidRPr="006C3665">
              <w:t>0,00</w:t>
            </w:r>
          </w:p>
        </w:tc>
      </w:tr>
      <w:tr w:rsidR="001A215F" w:rsidRPr="006C3665" w:rsidTr="009969AF">
        <w:trPr>
          <w:trHeight w:val="315"/>
        </w:trPr>
        <w:tc>
          <w:tcPr>
            <w:tcW w:w="3369" w:type="dxa"/>
            <w:noWrap/>
          </w:tcPr>
          <w:p w:rsidR="001A215F" w:rsidRPr="00B11C79" w:rsidRDefault="001A215F" w:rsidP="009969AF">
            <w:pPr>
              <w:pStyle w:val="Texttabulky"/>
              <w:jc w:val="left"/>
            </w:pPr>
            <w:r w:rsidRPr="00B11C79">
              <w:t>Výrobní režie</w:t>
            </w:r>
          </w:p>
        </w:tc>
        <w:tc>
          <w:tcPr>
            <w:tcW w:w="992" w:type="dxa"/>
            <w:noWrap/>
          </w:tcPr>
          <w:p w:rsidR="001A215F" w:rsidRPr="006C3665" w:rsidRDefault="001A215F" w:rsidP="009969AF">
            <w:pPr>
              <w:pStyle w:val="Texttabulky"/>
              <w:rPr>
                <w:color w:val="FF0000"/>
              </w:rPr>
            </w:pPr>
            <w:r w:rsidRPr="006C3665">
              <w:rPr>
                <w:color w:val="FF0000"/>
              </w:rPr>
              <w:t> </w:t>
            </w:r>
          </w:p>
        </w:tc>
        <w:tc>
          <w:tcPr>
            <w:tcW w:w="1417" w:type="dxa"/>
            <w:noWrap/>
          </w:tcPr>
          <w:p w:rsidR="001A215F" w:rsidRPr="006C3665" w:rsidRDefault="001A215F" w:rsidP="009969AF">
            <w:pPr>
              <w:pStyle w:val="Texttabulky"/>
              <w:rPr>
                <w:color w:val="FF0000"/>
              </w:rPr>
            </w:pPr>
            <w:r w:rsidRPr="006C3665">
              <w:rPr>
                <w:color w:val="FF0000"/>
              </w:rPr>
              <w:t> </w:t>
            </w:r>
          </w:p>
        </w:tc>
        <w:tc>
          <w:tcPr>
            <w:tcW w:w="851" w:type="dxa"/>
            <w:noWrap/>
          </w:tcPr>
          <w:p w:rsidR="001A215F" w:rsidRPr="006C3665" w:rsidRDefault="001A215F" w:rsidP="009969AF">
            <w:pPr>
              <w:pStyle w:val="Texttabulky"/>
              <w:rPr>
                <w:color w:val="FF0000"/>
              </w:rPr>
            </w:pPr>
            <w:r w:rsidRPr="006C3665">
              <w:rPr>
                <w:color w:val="FF0000"/>
              </w:rPr>
              <w:t> </w:t>
            </w:r>
          </w:p>
        </w:tc>
        <w:tc>
          <w:tcPr>
            <w:tcW w:w="1276" w:type="dxa"/>
            <w:noWrap/>
          </w:tcPr>
          <w:p w:rsidR="001A215F" w:rsidRPr="006C3665" w:rsidRDefault="001A215F" w:rsidP="009969AF">
            <w:pPr>
              <w:pStyle w:val="Texttabulky"/>
              <w:rPr>
                <w:color w:val="FF0000"/>
              </w:rPr>
            </w:pPr>
            <w:r w:rsidRPr="006C3665">
              <w:rPr>
                <w:color w:val="FF0000"/>
              </w:rPr>
              <w:t> </w:t>
            </w:r>
          </w:p>
        </w:tc>
        <w:tc>
          <w:tcPr>
            <w:tcW w:w="1554" w:type="dxa"/>
            <w:noWrap/>
          </w:tcPr>
          <w:p w:rsidR="001A215F" w:rsidRPr="006C3665" w:rsidRDefault="001A215F" w:rsidP="009969AF">
            <w:pPr>
              <w:pStyle w:val="Texttabulky"/>
              <w:jc w:val="right"/>
            </w:pPr>
            <w:r w:rsidRPr="006C3665">
              <w:t>251 796,00</w:t>
            </w:r>
          </w:p>
        </w:tc>
      </w:tr>
      <w:tr w:rsidR="001A215F" w:rsidRPr="006C3665" w:rsidTr="009969AF">
        <w:trPr>
          <w:trHeight w:val="315"/>
        </w:trPr>
        <w:tc>
          <w:tcPr>
            <w:tcW w:w="3369" w:type="dxa"/>
            <w:noWrap/>
          </w:tcPr>
          <w:p w:rsidR="001A215F" w:rsidRPr="006C3665" w:rsidRDefault="001A215F" w:rsidP="009969AF">
            <w:pPr>
              <w:pStyle w:val="Texttabulky"/>
              <w:jc w:val="left"/>
              <w:rPr>
                <w:i/>
                <w:iCs/>
              </w:rPr>
            </w:pPr>
            <w:r w:rsidRPr="006C3665">
              <w:rPr>
                <w:i/>
                <w:iCs/>
              </w:rPr>
              <w:t xml:space="preserve">   - Energie</w:t>
            </w:r>
          </w:p>
        </w:tc>
        <w:tc>
          <w:tcPr>
            <w:tcW w:w="992" w:type="dxa"/>
            <w:noWrap/>
          </w:tcPr>
          <w:p w:rsidR="001A215F" w:rsidRPr="006C3665" w:rsidRDefault="001A215F" w:rsidP="009969AF">
            <w:pPr>
              <w:pStyle w:val="Texttabulky"/>
            </w:pPr>
            <w:r w:rsidRPr="006C3665">
              <w:t> </w:t>
            </w:r>
          </w:p>
        </w:tc>
        <w:tc>
          <w:tcPr>
            <w:tcW w:w="1417" w:type="dxa"/>
            <w:noWrap/>
          </w:tcPr>
          <w:p w:rsidR="001A215F" w:rsidRPr="006C3665" w:rsidRDefault="001A215F" w:rsidP="009969AF">
            <w:pPr>
              <w:pStyle w:val="Texttabulky"/>
            </w:pPr>
            <w:r w:rsidRPr="006C3665">
              <w:t> </w:t>
            </w:r>
          </w:p>
        </w:tc>
        <w:tc>
          <w:tcPr>
            <w:tcW w:w="851" w:type="dxa"/>
            <w:noWrap/>
          </w:tcPr>
          <w:p w:rsidR="001A215F" w:rsidRPr="006C3665" w:rsidRDefault="001A215F" w:rsidP="009969AF">
            <w:pPr>
              <w:pStyle w:val="Texttabulky"/>
            </w:pPr>
            <w:r w:rsidRPr="006C3665">
              <w:t> </w:t>
            </w:r>
          </w:p>
        </w:tc>
        <w:tc>
          <w:tcPr>
            <w:tcW w:w="1276" w:type="dxa"/>
            <w:noWrap/>
          </w:tcPr>
          <w:p w:rsidR="001A215F" w:rsidRPr="006C3665" w:rsidRDefault="001A215F" w:rsidP="009969AF">
            <w:pPr>
              <w:pStyle w:val="Texttabulky"/>
            </w:pPr>
            <w:r w:rsidRPr="006C3665">
              <w:t> </w:t>
            </w:r>
          </w:p>
        </w:tc>
        <w:tc>
          <w:tcPr>
            <w:tcW w:w="1554" w:type="dxa"/>
            <w:noWrap/>
          </w:tcPr>
          <w:p w:rsidR="001A215F" w:rsidRPr="006C3665" w:rsidRDefault="001A215F" w:rsidP="009969AF">
            <w:pPr>
              <w:pStyle w:val="Texttabulky"/>
              <w:jc w:val="right"/>
            </w:pPr>
            <w:r w:rsidRPr="006C3665">
              <w:t>67 080,00</w:t>
            </w:r>
          </w:p>
        </w:tc>
      </w:tr>
      <w:tr w:rsidR="001A215F" w:rsidRPr="006C3665" w:rsidTr="009969AF">
        <w:trPr>
          <w:trHeight w:val="278"/>
        </w:trPr>
        <w:tc>
          <w:tcPr>
            <w:tcW w:w="9459" w:type="dxa"/>
            <w:gridSpan w:val="6"/>
            <w:shd w:val="clear" w:color="auto" w:fill="D6E3BC"/>
            <w:noWrap/>
          </w:tcPr>
          <w:p w:rsidR="001A215F" w:rsidRPr="00B11C79" w:rsidRDefault="001A215F" w:rsidP="009969AF">
            <w:pPr>
              <w:pStyle w:val="Texttabulky"/>
              <w:jc w:val="left"/>
              <w:rPr>
                <w:b/>
              </w:rPr>
            </w:pPr>
            <w:r w:rsidRPr="00B11C79">
              <w:rPr>
                <w:b/>
              </w:rPr>
              <w:t>Environmentální náklady </w:t>
            </w:r>
          </w:p>
        </w:tc>
      </w:tr>
      <w:tr w:rsidR="001A215F" w:rsidRPr="006C3665" w:rsidTr="009969AF">
        <w:trPr>
          <w:trHeight w:val="315"/>
        </w:trPr>
        <w:tc>
          <w:tcPr>
            <w:tcW w:w="3369" w:type="dxa"/>
            <w:shd w:val="clear" w:color="auto" w:fill="D6E3BC"/>
            <w:noWrap/>
          </w:tcPr>
          <w:p w:rsidR="001A215F" w:rsidRPr="006C3665" w:rsidRDefault="001A215F" w:rsidP="009969AF">
            <w:pPr>
              <w:pStyle w:val="Texttabulky"/>
              <w:jc w:val="left"/>
              <w:rPr>
                <w:i/>
                <w:iCs/>
              </w:rPr>
            </w:pPr>
            <w:r w:rsidRPr="006C3665">
              <w:rPr>
                <w:i/>
                <w:iCs/>
              </w:rPr>
              <w:t xml:space="preserve">   - likvidace železného odpadu-seřízení strojů</w:t>
            </w:r>
          </w:p>
        </w:tc>
        <w:tc>
          <w:tcPr>
            <w:tcW w:w="992" w:type="dxa"/>
            <w:noWrap/>
          </w:tcPr>
          <w:p w:rsidR="001A215F" w:rsidRPr="006C3665" w:rsidRDefault="001A215F" w:rsidP="009969AF">
            <w:pPr>
              <w:pStyle w:val="Texttabulky"/>
            </w:pPr>
            <w:r w:rsidRPr="006C3665">
              <w:t> </w:t>
            </w:r>
          </w:p>
        </w:tc>
        <w:tc>
          <w:tcPr>
            <w:tcW w:w="1417" w:type="dxa"/>
            <w:noWrap/>
          </w:tcPr>
          <w:p w:rsidR="001A215F" w:rsidRPr="006C3665" w:rsidRDefault="001A215F" w:rsidP="009969AF">
            <w:pPr>
              <w:pStyle w:val="Texttabulky"/>
            </w:pPr>
            <w:r w:rsidRPr="006C3665">
              <w:t>3,9</w:t>
            </w:r>
          </w:p>
        </w:tc>
        <w:tc>
          <w:tcPr>
            <w:tcW w:w="851" w:type="dxa"/>
            <w:noWrap/>
          </w:tcPr>
          <w:p w:rsidR="001A215F" w:rsidRPr="006C3665" w:rsidRDefault="001A215F" w:rsidP="009969AF">
            <w:pPr>
              <w:pStyle w:val="Texttabulky"/>
            </w:pPr>
            <w:r w:rsidRPr="006C3665">
              <w:t>t</w:t>
            </w:r>
          </w:p>
        </w:tc>
        <w:tc>
          <w:tcPr>
            <w:tcW w:w="1276" w:type="dxa"/>
            <w:noWrap/>
          </w:tcPr>
          <w:p w:rsidR="001A215F" w:rsidRPr="006C3665" w:rsidRDefault="001A215F" w:rsidP="009969AF">
            <w:pPr>
              <w:pStyle w:val="Texttabulky"/>
            </w:pPr>
            <w:r w:rsidRPr="006C3665">
              <w:t>3000</w:t>
            </w:r>
          </w:p>
        </w:tc>
        <w:tc>
          <w:tcPr>
            <w:tcW w:w="1554" w:type="dxa"/>
            <w:noWrap/>
          </w:tcPr>
          <w:p w:rsidR="001A215F" w:rsidRPr="006C3665" w:rsidRDefault="001A215F" w:rsidP="009969AF">
            <w:pPr>
              <w:pStyle w:val="Texttabulky"/>
              <w:jc w:val="right"/>
            </w:pPr>
            <w:r w:rsidRPr="006C3665">
              <w:t>11 700,00</w:t>
            </w:r>
          </w:p>
        </w:tc>
      </w:tr>
      <w:tr w:rsidR="001A215F" w:rsidRPr="006C3665" w:rsidTr="009969AF">
        <w:trPr>
          <w:trHeight w:val="315"/>
        </w:trPr>
        <w:tc>
          <w:tcPr>
            <w:tcW w:w="3369" w:type="dxa"/>
            <w:shd w:val="clear" w:color="auto" w:fill="D6E3BC"/>
            <w:noWrap/>
          </w:tcPr>
          <w:p w:rsidR="001A215F" w:rsidRPr="006C3665" w:rsidRDefault="001A215F" w:rsidP="009969AF">
            <w:pPr>
              <w:pStyle w:val="Texttabulky"/>
              <w:jc w:val="left"/>
              <w:rPr>
                <w:i/>
                <w:iCs/>
              </w:rPr>
            </w:pPr>
            <w:r w:rsidRPr="006C3665">
              <w:rPr>
                <w:i/>
                <w:iCs/>
              </w:rPr>
              <w:t xml:space="preserve">   - likvidace neshodných dílů</w:t>
            </w:r>
          </w:p>
        </w:tc>
        <w:tc>
          <w:tcPr>
            <w:tcW w:w="992" w:type="dxa"/>
            <w:noWrap/>
          </w:tcPr>
          <w:p w:rsidR="001A215F" w:rsidRPr="006C3665" w:rsidRDefault="001A215F" w:rsidP="009969AF">
            <w:pPr>
              <w:pStyle w:val="Texttabulky"/>
            </w:pPr>
            <w:r w:rsidRPr="006C3665">
              <w:t> </w:t>
            </w:r>
          </w:p>
        </w:tc>
        <w:tc>
          <w:tcPr>
            <w:tcW w:w="1417" w:type="dxa"/>
            <w:noWrap/>
          </w:tcPr>
          <w:p w:rsidR="001A215F" w:rsidRPr="006C3665" w:rsidRDefault="001A215F" w:rsidP="009969AF">
            <w:pPr>
              <w:pStyle w:val="Texttabulky"/>
            </w:pPr>
            <w:r w:rsidRPr="006C3665">
              <w:t> </w:t>
            </w:r>
          </w:p>
        </w:tc>
        <w:tc>
          <w:tcPr>
            <w:tcW w:w="851" w:type="dxa"/>
            <w:noWrap/>
          </w:tcPr>
          <w:p w:rsidR="001A215F" w:rsidRPr="006C3665" w:rsidRDefault="001A215F" w:rsidP="009969AF">
            <w:pPr>
              <w:pStyle w:val="Texttabulky"/>
            </w:pPr>
            <w:r w:rsidRPr="006C3665">
              <w:t> </w:t>
            </w:r>
          </w:p>
        </w:tc>
        <w:tc>
          <w:tcPr>
            <w:tcW w:w="1276" w:type="dxa"/>
            <w:noWrap/>
          </w:tcPr>
          <w:p w:rsidR="001A215F" w:rsidRPr="006C3665" w:rsidRDefault="001A215F" w:rsidP="009969AF">
            <w:pPr>
              <w:pStyle w:val="Texttabulky"/>
            </w:pPr>
            <w:r w:rsidRPr="006C3665">
              <w:t> </w:t>
            </w:r>
          </w:p>
        </w:tc>
        <w:tc>
          <w:tcPr>
            <w:tcW w:w="1554" w:type="dxa"/>
            <w:noWrap/>
          </w:tcPr>
          <w:p w:rsidR="001A215F" w:rsidRPr="006C3665" w:rsidRDefault="001A215F" w:rsidP="009969AF">
            <w:pPr>
              <w:pStyle w:val="Texttabulky"/>
              <w:jc w:val="right"/>
            </w:pPr>
            <w:proofErr w:type="gramStart"/>
            <w:r w:rsidRPr="006C3665">
              <w:t>&gt;  0,00</w:t>
            </w:r>
            <w:proofErr w:type="gramEnd"/>
          </w:p>
        </w:tc>
      </w:tr>
      <w:tr w:rsidR="001A215F" w:rsidRPr="006C3665" w:rsidTr="009969AF">
        <w:trPr>
          <w:trHeight w:val="315"/>
        </w:trPr>
        <w:tc>
          <w:tcPr>
            <w:tcW w:w="3369" w:type="dxa"/>
            <w:shd w:val="clear" w:color="auto" w:fill="D6E3BC"/>
            <w:noWrap/>
          </w:tcPr>
          <w:p w:rsidR="001A215F" w:rsidRPr="006C3665" w:rsidRDefault="001A215F" w:rsidP="009969AF">
            <w:pPr>
              <w:pStyle w:val="Texttabulky"/>
              <w:jc w:val="left"/>
              <w:rPr>
                <w:i/>
                <w:iCs/>
              </w:rPr>
            </w:pPr>
            <w:r w:rsidRPr="006C3665">
              <w:rPr>
                <w:i/>
                <w:iCs/>
              </w:rPr>
              <w:t xml:space="preserve">   - likvidace olejového odpadu</w:t>
            </w:r>
          </w:p>
        </w:tc>
        <w:tc>
          <w:tcPr>
            <w:tcW w:w="992" w:type="dxa"/>
            <w:noWrap/>
          </w:tcPr>
          <w:p w:rsidR="001A215F" w:rsidRPr="006C3665" w:rsidRDefault="001A215F" w:rsidP="009969AF">
            <w:pPr>
              <w:pStyle w:val="Texttabulky"/>
            </w:pPr>
            <w:r w:rsidRPr="006C3665">
              <w:t> </w:t>
            </w:r>
          </w:p>
        </w:tc>
        <w:tc>
          <w:tcPr>
            <w:tcW w:w="1417" w:type="dxa"/>
            <w:noWrap/>
          </w:tcPr>
          <w:p w:rsidR="001A215F" w:rsidRPr="006C3665" w:rsidRDefault="001A215F" w:rsidP="009969AF">
            <w:pPr>
              <w:pStyle w:val="Texttabulky"/>
            </w:pPr>
            <w:r w:rsidRPr="006C3665">
              <w:t> </w:t>
            </w:r>
          </w:p>
        </w:tc>
        <w:tc>
          <w:tcPr>
            <w:tcW w:w="851" w:type="dxa"/>
            <w:noWrap/>
          </w:tcPr>
          <w:p w:rsidR="001A215F" w:rsidRPr="006C3665" w:rsidRDefault="001A215F" w:rsidP="009969AF">
            <w:pPr>
              <w:pStyle w:val="Texttabulky"/>
            </w:pPr>
            <w:r w:rsidRPr="006C3665">
              <w:t> </w:t>
            </w:r>
          </w:p>
        </w:tc>
        <w:tc>
          <w:tcPr>
            <w:tcW w:w="1276" w:type="dxa"/>
            <w:noWrap/>
          </w:tcPr>
          <w:p w:rsidR="001A215F" w:rsidRPr="006C3665" w:rsidRDefault="001A215F" w:rsidP="009969AF">
            <w:pPr>
              <w:pStyle w:val="Texttabulky"/>
            </w:pPr>
            <w:r w:rsidRPr="006C3665">
              <w:t> </w:t>
            </w:r>
          </w:p>
        </w:tc>
        <w:tc>
          <w:tcPr>
            <w:tcW w:w="1554" w:type="dxa"/>
            <w:noWrap/>
          </w:tcPr>
          <w:p w:rsidR="001A215F" w:rsidRPr="006C3665" w:rsidRDefault="001A215F" w:rsidP="009969AF">
            <w:pPr>
              <w:pStyle w:val="Texttabulky"/>
              <w:jc w:val="right"/>
            </w:pPr>
            <w:r w:rsidRPr="006C3665">
              <w:t>&gt; 20 000,00</w:t>
            </w:r>
          </w:p>
        </w:tc>
      </w:tr>
      <w:tr w:rsidR="001A215F" w:rsidRPr="006C3665" w:rsidTr="009969AF">
        <w:trPr>
          <w:trHeight w:val="315"/>
        </w:trPr>
        <w:tc>
          <w:tcPr>
            <w:tcW w:w="3369" w:type="dxa"/>
            <w:shd w:val="clear" w:color="auto" w:fill="D6E3BC"/>
            <w:noWrap/>
          </w:tcPr>
          <w:p w:rsidR="001A215F" w:rsidRPr="006C3665" w:rsidRDefault="001A215F" w:rsidP="009969AF">
            <w:pPr>
              <w:pStyle w:val="Texttabulky"/>
              <w:jc w:val="left"/>
              <w:rPr>
                <w:i/>
                <w:iCs/>
              </w:rPr>
            </w:pPr>
            <w:r w:rsidRPr="006C3665">
              <w:rPr>
                <w:i/>
                <w:iCs/>
              </w:rPr>
              <w:t xml:space="preserve">   - likvidace chemického odpadu - pračky</w:t>
            </w:r>
          </w:p>
        </w:tc>
        <w:tc>
          <w:tcPr>
            <w:tcW w:w="992" w:type="dxa"/>
            <w:noWrap/>
          </w:tcPr>
          <w:p w:rsidR="001A215F" w:rsidRPr="006C3665" w:rsidRDefault="001A215F" w:rsidP="009969AF">
            <w:pPr>
              <w:pStyle w:val="Texttabulky"/>
            </w:pPr>
            <w:r w:rsidRPr="006C3665">
              <w:t> </w:t>
            </w:r>
          </w:p>
        </w:tc>
        <w:tc>
          <w:tcPr>
            <w:tcW w:w="1417" w:type="dxa"/>
            <w:noWrap/>
          </w:tcPr>
          <w:p w:rsidR="001A215F" w:rsidRPr="006C3665" w:rsidRDefault="001A215F" w:rsidP="009969AF">
            <w:pPr>
              <w:pStyle w:val="Texttabulky"/>
            </w:pPr>
            <w:r w:rsidRPr="006C3665">
              <w:t> </w:t>
            </w:r>
          </w:p>
        </w:tc>
        <w:tc>
          <w:tcPr>
            <w:tcW w:w="851" w:type="dxa"/>
            <w:noWrap/>
          </w:tcPr>
          <w:p w:rsidR="001A215F" w:rsidRPr="006C3665" w:rsidRDefault="001A215F" w:rsidP="009969AF">
            <w:pPr>
              <w:pStyle w:val="Texttabulky"/>
            </w:pPr>
            <w:r w:rsidRPr="006C3665">
              <w:t> </w:t>
            </w:r>
          </w:p>
        </w:tc>
        <w:tc>
          <w:tcPr>
            <w:tcW w:w="1276" w:type="dxa"/>
            <w:noWrap/>
          </w:tcPr>
          <w:p w:rsidR="001A215F" w:rsidRPr="006C3665" w:rsidRDefault="001A215F" w:rsidP="009969AF">
            <w:pPr>
              <w:pStyle w:val="Texttabulky"/>
            </w:pPr>
            <w:r w:rsidRPr="006C3665">
              <w:t> </w:t>
            </w:r>
          </w:p>
        </w:tc>
        <w:tc>
          <w:tcPr>
            <w:tcW w:w="1554" w:type="dxa"/>
            <w:noWrap/>
          </w:tcPr>
          <w:p w:rsidR="001A215F" w:rsidRPr="006C3665" w:rsidRDefault="001A215F" w:rsidP="009969AF">
            <w:pPr>
              <w:pStyle w:val="Texttabulky"/>
              <w:jc w:val="right"/>
            </w:pPr>
            <w:r w:rsidRPr="006C3665">
              <w:t>2 700,00</w:t>
            </w:r>
          </w:p>
        </w:tc>
      </w:tr>
      <w:tr w:rsidR="001A215F" w:rsidRPr="006C3665" w:rsidTr="009969AF">
        <w:trPr>
          <w:trHeight w:val="300"/>
        </w:trPr>
        <w:tc>
          <w:tcPr>
            <w:tcW w:w="3369" w:type="dxa"/>
            <w:shd w:val="clear" w:color="auto" w:fill="D6E3BC"/>
            <w:noWrap/>
          </w:tcPr>
          <w:p w:rsidR="001A215F" w:rsidRPr="006C3665" w:rsidRDefault="001A215F" w:rsidP="009969AF">
            <w:pPr>
              <w:pStyle w:val="Texttabulky"/>
              <w:jc w:val="left"/>
              <w:rPr>
                <w:i/>
                <w:iCs/>
              </w:rPr>
            </w:pPr>
            <w:r w:rsidRPr="006C3665">
              <w:rPr>
                <w:i/>
                <w:iCs/>
              </w:rPr>
              <w:t xml:space="preserve">   - likvidace </w:t>
            </w:r>
            <w:proofErr w:type="spellStart"/>
            <w:r w:rsidRPr="006C3665">
              <w:rPr>
                <w:i/>
                <w:iCs/>
              </w:rPr>
              <w:t>nebezp</w:t>
            </w:r>
            <w:proofErr w:type="spellEnd"/>
            <w:r w:rsidRPr="006C3665">
              <w:rPr>
                <w:i/>
                <w:iCs/>
              </w:rPr>
              <w:t>. odpadu - detoxikační látky - ČOV</w:t>
            </w:r>
          </w:p>
        </w:tc>
        <w:tc>
          <w:tcPr>
            <w:tcW w:w="992" w:type="dxa"/>
            <w:noWrap/>
          </w:tcPr>
          <w:p w:rsidR="001A215F" w:rsidRPr="006C3665" w:rsidRDefault="001A215F" w:rsidP="009969AF">
            <w:pPr>
              <w:pStyle w:val="Texttabulky"/>
            </w:pPr>
            <w:r w:rsidRPr="006C3665">
              <w:t> </w:t>
            </w:r>
          </w:p>
        </w:tc>
        <w:tc>
          <w:tcPr>
            <w:tcW w:w="1417" w:type="dxa"/>
            <w:noWrap/>
          </w:tcPr>
          <w:p w:rsidR="001A215F" w:rsidRPr="006C3665" w:rsidRDefault="001A215F" w:rsidP="009969AF">
            <w:pPr>
              <w:pStyle w:val="Texttabulky"/>
            </w:pPr>
            <w:r w:rsidRPr="006C3665">
              <w:t> </w:t>
            </w:r>
          </w:p>
        </w:tc>
        <w:tc>
          <w:tcPr>
            <w:tcW w:w="851" w:type="dxa"/>
            <w:noWrap/>
          </w:tcPr>
          <w:p w:rsidR="001A215F" w:rsidRPr="006C3665" w:rsidRDefault="001A215F" w:rsidP="009969AF">
            <w:pPr>
              <w:pStyle w:val="Texttabulky"/>
            </w:pPr>
            <w:r w:rsidRPr="006C3665">
              <w:t> </w:t>
            </w:r>
          </w:p>
        </w:tc>
        <w:tc>
          <w:tcPr>
            <w:tcW w:w="1276" w:type="dxa"/>
            <w:noWrap/>
          </w:tcPr>
          <w:p w:rsidR="001A215F" w:rsidRPr="006C3665" w:rsidRDefault="001A215F" w:rsidP="009969AF">
            <w:pPr>
              <w:pStyle w:val="Texttabulky"/>
            </w:pPr>
            <w:r w:rsidRPr="006C3665">
              <w:t> </w:t>
            </w:r>
          </w:p>
        </w:tc>
        <w:tc>
          <w:tcPr>
            <w:tcW w:w="1554" w:type="dxa"/>
            <w:noWrap/>
          </w:tcPr>
          <w:p w:rsidR="001A215F" w:rsidRPr="006C3665" w:rsidRDefault="001A215F" w:rsidP="009969AF">
            <w:pPr>
              <w:pStyle w:val="Texttabulky"/>
              <w:jc w:val="right"/>
            </w:pPr>
            <w:r w:rsidRPr="006C3665">
              <w:t>28 000,00</w:t>
            </w:r>
          </w:p>
        </w:tc>
      </w:tr>
      <w:tr w:rsidR="001A215F" w:rsidRPr="006C3665" w:rsidTr="009969AF">
        <w:trPr>
          <w:trHeight w:val="315"/>
        </w:trPr>
        <w:tc>
          <w:tcPr>
            <w:tcW w:w="3369" w:type="dxa"/>
            <w:shd w:val="clear" w:color="auto" w:fill="D6E3BC"/>
            <w:noWrap/>
          </w:tcPr>
          <w:p w:rsidR="001A215F" w:rsidRPr="006C3665" w:rsidRDefault="001A215F" w:rsidP="009969AF">
            <w:pPr>
              <w:pStyle w:val="Texttabulky"/>
              <w:jc w:val="left"/>
              <w:rPr>
                <w:i/>
                <w:iCs/>
              </w:rPr>
            </w:pPr>
            <w:r w:rsidRPr="006C3665">
              <w:rPr>
                <w:i/>
                <w:iCs/>
              </w:rPr>
              <w:t xml:space="preserve">   - likvidace </w:t>
            </w:r>
            <w:proofErr w:type="spellStart"/>
            <w:r w:rsidRPr="006C3665">
              <w:rPr>
                <w:i/>
                <w:iCs/>
              </w:rPr>
              <w:t>nebezp</w:t>
            </w:r>
            <w:proofErr w:type="spellEnd"/>
            <w:r w:rsidRPr="006C3665">
              <w:rPr>
                <w:i/>
                <w:iCs/>
              </w:rPr>
              <w:t xml:space="preserve">. odpadu - odpad odolej. </w:t>
            </w:r>
            <w:proofErr w:type="gramStart"/>
            <w:r w:rsidRPr="006C3665">
              <w:rPr>
                <w:i/>
                <w:iCs/>
              </w:rPr>
              <w:t>odstředivky</w:t>
            </w:r>
            <w:proofErr w:type="gramEnd"/>
          </w:p>
        </w:tc>
        <w:tc>
          <w:tcPr>
            <w:tcW w:w="992" w:type="dxa"/>
            <w:noWrap/>
          </w:tcPr>
          <w:p w:rsidR="001A215F" w:rsidRPr="006C3665" w:rsidRDefault="001A215F" w:rsidP="009969AF">
            <w:pPr>
              <w:pStyle w:val="Texttabulky"/>
            </w:pPr>
            <w:r w:rsidRPr="006C3665">
              <w:t> </w:t>
            </w:r>
          </w:p>
        </w:tc>
        <w:tc>
          <w:tcPr>
            <w:tcW w:w="1417" w:type="dxa"/>
            <w:noWrap/>
          </w:tcPr>
          <w:p w:rsidR="001A215F" w:rsidRPr="006C3665" w:rsidRDefault="001A215F" w:rsidP="009969AF">
            <w:pPr>
              <w:pStyle w:val="Texttabulky"/>
            </w:pPr>
            <w:r w:rsidRPr="006C3665">
              <w:t> </w:t>
            </w:r>
          </w:p>
        </w:tc>
        <w:tc>
          <w:tcPr>
            <w:tcW w:w="851" w:type="dxa"/>
            <w:noWrap/>
          </w:tcPr>
          <w:p w:rsidR="001A215F" w:rsidRPr="006C3665" w:rsidRDefault="001A215F" w:rsidP="009969AF">
            <w:pPr>
              <w:pStyle w:val="Texttabulky"/>
            </w:pPr>
            <w:r w:rsidRPr="006C3665">
              <w:t> </w:t>
            </w:r>
          </w:p>
        </w:tc>
        <w:tc>
          <w:tcPr>
            <w:tcW w:w="1276" w:type="dxa"/>
            <w:noWrap/>
          </w:tcPr>
          <w:p w:rsidR="001A215F" w:rsidRPr="006C3665" w:rsidRDefault="001A215F" w:rsidP="009969AF">
            <w:pPr>
              <w:pStyle w:val="Texttabulky"/>
            </w:pPr>
            <w:r w:rsidRPr="006C3665">
              <w:t> </w:t>
            </w:r>
          </w:p>
        </w:tc>
        <w:tc>
          <w:tcPr>
            <w:tcW w:w="1554" w:type="dxa"/>
            <w:noWrap/>
          </w:tcPr>
          <w:p w:rsidR="001A215F" w:rsidRPr="006C3665" w:rsidRDefault="001A215F" w:rsidP="009969AF">
            <w:pPr>
              <w:pStyle w:val="Texttabulky"/>
              <w:jc w:val="right"/>
            </w:pPr>
            <w:r w:rsidRPr="006C3665">
              <w:t>23 000,00</w:t>
            </w:r>
          </w:p>
        </w:tc>
      </w:tr>
      <w:tr w:rsidR="001A215F" w:rsidRPr="006C3665" w:rsidTr="009969AF">
        <w:trPr>
          <w:trHeight w:val="315"/>
        </w:trPr>
        <w:tc>
          <w:tcPr>
            <w:tcW w:w="3369" w:type="dxa"/>
            <w:shd w:val="clear" w:color="auto" w:fill="D6E3BC"/>
            <w:noWrap/>
          </w:tcPr>
          <w:p w:rsidR="001A215F" w:rsidRPr="006C3665" w:rsidRDefault="001A215F" w:rsidP="009969AF">
            <w:pPr>
              <w:pStyle w:val="Texttabulky"/>
              <w:jc w:val="left"/>
              <w:rPr>
                <w:i/>
                <w:iCs/>
              </w:rPr>
            </w:pPr>
            <w:r w:rsidRPr="006C3665">
              <w:rPr>
                <w:i/>
                <w:iCs/>
              </w:rPr>
              <w:t xml:space="preserve">   - likvidace emisí olejových mlh</w:t>
            </w:r>
          </w:p>
        </w:tc>
        <w:tc>
          <w:tcPr>
            <w:tcW w:w="992" w:type="dxa"/>
            <w:noWrap/>
          </w:tcPr>
          <w:p w:rsidR="001A215F" w:rsidRPr="006C3665" w:rsidRDefault="001A215F" w:rsidP="009969AF">
            <w:pPr>
              <w:pStyle w:val="Texttabulky"/>
            </w:pPr>
            <w:r w:rsidRPr="006C3665">
              <w:t> </w:t>
            </w:r>
          </w:p>
        </w:tc>
        <w:tc>
          <w:tcPr>
            <w:tcW w:w="1417" w:type="dxa"/>
            <w:noWrap/>
          </w:tcPr>
          <w:p w:rsidR="001A215F" w:rsidRPr="006C3665" w:rsidRDefault="001A215F" w:rsidP="009969AF">
            <w:pPr>
              <w:pStyle w:val="Texttabulky"/>
            </w:pPr>
            <w:r w:rsidRPr="006C3665">
              <w:t> </w:t>
            </w:r>
          </w:p>
        </w:tc>
        <w:tc>
          <w:tcPr>
            <w:tcW w:w="851" w:type="dxa"/>
            <w:noWrap/>
          </w:tcPr>
          <w:p w:rsidR="001A215F" w:rsidRPr="006C3665" w:rsidRDefault="001A215F" w:rsidP="009969AF">
            <w:pPr>
              <w:pStyle w:val="Texttabulky"/>
            </w:pPr>
            <w:r w:rsidRPr="006C3665">
              <w:t> </w:t>
            </w:r>
          </w:p>
        </w:tc>
        <w:tc>
          <w:tcPr>
            <w:tcW w:w="1276" w:type="dxa"/>
            <w:noWrap/>
          </w:tcPr>
          <w:p w:rsidR="001A215F" w:rsidRPr="006C3665" w:rsidRDefault="001A215F" w:rsidP="009969AF">
            <w:pPr>
              <w:pStyle w:val="Texttabulky"/>
            </w:pPr>
            <w:r w:rsidRPr="006C3665">
              <w:t> </w:t>
            </w:r>
          </w:p>
        </w:tc>
        <w:tc>
          <w:tcPr>
            <w:tcW w:w="1554" w:type="dxa"/>
            <w:noWrap/>
          </w:tcPr>
          <w:p w:rsidR="001A215F" w:rsidRPr="006C3665" w:rsidRDefault="001A215F" w:rsidP="009969AF">
            <w:pPr>
              <w:pStyle w:val="Texttabulky"/>
              <w:jc w:val="right"/>
            </w:pPr>
            <w:r w:rsidRPr="006C3665">
              <w:t>&gt; 107 000,00</w:t>
            </w:r>
          </w:p>
        </w:tc>
      </w:tr>
      <w:tr w:rsidR="001A215F" w:rsidRPr="006C3665" w:rsidTr="009969AF">
        <w:trPr>
          <w:trHeight w:val="315"/>
        </w:trPr>
        <w:tc>
          <w:tcPr>
            <w:tcW w:w="3369" w:type="dxa"/>
            <w:shd w:val="clear" w:color="auto" w:fill="D6E3BC"/>
            <w:noWrap/>
          </w:tcPr>
          <w:p w:rsidR="001A215F" w:rsidRPr="006C3665" w:rsidRDefault="001A215F" w:rsidP="009969AF">
            <w:pPr>
              <w:pStyle w:val="Texttabulky"/>
              <w:jc w:val="left"/>
              <w:rPr>
                <w:i/>
                <w:iCs/>
              </w:rPr>
            </w:pPr>
            <w:r w:rsidRPr="006C3665">
              <w:rPr>
                <w:i/>
                <w:iCs/>
              </w:rPr>
              <w:t xml:space="preserve">   - likvidace pomocných materiálů (textilie,</w:t>
            </w:r>
            <w:proofErr w:type="spellStart"/>
            <w:r w:rsidRPr="006C3665">
              <w:rPr>
                <w:i/>
                <w:iCs/>
              </w:rPr>
              <w:t>ochr.pomůcky</w:t>
            </w:r>
            <w:proofErr w:type="spellEnd"/>
            <w:r w:rsidRPr="006C3665">
              <w:rPr>
                <w:i/>
                <w:iCs/>
              </w:rPr>
              <w:t>)</w:t>
            </w:r>
          </w:p>
        </w:tc>
        <w:tc>
          <w:tcPr>
            <w:tcW w:w="992" w:type="dxa"/>
            <w:noWrap/>
          </w:tcPr>
          <w:p w:rsidR="001A215F" w:rsidRPr="006C3665" w:rsidRDefault="001A215F" w:rsidP="009969AF">
            <w:pPr>
              <w:pStyle w:val="Texttabulky"/>
            </w:pPr>
            <w:r w:rsidRPr="006C3665">
              <w:t> </w:t>
            </w:r>
          </w:p>
        </w:tc>
        <w:tc>
          <w:tcPr>
            <w:tcW w:w="1417" w:type="dxa"/>
            <w:noWrap/>
          </w:tcPr>
          <w:p w:rsidR="001A215F" w:rsidRPr="006C3665" w:rsidRDefault="001A215F" w:rsidP="009969AF">
            <w:pPr>
              <w:pStyle w:val="Texttabulky"/>
            </w:pPr>
            <w:r w:rsidRPr="006C3665">
              <w:t> </w:t>
            </w:r>
          </w:p>
        </w:tc>
        <w:tc>
          <w:tcPr>
            <w:tcW w:w="851" w:type="dxa"/>
            <w:noWrap/>
          </w:tcPr>
          <w:p w:rsidR="001A215F" w:rsidRPr="006C3665" w:rsidRDefault="001A215F" w:rsidP="009969AF">
            <w:pPr>
              <w:pStyle w:val="Texttabulky"/>
            </w:pPr>
            <w:r w:rsidRPr="006C3665">
              <w:t> </w:t>
            </w:r>
          </w:p>
        </w:tc>
        <w:tc>
          <w:tcPr>
            <w:tcW w:w="1276" w:type="dxa"/>
            <w:noWrap/>
          </w:tcPr>
          <w:p w:rsidR="001A215F" w:rsidRPr="006C3665" w:rsidRDefault="001A215F" w:rsidP="009969AF">
            <w:pPr>
              <w:pStyle w:val="Texttabulky"/>
            </w:pPr>
            <w:r w:rsidRPr="006C3665">
              <w:t> </w:t>
            </w:r>
          </w:p>
        </w:tc>
        <w:tc>
          <w:tcPr>
            <w:tcW w:w="1554" w:type="dxa"/>
            <w:noWrap/>
          </w:tcPr>
          <w:p w:rsidR="001A215F" w:rsidRPr="006C3665" w:rsidRDefault="001A215F" w:rsidP="009969AF">
            <w:pPr>
              <w:pStyle w:val="Texttabulky"/>
              <w:jc w:val="right"/>
            </w:pPr>
            <w:r w:rsidRPr="006C3665">
              <w:t>160,00</w:t>
            </w:r>
          </w:p>
        </w:tc>
      </w:tr>
      <w:tr w:rsidR="001A215F" w:rsidRPr="006C3665" w:rsidTr="009969AF">
        <w:trPr>
          <w:trHeight w:val="315"/>
        </w:trPr>
        <w:tc>
          <w:tcPr>
            <w:tcW w:w="3369" w:type="dxa"/>
            <w:shd w:val="clear" w:color="auto" w:fill="D6E3BC"/>
            <w:noWrap/>
          </w:tcPr>
          <w:p w:rsidR="001A215F" w:rsidRPr="006C3665" w:rsidRDefault="001A215F" w:rsidP="009969AF">
            <w:pPr>
              <w:pStyle w:val="Texttabulky"/>
              <w:jc w:val="left"/>
              <w:rPr>
                <w:i/>
                <w:iCs/>
              </w:rPr>
            </w:pPr>
            <w:r w:rsidRPr="006C3665">
              <w:rPr>
                <w:i/>
                <w:iCs/>
              </w:rPr>
              <w:t xml:space="preserve">   -likvidace PE materiálů</w:t>
            </w:r>
          </w:p>
        </w:tc>
        <w:tc>
          <w:tcPr>
            <w:tcW w:w="992" w:type="dxa"/>
            <w:noWrap/>
          </w:tcPr>
          <w:p w:rsidR="001A215F" w:rsidRPr="006C3665" w:rsidRDefault="001A215F" w:rsidP="009969AF">
            <w:pPr>
              <w:pStyle w:val="Texttabulky"/>
            </w:pPr>
            <w:r w:rsidRPr="006C3665">
              <w:t> </w:t>
            </w:r>
          </w:p>
        </w:tc>
        <w:tc>
          <w:tcPr>
            <w:tcW w:w="1417" w:type="dxa"/>
            <w:noWrap/>
          </w:tcPr>
          <w:p w:rsidR="001A215F" w:rsidRPr="006C3665" w:rsidRDefault="001A215F" w:rsidP="009969AF">
            <w:pPr>
              <w:pStyle w:val="Texttabulky"/>
            </w:pPr>
            <w:r w:rsidRPr="006C3665">
              <w:t> </w:t>
            </w:r>
          </w:p>
        </w:tc>
        <w:tc>
          <w:tcPr>
            <w:tcW w:w="851" w:type="dxa"/>
            <w:noWrap/>
          </w:tcPr>
          <w:p w:rsidR="001A215F" w:rsidRPr="006C3665" w:rsidRDefault="001A215F" w:rsidP="009969AF">
            <w:pPr>
              <w:pStyle w:val="Texttabulky"/>
            </w:pPr>
            <w:r w:rsidRPr="006C3665">
              <w:t> </w:t>
            </w:r>
          </w:p>
        </w:tc>
        <w:tc>
          <w:tcPr>
            <w:tcW w:w="1276" w:type="dxa"/>
            <w:noWrap/>
          </w:tcPr>
          <w:p w:rsidR="001A215F" w:rsidRPr="006C3665" w:rsidRDefault="001A215F" w:rsidP="009969AF">
            <w:pPr>
              <w:pStyle w:val="Texttabulky"/>
            </w:pPr>
            <w:r w:rsidRPr="006C3665">
              <w:t> </w:t>
            </w:r>
          </w:p>
        </w:tc>
        <w:tc>
          <w:tcPr>
            <w:tcW w:w="1554" w:type="dxa"/>
            <w:noWrap/>
          </w:tcPr>
          <w:p w:rsidR="001A215F" w:rsidRPr="006C3665" w:rsidRDefault="001A215F" w:rsidP="009969AF">
            <w:pPr>
              <w:pStyle w:val="Texttabulky"/>
              <w:jc w:val="right"/>
            </w:pPr>
            <w:proofErr w:type="gramStart"/>
            <w:r w:rsidRPr="006C3665">
              <w:t>&gt;  0,00</w:t>
            </w:r>
            <w:proofErr w:type="gramEnd"/>
          </w:p>
        </w:tc>
      </w:tr>
      <w:tr w:rsidR="001A215F" w:rsidRPr="006C3665" w:rsidTr="009969AF">
        <w:trPr>
          <w:trHeight w:val="315"/>
        </w:trPr>
        <w:tc>
          <w:tcPr>
            <w:tcW w:w="3369" w:type="dxa"/>
            <w:shd w:val="clear" w:color="auto" w:fill="D6E3BC"/>
            <w:noWrap/>
          </w:tcPr>
          <w:p w:rsidR="001A215F" w:rsidRPr="006C3665" w:rsidRDefault="001A215F" w:rsidP="009969AF">
            <w:pPr>
              <w:pStyle w:val="Texttabulky"/>
              <w:jc w:val="left"/>
              <w:rPr>
                <w:i/>
                <w:iCs/>
              </w:rPr>
            </w:pPr>
            <w:r w:rsidRPr="006C3665">
              <w:rPr>
                <w:i/>
                <w:iCs/>
              </w:rPr>
              <w:t xml:space="preserve">   - hlučnost zařízení</w:t>
            </w:r>
          </w:p>
        </w:tc>
        <w:tc>
          <w:tcPr>
            <w:tcW w:w="992" w:type="dxa"/>
            <w:noWrap/>
          </w:tcPr>
          <w:p w:rsidR="001A215F" w:rsidRPr="006C3665" w:rsidRDefault="001A215F" w:rsidP="009969AF">
            <w:pPr>
              <w:pStyle w:val="Texttabulky"/>
            </w:pPr>
            <w:r w:rsidRPr="006C3665">
              <w:t> </w:t>
            </w:r>
          </w:p>
        </w:tc>
        <w:tc>
          <w:tcPr>
            <w:tcW w:w="1417" w:type="dxa"/>
            <w:noWrap/>
          </w:tcPr>
          <w:p w:rsidR="001A215F" w:rsidRPr="006C3665" w:rsidRDefault="001A215F" w:rsidP="009969AF">
            <w:pPr>
              <w:pStyle w:val="Texttabulky"/>
            </w:pPr>
            <w:r w:rsidRPr="006C3665">
              <w:t> </w:t>
            </w:r>
          </w:p>
        </w:tc>
        <w:tc>
          <w:tcPr>
            <w:tcW w:w="851" w:type="dxa"/>
            <w:noWrap/>
          </w:tcPr>
          <w:p w:rsidR="001A215F" w:rsidRPr="006C3665" w:rsidRDefault="001A215F" w:rsidP="009969AF">
            <w:pPr>
              <w:pStyle w:val="Texttabulky"/>
            </w:pPr>
            <w:r w:rsidRPr="006C3665">
              <w:t> </w:t>
            </w:r>
          </w:p>
        </w:tc>
        <w:tc>
          <w:tcPr>
            <w:tcW w:w="1276" w:type="dxa"/>
            <w:noWrap/>
          </w:tcPr>
          <w:p w:rsidR="001A215F" w:rsidRPr="006C3665" w:rsidRDefault="001A215F" w:rsidP="009969AF">
            <w:pPr>
              <w:pStyle w:val="Texttabulky"/>
            </w:pPr>
            <w:r w:rsidRPr="006C3665">
              <w:t> </w:t>
            </w:r>
          </w:p>
        </w:tc>
        <w:tc>
          <w:tcPr>
            <w:tcW w:w="1554" w:type="dxa"/>
            <w:noWrap/>
          </w:tcPr>
          <w:p w:rsidR="001A215F" w:rsidRPr="006C3665" w:rsidRDefault="001A215F" w:rsidP="009969AF">
            <w:pPr>
              <w:pStyle w:val="Texttabulky"/>
              <w:jc w:val="right"/>
            </w:pPr>
            <w:proofErr w:type="gramStart"/>
            <w:r w:rsidRPr="006C3665">
              <w:t>&gt;  0,00</w:t>
            </w:r>
            <w:proofErr w:type="gramEnd"/>
          </w:p>
        </w:tc>
      </w:tr>
      <w:tr w:rsidR="001A215F" w:rsidRPr="006C3665" w:rsidTr="009969AF">
        <w:trPr>
          <w:trHeight w:val="315"/>
        </w:trPr>
        <w:tc>
          <w:tcPr>
            <w:tcW w:w="3369" w:type="dxa"/>
            <w:shd w:val="clear" w:color="auto" w:fill="D6E3BC"/>
            <w:noWrap/>
          </w:tcPr>
          <w:p w:rsidR="001A215F" w:rsidRPr="006C3665" w:rsidRDefault="001A215F" w:rsidP="009969AF">
            <w:pPr>
              <w:pStyle w:val="Texttabulky"/>
              <w:jc w:val="left"/>
              <w:rPr>
                <w:i/>
                <w:iCs/>
              </w:rPr>
            </w:pPr>
            <w:r w:rsidRPr="006C3665">
              <w:rPr>
                <w:i/>
                <w:iCs/>
              </w:rPr>
              <w:t xml:space="preserve">   - vznik tepelné energie</w:t>
            </w:r>
          </w:p>
        </w:tc>
        <w:tc>
          <w:tcPr>
            <w:tcW w:w="992" w:type="dxa"/>
            <w:noWrap/>
          </w:tcPr>
          <w:p w:rsidR="001A215F" w:rsidRPr="006C3665" w:rsidRDefault="001A215F" w:rsidP="009969AF">
            <w:pPr>
              <w:pStyle w:val="Texttabulky"/>
            </w:pPr>
            <w:r w:rsidRPr="006C3665">
              <w:t> </w:t>
            </w:r>
          </w:p>
        </w:tc>
        <w:tc>
          <w:tcPr>
            <w:tcW w:w="1417" w:type="dxa"/>
            <w:noWrap/>
          </w:tcPr>
          <w:p w:rsidR="001A215F" w:rsidRPr="006C3665" w:rsidRDefault="001A215F" w:rsidP="009969AF">
            <w:pPr>
              <w:pStyle w:val="Texttabulky"/>
            </w:pPr>
            <w:r w:rsidRPr="006C3665">
              <w:t> </w:t>
            </w:r>
          </w:p>
        </w:tc>
        <w:tc>
          <w:tcPr>
            <w:tcW w:w="851" w:type="dxa"/>
            <w:noWrap/>
          </w:tcPr>
          <w:p w:rsidR="001A215F" w:rsidRPr="006C3665" w:rsidRDefault="001A215F" w:rsidP="009969AF">
            <w:pPr>
              <w:pStyle w:val="Texttabulky"/>
            </w:pPr>
            <w:r w:rsidRPr="006C3665">
              <w:t> </w:t>
            </w:r>
          </w:p>
        </w:tc>
        <w:tc>
          <w:tcPr>
            <w:tcW w:w="1276" w:type="dxa"/>
            <w:noWrap/>
          </w:tcPr>
          <w:p w:rsidR="001A215F" w:rsidRPr="006C3665" w:rsidRDefault="001A215F" w:rsidP="009969AF">
            <w:pPr>
              <w:pStyle w:val="Texttabulky"/>
            </w:pPr>
            <w:r w:rsidRPr="006C3665">
              <w:t> </w:t>
            </w:r>
          </w:p>
        </w:tc>
        <w:tc>
          <w:tcPr>
            <w:tcW w:w="1554" w:type="dxa"/>
            <w:noWrap/>
          </w:tcPr>
          <w:p w:rsidR="001A215F" w:rsidRPr="006C3665" w:rsidRDefault="001A215F" w:rsidP="009969AF">
            <w:pPr>
              <w:pStyle w:val="Texttabulky"/>
              <w:jc w:val="right"/>
            </w:pPr>
            <w:proofErr w:type="gramStart"/>
            <w:r w:rsidRPr="006C3665">
              <w:t>&gt;  0,00</w:t>
            </w:r>
            <w:proofErr w:type="gramEnd"/>
          </w:p>
        </w:tc>
      </w:tr>
      <w:tr w:rsidR="001A215F" w:rsidRPr="006C3665" w:rsidTr="009969AF">
        <w:trPr>
          <w:trHeight w:val="300"/>
        </w:trPr>
        <w:tc>
          <w:tcPr>
            <w:tcW w:w="9459" w:type="dxa"/>
            <w:gridSpan w:val="6"/>
            <w:shd w:val="clear" w:color="auto" w:fill="D6E3BC"/>
            <w:noWrap/>
          </w:tcPr>
          <w:p w:rsidR="001A215F" w:rsidRPr="00B11C79" w:rsidRDefault="001A215F" w:rsidP="009969AF">
            <w:pPr>
              <w:pStyle w:val="Texttabulky"/>
              <w:jc w:val="left"/>
              <w:rPr>
                <w:b/>
              </w:rPr>
            </w:pPr>
            <w:r w:rsidRPr="00B11C79">
              <w:rPr>
                <w:b/>
              </w:rPr>
              <w:t>Environmentální výnosy </w:t>
            </w:r>
          </w:p>
        </w:tc>
      </w:tr>
      <w:tr w:rsidR="001A215F" w:rsidRPr="006C3665" w:rsidTr="009969AF">
        <w:trPr>
          <w:trHeight w:val="315"/>
        </w:trPr>
        <w:tc>
          <w:tcPr>
            <w:tcW w:w="3369" w:type="dxa"/>
            <w:shd w:val="clear" w:color="auto" w:fill="D6E3BC"/>
            <w:noWrap/>
          </w:tcPr>
          <w:p w:rsidR="001A215F" w:rsidRPr="006C3665" w:rsidRDefault="001A215F" w:rsidP="009969AF">
            <w:pPr>
              <w:pStyle w:val="Texttabulky"/>
              <w:jc w:val="left"/>
              <w:rPr>
                <w:i/>
                <w:iCs/>
              </w:rPr>
            </w:pPr>
            <w:r w:rsidRPr="006C3665">
              <w:rPr>
                <w:i/>
                <w:iCs/>
              </w:rPr>
              <w:t xml:space="preserve">   - prodej železného odpadu - špony</w:t>
            </w:r>
          </w:p>
        </w:tc>
        <w:tc>
          <w:tcPr>
            <w:tcW w:w="992" w:type="dxa"/>
            <w:noWrap/>
          </w:tcPr>
          <w:p w:rsidR="001A215F" w:rsidRPr="006C3665" w:rsidRDefault="001A215F" w:rsidP="009969AF">
            <w:pPr>
              <w:pStyle w:val="Texttabulky"/>
            </w:pPr>
            <w:r w:rsidRPr="006C3665">
              <w:t> </w:t>
            </w:r>
          </w:p>
        </w:tc>
        <w:tc>
          <w:tcPr>
            <w:tcW w:w="1417" w:type="dxa"/>
            <w:noWrap/>
          </w:tcPr>
          <w:p w:rsidR="001A215F" w:rsidRPr="006C3665" w:rsidRDefault="001A215F" w:rsidP="009969AF">
            <w:pPr>
              <w:pStyle w:val="Texttabulky"/>
            </w:pPr>
            <w:r w:rsidRPr="006C3665">
              <w:t> </w:t>
            </w:r>
          </w:p>
        </w:tc>
        <w:tc>
          <w:tcPr>
            <w:tcW w:w="851" w:type="dxa"/>
            <w:noWrap/>
          </w:tcPr>
          <w:p w:rsidR="001A215F" w:rsidRPr="006C3665" w:rsidRDefault="001A215F" w:rsidP="009969AF">
            <w:pPr>
              <w:pStyle w:val="Texttabulky"/>
            </w:pPr>
            <w:r w:rsidRPr="006C3665">
              <w:t> </w:t>
            </w:r>
          </w:p>
        </w:tc>
        <w:tc>
          <w:tcPr>
            <w:tcW w:w="1276" w:type="dxa"/>
            <w:noWrap/>
          </w:tcPr>
          <w:p w:rsidR="001A215F" w:rsidRPr="006C3665" w:rsidRDefault="001A215F" w:rsidP="009969AF">
            <w:pPr>
              <w:pStyle w:val="Texttabulky"/>
            </w:pPr>
            <w:r w:rsidRPr="006C3665">
              <w:t> </w:t>
            </w:r>
          </w:p>
        </w:tc>
        <w:tc>
          <w:tcPr>
            <w:tcW w:w="1554" w:type="dxa"/>
            <w:noWrap/>
          </w:tcPr>
          <w:p w:rsidR="001A215F" w:rsidRPr="006C3665" w:rsidRDefault="001A215F" w:rsidP="009969AF">
            <w:pPr>
              <w:pStyle w:val="Texttabulky"/>
              <w:jc w:val="right"/>
            </w:pPr>
            <w:r w:rsidRPr="006C3665">
              <w:t>-5 760,00</w:t>
            </w:r>
          </w:p>
        </w:tc>
      </w:tr>
      <w:tr w:rsidR="001A215F" w:rsidRPr="006C3665" w:rsidTr="009969AF">
        <w:trPr>
          <w:trHeight w:val="315"/>
        </w:trPr>
        <w:tc>
          <w:tcPr>
            <w:tcW w:w="3369" w:type="dxa"/>
            <w:shd w:val="clear" w:color="auto" w:fill="D6E3BC"/>
            <w:noWrap/>
          </w:tcPr>
          <w:p w:rsidR="001A215F" w:rsidRPr="006C3665" w:rsidRDefault="001A215F" w:rsidP="009969AF">
            <w:pPr>
              <w:pStyle w:val="Texttabulky"/>
              <w:jc w:val="left"/>
            </w:pPr>
            <w:r w:rsidRPr="006C3665">
              <w:t xml:space="preserve">   - využití odpadního tepla</w:t>
            </w:r>
          </w:p>
        </w:tc>
        <w:tc>
          <w:tcPr>
            <w:tcW w:w="992" w:type="dxa"/>
            <w:noWrap/>
          </w:tcPr>
          <w:p w:rsidR="001A215F" w:rsidRPr="006C3665" w:rsidRDefault="001A215F" w:rsidP="009969AF">
            <w:pPr>
              <w:pStyle w:val="Texttabulky"/>
            </w:pPr>
            <w:r w:rsidRPr="006C3665">
              <w:t> </w:t>
            </w:r>
          </w:p>
        </w:tc>
        <w:tc>
          <w:tcPr>
            <w:tcW w:w="1417" w:type="dxa"/>
            <w:noWrap/>
          </w:tcPr>
          <w:p w:rsidR="001A215F" w:rsidRPr="006C3665" w:rsidRDefault="001A215F" w:rsidP="009969AF">
            <w:pPr>
              <w:pStyle w:val="Texttabulky"/>
            </w:pPr>
            <w:r w:rsidRPr="006C3665">
              <w:t> </w:t>
            </w:r>
          </w:p>
        </w:tc>
        <w:tc>
          <w:tcPr>
            <w:tcW w:w="851" w:type="dxa"/>
            <w:noWrap/>
          </w:tcPr>
          <w:p w:rsidR="001A215F" w:rsidRPr="006C3665" w:rsidRDefault="001A215F" w:rsidP="009969AF">
            <w:pPr>
              <w:pStyle w:val="Texttabulky"/>
            </w:pPr>
            <w:r w:rsidRPr="006C3665">
              <w:t> </w:t>
            </w:r>
          </w:p>
        </w:tc>
        <w:tc>
          <w:tcPr>
            <w:tcW w:w="1276" w:type="dxa"/>
            <w:noWrap/>
          </w:tcPr>
          <w:p w:rsidR="001A215F" w:rsidRPr="006C3665" w:rsidRDefault="001A215F" w:rsidP="009969AF">
            <w:pPr>
              <w:pStyle w:val="Texttabulky"/>
            </w:pPr>
            <w:r w:rsidRPr="006C3665">
              <w:t> </w:t>
            </w:r>
          </w:p>
        </w:tc>
        <w:tc>
          <w:tcPr>
            <w:tcW w:w="1554" w:type="dxa"/>
            <w:noWrap/>
          </w:tcPr>
          <w:p w:rsidR="001A215F" w:rsidRPr="006C3665" w:rsidRDefault="001A215F" w:rsidP="009969AF">
            <w:pPr>
              <w:pStyle w:val="Texttabulky"/>
              <w:jc w:val="right"/>
            </w:pPr>
            <w:proofErr w:type="gramStart"/>
            <w:r w:rsidRPr="006C3665">
              <w:t>&gt;  0,00</w:t>
            </w:r>
            <w:proofErr w:type="gramEnd"/>
          </w:p>
        </w:tc>
      </w:tr>
      <w:tr w:rsidR="001A215F" w:rsidRPr="006C3665" w:rsidTr="009969AF">
        <w:trPr>
          <w:trHeight w:val="315"/>
        </w:trPr>
        <w:tc>
          <w:tcPr>
            <w:tcW w:w="6629" w:type="dxa"/>
            <w:gridSpan w:val="4"/>
            <w:shd w:val="clear" w:color="auto" w:fill="BFBFBF"/>
            <w:noWrap/>
          </w:tcPr>
          <w:p w:rsidR="001A215F" w:rsidRPr="00B11C79" w:rsidRDefault="001A215F" w:rsidP="009969AF">
            <w:pPr>
              <w:pStyle w:val="Texttabulky"/>
              <w:jc w:val="left"/>
              <w:rPr>
                <w:b/>
              </w:rPr>
            </w:pPr>
            <w:r w:rsidRPr="00B11C79">
              <w:rPr>
                <w:b/>
              </w:rPr>
              <w:t xml:space="preserve">  = Vlastní náklady výroby</w:t>
            </w:r>
          </w:p>
        </w:tc>
        <w:tc>
          <w:tcPr>
            <w:tcW w:w="2830" w:type="dxa"/>
            <w:gridSpan w:val="2"/>
            <w:shd w:val="clear" w:color="auto" w:fill="BFBFBF"/>
            <w:noWrap/>
          </w:tcPr>
          <w:p w:rsidR="001A215F" w:rsidRPr="00B11C79" w:rsidRDefault="001A215F" w:rsidP="009969AF">
            <w:pPr>
              <w:pStyle w:val="Texttabulky"/>
              <w:jc w:val="right"/>
              <w:rPr>
                <w:b/>
              </w:rPr>
            </w:pPr>
            <w:proofErr w:type="gramStart"/>
            <w:r w:rsidRPr="00B11C79">
              <w:rPr>
                <w:b/>
              </w:rPr>
              <w:t>&gt;  1 902 824,29</w:t>
            </w:r>
            <w:proofErr w:type="gramEnd"/>
          </w:p>
        </w:tc>
      </w:tr>
      <w:tr w:rsidR="001A215F" w:rsidRPr="006C3665" w:rsidTr="009969AF">
        <w:trPr>
          <w:trHeight w:val="315"/>
        </w:trPr>
        <w:tc>
          <w:tcPr>
            <w:tcW w:w="3369" w:type="dxa"/>
            <w:noWrap/>
          </w:tcPr>
          <w:p w:rsidR="001A215F" w:rsidRPr="006C3665" w:rsidRDefault="001A215F" w:rsidP="009969AF">
            <w:pPr>
              <w:pStyle w:val="Texttabulky"/>
              <w:jc w:val="left"/>
            </w:pPr>
            <w:r w:rsidRPr="006C3665">
              <w:t>Náklady správní režie</w:t>
            </w:r>
          </w:p>
        </w:tc>
        <w:tc>
          <w:tcPr>
            <w:tcW w:w="992" w:type="dxa"/>
            <w:noWrap/>
          </w:tcPr>
          <w:p w:rsidR="001A215F" w:rsidRPr="006C3665" w:rsidRDefault="001A215F" w:rsidP="009969AF">
            <w:pPr>
              <w:pStyle w:val="Texttabulky"/>
            </w:pPr>
            <w:r w:rsidRPr="006C3665">
              <w:t> </w:t>
            </w:r>
          </w:p>
        </w:tc>
        <w:tc>
          <w:tcPr>
            <w:tcW w:w="1417" w:type="dxa"/>
            <w:noWrap/>
          </w:tcPr>
          <w:p w:rsidR="001A215F" w:rsidRPr="006C3665" w:rsidRDefault="001A215F" w:rsidP="009969AF">
            <w:pPr>
              <w:pStyle w:val="Texttabulky"/>
            </w:pPr>
            <w:r w:rsidRPr="006C3665">
              <w:t> </w:t>
            </w:r>
          </w:p>
        </w:tc>
        <w:tc>
          <w:tcPr>
            <w:tcW w:w="851" w:type="dxa"/>
            <w:noWrap/>
          </w:tcPr>
          <w:p w:rsidR="001A215F" w:rsidRPr="006C3665" w:rsidRDefault="001A215F" w:rsidP="009969AF">
            <w:pPr>
              <w:pStyle w:val="Texttabulky"/>
            </w:pPr>
            <w:r w:rsidRPr="006C3665">
              <w:t> </w:t>
            </w:r>
          </w:p>
        </w:tc>
        <w:tc>
          <w:tcPr>
            <w:tcW w:w="2830" w:type="dxa"/>
            <w:gridSpan w:val="2"/>
            <w:noWrap/>
          </w:tcPr>
          <w:p w:rsidR="001A215F" w:rsidRPr="006C3665" w:rsidRDefault="001A215F" w:rsidP="009969AF">
            <w:pPr>
              <w:pStyle w:val="Texttabulky"/>
              <w:jc w:val="right"/>
            </w:pPr>
            <w:r w:rsidRPr="006C3665">
              <w:t> 126 984,00</w:t>
            </w:r>
          </w:p>
        </w:tc>
      </w:tr>
      <w:tr w:rsidR="001A215F" w:rsidRPr="006C3665" w:rsidTr="009969AF">
        <w:trPr>
          <w:trHeight w:val="315"/>
        </w:trPr>
        <w:tc>
          <w:tcPr>
            <w:tcW w:w="6629" w:type="dxa"/>
            <w:gridSpan w:val="4"/>
            <w:shd w:val="clear" w:color="auto" w:fill="BFBFBF"/>
            <w:noWrap/>
          </w:tcPr>
          <w:p w:rsidR="001A215F" w:rsidRPr="00B11C79" w:rsidRDefault="001A215F" w:rsidP="009969AF">
            <w:pPr>
              <w:pStyle w:val="Texttabulky"/>
              <w:jc w:val="left"/>
              <w:rPr>
                <w:b/>
              </w:rPr>
            </w:pPr>
            <w:r w:rsidRPr="00B11C79">
              <w:rPr>
                <w:b/>
              </w:rPr>
              <w:t xml:space="preserve">   = Vlastní náklady výkonu</w:t>
            </w:r>
          </w:p>
        </w:tc>
        <w:tc>
          <w:tcPr>
            <w:tcW w:w="2830" w:type="dxa"/>
            <w:gridSpan w:val="2"/>
            <w:shd w:val="clear" w:color="auto" w:fill="BFBFBF"/>
            <w:noWrap/>
          </w:tcPr>
          <w:p w:rsidR="001A215F" w:rsidRPr="00B11C79" w:rsidRDefault="001A215F" w:rsidP="009969AF">
            <w:pPr>
              <w:pStyle w:val="Texttabulky"/>
              <w:jc w:val="right"/>
              <w:rPr>
                <w:b/>
              </w:rPr>
            </w:pPr>
            <w:proofErr w:type="gramStart"/>
            <w:r w:rsidRPr="00B11C79">
              <w:rPr>
                <w:b/>
              </w:rPr>
              <w:t>&gt;  2 029 808,29</w:t>
            </w:r>
            <w:proofErr w:type="gramEnd"/>
          </w:p>
        </w:tc>
      </w:tr>
      <w:tr w:rsidR="001A215F" w:rsidRPr="006C3665" w:rsidTr="009969AF">
        <w:trPr>
          <w:trHeight w:val="315"/>
        </w:trPr>
        <w:tc>
          <w:tcPr>
            <w:tcW w:w="3369" w:type="dxa"/>
            <w:noWrap/>
          </w:tcPr>
          <w:p w:rsidR="001A215F" w:rsidRPr="006C3665" w:rsidRDefault="001A215F" w:rsidP="009969AF">
            <w:pPr>
              <w:pStyle w:val="Texttabulky"/>
              <w:jc w:val="left"/>
            </w:pPr>
            <w:r w:rsidRPr="006C3665">
              <w:t>Náklady na expedici</w:t>
            </w:r>
          </w:p>
        </w:tc>
        <w:tc>
          <w:tcPr>
            <w:tcW w:w="992" w:type="dxa"/>
            <w:noWrap/>
          </w:tcPr>
          <w:p w:rsidR="001A215F" w:rsidRPr="006C3665" w:rsidRDefault="001A215F" w:rsidP="009969AF">
            <w:pPr>
              <w:pStyle w:val="Texttabulky"/>
            </w:pPr>
            <w:r w:rsidRPr="006C3665">
              <w:t>800 000</w:t>
            </w:r>
          </w:p>
        </w:tc>
        <w:tc>
          <w:tcPr>
            <w:tcW w:w="1417" w:type="dxa"/>
            <w:noWrap/>
          </w:tcPr>
          <w:p w:rsidR="001A215F" w:rsidRPr="006C3665" w:rsidRDefault="001A215F" w:rsidP="009969AF">
            <w:pPr>
              <w:pStyle w:val="Texttabulky"/>
            </w:pPr>
            <w:r w:rsidRPr="006C3665">
              <w:t>18,4</w:t>
            </w:r>
          </w:p>
        </w:tc>
        <w:tc>
          <w:tcPr>
            <w:tcW w:w="851" w:type="dxa"/>
            <w:noWrap/>
          </w:tcPr>
          <w:p w:rsidR="001A215F" w:rsidRPr="006C3665" w:rsidRDefault="001A215F" w:rsidP="009969AF">
            <w:pPr>
              <w:pStyle w:val="Texttabulky"/>
            </w:pPr>
            <w:r w:rsidRPr="006C3665">
              <w:t>h</w:t>
            </w:r>
          </w:p>
        </w:tc>
        <w:tc>
          <w:tcPr>
            <w:tcW w:w="1276" w:type="dxa"/>
            <w:noWrap/>
          </w:tcPr>
          <w:p w:rsidR="001A215F" w:rsidRPr="006C3665" w:rsidRDefault="001A215F" w:rsidP="009969AF">
            <w:pPr>
              <w:pStyle w:val="Texttabulky"/>
            </w:pPr>
            <w:r w:rsidRPr="006C3665">
              <w:t>245,23</w:t>
            </w:r>
          </w:p>
        </w:tc>
        <w:tc>
          <w:tcPr>
            <w:tcW w:w="1554" w:type="dxa"/>
            <w:noWrap/>
          </w:tcPr>
          <w:p w:rsidR="001A215F" w:rsidRPr="006C3665" w:rsidRDefault="001A215F" w:rsidP="009969AF">
            <w:pPr>
              <w:pStyle w:val="Texttabulky"/>
              <w:jc w:val="right"/>
            </w:pPr>
            <w:r w:rsidRPr="006C3665">
              <w:t>4 512,23</w:t>
            </w:r>
          </w:p>
        </w:tc>
      </w:tr>
      <w:tr w:rsidR="001A215F" w:rsidRPr="006C3665" w:rsidTr="009969AF">
        <w:trPr>
          <w:trHeight w:val="275"/>
        </w:trPr>
        <w:tc>
          <w:tcPr>
            <w:tcW w:w="6629" w:type="dxa"/>
            <w:gridSpan w:val="4"/>
            <w:shd w:val="clear" w:color="auto" w:fill="BFBFBF"/>
            <w:noWrap/>
          </w:tcPr>
          <w:p w:rsidR="001A215F" w:rsidRPr="00B11C79" w:rsidRDefault="001A215F" w:rsidP="009969AF">
            <w:pPr>
              <w:pStyle w:val="Texttabulky"/>
              <w:jc w:val="left"/>
              <w:rPr>
                <w:b/>
                <w:highlight w:val="lightGray"/>
              </w:rPr>
            </w:pPr>
            <w:r w:rsidRPr="00B11C79">
              <w:rPr>
                <w:b/>
                <w:highlight w:val="lightGray"/>
              </w:rPr>
              <w:t xml:space="preserve">   = Úplné vlastní náklady výkonu</w:t>
            </w:r>
          </w:p>
        </w:tc>
        <w:tc>
          <w:tcPr>
            <w:tcW w:w="2830" w:type="dxa"/>
            <w:gridSpan w:val="2"/>
            <w:shd w:val="clear" w:color="auto" w:fill="BFBFBF"/>
            <w:noWrap/>
          </w:tcPr>
          <w:p w:rsidR="001A215F" w:rsidRPr="00B11C79" w:rsidRDefault="001A215F" w:rsidP="009969AF">
            <w:pPr>
              <w:pStyle w:val="Texttabulky"/>
              <w:jc w:val="right"/>
              <w:rPr>
                <w:b/>
                <w:highlight w:val="lightGray"/>
              </w:rPr>
            </w:pPr>
            <w:r w:rsidRPr="00B11C79">
              <w:rPr>
                <w:b/>
                <w:highlight w:val="lightGray"/>
              </w:rPr>
              <w:t> </w:t>
            </w:r>
          </w:p>
          <w:p w:rsidR="001A215F" w:rsidRPr="00B11C79" w:rsidRDefault="001A215F" w:rsidP="009969AF">
            <w:pPr>
              <w:pStyle w:val="Texttabulky"/>
              <w:jc w:val="right"/>
              <w:rPr>
                <w:b/>
                <w:highlight w:val="lightGray"/>
              </w:rPr>
            </w:pPr>
            <w:proofErr w:type="gramStart"/>
            <w:r w:rsidRPr="00B11C79">
              <w:rPr>
                <w:b/>
                <w:highlight w:val="lightGray"/>
              </w:rPr>
              <w:t>&gt;  2 034 320,29</w:t>
            </w:r>
            <w:proofErr w:type="gramEnd"/>
          </w:p>
        </w:tc>
      </w:tr>
      <w:tr w:rsidR="001A215F" w:rsidRPr="006C3665" w:rsidTr="009969AF">
        <w:trPr>
          <w:trHeight w:val="252"/>
        </w:trPr>
        <w:tc>
          <w:tcPr>
            <w:tcW w:w="3369" w:type="dxa"/>
            <w:noWrap/>
          </w:tcPr>
          <w:p w:rsidR="001A215F" w:rsidRPr="006C3665" w:rsidRDefault="001A215F" w:rsidP="009969AF">
            <w:pPr>
              <w:pStyle w:val="Texttabulky"/>
              <w:jc w:val="left"/>
            </w:pPr>
            <w:r w:rsidRPr="006C3665">
              <w:t>Zisk 10</w:t>
            </w:r>
            <w:r>
              <w:t xml:space="preserve"> </w:t>
            </w:r>
            <w:r w:rsidRPr="006C3665">
              <w:t>% z ÚVNV</w:t>
            </w:r>
          </w:p>
        </w:tc>
        <w:tc>
          <w:tcPr>
            <w:tcW w:w="992" w:type="dxa"/>
            <w:noWrap/>
          </w:tcPr>
          <w:p w:rsidR="001A215F" w:rsidRPr="006C3665" w:rsidRDefault="001A215F" w:rsidP="009969AF">
            <w:pPr>
              <w:pStyle w:val="Texttabulky"/>
              <w:jc w:val="left"/>
            </w:pPr>
            <w:r w:rsidRPr="006C3665">
              <w:t> </w:t>
            </w:r>
          </w:p>
        </w:tc>
        <w:tc>
          <w:tcPr>
            <w:tcW w:w="1417" w:type="dxa"/>
            <w:noWrap/>
          </w:tcPr>
          <w:p w:rsidR="001A215F" w:rsidRPr="006C3665" w:rsidRDefault="001A215F" w:rsidP="009969AF">
            <w:pPr>
              <w:pStyle w:val="Texttabulky"/>
              <w:jc w:val="left"/>
            </w:pPr>
            <w:r w:rsidRPr="006C3665">
              <w:t> </w:t>
            </w:r>
          </w:p>
        </w:tc>
        <w:tc>
          <w:tcPr>
            <w:tcW w:w="851" w:type="dxa"/>
            <w:noWrap/>
          </w:tcPr>
          <w:p w:rsidR="001A215F" w:rsidRPr="006C3665" w:rsidRDefault="001A215F" w:rsidP="009969AF">
            <w:pPr>
              <w:pStyle w:val="Texttabulky"/>
              <w:jc w:val="left"/>
            </w:pPr>
            <w:r w:rsidRPr="006C3665">
              <w:t> </w:t>
            </w:r>
          </w:p>
        </w:tc>
        <w:tc>
          <w:tcPr>
            <w:tcW w:w="2830" w:type="dxa"/>
            <w:gridSpan w:val="2"/>
            <w:noWrap/>
          </w:tcPr>
          <w:p w:rsidR="001A215F" w:rsidRPr="006C3665" w:rsidRDefault="001A215F" w:rsidP="009969AF">
            <w:pPr>
              <w:pStyle w:val="Texttabulky"/>
              <w:jc w:val="right"/>
            </w:pPr>
            <w:r w:rsidRPr="006C3665">
              <w:t> &gt; 213 680,83</w:t>
            </w:r>
          </w:p>
        </w:tc>
      </w:tr>
      <w:tr w:rsidR="001A215F" w:rsidRPr="006C3665" w:rsidTr="009969AF">
        <w:trPr>
          <w:trHeight w:val="315"/>
        </w:trPr>
        <w:tc>
          <w:tcPr>
            <w:tcW w:w="6629" w:type="dxa"/>
            <w:gridSpan w:val="4"/>
            <w:shd w:val="clear" w:color="auto" w:fill="BFBFBF"/>
            <w:noWrap/>
          </w:tcPr>
          <w:p w:rsidR="001A215F" w:rsidRPr="00B11C79" w:rsidRDefault="001A215F" w:rsidP="009969AF">
            <w:pPr>
              <w:pStyle w:val="Texttabulky"/>
              <w:jc w:val="left"/>
              <w:rPr>
                <w:b/>
                <w:highlight w:val="lightGray"/>
              </w:rPr>
            </w:pPr>
            <w:r w:rsidRPr="00B11C79">
              <w:rPr>
                <w:b/>
                <w:highlight w:val="lightGray"/>
              </w:rPr>
              <w:t xml:space="preserve">   = Cena kalkulované zakázky</w:t>
            </w:r>
          </w:p>
        </w:tc>
        <w:tc>
          <w:tcPr>
            <w:tcW w:w="2830" w:type="dxa"/>
            <w:gridSpan w:val="2"/>
            <w:shd w:val="clear" w:color="auto" w:fill="BFBFBF"/>
            <w:noWrap/>
          </w:tcPr>
          <w:p w:rsidR="001A215F" w:rsidRPr="00B11C79" w:rsidRDefault="001A215F" w:rsidP="009969AF">
            <w:pPr>
              <w:pStyle w:val="Texttabulky"/>
              <w:jc w:val="right"/>
              <w:rPr>
                <w:b/>
                <w:highlight w:val="lightGray"/>
              </w:rPr>
            </w:pPr>
            <w:r w:rsidRPr="00B11C79">
              <w:rPr>
                <w:b/>
                <w:highlight w:val="lightGray"/>
              </w:rPr>
              <w:t>&gt; 2 248 001,12</w:t>
            </w:r>
          </w:p>
        </w:tc>
      </w:tr>
      <w:tr w:rsidR="001A215F" w:rsidRPr="006C3665" w:rsidTr="009969AF">
        <w:trPr>
          <w:trHeight w:val="315"/>
        </w:trPr>
        <w:tc>
          <w:tcPr>
            <w:tcW w:w="6629" w:type="dxa"/>
            <w:gridSpan w:val="4"/>
            <w:shd w:val="clear" w:color="auto" w:fill="BFBFBF"/>
            <w:noWrap/>
          </w:tcPr>
          <w:p w:rsidR="001A215F" w:rsidRPr="00B11C79" w:rsidRDefault="001A215F" w:rsidP="009969AF">
            <w:pPr>
              <w:pStyle w:val="Texttabulky"/>
              <w:jc w:val="left"/>
              <w:rPr>
                <w:b/>
                <w:highlight w:val="lightGray"/>
              </w:rPr>
            </w:pPr>
            <w:r w:rsidRPr="00B11C79">
              <w:rPr>
                <w:b/>
                <w:highlight w:val="lightGray"/>
              </w:rPr>
              <w:t xml:space="preserve">   = Cena za ks</w:t>
            </w:r>
          </w:p>
        </w:tc>
        <w:tc>
          <w:tcPr>
            <w:tcW w:w="2830" w:type="dxa"/>
            <w:gridSpan w:val="2"/>
            <w:shd w:val="clear" w:color="auto" w:fill="BFBFBF"/>
            <w:noWrap/>
          </w:tcPr>
          <w:p w:rsidR="001A215F" w:rsidRPr="00B11C79" w:rsidRDefault="001A215F" w:rsidP="009969AF">
            <w:pPr>
              <w:pStyle w:val="Texttabulky"/>
              <w:jc w:val="right"/>
              <w:rPr>
                <w:b/>
                <w:highlight w:val="lightGray"/>
              </w:rPr>
            </w:pPr>
            <w:r w:rsidRPr="00B11C79">
              <w:rPr>
                <w:b/>
                <w:highlight w:val="lightGray"/>
              </w:rPr>
              <w:t>&gt; 2,81</w:t>
            </w:r>
          </w:p>
        </w:tc>
      </w:tr>
    </w:tbl>
    <w:p w:rsidR="001A215F" w:rsidRDefault="001A215F" w:rsidP="00286F43">
      <w:pPr>
        <w:pStyle w:val="Zdroj"/>
        <w:rPr>
          <w:sz w:val="22"/>
          <w:szCs w:val="22"/>
        </w:rPr>
      </w:pPr>
      <w:r w:rsidRPr="00B11C79">
        <w:rPr>
          <w:sz w:val="22"/>
          <w:szCs w:val="22"/>
        </w:rPr>
        <w:t>Zdroj: vlastní</w:t>
      </w:r>
    </w:p>
    <w:p w:rsidR="001A215F" w:rsidRDefault="001A215F" w:rsidP="00286F43">
      <w:r w:rsidRPr="006C3665">
        <w:lastRenderedPageBreak/>
        <w:t xml:space="preserve">Z výše uvedené </w:t>
      </w:r>
      <w:r w:rsidRPr="00B11C79">
        <w:t>tabulky 22 vypl</w:t>
      </w:r>
      <w:r w:rsidR="00A856C2">
        <w:t>ý</w:t>
      </w:r>
      <w:r w:rsidRPr="00B11C79">
        <w:t>vají</w:t>
      </w:r>
      <w:r w:rsidRPr="006C3665">
        <w:t xml:space="preserve"> následující skutečnosti:</w:t>
      </w:r>
    </w:p>
    <w:p w:rsidR="001A215F" w:rsidRPr="006C3665" w:rsidRDefault="001A215F" w:rsidP="00286F43">
      <w:pPr>
        <w:pStyle w:val="Sodrkou"/>
      </w:pPr>
      <w:r w:rsidRPr="006C3665">
        <w:t xml:space="preserve">pokud by podnik kalkuloval přímé environmentální aspekty, které spolu se zakázkou výroby </w:t>
      </w:r>
      <w:r>
        <w:t xml:space="preserve">dílu KA 1031 </w:t>
      </w:r>
      <w:r w:rsidRPr="006C3665">
        <w:t>souvisí, cena za 1</w:t>
      </w:r>
      <w:r>
        <w:t xml:space="preserve"> </w:t>
      </w:r>
      <w:r w:rsidRPr="006C3665">
        <w:t>ks dílu by byla podstatně vyšší oproti zavedené kalkulaci daného dílu a to o více než 9,34</w:t>
      </w:r>
      <w:r w:rsidR="004F534D">
        <w:t xml:space="preserve"> procentních bodů</w:t>
      </w:r>
      <w:r w:rsidRPr="006C3665">
        <w:t>. Je to z důvodu, že podnik sice náklady (převážně odpady) eviduje ve svém finančním účetnictví, ale účtuje o nich jako o nákladech běžných a na příčinná st</w:t>
      </w:r>
      <w:r>
        <w:t xml:space="preserve">řediska je nealokuje. Dále </w:t>
      </w:r>
      <w:r w:rsidRPr="006C3665">
        <w:t>ana</w:t>
      </w:r>
      <w:r>
        <w:t>lýzou výrobního procesu vzešly</w:t>
      </w:r>
      <w:r w:rsidRPr="006C3665">
        <w:t xml:space="preserve"> další environmentální aspekty, které s výrobou dílu KA 1031 souvisí, avšak firma je ve svém registru environmentálních aspektů neeviduje. To jsou další položky, které nejsou vyčísleny, avšak konečnou cenu dílu by zřejmě navyšovaly </w:t>
      </w:r>
      <w:r>
        <w:t xml:space="preserve">a tudíž odhad navýšené ceny 2,81 </w:t>
      </w:r>
      <w:r w:rsidRPr="006C3665">
        <w:t>Kč/ks by byl mnohem vyšší.</w:t>
      </w:r>
    </w:p>
    <w:p w:rsidR="001A215F" w:rsidRPr="006C3665" w:rsidRDefault="001A215F" w:rsidP="00286F43">
      <w:pPr>
        <w:pStyle w:val="Odstavecseseznamem"/>
        <w:spacing w:line="360" w:lineRule="auto"/>
        <w:rPr>
          <w:rFonts w:ascii="Times New Roman" w:hAnsi="Times New Roman"/>
          <w:sz w:val="24"/>
          <w:szCs w:val="24"/>
        </w:rPr>
      </w:pPr>
    </w:p>
    <w:p w:rsidR="001A215F" w:rsidRPr="006C3665" w:rsidRDefault="001A215F" w:rsidP="00286F43">
      <w:pPr>
        <w:pStyle w:val="Sodrkou"/>
      </w:pPr>
      <w:r w:rsidRPr="006C3665">
        <w:t xml:space="preserve">Náklady environmentálních aspektů, které firma nezapočítává do kalkulace dílu KA 1031 pro analyzovanou zakázku, navyšují původní celkové úplné vlastní </w:t>
      </w:r>
      <w:r>
        <w:t>náklady výroby o více než cca 175</w:t>
      </w:r>
      <w:r w:rsidRPr="006C3665">
        <w:t xml:space="preserve"> tis. Kč. Částka bude samozřejmě výrazně vyšší, protože všechny položky</w:t>
      </w:r>
      <w:r>
        <w:t xml:space="preserve"> environmentálních aspektů nelze </w:t>
      </w:r>
      <w:r w:rsidRPr="006C3665">
        <w:t>vyčíslit. To by mělo být další motivací managementu na urychlení zavádění systému controllingu a nevyčíslené položky aspektů vý</w:t>
      </w:r>
      <w:r>
        <w:t>robního procesu monetárně</w:t>
      </w:r>
      <w:r w:rsidRPr="006C3665">
        <w:t xml:space="preserve"> ohodnotit</w:t>
      </w:r>
      <w:r>
        <w:t xml:space="preserve"> a zahrnout do kalkulace daného výrobku.</w:t>
      </w:r>
    </w:p>
    <w:p w:rsidR="001A215F" w:rsidRPr="006C3665" w:rsidRDefault="001A215F" w:rsidP="00286F43">
      <w:pPr>
        <w:pStyle w:val="Sodrkou"/>
        <w:numPr>
          <w:ilvl w:val="0"/>
          <w:numId w:val="0"/>
        </w:numPr>
        <w:ind w:left="425"/>
      </w:pPr>
    </w:p>
    <w:p w:rsidR="001A215F" w:rsidRPr="006C3665" w:rsidRDefault="001A215F" w:rsidP="00286F43">
      <w:pPr>
        <w:pStyle w:val="Sodrkou"/>
      </w:pPr>
      <w:r w:rsidRPr="006C3665">
        <w:t>Pro úp</w:t>
      </w:r>
      <w:r>
        <w:t xml:space="preserve">lnost kalkulačního vzorce, lze kalkulovat také s </w:t>
      </w:r>
      <w:r w:rsidRPr="006C3665">
        <w:t xml:space="preserve">náklady environmentálního původu, které se výroby dílu KA 1031 týkají nepřímo, avšak s ní souvisí. Jedná se především o zmíněné základní poplatky a daně za znečišťování životního prostředí, pokuty a penále a náhrady škod. Položky jsou vedené ve finančním účetnictví, avšak do nákladů konkrétního dílu se tyto položky nezohledňují z důvodu účtování jako o všeobecných nákladech. Zmíněné položky by samozřejmě měly být také podílnou součástí nákladů, které s ochranou životního prostředí souvisí. Částky položek mi podnik </w:t>
      </w:r>
      <w:r>
        <w:t xml:space="preserve">do případové studie </w:t>
      </w:r>
      <w:r w:rsidRPr="006C3665">
        <w:t>nemohl sdělit z důvodu ochrany podnikových informací, proto</w:t>
      </w:r>
      <w:r>
        <w:t xml:space="preserve"> nejsou zohledněny v úpravě kalkulačního vzorce, avšak musí se</w:t>
      </w:r>
      <w:r w:rsidRPr="006C3665">
        <w:t xml:space="preserve"> s nimi počítat.</w:t>
      </w:r>
      <w:r>
        <w:t xml:space="preserve"> Náklady na díl by byly opět navýšeny.</w:t>
      </w:r>
    </w:p>
    <w:p w:rsidR="001A215F" w:rsidRPr="006C3665" w:rsidRDefault="001A215F" w:rsidP="00286F43">
      <w:pPr>
        <w:pStyle w:val="Sodrkou"/>
        <w:numPr>
          <w:ilvl w:val="0"/>
          <w:numId w:val="0"/>
        </w:numPr>
        <w:ind w:left="425"/>
      </w:pPr>
    </w:p>
    <w:p w:rsidR="001A215F" w:rsidRPr="006C3665" w:rsidRDefault="001A215F" w:rsidP="00286F43">
      <w:pPr>
        <w:pStyle w:val="Sodrkou"/>
      </w:pPr>
      <w:r w:rsidRPr="006C3665">
        <w:lastRenderedPageBreak/>
        <w:t>Podnik by si měl uvědomit, že velká část environmentálních nákladů zůstává skryta v souhrnných nákladových položkách a jsou součástí režijních nákladů podniku. Proto by se měl zabývat alokací environmentálních nákla</w:t>
      </w:r>
      <w:r>
        <w:t>dů z nákladů režijních, jak je</w:t>
      </w:r>
      <w:r w:rsidRPr="006C3665">
        <w:t xml:space="preserve"> v no</w:t>
      </w:r>
      <w:r>
        <w:t>vém kalkulačním vzorci naznačeno</w:t>
      </w:r>
      <w:r w:rsidRPr="006C3665">
        <w:t xml:space="preserve"> a dále b</w:t>
      </w:r>
      <w:r>
        <w:t>y měl ve svém rozhodnutí zohledň</w:t>
      </w:r>
      <w:r w:rsidRPr="006C3665">
        <w:t xml:space="preserve">ovat náklady environmentálních aspektů. </w:t>
      </w:r>
    </w:p>
    <w:p w:rsidR="001A215F" w:rsidRPr="006C3665" w:rsidRDefault="001A215F" w:rsidP="00286F43">
      <w:pPr>
        <w:pStyle w:val="Sodrkou"/>
        <w:numPr>
          <w:ilvl w:val="0"/>
          <w:numId w:val="0"/>
        </w:numPr>
        <w:ind w:left="425"/>
      </w:pPr>
    </w:p>
    <w:p w:rsidR="001A215F" w:rsidRPr="006C3665" w:rsidRDefault="001A215F" w:rsidP="00286F43">
      <w:pPr>
        <w:pStyle w:val="Sodrkou"/>
      </w:pPr>
      <w:r w:rsidRPr="006C3665">
        <w:t>Podnik by měl klást důraz na snižování environmentálních nákladů. Ať už jejich ponižováním, nebo by měl do své strategie včlenit projekty na další eliminaci environmentálních nákladů. Např. by se měl zaměřit na železné odpady. Z celkového množství ocelového drátu (41,9</w:t>
      </w:r>
      <w:r>
        <w:t xml:space="preserve"> </w:t>
      </w:r>
      <w:r w:rsidRPr="006C3665">
        <w:t>t) se do odpadu dostává asi 3,9</w:t>
      </w:r>
      <w:r>
        <w:t xml:space="preserve"> </w:t>
      </w:r>
      <w:r w:rsidRPr="006C3665">
        <w:t>t, což je výrobně velmi neefektivní. Měl by se zaměřit na snížení těchto odpadů především při přestavbách lisů a odpady minimalizovat.</w:t>
      </w:r>
    </w:p>
    <w:p w:rsidR="001A215F" w:rsidRPr="006C3665" w:rsidRDefault="001A215F" w:rsidP="00286F43">
      <w:pPr>
        <w:pStyle w:val="Sodrkou"/>
        <w:numPr>
          <w:ilvl w:val="0"/>
          <w:numId w:val="0"/>
        </w:numPr>
        <w:ind w:left="425"/>
      </w:pPr>
    </w:p>
    <w:p w:rsidR="001A215F" w:rsidRDefault="00143E7C" w:rsidP="00286F43">
      <w:pPr>
        <w:pStyle w:val="Sodrkou"/>
      </w:pPr>
      <w:r>
        <w:t>Potenciálním zdrojem úspor environmentálních nákladů by mohl podnik dosáhnout také využitím odpadního tepla z kalicí linky. Od</w:t>
      </w:r>
      <w:r w:rsidR="001A215F" w:rsidRPr="006C3665">
        <w:t>padní teplo by se dalo využít pro ústřední vytápění administrativních budov, společných prostor a případně k o</w:t>
      </w:r>
      <w:r w:rsidR="001A215F">
        <w:t>hřevu vody pro sprchy. P</w:t>
      </w:r>
      <w:r w:rsidR="001A215F" w:rsidRPr="006C3665">
        <w:t>rojektem využití odpadního tepla by podnik dosáhl velmi výrazných úspor.</w:t>
      </w:r>
    </w:p>
    <w:p w:rsidR="001A215F" w:rsidRDefault="001A215F" w:rsidP="0014184D">
      <w:r>
        <w:t xml:space="preserve">Pokud budu dále pracovat s výsledky zjištěnými z úpravy kalkulačního vzorce, je zřejmé, že v celkovém náhledu na problematiku </w:t>
      </w:r>
      <w:proofErr w:type="spellStart"/>
      <w:r>
        <w:t>nealokace</w:t>
      </w:r>
      <w:proofErr w:type="spellEnd"/>
      <w:r>
        <w:t xml:space="preserve"> přímých a nepřímých nákladů na střediska a výrobky a nezavedeném sledování environmentálních nákladů, v podniku dochází k ponížení celkové rentability.</w:t>
      </w:r>
    </w:p>
    <w:p w:rsidR="001A215F" w:rsidRPr="0014184D" w:rsidRDefault="001A215F" w:rsidP="0014184D">
      <w:r>
        <w:t>V následující tabulce 23 jsou uvedeny souhrnné výsledky a rozdíly mezi současně podnikovou kalkulací ceny dílu a cenou dílu zjištěnou v modelové analýze se zohledněním environmentálních nákladů.</w:t>
      </w:r>
    </w:p>
    <w:p w:rsidR="001A215F" w:rsidRDefault="001A215F" w:rsidP="00E70550">
      <w:pPr>
        <w:pStyle w:val="Titulek"/>
      </w:pPr>
      <w:bookmarkStart w:id="99" w:name="_Toc376729602"/>
      <w:r>
        <w:t xml:space="preserve">Tabulka </w:t>
      </w:r>
      <w:fldSimple w:instr=" SEQ Tabulka \* ARABIC ">
        <w:r>
          <w:rPr>
            <w:noProof/>
          </w:rPr>
          <w:t>23</w:t>
        </w:r>
      </w:fldSimple>
      <w:r>
        <w:t xml:space="preserve">: Zjištěné výsledky kalkulačního vzorce při zohlednění </w:t>
      </w:r>
      <w:proofErr w:type="spellStart"/>
      <w:r>
        <w:t>environm</w:t>
      </w:r>
      <w:proofErr w:type="spellEnd"/>
      <w:r>
        <w:t>. nákladů</w:t>
      </w:r>
      <w:bookmarkEnd w:id="99"/>
    </w:p>
    <w:tbl>
      <w:tblPr>
        <w:tblW w:w="8239" w:type="dxa"/>
        <w:tblInd w:w="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711"/>
        <w:gridCol w:w="1275"/>
        <w:gridCol w:w="1701"/>
        <w:gridCol w:w="1276"/>
        <w:gridCol w:w="1276"/>
      </w:tblGrid>
      <w:tr w:rsidR="001A215F" w:rsidRPr="00E70550" w:rsidTr="00E70550">
        <w:trPr>
          <w:trHeight w:val="300"/>
        </w:trPr>
        <w:tc>
          <w:tcPr>
            <w:tcW w:w="2711" w:type="dxa"/>
            <w:vMerge w:val="restart"/>
            <w:noWrap/>
            <w:vAlign w:val="center"/>
          </w:tcPr>
          <w:p w:rsidR="001A215F" w:rsidRPr="00E70550" w:rsidRDefault="001A215F" w:rsidP="00E70550">
            <w:pPr>
              <w:pStyle w:val="Texttabulky"/>
              <w:rPr>
                <w:b/>
                <w:lang w:eastAsia="cs-CZ"/>
              </w:rPr>
            </w:pPr>
            <w:r w:rsidRPr="00E70550">
              <w:rPr>
                <w:b/>
                <w:lang w:eastAsia="cs-CZ"/>
              </w:rPr>
              <w:t>Položka</w:t>
            </w:r>
          </w:p>
        </w:tc>
        <w:tc>
          <w:tcPr>
            <w:tcW w:w="1275" w:type="dxa"/>
            <w:vMerge w:val="restart"/>
            <w:noWrap/>
            <w:vAlign w:val="center"/>
          </w:tcPr>
          <w:p w:rsidR="001A215F" w:rsidRPr="00E70550" w:rsidRDefault="001A215F" w:rsidP="00E70550">
            <w:pPr>
              <w:pStyle w:val="Texttabulky"/>
              <w:rPr>
                <w:b/>
                <w:lang w:eastAsia="cs-CZ"/>
              </w:rPr>
            </w:pPr>
            <w:proofErr w:type="spellStart"/>
            <w:r w:rsidRPr="00E70550">
              <w:rPr>
                <w:b/>
                <w:lang w:eastAsia="cs-CZ"/>
              </w:rPr>
              <w:t>Pův</w:t>
            </w:r>
            <w:proofErr w:type="spellEnd"/>
            <w:r w:rsidRPr="00E70550">
              <w:rPr>
                <w:b/>
                <w:lang w:eastAsia="cs-CZ"/>
              </w:rPr>
              <w:t>. hodnota (v Kč)</w:t>
            </w:r>
          </w:p>
        </w:tc>
        <w:tc>
          <w:tcPr>
            <w:tcW w:w="1701" w:type="dxa"/>
            <w:vMerge w:val="restart"/>
            <w:noWrap/>
            <w:vAlign w:val="center"/>
          </w:tcPr>
          <w:p w:rsidR="001A215F" w:rsidRPr="00E70550" w:rsidRDefault="001A215F" w:rsidP="00E70550">
            <w:pPr>
              <w:pStyle w:val="Texttabulky"/>
              <w:rPr>
                <w:b/>
                <w:lang w:eastAsia="cs-CZ"/>
              </w:rPr>
            </w:pPr>
            <w:proofErr w:type="spellStart"/>
            <w:r w:rsidRPr="00E70550">
              <w:rPr>
                <w:b/>
                <w:lang w:eastAsia="cs-CZ"/>
              </w:rPr>
              <w:t>Environ</w:t>
            </w:r>
            <w:proofErr w:type="spellEnd"/>
            <w:r w:rsidRPr="00E70550">
              <w:rPr>
                <w:b/>
                <w:lang w:eastAsia="cs-CZ"/>
              </w:rPr>
              <w:t>. hodnota (v Kč)</w:t>
            </w:r>
          </w:p>
        </w:tc>
        <w:tc>
          <w:tcPr>
            <w:tcW w:w="1276" w:type="dxa"/>
            <w:vMerge w:val="restart"/>
            <w:noWrap/>
            <w:vAlign w:val="center"/>
          </w:tcPr>
          <w:p w:rsidR="001A215F" w:rsidRPr="00E70550" w:rsidRDefault="001A215F" w:rsidP="00E70550">
            <w:pPr>
              <w:pStyle w:val="Texttabulky"/>
              <w:rPr>
                <w:b/>
                <w:lang w:eastAsia="cs-CZ"/>
              </w:rPr>
            </w:pPr>
            <w:r w:rsidRPr="00E70550">
              <w:rPr>
                <w:b/>
                <w:lang w:eastAsia="cs-CZ"/>
              </w:rPr>
              <w:t>Rozdíl (v Kč)</w:t>
            </w:r>
          </w:p>
        </w:tc>
        <w:tc>
          <w:tcPr>
            <w:tcW w:w="1276" w:type="dxa"/>
            <w:vMerge w:val="restart"/>
            <w:noWrap/>
            <w:vAlign w:val="center"/>
          </w:tcPr>
          <w:p w:rsidR="001A215F" w:rsidRPr="00E70550" w:rsidRDefault="001A215F" w:rsidP="00E70550">
            <w:pPr>
              <w:pStyle w:val="Texttabulky"/>
              <w:rPr>
                <w:b/>
                <w:lang w:eastAsia="cs-CZ"/>
              </w:rPr>
            </w:pPr>
            <w:r w:rsidRPr="00E70550">
              <w:rPr>
                <w:b/>
                <w:lang w:eastAsia="cs-CZ"/>
              </w:rPr>
              <w:t>Rozdíl (v %)</w:t>
            </w:r>
          </w:p>
        </w:tc>
      </w:tr>
      <w:tr w:rsidR="001A215F" w:rsidRPr="00E70550" w:rsidTr="00E70550">
        <w:trPr>
          <w:trHeight w:val="300"/>
        </w:trPr>
        <w:tc>
          <w:tcPr>
            <w:tcW w:w="2711" w:type="dxa"/>
            <w:vMerge/>
            <w:vAlign w:val="center"/>
          </w:tcPr>
          <w:p w:rsidR="001A215F" w:rsidRPr="00E70550" w:rsidRDefault="001A215F" w:rsidP="00E70550">
            <w:pPr>
              <w:pStyle w:val="Texttabulky"/>
              <w:rPr>
                <w:lang w:eastAsia="cs-CZ"/>
              </w:rPr>
            </w:pPr>
          </w:p>
        </w:tc>
        <w:tc>
          <w:tcPr>
            <w:tcW w:w="1275" w:type="dxa"/>
            <w:vMerge/>
            <w:vAlign w:val="center"/>
          </w:tcPr>
          <w:p w:rsidR="001A215F" w:rsidRPr="00E70550" w:rsidRDefault="001A215F" w:rsidP="00E70550">
            <w:pPr>
              <w:pStyle w:val="Texttabulky"/>
              <w:rPr>
                <w:lang w:eastAsia="cs-CZ"/>
              </w:rPr>
            </w:pPr>
          </w:p>
        </w:tc>
        <w:tc>
          <w:tcPr>
            <w:tcW w:w="1701" w:type="dxa"/>
            <w:vMerge/>
            <w:vAlign w:val="center"/>
          </w:tcPr>
          <w:p w:rsidR="001A215F" w:rsidRPr="00E70550" w:rsidRDefault="001A215F" w:rsidP="00E70550">
            <w:pPr>
              <w:pStyle w:val="Texttabulky"/>
              <w:rPr>
                <w:lang w:eastAsia="cs-CZ"/>
              </w:rPr>
            </w:pPr>
          </w:p>
        </w:tc>
        <w:tc>
          <w:tcPr>
            <w:tcW w:w="1276" w:type="dxa"/>
            <w:vMerge/>
            <w:vAlign w:val="center"/>
          </w:tcPr>
          <w:p w:rsidR="001A215F" w:rsidRPr="00E70550" w:rsidRDefault="001A215F" w:rsidP="00E70550">
            <w:pPr>
              <w:pStyle w:val="Texttabulky"/>
              <w:rPr>
                <w:lang w:eastAsia="cs-CZ"/>
              </w:rPr>
            </w:pPr>
          </w:p>
        </w:tc>
        <w:tc>
          <w:tcPr>
            <w:tcW w:w="1276" w:type="dxa"/>
            <w:vMerge/>
            <w:vAlign w:val="center"/>
          </w:tcPr>
          <w:p w:rsidR="001A215F" w:rsidRPr="00E70550" w:rsidRDefault="001A215F" w:rsidP="00E70550">
            <w:pPr>
              <w:pStyle w:val="Texttabulky"/>
              <w:rPr>
                <w:lang w:eastAsia="cs-CZ"/>
              </w:rPr>
            </w:pPr>
          </w:p>
        </w:tc>
      </w:tr>
      <w:tr w:rsidR="001A215F" w:rsidRPr="00E70550" w:rsidTr="00E70550">
        <w:trPr>
          <w:trHeight w:val="300"/>
        </w:trPr>
        <w:tc>
          <w:tcPr>
            <w:tcW w:w="2711" w:type="dxa"/>
            <w:noWrap/>
            <w:vAlign w:val="bottom"/>
          </w:tcPr>
          <w:p w:rsidR="001A215F" w:rsidRPr="00E70550" w:rsidRDefault="001A215F" w:rsidP="00E70550">
            <w:pPr>
              <w:pStyle w:val="Texttabulky"/>
              <w:jc w:val="left"/>
              <w:rPr>
                <w:lang w:eastAsia="cs-CZ"/>
              </w:rPr>
            </w:pPr>
            <w:r w:rsidRPr="00E70550">
              <w:rPr>
                <w:lang w:eastAsia="cs-CZ"/>
              </w:rPr>
              <w:t>ÚVNV (800 tis. ks)</w:t>
            </w:r>
          </w:p>
        </w:tc>
        <w:tc>
          <w:tcPr>
            <w:tcW w:w="1275" w:type="dxa"/>
            <w:noWrap/>
            <w:vAlign w:val="bottom"/>
          </w:tcPr>
          <w:p w:rsidR="001A215F" w:rsidRPr="00E70550" w:rsidRDefault="001A215F" w:rsidP="00904CFB">
            <w:pPr>
              <w:pStyle w:val="Texttabulky"/>
              <w:jc w:val="right"/>
              <w:rPr>
                <w:lang w:eastAsia="cs-CZ"/>
              </w:rPr>
            </w:pPr>
            <w:r w:rsidRPr="00E70550">
              <w:rPr>
                <w:lang w:eastAsia="cs-CZ"/>
              </w:rPr>
              <w:t>1 859 220,52</w:t>
            </w:r>
          </w:p>
        </w:tc>
        <w:tc>
          <w:tcPr>
            <w:tcW w:w="1701" w:type="dxa"/>
            <w:noWrap/>
            <w:vAlign w:val="bottom"/>
          </w:tcPr>
          <w:p w:rsidR="001A215F" w:rsidRPr="00E70550" w:rsidRDefault="001A215F" w:rsidP="00904CFB">
            <w:pPr>
              <w:pStyle w:val="Texttabulky"/>
              <w:jc w:val="right"/>
              <w:rPr>
                <w:lang w:eastAsia="cs-CZ"/>
              </w:rPr>
            </w:pPr>
            <w:r w:rsidRPr="00E70550">
              <w:rPr>
                <w:lang w:eastAsia="cs-CZ"/>
              </w:rPr>
              <w:t>2 034 320,29</w:t>
            </w:r>
          </w:p>
        </w:tc>
        <w:tc>
          <w:tcPr>
            <w:tcW w:w="1276" w:type="dxa"/>
            <w:noWrap/>
            <w:vAlign w:val="bottom"/>
          </w:tcPr>
          <w:p w:rsidR="001A215F" w:rsidRPr="00E70550" w:rsidRDefault="001A215F" w:rsidP="00904CFB">
            <w:pPr>
              <w:pStyle w:val="Texttabulky"/>
              <w:jc w:val="right"/>
              <w:rPr>
                <w:lang w:eastAsia="cs-CZ"/>
              </w:rPr>
            </w:pPr>
            <w:r w:rsidRPr="00E70550">
              <w:rPr>
                <w:lang w:eastAsia="cs-CZ"/>
              </w:rPr>
              <w:t>175 099,77</w:t>
            </w:r>
          </w:p>
        </w:tc>
        <w:tc>
          <w:tcPr>
            <w:tcW w:w="1276" w:type="dxa"/>
            <w:noWrap/>
            <w:vAlign w:val="bottom"/>
          </w:tcPr>
          <w:p w:rsidR="001A215F" w:rsidRPr="00E70550" w:rsidRDefault="001A215F" w:rsidP="00E70550">
            <w:pPr>
              <w:pStyle w:val="Texttabulky"/>
              <w:rPr>
                <w:lang w:eastAsia="cs-CZ"/>
              </w:rPr>
            </w:pPr>
            <w:r w:rsidRPr="00E70550">
              <w:rPr>
                <w:lang w:eastAsia="cs-CZ"/>
              </w:rPr>
              <w:t>9,42</w:t>
            </w:r>
          </w:p>
        </w:tc>
      </w:tr>
      <w:tr w:rsidR="001A215F" w:rsidRPr="00E70550" w:rsidTr="00E70550">
        <w:trPr>
          <w:trHeight w:val="300"/>
        </w:trPr>
        <w:tc>
          <w:tcPr>
            <w:tcW w:w="2711" w:type="dxa"/>
            <w:noWrap/>
            <w:vAlign w:val="bottom"/>
          </w:tcPr>
          <w:p w:rsidR="001A215F" w:rsidRPr="00E70550" w:rsidRDefault="001A215F" w:rsidP="00E70550">
            <w:pPr>
              <w:pStyle w:val="Texttabulky"/>
              <w:jc w:val="left"/>
              <w:rPr>
                <w:lang w:eastAsia="cs-CZ"/>
              </w:rPr>
            </w:pPr>
            <w:r w:rsidRPr="00E70550">
              <w:rPr>
                <w:lang w:eastAsia="cs-CZ"/>
              </w:rPr>
              <w:t>Zisk 10% z ÚVNV (800 tis. ks)</w:t>
            </w:r>
          </w:p>
        </w:tc>
        <w:tc>
          <w:tcPr>
            <w:tcW w:w="1275" w:type="dxa"/>
            <w:noWrap/>
            <w:vAlign w:val="bottom"/>
          </w:tcPr>
          <w:p w:rsidR="001A215F" w:rsidRPr="00E70550" w:rsidRDefault="001A215F" w:rsidP="00904CFB">
            <w:pPr>
              <w:pStyle w:val="Texttabulky"/>
              <w:jc w:val="right"/>
              <w:rPr>
                <w:lang w:eastAsia="cs-CZ"/>
              </w:rPr>
            </w:pPr>
            <w:r w:rsidRPr="00E70550">
              <w:rPr>
                <w:lang w:eastAsia="cs-CZ"/>
              </w:rPr>
              <w:t>201 279,85</w:t>
            </w:r>
          </w:p>
        </w:tc>
        <w:tc>
          <w:tcPr>
            <w:tcW w:w="1701" w:type="dxa"/>
            <w:noWrap/>
            <w:vAlign w:val="bottom"/>
          </w:tcPr>
          <w:p w:rsidR="001A215F" w:rsidRPr="00E70550" w:rsidRDefault="001A215F" w:rsidP="00904CFB">
            <w:pPr>
              <w:pStyle w:val="Texttabulky"/>
              <w:jc w:val="right"/>
              <w:rPr>
                <w:lang w:eastAsia="cs-CZ"/>
              </w:rPr>
            </w:pPr>
            <w:r w:rsidRPr="00E70550">
              <w:rPr>
                <w:lang w:eastAsia="cs-CZ"/>
              </w:rPr>
              <w:t>213 680,83</w:t>
            </w:r>
          </w:p>
        </w:tc>
        <w:tc>
          <w:tcPr>
            <w:tcW w:w="1276" w:type="dxa"/>
            <w:noWrap/>
            <w:vAlign w:val="bottom"/>
          </w:tcPr>
          <w:p w:rsidR="001A215F" w:rsidRPr="00E70550" w:rsidRDefault="001A215F" w:rsidP="00904CFB">
            <w:pPr>
              <w:pStyle w:val="Texttabulky"/>
              <w:jc w:val="right"/>
              <w:rPr>
                <w:lang w:eastAsia="cs-CZ"/>
              </w:rPr>
            </w:pPr>
            <w:r w:rsidRPr="00E70550">
              <w:rPr>
                <w:lang w:eastAsia="cs-CZ"/>
              </w:rPr>
              <w:t>12 400,98</w:t>
            </w:r>
          </w:p>
        </w:tc>
        <w:tc>
          <w:tcPr>
            <w:tcW w:w="1276" w:type="dxa"/>
            <w:noWrap/>
            <w:vAlign w:val="bottom"/>
          </w:tcPr>
          <w:p w:rsidR="001A215F" w:rsidRPr="00E70550" w:rsidRDefault="001A215F" w:rsidP="00E70550">
            <w:pPr>
              <w:pStyle w:val="Texttabulky"/>
              <w:rPr>
                <w:lang w:eastAsia="cs-CZ"/>
              </w:rPr>
            </w:pPr>
            <w:r w:rsidRPr="00E70550">
              <w:rPr>
                <w:lang w:eastAsia="cs-CZ"/>
              </w:rPr>
              <w:t>6,16</w:t>
            </w:r>
          </w:p>
        </w:tc>
      </w:tr>
      <w:tr w:rsidR="001A215F" w:rsidRPr="00E70550" w:rsidTr="00E70550">
        <w:trPr>
          <w:trHeight w:val="300"/>
        </w:trPr>
        <w:tc>
          <w:tcPr>
            <w:tcW w:w="2711" w:type="dxa"/>
            <w:noWrap/>
            <w:vAlign w:val="bottom"/>
          </w:tcPr>
          <w:p w:rsidR="001A215F" w:rsidRPr="00E70550" w:rsidRDefault="001A215F" w:rsidP="00E70550">
            <w:pPr>
              <w:pStyle w:val="Texttabulky"/>
              <w:jc w:val="left"/>
              <w:rPr>
                <w:lang w:eastAsia="cs-CZ"/>
              </w:rPr>
            </w:pPr>
            <w:r w:rsidRPr="00E70550">
              <w:rPr>
                <w:lang w:eastAsia="cs-CZ"/>
              </w:rPr>
              <w:t>Cena za 1 ks</w:t>
            </w:r>
          </w:p>
        </w:tc>
        <w:tc>
          <w:tcPr>
            <w:tcW w:w="1275" w:type="dxa"/>
            <w:noWrap/>
            <w:vAlign w:val="bottom"/>
          </w:tcPr>
          <w:p w:rsidR="001A215F" w:rsidRPr="00E70550" w:rsidRDefault="001A215F" w:rsidP="00904CFB">
            <w:pPr>
              <w:pStyle w:val="Texttabulky"/>
              <w:jc w:val="right"/>
              <w:rPr>
                <w:lang w:eastAsia="cs-CZ"/>
              </w:rPr>
            </w:pPr>
            <w:r w:rsidRPr="00E70550">
              <w:rPr>
                <w:lang w:eastAsia="cs-CZ"/>
              </w:rPr>
              <w:t>2,57</w:t>
            </w:r>
          </w:p>
        </w:tc>
        <w:tc>
          <w:tcPr>
            <w:tcW w:w="1701" w:type="dxa"/>
            <w:noWrap/>
            <w:vAlign w:val="bottom"/>
          </w:tcPr>
          <w:p w:rsidR="001A215F" w:rsidRPr="00E70550" w:rsidRDefault="001A215F" w:rsidP="00904CFB">
            <w:pPr>
              <w:pStyle w:val="Texttabulky"/>
              <w:jc w:val="right"/>
              <w:rPr>
                <w:lang w:eastAsia="cs-CZ"/>
              </w:rPr>
            </w:pPr>
            <w:r w:rsidRPr="00E70550">
              <w:rPr>
                <w:lang w:eastAsia="cs-CZ"/>
              </w:rPr>
              <w:t>2,81</w:t>
            </w:r>
          </w:p>
        </w:tc>
        <w:tc>
          <w:tcPr>
            <w:tcW w:w="1276" w:type="dxa"/>
            <w:noWrap/>
            <w:vAlign w:val="bottom"/>
          </w:tcPr>
          <w:p w:rsidR="001A215F" w:rsidRPr="00E70550" w:rsidRDefault="001A215F" w:rsidP="00904CFB">
            <w:pPr>
              <w:pStyle w:val="Texttabulky"/>
              <w:jc w:val="right"/>
              <w:rPr>
                <w:lang w:eastAsia="cs-CZ"/>
              </w:rPr>
            </w:pPr>
            <w:r w:rsidRPr="00E70550">
              <w:rPr>
                <w:lang w:eastAsia="cs-CZ"/>
              </w:rPr>
              <w:t>0,24</w:t>
            </w:r>
          </w:p>
        </w:tc>
        <w:tc>
          <w:tcPr>
            <w:tcW w:w="1276" w:type="dxa"/>
            <w:noWrap/>
            <w:vAlign w:val="bottom"/>
          </w:tcPr>
          <w:p w:rsidR="001A215F" w:rsidRPr="00E70550" w:rsidRDefault="001A215F" w:rsidP="00E70550">
            <w:pPr>
              <w:pStyle w:val="Texttabulky"/>
              <w:rPr>
                <w:lang w:eastAsia="cs-CZ"/>
              </w:rPr>
            </w:pPr>
            <w:r w:rsidRPr="00E70550">
              <w:rPr>
                <w:lang w:eastAsia="cs-CZ"/>
              </w:rPr>
              <w:t>9,34</w:t>
            </w:r>
          </w:p>
        </w:tc>
      </w:tr>
    </w:tbl>
    <w:p w:rsidR="001A215F" w:rsidRDefault="001A215F" w:rsidP="00E70550">
      <w:pPr>
        <w:pStyle w:val="Zdroj"/>
        <w:rPr>
          <w:sz w:val="22"/>
          <w:szCs w:val="22"/>
        </w:rPr>
      </w:pPr>
      <w:r w:rsidRPr="00E70550">
        <w:rPr>
          <w:sz w:val="22"/>
          <w:szCs w:val="22"/>
        </w:rPr>
        <w:t>Zdroj: vlastní</w:t>
      </w:r>
    </w:p>
    <w:p w:rsidR="001A215F" w:rsidRDefault="001A215F" w:rsidP="00E70550">
      <w:r>
        <w:lastRenderedPageBreak/>
        <w:t>Z výše uvedené tabulky a zjištěných výsledků vyplývá:</w:t>
      </w:r>
    </w:p>
    <w:p w:rsidR="001A215F" w:rsidRDefault="001A215F" w:rsidP="00E70550">
      <w:pPr>
        <w:pStyle w:val="Sodrkou"/>
      </w:pPr>
      <w:r>
        <w:t xml:space="preserve">Pokud podnik nemá zavedený funkční controlling, </w:t>
      </w:r>
      <w:r w:rsidR="004F534D">
        <w:t>který umožňoval alokaci environmentálních nákladů</w:t>
      </w:r>
      <w:r w:rsidR="004F534D">
        <w:rPr>
          <w:rStyle w:val="Odkaznakoment"/>
          <w:rFonts w:ascii="Calibri" w:hAnsi="Calibri"/>
        </w:rPr>
        <w:t xml:space="preserve"> </w:t>
      </w:r>
      <w:r>
        <w:t>přímo na střediska a dále na výrobky, a ani žádné jiné sledování environmentálních nákladů, své výrobky prodává po</w:t>
      </w:r>
      <w:r w:rsidR="004F534D">
        <w:t>d cenou a to o více než o 9,34 procentních bodů</w:t>
      </w:r>
      <w:r>
        <w:t>. Pokud bych</w:t>
      </w:r>
      <w:r w:rsidR="004F534D">
        <w:t xml:space="preserve"> uvažovala s</w:t>
      </w:r>
      <w:r>
        <w:t xml:space="preserve"> cenou kalkulovanou podnikem, přichází podnik o 0,24 Kč/ks. V přepočtu na 1 000 ks by se jednalo o 240 Kč a v přepočtu na sledovanou zakázku by podnik přicházel o více než 192 tis. Kč. To už není zanedbatelná částka. Náklady podnik samozřejmě eviduje, ale nevztahuje je přímo ke svým výrobkům a dá se říci, že kalkulovaná cena neodpovídá ceně skutečné. </w:t>
      </w:r>
    </w:p>
    <w:p w:rsidR="001A215F" w:rsidRDefault="001A215F" w:rsidP="00A15E55">
      <w:pPr>
        <w:pStyle w:val="Sodrkou"/>
        <w:numPr>
          <w:ilvl w:val="0"/>
          <w:numId w:val="0"/>
        </w:numPr>
        <w:ind w:left="425"/>
      </w:pPr>
    </w:p>
    <w:p w:rsidR="001A215F" w:rsidRDefault="001A215F" w:rsidP="00E70550">
      <w:pPr>
        <w:pStyle w:val="Sodrkou"/>
      </w:pPr>
      <w:r>
        <w:t xml:space="preserve">V případě kalkulace s ročním celkovým objemem výroby (cca 3 mld. ks dílů), podnik by už přicházel opravdu o nemalé částky na přidané hodnotě svých výrobků. Samozřejmě </w:t>
      </w:r>
      <w:r w:rsidR="004F534D">
        <w:t>je nutno zohlednit</w:t>
      </w:r>
      <w:r>
        <w:t>, že každého dílu se netýkají tytéž environmentální náklady. Některé díly operují s menším podílem environmentálních nákladů, některé naopak s vyšší</w:t>
      </w:r>
      <w:r w:rsidR="00BB2580">
        <w:t>m</w:t>
      </w:r>
      <w:r>
        <w:t xml:space="preserve"> a proto </w:t>
      </w:r>
      <w:r w:rsidR="00BB2580">
        <w:t>je nutno uvažovat částky průměrné.</w:t>
      </w:r>
      <w:r>
        <w:t xml:space="preserve"> </w:t>
      </w:r>
    </w:p>
    <w:p w:rsidR="001A215F" w:rsidRDefault="001A215F" w:rsidP="00756378">
      <w:pPr>
        <w:pStyle w:val="Odstavecseseznamem"/>
      </w:pPr>
    </w:p>
    <w:p w:rsidR="001A215F" w:rsidRDefault="001A215F" w:rsidP="005C373B">
      <w:pPr>
        <w:pStyle w:val="Sodrkou"/>
      </w:pPr>
      <w:r>
        <w:t>Jestliže environmentální náklady nevstupují do nákladů na výrobky,</w:t>
      </w:r>
      <w:r w:rsidR="00BB2580">
        <w:t xml:space="preserve"> ovlivňuje to </w:t>
      </w:r>
      <w:r>
        <w:t>i nákladovost tržeb. Stávající ukazatel nákladovosti tržeb měl hodnotu 0,64 Kč. Tzn., že podnik vynaložil 0,64 Kč nákladů na 1 Kč tržeb. Upravená kalkulace však poukazuje na skutečnost, že náklady (včetně environmentálních) jsou mnohem vyšší a to průměrně o více než 9,42 %. Přepočtený ukazatel nákladovosti tržeb při stejné prodejní ceně dílu by byla hodnota 0,71 Kč. Hodnota stoupla, což v případě ukazatele nákladovosti tržeb není efektivním výsledkem. Řešením by bylo navýšení ceny dílu a to o více než 9,34 %. Ukazatel nákladovosti tržeb při navýšení ceny dílu a při zahrnutí environmentálních nákladů by byl poté opět na hodnotě 0,64 Kč. Je zřejmé, že do nákladů nejsou započítány opět náklady nepřímé (environmentálního charakteru), jako jsou poplatky za znečištění ovzduší, odpadní vodu, atd. Náklady by byly rázem opět vyšší.</w:t>
      </w:r>
    </w:p>
    <w:p w:rsidR="001A215F" w:rsidRDefault="001A215F" w:rsidP="00F13A72">
      <w:pPr>
        <w:pStyle w:val="Sodrkou"/>
        <w:numPr>
          <w:ilvl w:val="0"/>
          <w:numId w:val="0"/>
        </w:numPr>
      </w:pPr>
    </w:p>
    <w:p w:rsidR="001A215F" w:rsidRDefault="001A215F" w:rsidP="00F13A72">
      <w:pPr>
        <w:pStyle w:val="Sodrkou"/>
        <w:numPr>
          <w:ilvl w:val="0"/>
          <w:numId w:val="0"/>
        </w:numPr>
        <w:rPr>
          <w:szCs w:val="24"/>
        </w:rPr>
      </w:pPr>
      <w:r>
        <w:t>Z výše uvedených výsledků vyplývá, že by podnik</w:t>
      </w:r>
      <w:r w:rsidRPr="006C3665">
        <w:rPr>
          <w:szCs w:val="24"/>
        </w:rPr>
        <w:t xml:space="preserve"> měl zvážit možnost zavedení environmentálního manažerského účetnictví. </w:t>
      </w:r>
      <w:r>
        <w:rPr>
          <w:szCs w:val="24"/>
        </w:rPr>
        <w:t xml:space="preserve">Při zavádění environmentálního účetnictví by </w:t>
      </w:r>
      <w:r>
        <w:rPr>
          <w:szCs w:val="24"/>
        </w:rPr>
        <w:lastRenderedPageBreak/>
        <w:t xml:space="preserve">podnik musel definovat environmentální náklady, výnosy, </w:t>
      </w:r>
      <w:r w:rsidR="00BB2580">
        <w:rPr>
          <w:szCs w:val="24"/>
        </w:rPr>
        <w:t>aktiva a závazky. Nejd</w:t>
      </w:r>
      <w:r>
        <w:rPr>
          <w:szCs w:val="24"/>
        </w:rPr>
        <w:t>ůležitějším bodem by bylo správné vymezení podnikových environmentálních nákladů a také odhad, kolik procent takto definovaných nákladů představ</w:t>
      </w:r>
      <w:r w:rsidR="00BB2580">
        <w:rPr>
          <w:szCs w:val="24"/>
        </w:rPr>
        <w:t>ují z celkových nákladů. Dále by podnik</w:t>
      </w:r>
      <w:r>
        <w:rPr>
          <w:szCs w:val="24"/>
        </w:rPr>
        <w:t xml:space="preserve"> charakterizoval způsob sledování environmentálních nákladů v účetnictví použitím analytických účtů k účtům syntetickým. </w:t>
      </w:r>
    </w:p>
    <w:p w:rsidR="001A215F" w:rsidRDefault="001A215F" w:rsidP="00F13A72">
      <w:pPr>
        <w:pStyle w:val="Sodrkou"/>
        <w:numPr>
          <w:ilvl w:val="0"/>
          <w:numId w:val="0"/>
        </w:numPr>
        <w:rPr>
          <w:szCs w:val="24"/>
        </w:rPr>
      </w:pPr>
    </w:p>
    <w:p w:rsidR="001A215F" w:rsidRDefault="001A215F" w:rsidP="00F13A72">
      <w:pPr>
        <w:pStyle w:val="Sodrkou"/>
        <w:numPr>
          <w:ilvl w:val="0"/>
          <w:numId w:val="0"/>
        </w:numPr>
        <w:rPr>
          <w:szCs w:val="24"/>
        </w:rPr>
      </w:pPr>
      <w:r>
        <w:rPr>
          <w:szCs w:val="24"/>
        </w:rPr>
        <w:t>Z úpravy kalkulačního vzorce vyplývá, že podnik by měl stanovit způsob rozvrhování společných environmentálních nákladů tak, že je bude účtovat do nákladů výrobků, které je zapříčiňují a určit, zda environmentální náklady budou odděleně sledovány v kalkulacích jednotlivých výrobků.</w:t>
      </w:r>
    </w:p>
    <w:p w:rsidR="001A215F" w:rsidRDefault="001A215F" w:rsidP="00F13A72">
      <w:pPr>
        <w:pStyle w:val="Sodrkou"/>
        <w:numPr>
          <w:ilvl w:val="0"/>
          <w:numId w:val="0"/>
        </w:numPr>
        <w:rPr>
          <w:szCs w:val="24"/>
        </w:rPr>
      </w:pPr>
    </w:p>
    <w:p w:rsidR="001A215F" w:rsidRDefault="001A215F" w:rsidP="00F13A72">
      <w:pPr>
        <w:pStyle w:val="Sodrkou"/>
        <w:numPr>
          <w:ilvl w:val="0"/>
          <w:numId w:val="0"/>
        </w:numPr>
        <w:rPr>
          <w:szCs w:val="24"/>
        </w:rPr>
      </w:pPr>
      <w:r w:rsidRPr="006C3665">
        <w:rPr>
          <w:szCs w:val="24"/>
        </w:rPr>
        <w:t xml:space="preserve">Management </w:t>
      </w:r>
      <w:r>
        <w:rPr>
          <w:szCs w:val="24"/>
        </w:rPr>
        <w:t xml:space="preserve">podniku </w:t>
      </w:r>
      <w:r w:rsidRPr="006C3665">
        <w:rPr>
          <w:szCs w:val="24"/>
        </w:rPr>
        <w:t>by si měl uvědomit, že je nutností znát informace o tocích hmot a energií i finanční info</w:t>
      </w:r>
      <w:r w:rsidR="00BB2580">
        <w:rPr>
          <w:szCs w:val="24"/>
        </w:rPr>
        <w:t xml:space="preserve">rmace. Vytvořením uceleného systému evidence a vyhodnocením environmentálních aktivit podnik dosáhne </w:t>
      </w:r>
      <w:r>
        <w:rPr>
          <w:szCs w:val="24"/>
        </w:rPr>
        <w:t>mnohem vyšší úspěšnosti jak z hlediska finančního, ta</w:t>
      </w:r>
      <w:r w:rsidR="00BB2580">
        <w:rPr>
          <w:szCs w:val="24"/>
        </w:rPr>
        <w:t>k i nemonetárního. Zavedením takto vytvořeného systému sledování environmentálních aktivit</w:t>
      </w:r>
      <w:r>
        <w:rPr>
          <w:szCs w:val="24"/>
        </w:rPr>
        <w:t xml:space="preserve"> by podnik spolu s environmentálním manažerským systémem získal přínosy v podobě:</w:t>
      </w:r>
    </w:p>
    <w:p w:rsidR="001A215F" w:rsidRDefault="001A215F" w:rsidP="00EC3E49">
      <w:pPr>
        <w:pStyle w:val="Sodrkou"/>
      </w:pPr>
      <w:r>
        <w:t>Možnosti vyhledávání, sledování, vyhodnocování a řízení environmentálních nákladů,</w:t>
      </w:r>
    </w:p>
    <w:p w:rsidR="001A215F" w:rsidRDefault="001A215F" w:rsidP="00EC3E49">
      <w:pPr>
        <w:pStyle w:val="Sodrkou"/>
      </w:pPr>
      <w:r>
        <w:t>odhalení potenciálních zdrojů výnosů a možných dotací na jejich využití,</w:t>
      </w:r>
    </w:p>
    <w:p w:rsidR="001A215F" w:rsidRDefault="001A215F" w:rsidP="008B527C">
      <w:pPr>
        <w:pStyle w:val="Sodrkou"/>
      </w:pPr>
      <w:r>
        <w:t>snížení neefektivity výroby,</w:t>
      </w:r>
    </w:p>
    <w:p w:rsidR="001A215F" w:rsidRDefault="001A215F" w:rsidP="008B527C">
      <w:pPr>
        <w:pStyle w:val="Sodrkou"/>
      </w:pPr>
      <w:r>
        <w:t>sledování skutečné rentability jednotlivých produktů a alokace nákladů ve výrobě,</w:t>
      </w:r>
    </w:p>
    <w:p w:rsidR="001A215F" w:rsidRDefault="00332503" w:rsidP="00EC3E49">
      <w:pPr>
        <w:pStyle w:val="Sodrkou"/>
      </w:pPr>
      <w:r>
        <w:t xml:space="preserve">zvýšení </w:t>
      </w:r>
      <w:r w:rsidR="001A215F">
        <w:t>image</w:t>
      </w:r>
      <w:r>
        <w:t xml:space="preserve"> podniku</w:t>
      </w:r>
      <w:r w:rsidR="001A215F">
        <w:t xml:space="preserve"> (jako podnik, který dbá na ochranu životního prostředí),</w:t>
      </w:r>
    </w:p>
    <w:p w:rsidR="001A215F" w:rsidRDefault="001A215F" w:rsidP="00EC3E49">
      <w:pPr>
        <w:pStyle w:val="Sodrkou"/>
      </w:pPr>
      <w:r>
        <w:t>zlepš</w:t>
      </w:r>
      <w:r w:rsidR="00332503">
        <w:t>ení vztahu s</w:t>
      </w:r>
      <w:r>
        <w:t> dodavateli, se zákazníky, s úřady a agenturami, s veřejností,</w:t>
      </w:r>
    </w:p>
    <w:p w:rsidR="001A215F" w:rsidRDefault="00332503" w:rsidP="00EC3E49">
      <w:pPr>
        <w:pStyle w:val="Sodrkou"/>
      </w:pPr>
      <w:r>
        <w:t>snížení nákladů v</w:t>
      </w:r>
      <w:r w:rsidR="001A215F">
        <w:t> důsledku snížení rizika environmentálních nehod a tím možnost i nižších nákladů na pojistné,</w:t>
      </w:r>
    </w:p>
    <w:p w:rsidR="001A215F" w:rsidRDefault="001A215F" w:rsidP="00EC3E49">
      <w:pPr>
        <w:pStyle w:val="Sodrkou"/>
      </w:pPr>
      <w:r>
        <w:t>vyšší úvěrová bonita u bank, lepší hodnocení investičních společností,</w:t>
      </w:r>
    </w:p>
    <w:p w:rsidR="001A215F" w:rsidRDefault="001A215F" w:rsidP="00EC3E49">
      <w:pPr>
        <w:pStyle w:val="Sodrkou"/>
      </w:pPr>
      <w:r>
        <w:t>zvýšení motivace a pracovní morálky zaměstnanců, snížení absencí a nemocnosti zaměstnanců,</w:t>
      </w:r>
    </w:p>
    <w:p w:rsidR="001A215F" w:rsidRDefault="001A215F" w:rsidP="008B527C">
      <w:pPr>
        <w:pStyle w:val="Sodrkou"/>
      </w:pPr>
      <w:r>
        <w:t>zvýšení konkurenceschopnosti, aj.</w:t>
      </w:r>
    </w:p>
    <w:p w:rsidR="001A215F" w:rsidRDefault="001A215F" w:rsidP="000730BD">
      <w:pPr>
        <w:pStyle w:val="Sodrkou"/>
        <w:numPr>
          <w:ilvl w:val="0"/>
          <w:numId w:val="0"/>
        </w:numPr>
      </w:pPr>
    </w:p>
    <w:p w:rsidR="001A215F" w:rsidRDefault="001A215F" w:rsidP="00624FA3">
      <w:pPr>
        <w:pStyle w:val="Nadpis2"/>
      </w:pPr>
      <w:bookmarkStart w:id="100" w:name="_Toc376456408"/>
      <w:bookmarkStart w:id="101" w:name="_Toc376729093"/>
      <w:r w:rsidRPr="006C3665">
        <w:lastRenderedPageBreak/>
        <w:t>Vyhodnocení environmentálního profilu podniku Šroub, s. r. o.</w:t>
      </w:r>
      <w:bookmarkEnd w:id="100"/>
      <w:bookmarkEnd w:id="101"/>
    </w:p>
    <w:p w:rsidR="001A215F" w:rsidRPr="006C3665" w:rsidRDefault="001A215F" w:rsidP="00286F43">
      <w:pPr>
        <w:rPr>
          <w:szCs w:val="24"/>
        </w:rPr>
      </w:pPr>
      <w:r w:rsidRPr="006C3665">
        <w:rPr>
          <w:szCs w:val="24"/>
        </w:rPr>
        <w:t>Cílem podniku a jeho politiky je dosahovat co nejvyšší kvality svých výrobků s minimálními dopady na životní prostředí. Spokojenost zákazníků se snaží dosáhnout provedením kvality dílů, které splňují nebo překračují jejich očekávání a jsou provedeny v dohodnutém termínu. To vše vytváří dobré obchodní jméno. Podnik proto zavedl systém EMS</w:t>
      </w:r>
      <w:r>
        <w:rPr>
          <w:szCs w:val="24"/>
        </w:rPr>
        <w:t xml:space="preserve"> (dle ISO EN 14001)</w:t>
      </w:r>
      <w:r w:rsidRPr="006C3665">
        <w:rPr>
          <w:szCs w:val="24"/>
        </w:rPr>
        <w:t>, který tyto záměry podporuje.</w:t>
      </w:r>
    </w:p>
    <w:p w:rsidR="001A215F" w:rsidRPr="006C3665" w:rsidRDefault="001A215F" w:rsidP="00286F43">
      <w:pPr>
        <w:rPr>
          <w:szCs w:val="24"/>
        </w:rPr>
      </w:pPr>
      <w:r w:rsidRPr="006C3665">
        <w:rPr>
          <w:szCs w:val="24"/>
        </w:rPr>
        <w:t xml:space="preserve">Kvalitního environmentálního profilu by podnik dosáhl pouze v případě, že identifikuje všechny environmentální aspekty a minimalizuje jejich dopady na životní prostředí. </w:t>
      </w:r>
      <w:r>
        <w:rPr>
          <w:szCs w:val="24"/>
        </w:rPr>
        <w:t xml:space="preserve">Případovou studií jedné výrobní zakázky vzešly environmentální aspekty, </w:t>
      </w:r>
      <w:r w:rsidRPr="006C3665">
        <w:rPr>
          <w:szCs w:val="24"/>
        </w:rPr>
        <w:t>které podnik opomíjí a ve svém Registru environmentálních aspektů neuvádí. Proto pokud chce dosahovat co nejvyššího stupně hodnocení environmentálního profilu, musí své výrobní procesy detailně zpracovat a vyhodnotit všechny environmentální aspekty, se kterými se podnik potýká a aktualizovat svůj Registr environmentálních aspektů.</w:t>
      </w:r>
    </w:p>
    <w:p w:rsidR="001A215F" w:rsidRPr="006C3665" w:rsidRDefault="001A215F" w:rsidP="00286F43">
      <w:pPr>
        <w:rPr>
          <w:szCs w:val="24"/>
        </w:rPr>
      </w:pPr>
      <w:r w:rsidRPr="006C3665">
        <w:rPr>
          <w:szCs w:val="24"/>
        </w:rPr>
        <w:t>Vrcholové vedení se zaměřuje na zvyšování povědomí o kvalitě a ochraně životního prostředí v organizaci, vytyčuje záměry a cíle ve vývoji kvality činností a produktů, avšak existuje spousta environmentálních projektů, které management nerealizuje (např. projekt na využití odpadního tepla z kalicí linky)</w:t>
      </w:r>
      <w:r w:rsidR="00930AF1">
        <w:rPr>
          <w:szCs w:val="24"/>
        </w:rPr>
        <w:t xml:space="preserve"> z důvodu nesprávného vyhodnocení ze strany předkladatelů.</w:t>
      </w:r>
      <w:r w:rsidRPr="006C3665">
        <w:rPr>
          <w:szCs w:val="24"/>
        </w:rPr>
        <w:t xml:space="preserve"> Podnik by se měl zaměřovat nejen na snižování stávajících environmentálních nákladů, ale měl by se také zaměřit na projekty, které by </w:t>
      </w:r>
      <w:r w:rsidR="00930AF1">
        <w:rPr>
          <w:szCs w:val="24"/>
        </w:rPr>
        <w:t>zcela nebo částečně mohly environmentální profil podniku zkvalitnit (n</w:t>
      </w:r>
      <w:r w:rsidRPr="006C3665">
        <w:rPr>
          <w:szCs w:val="24"/>
        </w:rPr>
        <w:t>apř. zv</w:t>
      </w:r>
      <w:r w:rsidR="00930AF1">
        <w:rPr>
          <w:szCs w:val="24"/>
        </w:rPr>
        <w:t>ýšením k</w:t>
      </w:r>
      <w:r w:rsidRPr="006C3665">
        <w:rPr>
          <w:szCs w:val="24"/>
        </w:rPr>
        <w:t>ontroly používání</w:t>
      </w:r>
      <w:r w:rsidR="00930AF1">
        <w:rPr>
          <w:szCs w:val="24"/>
        </w:rPr>
        <w:t>m ochranných pomůcek, eliminací</w:t>
      </w:r>
      <w:r w:rsidRPr="006C3665">
        <w:rPr>
          <w:szCs w:val="24"/>
        </w:rPr>
        <w:t xml:space="preserve"> olejových emisí z beden s hotovými výrobky, atd.). Navrhla bych také minimálně jednou ročně přezkoumání a revizi Registru environmentálních aspektů, jelikož podnik nyní pracuje s registrem z roku 2004. Ekolog podniku by měl rozhodně aktualizovat stávající registr s pomocí controllingového oddělení. </w:t>
      </w:r>
    </w:p>
    <w:p w:rsidR="001A215F" w:rsidRDefault="001A215F" w:rsidP="00286F43">
      <w:pPr>
        <w:rPr>
          <w:szCs w:val="24"/>
        </w:rPr>
      </w:pPr>
      <w:r w:rsidRPr="006C3665">
        <w:rPr>
          <w:szCs w:val="24"/>
        </w:rPr>
        <w:t xml:space="preserve">Management spolu s vedením podniku, by se měl v rámci své environmentální politiky zavazovat k neustálému zlepšování environmentálního profilu, k závazku dodržování požadavků příslušných právních a jiných norem, vztahující se k ochraně životního prostředí, dále řídit a ovlivňovat činnosti s ohledem na znalost všech environmentálních </w:t>
      </w:r>
      <w:r w:rsidRPr="006C3665">
        <w:rPr>
          <w:szCs w:val="24"/>
        </w:rPr>
        <w:lastRenderedPageBreak/>
        <w:t xml:space="preserve">aspektů a dopadů na životní prostředí. Podnik by se měl zaměřit na stále vzdělávání svých zaměstnanců, předávat jim zkušenosti a zvyšovat jejich povědomí v otázkách ochrany životního prostředí během celé doby trvání pracovního poměru. </w:t>
      </w:r>
    </w:p>
    <w:p w:rsidR="001A215F" w:rsidRPr="006C3665" w:rsidRDefault="001A215F" w:rsidP="00286F43">
      <w:pPr>
        <w:rPr>
          <w:szCs w:val="24"/>
        </w:rPr>
      </w:pPr>
      <w:r w:rsidRPr="006C3665">
        <w:rPr>
          <w:szCs w:val="24"/>
        </w:rPr>
        <w:t xml:space="preserve">Závěrem bych zhodnotila environmentální profil podniku jako zákonné dodržování právních norem a jiných požadavků související s certifikací normy ČSN EN ISO 14001:2005, avšak </w:t>
      </w:r>
      <w:r w:rsidR="00930AF1">
        <w:rPr>
          <w:szCs w:val="24"/>
        </w:rPr>
        <w:t>oblast o</w:t>
      </w:r>
      <w:r w:rsidRPr="006C3665">
        <w:rPr>
          <w:szCs w:val="24"/>
        </w:rPr>
        <w:t>chrany životního prostředí na</w:t>
      </w:r>
      <w:r w:rsidR="00930AF1">
        <w:rPr>
          <w:szCs w:val="24"/>
        </w:rPr>
        <w:t>d rámec normy je zcela opomíjena</w:t>
      </w:r>
      <w:r w:rsidRPr="006C3665">
        <w:rPr>
          <w:szCs w:val="24"/>
        </w:rPr>
        <w:t xml:space="preserve">. Myslím si, </w:t>
      </w:r>
      <w:r w:rsidR="00930AF1">
        <w:rPr>
          <w:szCs w:val="24"/>
        </w:rPr>
        <w:t>že tak podnik přichází o případné možnosti úspor na</w:t>
      </w:r>
      <w:r w:rsidR="00BA76FE">
        <w:rPr>
          <w:szCs w:val="24"/>
        </w:rPr>
        <w:t xml:space="preserve"> environmentálních nákladech</w:t>
      </w:r>
      <w:r w:rsidR="00930AF1">
        <w:rPr>
          <w:szCs w:val="24"/>
        </w:rPr>
        <w:t>,</w:t>
      </w:r>
      <w:r w:rsidRPr="006C3665">
        <w:rPr>
          <w:szCs w:val="24"/>
        </w:rPr>
        <w:t xml:space="preserve"> které v podniku vznikají a souv</w:t>
      </w:r>
      <w:r>
        <w:rPr>
          <w:szCs w:val="24"/>
        </w:rPr>
        <w:t>isejí s jeho provozní činností a dále nevyužívá potenciálních zdroje ve výrobním procesu, z kterých by mohl profitovat.</w:t>
      </w:r>
    </w:p>
    <w:p w:rsidR="001A215F" w:rsidRPr="00286F43" w:rsidRDefault="001A215F" w:rsidP="00286F43"/>
    <w:p w:rsidR="001A215F" w:rsidRDefault="001A215F" w:rsidP="002F3601">
      <w:pPr>
        <w:pStyle w:val="Nadpis1"/>
        <w:numPr>
          <w:ilvl w:val="0"/>
          <w:numId w:val="0"/>
        </w:numPr>
      </w:pPr>
      <w:bookmarkStart w:id="102" w:name="_Toc376456410"/>
      <w:bookmarkStart w:id="103" w:name="_Toc376729094"/>
      <w:r>
        <w:lastRenderedPageBreak/>
        <w:t>Závěr</w:t>
      </w:r>
      <w:bookmarkEnd w:id="102"/>
      <w:bookmarkEnd w:id="103"/>
    </w:p>
    <w:p w:rsidR="001A215F" w:rsidRDefault="00BA76FE" w:rsidP="00286F43">
      <w:r>
        <w:t>V současné době je většina environmentálních problémů řešena formou sankcí,</w:t>
      </w:r>
      <w:r w:rsidR="001A215F">
        <w:t xml:space="preserve"> kde už je škoda spáchaná a podniky platí za kompenzaci. Avšak z dlouhodobého hlediska je nejdůležitější prevence. Významnou roli získá ochrana životního prostředí až tehdy, kdy ekologické zisky a ztráty nabudou stejné důležitosti, jako ty ekonomické. K tomu slouží jako jeden z mála nástrojů environmentální účetnictví, které napomůže identifikovat a peněžně vyjádřit procesy v životním prostředí. </w:t>
      </w:r>
    </w:p>
    <w:p w:rsidR="00C97F6B" w:rsidRDefault="001A215F" w:rsidP="00705888">
      <w:r>
        <w:t xml:space="preserve">Důvodem zpracování této práce je skutečnost, </w:t>
      </w:r>
      <w:r w:rsidR="00C97F6B">
        <w:t>že podnikatelské subjekty v České republice nevěnují dostatečnou pozornost problematice sledování environmentálních nákladů a nezobrazují ve svých účetních systémech veškeré informace s tím spojené.</w:t>
      </w:r>
      <w:r>
        <w:t xml:space="preserve"> </w:t>
      </w:r>
      <w:r w:rsidR="00F110DE">
        <w:t>Hlavním c</w:t>
      </w:r>
      <w:r w:rsidR="00AA399C">
        <w:t>ílem diplomové práce bylo nejprve v modelové studii provést analýzu vybraného výrobního procesu, identifikovat environmentální aspekty, vyčíslit jejich náklady a na jejím základě n</w:t>
      </w:r>
      <w:r w:rsidR="00F110DE">
        <w:t>avrhnout úpravy účtového rozvrh</w:t>
      </w:r>
      <w:r w:rsidR="00AA399C">
        <w:t>u ke sledování environmentálních nákladů. Ze zjiště</w:t>
      </w:r>
      <w:r w:rsidR="00F110DE">
        <w:t>ných výsledků modelové studie byla</w:t>
      </w:r>
      <w:r w:rsidR="00AA399C">
        <w:t xml:space="preserve"> pak vytvořena analýza dopadu environmentálních aktivit do hospodaření podniku a její vyhodnocení. </w:t>
      </w:r>
    </w:p>
    <w:p w:rsidR="00C97F6B" w:rsidRDefault="00C97F6B" w:rsidP="00705888">
      <w:r>
        <w:t xml:space="preserve">Cílem první kapitoly bylo nejprve provést teoretickou rešerši </w:t>
      </w:r>
      <w:r w:rsidRPr="006C1E19">
        <w:t xml:space="preserve">odborné literatury a na jejím základě analyzovat význam a smysl </w:t>
      </w:r>
      <w:r>
        <w:t>ochrany životního prostředí v České republice a v Evropě.</w:t>
      </w:r>
      <w:r w:rsidR="005D5B23">
        <w:t xml:space="preserve"> Popsala</w:t>
      </w:r>
      <w:r>
        <w:t xml:space="preserve"> </w:t>
      </w:r>
      <w:r w:rsidR="005D5B23">
        <w:t xml:space="preserve">jsem historický </w:t>
      </w:r>
      <w:r>
        <w:t>vývoj ochrany životního prostředí</w:t>
      </w:r>
      <w:r w:rsidR="005D5B23">
        <w:t xml:space="preserve"> až do současnosti a definovala jsem zásadní pojem v oblasti ochrany životního prostředí „trvale udržitelný rozvoj“.</w:t>
      </w:r>
    </w:p>
    <w:p w:rsidR="005D5B23" w:rsidRDefault="00236991" w:rsidP="00705888">
      <w:r>
        <w:t>Druhá kapitola byla zaměřena</w:t>
      </w:r>
      <w:r w:rsidR="005D5B23">
        <w:t xml:space="preserve"> na kategorizaci dobrovolných přístupů podniků k environmentální problematice. Charakterizovala jsem </w:t>
      </w:r>
      <w:r w:rsidR="00AA399C">
        <w:t>environmentální manažerský systém dle norem ČSN EN ISO 14001 nebo EMAS a v závěru jsem zhodnotila možnosti podnikových účetních modulů při identifikaci environmentálních nákladů a výnosů a jejich samotnou klasifikaci.</w:t>
      </w:r>
    </w:p>
    <w:p w:rsidR="00AA399C" w:rsidRDefault="00AA399C" w:rsidP="00AA399C">
      <w:pPr>
        <w:rPr>
          <w:szCs w:val="24"/>
        </w:rPr>
      </w:pPr>
      <w:r>
        <w:t xml:space="preserve">V praktické části byla </w:t>
      </w:r>
      <w:r>
        <w:rPr>
          <w:szCs w:val="24"/>
        </w:rPr>
        <w:t xml:space="preserve">vytvořena modelová studie výrobního procesu dílu KA 1031. V analýze výrobního procesu byly identifikovány environmentální aspekty, náklady a výnosy z nich plynoucí a vyčísleny jejich hodnoty. V této třetí kapitole byla také navržena úprava </w:t>
      </w:r>
      <w:r>
        <w:rPr>
          <w:szCs w:val="24"/>
        </w:rPr>
        <w:lastRenderedPageBreak/>
        <w:t xml:space="preserve">účtového rozvrhu ke sledování environmentálních aspektů a jejich nákladů ve finančním účetnictví. </w:t>
      </w:r>
    </w:p>
    <w:p w:rsidR="00D9024D" w:rsidRDefault="00AA399C" w:rsidP="00AA399C">
      <w:pPr>
        <w:rPr>
          <w:szCs w:val="24"/>
        </w:rPr>
      </w:pPr>
      <w:r>
        <w:rPr>
          <w:szCs w:val="24"/>
        </w:rPr>
        <w:t>V</w:t>
      </w:r>
      <w:r w:rsidR="00236991">
        <w:rPr>
          <w:szCs w:val="24"/>
        </w:rPr>
        <w:t>e</w:t>
      </w:r>
      <w:r>
        <w:rPr>
          <w:szCs w:val="24"/>
        </w:rPr>
        <w:t xml:space="preserve"> </w:t>
      </w:r>
      <w:r w:rsidR="00236991">
        <w:rPr>
          <w:szCs w:val="24"/>
        </w:rPr>
        <w:t>čtvrté</w:t>
      </w:r>
      <w:r>
        <w:rPr>
          <w:szCs w:val="24"/>
        </w:rPr>
        <w:t xml:space="preserve"> kapitole</w:t>
      </w:r>
      <w:r w:rsidRPr="00AA399C">
        <w:rPr>
          <w:szCs w:val="24"/>
        </w:rPr>
        <w:t xml:space="preserve"> </w:t>
      </w:r>
      <w:r>
        <w:rPr>
          <w:szCs w:val="24"/>
        </w:rPr>
        <w:t>byla</w:t>
      </w:r>
      <w:r w:rsidRPr="00D42CC3">
        <w:rPr>
          <w:szCs w:val="24"/>
        </w:rPr>
        <w:t xml:space="preserve"> </w:t>
      </w:r>
      <w:r>
        <w:rPr>
          <w:szCs w:val="24"/>
        </w:rPr>
        <w:t xml:space="preserve">zpracována </w:t>
      </w:r>
      <w:r w:rsidRPr="00D42CC3">
        <w:rPr>
          <w:szCs w:val="24"/>
        </w:rPr>
        <w:t>analýza environmentálních aktivit a jejich dopad na hospodaření v podnik</w:t>
      </w:r>
      <w:r w:rsidR="00236991">
        <w:rPr>
          <w:szCs w:val="24"/>
        </w:rPr>
        <w:t>u. V kapitole byl upraven</w:t>
      </w:r>
      <w:r>
        <w:rPr>
          <w:szCs w:val="24"/>
        </w:rPr>
        <w:t xml:space="preserve"> </w:t>
      </w:r>
      <w:r w:rsidRPr="00D42CC3">
        <w:rPr>
          <w:szCs w:val="24"/>
        </w:rPr>
        <w:t>kalkulační vzorec pro jednici tak, aby byly náklady přiřazovány k jednoznačně vymezené jednotce výkonu podle příčinné souvislosti a environmentální náklady byly vyčleněny z nákladů režij</w:t>
      </w:r>
      <w:r>
        <w:rPr>
          <w:szCs w:val="24"/>
        </w:rPr>
        <w:t xml:space="preserve">ních. Na základě této úpravy bylo </w:t>
      </w:r>
      <w:r w:rsidRPr="00D42CC3">
        <w:rPr>
          <w:szCs w:val="24"/>
        </w:rPr>
        <w:t xml:space="preserve">vyhodnoceno, jaký dopad má na hospodaření podniku skutečnost, že podnik </w:t>
      </w:r>
      <w:r>
        <w:rPr>
          <w:szCs w:val="24"/>
        </w:rPr>
        <w:t>nesleduje hodnoty e</w:t>
      </w:r>
      <w:r w:rsidRPr="00D42CC3">
        <w:rPr>
          <w:szCs w:val="24"/>
        </w:rPr>
        <w:t>nvironmentá</w:t>
      </w:r>
      <w:r>
        <w:rPr>
          <w:szCs w:val="24"/>
        </w:rPr>
        <w:t xml:space="preserve">lních nákladů. </w:t>
      </w:r>
    </w:p>
    <w:p w:rsidR="00AA399C" w:rsidRPr="00236991" w:rsidRDefault="00AA399C" w:rsidP="00AA399C">
      <w:pPr>
        <w:rPr>
          <w:szCs w:val="24"/>
        </w:rPr>
      </w:pPr>
      <w:r>
        <w:t xml:space="preserve">Z realizované analýzy vyplývá, že by podnik měl nad rámec legislativních nařízení evidovat environmentální prvky v účetním systému, které by napomohly tomu, aby odpovědní pracovníci rozpoznali možnosti, jak environmentální náklady ponižovat a naopak jak využívat potenciální zdroje výstupů ve svůj prospěch. V rámci udržitelnosti je nutné znát přínosy z environmentálního profilu pro obchodní, ekonomickou i sociální oblast a vliv environmentálních aspektů a dopadů podniku na výsledky hospodaření. </w:t>
      </w:r>
    </w:p>
    <w:p w:rsidR="008635F5" w:rsidRPr="00236991" w:rsidRDefault="00AA399C" w:rsidP="008635F5">
      <w:r>
        <w:t>V závěru lze konstatovat, že neexistence zavedení systému sledování environmentálních nákladů a aspektů vede v podniku k neefektivitě a v dlouhodobém horizontu může vést až ke ztrátám na zisku. Jedna z nejvýznamnějších účetních zásad definuje, že účetní jednotky jsou povinny vést účetnictví věrně a poctivě. Jestliže podnik ale nesleduje environmentální náklady všech svých podnikatelských aktivit</w:t>
      </w:r>
      <w:r w:rsidR="004A0800">
        <w:t>,</w:t>
      </w:r>
      <w:r>
        <w:t xml:space="preserve"> potom toto pravidlo v přeneseném slova smyslu nemůže splňovat a do budoucna může ohrožovat svoji existenci.</w:t>
      </w:r>
    </w:p>
    <w:p w:rsidR="008635F5" w:rsidRDefault="008635F5" w:rsidP="00705888"/>
    <w:p w:rsidR="001A215F" w:rsidRDefault="001A215F" w:rsidP="00934CE4">
      <w:pPr>
        <w:pStyle w:val="Nadpis1"/>
        <w:numPr>
          <w:ilvl w:val="0"/>
          <w:numId w:val="0"/>
        </w:numPr>
        <w:ind w:left="431" w:hanging="431"/>
      </w:pPr>
      <w:bookmarkStart w:id="104" w:name="_Toc376456411"/>
      <w:bookmarkStart w:id="105" w:name="_Toc376729095"/>
      <w:r>
        <w:lastRenderedPageBreak/>
        <w:t>Seznam literatury</w:t>
      </w:r>
      <w:bookmarkEnd w:id="104"/>
      <w:bookmarkEnd w:id="105"/>
    </w:p>
    <w:p w:rsidR="001A215F" w:rsidRPr="005141C8" w:rsidRDefault="001A215F" w:rsidP="005141C8">
      <w:pPr>
        <w:pStyle w:val="Literatura"/>
        <w:rPr>
          <w:i/>
        </w:rPr>
      </w:pPr>
      <w:r>
        <w:t xml:space="preserve">BURRIT, R. L. </w:t>
      </w:r>
      <w:proofErr w:type="spellStart"/>
      <w:r>
        <w:t>et</w:t>
      </w:r>
      <w:proofErr w:type="spellEnd"/>
      <w:r>
        <w:t xml:space="preserve"> </w:t>
      </w:r>
      <w:proofErr w:type="spellStart"/>
      <w:r>
        <w:t>al</w:t>
      </w:r>
      <w:proofErr w:type="spellEnd"/>
      <w:r>
        <w:t xml:space="preserve">. </w:t>
      </w:r>
      <w:proofErr w:type="spellStart"/>
      <w:r w:rsidRPr="00CD1F1E">
        <w:rPr>
          <w:i/>
        </w:rPr>
        <w:t>Environmental</w:t>
      </w:r>
      <w:proofErr w:type="spellEnd"/>
      <w:r w:rsidRPr="00CD1F1E">
        <w:rPr>
          <w:i/>
        </w:rPr>
        <w:t xml:space="preserve"> managem</w:t>
      </w:r>
      <w:r w:rsidR="005141C8">
        <w:rPr>
          <w:i/>
        </w:rPr>
        <w:t xml:space="preserve">ent </w:t>
      </w:r>
      <w:proofErr w:type="spellStart"/>
      <w:r w:rsidR="005141C8">
        <w:rPr>
          <w:i/>
        </w:rPr>
        <w:t>accounting</w:t>
      </w:r>
      <w:proofErr w:type="spellEnd"/>
      <w:r w:rsidR="005141C8">
        <w:rPr>
          <w:i/>
        </w:rPr>
        <w:t xml:space="preserve"> </w:t>
      </w:r>
      <w:proofErr w:type="spellStart"/>
      <w:r w:rsidR="005141C8">
        <w:rPr>
          <w:i/>
        </w:rPr>
        <w:t>and</w:t>
      </w:r>
      <w:proofErr w:type="spellEnd"/>
      <w:r w:rsidR="005141C8">
        <w:rPr>
          <w:i/>
        </w:rPr>
        <w:t xml:space="preserve"> </w:t>
      </w:r>
      <w:proofErr w:type="spellStart"/>
      <w:r w:rsidR="005141C8">
        <w:rPr>
          <w:i/>
        </w:rPr>
        <w:t>supply</w:t>
      </w:r>
      <w:proofErr w:type="spellEnd"/>
      <w:r w:rsidR="005141C8">
        <w:rPr>
          <w:i/>
        </w:rPr>
        <w:t xml:space="preserve"> </w:t>
      </w:r>
      <w:proofErr w:type="spellStart"/>
      <w:r w:rsidR="005141C8">
        <w:rPr>
          <w:i/>
        </w:rPr>
        <w:t>chain</w:t>
      </w:r>
      <w:proofErr w:type="spellEnd"/>
      <w:r w:rsidR="005141C8">
        <w:rPr>
          <w:i/>
        </w:rPr>
        <w:t xml:space="preserve"> </w:t>
      </w:r>
      <w:r w:rsidRPr="00CD1F1E">
        <w:rPr>
          <w:i/>
        </w:rPr>
        <w:t>management</w:t>
      </w:r>
      <w:r w:rsidRPr="00CD1F1E">
        <w:t>.</w:t>
      </w:r>
      <w:r>
        <w:t xml:space="preserve"> 1st </w:t>
      </w:r>
      <w:proofErr w:type="spellStart"/>
      <w:r>
        <w:t>ed</w:t>
      </w:r>
      <w:proofErr w:type="spellEnd"/>
      <w:r>
        <w:t xml:space="preserve">., </w:t>
      </w:r>
      <w:proofErr w:type="spellStart"/>
      <w:r>
        <w:t>Netherlands</w:t>
      </w:r>
      <w:proofErr w:type="spellEnd"/>
      <w:r>
        <w:t xml:space="preserve">: </w:t>
      </w:r>
      <w:proofErr w:type="spellStart"/>
      <w:r>
        <w:t>Springer</w:t>
      </w:r>
      <w:proofErr w:type="spellEnd"/>
      <w:r>
        <w:t>, 2011. ISBN 978-94-007-1389-5.</w:t>
      </w:r>
    </w:p>
    <w:p w:rsidR="005141C8" w:rsidRPr="00EB321F" w:rsidRDefault="005141C8" w:rsidP="005141C8">
      <w:pPr>
        <w:pStyle w:val="Literatura"/>
      </w:pPr>
      <w:r>
        <w:t xml:space="preserve">ČESKO. </w:t>
      </w:r>
      <w:r w:rsidRPr="00EB321F">
        <w:t>Zákon č. 17/1992 Sb.</w:t>
      </w:r>
      <w:r>
        <w:t xml:space="preserve"> ze dne 16. ledna 1992 o životním prostředí. In: </w:t>
      </w:r>
      <w:r>
        <w:rPr>
          <w:i/>
        </w:rPr>
        <w:t>Sbírka zákonů České republiky</w:t>
      </w:r>
      <w:r>
        <w:t xml:space="preserve">. 1992, částka 4. ISSN 1211-1244. Dostupné také z: </w:t>
      </w:r>
      <w:r w:rsidRPr="00EB321F">
        <w:t>http://portal.gov.cz/app/zakony/zakon.jsp?page=0&amp;nr=17~2F1992&amp;rpp=15#seznam.</w:t>
      </w:r>
    </w:p>
    <w:p w:rsidR="005141C8" w:rsidRDefault="005141C8" w:rsidP="005141C8">
      <w:pPr>
        <w:pStyle w:val="Literatura"/>
      </w:pPr>
      <w:r w:rsidRPr="00F87A88">
        <w:t>ČESKO</w:t>
      </w:r>
      <w:r>
        <w:rPr>
          <w:i/>
        </w:rPr>
        <w:t xml:space="preserve">. </w:t>
      </w:r>
      <w:r w:rsidRPr="00EB321F">
        <w:t>Zákon č. 563/1991 Sb</w:t>
      </w:r>
      <w:r>
        <w:t>.</w:t>
      </w:r>
      <w:r w:rsidRPr="00EB321F">
        <w:t xml:space="preserve"> ze dne 31. prosince 1991 o účetnictví</w:t>
      </w:r>
      <w:r>
        <w:t xml:space="preserve">. In: </w:t>
      </w:r>
      <w:r>
        <w:rPr>
          <w:i/>
        </w:rPr>
        <w:t xml:space="preserve">Sbírka zákonů České republiky. </w:t>
      </w:r>
      <w:r>
        <w:t xml:space="preserve">1991, částka 107. ISSN 1211-1244. </w:t>
      </w:r>
      <w:r w:rsidRPr="00F41988">
        <w:t>Dostupné</w:t>
      </w:r>
      <w:r>
        <w:t xml:space="preserve"> také</w:t>
      </w:r>
      <w:r w:rsidRPr="00F41988">
        <w:t xml:space="preserve"> z: </w:t>
      </w:r>
      <w:hyperlink r:id="rId17" w:history="1">
        <w:r w:rsidR="001D74E4" w:rsidRPr="00343C70">
          <w:rPr>
            <w:rStyle w:val="Hypertextovodkaz"/>
          </w:rPr>
          <w:t>http://business.center.cz/business/pravo/zakony/ucto/cast1.aspx</w:t>
        </w:r>
      </w:hyperlink>
      <w:r w:rsidRPr="00F41988">
        <w:t>.</w:t>
      </w:r>
    </w:p>
    <w:p w:rsidR="001D74E4" w:rsidRPr="00F41988" w:rsidRDefault="001D74E4" w:rsidP="001D74E4">
      <w:pPr>
        <w:pStyle w:val="Literatura"/>
      </w:pPr>
      <w:r w:rsidRPr="00F41988">
        <w:t xml:space="preserve">ČSN EN ISO 14001. </w:t>
      </w:r>
      <w:r w:rsidRPr="002E5910">
        <w:rPr>
          <w:i/>
        </w:rPr>
        <w:t>Systémy environmentálního managementu – Požadavky s návodem na použití</w:t>
      </w:r>
      <w:r w:rsidRPr="00F41988">
        <w:t>, Praha: Český normalizační institut, 2002.</w:t>
      </w:r>
      <w:r>
        <w:t xml:space="preserve"> Třídící znak 01 -0901.</w:t>
      </w:r>
    </w:p>
    <w:p w:rsidR="001D74E4" w:rsidRPr="00F41988" w:rsidRDefault="001D74E4" w:rsidP="001D74E4">
      <w:pPr>
        <w:pStyle w:val="Literatura"/>
      </w:pPr>
      <w:r w:rsidRPr="00F41988">
        <w:t xml:space="preserve">ČSN EN ISO 14031:1999. </w:t>
      </w:r>
      <w:r w:rsidRPr="00F41988">
        <w:rPr>
          <w:i/>
        </w:rPr>
        <w:t>Environmentální management -Hodnocení environmentálního profilu – Směrnice,</w:t>
      </w:r>
      <w:r w:rsidRPr="00F41988">
        <w:t xml:space="preserve"> Praha: Český normalizační institut,</w:t>
      </w:r>
      <w:r w:rsidRPr="00F41988">
        <w:rPr>
          <w:i/>
        </w:rPr>
        <w:t xml:space="preserve"> </w:t>
      </w:r>
      <w:r w:rsidRPr="00F41988">
        <w:t>2000.</w:t>
      </w:r>
      <w:r>
        <w:t xml:space="preserve"> Třídící znak 01-0931.</w:t>
      </w:r>
    </w:p>
    <w:p w:rsidR="001A215F" w:rsidRDefault="001A215F" w:rsidP="00A44A23">
      <w:pPr>
        <w:pStyle w:val="Literatura"/>
      </w:pPr>
      <w:r w:rsidRPr="00F41988">
        <w:t xml:space="preserve">Elektronická databáze článků </w:t>
      </w:r>
      <w:proofErr w:type="spellStart"/>
      <w:r w:rsidRPr="00F41988">
        <w:t>ProQuest</w:t>
      </w:r>
      <w:proofErr w:type="spellEnd"/>
      <w:r w:rsidRPr="00F41988">
        <w:t xml:space="preserve"> (</w:t>
      </w:r>
      <w:proofErr w:type="gramStart"/>
      <w:r w:rsidRPr="00F41988">
        <w:t>knihovna</w:t>
      </w:r>
      <w:proofErr w:type="gramEnd"/>
      <w:r w:rsidRPr="00F41988">
        <w:t>.</w:t>
      </w:r>
      <w:proofErr w:type="gramStart"/>
      <w:r w:rsidRPr="00F41988">
        <w:t>tul</w:t>
      </w:r>
      <w:proofErr w:type="gramEnd"/>
      <w:r w:rsidRPr="00F41988">
        <w:t>.</w:t>
      </w:r>
      <w:proofErr w:type="spellStart"/>
      <w:r w:rsidRPr="00F41988">
        <w:t>cz</w:t>
      </w:r>
      <w:proofErr w:type="spellEnd"/>
      <w:r w:rsidRPr="00F41988">
        <w:t>).</w:t>
      </w:r>
    </w:p>
    <w:p w:rsidR="001A215F" w:rsidRDefault="001A215F" w:rsidP="00A44A23">
      <w:pPr>
        <w:pStyle w:val="Literatura"/>
      </w:pPr>
      <w:r w:rsidRPr="00F41988">
        <w:t xml:space="preserve">Environmentální účetnictví na mikroekonomické úrovni, Ústí nad Labem: Univerzita Jana Evangelista </w:t>
      </w:r>
      <w:proofErr w:type="spellStart"/>
      <w:r w:rsidRPr="00F41988">
        <w:t>Purkyně</w:t>
      </w:r>
      <w:proofErr w:type="spellEnd"/>
      <w:r w:rsidRPr="00F41988">
        <w:t xml:space="preserve">. Planeta, </w:t>
      </w:r>
      <w:proofErr w:type="gramStart"/>
      <w:r w:rsidRPr="00F41988">
        <w:t xml:space="preserve">2006,  </w:t>
      </w:r>
      <w:proofErr w:type="spellStart"/>
      <w:r w:rsidRPr="00F41988">
        <w:t>roč</w:t>
      </w:r>
      <w:proofErr w:type="spellEnd"/>
      <w:r w:rsidRPr="00F41988">
        <w:t>.</w:t>
      </w:r>
      <w:proofErr w:type="gramEnd"/>
      <w:r w:rsidRPr="00F41988">
        <w:t xml:space="preserve"> 14, číslo 2/2006. ISSN 1801-6898.</w:t>
      </w:r>
    </w:p>
    <w:p w:rsidR="001A215F" w:rsidRPr="00F41988" w:rsidRDefault="001A215F" w:rsidP="00A86A15">
      <w:pPr>
        <w:pStyle w:val="Literatura"/>
      </w:pPr>
      <w:proofErr w:type="spellStart"/>
      <w:r w:rsidRPr="00F41988">
        <w:rPr>
          <w:i/>
        </w:rPr>
        <w:t>Europan</w:t>
      </w:r>
      <w:proofErr w:type="spellEnd"/>
      <w:r w:rsidRPr="00F41988">
        <w:rPr>
          <w:i/>
        </w:rPr>
        <w:t xml:space="preserve"> </w:t>
      </w:r>
      <w:proofErr w:type="spellStart"/>
      <w:r w:rsidRPr="00F41988">
        <w:rPr>
          <w:i/>
        </w:rPr>
        <w:t>Environment</w:t>
      </w:r>
      <w:proofErr w:type="spellEnd"/>
      <w:r w:rsidRPr="00F41988">
        <w:rPr>
          <w:i/>
        </w:rPr>
        <w:t xml:space="preserve"> </w:t>
      </w:r>
      <w:proofErr w:type="spellStart"/>
      <w:r w:rsidRPr="00F41988">
        <w:rPr>
          <w:i/>
        </w:rPr>
        <w:t>Agency</w:t>
      </w:r>
      <w:proofErr w:type="spellEnd"/>
      <w:r>
        <w:t xml:space="preserve"> [online]. 2008 [Cit.</w:t>
      </w:r>
      <w:r w:rsidRPr="00F41988">
        <w:t xml:space="preserve"> 9. 10. 2013]. Dostupné z: http://ec.europa.eu/environment/emas/about/summary_en.htm.</w:t>
      </w:r>
    </w:p>
    <w:p w:rsidR="001A215F" w:rsidRPr="00F41988" w:rsidRDefault="001A215F" w:rsidP="00A44A23">
      <w:pPr>
        <w:pStyle w:val="Literatura"/>
      </w:pPr>
      <w:r w:rsidRPr="00F41988">
        <w:t xml:space="preserve">HEYWOOD, A. </w:t>
      </w:r>
      <w:r w:rsidRPr="00F41988">
        <w:rPr>
          <w:i/>
        </w:rPr>
        <w:t>Politické ideologie</w:t>
      </w:r>
      <w:r w:rsidRPr="00F41988">
        <w:t>. Praha: Aleš Čeněk, 2008, ISBN 80-738-0137-X.</w:t>
      </w:r>
    </w:p>
    <w:p w:rsidR="001A215F" w:rsidRPr="00F41988" w:rsidRDefault="001A215F" w:rsidP="00A44A23">
      <w:pPr>
        <w:pStyle w:val="Literatura"/>
        <w:rPr>
          <w:lang w:eastAsia="cs-CZ"/>
        </w:rPr>
      </w:pPr>
      <w:r>
        <w:rPr>
          <w:lang w:eastAsia="cs-CZ"/>
        </w:rPr>
        <w:t>HRADECKÝ, M. a KRÁL</w:t>
      </w:r>
      <w:r w:rsidRPr="00F41988">
        <w:rPr>
          <w:lang w:eastAsia="cs-CZ"/>
        </w:rPr>
        <w:t>,</w:t>
      </w:r>
      <w:r>
        <w:rPr>
          <w:lang w:eastAsia="cs-CZ"/>
        </w:rPr>
        <w:t xml:space="preserve"> </w:t>
      </w:r>
      <w:r w:rsidRPr="00F41988">
        <w:rPr>
          <w:lang w:eastAsia="cs-CZ"/>
        </w:rPr>
        <w:t xml:space="preserve">B. </w:t>
      </w:r>
      <w:r w:rsidRPr="00F41988">
        <w:rPr>
          <w:i/>
          <w:lang w:eastAsia="cs-CZ"/>
        </w:rPr>
        <w:t>Řízení režijních nákladů</w:t>
      </w:r>
      <w:r w:rsidRPr="00F41988">
        <w:rPr>
          <w:lang w:eastAsia="cs-CZ"/>
        </w:rPr>
        <w:t xml:space="preserve">. Praha: </w:t>
      </w:r>
      <w:proofErr w:type="spellStart"/>
      <w:r w:rsidRPr="00F41988">
        <w:rPr>
          <w:lang w:eastAsia="cs-CZ"/>
        </w:rPr>
        <w:t>Prospektum</w:t>
      </w:r>
      <w:proofErr w:type="spellEnd"/>
      <w:r w:rsidRPr="00F41988">
        <w:rPr>
          <w:lang w:eastAsia="cs-CZ"/>
        </w:rPr>
        <w:t>, 1995. ISBN 80-717-5025-5.</w:t>
      </w:r>
    </w:p>
    <w:p w:rsidR="001A215F" w:rsidRDefault="001A215F" w:rsidP="00A44A23">
      <w:pPr>
        <w:pStyle w:val="Literatura"/>
      </w:pPr>
      <w:r>
        <w:t>HŘEBÍČEK, J. a HŘEBÍČKOVÁ,</w:t>
      </w:r>
      <w:r w:rsidRPr="00F41988">
        <w:t xml:space="preserve"> J. Srovnání účetního a environmentálního auditu. Sborník přednášek z pracovního jednání k problematice podnikového environmentálního účetnictví. Pardubice: Universita Pardubice, 2000. ISBN 80-7194-308-8.</w:t>
      </w:r>
    </w:p>
    <w:p w:rsidR="001A215F" w:rsidRPr="00F41988" w:rsidRDefault="001A215F" w:rsidP="00A44A23">
      <w:pPr>
        <w:pStyle w:val="Literatura"/>
      </w:pPr>
      <w:r>
        <w:t>HŘEBÍČEK, J. a KUBÁTOVÁ,</w:t>
      </w:r>
      <w:r w:rsidRPr="00F41988">
        <w:t xml:space="preserve"> J. </w:t>
      </w:r>
      <w:r w:rsidRPr="00F41988">
        <w:rPr>
          <w:i/>
        </w:rPr>
        <w:t>Informační systém EMS a vyhodnocování environmentálního profilu. Environmentální aspekty podnikání</w:t>
      </w:r>
      <w:r w:rsidRPr="00F41988">
        <w:t xml:space="preserve">. Planeta, 1998, </w:t>
      </w:r>
      <w:proofErr w:type="spellStart"/>
      <w:r w:rsidRPr="00F41988">
        <w:t>roč</w:t>
      </w:r>
      <w:proofErr w:type="spellEnd"/>
      <w:r w:rsidRPr="00F41988">
        <w:t>. 2, číslo 1/1998. ISSN 1211-8052.</w:t>
      </w:r>
    </w:p>
    <w:p w:rsidR="001A215F" w:rsidRPr="00F41988" w:rsidRDefault="001A215F" w:rsidP="00A44A23">
      <w:pPr>
        <w:pStyle w:val="Literatura"/>
        <w:rPr>
          <w:rStyle w:val="TextpoznpodarouChar"/>
        </w:rPr>
      </w:pPr>
      <w:r w:rsidRPr="00F41988">
        <w:rPr>
          <w:rStyle w:val="TextpoznpodarouChar"/>
        </w:rPr>
        <w:lastRenderedPageBreak/>
        <w:t xml:space="preserve">HYRŠLOVÁ, J. a VANĚČEK, V. </w:t>
      </w:r>
      <w:r w:rsidRPr="00F41988">
        <w:rPr>
          <w:rStyle w:val="TextpoznpodarouChar"/>
          <w:i/>
        </w:rPr>
        <w:t>Manažerské účetnictví pro potřeby environmentálního řízení</w:t>
      </w:r>
      <w:r w:rsidRPr="00F41988">
        <w:rPr>
          <w:rStyle w:val="TextpoznpodarouChar"/>
        </w:rPr>
        <w:t>. Praha: MŽP ČR, 2003. ISBN 80-7212-227-4.</w:t>
      </w:r>
    </w:p>
    <w:p w:rsidR="001A215F" w:rsidRPr="00F41988" w:rsidRDefault="001A215F" w:rsidP="00A44A23">
      <w:pPr>
        <w:pStyle w:val="Literatura"/>
        <w:rPr>
          <w:lang w:eastAsia="cs-CZ"/>
        </w:rPr>
      </w:pPr>
      <w:r w:rsidRPr="00F41988">
        <w:rPr>
          <w:lang w:eastAsia="cs-CZ"/>
        </w:rPr>
        <w:t xml:space="preserve">ISAR's </w:t>
      </w:r>
      <w:proofErr w:type="spellStart"/>
      <w:r w:rsidRPr="00F41988">
        <w:rPr>
          <w:lang w:eastAsia="cs-CZ"/>
        </w:rPr>
        <w:t>Guidance</w:t>
      </w:r>
      <w:proofErr w:type="spellEnd"/>
      <w:r w:rsidRPr="00F41988">
        <w:rPr>
          <w:lang w:eastAsia="cs-CZ"/>
        </w:rPr>
        <w:t xml:space="preserve"> </w:t>
      </w:r>
      <w:proofErr w:type="spellStart"/>
      <w:r w:rsidRPr="00F41988">
        <w:rPr>
          <w:lang w:eastAsia="cs-CZ"/>
        </w:rPr>
        <w:t>Manual</w:t>
      </w:r>
      <w:proofErr w:type="spellEnd"/>
      <w:r w:rsidRPr="00F41988">
        <w:rPr>
          <w:lang w:eastAsia="cs-CZ"/>
        </w:rPr>
        <w:t xml:space="preserve"> </w:t>
      </w:r>
      <w:proofErr w:type="spellStart"/>
      <w:r w:rsidRPr="00F41988">
        <w:rPr>
          <w:lang w:eastAsia="cs-CZ"/>
        </w:rPr>
        <w:t>Accounting</w:t>
      </w:r>
      <w:proofErr w:type="spellEnd"/>
      <w:r w:rsidRPr="00F41988">
        <w:rPr>
          <w:lang w:eastAsia="cs-CZ"/>
        </w:rPr>
        <w:t xml:space="preserve"> </w:t>
      </w:r>
      <w:proofErr w:type="spellStart"/>
      <w:r w:rsidRPr="00F41988">
        <w:rPr>
          <w:lang w:eastAsia="cs-CZ"/>
        </w:rPr>
        <w:t>and</w:t>
      </w:r>
      <w:proofErr w:type="spellEnd"/>
      <w:r w:rsidRPr="00F41988">
        <w:rPr>
          <w:lang w:eastAsia="cs-CZ"/>
        </w:rPr>
        <w:t xml:space="preserve"> </w:t>
      </w:r>
      <w:proofErr w:type="spellStart"/>
      <w:r w:rsidRPr="00F41988">
        <w:rPr>
          <w:lang w:eastAsia="cs-CZ"/>
        </w:rPr>
        <w:t>Financial</w:t>
      </w:r>
      <w:proofErr w:type="spellEnd"/>
      <w:r w:rsidRPr="00F41988">
        <w:rPr>
          <w:lang w:eastAsia="cs-CZ"/>
        </w:rPr>
        <w:t xml:space="preserve"> Reporting </w:t>
      </w:r>
      <w:proofErr w:type="spellStart"/>
      <w:r w:rsidRPr="00F41988">
        <w:rPr>
          <w:lang w:eastAsia="cs-CZ"/>
        </w:rPr>
        <w:t>for</w:t>
      </w:r>
      <w:proofErr w:type="spellEnd"/>
      <w:r w:rsidRPr="00F41988">
        <w:rPr>
          <w:lang w:eastAsia="cs-CZ"/>
        </w:rPr>
        <w:t xml:space="preserve"> </w:t>
      </w:r>
      <w:proofErr w:type="spellStart"/>
      <w:r w:rsidRPr="00F41988">
        <w:rPr>
          <w:lang w:eastAsia="cs-CZ"/>
        </w:rPr>
        <w:t>Environmental</w:t>
      </w:r>
      <w:proofErr w:type="spellEnd"/>
      <w:r w:rsidRPr="00F41988">
        <w:rPr>
          <w:lang w:eastAsia="cs-CZ"/>
        </w:rPr>
        <w:t xml:space="preserve"> </w:t>
      </w:r>
      <w:proofErr w:type="spellStart"/>
      <w:r w:rsidRPr="00F41988">
        <w:rPr>
          <w:lang w:eastAsia="cs-CZ"/>
        </w:rPr>
        <w:t>Costs</w:t>
      </w:r>
      <w:proofErr w:type="spellEnd"/>
      <w:r w:rsidRPr="00F41988">
        <w:rPr>
          <w:lang w:eastAsia="cs-CZ"/>
        </w:rPr>
        <w:t xml:space="preserve"> </w:t>
      </w:r>
      <w:proofErr w:type="spellStart"/>
      <w:r w:rsidRPr="00F41988">
        <w:rPr>
          <w:lang w:eastAsia="cs-CZ"/>
        </w:rPr>
        <w:t>and</w:t>
      </w:r>
      <w:proofErr w:type="spellEnd"/>
      <w:r w:rsidRPr="00F41988">
        <w:rPr>
          <w:lang w:eastAsia="cs-CZ"/>
        </w:rPr>
        <w:t xml:space="preserve"> </w:t>
      </w:r>
      <w:proofErr w:type="spellStart"/>
      <w:r w:rsidRPr="00F41988">
        <w:rPr>
          <w:lang w:eastAsia="cs-CZ"/>
        </w:rPr>
        <w:t>Liabilities</w:t>
      </w:r>
      <w:proofErr w:type="spellEnd"/>
      <w:r w:rsidRPr="00F41988">
        <w:rPr>
          <w:lang w:eastAsia="cs-CZ"/>
        </w:rPr>
        <w:t xml:space="preserve"> </w:t>
      </w:r>
      <w:r>
        <w:t>[online]. 2012 [Cit.</w:t>
      </w:r>
      <w:r w:rsidRPr="00F41988">
        <w:t xml:space="preserve"> 9. 10. 2013]. Dostupné z: </w:t>
      </w:r>
      <w:r w:rsidRPr="00F41988">
        <w:rPr>
          <w:lang w:eastAsia="cs-CZ"/>
        </w:rPr>
        <w:t>http://www.unctad.org/.</w:t>
      </w:r>
    </w:p>
    <w:p w:rsidR="001A215F" w:rsidRPr="00F41988" w:rsidRDefault="001A215F" w:rsidP="00A44A23">
      <w:pPr>
        <w:pStyle w:val="Literatura"/>
      </w:pPr>
      <w:r w:rsidRPr="00F41988">
        <w:t xml:space="preserve">JASCH, CH. </w:t>
      </w:r>
      <w:proofErr w:type="spellStart"/>
      <w:r w:rsidRPr="00F41988">
        <w:rPr>
          <w:i/>
        </w:rPr>
        <w:t>Environmental</w:t>
      </w:r>
      <w:proofErr w:type="spellEnd"/>
      <w:r w:rsidRPr="00F41988">
        <w:rPr>
          <w:i/>
        </w:rPr>
        <w:t xml:space="preserve"> </w:t>
      </w:r>
      <w:proofErr w:type="spellStart"/>
      <w:r w:rsidRPr="00F41988">
        <w:rPr>
          <w:i/>
        </w:rPr>
        <w:t>and</w:t>
      </w:r>
      <w:proofErr w:type="spellEnd"/>
      <w:r w:rsidRPr="00F41988">
        <w:rPr>
          <w:i/>
        </w:rPr>
        <w:t xml:space="preserve"> </w:t>
      </w:r>
      <w:proofErr w:type="spellStart"/>
      <w:r w:rsidRPr="00F41988">
        <w:rPr>
          <w:i/>
        </w:rPr>
        <w:t>material</w:t>
      </w:r>
      <w:proofErr w:type="spellEnd"/>
      <w:r w:rsidRPr="00F41988">
        <w:rPr>
          <w:i/>
        </w:rPr>
        <w:t xml:space="preserve"> </w:t>
      </w:r>
      <w:proofErr w:type="spellStart"/>
      <w:r w:rsidRPr="00F41988">
        <w:rPr>
          <w:i/>
        </w:rPr>
        <w:t>flow</w:t>
      </w:r>
      <w:proofErr w:type="spellEnd"/>
      <w:r w:rsidRPr="00F41988">
        <w:rPr>
          <w:i/>
        </w:rPr>
        <w:t xml:space="preserve"> </w:t>
      </w:r>
      <w:proofErr w:type="spellStart"/>
      <w:r w:rsidRPr="00F41988">
        <w:rPr>
          <w:i/>
        </w:rPr>
        <w:t>cost</w:t>
      </w:r>
      <w:proofErr w:type="spellEnd"/>
      <w:r w:rsidRPr="00F41988">
        <w:rPr>
          <w:i/>
        </w:rPr>
        <w:t xml:space="preserve"> </w:t>
      </w:r>
      <w:proofErr w:type="spellStart"/>
      <w:r w:rsidRPr="00F41988">
        <w:rPr>
          <w:i/>
        </w:rPr>
        <w:t>accounting</w:t>
      </w:r>
      <w:proofErr w:type="spellEnd"/>
      <w:r w:rsidRPr="00F41988">
        <w:t xml:space="preserve">. 1st </w:t>
      </w:r>
      <w:proofErr w:type="spellStart"/>
      <w:r w:rsidRPr="00F41988">
        <w:t>ed</w:t>
      </w:r>
      <w:proofErr w:type="spellEnd"/>
      <w:r w:rsidRPr="00F41988">
        <w:t xml:space="preserve">., </w:t>
      </w:r>
      <w:proofErr w:type="spellStart"/>
      <w:r w:rsidRPr="00F41988">
        <w:t>Austria</w:t>
      </w:r>
      <w:proofErr w:type="spellEnd"/>
      <w:r w:rsidRPr="00F41988">
        <w:t xml:space="preserve">: </w:t>
      </w:r>
      <w:proofErr w:type="spellStart"/>
      <w:r w:rsidRPr="00F41988">
        <w:t>Springer</w:t>
      </w:r>
      <w:proofErr w:type="spellEnd"/>
      <w:r w:rsidRPr="00F41988">
        <w:t>, 2009. ISBN 978-1-4020-9027-1.</w:t>
      </w:r>
    </w:p>
    <w:p w:rsidR="001A215F" w:rsidRPr="00F41988" w:rsidRDefault="001A215F" w:rsidP="00A44A23">
      <w:pPr>
        <w:pStyle w:val="Literatura"/>
      </w:pPr>
      <w:r w:rsidRPr="00F41988">
        <w:rPr>
          <w:i/>
        </w:rPr>
        <w:t xml:space="preserve">Metodický pokyn pro zavedení environmentálního manažerského účetnictví </w:t>
      </w:r>
      <w:r w:rsidRPr="00F41988">
        <w:t>„EMA 09/2002“ [online]. Praha: MŽP, 2002 [</w:t>
      </w:r>
      <w:r>
        <w:t>Cit.</w:t>
      </w:r>
      <w:r w:rsidRPr="00F41988">
        <w:t xml:space="preserve"> 16. 11. 2013]. Dostupný z: http://www.enviweb.cz/download/ea/metodika_metodicky_pokyn_cz.pdf.</w:t>
      </w:r>
    </w:p>
    <w:p w:rsidR="001A215F" w:rsidRDefault="001A215F" w:rsidP="00A44A23">
      <w:pPr>
        <w:pStyle w:val="Literatura"/>
      </w:pPr>
      <w:r w:rsidRPr="00F41988">
        <w:t xml:space="preserve">Ministerstvo životního prostředí. </w:t>
      </w:r>
      <w:r w:rsidRPr="00F41988">
        <w:rPr>
          <w:i/>
        </w:rPr>
        <w:t>Environmentální politika a nástroje</w:t>
      </w:r>
      <w:r w:rsidRPr="00F41988">
        <w:t xml:space="preserve"> [online]. Praha: ministerstvo životního prostředí ČR, 2012 [</w:t>
      </w:r>
      <w:r>
        <w:t>Cit.</w:t>
      </w:r>
      <w:r w:rsidRPr="00F41988">
        <w:t xml:space="preserve"> </w:t>
      </w:r>
      <w:proofErr w:type="gramStart"/>
      <w:r w:rsidRPr="00F41988">
        <w:t>19.11.2013</w:t>
      </w:r>
      <w:proofErr w:type="gramEnd"/>
      <w:r w:rsidRPr="00F41988">
        <w:t xml:space="preserve">]. Dostupné z </w:t>
      </w:r>
      <w:r w:rsidRPr="00A44A23">
        <w:t>http://www.mzp.cz/cz/environmentalni_politika_nastroje</w:t>
      </w:r>
      <w:r w:rsidRPr="00F41988">
        <w:t>.</w:t>
      </w:r>
    </w:p>
    <w:p w:rsidR="001A215F" w:rsidRDefault="001A215F" w:rsidP="00A44A23">
      <w:pPr>
        <w:pStyle w:val="Literatura"/>
      </w:pPr>
      <w:r w:rsidRPr="00F41988">
        <w:rPr>
          <w:i/>
        </w:rPr>
        <w:t>Nařízení Evropského parlamentu a Rady (ES) č. 761/2001, o dobrovolné účasti organizací v systému podniků a auditu z hlediska ochrany životního prostředí (EMAS)</w:t>
      </w:r>
      <w:r w:rsidRPr="00F41988">
        <w:t xml:space="preserve"> [online]. Praha: Úřední věstník EU, 2001 [</w:t>
      </w:r>
      <w:r>
        <w:t>Cit.</w:t>
      </w:r>
      <w:r w:rsidRPr="00F41988">
        <w:t xml:space="preserve"> 9. 10. 2013]. Dostupné z: </w:t>
      </w:r>
      <w:r w:rsidRPr="00A44A23">
        <w:t>http://eur-lex.europa.eu/LexUriServ/LexUriServ.do?uri=DD:13:26:32001R0761:CS:PDF</w:t>
      </w:r>
      <w:r w:rsidRPr="00F41988">
        <w:t>.</w:t>
      </w:r>
    </w:p>
    <w:p w:rsidR="001A215F" w:rsidRPr="00F41988" w:rsidRDefault="001A215F" w:rsidP="00A44A23">
      <w:pPr>
        <w:pStyle w:val="Literatura"/>
      </w:pPr>
      <w:r>
        <w:t xml:space="preserve">OBRŠÁLOVÁ, I. a </w:t>
      </w:r>
      <w:r w:rsidRPr="00F41988">
        <w:t xml:space="preserve">RUDOLF, E. </w:t>
      </w:r>
      <w:r w:rsidRPr="00F41988">
        <w:rPr>
          <w:i/>
        </w:rPr>
        <w:t xml:space="preserve">Environmentální ekonomika. </w:t>
      </w:r>
      <w:r w:rsidRPr="00F41988">
        <w:t>Pardubice – Univerzita Pardubice, 1999. ISBN</w:t>
      </w:r>
      <w:r w:rsidRPr="00F41988">
        <w:rPr>
          <w:iCs/>
        </w:rPr>
        <w:t xml:space="preserve"> 80-7194-289-8</w:t>
      </w:r>
      <w:r w:rsidRPr="00F41988">
        <w:t>.</w:t>
      </w:r>
    </w:p>
    <w:p w:rsidR="001A215F" w:rsidRPr="00F41988" w:rsidRDefault="00D87BF1" w:rsidP="00A44A23">
      <w:pPr>
        <w:pStyle w:val="Literatura"/>
      </w:pPr>
      <w:hyperlink r:id="rId18" w:tooltip="Permalink to Redefining Sustainable Development" w:history="1">
        <w:r w:rsidR="001A215F" w:rsidRPr="00F41988">
          <w:rPr>
            <w:i/>
          </w:rPr>
          <w:t>Redefining Sustainable Development</w:t>
        </w:r>
      </w:hyperlink>
      <w:r w:rsidR="001A215F" w:rsidRPr="00F41988">
        <w:t xml:space="preserve"> [online]. 2013 [</w:t>
      </w:r>
      <w:r w:rsidR="001A215F">
        <w:t>Cit.</w:t>
      </w:r>
      <w:r w:rsidR="001A215F" w:rsidRPr="00F41988">
        <w:t xml:space="preserve"> 17. 11. 2013]. Dostupný z: http://www.project-syndicate.org/commentary/redefining-sustainable-development-by-david-griggs.</w:t>
      </w:r>
    </w:p>
    <w:p w:rsidR="001A215F" w:rsidRPr="00F41988" w:rsidRDefault="001A215F" w:rsidP="00A44A23">
      <w:pPr>
        <w:pStyle w:val="Literatura"/>
      </w:pPr>
      <w:r>
        <w:t xml:space="preserve">REMTOVÁ, K. </w:t>
      </w:r>
      <w:r w:rsidRPr="00F41988">
        <w:rPr>
          <w:i/>
        </w:rPr>
        <w:t>Dobrovolné environmentální aktivity</w:t>
      </w:r>
      <w:r w:rsidRPr="00F41988">
        <w:t xml:space="preserve">. Orientační příručka pro podnikatele. Planeta. 2005, </w:t>
      </w:r>
      <w:proofErr w:type="spellStart"/>
      <w:r w:rsidRPr="00F41988">
        <w:t>roč</w:t>
      </w:r>
      <w:proofErr w:type="spellEnd"/>
      <w:r w:rsidRPr="00F41988">
        <w:t>. 12, č. 6. ISSN 1801-6898.</w:t>
      </w:r>
    </w:p>
    <w:p w:rsidR="001A215F" w:rsidRPr="00F41988" w:rsidRDefault="001A215F" w:rsidP="00A44A23">
      <w:pPr>
        <w:pStyle w:val="Literatura"/>
      </w:pPr>
      <w:r w:rsidRPr="00F41988">
        <w:t xml:space="preserve">REMTOVÁ, K. </w:t>
      </w:r>
      <w:r w:rsidRPr="00F41988">
        <w:rPr>
          <w:i/>
        </w:rPr>
        <w:t xml:space="preserve">Trvale udržitelný rozvoj a strategie ochrany životního prostředí. </w:t>
      </w:r>
      <w:r w:rsidRPr="00F41988">
        <w:t>Praha: Vysoká škola ekonomická v Praze, 1996, ISBN 80-853-6893-5.</w:t>
      </w:r>
    </w:p>
    <w:p w:rsidR="001A215F" w:rsidRPr="00F41988" w:rsidRDefault="001A215F" w:rsidP="00A44A23">
      <w:pPr>
        <w:pStyle w:val="Literatura"/>
      </w:pPr>
      <w:r w:rsidRPr="00F41988">
        <w:t xml:space="preserve">RYNDA, I. </w:t>
      </w:r>
      <w:r w:rsidRPr="00F41988">
        <w:rPr>
          <w:i/>
        </w:rPr>
        <w:t>Trvale udržitelný rozvoj a vzdělávání.</w:t>
      </w:r>
      <w:r w:rsidRPr="00F41988">
        <w:t xml:space="preserve"> Přednáška. Fórum vysokoškolských učitelů</w:t>
      </w:r>
      <w:r w:rsidRPr="00F41988">
        <w:rPr>
          <w:i/>
        </w:rPr>
        <w:t xml:space="preserve"> </w:t>
      </w:r>
      <w:r w:rsidRPr="00F41988">
        <w:t>[online]. 2005, [</w:t>
      </w:r>
      <w:r>
        <w:t>Cit.</w:t>
      </w:r>
      <w:r w:rsidRPr="00F41988">
        <w:t xml:space="preserve"> 11. 11. 2013]</w:t>
      </w:r>
      <w:r>
        <w:t xml:space="preserve">. </w:t>
      </w:r>
      <w:r w:rsidRPr="00F41988">
        <w:t xml:space="preserve">Dostupný z: </w:t>
      </w:r>
      <w:r>
        <w:t>http://www.cenia.cz/web/www/web</w:t>
      </w:r>
      <w:r w:rsidRPr="00F41988">
        <w:t>pub2.nsf/$pid/MZPMSFHV0HSB/$FILE/tur.pdf.</w:t>
      </w:r>
    </w:p>
    <w:p w:rsidR="001A215F" w:rsidRPr="00F41988" w:rsidRDefault="001A215F" w:rsidP="00A44A23">
      <w:pPr>
        <w:pStyle w:val="Literatura"/>
      </w:pPr>
      <w:r>
        <w:lastRenderedPageBreak/>
        <w:t xml:space="preserve">SHELDON, </w:t>
      </w:r>
      <w:proofErr w:type="gramStart"/>
      <w:r>
        <w:t xml:space="preserve">CH. a </w:t>
      </w:r>
      <w:r w:rsidRPr="00F41988">
        <w:t>YOXON</w:t>
      </w:r>
      <w:proofErr w:type="gramEnd"/>
      <w:r w:rsidRPr="00F41988">
        <w:t>.</w:t>
      </w:r>
      <w:r>
        <w:t xml:space="preserve"> M.</w:t>
      </w:r>
      <w:r w:rsidRPr="00F41988">
        <w:t xml:space="preserve"> </w:t>
      </w:r>
      <w:proofErr w:type="spellStart"/>
      <w:r w:rsidRPr="00F41988">
        <w:t>Environmental</w:t>
      </w:r>
      <w:proofErr w:type="spellEnd"/>
      <w:r w:rsidRPr="00F41988">
        <w:t xml:space="preserve"> management </w:t>
      </w:r>
      <w:proofErr w:type="spellStart"/>
      <w:r w:rsidRPr="00F41988">
        <w:t>systems</w:t>
      </w:r>
      <w:proofErr w:type="spellEnd"/>
      <w:r w:rsidRPr="00F41988">
        <w:t xml:space="preserve">. 3th </w:t>
      </w:r>
      <w:proofErr w:type="spellStart"/>
      <w:r w:rsidRPr="00F41988">
        <w:t>ed</w:t>
      </w:r>
      <w:proofErr w:type="spellEnd"/>
      <w:r w:rsidRPr="00F41988">
        <w:t xml:space="preserve">., </w:t>
      </w:r>
      <w:proofErr w:type="spellStart"/>
      <w:r w:rsidRPr="00F41988">
        <w:t>United</w:t>
      </w:r>
      <w:proofErr w:type="spellEnd"/>
      <w:r w:rsidRPr="00F41988">
        <w:t xml:space="preserve"> </w:t>
      </w:r>
      <w:proofErr w:type="spellStart"/>
      <w:r w:rsidRPr="00F41988">
        <w:t>Kingdom</w:t>
      </w:r>
      <w:proofErr w:type="spellEnd"/>
      <w:r w:rsidRPr="00F41988">
        <w:t xml:space="preserve">: </w:t>
      </w:r>
      <w:proofErr w:type="spellStart"/>
      <w:r w:rsidRPr="00F41988">
        <w:t>Earthscan</w:t>
      </w:r>
      <w:proofErr w:type="spellEnd"/>
      <w:r w:rsidRPr="00F41988">
        <w:t>, 2006. ISBN 978-1-844072-57-6.</w:t>
      </w:r>
    </w:p>
    <w:p w:rsidR="001A215F" w:rsidRPr="00F41988" w:rsidRDefault="001A215F" w:rsidP="00A44A23">
      <w:pPr>
        <w:pStyle w:val="Literatura"/>
      </w:pPr>
      <w:r w:rsidRPr="00F41988">
        <w:t xml:space="preserve">ŠIMÍČKOVÁ, M. </w:t>
      </w:r>
      <w:r w:rsidRPr="00F41988">
        <w:rPr>
          <w:i/>
        </w:rPr>
        <w:t xml:space="preserve">Environmentální politika. </w:t>
      </w:r>
      <w:r w:rsidRPr="00F41988">
        <w:t>Ostrava: VŠB-TU Ostrava, 2006. ISBN 80-248-1113-8.</w:t>
      </w:r>
    </w:p>
    <w:p w:rsidR="001A215F" w:rsidRPr="00F41988" w:rsidRDefault="001A215F" w:rsidP="00A44A23">
      <w:pPr>
        <w:pStyle w:val="Literatura"/>
      </w:pPr>
      <w:proofErr w:type="spellStart"/>
      <w:r w:rsidRPr="00F41988">
        <w:rPr>
          <w:i/>
        </w:rPr>
        <w:t>The</w:t>
      </w:r>
      <w:proofErr w:type="spellEnd"/>
      <w:r w:rsidRPr="00F41988">
        <w:rPr>
          <w:i/>
        </w:rPr>
        <w:t xml:space="preserve"> </w:t>
      </w:r>
      <w:proofErr w:type="spellStart"/>
      <w:r w:rsidRPr="00F41988">
        <w:rPr>
          <w:i/>
        </w:rPr>
        <w:t>World</w:t>
      </w:r>
      <w:proofErr w:type="spellEnd"/>
      <w:r w:rsidRPr="00F41988">
        <w:rPr>
          <w:i/>
        </w:rPr>
        <w:t xml:space="preserve"> Summit on </w:t>
      </w:r>
      <w:proofErr w:type="spellStart"/>
      <w:r w:rsidRPr="00F41988">
        <w:rPr>
          <w:i/>
        </w:rPr>
        <w:t>Sustainable</w:t>
      </w:r>
      <w:proofErr w:type="spellEnd"/>
      <w:r w:rsidRPr="00F41988">
        <w:rPr>
          <w:i/>
        </w:rPr>
        <w:t xml:space="preserve"> </w:t>
      </w:r>
      <w:proofErr w:type="spellStart"/>
      <w:r w:rsidRPr="00F41988">
        <w:rPr>
          <w:i/>
        </w:rPr>
        <w:t>Development</w:t>
      </w:r>
      <w:proofErr w:type="spellEnd"/>
      <w:r w:rsidRPr="00F41988">
        <w:rPr>
          <w:i/>
        </w:rPr>
        <w:t xml:space="preserve">: </w:t>
      </w:r>
      <w:proofErr w:type="spellStart"/>
      <w:r w:rsidRPr="00F41988">
        <w:rPr>
          <w:i/>
        </w:rPr>
        <w:t>reaffirming</w:t>
      </w:r>
      <w:proofErr w:type="spellEnd"/>
      <w:r w:rsidRPr="00F41988">
        <w:rPr>
          <w:i/>
        </w:rPr>
        <w:t xml:space="preserve"> </w:t>
      </w:r>
      <w:proofErr w:type="spellStart"/>
      <w:r w:rsidRPr="00F41988">
        <w:rPr>
          <w:i/>
        </w:rPr>
        <w:t>the</w:t>
      </w:r>
      <w:proofErr w:type="spellEnd"/>
      <w:r w:rsidRPr="00F41988">
        <w:rPr>
          <w:i/>
        </w:rPr>
        <w:t xml:space="preserve"> centrality </w:t>
      </w:r>
      <w:proofErr w:type="spellStart"/>
      <w:r w:rsidRPr="00F41988">
        <w:rPr>
          <w:i/>
        </w:rPr>
        <w:t>of</w:t>
      </w:r>
      <w:proofErr w:type="spellEnd"/>
      <w:r w:rsidRPr="00F41988">
        <w:rPr>
          <w:i/>
        </w:rPr>
        <w:t xml:space="preserve"> </w:t>
      </w:r>
      <w:proofErr w:type="spellStart"/>
      <w:r w:rsidRPr="00F41988">
        <w:rPr>
          <w:i/>
        </w:rPr>
        <w:t>health</w:t>
      </w:r>
      <w:proofErr w:type="spellEnd"/>
      <w:r w:rsidRPr="00F41988">
        <w:t xml:space="preserve"> [o</w:t>
      </w:r>
      <w:r>
        <w:t xml:space="preserve">nline]. 2005 </w:t>
      </w:r>
      <w:r w:rsidRPr="00F41988">
        <w:t>[</w:t>
      </w:r>
      <w:r>
        <w:t>Cit.</w:t>
      </w:r>
      <w:r w:rsidRPr="00F41988">
        <w:t xml:space="preserve"> 17. 11. 2013].</w:t>
      </w:r>
      <w:r>
        <w:t xml:space="preserve"> </w:t>
      </w:r>
      <w:r w:rsidRPr="00F41988">
        <w:t>Dostupné z: http://globalizationandhealth.com/content/1/1/8.</w:t>
      </w:r>
    </w:p>
    <w:p w:rsidR="001A215F" w:rsidRDefault="001A215F" w:rsidP="00A44A23">
      <w:pPr>
        <w:pStyle w:val="Literatura"/>
      </w:pPr>
      <w:r w:rsidRPr="00F41988">
        <w:rPr>
          <w:i/>
        </w:rPr>
        <w:t xml:space="preserve">Usnesení č. 2/1993 Sb., o vyhlášení Listiny základních práv a svobod jako součásti ústavního pořádku České republiky </w:t>
      </w:r>
      <w:r w:rsidRPr="00F41988">
        <w:t>[online]. Praha: Poslanecká sněmovna ČR, 1992 [</w:t>
      </w:r>
      <w:r>
        <w:t>Cit.</w:t>
      </w:r>
      <w:r w:rsidRPr="00F41988">
        <w:t xml:space="preserve"> 8. 9. 2013]. Dostupné z: </w:t>
      </w:r>
      <w:r w:rsidRPr="00A44A23">
        <w:t>http://www.psp.cz/docs/laws/listina.html</w:t>
      </w:r>
      <w:r w:rsidRPr="00F41988">
        <w:t>.</w:t>
      </w:r>
    </w:p>
    <w:p w:rsidR="001A215F" w:rsidRPr="00F41988" w:rsidRDefault="001A215F" w:rsidP="00A44A23">
      <w:pPr>
        <w:pStyle w:val="Literatura"/>
      </w:pPr>
      <w:r w:rsidRPr="00F41988">
        <w:rPr>
          <w:i/>
        </w:rPr>
        <w:t>Ústavní zákon č. 1/1993 Sb.</w:t>
      </w:r>
      <w:r w:rsidRPr="00F41988">
        <w:t xml:space="preserve"> [online]. Praha: Poslanecká sněmovna ČR, 1992 [</w:t>
      </w:r>
      <w:r>
        <w:t>Cit.</w:t>
      </w:r>
      <w:r w:rsidRPr="00F41988">
        <w:t xml:space="preserve"> 19. 11. 2013]. Dostupné z: http://www.psp.cz/docs/laws/constitution.html.</w:t>
      </w:r>
    </w:p>
    <w:p w:rsidR="001A215F" w:rsidRPr="00F41988" w:rsidRDefault="001A215F" w:rsidP="00A44A23">
      <w:pPr>
        <w:pStyle w:val="Literatura"/>
      </w:pPr>
      <w:r w:rsidRPr="00F41988">
        <w:rPr>
          <w:rStyle w:val="TextpoznpodarouChar"/>
        </w:rPr>
        <w:t xml:space="preserve">VANĚČEK, V. </w:t>
      </w:r>
      <w:r w:rsidRPr="00F41988">
        <w:rPr>
          <w:rStyle w:val="TextpoznpodarouChar"/>
          <w:i/>
        </w:rPr>
        <w:t>Environmentální podnikové účetnictví</w:t>
      </w:r>
      <w:r w:rsidRPr="00F41988">
        <w:rPr>
          <w:rStyle w:val="TextpoznpodarouChar"/>
        </w:rPr>
        <w:t>. Centrum pro otázky životního prostředí Univerzity Karlovy. Praha – Karolinum UK, 1996.</w:t>
      </w:r>
    </w:p>
    <w:p w:rsidR="001A215F" w:rsidRDefault="001A215F" w:rsidP="00A44A23">
      <w:pPr>
        <w:pStyle w:val="Literatura"/>
        <w:rPr>
          <w:lang w:eastAsia="cs-CZ"/>
        </w:rPr>
      </w:pPr>
      <w:r w:rsidRPr="00F41988">
        <w:rPr>
          <w:lang w:eastAsia="cs-CZ"/>
        </w:rPr>
        <w:t xml:space="preserve">VANĚČEK, V. a HYRŠLOVÁ, J. </w:t>
      </w:r>
      <w:r w:rsidRPr="00F41988">
        <w:rPr>
          <w:i/>
          <w:lang w:eastAsia="cs-CZ"/>
        </w:rPr>
        <w:t>Využití environmentálního účetnictví při řešení rozhodovacích úloh v podniku s cílem ochrany životního prostředí</w:t>
      </w:r>
      <w:r w:rsidRPr="00F41988">
        <w:rPr>
          <w:lang w:eastAsia="cs-CZ"/>
        </w:rPr>
        <w:t xml:space="preserve">. Planeta, 2004, </w:t>
      </w:r>
      <w:proofErr w:type="spellStart"/>
      <w:r w:rsidRPr="00F41988">
        <w:rPr>
          <w:lang w:eastAsia="cs-CZ"/>
        </w:rPr>
        <w:t>roč</w:t>
      </w:r>
      <w:proofErr w:type="spellEnd"/>
      <w:r w:rsidRPr="00F41988">
        <w:rPr>
          <w:lang w:eastAsia="cs-CZ"/>
        </w:rPr>
        <w:t>. 12, č. 5/2004. ISSN 1213-3393.</w:t>
      </w:r>
    </w:p>
    <w:p w:rsidR="001A215F" w:rsidRPr="00BD52A2" w:rsidRDefault="001A215F" w:rsidP="00A44A23">
      <w:pPr>
        <w:pStyle w:val="Literatura"/>
        <w:rPr>
          <w:lang w:eastAsia="cs-CZ"/>
        </w:rPr>
      </w:pPr>
      <w:r>
        <w:rPr>
          <w:lang w:eastAsia="cs-CZ"/>
        </w:rPr>
        <w:t xml:space="preserve">VANĚČEK, V. a HYRŠLOVÁ, J. </w:t>
      </w:r>
      <w:r>
        <w:rPr>
          <w:i/>
          <w:lang w:eastAsia="cs-CZ"/>
        </w:rPr>
        <w:t>Případová studie podnikového environmentálního účetnictví</w:t>
      </w:r>
      <w:r>
        <w:rPr>
          <w:lang w:eastAsia="cs-CZ"/>
        </w:rPr>
        <w:t xml:space="preserve">. Planeta, 2003, </w:t>
      </w:r>
      <w:proofErr w:type="spellStart"/>
      <w:r>
        <w:rPr>
          <w:lang w:eastAsia="cs-CZ"/>
        </w:rPr>
        <w:t>roč</w:t>
      </w:r>
      <w:proofErr w:type="spellEnd"/>
      <w:r>
        <w:rPr>
          <w:lang w:eastAsia="cs-CZ"/>
        </w:rPr>
        <w:t>. 11, č. 5/2003. ISSN 1213-3393.</w:t>
      </w:r>
    </w:p>
    <w:p w:rsidR="001A215F" w:rsidRPr="00F41988" w:rsidRDefault="001A215F" w:rsidP="00A44A23">
      <w:pPr>
        <w:pStyle w:val="Literatura"/>
      </w:pPr>
      <w:r w:rsidRPr="00F41988">
        <w:t xml:space="preserve">VITÍK, M. Česká republika převzala významné ocenění za práci v oblasti ochrany ozonové vrstvy.  </w:t>
      </w:r>
      <w:r w:rsidRPr="00F41988">
        <w:rPr>
          <w:i/>
          <w:iCs/>
        </w:rPr>
        <w:t>Ministerstvo životního prostředí</w:t>
      </w:r>
      <w:r w:rsidRPr="00F41988">
        <w:t xml:space="preserve"> [online]. Praha: Ministerstvo životního prostředí ČR, 2012 [</w:t>
      </w:r>
      <w:r>
        <w:t>Cit.</w:t>
      </w:r>
      <w:r w:rsidRPr="00F41988">
        <w:t xml:space="preserve"> 14</w:t>
      </w:r>
      <w:r>
        <w:t xml:space="preserve">. 8. 2013]. </w:t>
      </w:r>
      <w:r w:rsidRPr="00F41988">
        <w:t>Dostupné z: http://www.mzp.cz/cz/news_120917_ozon.</w:t>
      </w:r>
    </w:p>
    <w:p w:rsidR="001A215F" w:rsidRPr="00F41988" w:rsidRDefault="001A215F" w:rsidP="00A44A23">
      <w:pPr>
        <w:pStyle w:val="Literatura"/>
        <w:rPr>
          <w:rStyle w:val="TextpoznpodarouChar"/>
        </w:rPr>
      </w:pPr>
      <w:r w:rsidRPr="00F41988">
        <w:rPr>
          <w:rStyle w:val="TextpoznpodarouChar"/>
          <w:i/>
        </w:rPr>
        <w:t>Výhody plynoucí ze zavedení EMAS</w:t>
      </w:r>
      <w:r>
        <w:rPr>
          <w:rStyle w:val="TextpoznpodarouChar"/>
        </w:rPr>
        <w:t xml:space="preserve"> [online]. 2012 </w:t>
      </w:r>
      <w:r w:rsidRPr="00F41988">
        <w:rPr>
          <w:rStyle w:val="TextpoznpodarouChar"/>
        </w:rPr>
        <w:t>[</w:t>
      </w:r>
      <w:r>
        <w:rPr>
          <w:rStyle w:val="TextpoznpodarouChar"/>
        </w:rPr>
        <w:t>Cit.</w:t>
      </w:r>
      <w:r w:rsidRPr="00F41988">
        <w:rPr>
          <w:rStyle w:val="TextpoznpodarouChar"/>
        </w:rPr>
        <w:t xml:space="preserve"> 17. 11. 2013]. </w:t>
      </w:r>
      <w:r>
        <w:rPr>
          <w:rStyle w:val="TextpoznpodarouChar"/>
        </w:rPr>
        <w:t>Dos</w:t>
      </w:r>
      <w:r w:rsidRPr="00F41988">
        <w:rPr>
          <w:rStyle w:val="TextpoznpodarouChar"/>
        </w:rPr>
        <w:t>tupné z:</w:t>
      </w:r>
      <w:r>
        <w:t xml:space="preserve"> </w:t>
      </w:r>
      <w:r w:rsidRPr="00F41988">
        <w:rPr>
          <w:rStyle w:val="TextpoznpodarouChar"/>
        </w:rPr>
        <w:t>http://www1.cenia.cz/www/databaze-emas/databaze-emas#vyhodyplynoucizezavedeniemas.</w:t>
      </w:r>
    </w:p>
    <w:p w:rsidR="00EB321F" w:rsidRPr="00F41988" w:rsidRDefault="00EB321F" w:rsidP="00A44A23">
      <w:pPr>
        <w:pStyle w:val="Literatura"/>
      </w:pPr>
    </w:p>
    <w:p w:rsidR="001A215F" w:rsidRPr="00104533" w:rsidRDefault="001A215F" w:rsidP="00104533"/>
    <w:p w:rsidR="001A215F" w:rsidRDefault="001A215F" w:rsidP="00934CE4">
      <w:pPr>
        <w:pStyle w:val="Nadpis1"/>
        <w:numPr>
          <w:ilvl w:val="0"/>
          <w:numId w:val="0"/>
        </w:numPr>
        <w:ind w:left="431" w:hanging="431"/>
        <w:jc w:val="left"/>
      </w:pPr>
      <w:bookmarkStart w:id="106" w:name="_Toc376456412"/>
      <w:bookmarkStart w:id="107" w:name="_Toc376729096"/>
      <w:r>
        <w:lastRenderedPageBreak/>
        <w:t>Seznam příloh</w:t>
      </w:r>
      <w:bookmarkEnd w:id="106"/>
      <w:bookmarkEnd w:id="107"/>
    </w:p>
    <w:p w:rsidR="001A215F" w:rsidRDefault="00D87BF1">
      <w:pPr>
        <w:pStyle w:val="Obsah1"/>
        <w:tabs>
          <w:tab w:val="left" w:pos="1200"/>
          <w:tab w:val="right" w:leader="dot" w:pos="8777"/>
        </w:tabs>
        <w:rPr>
          <w:rStyle w:val="Hypertextovodkaz"/>
          <w:rFonts w:ascii="Times New Roman" w:hAnsi="Times New Roman"/>
          <w:b w:val="0"/>
          <w:caps w:val="0"/>
          <w:noProof/>
          <w:sz w:val="24"/>
        </w:rPr>
      </w:pPr>
      <w:r w:rsidRPr="00D87BF1">
        <w:fldChar w:fldCharType="begin"/>
      </w:r>
      <w:r w:rsidR="001A215F">
        <w:instrText xml:space="preserve"> TOC \h \z \t "Přílohy - Nadpis 1;1" </w:instrText>
      </w:r>
      <w:r w:rsidRPr="00D87BF1">
        <w:fldChar w:fldCharType="separate"/>
      </w:r>
      <w:hyperlink w:anchor="_Toc376469785" w:history="1">
        <w:r w:rsidR="001A215F" w:rsidRPr="00044B57">
          <w:rPr>
            <w:rStyle w:val="Hypertextovodkaz"/>
            <w:rFonts w:ascii="Times New Roman" w:hAnsi="Times New Roman"/>
            <w:b w:val="0"/>
            <w:caps w:val="0"/>
            <w:noProof/>
            <w:sz w:val="24"/>
          </w:rPr>
          <w:t>Příloha A</w:t>
        </w:r>
        <w:r w:rsidR="001A215F" w:rsidRPr="00044B57">
          <w:rPr>
            <w:rFonts w:ascii="Times New Roman" w:hAnsi="Times New Roman"/>
            <w:b w:val="0"/>
            <w:bCs w:val="0"/>
            <w:caps w:val="0"/>
            <w:noProof/>
            <w:sz w:val="24"/>
            <w:szCs w:val="22"/>
            <w:lang w:eastAsia="cs-CZ"/>
          </w:rPr>
          <w:tab/>
        </w:r>
        <w:r w:rsidR="001A215F" w:rsidRPr="00044B57">
          <w:rPr>
            <w:rStyle w:val="Hypertextovodkaz"/>
            <w:rFonts w:ascii="Times New Roman" w:hAnsi="Times New Roman"/>
            <w:b w:val="0"/>
            <w:caps w:val="0"/>
            <w:noProof/>
            <w:sz w:val="24"/>
          </w:rPr>
          <w:t>Registr environmentálních aspektů podniku Šroub, s. r. o.</w:t>
        </w:r>
        <w:r w:rsidR="001A215F" w:rsidRPr="00044B57">
          <w:rPr>
            <w:rFonts w:ascii="Times New Roman" w:hAnsi="Times New Roman"/>
            <w:b w:val="0"/>
            <w:caps w:val="0"/>
            <w:noProof/>
            <w:webHidden/>
            <w:sz w:val="24"/>
          </w:rPr>
          <w:tab/>
        </w:r>
        <w:r w:rsidRPr="00044B57">
          <w:rPr>
            <w:rFonts w:ascii="Times New Roman" w:hAnsi="Times New Roman"/>
            <w:b w:val="0"/>
            <w:caps w:val="0"/>
            <w:noProof/>
            <w:webHidden/>
            <w:sz w:val="24"/>
          </w:rPr>
          <w:fldChar w:fldCharType="begin"/>
        </w:r>
        <w:r w:rsidR="001A215F" w:rsidRPr="00044B57">
          <w:rPr>
            <w:rFonts w:ascii="Times New Roman" w:hAnsi="Times New Roman"/>
            <w:b w:val="0"/>
            <w:caps w:val="0"/>
            <w:noProof/>
            <w:webHidden/>
            <w:sz w:val="24"/>
          </w:rPr>
          <w:instrText xml:space="preserve"> PAGEREF _Toc376469785 \h </w:instrText>
        </w:r>
        <w:r w:rsidRPr="00044B57">
          <w:rPr>
            <w:rFonts w:ascii="Times New Roman" w:hAnsi="Times New Roman"/>
            <w:b w:val="0"/>
            <w:caps w:val="0"/>
            <w:noProof/>
            <w:webHidden/>
            <w:sz w:val="24"/>
          </w:rPr>
        </w:r>
        <w:r w:rsidRPr="00044B57">
          <w:rPr>
            <w:rFonts w:ascii="Times New Roman" w:hAnsi="Times New Roman"/>
            <w:b w:val="0"/>
            <w:caps w:val="0"/>
            <w:noProof/>
            <w:webHidden/>
            <w:sz w:val="24"/>
          </w:rPr>
          <w:fldChar w:fldCharType="separate"/>
        </w:r>
        <w:r w:rsidR="004A0800">
          <w:rPr>
            <w:rFonts w:ascii="Times New Roman" w:hAnsi="Times New Roman"/>
            <w:b w:val="0"/>
            <w:caps w:val="0"/>
            <w:noProof/>
            <w:webHidden/>
            <w:sz w:val="24"/>
          </w:rPr>
          <w:t>95</w:t>
        </w:r>
        <w:r w:rsidRPr="00044B57">
          <w:rPr>
            <w:rFonts w:ascii="Times New Roman" w:hAnsi="Times New Roman"/>
            <w:b w:val="0"/>
            <w:caps w:val="0"/>
            <w:noProof/>
            <w:webHidden/>
            <w:sz w:val="24"/>
          </w:rPr>
          <w:fldChar w:fldCharType="end"/>
        </w:r>
      </w:hyperlink>
    </w:p>
    <w:p w:rsidR="001A215F" w:rsidRPr="00044B57" w:rsidRDefault="00D87BF1">
      <w:pPr>
        <w:pStyle w:val="Obsah1"/>
        <w:tabs>
          <w:tab w:val="left" w:pos="1200"/>
          <w:tab w:val="right" w:leader="dot" w:pos="8777"/>
        </w:tabs>
        <w:rPr>
          <w:rFonts w:ascii="Times New Roman" w:hAnsi="Times New Roman"/>
          <w:b w:val="0"/>
          <w:bCs w:val="0"/>
          <w:caps w:val="0"/>
          <w:noProof/>
          <w:sz w:val="24"/>
          <w:szCs w:val="22"/>
          <w:lang w:eastAsia="cs-CZ"/>
        </w:rPr>
      </w:pPr>
      <w:hyperlink w:anchor="_Toc376469786" w:history="1">
        <w:r w:rsidR="001A215F" w:rsidRPr="00044B57">
          <w:rPr>
            <w:rStyle w:val="Hypertextovodkaz"/>
            <w:rFonts w:ascii="Times New Roman" w:hAnsi="Times New Roman"/>
            <w:b w:val="0"/>
            <w:caps w:val="0"/>
            <w:noProof/>
            <w:sz w:val="24"/>
          </w:rPr>
          <w:t>Příloha B</w:t>
        </w:r>
        <w:r w:rsidR="001A215F" w:rsidRPr="00044B57">
          <w:rPr>
            <w:rFonts w:ascii="Times New Roman" w:hAnsi="Times New Roman"/>
            <w:b w:val="0"/>
            <w:bCs w:val="0"/>
            <w:caps w:val="0"/>
            <w:noProof/>
            <w:sz w:val="24"/>
            <w:szCs w:val="22"/>
            <w:lang w:eastAsia="cs-CZ"/>
          </w:rPr>
          <w:tab/>
        </w:r>
        <w:r w:rsidR="001A215F" w:rsidRPr="00044B57">
          <w:rPr>
            <w:rStyle w:val="Hypertextovodkaz"/>
            <w:rFonts w:ascii="Times New Roman" w:hAnsi="Times New Roman"/>
            <w:b w:val="0"/>
            <w:caps w:val="0"/>
            <w:noProof/>
            <w:sz w:val="24"/>
          </w:rPr>
          <w:t>Přehled vstupů jednotlivých kooperací a environmentálních aspektů, jejich finanční účty a nákladová střediska</w:t>
        </w:r>
        <w:r w:rsidR="001A215F" w:rsidRPr="00044B57">
          <w:rPr>
            <w:rFonts w:ascii="Times New Roman" w:hAnsi="Times New Roman"/>
            <w:b w:val="0"/>
            <w:caps w:val="0"/>
            <w:noProof/>
            <w:webHidden/>
            <w:sz w:val="24"/>
          </w:rPr>
          <w:tab/>
        </w:r>
        <w:r w:rsidRPr="00044B57">
          <w:rPr>
            <w:rFonts w:ascii="Times New Roman" w:hAnsi="Times New Roman"/>
            <w:b w:val="0"/>
            <w:caps w:val="0"/>
            <w:noProof/>
            <w:webHidden/>
            <w:sz w:val="24"/>
          </w:rPr>
          <w:fldChar w:fldCharType="begin"/>
        </w:r>
        <w:r w:rsidR="001A215F" w:rsidRPr="00044B57">
          <w:rPr>
            <w:rFonts w:ascii="Times New Roman" w:hAnsi="Times New Roman"/>
            <w:b w:val="0"/>
            <w:caps w:val="0"/>
            <w:noProof/>
            <w:webHidden/>
            <w:sz w:val="24"/>
          </w:rPr>
          <w:instrText xml:space="preserve"> PAGEREF _Toc376469786 \h </w:instrText>
        </w:r>
        <w:r w:rsidRPr="00044B57">
          <w:rPr>
            <w:rFonts w:ascii="Times New Roman" w:hAnsi="Times New Roman"/>
            <w:b w:val="0"/>
            <w:caps w:val="0"/>
            <w:noProof/>
            <w:webHidden/>
            <w:sz w:val="24"/>
          </w:rPr>
        </w:r>
        <w:r w:rsidRPr="00044B57">
          <w:rPr>
            <w:rFonts w:ascii="Times New Roman" w:hAnsi="Times New Roman"/>
            <w:b w:val="0"/>
            <w:caps w:val="0"/>
            <w:noProof/>
            <w:webHidden/>
            <w:sz w:val="24"/>
          </w:rPr>
          <w:fldChar w:fldCharType="separate"/>
        </w:r>
        <w:r w:rsidR="004A0800">
          <w:rPr>
            <w:rFonts w:ascii="Times New Roman" w:hAnsi="Times New Roman"/>
            <w:b w:val="0"/>
            <w:caps w:val="0"/>
            <w:noProof/>
            <w:webHidden/>
            <w:sz w:val="24"/>
          </w:rPr>
          <w:t>96</w:t>
        </w:r>
        <w:r w:rsidRPr="00044B57">
          <w:rPr>
            <w:rFonts w:ascii="Times New Roman" w:hAnsi="Times New Roman"/>
            <w:b w:val="0"/>
            <w:caps w:val="0"/>
            <w:noProof/>
            <w:webHidden/>
            <w:sz w:val="24"/>
          </w:rPr>
          <w:fldChar w:fldCharType="end"/>
        </w:r>
      </w:hyperlink>
    </w:p>
    <w:p w:rsidR="001A215F" w:rsidRPr="00BC2DA1" w:rsidRDefault="00D87BF1" w:rsidP="00BC2DA1">
      <w:pPr>
        <w:sectPr w:rsidR="001A215F" w:rsidRPr="00BC2DA1" w:rsidSect="00D63101">
          <w:headerReference w:type="even" r:id="rId19"/>
          <w:footerReference w:type="default" r:id="rId20"/>
          <w:headerReference w:type="first" r:id="rId21"/>
          <w:footnotePr>
            <w:numRestart w:val="eachSect"/>
          </w:footnotePr>
          <w:type w:val="continuous"/>
          <w:pgSz w:w="11906" w:h="16838"/>
          <w:pgMar w:top="1701" w:right="1418" w:bottom="1701" w:left="1701" w:header="709" w:footer="1389" w:gutter="0"/>
          <w:cols w:space="708"/>
          <w:docGrid w:linePitch="360"/>
        </w:sectPr>
      </w:pPr>
      <w:r>
        <w:fldChar w:fldCharType="end"/>
      </w:r>
    </w:p>
    <w:p w:rsidR="001A215F" w:rsidRDefault="001A215F" w:rsidP="000A4BC4">
      <w:pPr>
        <w:pStyle w:val="Plohy-Nadpis1"/>
        <w:spacing w:after="0" w:line="240" w:lineRule="auto"/>
      </w:pPr>
      <w:bookmarkStart w:id="108" w:name="_Toc376456413"/>
      <w:bookmarkStart w:id="109" w:name="_Toc376458264"/>
      <w:bookmarkStart w:id="110" w:name="_Toc376466056"/>
      <w:bookmarkStart w:id="111" w:name="_Toc376469785"/>
      <w:bookmarkStart w:id="112" w:name="_Toc376729097"/>
      <w:r>
        <w:lastRenderedPageBreak/>
        <w:t>Registr environmentálních aspektů podniku Šroub, s. r. o.</w:t>
      </w:r>
      <w:bookmarkEnd w:id="108"/>
      <w:bookmarkEnd w:id="109"/>
      <w:bookmarkEnd w:id="110"/>
      <w:bookmarkEnd w:id="111"/>
      <w:bookmarkEnd w:id="112"/>
    </w:p>
    <w:tbl>
      <w:tblPr>
        <w:tblW w:w="14190" w:type="dxa"/>
        <w:tblCellMar>
          <w:left w:w="70" w:type="dxa"/>
          <w:right w:w="70" w:type="dxa"/>
        </w:tblCellMar>
        <w:tblLook w:val="00A0"/>
      </w:tblPr>
      <w:tblGrid>
        <w:gridCol w:w="513"/>
        <w:gridCol w:w="993"/>
        <w:gridCol w:w="2195"/>
        <w:gridCol w:w="937"/>
        <w:gridCol w:w="3032"/>
        <w:gridCol w:w="1701"/>
        <w:gridCol w:w="1984"/>
        <w:gridCol w:w="851"/>
        <w:gridCol w:w="962"/>
        <w:gridCol w:w="1079"/>
      </w:tblGrid>
      <w:tr w:rsidR="001A215F" w:rsidRPr="00890138" w:rsidTr="00EC3E49">
        <w:trPr>
          <w:trHeight w:val="302"/>
        </w:trPr>
        <w:tc>
          <w:tcPr>
            <w:tcW w:w="513" w:type="dxa"/>
            <w:tcBorders>
              <w:top w:val="single" w:sz="4" w:space="0" w:color="auto"/>
              <w:left w:val="single" w:sz="4" w:space="0" w:color="auto"/>
              <w:bottom w:val="single" w:sz="4" w:space="0" w:color="auto"/>
              <w:right w:val="single" w:sz="4" w:space="0" w:color="auto"/>
            </w:tcBorders>
            <w:noWrap/>
            <w:vAlign w:val="bottom"/>
          </w:tcPr>
          <w:p w:rsidR="001A215F" w:rsidRPr="00890138" w:rsidRDefault="001A215F" w:rsidP="000A4BC4">
            <w:pPr>
              <w:pStyle w:val="Texttabulky"/>
              <w:rPr>
                <w:lang w:eastAsia="cs-CZ"/>
              </w:rPr>
            </w:pPr>
            <w:proofErr w:type="spellStart"/>
            <w:r w:rsidRPr="00890138">
              <w:rPr>
                <w:lang w:eastAsia="cs-CZ"/>
              </w:rPr>
              <w:t>Poř</w:t>
            </w:r>
            <w:proofErr w:type="spellEnd"/>
            <w:r w:rsidRPr="00890138">
              <w:rPr>
                <w:lang w:eastAsia="cs-CZ"/>
              </w:rPr>
              <w:t>. č.</w:t>
            </w:r>
          </w:p>
        </w:tc>
        <w:tc>
          <w:tcPr>
            <w:tcW w:w="993" w:type="dxa"/>
            <w:tcBorders>
              <w:top w:val="single" w:sz="4" w:space="0" w:color="auto"/>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Středisko č.</w:t>
            </w:r>
          </w:p>
        </w:tc>
        <w:tc>
          <w:tcPr>
            <w:tcW w:w="2195" w:type="dxa"/>
            <w:tcBorders>
              <w:top w:val="single" w:sz="4" w:space="0" w:color="auto"/>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Místo vzniku</w:t>
            </w:r>
          </w:p>
        </w:tc>
        <w:tc>
          <w:tcPr>
            <w:tcW w:w="937" w:type="dxa"/>
            <w:tcBorders>
              <w:top w:val="single" w:sz="4" w:space="0" w:color="auto"/>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Činnost</w:t>
            </w:r>
          </w:p>
        </w:tc>
        <w:tc>
          <w:tcPr>
            <w:tcW w:w="3032" w:type="dxa"/>
            <w:tcBorders>
              <w:top w:val="single" w:sz="4" w:space="0" w:color="auto"/>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proofErr w:type="spellStart"/>
            <w:r w:rsidRPr="00890138">
              <w:rPr>
                <w:lang w:eastAsia="cs-CZ"/>
              </w:rPr>
              <w:t>Env</w:t>
            </w:r>
            <w:r>
              <w:rPr>
                <w:lang w:eastAsia="cs-CZ"/>
              </w:rPr>
              <w:t>ironm</w:t>
            </w:r>
            <w:proofErr w:type="spellEnd"/>
            <w:r w:rsidRPr="00890138">
              <w:rPr>
                <w:lang w:eastAsia="cs-CZ"/>
              </w:rPr>
              <w:t>.</w:t>
            </w:r>
            <w:r>
              <w:rPr>
                <w:lang w:eastAsia="cs-CZ"/>
              </w:rPr>
              <w:t xml:space="preserve"> </w:t>
            </w:r>
            <w:r w:rsidRPr="00890138">
              <w:rPr>
                <w:lang w:eastAsia="cs-CZ"/>
              </w:rPr>
              <w:t>aspekt</w:t>
            </w:r>
          </w:p>
        </w:tc>
        <w:tc>
          <w:tcPr>
            <w:tcW w:w="1701" w:type="dxa"/>
            <w:tcBorders>
              <w:top w:val="single" w:sz="4" w:space="0" w:color="auto"/>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Polutant</w:t>
            </w:r>
          </w:p>
        </w:tc>
        <w:tc>
          <w:tcPr>
            <w:tcW w:w="1984" w:type="dxa"/>
            <w:tcBorders>
              <w:top w:val="single" w:sz="4" w:space="0" w:color="auto"/>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Dopad/složka</w:t>
            </w:r>
          </w:p>
        </w:tc>
        <w:tc>
          <w:tcPr>
            <w:tcW w:w="851" w:type="dxa"/>
            <w:tcBorders>
              <w:top w:val="single" w:sz="4" w:space="0" w:color="auto"/>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Četnost</w:t>
            </w:r>
          </w:p>
        </w:tc>
        <w:tc>
          <w:tcPr>
            <w:tcW w:w="905" w:type="dxa"/>
            <w:tcBorders>
              <w:top w:val="single" w:sz="4" w:space="0" w:color="auto"/>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Závažnost</w:t>
            </w:r>
          </w:p>
        </w:tc>
        <w:tc>
          <w:tcPr>
            <w:tcW w:w="1079" w:type="dxa"/>
            <w:tcBorders>
              <w:top w:val="single" w:sz="4" w:space="0" w:color="auto"/>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Vliv na image</w:t>
            </w:r>
          </w:p>
        </w:tc>
      </w:tr>
      <w:tr w:rsidR="001A215F" w:rsidRPr="00890138" w:rsidTr="00EC3E49">
        <w:trPr>
          <w:trHeight w:val="302"/>
        </w:trPr>
        <w:tc>
          <w:tcPr>
            <w:tcW w:w="513" w:type="dxa"/>
            <w:tcBorders>
              <w:top w:val="nil"/>
              <w:left w:val="single" w:sz="4" w:space="0" w:color="auto"/>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1</w:t>
            </w:r>
          </w:p>
        </w:tc>
        <w:tc>
          <w:tcPr>
            <w:tcW w:w="993"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Pr>
                <w:lang w:eastAsia="cs-CZ"/>
              </w:rPr>
              <w:t>14-1100</w:t>
            </w:r>
          </w:p>
        </w:tc>
        <w:tc>
          <w:tcPr>
            <w:tcW w:w="2195"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Pr>
                <w:lang w:eastAsia="cs-CZ"/>
              </w:rPr>
              <w:t>Lisovna</w:t>
            </w:r>
          </w:p>
        </w:tc>
        <w:tc>
          <w:tcPr>
            <w:tcW w:w="937"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Lisování</w:t>
            </w:r>
          </w:p>
        </w:tc>
        <w:tc>
          <w:tcPr>
            <w:tcW w:w="3032"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Vznik železného odpadu</w:t>
            </w:r>
          </w:p>
        </w:tc>
        <w:tc>
          <w:tcPr>
            <w:tcW w:w="1701"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Železný odpad</w:t>
            </w:r>
          </w:p>
        </w:tc>
        <w:tc>
          <w:tcPr>
            <w:tcW w:w="1984"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Zatížení ŽP</w:t>
            </w:r>
          </w:p>
        </w:tc>
        <w:tc>
          <w:tcPr>
            <w:tcW w:w="851"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EC3E49">
            <w:pPr>
              <w:pStyle w:val="Texttabulky"/>
              <w:rPr>
                <w:lang w:eastAsia="cs-CZ"/>
              </w:rPr>
            </w:pPr>
            <w:r>
              <w:rPr>
                <w:lang w:eastAsia="cs-CZ"/>
              </w:rPr>
              <w:t>Vysoká</w:t>
            </w:r>
          </w:p>
        </w:tc>
        <w:tc>
          <w:tcPr>
            <w:tcW w:w="905"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EC3E49">
            <w:pPr>
              <w:pStyle w:val="Texttabulky"/>
              <w:rPr>
                <w:lang w:eastAsia="cs-CZ"/>
              </w:rPr>
            </w:pPr>
            <w:r>
              <w:rPr>
                <w:lang w:eastAsia="cs-CZ"/>
              </w:rPr>
              <w:t>Střední</w:t>
            </w:r>
          </w:p>
        </w:tc>
        <w:tc>
          <w:tcPr>
            <w:tcW w:w="1079"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EC3E49">
            <w:pPr>
              <w:pStyle w:val="Texttabulky"/>
              <w:rPr>
                <w:lang w:eastAsia="cs-CZ"/>
              </w:rPr>
            </w:pPr>
            <w:r w:rsidRPr="00890138">
              <w:rPr>
                <w:lang w:eastAsia="cs-CZ"/>
              </w:rPr>
              <w:t> </w:t>
            </w:r>
            <w:r>
              <w:rPr>
                <w:lang w:eastAsia="cs-CZ"/>
              </w:rPr>
              <w:t>Střední</w:t>
            </w:r>
          </w:p>
        </w:tc>
      </w:tr>
      <w:tr w:rsidR="001A215F" w:rsidRPr="00890138" w:rsidTr="00EC3E49">
        <w:trPr>
          <w:trHeight w:val="302"/>
        </w:trPr>
        <w:tc>
          <w:tcPr>
            <w:tcW w:w="513" w:type="dxa"/>
            <w:tcBorders>
              <w:top w:val="nil"/>
              <w:left w:val="single" w:sz="4" w:space="0" w:color="auto"/>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2</w:t>
            </w:r>
          </w:p>
        </w:tc>
        <w:tc>
          <w:tcPr>
            <w:tcW w:w="993"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Pr>
                <w:lang w:eastAsia="cs-CZ"/>
              </w:rPr>
              <w:t>14-1100</w:t>
            </w:r>
          </w:p>
        </w:tc>
        <w:tc>
          <w:tcPr>
            <w:tcW w:w="2195"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Pr>
                <w:lang w:eastAsia="cs-CZ"/>
              </w:rPr>
              <w:t>Lisovna</w:t>
            </w:r>
          </w:p>
        </w:tc>
        <w:tc>
          <w:tcPr>
            <w:tcW w:w="937"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Lisování</w:t>
            </w:r>
          </w:p>
        </w:tc>
        <w:tc>
          <w:tcPr>
            <w:tcW w:w="3032"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Vznik železných špon - obrábění šroubů</w:t>
            </w:r>
          </w:p>
        </w:tc>
        <w:tc>
          <w:tcPr>
            <w:tcW w:w="1701"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Železný odpad</w:t>
            </w:r>
          </w:p>
        </w:tc>
        <w:tc>
          <w:tcPr>
            <w:tcW w:w="1984"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Zatížení ŽP</w:t>
            </w:r>
          </w:p>
        </w:tc>
        <w:tc>
          <w:tcPr>
            <w:tcW w:w="851"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c>
          <w:tcPr>
            <w:tcW w:w="905"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c>
          <w:tcPr>
            <w:tcW w:w="1079"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r>
      <w:tr w:rsidR="001A215F" w:rsidRPr="00890138" w:rsidTr="00EC3E49">
        <w:trPr>
          <w:trHeight w:val="302"/>
        </w:trPr>
        <w:tc>
          <w:tcPr>
            <w:tcW w:w="513" w:type="dxa"/>
            <w:tcBorders>
              <w:top w:val="nil"/>
              <w:left w:val="single" w:sz="4" w:space="0" w:color="auto"/>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3</w:t>
            </w:r>
          </w:p>
        </w:tc>
        <w:tc>
          <w:tcPr>
            <w:tcW w:w="993"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Pr>
                <w:lang w:eastAsia="cs-CZ"/>
              </w:rPr>
              <w:t>14-1100</w:t>
            </w:r>
          </w:p>
        </w:tc>
        <w:tc>
          <w:tcPr>
            <w:tcW w:w="2195"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Pr>
                <w:lang w:eastAsia="cs-CZ"/>
              </w:rPr>
              <w:t>Lisovna</w:t>
            </w:r>
          </w:p>
        </w:tc>
        <w:tc>
          <w:tcPr>
            <w:tcW w:w="937"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Lisování</w:t>
            </w:r>
          </w:p>
        </w:tc>
        <w:tc>
          <w:tcPr>
            <w:tcW w:w="3032"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Emise - olejová mlha - filtry</w:t>
            </w:r>
          </w:p>
        </w:tc>
        <w:tc>
          <w:tcPr>
            <w:tcW w:w="1701"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CO, NO</w:t>
            </w:r>
            <w:r w:rsidRPr="00EF183A">
              <w:rPr>
                <w:vertAlign w:val="subscript"/>
                <w:lang w:eastAsia="cs-CZ"/>
              </w:rPr>
              <w:t>X</w:t>
            </w:r>
          </w:p>
        </w:tc>
        <w:tc>
          <w:tcPr>
            <w:tcW w:w="1984"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Zatížení ovzduší</w:t>
            </w:r>
          </w:p>
        </w:tc>
        <w:tc>
          <w:tcPr>
            <w:tcW w:w="851"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c>
          <w:tcPr>
            <w:tcW w:w="905"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c>
          <w:tcPr>
            <w:tcW w:w="1079"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r>
      <w:tr w:rsidR="001A215F" w:rsidRPr="00890138" w:rsidTr="00EC3E49">
        <w:trPr>
          <w:trHeight w:val="302"/>
        </w:trPr>
        <w:tc>
          <w:tcPr>
            <w:tcW w:w="513" w:type="dxa"/>
            <w:tcBorders>
              <w:top w:val="nil"/>
              <w:left w:val="single" w:sz="4" w:space="0" w:color="auto"/>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4</w:t>
            </w:r>
          </w:p>
        </w:tc>
        <w:tc>
          <w:tcPr>
            <w:tcW w:w="993"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Pr>
                <w:lang w:eastAsia="cs-CZ"/>
              </w:rPr>
              <w:t>14-1100</w:t>
            </w:r>
          </w:p>
        </w:tc>
        <w:tc>
          <w:tcPr>
            <w:tcW w:w="2195"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Pr>
                <w:lang w:eastAsia="cs-CZ"/>
              </w:rPr>
              <w:t xml:space="preserve">Lisovna </w:t>
            </w:r>
          </w:p>
        </w:tc>
        <w:tc>
          <w:tcPr>
            <w:tcW w:w="937"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Lisování</w:t>
            </w:r>
          </w:p>
        </w:tc>
        <w:tc>
          <w:tcPr>
            <w:tcW w:w="3032" w:type="dxa"/>
            <w:tcBorders>
              <w:top w:val="nil"/>
              <w:left w:val="nil"/>
              <w:bottom w:val="single" w:sz="4" w:space="0" w:color="auto"/>
              <w:right w:val="single" w:sz="4" w:space="0" w:color="auto"/>
            </w:tcBorders>
            <w:shd w:val="clear" w:color="000000" w:fill="D8D8D8"/>
            <w:noWrap/>
            <w:vAlign w:val="bottom"/>
          </w:tcPr>
          <w:p w:rsidR="001A215F" w:rsidRPr="00890138" w:rsidRDefault="001A215F" w:rsidP="000A4BC4">
            <w:pPr>
              <w:pStyle w:val="Texttabulky"/>
              <w:rPr>
                <w:lang w:eastAsia="cs-CZ"/>
              </w:rPr>
            </w:pPr>
            <w:r w:rsidRPr="00890138">
              <w:rPr>
                <w:lang w:eastAsia="cs-CZ"/>
              </w:rPr>
              <w:t xml:space="preserve">Emise - olejová mlha - únik z beden do </w:t>
            </w:r>
            <w:proofErr w:type="spellStart"/>
            <w:r w:rsidRPr="00890138">
              <w:rPr>
                <w:lang w:eastAsia="cs-CZ"/>
              </w:rPr>
              <w:t>prac</w:t>
            </w:r>
            <w:proofErr w:type="spellEnd"/>
            <w:r w:rsidRPr="00890138">
              <w:rPr>
                <w:lang w:eastAsia="cs-CZ"/>
              </w:rPr>
              <w:t>.</w:t>
            </w:r>
            <w:r>
              <w:rPr>
                <w:lang w:eastAsia="cs-CZ"/>
              </w:rPr>
              <w:t xml:space="preserve"> </w:t>
            </w:r>
            <w:proofErr w:type="spellStart"/>
            <w:r w:rsidRPr="00890138">
              <w:rPr>
                <w:lang w:eastAsia="cs-CZ"/>
              </w:rPr>
              <w:t>prostř</w:t>
            </w:r>
            <w:proofErr w:type="spellEnd"/>
            <w:r w:rsidRPr="00890138">
              <w:rPr>
                <w:lang w:eastAsia="cs-CZ"/>
              </w:rPr>
              <w:t>.</w:t>
            </w:r>
          </w:p>
        </w:tc>
        <w:tc>
          <w:tcPr>
            <w:tcW w:w="1701"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CO, NO</w:t>
            </w:r>
            <w:r w:rsidRPr="00EF183A">
              <w:rPr>
                <w:vertAlign w:val="subscript"/>
                <w:lang w:eastAsia="cs-CZ"/>
              </w:rPr>
              <w:t>X</w:t>
            </w:r>
          </w:p>
        </w:tc>
        <w:tc>
          <w:tcPr>
            <w:tcW w:w="1984"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 xml:space="preserve">Zatížení </w:t>
            </w:r>
            <w:proofErr w:type="spellStart"/>
            <w:r w:rsidRPr="00890138">
              <w:rPr>
                <w:lang w:eastAsia="cs-CZ"/>
              </w:rPr>
              <w:t>prac</w:t>
            </w:r>
            <w:proofErr w:type="spellEnd"/>
            <w:r w:rsidRPr="00890138">
              <w:rPr>
                <w:lang w:eastAsia="cs-CZ"/>
              </w:rPr>
              <w:t>.</w:t>
            </w:r>
            <w:r>
              <w:rPr>
                <w:lang w:eastAsia="cs-CZ"/>
              </w:rPr>
              <w:t xml:space="preserve"> </w:t>
            </w:r>
            <w:proofErr w:type="spellStart"/>
            <w:r w:rsidRPr="00890138">
              <w:rPr>
                <w:lang w:eastAsia="cs-CZ"/>
              </w:rPr>
              <w:t>prostř</w:t>
            </w:r>
            <w:proofErr w:type="spellEnd"/>
            <w:r w:rsidRPr="00890138">
              <w:rPr>
                <w:lang w:eastAsia="cs-CZ"/>
              </w:rPr>
              <w:t>.</w:t>
            </w:r>
          </w:p>
        </w:tc>
        <w:tc>
          <w:tcPr>
            <w:tcW w:w="851"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c>
          <w:tcPr>
            <w:tcW w:w="905"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c>
          <w:tcPr>
            <w:tcW w:w="1079"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r>
      <w:tr w:rsidR="001A215F" w:rsidRPr="00890138" w:rsidTr="00EC3E49">
        <w:trPr>
          <w:trHeight w:val="302"/>
        </w:trPr>
        <w:tc>
          <w:tcPr>
            <w:tcW w:w="513" w:type="dxa"/>
            <w:tcBorders>
              <w:top w:val="nil"/>
              <w:left w:val="single" w:sz="4" w:space="0" w:color="auto"/>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5</w:t>
            </w:r>
          </w:p>
        </w:tc>
        <w:tc>
          <w:tcPr>
            <w:tcW w:w="993"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Pr>
                <w:lang w:eastAsia="cs-CZ"/>
              </w:rPr>
              <w:t>14-1100</w:t>
            </w:r>
          </w:p>
        </w:tc>
        <w:tc>
          <w:tcPr>
            <w:tcW w:w="2195"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 xml:space="preserve">Lisovna </w:t>
            </w:r>
          </w:p>
        </w:tc>
        <w:tc>
          <w:tcPr>
            <w:tcW w:w="937"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Lisování</w:t>
            </w:r>
          </w:p>
        </w:tc>
        <w:tc>
          <w:tcPr>
            <w:tcW w:w="3032" w:type="dxa"/>
            <w:tcBorders>
              <w:top w:val="nil"/>
              <w:left w:val="nil"/>
              <w:bottom w:val="single" w:sz="4" w:space="0" w:color="auto"/>
              <w:right w:val="single" w:sz="4" w:space="0" w:color="auto"/>
            </w:tcBorders>
            <w:shd w:val="clear" w:color="000000" w:fill="D8D8D8"/>
            <w:noWrap/>
            <w:vAlign w:val="bottom"/>
          </w:tcPr>
          <w:p w:rsidR="001A215F" w:rsidRPr="00890138" w:rsidRDefault="001A215F" w:rsidP="000A4BC4">
            <w:pPr>
              <w:pStyle w:val="Texttabulky"/>
              <w:rPr>
                <w:lang w:eastAsia="cs-CZ"/>
              </w:rPr>
            </w:pPr>
            <w:r w:rsidRPr="00890138">
              <w:rPr>
                <w:lang w:eastAsia="cs-CZ"/>
              </w:rPr>
              <w:t>Emise - olejová mlha - zdraví dělníků</w:t>
            </w:r>
          </w:p>
        </w:tc>
        <w:tc>
          <w:tcPr>
            <w:tcW w:w="1701"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CO, NO</w:t>
            </w:r>
            <w:r w:rsidRPr="00EF183A">
              <w:rPr>
                <w:vertAlign w:val="subscript"/>
                <w:lang w:eastAsia="cs-CZ"/>
              </w:rPr>
              <w:t>X</w:t>
            </w:r>
          </w:p>
        </w:tc>
        <w:tc>
          <w:tcPr>
            <w:tcW w:w="1984"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 xml:space="preserve">Zatížení </w:t>
            </w:r>
            <w:proofErr w:type="spellStart"/>
            <w:r w:rsidRPr="00890138">
              <w:rPr>
                <w:lang w:eastAsia="cs-CZ"/>
              </w:rPr>
              <w:t>prac</w:t>
            </w:r>
            <w:proofErr w:type="spellEnd"/>
            <w:r w:rsidRPr="00890138">
              <w:rPr>
                <w:lang w:eastAsia="cs-CZ"/>
              </w:rPr>
              <w:t>.</w:t>
            </w:r>
            <w:r>
              <w:rPr>
                <w:lang w:eastAsia="cs-CZ"/>
              </w:rPr>
              <w:t xml:space="preserve"> </w:t>
            </w:r>
            <w:proofErr w:type="spellStart"/>
            <w:r w:rsidRPr="00890138">
              <w:rPr>
                <w:lang w:eastAsia="cs-CZ"/>
              </w:rPr>
              <w:t>prostř</w:t>
            </w:r>
            <w:proofErr w:type="spellEnd"/>
            <w:r w:rsidRPr="00890138">
              <w:rPr>
                <w:lang w:eastAsia="cs-CZ"/>
              </w:rPr>
              <w:t>.</w:t>
            </w:r>
          </w:p>
        </w:tc>
        <w:tc>
          <w:tcPr>
            <w:tcW w:w="851"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c>
          <w:tcPr>
            <w:tcW w:w="905"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c>
          <w:tcPr>
            <w:tcW w:w="1079"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r>
      <w:tr w:rsidR="001A215F" w:rsidRPr="00890138" w:rsidTr="00EC3E49">
        <w:trPr>
          <w:trHeight w:val="302"/>
        </w:trPr>
        <w:tc>
          <w:tcPr>
            <w:tcW w:w="513" w:type="dxa"/>
            <w:tcBorders>
              <w:top w:val="nil"/>
              <w:left w:val="single" w:sz="4" w:space="0" w:color="auto"/>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6</w:t>
            </w:r>
          </w:p>
        </w:tc>
        <w:tc>
          <w:tcPr>
            <w:tcW w:w="993"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Pr>
                <w:lang w:eastAsia="cs-CZ"/>
              </w:rPr>
              <w:t>14-1100</w:t>
            </w:r>
          </w:p>
        </w:tc>
        <w:tc>
          <w:tcPr>
            <w:tcW w:w="2195"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 xml:space="preserve">Lisovna </w:t>
            </w:r>
          </w:p>
        </w:tc>
        <w:tc>
          <w:tcPr>
            <w:tcW w:w="937"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Lisování</w:t>
            </w:r>
          </w:p>
        </w:tc>
        <w:tc>
          <w:tcPr>
            <w:tcW w:w="3032"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Vznik olejového odpadu</w:t>
            </w:r>
          </w:p>
        </w:tc>
        <w:tc>
          <w:tcPr>
            <w:tcW w:w="1701"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Olejový odpad</w:t>
            </w:r>
          </w:p>
        </w:tc>
        <w:tc>
          <w:tcPr>
            <w:tcW w:w="1984"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Zatížení ŽP</w:t>
            </w:r>
          </w:p>
        </w:tc>
        <w:tc>
          <w:tcPr>
            <w:tcW w:w="851"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c>
          <w:tcPr>
            <w:tcW w:w="905"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c>
          <w:tcPr>
            <w:tcW w:w="1079"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r>
      <w:tr w:rsidR="001A215F" w:rsidRPr="00890138" w:rsidTr="00EC3E49">
        <w:trPr>
          <w:trHeight w:val="302"/>
        </w:trPr>
        <w:tc>
          <w:tcPr>
            <w:tcW w:w="513" w:type="dxa"/>
            <w:tcBorders>
              <w:top w:val="nil"/>
              <w:left w:val="single" w:sz="4" w:space="0" w:color="auto"/>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7</w:t>
            </w:r>
          </w:p>
        </w:tc>
        <w:tc>
          <w:tcPr>
            <w:tcW w:w="993"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Pr>
                <w:lang w:eastAsia="cs-CZ"/>
              </w:rPr>
              <w:t>14-1100</w:t>
            </w:r>
          </w:p>
        </w:tc>
        <w:tc>
          <w:tcPr>
            <w:tcW w:w="2195"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 xml:space="preserve">Lisovna </w:t>
            </w:r>
          </w:p>
        </w:tc>
        <w:tc>
          <w:tcPr>
            <w:tcW w:w="937"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Lisování</w:t>
            </w:r>
          </w:p>
        </w:tc>
        <w:tc>
          <w:tcPr>
            <w:tcW w:w="3032" w:type="dxa"/>
            <w:tcBorders>
              <w:top w:val="nil"/>
              <w:left w:val="nil"/>
              <w:bottom w:val="single" w:sz="4" w:space="0" w:color="auto"/>
              <w:right w:val="single" w:sz="4" w:space="0" w:color="auto"/>
            </w:tcBorders>
            <w:shd w:val="clear" w:color="000000" w:fill="D8D8D8"/>
            <w:noWrap/>
            <w:vAlign w:val="bottom"/>
          </w:tcPr>
          <w:p w:rsidR="001A215F" w:rsidRPr="00890138" w:rsidRDefault="001A215F" w:rsidP="000A4BC4">
            <w:pPr>
              <w:pStyle w:val="Texttabulky"/>
              <w:rPr>
                <w:lang w:eastAsia="cs-CZ"/>
              </w:rPr>
            </w:pPr>
            <w:r w:rsidRPr="00890138">
              <w:rPr>
                <w:lang w:eastAsia="cs-CZ"/>
              </w:rPr>
              <w:t>Vznik textilií od odmašťovadel</w:t>
            </w:r>
          </w:p>
        </w:tc>
        <w:tc>
          <w:tcPr>
            <w:tcW w:w="1701"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Textil od oleje</w:t>
            </w:r>
          </w:p>
        </w:tc>
        <w:tc>
          <w:tcPr>
            <w:tcW w:w="1984"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Zatížení ŽP</w:t>
            </w:r>
          </w:p>
        </w:tc>
        <w:tc>
          <w:tcPr>
            <w:tcW w:w="851" w:type="dxa"/>
            <w:tcBorders>
              <w:top w:val="nil"/>
              <w:left w:val="nil"/>
              <w:bottom w:val="single" w:sz="4" w:space="0" w:color="auto"/>
              <w:right w:val="single" w:sz="4" w:space="0" w:color="auto"/>
            </w:tcBorders>
            <w:shd w:val="pct12" w:color="F46562" w:fill="F46562"/>
            <w:noWrap/>
            <w:vAlign w:val="bottom"/>
          </w:tcPr>
          <w:p w:rsidR="001A215F" w:rsidRPr="00890138" w:rsidRDefault="001A215F" w:rsidP="000A4BC4">
            <w:pPr>
              <w:pStyle w:val="Texttabulky"/>
              <w:rPr>
                <w:lang w:eastAsia="cs-CZ"/>
              </w:rPr>
            </w:pPr>
            <w:r w:rsidRPr="00890138">
              <w:rPr>
                <w:lang w:eastAsia="cs-CZ"/>
              </w:rPr>
              <w:t> </w:t>
            </w:r>
          </w:p>
        </w:tc>
        <w:tc>
          <w:tcPr>
            <w:tcW w:w="905"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c>
          <w:tcPr>
            <w:tcW w:w="1079"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r>
      <w:tr w:rsidR="001A215F" w:rsidRPr="00890138" w:rsidTr="00EC3E49">
        <w:trPr>
          <w:trHeight w:val="302"/>
        </w:trPr>
        <w:tc>
          <w:tcPr>
            <w:tcW w:w="513" w:type="dxa"/>
            <w:tcBorders>
              <w:top w:val="nil"/>
              <w:left w:val="single" w:sz="4" w:space="0" w:color="auto"/>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8</w:t>
            </w:r>
          </w:p>
        </w:tc>
        <w:tc>
          <w:tcPr>
            <w:tcW w:w="993"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Pr>
                <w:lang w:eastAsia="cs-CZ"/>
              </w:rPr>
              <w:t>14-1100</w:t>
            </w:r>
          </w:p>
        </w:tc>
        <w:tc>
          <w:tcPr>
            <w:tcW w:w="2195"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 xml:space="preserve">Lisovna </w:t>
            </w:r>
          </w:p>
        </w:tc>
        <w:tc>
          <w:tcPr>
            <w:tcW w:w="937"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Lisování</w:t>
            </w:r>
          </w:p>
        </w:tc>
        <w:tc>
          <w:tcPr>
            <w:tcW w:w="3032" w:type="dxa"/>
            <w:tcBorders>
              <w:top w:val="nil"/>
              <w:left w:val="nil"/>
              <w:bottom w:val="single" w:sz="4" w:space="0" w:color="auto"/>
              <w:right w:val="single" w:sz="4" w:space="0" w:color="auto"/>
            </w:tcBorders>
            <w:shd w:val="clear" w:color="000000" w:fill="D8D8D8"/>
            <w:noWrap/>
            <w:vAlign w:val="bottom"/>
          </w:tcPr>
          <w:p w:rsidR="001A215F" w:rsidRPr="00890138" w:rsidRDefault="001A215F" w:rsidP="000A4BC4">
            <w:pPr>
              <w:pStyle w:val="Texttabulky"/>
              <w:rPr>
                <w:lang w:eastAsia="cs-CZ"/>
              </w:rPr>
            </w:pPr>
            <w:r w:rsidRPr="00890138">
              <w:rPr>
                <w:lang w:eastAsia="cs-CZ"/>
              </w:rPr>
              <w:t>Hlučnost zařízení</w:t>
            </w:r>
          </w:p>
        </w:tc>
        <w:tc>
          <w:tcPr>
            <w:tcW w:w="1701"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Hluk</w:t>
            </w:r>
          </w:p>
        </w:tc>
        <w:tc>
          <w:tcPr>
            <w:tcW w:w="1984"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 xml:space="preserve">Zatížení </w:t>
            </w:r>
            <w:proofErr w:type="spellStart"/>
            <w:r w:rsidRPr="00890138">
              <w:rPr>
                <w:lang w:eastAsia="cs-CZ"/>
              </w:rPr>
              <w:t>prac</w:t>
            </w:r>
            <w:proofErr w:type="spellEnd"/>
            <w:r w:rsidRPr="00890138">
              <w:rPr>
                <w:lang w:eastAsia="cs-CZ"/>
              </w:rPr>
              <w:t>.</w:t>
            </w:r>
            <w:r>
              <w:rPr>
                <w:lang w:eastAsia="cs-CZ"/>
              </w:rPr>
              <w:t xml:space="preserve"> </w:t>
            </w:r>
            <w:proofErr w:type="spellStart"/>
            <w:r w:rsidRPr="00890138">
              <w:rPr>
                <w:lang w:eastAsia="cs-CZ"/>
              </w:rPr>
              <w:t>prostř</w:t>
            </w:r>
            <w:proofErr w:type="spellEnd"/>
            <w:r w:rsidRPr="00890138">
              <w:rPr>
                <w:lang w:eastAsia="cs-CZ"/>
              </w:rPr>
              <w:t>.</w:t>
            </w:r>
          </w:p>
        </w:tc>
        <w:tc>
          <w:tcPr>
            <w:tcW w:w="851"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c>
          <w:tcPr>
            <w:tcW w:w="905"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c>
          <w:tcPr>
            <w:tcW w:w="1079"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r>
      <w:tr w:rsidR="001A215F" w:rsidRPr="00890138" w:rsidTr="00EC3E49">
        <w:trPr>
          <w:trHeight w:val="302"/>
        </w:trPr>
        <w:tc>
          <w:tcPr>
            <w:tcW w:w="513" w:type="dxa"/>
            <w:tcBorders>
              <w:top w:val="nil"/>
              <w:left w:val="single" w:sz="4" w:space="0" w:color="auto"/>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9</w:t>
            </w:r>
          </w:p>
        </w:tc>
        <w:tc>
          <w:tcPr>
            <w:tcW w:w="993"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Pr>
                <w:lang w:eastAsia="cs-CZ"/>
              </w:rPr>
              <w:t>14-4221</w:t>
            </w:r>
          </w:p>
        </w:tc>
        <w:tc>
          <w:tcPr>
            <w:tcW w:w="2195"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Pracoviště kontroly</w:t>
            </w:r>
          </w:p>
        </w:tc>
        <w:tc>
          <w:tcPr>
            <w:tcW w:w="937"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Kontrola</w:t>
            </w:r>
          </w:p>
        </w:tc>
        <w:tc>
          <w:tcPr>
            <w:tcW w:w="3032" w:type="dxa"/>
            <w:tcBorders>
              <w:top w:val="nil"/>
              <w:left w:val="nil"/>
              <w:bottom w:val="single" w:sz="4" w:space="0" w:color="auto"/>
              <w:right w:val="single" w:sz="4" w:space="0" w:color="auto"/>
            </w:tcBorders>
            <w:shd w:val="clear" w:color="000000" w:fill="D8D8D8"/>
            <w:noWrap/>
            <w:vAlign w:val="bottom"/>
          </w:tcPr>
          <w:p w:rsidR="001A215F" w:rsidRPr="00890138" w:rsidRDefault="001A215F" w:rsidP="000A4BC4">
            <w:pPr>
              <w:pStyle w:val="Texttabulky"/>
              <w:rPr>
                <w:lang w:eastAsia="cs-CZ"/>
              </w:rPr>
            </w:pPr>
            <w:r w:rsidRPr="00890138">
              <w:rPr>
                <w:lang w:eastAsia="cs-CZ"/>
              </w:rPr>
              <w:t>Vznik železného odpadu</w:t>
            </w:r>
          </w:p>
        </w:tc>
        <w:tc>
          <w:tcPr>
            <w:tcW w:w="1701"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Železný odpad</w:t>
            </w:r>
          </w:p>
        </w:tc>
        <w:tc>
          <w:tcPr>
            <w:tcW w:w="1984"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Zatížení ŽP</w:t>
            </w:r>
          </w:p>
        </w:tc>
        <w:tc>
          <w:tcPr>
            <w:tcW w:w="851" w:type="dxa"/>
            <w:tcBorders>
              <w:top w:val="nil"/>
              <w:left w:val="nil"/>
              <w:bottom w:val="single" w:sz="4" w:space="0" w:color="auto"/>
              <w:right w:val="single" w:sz="4" w:space="0" w:color="auto"/>
            </w:tcBorders>
            <w:shd w:val="pct12" w:color="F46562" w:fill="F46562"/>
            <w:noWrap/>
            <w:vAlign w:val="bottom"/>
          </w:tcPr>
          <w:p w:rsidR="001A215F" w:rsidRPr="00890138" w:rsidRDefault="001A215F" w:rsidP="000A4BC4">
            <w:pPr>
              <w:pStyle w:val="Texttabulky"/>
              <w:rPr>
                <w:lang w:eastAsia="cs-CZ"/>
              </w:rPr>
            </w:pPr>
            <w:r w:rsidRPr="00890138">
              <w:rPr>
                <w:lang w:eastAsia="cs-CZ"/>
              </w:rPr>
              <w:t> </w:t>
            </w:r>
          </w:p>
        </w:tc>
        <w:tc>
          <w:tcPr>
            <w:tcW w:w="905"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c>
          <w:tcPr>
            <w:tcW w:w="1079"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r>
      <w:tr w:rsidR="001A215F" w:rsidRPr="00890138" w:rsidTr="00EC3E49">
        <w:trPr>
          <w:trHeight w:val="302"/>
        </w:trPr>
        <w:tc>
          <w:tcPr>
            <w:tcW w:w="513" w:type="dxa"/>
            <w:tcBorders>
              <w:top w:val="nil"/>
              <w:left w:val="single" w:sz="4" w:space="0" w:color="auto"/>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10</w:t>
            </w:r>
          </w:p>
        </w:tc>
        <w:tc>
          <w:tcPr>
            <w:tcW w:w="993"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14-4221</w:t>
            </w:r>
          </w:p>
        </w:tc>
        <w:tc>
          <w:tcPr>
            <w:tcW w:w="2195"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Pracoviště kontroly</w:t>
            </w:r>
          </w:p>
        </w:tc>
        <w:tc>
          <w:tcPr>
            <w:tcW w:w="937"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Kontrola</w:t>
            </w:r>
          </w:p>
        </w:tc>
        <w:tc>
          <w:tcPr>
            <w:tcW w:w="3032" w:type="dxa"/>
            <w:tcBorders>
              <w:top w:val="nil"/>
              <w:left w:val="nil"/>
              <w:bottom w:val="single" w:sz="4" w:space="0" w:color="auto"/>
              <w:right w:val="single" w:sz="4" w:space="0" w:color="auto"/>
            </w:tcBorders>
            <w:shd w:val="clear" w:color="000000" w:fill="D8D8D8"/>
            <w:noWrap/>
            <w:vAlign w:val="bottom"/>
          </w:tcPr>
          <w:p w:rsidR="001A215F" w:rsidRPr="00890138" w:rsidRDefault="001A215F" w:rsidP="000A4BC4">
            <w:pPr>
              <w:pStyle w:val="Texttabulky"/>
              <w:rPr>
                <w:lang w:eastAsia="cs-CZ"/>
              </w:rPr>
            </w:pPr>
            <w:r w:rsidRPr="00890138">
              <w:rPr>
                <w:lang w:eastAsia="cs-CZ"/>
              </w:rPr>
              <w:t>Hlučnost zařízení</w:t>
            </w:r>
          </w:p>
        </w:tc>
        <w:tc>
          <w:tcPr>
            <w:tcW w:w="1701"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Hluk</w:t>
            </w:r>
          </w:p>
        </w:tc>
        <w:tc>
          <w:tcPr>
            <w:tcW w:w="1984"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 xml:space="preserve">Zatížení </w:t>
            </w:r>
            <w:proofErr w:type="spellStart"/>
            <w:r w:rsidRPr="00890138">
              <w:rPr>
                <w:lang w:eastAsia="cs-CZ"/>
              </w:rPr>
              <w:t>prac</w:t>
            </w:r>
            <w:proofErr w:type="spellEnd"/>
            <w:r w:rsidRPr="00890138">
              <w:rPr>
                <w:lang w:eastAsia="cs-CZ"/>
              </w:rPr>
              <w:t>.</w:t>
            </w:r>
            <w:r>
              <w:rPr>
                <w:lang w:eastAsia="cs-CZ"/>
              </w:rPr>
              <w:t xml:space="preserve"> </w:t>
            </w:r>
            <w:proofErr w:type="spellStart"/>
            <w:r w:rsidRPr="00890138">
              <w:rPr>
                <w:lang w:eastAsia="cs-CZ"/>
              </w:rPr>
              <w:t>prostř</w:t>
            </w:r>
            <w:proofErr w:type="spellEnd"/>
            <w:r w:rsidRPr="00890138">
              <w:rPr>
                <w:lang w:eastAsia="cs-CZ"/>
              </w:rPr>
              <w:t>.</w:t>
            </w:r>
          </w:p>
        </w:tc>
        <w:tc>
          <w:tcPr>
            <w:tcW w:w="851"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c>
          <w:tcPr>
            <w:tcW w:w="905"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c>
          <w:tcPr>
            <w:tcW w:w="1079"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r>
      <w:tr w:rsidR="001A215F" w:rsidRPr="00890138" w:rsidTr="00EC3E49">
        <w:trPr>
          <w:trHeight w:val="302"/>
        </w:trPr>
        <w:tc>
          <w:tcPr>
            <w:tcW w:w="513" w:type="dxa"/>
            <w:tcBorders>
              <w:top w:val="nil"/>
              <w:left w:val="single" w:sz="4" w:space="0" w:color="auto"/>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11</w:t>
            </w:r>
          </w:p>
        </w:tc>
        <w:tc>
          <w:tcPr>
            <w:tcW w:w="993"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Pr>
                <w:lang w:eastAsia="cs-CZ"/>
              </w:rPr>
              <w:t>14-3000</w:t>
            </w:r>
          </w:p>
        </w:tc>
        <w:tc>
          <w:tcPr>
            <w:tcW w:w="2195"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Kalírna</w:t>
            </w:r>
          </w:p>
        </w:tc>
        <w:tc>
          <w:tcPr>
            <w:tcW w:w="937"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Kalení</w:t>
            </w:r>
          </w:p>
        </w:tc>
        <w:tc>
          <w:tcPr>
            <w:tcW w:w="3032"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Vznik chemického odpadu</w:t>
            </w:r>
          </w:p>
        </w:tc>
        <w:tc>
          <w:tcPr>
            <w:tcW w:w="1701"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Chemický odpad</w:t>
            </w:r>
          </w:p>
        </w:tc>
        <w:tc>
          <w:tcPr>
            <w:tcW w:w="1984"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Zatížení ŽP</w:t>
            </w:r>
          </w:p>
        </w:tc>
        <w:tc>
          <w:tcPr>
            <w:tcW w:w="851"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c>
          <w:tcPr>
            <w:tcW w:w="905"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c>
          <w:tcPr>
            <w:tcW w:w="1079"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r>
      <w:tr w:rsidR="001A215F" w:rsidRPr="00890138" w:rsidTr="00EC3E49">
        <w:trPr>
          <w:trHeight w:val="302"/>
        </w:trPr>
        <w:tc>
          <w:tcPr>
            <w:tcW w:w="513" w:type="dxa"/>
            <w:tcBorders>
              <w:top w:val="nil"/>
              <w:left w:val="single" w:sz="4" w:space="0" w:color="auto"/>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12</w:t>
            </w:r>
          </w:p>
        </w:tc>
        <w:tc>
          <w:tcPr>
            <w:tcW w:w="993"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Pr>
                <w:lang w:eastAsia="cs-CZ"/>
              </w:rPr>
              <w:t>14-3000</w:t>
            </w:r>
          </w:p>
        </w:tc>
        <w:tc>
          <w:tcPr>
            <w:tcW w:w="2195"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Kalírna</w:t>
            </w:r>
          </w:p>
        </w:tc>
        <w:tc>
          <w:tcPr>
            <w:tcW w:w="937"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Kalení</w:t>
            </w:r>
          </w:p>
        </w:tc>
        <w:tc>
          <w:tcPr>
            <w:tcW w:w="3032"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Vznik olejového odpadu</w:t>
            </w:r>
          </w:p>
        </w:tc>
        <w:tc>
          <w:tcPr>
            <w:tcW w:w="1701"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Olejový odpad</w:t>
            </w:r>
          </w:p>
        </w:tc>
        <w:tc>
          <w:tcPr>
            <w:tcW w:w="1984"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Zatížení ŽP</w:t>
            </w:r>
          </w:p>
        </w:tc>
        <w:tc>
          <w:tcPr>
            <w:tcW w:w="851"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c>
          <w:tcPr>
            <w:tcW w:w="905"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c>
          <w:tcPr>
            <w:tcW w:w="1079"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r>
      <w:tr w:rsidR="001A215F" w:rsidRPr="00890138" w:rsidTr="00EC3E49">
        <w:trPr>
          <w:trHeight w:val="302"/>
        </w:trPr>
        <w:tc>
          <w:tcPr>
            <w:tcW w:w="513" w:type="dxa"/>
            <w:tcBorders>
              <w:top w:val="nil"/>
              <w:left w:val="single" w:sz="4" w:space="0" w:color="auto"/>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13</w:t>
            </w:r>
          </w:p>
        </w:tc>
        <w:tc>
          <w:tcPr>
            <w:tcW w:w="993"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Pr>
                <w:lang w:eastAsia="cs-CZ"/>
              </w:rPr>
              <w:t>14-3000</w:t>
            </w:r>
          </w:p>
        </w:tc>
        <w:tc>
          <w:tcPr>
            <w:tcW w:w="2195"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Kalírna</w:t>
            </w:r>
          </w:p>
        </w:tc>
        <w:tc>
          <w:tcPr>
            <w:tcW w:w="937"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Kalení</w:t>
            </w:r>
          </w:p>
        </w:tc>
        <w:tc>
          <w:tcPr>
            <w:tcW w:w="3032"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Vznik NO - Detoxikační materiál ČOV</w:t>
            </w:r>
          </w:p>
        </w:tc>
        <w:tc>
          <w:tcPr>
            <w:tcW w:w="1701"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Chemický odpad</w:t>
            </w:r>
          </w:p>
        </w:tc>
        <w:tc>
          <w:tcPr>
            <w:tcW w:w="1984"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Zatížení ŽP</w:t>
            </w:r>
          </w:p>
        </w:tc>
        <w:tc>
          <w:tcPr>
            <w:tcW w:w="851"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c>
          <w:tcPr>
            <w:tcW w:w="905"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c>
          <w:tcPr>
            <w:tcW w:w="1079"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r>
      <w:tr w:rsidR="001A215F" w:rsidRPr="00890138" w:rsidTr="00EC3E49">
        <w:trPr>
          <w:trHeight w:val="302"/>
        </w:trPr>
        <w:tc>
          <w:tcPr>
            <w:tcW w:w="513" w:type="dxa"/>
            <w:tcBorders>
              <w:top w:val="nil"/>
              <w:left w:val="single" w:sz="4" w:space="0" w:color="auto"/>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14</w:t>
            </w:r>
          </w:p>
        </w:tc>
        <w:tc>
          <w:tcPr>
            <w:tcW w:w="993"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Pr>
                <w:lang w:eastAsia="cs-CZ"/>
              </w:rPr>
              <w:t>14-3000</w:t>
            </w:r>
          </w:p>
        </w:tc>
        <w:tc>
          <w:tcPr>
            <w:tcW w:w="2195"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Kalírna</w:t>
            </w:r>
          </w:p>
        </w:tc>
        <w:tc>
          <w:tcPr>
            <w:tcW w:w="937"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Kalení</w:t>
            </w:r>
          </w:p>
        </w:tc>
        <w:tc>
          <w:tcPr>
            <w:tcW w:w="3032"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 xml:space="preserve">Vznik NO - odpad </w:t>
            </w:r>
            <w:proofErr w:type="spellStart"/>
            <w:r w:rsidRPr="00890138">
              <w:rPr>
                <w:lang w:eastAsia="cs-CZ"/>
              </w:rPr>
              <w:t>odolejové</w:t>
            </w:r>
            <w:proofErr w:type="spellEnd"/>
            <w:r w:rsidRPr="00890138">
              <w:rPr>
                <w:lang w:eastAsia="cs-CZ"/>
              </w:rPr>
              <w:t xml:space="preserve"> odstředivky</w:t>
            </w:r>
          </w:p>
        </w:tc>
        <w:tc>
          <w:tcPr>
            <w:tcW w:w="1701"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Chemický odpad</w:t>
            </w:r>
          </w:p>
        </w:tc>
        <w:tc>
          <w:tcPr>
            <w:tcW w:w="1984"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Zatížení ŽP</w:t>
            </w:r>
          </w:p>
        </w:tc>
        <w:tc>
          <w:tcPr>
            <w:tcW w:w="851"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c>
          <w:tcPr>
            <w:tcW w:w="905"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c>
          <w:tcPr>
            <w:tcW w:w="1079"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r>
      <w:tr w:rsidR="001A215F" w:rsidRPr="00890138" w:rsidTr="00EC3E49">
        <w:trPr>
          <w:trHeight w:val="302"/>
        </w:trPr>
        <w:tc>
          <w:tcPr>
            <w:tcW w:w="513" w:type="dxa"/>
            <w:tcBorders>
              <w:top w:val="nil"/>
              <w:left w:val="single" w:sz="4" w:space="0" w:color="auto"/>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15</w:t>
            </w:r>
          </w:p>
        </w:tc>
        <w:tc>
          <w:tcPr>
            <w:tcW w:w="993"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Pr>
                <w:lang w:eastAsia="cs-CZ"/>
              </w:rPr>
              <w:t>14-3000</w:t>
            </w:r>
          </w:p>
        </w:tc>
        <w:tc>
          <w:tcPr>
            <w:tcW w:w="2195"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Kalírna</w:t>
            </w:r>
          </w:p>
        </w:tc>
        <w:tc>
          <w:tcPr>
            <w:tcW w:w="937"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Kalení</w:t>
            </w:r>
          </w:p>
        </w:tc>
        <w:tc>
          <w:tcPr>
            <w:tcW w:w="3032"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Hlučnost zařízení</w:t>
            </w:r>
          </w:p>
        </w:tc>
        <w:tc>
          <w:tcPr>
            <w:tcW w:w="1701"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Hluk</w:t>
            </w:r>
          </w:p>
        </w:tc>
        <w:tc>
          <w:tcPr>
            <w:tcW w:w="1984"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 xml:space="preserve">Zatížení </w:t>
            </w:r>
            <w:proofErr w:type="spellStart"/>
            <w:r w:rsidRPr="00890138">
              <w:rPr>
                <w:lang w:eastAsia="cs-CZ"/>
              </w:rPr>
              <w:t>prac</w:t>
            </w:r>
            <w:proofErr w:type="spellEnd"/>
            <w:r w:rsidRPr="00890138">
              <w:rPr>
                <w:lang w:eastAsia="cs-CZ"/>
              </w:rPr>
              <w:t>.</w:t>
            </w:r>
            <w:r>
              <w:rPr>
                <w:lang w:eastAsia="cs-CZ"/>
              </w:rPr>
              <w:t xml:space="preserve"> </w:t>
            </w:r>
            <w:proofErr w:type="spellStart"/>
            <w:r w:rsidRPr="00890138">
              <w:rPr>
                <w:lang w:eastAsia="cs-CZ"/>
              </w:rPr>
              <w:t>prostř</w:t>
            </w:r>
            <w:proofErr w:type="spellEnd"/>
            <w:r w:rsidRPr="00890138">
              <w:rPr>
                <w:lang w:eastAsia="cs-CZ"/>
              </w:rPr>
              <w:t>.</w:t>
            </w:r>
          </w:p>
        </w:tc>
        <w:tc>
          <w:tcPr>
            <w:tcW w:w="851"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c>
          <w:tcPr>
            <w:tcW w:w="905"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c>
          <w:tcPr>
            <w:tcW w:w="1079"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r>
      <w:tr w:rsidR="001A215F" w:rsidRPr="00890138" w:rsidTr="00EC3E49">
        <w:trPr>
          <w:trHeight w:val="302"/>
        </w:trPr>
        <w:tc>
          <w:tcPr>
            <w:tcW w:w="513" w:type="dxa"/>
            <w:tcBorders>
              <w:top w:val="nil"/>
              <w:left w:val="single" w:sz="4" w:space="0" w:color="auto"/>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16</w:t>
            </w:r>
          </w:p>
        </w:tc>
        <w:tc>
          <w:tcPr>
            <w:tcW w:w="993"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Pr>
                <w:lang w:eastAsia="cs-CZ"/>
              </w:rPr>
              <w:t>14-3000</w:t>
            </w:r>
          </w:p>
        </w:tc>
        <w:tc>
          <w:tcPr>
            <w:tcW w:w="2195"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Kalírna</w:t>
            </w:r>
          </w:p>
        </w:tc>
        <w:tc>
          <w:tcPr>
            <w:tcW w:w="937"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Kalení</w:t>
            </w:r>
          </w:p>
        </w:tc>
        <w:tc>
          <w:tcPr>
            <w:tcW w:w="3032"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Emise toxických látek do ovzduší</w:t>
            </w:r>
          </w:p>
        </w:tc>
        <w:tc>
          <w:tcPr>
            <w:tcW w:w="1701"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CO, NO</w:t>
            </w:r>
            <w:r w:rsidRPr="00EF183A">
              <w:rPr>
                <w:vertAlign w:val="subscript"/>
                <w:lang w:eastAsia="cs-CZ"/>
              </w:rPr>
              <w:t>X</w:t>
            </w:r>
          </w:p>
        </w:tc>
        <w:tc>
          <w:tcPr>
            <w:tcW w:w="1984"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Zatížení ovzduší</w:t>
            </w:r>
          </w:p>
        </w:tc>
        <w:tc>
          <w:tcPr>
            <w:tcW w:w="851"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c>
          <w:tcPr>
            <w:tcW w:w="905"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c>
          <w:tcPr>
            <w:tcW w:w="1079"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r>
      <w:tr w:rsidR="001A215F" w:rsidRPr="00890138" w:rsidTr="00EC3E49">
        <w:trPr>
          <w:trHeight w:val="302"/>
        </w:trPr>
        <w:tc>
          <w:tcPr>
            <w:tcW w:w="513" w:type="dxa"/>
            <w:tcBorders>
              <w:top w:val="nil"/>
              <w:left w:val="single" w:sz="4" w:space="0" w:color="auto"/>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17</w:t>
            </w:r>
          </w:p>
        </w:tc>
        <w:tc>
          <w:tcPr>
            <w:tcW w:w="993"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Pr>
                <w:lang w:eastAsia="cs-CZ"/>
              </w:rPr>
              <w:t>14-3000</w:t>
            </w:r>
          </w:p>
        </w:tc>
        <w:tc>
          <w:tcPr>
            <w:tcW w:w="2195"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Kalírna</w:t>
            </w:r>
          </w:p>
        </w:tc>
        <w:tc>
          <w:tcPr>
            <w:tcW w:w="937"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Kalení</w:t>
            </w:r>
          </w:p>
        </w:tc>
        <w:tc>
          <w:tcPr>
            <w:tcW w:w="3032"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Vznik odpadní tepelné energie - náklad</w:t>
            </w:r>
          </w:p>
        </w:tc>
        <w:tc>
          <w:tcPr>
            <w:tcW w:w="1701"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proofErr w:type="gramStart"/>
            <w:r w:rsidRPr="00890138">
              <w:rPr>
                <w:lang w:eastAsia="cs-CZ"/>
              </w:rPr>
              <w:t>Tepel</w:t>
            </w:r>
            <w:proofErr w:type="gramEnd"/>
            <w:r w:rsidRPr="00890138">
              <w:rPr>
                <w:lang w:eastAsia="cs-CZ"/>
              </w:rPr>
              <w:t>.</w:t>
            </w:r>
            <w:proofErr w:type="gramStart"/>
            <w:r w:rsidRPr="00890138">
              <w:rPr>
                <w:lang w:eastAsia="cs-CZ"/>
              </w:rPr>
              <w:t>energie</w:t>
            </w:r>
            <w:proofErr w:type="gramEnd"/>
          </w:p>
        </w:tc>
        <w:tc>
          <w:tcPr>
            <w:tcW w:w="1984"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Zatížení ŽP</w:t>
            </w:r>
          </w:p>
        </w:tc>
        <w:tc>
          <w:tcPr>
            <w:tcW w:w="851"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c>
          <w:tcPr>
            <w:tcW w:w="905"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c>
          <w:tcPr>
            <w:tcW w:w="1079"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r>
      <w:tr w:rsidR="001A215F" w:rsidRPr="00890138" w:rsidTr="00EC3E49">
        <w:trPr>
          <w:trHeight w:val="302"/>
        </w:trPr>
        <w:tc>
          <w:tcPr>
            <w:tcW w:w="513" w:type="dxa"/>
            <w:tcBorders>
              <w:top w:val="nil"/>
              <w:left w:val="single" w:sz="4" w:space="0" w:color="auto"/>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18</w:t>
            </w:r>
          </w:p>
        </w:tc>
        <w:tc>
          <w:tcPr>
            <w:tcW w:w="993"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Pr>
                <w:lang w:eastAsia="cs-CZ"/>
              </w:rPr>
              <w:t>14-3000</w:t>
            </w:r>
          </w:p>
        </w:tc>
        <w:tc>
          <w:tcPr>
            <w:tcW w:w="2195"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Kalírna</w:t>
            </w:r>
          </w:p>
        </w:tc>
        <w:tc>
          <w:tcPr>
            <w:tcW w:w="937"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Kalení</w:t>
            </w:r>
          </w:p>
        </w:tc>
        <w:tc>
          <w:tcPr>
            <w:tcW w:w="3032" w:type="dxa"/>
            <w:tcBorders>
              <w:top w:val="nil"/>
              <w:left w:val="nil"/>
              <w:bottom w:val="single" w:sz="4" w:space="0" w:color="auto"/>
              <w:right w:val="single" w:sz="4" w:space="0" w:color="auto"/>
            </w:tcBorders>
            <w:shd w:val="clear" w:color="000000" w:fill="D8D8D8"/>
            <w:noWrap/>
            <w:vAlign w:val="bottom"/>
          </w:tcPr>
          <w:p w:rsidR="001A215F" w:rsidRPr="00890138" w:rsidRDefault="001A215F" w:rsidP="000A4BC4">
            <w:pPr>
              <w:pStyle w:val="Texttabulky"/>
              <w:rPr>
                <w:lang w:eastAsia="cs-CZ"/>
              </w:rPr>
            </w:pPr>
            <w:r w:rsidRPr="00890138">
              <w:rPr>
                <w:lang w:eastAsia="cs-CZ"/>
              </w:rPr>
              <w:t xml:space="preserve">Vznik odpadní tepelné energie </w:t>
            </w:r>
            <w:r>
              <w:rPr>
                <w:lang w:eastAsia="cs-CZ"/>
              </w:rPr>
              <w:t>–</w:t>
            </w:r>
            <w:r w:rsidRPr="00890138">
              <w:rPr>
                <w:lang w:eastAsia="cs-CZ"/>
              </w:rPr>
              <w:t xml:space="preserve"> výnos</w:t>
            </w:r>
            <w:r>
              <w:rPr>
                <w:lang w:eastAsia="cs-CZ"/>
              </w:rPr>
              <w:t xml:space="preserve"> </w:t>
            </w:r>
          </w:p>
        </w:tc>
        <w:tc>
          <w:tcPr>
            <w:tcW w:w="1701"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proofErr w:type="gramStart"/>
            <w:r w:rsidRPr="00890138">
              <w:rPr>
                <w:lang w:eastAsia="cs-CZ"/>
              </w:rPr>
              <w:t>Tepel</w:t>
            </w:r>
            <w:proofErr w:type="gramEnd"/>
            <w:r w:rsidRPr="00890138">
              <w:rPr>
                <w:lang w:eastAsia="cs-CZ"/>
              </w:rPr>
              <w:t>.</w:t>
            </w:r>
            <w:proofErr w:type="gramStart"/>
            <w:r w:rsidRPr="00890138">
              <w:rPr>
                <w:lang w:eastAsia="cs-CZ"/>
              </w:rPr>
              <w:t>energie</w:t>
            </w:r>
            <w:proofErr w:type="gramEnd"/>
          </w:p>
        </w:tc>
        <w:tc>
          <w:tcPr>
            <w:tcW w:w="1984"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Snížení zatížení ŽP</w:t>
            </w:r>
          </w:p>
        </w:tc>
        <w:tc>
          <w:tcPr>
            <w:tcW w:w="851"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c>
          <w:tcPr>
            <w:tcW w:w="905" w:type="dxa"/>
            <w:tcBorders>
              <w:top w:val="nil"/>
              <w:left w:val="nil"/>
              <w:bottom w:val="single" w:sz="4" w:space="0" w:color="auto"/>
              <w:right w:val="single" w:sz="4" w:space="0" w:color="auto"/>
            </w:tcBorders>
            <w:noWrap/>
            <w:vAlign w:val="bottom"/>
          </w:tcPr>
          <w:p w:rsidR="001A215F" w:rsidRPr="00890138" w:rsidRDefault="001A215F" w:rsidP="00EC3E49">
            <w:pPr>
              <w:pStyle w:val="Texttabulky"/>
              <w:rPr>
                <w:lang w:eastAsia="cs-CZ"/>
              </w:rPr>
            </w:pPr>
            <w:r w:rsidRPr="00890138">
              <w:rPr>
                <w:lang w:eastAsia="cs-CZ"/>
              </w:rPr>
              <w:t> </w:t>
            </w:r>
            <w:r>
              <w:rPr>
                <w:lang w:eastAsia="cs-CZ"/>
              </w:rPr>
              <w:t>Nulová</w:t>
            </w:r>
          </w:p>
        </w:tc>
        <w:tc>
          <w:tcPr>
            <w:tcW w:w="1079"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r>
      <w:tr w:rsidR="001A215F" w:rsidRPr="00890138" w:rsidTr="00EC3E49">
        <w:trPr>
          <w:trHeight w:val="302"/>
        </w:trPr>
        <w:tc>
          <w:tcPr>
            <w:tcW w:w="513" w:type="dxa"/>
            <w:tcBorders>
              <w:top w:val="nil"/>
              <w:left w:val="single" w:sz="4" w:space="0" w:color="auto"/>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19</w:t>
            </w:r>
          </w:p>
        </w:tc>
        <w:tc>
          <w:tcPr>
            <w:tcW w:w="993"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14-42</w:t>
            </w:r>
            <w:r>
              <w:rPr>
                <w:lang w:eastAsia="cs-CZ"/>
              </w:rPr>
              <w:t>50</w:t>
            </w:r>
          </w:p>
        </w:tc>
        <w:tc>
          <w:tcPr>
            <w:tcW w:w="2195"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Kontr</w:t>
            </w:r>
            <w:r>
              <w:rPr>
                <w:lang w:eastAsia="cs-CZ"/>
              </w:rPr>
              <w:t>olní automaty</w:t>
            </w:r>
          </w:p>
        </w:tc>
        <w:tc>
          <w:tcPr>
            <w:tcW w:w="937"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Kontrola</w:t>
            </w:r>
          </w:p>
        </w:tc>
        <w:tc>
          <w:tcPr>
            <w:tcW w:w="3032"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Vznik odpadu - neshodné díly</w:t>
            </w:r>
          </w:p>
        </w:tc>
        <w:tc>
          <w:tcPr>
            <w:tcW w:w="1701"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Železný odpad</w:t>
            </w:r>
          </w:p>
        </w:tc>
        <w:tc>
          <w:tcPr>
            <w:tcW w:w="1984"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Zatížení ŽP</w:t>
            </w:r>
          </w:p>
        </w:tc>
        <w:tc>
          <w:tcPr>
            <w:tcW w:w="851"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c>
          <w:tcPr>
            <w:tcW w:w="905"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c>
          <w:tcPr>
            <w:tcW w:w="1079"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r>
      <w:tr w:rsidR="001A215F" w:rsidRPr="00890138" w:rsidTr="00EC3E49">
        <w:trPr>
          <w:trHeight w:val="302"/>
        </w:trPr>
        <w:tc>
          <w:tcPr>
            <w:tcW w:w="513" w:type="dxa"/>
            <w:tcBorders>
              <w:top w:val="nil"/>
              <w:left w:val="single" w:sz="4" w:space="0" w:color="auto"/>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20</w:t>
            </w:r>
          </w:p>
        </w:tc>
        <w:tc>
          <w:tcPr>
            <w:tcW w:w="993"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Pr>
                <w:lang w:eastAsia="cs-CZ"/>
              </w:rPr>
              <w:t>14-4250</w:t>
            </w:r>
          </w:p>
        </w:tc>
        <w:tc>
          <w:tcPr>
            <w:tcW w:w="2195"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Kontr</w:t>
            </w:r>
            <w:r>
              <w:rPr>
                <w:lang w:eastAsia="cs-CZ"/>
              </w:rPr>
              <w:t>olní automaty</w:t>
            </w:r>
          </w:p>
        </w:tc>
        <w:tc>
          <w:tcPr>
            <w:tcW w:w="937"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Kontrola</w:t>
            </w:r>
          </w:p>
        </w:tc>
        <w:tc>
          <w:tcPr>
            <w:tcW w:w="3032" w:type="dxa"/>
            <w:tcBorders>
              <w:top w:val="nil"/>
              <w:left w:val="nil"/>
              <w:bottom w:val="single" w:sz="4" w:space="0" w:color="auto"/>
              <w:right w:val="single" w:sz="4" w:space="0" w:color="auto"/>
            </w:tcBorders>
            <w:shd w:val="clear" w:color="000000" w:fill="D8D8D8"/>
            <w:noWrap/>
            <w:vAlign w:val="bottom"/>
          </w:tcPr>
          <w:p w:rsidR="001A215F" w:rsidRPr="00890138" w:rsidRDefault="001A215F" w:rsidP="000A4BC4">
            <w:pPr>
              <w:pStyle w:val="Texttabulky"/>
              <w:rPr>
                <w:lang w:eastAsia="cs-CZ"/>
              </w:rPr>
            </w:pPr>
            <w:r w:rsidRPr="00890138">
              <w:rPr>
                <w:lang w:eastAsia="cs-CZ"/>
              </w:rPr>
              <w:t>Hlučnost zařízení</w:t>
            </w:r>
          </w:p>
        </w:tc>
        <w:tc>
          <w:tcPr>
            <w:tcW w:w="1701"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Hluk</w:t>
            </w:r>
          </w:p>
        </w:tc>
        <w:tc>
          <w:tcPr>
            <w:tcW w:w="1984"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 xml:space="preserve">Zatížení </w:t>
            </w:r>
            <w:proofErr w:type="spellStart"/>
            <w:r w:rsidRPr="00890138">
              <w:rPr>
                <w:lang w:eastAsia="cs-CZ"/>
              </w:rPr>
              <w:t>prac</w:t>
            </w:r>
            <w:proofErr w:type="spellEnd"/>
            <w:r w:rsidRPr="00890138">
              <w:rPr>
                <w:lang w:eastAsia="cs-CZ"/>
              </w:rPr>
              <w:t>.</w:t>
            </w:r>
            <w:r>
              <w:rPr>
                <w:lang w:eastAsia="cs-CZ"/>
              </w:rPr>
              <w:t xml:space="preserve"> </w:t>
            </w:r>
            <w:proofErr w:type="spellStart"/>
            <w:r w:rsidRPr="00890138">
              <w:rPr>
                <w:lang w:eastAsia="cs-CZ"/>
              </w:rPr>
              <w:t>prostř</w:t>
            </w:r>
            <w:proofErr w:type="spellEnd"/>
            <w:r w:rsidRPr="00890138">
              <w:rPr>
                <w:lang w:eastAsia="cs-CZ"/>
              </w:rPr>
              <w:t>.</w:t>
            </w:r>
          </w:p>
        </w:tc>
        <w:tc>
          <w:tcPr>
            <w:tcW w:w="851"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c>
          <w:tcPr>
            <w:tcW w:w="905" w:type="dxa"/>
            <w:tcBorders>
              <w:top w:val="nil"/>
              <w:left w:val="nil"/>
              <w:bottom w:val="single" w:sz="4" w:space="0" w:color="auto"/>
              <w:right w:val="single" w:sz="4" w:space="0" w:color="auto"/>
            </w:tcBorders>
            <w:shd w:val="clear" w:color="000000" w:fill="FF0000"/>
            <w:noWrap/>
            <w:vAlign w:val="bottom"/>
          </w:tcPr>
          <w:p w:rsidR="001A215F" w:rsidRPr="00890138" w:rsidRDefault="001A215F" w:rsidP="000A4BC4">
            <w:pPr>
              <w:pStyle w:val="Texttabulky"/>
              <w:rPr>
                <w:lang w:eastAsia="cs-CZ"/>
              </w:rPr>
            </w:pPr>
            <w:r w:rsidRPr="00890138">
              <w:rPr>
                <w:lang w:eastAsia="cs-CZ"/>
              </w:rPr>
              <w:t> </w:t>
            </w:r>
          </w:p>
        </w:tc>
        <w:tc>
          <w:tcPr>
            <w:tcW w:w="1079"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r>
      <w:tr w:rsidR="001A215F" w:rsidRPr="00890138" w:rsidTr="00EC3E49">
        <w:trPr>
          <w:trHeight w:val="302"/>
        </w:trPr>
        <w:tc>
          <w:tcPr>
            <w:tcW w:w="513" w:type="dxa"/>
            <w:tcBorders>
              <w:top w:val="nil"/>
              <w:left w:val="single" w:sz="4" w:space="0" w:color="auto"/>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21</w:t>
            </w:r>
          </w:p>
        </w:tc>
        <w:tc>
          <w:tcPr>
            <w:tcW w:w="993"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14-7120</w:t>
            </w:r>
          </w:p>
        </w:tc>
        <w:tc>
          <w:tcPr>
            <w:tcW w:w="2195"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Balení a expedice</w:t>
            </w:r>
          </w:p>
        </w:tc>
        <w:tc>
          <w:tcPr>
            <w:tcW w:w="937"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Expedice</w:t>
            </w:r>
          </w:p>
        </w:tc>
        <w:tc>
          <w:tcPr>
            <w:tcW w:w="3032" w:type="dxa"/>
            <w:tcBorders>
              <w:top w:val="nil"/>
              <w:left w:val="nil"/>
              <w:bottom w:val="single" w:sz="4" w:space="0" w:color="auto"/>
              <w:right w:val="single" w:sz="4" w:space="0" w:color="auto"/>
            </w:tcBorders>
            <w:shd w:val="clear" w:color="000000" w:fill="D8D8D8"/>
            <w:noWrap/>
            <w:vAlign w:val="bottom"/>
          </w:tcPr>
          <w:p w:rsidR="001A215F" w:rsidRPr="00890138" w:rsidRDefault="001A215F" w:rsidP="000A4BC4">
            <w:pPr>
              <w:pStyle w:val="Texttabulky"/>
              <w:rPr>
                <w:lang w:eastAsia="cs-CZ"/>
              </w:rPr>
            </w:pPr>
            <w:r w:rsidRPr="00890138">
              <w:rPr>
                <w:lang w:eastAsia="cs-CZ"/>
              </w:rPr>
              <w:t>Vznik PE odpadu</w:t>
            </w:r>
          </w:p>
        </w:tc>
        <w:tc>
          <w:tcPr>
            <w:tcW w:w="1701"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PE odpad</w:t>
            </w:r>
          </w:p>
        </w:tc>
        <w:tc>
          <w:tcPr>
            <w:tcW w:w="1984" w:type="dxa"/>
            <w:tcBorders>
              <w:top w:val="nil"/>
              <w:left w:val="nil"/>
              <w:bottom w:val="single" w:sz="4" w:space="0" w:color="auto"/>
              <w:right w:val="single" w:sz="4" w:space="0" w:color="auto"/>
            </w:tcBorders>
            <w:noWrap/>
            <w:vAlign w:val="bottom"/>
          </w:tcPr>
          <w:p w:rsidR="001A215F" w:rsidRPr="00890138" w:rsidRDefault="001A215F" w:rsidP="000A4BC4">
            <w:pPr>
              <w:pStyle w:val="Texttabulky"/>
              <w:rPr>
                <w:lang w:eastAsia="cs-CZ"/>
              </w:rPr>
            </w:pPr>
            <w:r w:rsidRPr="00890138">
              <w:rPr>
                <w:lang w:eastAsia="cs-CZ"/>
              </w:rPr>
              <w:t>Zatížení ŽP</w:t>
            </w:r>
          </w:p>
        </w:tc>
        <w:tc>
          <w:tcPr>
            <w:tcW w:w="851" w:type="dxa"/>
            <w:tcBorders>
              <w:top w:val="nil"/>
              <w:left w:val="nil"/>
              <w:bottom w:val="single" w:sz="4" w:space="0" w:color="auto"/>
              <w:right w:val="single" w:sz="4" w:space="0" w:color="auto"/>
            </w:tcBorders>
            <w:shd w:val="pct12" w:color="F46562" w:fill="F46562"/>
            <w:noWrap/>
            <w:vAlign w:val="bottom"/>
          </w:tcPr>
          <w:p w:rsidR="001A215F" w:rsidRPr="00890138" w:rsidRDefault="001A215F" w:rsidP="000A4BC4">
            <w:pPr>
              <w:pStyle w:val="Texttabulky"/>
              <w:rPr>
                <w:lang w:eastAsia="cs-CZ"/>
              </w:rPr>
            </w:pPr>
            <w:r w:rsidRPr="00890138">
              <w:rPr>
                <w:lang w:eastAsia="cs-CZ"/>
              </w:rPr>
              <w:t> </w:t>
            </w:r>
          </w:p>
        </w:tc>
        <w:tc>
          <w:tcPr>
            <w:tcW w:w="905"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c>
          <w:tcPr>
            <w:tcW w:w="1079" w:type="dxa"/>
            <w:tcBorders>
              <w:top w:val="nil"/>
              <w:left w:val="nil"/>
              <w:bottom w:val="single" w:sz="4" w:space="0" w:color="auto"/>
              <w:right w:val="single" w:sz="4" w:space="0" w:color="auto"/>
            </w:tcBorders>
            <w:shd w:val="clear" w:color="000000" w:fill="F46562"/>
            <w:noWrap/>
            <w:vAlign w:val="bottom"/>
          </w:tcPr>
          <w:p w:rsidR="001A215F" w:rsidRPr="00890138" w:rsidRDefault="001A215F" w:rsidP="000A4BC4">
            <w:pPr>
              <w:pStyle w:val="Texttabulky"/>
              <w:rPr>
                <w:lang w:eastAsia="cs-CZ"/>
              </w:rPr>
            </w:pPr>
            <w:r w:rsidRPr="00890138">
              <w:rPr>
                <w:lang w:eastAsia="cs-CZ"/>
              </w:rPr>
              <w:t> </w:t>
            </w:r>
          </w:p>
        </w:tc>
      </w:tr>
    </w:tbl>
    <w:p w:rsidR="001A215F" w:rsidRPr="00BC2DA1" w:rsidRDefault="001A215F" w:rsidP="00934CE4">
      <w:pPr>
        <w:rPr>
          <w:sz w:val="22"/>
        </w:rPr>
      </w:pPr>
      <w:r w:rsidRPr="00BC2DA1">
        <w:rPr>
          <w:sz w:val="22"/>
        </w:rPr>
        <w:t>Zdroj: vlastní</w:t>
      </w:r>
    </w:p>
    <w:p w:rsidR="001A215F" w:rsidRDefault="001A215F" w:rsidP="00BC2DA1">
      <w:pPr>
        <w:pStyle w:val="Plohy-Nadpis1"/>
        <w:spacing w:after="0" w:line="240" w:lineRule="auto"/>
      </w:pPr>
      <w:bookmarkStart w:id="113" w:name="_Toc376456414"/>
      <w:bookmarkStart w:id="114" w:name="_Toc376458265"/>
      <w:bookmarkStart w:id="115" w:name="_Toc376466057"/>
      <w:bookmarkStart w:id="116" w:name="_Toc376469786"/>
      <w:bookmarkStart w:id="117" w:name="_Toc376729098"/>
      <w:r>
        <w:lastRenderedPageBreak/>
        <w:t>Přehled vstupů jednotlivých kooperací a environmentálních aspektů, jejich finanční účty a nákladová střediska</w:t>
      </w:r>
      <w:bookmarkEnd w:id="113"/>
      <w:bookmarkEnd w:id="114"/>
      <w:bookmarkEnd w:id="115"/>
      <w:bookmarkEnd w:id="116"/>
      <w:bookmarkEnd w:id="117"/>
    </w:p>
    <w:tbl>
      <w:tblPr>
        <w:tblW w:w="14245" w:type="dxa"/>
        <w:tblCellMar>
          <w:left w:w="70" w:type="dxa"/>
          <w:right w:w="70" w:type="dxa"/>
        </w:tblCellMar>
        <w:tblLook w:val="00A0"/>
      </w:tblPr>
      <w:tblGrid>
        <w:gridCol w:w="1062"/>
        <w:gridCol w:w="3296"/>
        <w:gridCol w:w="904"/>
        <w:gridCol w:w="1040"/>
        <w:gridCol w:w="1074"/>
        <w:gridCol w:w="2249"/>
        <w:gridCol w:w="2126"/>
        <w:gridCol w:w="992"/>
        <w:gridCol w:w="1701"/>
      </w:tblGrid>
      <w:tr w:rsidR="001A215F" w:rsidRPr="00806343" w:rsidTr="00BC2DA1">
        <w:trPr>
          <w:trHeight w:val="314"/>
        </w:trPr>
        <w:tc>
          <w:tcPr>
            <w:tcW w:w="1027" w:type="dxa"/>
            <w:vMerge w:val="restart"/>
            <w:tcBorders>
              <w:top w:val="single" w:sz="4" w:space="0" w:color="auto"/>
              <w:left w:val="single" w:sz="4" w:space="0" w:color="auto"/>
              <w:bottom w:val="single" w:sz="4" w:space="0" w:color="auto"/>
              <w:right w:val="single" w:sz="4" w:space="0" w:color="auto"/>
            </w:tcBorders>
            <w:noWrap/>
            <w:vAlign w:val="center"/>
          </w:tcPr>
          <w:p w:rsidR="001A215F" w:rsidRPr="00BC2DA1" w:rsidRDefault="001A215F" w:rsidP="00BC2DA1">
            <w:pPr>
              <w:pStyle w:val="Texttabulky"/>
              <w:rPr>
                <w:b/>
                <w:lang w:eastAsia="cs-CZ"/>
              </w:rPr>
            </w:pPr>
            <w:r w:rsidRPr="00BC2DA1">
              <w:rPr>
                <w:b/>
                <w:lang w:eastAsia="cs-CZ"/>
              </w:rPr>
              <w:t>Kooperace</w:t>
            </w:r>
          </w:p>
        </w:tc>
        <w:tc>
          <w:tcPr>
            <w:tcW w:w="3296" w:type="dxa"/>
            <w:vMerge w:val="restart"/>
            <w:tcBorders>
              <w:top w:val="single" w:sz="4" w:space="0" w:color="auto"/>
              <w:left w:val="single" w:sz="4" w:space="0" w:color="auto"/>
              <w:bottom w:val="single" w:sz="4" w:space="0" w:color="auto"/>
              <w:right w:val="single" w:sz="4" w:space="0" w:color="auto"/>
            </w:tcBorders>
            <w:noWrap/>
            <w:vAlign w:val="center"/>
          </w:tcPr>
          <w:p w:rsidR="001A215F" w:rsidRPr="00BC2DA1" w:rsidRDefault="001A215F" w:rsidP="00BC2DA1">
            <w:pPr>
              <w:pStyle w:val="Texttabulky"/>
              <w:rPr>
                <w:b/>
                <w:lang w:eastAsia="cs-CZ"/>
              </w:rPr>
            </w:pPr>
            <w:r w:rsidRPr="00BC2DA1">
              <w:rPr>
                <w:b/>
                <w:lang w:eastAsia="cs-CZ"/>
              </w:rPr>
              <w:t>Náklad</w:t>
            </w:r>
          </w:p>
        </w:tc>
        <w:tc>
          <w:tcPr>
            <w:tcW w:w="850" w:type="dxa"/>
            <w:vMerge w:val="restart"/>
            <w:tcBorders>
              <w:top w:val="single" w:sz="4" w:space="0" w:color="auto"/>
              <w:left w:val="single" w:sz="4" w:space="0" w:color="auto"/>
              <w:bottom w:val="single" w:sz="4" w:space="0" w:color="auto"/>
              <w:right w:val="single" w:sz="4" w:space="0" w:color="auto"/>
            </w:tcBorders>
            <w:noWrap/>
            <w:vAlign w:val="center"/>
          </w:tcPr>
          <w:p w:rsidR="001A215F" w:rsidRPr="00BC2DA1" w:rsidRDefault="001A215F" w:rsidP="00BC2DA1">
            <w:pPr>
              <w:pStyle w:val="Texttabulky"/>
              <w:rPr>
                <w:b/>
                <w:lang w:eastAsia="cs-CZ"/>
              </w:rPr>
            </w:pPr>
            <w:r w:rsidRPr="00BC2DA1">
              <w:rPr>
                <w:b/>
                <w:lang w:eastAsia="cs-CZ"/>
              </w:rPr>
              <w:t>Částka</w:t>
            </w:r>
          </w:p>
        </w:tc>
        <w:tc>
          <w:tcPr>
            <w:tcW w:w="2004" w:type="dxa"/>
            <w:gridSpan w:val="2"/>
            <w:tcBorders>
              <w:top w:val="single" w:sz="4" w:space="0" w:color="auto"/>
              <w:left w:val="nil"/>
              <w:bottom w:val="single" w:sz="4" w:space="0" w:color="auto"/>
              <w:right w:val="single" w:sz="4" w:space="0" w:color="auto"/>
            </w:tcBorders>
            <w:noWrap/>
            <w:vAlign w:val="bottom"/>
          </w:tcPr>
          <w:p w:rsidR="001A215F" w:rsidRPr="00BC2DA1" w:rsidRDefault="001A215F" w:rsidP="00BC2DA1">
            <w:pPr>
              <w:pStyle w:val="Texttabulky"/>
              <w:rPr>
                <w:b/>
                <w:lang w:eastAsia="cs-CZ"/>
              </w:rPr>
            </w:pPr>
            <w:r w:rsidRPr="00BC2DA1">
              <w:rPr>
                <w:b/>
                <w:lang w:eastAsia="cs-CZ"/>
              </w:rPr>
              <w:t>Finanční účet</w:t>
            </w:r>
          </w:p>
        </w:tc>
        <w:tc>
          <w:tcPr>
            <w:tcW w:w="4375" w:type="dxa"/>
            <w:gridSpan w:val="2"/>
            <w:tcBorders>
              <w:top w:val="single" w:sz="4" w:space="0" w:color="auto"/>
              <w:left w:val="nil"/>
              <w:bottom w:val="single" w:sz="4" w:space="0" w:color="auto"/>
              <w:right w:val="single" w:sz="4" w:space="0" w:color="auto"/>
            </w:tcBorders>
            <w:noWrap/>
            <w:vAlign w:val="bottom"/>
          </w:tcPr>
          <w:p w:rsidR="001A215F" w:rsidRPr="00BC2DA1" w:rsidRDefault="001A215F" w:rsidP="00BC2DA1">
            <w:pPr>
              <w:pStyle w:val="Texttabulky"/>
              <w:rPr>
                <w:b/>
                <w:lang w:eastAsia="cs-CZ"/>
              </w:rPr>
            </w:pPr>
            <w:r w:rsidRPr="00BC2DA1">
              <w:rPr>
                <w:b/>
                <w:lang w:eastAsia="cs-CZ"/>
              </w:rPr>
              <w:t>Finanční účet -název</w:t>
            </w:r>
          </w:p>
        </w:tc>
        <w:tc>
          <w:tcPr>
            <w:tcW w:w="992" w:type="dxa"/>
            <w:vMerge w:val="restart"/>
            <w:tcBorders>
              <w:top w:val="single" w:sz="4" w:space="0" w:color="auto"/>
              <w:left w:val="single" w:sz="4" w:space="0" w:color="auto"/>
              <w:bottom w:val="single" w:sz="4" w:space="0" w:color="auto"/>
              <w:right w:val="single" w:sz="4" w:space="0" w:color="auto"/>
            </w:tcBorders>
            <w:noWrap/>
            <w:vAlign w:val="center"/>
          </w:tcPr>
          <w:p w:rsidR="001A215F" w:rsidRPr="00BC2DA1" w:rsidRDefault="001A215F" w:rsidP="00BC2DA1">
            <w:pPr>
              <w:pStyle w:val="Texttabulky"/>
              <w:rPr>
                <w:b/>
                <w:lang w:eastAsia="cs-CZ"/>
              </w:rPr>
            </w:pPr>
            <w:proofErr w:type="spellStart"/>
            <w:r w:rsidRPr="00BC2DA1">
              <w:rPr>
                <w:b/>
                <w:lang w:eastAsia="cs-CZ"/>
              </w:rPr>
              <w:t>Nákl</w:t>
            </w:r>
            <w:proofErr w:type="spellEnd"/>
            <w:r w:rsidRPr="00BC2DA1">
              <w:rPr>
                <w:b/>
                <w:lang w:eastAsia="cs-CZ"/>
              </w:rPr>
              <w:t xml:space="preserve">. </w:t>
            </w:r>
            <w:proofErr w:type="gramStart"/>
            <w:r w:rsidRPr="00BC2DA1">
              <w:rPr>
                <w:b/>
                <w:lang w:eastAsia="cs-CZ"/>
              </w:rPr>
              <w:t>středisko</w:t>
            </w:r>
            <w:proofErr w:type="gramEnd"/>
          </w:p>
        </w:tc>
        <w:tc>
          <w:tcPr>
            <w:tcW w:w="1701" w:type="dxa"/>
            <w:vMerge w:val="restart"/>
            <w:tcBorders>
              <w:top w:val="single" w:sz="4" w:space="0" w:color="auto"/>
              <w:left w:val="single" w:sz="4" w:space="0" w:color="auto"/>
              <w:bottom w:val="single" w:sz="4" w:space="0" w:color="auto"/>
              <w:right w:val="single" w:sz="4" w:space="0" w:color="auto"/>
            </w:tcBorders>
            <w:noWrap/>
            <w:vAlign w:val="center"/>
          </w:tcPr>
          <w:p w:rsidR="001A215F" w:rsidRPr="00BC2DA1" w:rsidRDefault="001A215F" w:rsidP="00BC2DA1">
            <w:pPr>
              <w:pStyle w:val="Texttabulky"/>
              <w:rPr>
                <w:b/>
                <w:lang w:eastAsia="cs-CZ"/>
              </w:rPr>
            </w:pPr>
            <w:proofErr w:type="spellStart"/>
            <w:r w:rsidRPr="00BC2DA1">
              <w:rPr>
                <w:b/>
                <w:lang w:eastAsia="cs-CZ"/>
              </w:rPr>
              <w:t>Nákl</w:t>
            </w:r>
            <w:proofErr w:type="spellEnd"/>
            <w:r w:rsidRPr="00BC2DA1">
              <w:rPr>
                <w:b/>
                <w:lang w:eastAsia="cs-CZ"/>
              </w:rPr>
              <w:t xml:space="preserve">. </w:t>
            </w:r>
            <w:proofErr w:type="gramStart"/>
            <w:r w:rsidRPr="00BC2DA1">
              <w:rPr>
                <w:b/>
                <w:lang w:eastAsia="cs-CZ"/>
              </w:rPr>
              <w:t>středisko</w:t>
            </w:r>
            <w:proofErr w:type="gramEnd"/>
            <w:r w:rsidRPr="00BC2DA1">
              <w:rPr>
                <w:b/>
                <w:lang w:eastAsia="cs-CZ"/>
              </w:rPr>
              <w:t xml:space="preserve"> - název</w:t>
            </w:r>
          </w:p>
        </w:tc>
      </w:tr>
      <w:tr w:rsidR="001A215F" w:rsidRPr="00806343" w:rsidTr="00BC2DA1">
        <w:trPr>
          <w:trHeight w:val="314"/>
        </w:trPr>
        <w:tc>
          <w:tcPr>
            <w:tcW w:w="1027" w:type="dxa"/>
            <w:vMerge/>
            <w:tcBorders>
              <w:top w:val="single" w:sz="4" w:space="0" w:color="auto"/>
              <w:left w:val="single" w:sz="4" w:space="0" w:color="auto"/>
              <w:bottom w:val="single" w:sz="4" w:space="0" w:color="auto"/>
              <w:right w:val="single" w:sz="4" w:space="0" w:color="auto"/>
            </w:tcBorders>
            <w:vAlign w:val="center"/>
          </w:tcPr>
          <w:p w:rsidR="001A215F" w:rsidRPr="00305C85" w:rsidRDefault="001A215F" w:rsidP="00BC2DA1">
            <w:pPr>
              <w:pStyle w:val="Texttabulky"/>
              <w:rPr>
                <w:lang w:eastAsia="cs-CZ"/>
              </w:rPr>
            </w:pPr>
          </w:p>
        </w:tc>
        <w:tc>
          <w:tcPr>
            <w:tcW w:w="3296" w:type="dxa"/>
            <w:vMerge/>
            <w:tcBorders>
              <w:top w:val="single" w:sz="4" w:space="0" w:color="auto"/>
              <w:left w:val="single" w:sz="4" w:space="0" w:color="auto"/>
              <w:bottom w:val="single" w:sz="4" w:space="0" w:color="auto"/>
              <w:right w:val="single" w:sz="4" w:space="0" w:color="auto"/>
            </w:tcBorders>
            <w:vAlign w:val="center"/>
          </w:tcPr>
          <w:p w:rsidR="001A215F" w:rsidRPr="00305C85" w:rsidRDefault="001A215F" w:rsidP="00BC2DA1">
            <w:pPr>
              <w:pStyle w:val="Texttabulky"/>
              <w:rPr>
                <w:lang w:eastAsia="cs-CZ"/>
              </w:rPr>
            </w:pPr>
          </w:p>
        </w:tc>
        <w:tc>
          <w:tcPr>
            <w:tcW w:w="850" w:type="dxa"/>
            <w:vMerge/>
            <w:tcBorders>
              <w:top w:val="single" w:sz="4" w:space="0" w:color="auto"/>
              <w:left w:val="single" w:sz="4" w:space="0" w:color="auto"/>
              <w:bottom w:val="single" w:sz="4" w:space="0" w:color="auto"/>
              <w:right w:val="single" w:sz="4" w:space="0" w:color="auto"/>
            </w:tcBorders>
            <w:vAlign w:val="center"/>
          </w:tcPr>
          <w:p w:rsidR="001A215F" w:rsidRPr="00305C85" w:rsidRDefault="001A215F" w:rsidP="00BC2DA1">
            <w:pPr>
              <w:pStyle w:val="Texttabulky"/>
              <w:rPr>
                <w:lang w:eastAsia="cs-CZ"/>
              </w:rPr>
            </w:pPr>
          </w:p>
        </w:tc>
        <w:tc>
          <w:tcPr>
            <w:tcW w:w="1000" w:type="dxa"/>
            <w:tcBorders>
              <w:top w:val="nil"/>
              <w:left w:val="nil"/>
              <w:bottom w:val="single" w:sz="4" w:space="0" w:color="auto"/>
              <w:right w:val="single" w:sz="4" w:space="0" w:color="auto"/>
            </w:tcBorders>
            <w:noWrap/>
            <w:vAlign w:val="bottom"/>
          </w:tcPr>
          <w:p w:rsidR="001A215F" w:rsidRPr="00BC2DA1" w:rsidRDefault="001A215F" w:rsidP="00BC2DA1">
            <w:pPr>
              <w:pStyle w:val="Texttabulky"/>
              <w:rPr>
                <w:b/>
                <w:lang w:eastAsia="cs-CZ"/>
              </w:rPr>
            </w:pPr>
            <w:r w:rsidRPr="00BC2DA1">
              <w:rPr>
                <w:b/>
                <w:lang w:eastAsia="cs-CZ"/>
              </w:rPr>
              <w:t>Syntetický</w:t>
            </w:r>
          </w:p>
        </w:tc>
        <w:tc>
          <w:tcPr>
            <w:tcW w:w="1004" w:type="dxa"/>
            <w:tcBorders>
              <w:top w:val="nil"/>
              <w:left w:val="nil"/>
              <w:bottom w:val="single" w:sz="4" w:space="0" w:color="auto"/>
              <w:right w:val="single" w:sz="4" w:space="0" w:color="auto"/>
            </w:tcBorders>
            <w:noWrap/>
            <w:vAlign w:val="bottom"/>
          </w:tcPr>
          <w:p w:rsidR="001A215F" w:rsidRPr="00BC2DA1" w:rsidRDefault="001A215F" w:rsidP="00BC2DA1">
            <w:pPr>
              <w:pStyle w:val="Texttabulky"/>
              <w:rPr>
                <w:b/>
                <w:lang w:eastAsia="cs-CZ"/>
              </w:rPr>
            </w:pPr>
            <w:r w:rsidRPr="00BC2DA1">
              <w:rPr>
                <w:b/>
                <w:lang w:eastAsia="cs-CZ"/>
              </w:rPr>
              <w:t>Analytický</w:t>
            </w:r>
          </w:p>
        </w:tc>
        <w:tc>
          <w:tcPr>
            <w:tcW w:w="2249" w:type="dxa"/>
            <w:tcBorders>
              <w:top w:val="nil"/>
              <w:left w:val="nil"/>
              <w:bottom w:val="single" w:sz="4" w:space="0" w:color="auto"/>
              <w:right w:val="single" w:sz="4" w:space="0" w:color="auto"/>
            </w:tcBorders>
            <w:noWrap/>
            <w:vAlign w:val="bottom"/>
          </w:tcPr>
          <w:p w:rsidR="001A215F" w:rsidRPr="00BC2DA1" w:rsidRDefault="001A215F" w:rsidP="00BC2DA1">
            <w:pPr>
              <w:pStyle w:val="Texttabulky"/>
              <w:rPr>
                <w:b/>
                <w:lang w:eastAsia="cs-CZ"/>
              </w:rPr>
            </w:pPr>
            <w:r w:rsidRPr="00BC2DA1">
              <w:rPr>
                <w:b/>
                <w:lang w:eastAsia="cs-CZ"/>
              </w:rPr>
              <w:t>Syntetický</w:t>
            </w:r>
          </w:p>
        </w:tc>
        <w:tc>
          <w:tcPr>
            <w:tcW w:w="2126" w:type="dxa"/>
            <w:tcBorders>
              <w:top w:val="nil"/>
              <w:left w:val="nil"/>
              <w:bottom w:val="single" w:sz="4" w:space="0" w:color="auto"/>
              <w:right w:val="single" w:sz="4" w:space="0" w:color="auto"/>
            </w:tcBorders>
            <w:noWrap/>
            <w:vAlign w:val="bottom"/>
          </w:tcPr>
          <w:p w:rsidR="001A215F" w:rsidRPr="00BC2DA1" w:rsidRDefault="001A215F" w:rsidP="00BC2DA1">
            <w:pPr>
              <w:pStyle w:val="Texttabulky"/>
              <w:rPr>
                <w:b/>
                <w:lang w:eastAsia="cs-CZ"/>
              </w:rPr>
            </w:pPr>
            <w:r w:rsidRPr="00BC2DA1">
              <w:rPr>
                <w:b/>
                <w:lang w:eastAsia="cs-CZ"/>
              </w:rPr>
              <w:t>Analytický</w:t>
            </w:r>
          </w:p>
        </w:tc>
        <w:tc>
          <w:tcPr>
            <w:tcW w:w="992" w:type="dxa"/>
            <w:vMerge/>
            <w:tcBorders>
              <w:top w:val="single" w:sz="4" w:space="0" w:color="auto"/>
              <w:left w:val="single" w:sz="4" w:space="0" w:color="auto"/>
              <w:bottom w:val="single" w:sz="4" w:space="0" w:color="auto"/>
              <w:right w:val="single" w:sz="4" w:space="0" w:color="auto"/>
            </w:tcBorders>
            <w:vAlign w:val="center"/>
          </w:tcPr>
          <w:p w:rsidR="001A215F" w:rsidRPr="00305C85" w:rsidRDefault="001A215F" w:rsidP="00BC2DA1">
            <w:pPr>
              <w:pStyle w:val="Texttabulky"/>
              <w:rPr>
                <w:lang w:eastAsia="cs-CZ"/>
              </w:rPr>
            </w:pPr>
          </w:p>
        </w:tc>
        <w:tc>
          <w:tcPr>
            <w:tcW w:w="1701" w:type="dxa"/>
            <w:vMerge/>
            <w:tcBorders>
              <w:top w:val="single" w:sz="4" w:space="0" w:color="auto"/>
              <w:left w:val="single" w:sz="4" w:space="0" w:color="auto"/>
              <w:bottom w:val="single" w:sz="4" w:space="0" w:color="auto"/>
              <w:right w:val="single" w:sz="4" w:space="0" w:color="auto"/>
            </w:tcBorders>
            <w:vAlign w:val="center"/>
          </w:tcPr>
          <w:p w:rsidR="001A215F" w:rsidRPr="00305C85" w:rsidRDefault="001A215F" w:rsidP="00BC2DA1">
            <w:pPr>
              <w:pStyle w:val="Texttabulky"/>
              <w:rPr>
                <w:lang w:eastAsia="cs-CZ"/>
              </w:rPr>
            </w:pP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Lisování</w:t>
            </w:r>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Drát</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975 013</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501</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520</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Spotřeba materiálu</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Drát</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14-1100</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Lisovna-všeobecně</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Lisování</w:t>
            </w:r>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Olej</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116 000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501</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600</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Spotřeba materiálu</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Oleje</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14-1100</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Lisovna-všeobecně</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Lisování</w:t>
            </w:r>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Odmašťovadla</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3 560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501</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450</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Spotřeba materiálu</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Čistící materiál</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14-1100</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Lisovna-všeobecně</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Lisování</w:t>
            </w:r>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Energie</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34 000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502</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100</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Energie</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Elektrická energie</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14-A0380</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Ostatní</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Lisování</w:t>
            </w:r>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Vznik železného odpadu</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11 700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518</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930</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Ostatní služby</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Likvidace odpadu</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14-9525</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Ochrana ŽP</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Lisování</w:t>
            </w:r>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Vznik železných špon - obrábění šroubů</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5 760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642</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100</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Tržby z prodeje materiálu</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Běžný materiál</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14-1100</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Lisovna-všeobecně</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Lisování</w:t>
            </w:r>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Emise - olejová mlha - filtry</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304 920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501</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500</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Spotřeba materiálu</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xml:space="preserve">Náhradní díly a </w:t>
            </w:r>
            <w:proofErr w:type="spellStart"/>
            <w:r w:rsidRPr="00305C85">
              <w:rPr>
                <w:lang w:eastAsia="cs-CZ"/>
              </w:rPr>
              <w:t>přísluš</w:t>
            </w:r>
            <w:proofErr w:type="spellEnd"/>
            <w:r w:rsidRPr="00305C85">
              <w:rPr>
                <w:lang w:eastAsia="cs-CZ"/>
              </w:rPr>
              <w:t>.</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14-1100</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Lisovna-všeobecně</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Lisování</w:t>
            </w:r>
          </w:p>
        </w:tc>
        <w:tc>
          <w:tcPr>
            <w:tcW w:w="3296"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jc w:val="left"/>
              <w:rPr>
                <w:lang w:eastAsia="cs-CZ"/>
              </w:rPr>
            </w:pPr>
            <w:r w:rsidRPr="00305C85">
              <w:rPr>
                <w:lang w:eastAsia="cs-CZ"/>
              </w:rPr>
              <w:t xml:space="preserve">Emise - olejová mlha - únik z beden do </w:t>
            </w:r>
            <w:proofErr w:type="spellStart"/>
            <w:r w:rsidRPr="00305C85">
              <w:rPr>
                <w:lang w:eastAsia="cs-CZ"/>
              </w:rPr>
              <w:t>prac.prostř</w:t>
            </w:r>
            <w:proofErr w:type="spellEnd"/>
            <w:r w:rsidRPr="00305C85">
              <w:rPr>
                <w:lang w:eastAsia="cs-CZ"/>
              </w:rPr>
              <w:t>. (odhad)</w:t>
            </w:r>
          </w:p>
        </w:tc>
        <w:tc>
          <w:tcPr>
            <w:tcW w:w="850"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"107000"</w:t>
            </w:r>
          </w:p>
        </w:tc>
        <w:tc>
          <w:tcPr>
            <w:tcW w:w="1000"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1004"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2249"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2126"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992"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1701"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Lisování</w:t>
            </w:r>
          </w:p>
        </w:tc>
        <w:tc>
          <w:tcPr>
            <w:tcW w:w="3296"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jc w:val="left"/>
              <w:rPr>
                <w:lang w:eastAsia="cs-CZ"/>
              </w:rPr>
            </w:pPr>
            <w:r w:rsidRPr="00305C85">
              <w:rPr>
                <w:lang w:eastAsia="cs-CZ"/>
              </w:rPr>
              <w:t>Emise - olejová mlha - zdraví dělníků</w:t>
            </w:r>
          </w:p>
        </w:tc>
        <w:tc>
          <w:tcPr>
            <w:tcW w:w="850"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0</w:t>
            </w:r>
          </w:p>
        </w:tc>
        <w:tc>
          <w:tcPr>
            <w:tcW w:w="1000"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1004"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2249"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2126"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992"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1701"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Lisování</w:t>
            </w:r>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Vznik olejového odpadu</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20 000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518</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930</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Ostatní služby</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Likvidace odpadu</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14-9525</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Ochrana ŽP</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Lisování</w:t>
            </w:r>
          </w:p>
        </w:tc>
        <w:tc>
          <w:tcPr>
            <w:tcW w:w="3296"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jc w:val="left"/>
              <w:rPr>
                <w:lang w:eastAsia="cs-CZ"/>
              </w:rPr>
            </w:pPr>
            <w:r w:rsidRPr="00305C85">
              <w:rPr>
                <w:lang w:eastAsia="cs-CZ"/>
              </w:rPr>
              <w:t>Vznik textilií od odmašťovadel</w:t>
            </w:r>
          </w:p>
        </w:tc>
        <w:tc>
          <w:tcPr>
            <w:tcW w:w="850"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160</w:t>
            </w:r>
          </w:p>
        </w:tc>
        <w:tc>
          <w:tcPr>
            <w:tcW w:w="1000"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518</w:t>
            </w:r>
          </w:p>
        </w:tc>
        <w:tc>
          <w:tcPr>
            <w:tcW w:w="1004"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930</w:t>
            </w:r>
          </w:p>
        </w:tc>
        <w:tc>
          <w:tcPr>
            <w:tcW w:w="2249"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Ostatní služby</w:t>
            </w:r>
          </w:p>
        </w:tc>
        <w:tc>
          <w:tcPr>
            <w:tcW w:w="2126"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Likvidace odpadu</w:t>
            </w:r>
          </w:p>
        </w:tc>
        <w:tc>
          <w:tcPr>
            <w:tcW w:w="992"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1701"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Lisování</w:t>
            </w:r>
          </w:p>
        </w:tc>
        <w:tc>
          <w:tcPr>
            <w:tcW w:w="3296"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jc w:val="left"/>
              <w:rPr>
                <w:lang w:eastAsia="cs-CZ"/>
              </w:rPr>
            </w:pPr>
            <w:r w:rsidRPr="00305C85">
              <w:rPr>
                <w:lang w:eastAsia="cs-CZ"/>
              </w:rPr>
              <w:t>Hlučnost zařízení</w:t>
            </w:r>
          </w:p>
        </w:tc>
        <w:tc>
          <w:tcPr>
            <w:tcW w:w="850"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0</w:t>
            </w:r>
          </w:p>
        </w:tc>
        <w:tc>
          <w:tcPr>
            <w:tcW w:w="1000"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1004"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2249"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2126"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992"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1701"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Kontrola</w:t>
            </w:r>
          </w:p>
        </w:tc>
        <w:tc>
          <w:tcPr>
            <w:tcW w:w="3296"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jc w:val="left"/>
              <w:rPr>
                <w:lang w:eastAsia="cs-CZ"/>
              </w:rPr>
            </w:pPr>
            <w:r w:rsidRPr="00305C85">
              <w:rPr>
                <w:lang w:eastAsia="cs-CZ"/>
              </w:rPr>
              <w:t>Vznik železného odpadu</w:t>
            </w:r>
          </w:p>
        </w:tc>
        <w:tc>
          <w:tcPr>
            <w:tcW w:w="850"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0</w:t>
            </w:r>
          </w:p>
        </w:tc>
        <w:tc>
          <w:tcPr>
            <w:tcW w:w="1000"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518</w:t>
            </w:r>
          </w:p>
        </w:tc>
        <w:tc>
          <w:tcPr>
            <w:tcW w:w="1004"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930</w:t>
            </w:r>
          </w:p>
        </w:tc>
        <w:tc>
          <w:tcPr>
            <w:tcW w:w="2249"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Ostatní služby</w:t>
            </w:r>
          </w:p>
        </w:tc>
        <w:tc>
          <w:tcPr>
            <w:tcW w:w="2126"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Likvidace odpadu</w:t>
            </w:r>
          </w:p>
        </w:tc>
        <w:tc>
          <w:tcPr>
            <w:tcW w:w="992"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1701"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Kontrola</w:t>
            </w:r>
          </w:p>
        </w:tc>
        <w:tc>
          <w:tcPr>
            <w:tcW w:w="3296"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jc w:val="left"/>
              <w:rPr>
                <w:lang w:eastAsia="cs-CZ"/>
              </w:rPr>
            </w:pPr>
            <w:r w:rsidRPr="00305C85">
              <w:rPr>
                <w:lang w:eastAsia="cs-CZ"/>
              </w:rPr>
              <w:t>Hlučnost zařízení</w:t>
            </w:r>
          </w:p>
        </w:tc>
        <w:tc>
          <w:tcPr>
            <w:tcW w:w="850"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0</w:t>
            </w:r>
          </w:p>
        </w:tc>
        <w:tc>
          <w:tcPr>
            <w:tcW w:w="1000"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1004"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2249"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2126"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992"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1701"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r>
      <w:tr w:rsidR="001A215F" w:rsidRPr="00806343" w:rsidTr="00BC2DA1">
        <w:trPr>
          <w:trHeight w:val="299"/>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Kalení</w:t>
            </w:r>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Směs kyselin k odmaštění</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13 680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501</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450</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Spotřeba materiálu</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Čistící materiál</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14-3000</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Kalírna-všeobecně</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Kalení</w:t>
            </w:r>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Oleje (nevyčísleno)</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501</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600</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Spotřeba materiálu</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Oleje</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14-3000</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Kalírna-všeobecně</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Kalení</w:t>
            </w:r>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Plyn</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1 500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502</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410</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Energie</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Plyn</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14-A0380</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Ostatní</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Kalení</w:t>
            </w:r>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Elektřina</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1 100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502</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100</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Energie</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Elektrická energie</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14-A0380</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Ostatní</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Kalení</w:t>
            </w:r>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Voda</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480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502</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300</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Energie</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Voda</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14-A0380</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Ostatní</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Pr>
                <w:lang w:eastAsia="cs-CZ"/>
              </w:rPr>
              <w:t>Kalení</w:t>
            </w:r>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Pr>
                <w:lang w:eastAsia="cs-CZ"/>
              </w:rPr>
              <w:t>Detoxikační materiál – neutralizační st.</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Pr>
                <w:lang w:eastAsia="cs-CZ"/>
              </w:rPr>
              <w:t>47 120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Pr>
                <w:lang w:eastAsia="cs-CZ"/>
              </w:rPr>
              <w:t>501</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Pr>
                <w:lang w:eastAsia="cs-CZ"/>
              </w:rPr>
              <w:t>390</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Pr>
                <w:lang w:eastAsia="cs-CZ"/>
              </w:rPr>
              <w:t>Spotřeba materiálu</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Pr>
                <w:lang w:eastAsia="cs-CZ"/>
              </w:rPr>
              <w:t>Detoxikační materiál</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Pr>
                <w:lang w:eastAsia="cs-CZ"/>
              </w:rPr>
              <w:t>14-9511</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Pr>
                <w:lang w:eastAsia="cs-CZ"/>
              </w:rPr>
              <w:t>Neutralizační st.</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Pr>
                <w:lang w:eastAsia="cs-CZ"/>
              </w:rPr>
              <w:t>Kalení</w:t>
            </w:r>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Pr>
                <w:lang w:eastAsia="cs-CZ"/>
              </w:rPr>
              <w:t>Odmašťovadla – čistírna vod a olejů</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Pr>
                <w:lang w:eastAsia="cs-CZ"/>
              </w:rPr>
              <w:t>22370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Pr>
                <w:lang w:eastAsia="cs-CZ"/>
              </w:rPr>
              <w:t>501</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Pr>
                <w:lang w:eastAsia="cs-CZ"/>
              </w:rPr>
              <w:t>390</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Pr>
                <w:lang w:eastAsia="cs-CZ"/>
              </w:rPr>
              <w:t>Spotřeba materiálu</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Pr>
                <w:lang w:eastAsia="cs-CZ"/>
              </w:rPr>
              <w:t>Detoxikační materiál</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Pr>
                <w:lang w:eastAsia="cs-CZ"/>
              </w:rPr>
              <w:t>14-9521</w:t>
            </w:r>
          </w:p>
        </w:tc>
        <w:tc>
          <w:tcPr>
            <w:tcW w:w="1701" w:type="dxa"/>
            <w:tcBorders>
              <w:top w:val="nil"/>
              <w:left w:val="nil"/>
              <w:bottom w:val="single" w:sz="4" w:space="0" w:color="auto"/>
              <w:right w:val="single" w:sz="4" w:space="0" w:color="auto"/>
            </w:tcBorders>
            <w:noWrap/>
            <w:vAlign w:val="bottom"/>
          </w:tcPr>
          <w:p w:rsidR="001A215F" w:rsidRPr="00305C85" w:rsidRDefault="001A215F" w:rsidP="00A85433">
            <w:pPr>
              <w:pStyle w:val="Texttabulky"/>
              <w:rPr>
                <w:lang w:eastAsia="cs-CZ"/>
              </w:rPr>
            </w:pPr>
            <w:r>
              <w:rPr>
                <w:lang w:eastAsia="cs-CZ"/>
              </w:rPr>
              <w:t>Čistírna vod a olejů</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lastRenderedPageBreak/>
              <w:t>Kalení</w:t>
            </w:r>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Vznik chemického odpadu</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2 700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518</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930</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Ostatní služby</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Likvidace odpadu</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14-9525</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Ochrana ŽP</w:t>
            </w:r>
          </w:p>
        </w:tc>
      </w:tr>
      <w:tr w:rsidR="001A215F" w:rsidRPr="00806343" w:rsidTr="00BC2DA1">
        <w:trPr>
          <w:trHeight w:val="299"/>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Kalení</w:t>
            </w:r>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Vznik olejového odpadu (nevyčíslitelné)</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518</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930</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Ostatní služby</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Likvidace odpadu</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14-9525</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Ochrana ŽP</w:t>
            </w:r>
          </w:p>
        </w:tc>
      </w:tr>
      <w:tr w:rsidR="001A215F" w:rsidRPr="00806343" w:rsidTr="00BC2DA1">
        <w:trPr>
          <w:trHeight w:val="299"/>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Kalení</w:t>
            </w:r>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Vznik nebezpečného odpadu - Detoxikační materiál ČOV</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Pr>
                <w:lang w:eastAsia="cs-CZ"/>
              </w:rPr>
              <w:t>28 000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Pr>
                <w:lang w:eastAsia="cs-CZ"/>
              </w:rPr>
              <w:t>518</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Pr>
                <w:lang w:eastAsia="cs-CZ"/>
              </w:rPr>
              <w:t>930</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Pr>
                <w:lang w:eastAsia="cs-CZ"/>
              </w:rPr>
              <w:t>Ostatní služby</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Pr>
                <w:lang w:eastAsia="cs-CZ"/>
              </w:rPr>
              <w:t>Likvidace odpadu</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Kalení</w:t>
            </w:r>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Vznik nebezpečného odpa</w:t>
            </w:r>
            <w:r>
              <w:rPr>
                <w:lang w:eastAsia="cs-CZ"/>
              </w:rPr>
              <w:t>du - odpad čistírny vod a olejů</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Pr>
                <w:lang w:eastAsia="cs-CZ"/>
              </w:rPr>
              <w:t>23 000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5</w:t>
            </w:r>
            <w:r>
              <w:rPr>
                <w:lang w:eastAsia="cs-CZ"/>
              </w:rPr>
              <w:t>18</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Pr>
                <w:lang w:eastAsia="cs-CZ"/>
              </w:rPr>
              <w:t>930</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Pr>
                <w:lang w:eastAsia="cs-CZ"/>
              </w:rPr>
              <w:t>Ostatní služby</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Pr>
                <w:lang w:eastAsia="cs-CZ"/>
              </w:rPr>
              <w:t>Likvidace odpadu</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Kalení</w:t>
            </w:r>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i/>
                <w:iCs/>
                <w:lang w:eastAsia="cs-CZ"/>
              </w:rPr>
            </w:pPr>
            <w:r w:rsidRPr="00305C85">
              <w:rPr>
                <w:i/>
                <w:iCs/>
                <w:lang w:eastAsia="cs-CZ"/>
              </w:rPr>
              <w:t>Hlučnost zařízení (nevyčíslitelné)</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i/>
                <w:iCs/>
                <w:lang w:eastAsia="cs-CZ"/>
              </w:rPr>
            </w:pPr>
            <w:r w:rsidRPr="00305C85">
              <w:rPr>
                <w:i/>
                <w:iCs/>
                <w:lang w:eastAsia="cs-CZ"/>
              </w:rPr>
              <w:t>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Kalení</w:t>
            </w:r>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i/>
                <w:iCs/>
                <w:lang w:eastAsia="cs-CZ"/>
              </w:rPr>
            </w:pPr>
            <w:r w:rsidRPr="00305C85">
              <w:rPr>
                <w:i/>
                <w:iCs/>
                <w:lang w:eastAsia="cs-CZ"/>
              </w:rPr>
              <w:t>Emise toxických látek do ovzduší (nevyčíslitelné)</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i/>
                <w:iCs/>
                <w:lang w:eastAsia="cs-CZ"/>
              </w:rPr>
            </w:pPr>
            <w:r w:rsidRPr="00305C85">
              <w:rPr>
                <w:i/>
                <w:iCs/>
                <w:lang w:eastAsia="cs-CZ"/>
              </w:rPr>
              <w:t>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Kalení</w:t>
            </w:r>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i/>
                <w:iCs/>
                <w:lang w:eastAsia="cs-CZ"/>
              </w:rPr>
            </w:pPr>
            <w:r w:rsidRPr="00305C85">
              <w:rPr>
                <w:i/>
                <w:iCs/>
                <w:lang w:eastAsia="cs-CZ"/>
              </w:rPr>
              <w:t>Vznik tepelné energie - náklad (nevyčíslitelné)</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i/>
                <w:iCs/>
                <w:lang w:eastAsia="cs-CZ"/>
              </w:rPr>
            </w:pPr>
            <w:r w:rsidRPr="00305C85">
              <w:rPr>
                <w:i/>
                <w:iCs/>
                <w:lang w:eastAsia="cs-CZ"/>
              </w:rPr>
              <w:t>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Kalení</w:t>
            </w:r>
          </w:p>
        </w:tc>
        <w:tc>
          <w:tcPr>
            <w:tcW w:w="3296"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jc w:val="left"/>
              <w:rPr>
                <w:lang w:eastAsia="cs-CZ"/>
              </w:rPr>
            </w:pPr>
            <w:r w:rsidRPr="00305C85">
              <w:rPr>
                <w:lang w:eastAsia="cs-CZ"/>
              </w:rPr>
              <w:t xml:space="preserve">Vznik tepelné energie </w:t>
            </w:r>
            <w:r>
              <w:rPr>
                <w:lang w:eastAsia="cs-CZ"/>
              </w:rPr>
              <w:t>–</w:t>
            </w:r>
            <w:r w:rsidRPr="00305C85">
              <w:rPr>
                <w:lang w:eastAsia="cs-CZ"/>
              </w:rPr>
              <w:t xml:space="preserve"> výnos</w:t>
            </w:r>
            <w:r>
              <w:rPr>
                <w:lang w:eastAsia="cs-CZ"/>
              </w:rPr>
              <w:t xml:space="preserve"> (úspora vyčíslena až zavedením)</w:t>
            </w:r>
          </w:p>
        </w:tc>
        <w:tc>
          <w:tcPr>
            <w:tcW w:w="850"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0</w:t>
            </w:r>
          </w:p>
        </w:tc>
        <w:tc>
          <w:tcPr>
            <w:tcW w:w="1000"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1004"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2249"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2126"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992"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1701"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 xml:space="preserve">Kontrol. </w:t>
            </w:r>
            <w:proofErr w:type="gramStart"/>
            <w:r w:rsidRPr="00305C85">
              <w:rPr>
                <w:lang w:eastAsia="cs-CZ"/>
              </w:rPr>
              <w:t>automaty</w:t>
            </w:r>
            <w:proofErr w:type="gramEnd"/>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Oleje (nevyčísleno)</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501</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600</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Spotřeba materiálu</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Oleje</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14-4250</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Kontrolní automaty</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 xml:space="preserve">Kontrol. </w:t>
            </w:r>
            <w:proofErr w:type="gramStart"/>
            <w:r w:rsidRPr="00305C85">
              <w:rPr>
                <w:lang w:eastAsia="cs-CZ"/>
              </w:rPr>
              <w:t>automaty</w:t>
            </w:r>
            <w:proofErr w:type="gramEnd"/>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Elektrická energie</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30 000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502</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100</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14-A0380</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Ostatní</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 xml:space="preserve">Kontrol. </w:t>
            </w:r>
            <w:proofErr w:type="gramStart"/>
            <w:r w:rsidRPr="00305C85">
              <w:rPr>
                <w:lang w:eastAsia="cs-CZ"/>
              </w:rPr>
              <w:t>automaty</w:t>
            </w:r>
            <w:proofErr w:type="gramEnd"/>
          </w:p>
        </w:tc>
        <w:tc>
          <w:tcPr>
            <w:tcW w:w="329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jc w:val="left"/>
              <w:rPr>
                <w:i/>
                <w:iCs/>
                <w:lang w:eastAsia="cs-CZ"/>
              </w:rPr>
            </w:pPr>
            <w:r w:rsidRPr="00305C85">
              <w:rPr>
                <w:i/>
                <w:iCs/>
                <w:lang w:eastAsia="cs-CZ"/>
              </w:rPr>
              <w:t>Vznik odpadu - neshodné díly (nevyčísleno)</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i/>
                <w:iCs/>
                <w:lang w:eastAsia="cs-CZ"/>
              </w:rPr>
            </w:pPr>
            <w:r w:rsidRPr="00305C85">
              <w:rPr>
                <w:i/>
                <w:iCs/>
                <w:lang w:eastAsia="cs-CZ"/>
              </w:rPr>
              <w:t>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 xml:space="preserve">Kontrol. </w:t>
            </w:r>
            <w:proofErr w:type="gramStart"/>
            <w:r w:rsidRPr="00305C85">
              <w:rPr>
                <w:lang w:eastAsia="cs-CZ"/>
              </w:rPr>
              <w:t>automaty</w:t>
            </w:r>
            <w:proofErr w:type="gramEnd"/>
          </w:p>
        </w:tc>
        <w:tc>
          <w:tcPr>
            <w:tcW w:w="3296"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jc w:val="left"/>
              <w:rPr>
                <w:lang w:eastAsia="cs-CZ"/>
              </w:rPr>
            </w:pPr>
            <w:r w:rsidRPr="00305C85">
              <w:rPr>
                <w:lang w:eastAsia="cs-CZ"/>
              </w:rPr>
              <w:t>Hlučnost zařízení</w:t>
            </w:r>
          </w:p>
        </w:tc>
        <w:tc>
          <w:tcPr>
            <w:tcW w:w="850"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0</w:t>
            </w:r>
          </w:p>
        </w:tc>
        <w:tc>
          <w:tcPr>
            <w:tcW w:w="1000"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1004"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2249"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2126"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992"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1701"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Expedice</w:t>
            </w:r>
          </w:p>
        </w:tc>
        <w:tc>
          <w:tcPr>
            <w:tcW w:w="3296" w:type="dxa"/>
            <w:tcBorders>
              <w:top w:val="nil"/>
              <w:left w:val="nil"/>
              <w:bottom w:val="single" w:sz="4" w:space="0" w:color="auto"/>
              <w:right w:val="single" w:sz="4" w:space="0" w:color="auto"/>
            </w:tcBorders>
          </w:tcPr>
          <w:p w:rsidR="001A215F" w:rsidRPr="00305C85" w:rsidRDefault="001A215F" w:rsidP="00BC2DA1">
            <w:pPr>
              <w:pStyle w:val="Texttabulky"/>
              <w:jc w:val="left"/>
              <w:rPr>
                <w:lang w:eastAsia="cs-CZ"/>
              </w:rPr>
            </w:pPr>
            <w:r w:rsidRPr="00305C85">
              <w:rPr>
                <w:lang w:eastAsia="cs-CZ"/>
              </w:rPr>
              <w:t>Bublinková fólie</w:t>
            </w:r>
          </w:p>
        </w:tc>
        <w:tc>
          <w:tcPr>
            <w:tcW w:w="85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1 680</w:t>
            </w:r>
          </w:p>
        </w:tc>
        <w:tc>
          <w:tcPr>
            <w:tcW w:w="1000"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501</w:t>
            </w:r>
          </w:p>
        </w:tc>
        <w:tc>
          <w:tcPr>
            <w:tcW w:w="1004"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320</w:t>
            </w:r>
          </w:p>
        </w:tc>
        <w:tc>
          <w:tcPr>
            <w:tcW w:w="2249"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Spotřeba materiálu</w:t>
            </w:r>
          </w:p>
        </w:tc>
        <w:tc>
          <w:tcPr>
            <w:tcW w:w="2126"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 xml:space="preserve">Obaly a obal. </w:t>
            </w:r>
            <w:proofErr w:type="gramStart"/>
            <w:r w:rsidRPr="00305C85">
              <w:rPr>
                <w:lang w:eastAsia="cs-CZ"/>
              </w:rPr>
              <w:t>prostředky</w:t>
            </w:r>
            <w:proofErr w:type="gramEnd"/>
          </w:p>
        </w:tc>
        <w:tc>
          <w:tcPr>
            <w:tcW w:w="992"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14-7120</w:t>
            </w:r>
          </w:p>
        </w:tc>
        <w:tc>
          <w:tcPr>
            <w:tcW w:w="1701" w:type="dxa"/>
            <w:tcBorders>
              <w:top w:val="nil"/>
              <w:left w:val="nil"/>
              <w:bottom w:val="single" w:sz="4" w:space="0" w:color="auto"/>
              <w:right w:val="single" w:sz="4" w:space="0" w:color="auto"/>
            </w:tcBorders>
            <w:noWrap/>
            <w:vAlign w:val="bottom"/>
          </w:tcPr>
          <w:p w:rsidR="001A215F" w:rsidRPr="00305C85" w:rsidRDefault="001A215F" w:rsidP="00BC2DA1">
            <w:pPr>
              <w:pStyle w:val="Texttabulky"/>
              <w:rPr>
                <w:lang w:eastAsia="cs-CZ"/>
              </w:rPr>
            </w:pPr>
            <w:r w:rsidRPr="00305C85">
              <w:rPr>
                <w:lang w:eastAsia="cs-CZ"/>
              </w:rPr>
              <w:t>Expedice-všeobecně</w:t>
            </w:r>
          </w:p>
        </w:tc>
      </w:tr>
      <w:tr w:rsidR="001A215F" w:rsidRPr="00806343" w:rsidTr="00BC2DA1">
        <w:trPr>
          <w:trHeight w:val="314"/>
        </w:trPr>
        <w:tc>
          <w:tcPr>
            <w:tcW w:w="1027" w:type="dxa"/>
            <w:tcBorders>
              <w:top w:val="nil"/>
              <w:left w:val="single" w:sz="4" w:space="0" w:color="auto"/>
              <w:bottom w:val="single" w:sz="4" w:space="0" w:color="auto"/>
              <w:right w:val="single" w:sz="4" w:space="0" w:color="auto"/>
            </w:tcBorders>
            <w:noWrap/>
            <w:vAlign w:val="bottom"/>
          </w:tcPr>
          <w:p w:rsidR="001A215F" w:rsidRPr="00305C85" w:rsidRDefault="001A215F" w:rsidP="00BC2DA1">
            <w:pPr>
              <w:pStyle w:val="Texttabulky"/>
              <w:jc w:val="left"/>
              <w:rPr>
                <w:lang w:eastAsia="cs-CZ"/>
              </w:rPr>
            </w:pPr>
            <w:r w:rsidRPr="00305C85">
              <w:rPr>
                <w:lang w:eastAsia="cs-CZ"/>
              </w:rPr>
              <w:t>Expedice</w:t>
            </w:r>
          </w:p>
        </w:tc>
        <w:tc>
          <w:tcPr>
            <w:tcW w:w="3296"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jc w:val="left"/>
              <w:rPr>
                <w:lang w:eastAsia="cs-CZ"/>
              </w:rPr>
            </w:pPr>
            <w:r w:rsidRPr="00305C85">
              <w:rPr>
                <w:lang w:eastAsia="cs-CZ"/>
              </w:rPr>
              <w:t>Vznik PE odpadu</w:t>
            </w:r>
          </w:p>
        </w:tc>
        <w:tc>
          <w:tcPr>
            <w:tcW w:w="850"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0</w:t>
            </w:r>
          </w:p>
        </w:tc>
        <w:tc>
          <w:tcPr>
            <w:tcW w:w="1000"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1004"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2249"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2126"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992"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c>
          <w:tcPr>
            <w:tcW w:w="1701" w:type="dxa"/>
            <w:tcBorders>
              <w:top w:val="nil"/>
              <w:left w:val="nil"/>
              <w:bottom w:val="single" w:sz="4" w:space="0" w:color="auto"/>
              <w:right w:val="single" w:sz="4" w:space="0" w:color="auto"/>
            </w:tcBorders>
            <w:shd w:val="clear" w:color="000000" w:fill="BFBFBF"/>
            <w:noWrap/>
            <w:vAlign w:val="bottom"/>
          </w:tcPr>
          <w:p w:rsidR="001A215F" w:rsidRPr="00305C85" w:rsidRDefault="001A215F" w:rsidP="00BC2DA1">
            <w:pPr>
              <w:pStyle w:val="Texttabulky"/>
              <w:rPr>
                <w:lang w:eastAsia="cs-CZ"/>
              </w:rPr>
            </w:pPr>
            <w:r w:rsidRPr="00305C85">
              <w:rPr>
                <w:lang w:eastAsia="cs-CZ"/>
              </w:rPr>
              <w:t> </w:t>
            </w:r>
          </w:p>
        </w:tc>
      </w:tr>
    </w:tbl>
    <w:p w:rsidR="001A215F" w:rsidRPr="000D0AEB" w:rsidRDefault="001A215F" w:rsidP="000D0AEB">
      <w:pPr>
        <w:rPr>
          <w:b/>
          <w:sz w:val="22"/>
          <w:szCs w:val="24"/>
        </w:rPr>
      </w:pPr>
      <w:r w:rsidRPr="00BC2DA1">
        <w:rPr>
          <w:sz w:val="22"/>
        </w:rPr>
        <w:t>Zdroj: vlastní</w:t>
      </w:r>
    </w:p>
    <w:p w:rsidR="001A215F" w:rsidRPr="000D0AEB" w:rsidRDefault="001A215F" w:rsidP="000D0AEB">
      <w:pPr>
        <w:rPr>
          <w:b/>
          <w:sz w:val="22"/>
          <w:szCs w:val="24"/>
        </w:rPr>
      </w:pPr>
    </w:p>
    <w:p w:rsidR="001A215F" w:rsidRPr="004F1158" w:rsidRDefault="001A215F" w:rsidP="004F1158">
      <w:pPr>
        <w:pStyle w:val="Literatura"/>
      </w:pPr>
    </w:p>
    <w:p w:rsidR="001A215F" w:rsidRPr="000D0AEB" w:rsidRDefault="001A215F" w:rsidP="000D0AEB">
      <w:pPr>
        <w:rPr>
          <w:sz w:val="22"/>
        </w:rPr>
      </w:pPr>
    </w:p>
    <w:sectPr w:rsidR="001A215F" w:rsidRPr="000D0AEB" w:rsidSect="00934CE4">
      <w:footnotePr>
        <w:numRestart w:val="eachSect"/>
      </w:footnotePr>
      <w:pgSz w:w="16838" w:h="11906" w:orient="landscape"/>
      <w:pgMar w:top="1418" w:right="1701" w:bottom="1701" w:left="1701" w:header="709" w:footer="1389" w:gutter="0"/>
      <w:cols w:space="708"/>
      <w:docGrid w:linePitch="360"/>
    </w:sectPr>
  </w:body>
</w:document>
</file>

<file path=word/customizations.xml><?xml version="1.0" encoding="utf-8"?>
<wne:tcg xmlns:r="http://schemas.openxmlformats.org/officeDocument/2006/relationships" xmlns:wne="http://schemas.microsoft.com/office/word/2006/wordml">
  <wne:keymaps>
    <wne:keymap wne:kcmPrimary="0431">
      <wne:acd wne:acdName="acd2"/>
    </wne:keymap>
    <wne:keymap wne:kcmPrimary="0432">
      <wne:acd wne:acdName="acd3"/>
    </wne:keymap>
    <wne:keymap wne:kcmPrimary="0445">
      <wne:acd wne:acdName="acd6"/>
    </wne:keymap>
    <wne:keymap wne:kcmPrimary="0449">
      <wne:acd wne:acdName="acd11"/>
    </wne:keymap>
    <wne:keymap wne:kcmPrimary="044F">
      <wne:acd wne:acdName="acd10"/>
    </wne:keymap>
    <wne:keymap wne:kcmPrimary="0450">
      <wne:acd wne:acdName="acd1"/>
    </wne:keymap>
    <wne:keymap wne:kcmPrimary="0452">
      <wne:acd wne:acdName="acd8"/>
    </wne:keymap>
    <wne:keymap wne:kcmPrimary="0454">
      <wne:acd wne:acdName="acd4"/>
    </wne:keymap>
    <wne:keymap wne:kcmPrimary="0455">
      <wne:acd wne:acdName="acd9"/>
    </wne:keymap>
    <wne:keymap wne:kcmPrimary="0457">
      <wne:acd wne:acdName="acd12"/>
    </wne:keymap>
    <wne:keymap wne:kcmPrimary="045A">
      <wne:acd wne:acdName="acd5"/>
    </wne:keymap>
    <wne:keymap wne:kcmPrimary="04C0">
      <wne:acd wne:acdName="acd0"/>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Manifest>
  </wne:toolbars>
  <wne:acds>
    <wne:acd wne:argValue="AQAAAAAA" wne:acdName="acd0" wne:fciIndexBasedOn="0065"/>
    <wne:acd wne:argValue="AgBQAFkB7QBsAG8AaAB5ACAALQAgAE4AYQBkAHAAaQBzACAAMQA=" wne:acdName="acd1" wne:fciIndexBasedOn="0065"/>
    <wne:acd wne:argValue="AQAAAAEA" wne:acdName="acd2" wne:fciIndexBasedOn="0065"/>
    <wne:acd wne:argValue="AQAAAAIA" wne:acdName="acd3" wne:fciIndexBasedOn="0065"/>
    <wne:acd wne:argValue="AgBUAGUAeAB0ACAAdABhAGIAdQBsAGsAeQA=" wne:acdName="acd4" wne:fciIndexBasedOn="0065"/>
    <wne:acd wne:argValue="AgBaAGQAcgBvAGoA" wne:acdName="acd5" wne:fciIndexBasedOn="0065"/>
    <wne:acd wne:argValue="AgBMAGkAdABlAHIAYQB0AHUAcgBhAA==" wne:acdName="acd6" wne:fciIndexBasedOn="0065"/>
    <wne:acd wne:acdName="acd7" wne:fciIndexBasedOn="0065"/>
    <wne:acd wne:argValue="AQAAACIA" wne:acdName="acd8" wne:fciIndexBasedOn="0065"/>
    <wne:acd wne:argValue="AQAAAB0A" wne:acdName="acd9" wne:fciIndexBasedOn="0065"/>
    <wne:acd wne:argValue="AgBTACAAbwBkAHIA4QB+AWsAbwB1AA==" wne:acdName="acd10" wne:fciIndexBasedOn="0065"/>
    <wne:acd wne:argValue="AgBTACAADQHtAHMAbABlAG0A" wne:acdName="acd11" wne:fciIndexBasedOn="0065"/>
    <wne:acd wne:argValue="AgBTAGUAegBuAGEAbQAgAHoAawByAGEAdABlAGsA" wne:acdName="acd12" wne:fciIndexBasedOn="0065"/>
  </wne:acds>
</wne:tcg>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19E3" w:rsidRDefault="000C19E3" w:rsidP="007E4547">
      <w:pPr>
        <w:spacing w:after="0" w:line="240" w:lineRule="auto"/>
      </w:pPr>
      <w:r>
        <w:separator/>
      </w:r>
    </w:p>
    <w:p w:rsidR="000C19E3" w:rsidRDefault="000C19E3"/>
  </w:endnote>
  <w:endnote w:type="continuationSeparator" w:id="0">
    <w:p w:rsidR="000C19E3" w:rsidRDefault="000C19E3" w:rsidP="007E4547">
      <w:pPr>
        <w:spacing w:after="0" w:line="240" w:lineRule="auto"/>
      </w:pPr>
      <w:r>
        <w:continuationSeparator/>
      </w:r>
    </w:p>
    <w:p w:rsidR="000C19E3" w:rsidRDefault="000C19E3"/>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71B5" w:rsidRDefault="00CA71B5">
    <w:pPr>
      <w:pStyle w:val="Zpat"/>
      <w:jc w:val="center"/>
    </w:pPr>
    <w:fldSimple w:instr=" PAGE   \* MERGEFORMAT ">
      <w:r w:rsidR="00F166F1">
        <w:rPr>
          <w:noProof/>
        </w:rPr>
        <w:t>5</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19E3" w:rsidRDefault="000C19E3" w:rsidP="00BF5A33">
      <w:pPr>
        <w:pStyle w:val="Textpoznpodarou"/>
      </w:pPr>
      <w:r>
        <w:separator/>
      </w:r>
    </w:p>
  </w:footnote>
  <w:footnote w:type="continuationSeparator" w:id="0">
    <w:p w:rsidR="000C19E3" w:rsidRDefault="000C19E3" w:rsidP="00BF5A33">
      <w:pPr>
        <w:pStyle w:val="Textpoznpodarou"/>
      </w:pPr>
      <w:r>
        <w:continuationSeparator/>
      </w:r>
    </w:p>
  </w:footnote>
  <w:footnote w:type="continuationNotice" w:id="1">
    <w:p w:rsidR="000C19E3" w:rsidRPr="00BF5A33" w:rsidRDefault="000C19E3" w:rsidP="00BF5A33">
      <w:pPr>
        <w:pStyle w:val="Textpoznpodarou"/>
        <w:jc w:val="right"/>
        <w:rPr>
          <w:i/>
          <w:iCs/>
        </w:rPr>
      </w:pPr>
      <w:r w:rsidRPr="00BF5A33">
        <w:rPr>
          <w:i/>
          <w:iCs/>
        </w:rPr>
        <w:t>→ pokračování na další straně</w:t>
      </w:r>
    </w:p>
  </w:footnote>
  <w:footnote w:id="2">
    <w:p w:rsidR="00CA71B5" w:rsidRDefault="00CA71B5" w:rsidP="00683CD5">
      <w:pPr>
        <w:pStyle w:val="Textpoznpodarou"/>
      </w:pPr>
      <w:r w:rsidRPr="00B80F52">
        <w:rPr>
          <w:rStyle w:val="Znakapoznpodarou"/>
        </w:rPr>
        <w:footnoteRef/>
      </w:r>
      <w:r>
        <w:t xml:space="preserve">  </w:t>
      </w:r>
      <w:r w:rsidRPr="00B80F52">
        <w:t xml:space="preserve">HEYWOOD, A. </w:t>
      </w:r>
      <w:r w:rsidRPr="00B80F52">
        <w:rPr>
          <w:i/>
        </w:rPr>
        <w:t>Politické ideologie</w:t>
      </w:r>
      <w:r>
        <w:t xml:space="preserve">. 2008, s. 229, </w:t>
      </w:r>
      <w:r w:rsidRPr="00B80F52">
        <w:t>ISBN 80-738-0137-X.</w:t>
      </w:r>
    </w:p>
  </w:footnote>
  <w:footnote w:id="3">
    <w:p w:rsidR="00CA71B5" w:rsidRDefault="00CA71B5" w:rsidP="00D04A11">
      <w:pPr>
        <w:pStyle w:val="Textpoznpodarou"/>
      </w:pPr>
      <w:r w:rsidRPr="00B80F52">
        <w:rPr>
          <w:rStyle w:val="Znakapoznpodarou"/>
        </w:rPr>
        <w:footnoteRef/>
      </w:r>
      <w:r>
        <w:rPr>
          <w:rStyle w:val="Znakapoznpodarou"/>
        </w:rPr>
        <w:t xml:space="preserve"> </w:t>
      </w:r>
      <w:r w:rsidRPr="00AF210B">
        <w:rPr>
          <w:i/>
        </w:rPr>
        <w:t>Ústavní zákon č. 1/1993 Sb.</w:t>
      </w:r>
      <w:r>
        <w:t xml:space="preserve"> </w:t>
      </w:r>
      <w:r w:rsidRPr="00B86C5D">
        <w:t>[online]</w:t>
      </w:r>
      <w:r>
        <w:t>. 1992 [Cit. 19. 11. 2013]</w:t>
      </w:r>
      <w:r w:rsidRPr="00B86C5D">
        <w:t>.</w:t>
      </w:r>
      <w:r w:rsidRPr="00B80F52">
        <w:t xml:space="preserve"> Dostupné z: http://www.psp.cz/docs/laws/constitution.html.</w:t>
      </w:r>
    </w:p>
  </w:footnote>
  <w:footnote w:id="4">
    <w:p w:rsidR="00CA71B5" w:rsidRPr="000F5C5F" w:rsidRDefault="00CA71B5" w:rsidP="000F5C5F">
      <w:pPr>
        <w:pStyle w:val="Textpoznpodarou"/>
        <w:rPr>
          <w:i/>
        </w:rPr>
      </w:pPr>
      <w:r w:rsidRPr="00287E84">
        <w:rPr>
          <w:rStyle w:val="Znakypropoznmkupodarou"/>
          <w:vertAlign w:val="superscript"/>
        </w:rPr>
        <w:footnoteRef/>
      </w:r>
      <w:r>
        <w:t xml:space="preserve"> </w:t>
      </w:r>
      <w:r w:rsidRPr="000F5C5F">
        <w:t xml:space="preserve">ČESKO. Zákon č. 17/1992 Sb. ze dne 16. ledna 1992 o životním prostředí. In: </w:t>
      </w:r>
      <w:r w:rsidRPr="000F5C5F">
        <w:rPr>
          <w:i/>
        </w:rPr>
        <w:t>Sbírka zákonů České republiky</w:t>
      </w:r>
      <w:r w:rsidRPr="000F5C5F">
        <w:t>. 1992, částka 4. ISSN 1211-1244. Dostupné také z: http://portal.gov.cz/app/zakony/zakon.jsp?page=0&amp;nr=17~2F1992&amp;rpp=15#seznam.</w:t>
      </w:r>
    </w:p>
  </w:footnote>
  <w:footnote w:id="5">
    <w:p w:rsidR="00CA71B5" w:rsidRDefault="00CA71B5" w:rsidP="006453EE">
      <w:pPr>
        <w:pStyle w:val="Textpoznpodarou"/>
      </w:pPr>
      <w:r w:rsidRPr="00565646">
        <w:rPr>
          <w:rStyle w:val="Znakapoznpodarou"/>
        </w:rPr>
        <w:footnoteRef/>
      </w:r>
      <w:r>
        <w:t xml:space="preserve">  </w:t>
      </w:r>
      <w:r w:rsidRPr="006453EE">
        <w:rPr>
          <w:rStyle w:val="TextpoznpodarouChar"/>
          <w:i/>
        </w:rPr>
        <w:t>Usnesení č. 2/1993 Sb., o vyhlášení Listiny základních práv a svobod jako součásti ústavního pořádku České republiky</w:t>
      </w:r>
      <w:r w:rsidRPr="006453EE">
        <w:rPr>
          <w:rStyle w:val="TextpoznpodarouChar"/>
        </w:rPr>
        <w:t xml:space="preserve"> [online]. 1992 </w:t>
      </w:r>
      <w:r>
        <w:rPr>
          <w:rStyle w:val="TextpoznpodarouChar"/>
        </w:rPr>
        <w:t>[Cit. 8. 9</w:t>
      </w:r>
      <w:r w:rsidRPr="006453EE">
        <w:rPr>
          <w:rStyle w:val="TextpoznpodarouChar"/>
        </w:rPr>
        <w:t xml:space="preserve">. 2013]. Dostupné z: </w:t>
      </w:r>
      <w:hyperlink r:id="rId1" w:history="1">
        <w:r w:rsidRPr="006453EE">
          <w:rPr>
            <w:rStyle w:val="TextpoznpodarouChar"/>
          </w:rPr>
          <w:t>http://www.psp.cz/docs/laws/listina.html</w:t>
        </w:r>
      </w:hyperlink>
      <w:r w:rsidRPr="006453EE">
        <w:rPr>
          <w:rStyle w:val="TextpoznpodarouChar"/>
        </w:rPr>
        <w:t>.</w:t>
      </w:r>
    </w:p>
  </w:footnote>
  <w:footnote w:id="6">
    <w:p w:rsidR="00CA71B5" w:rsidRPr="00287E84" w:rsidRDefault="00CA71B5" w:rsidP="006453EE">
      <w:pPr>
        <w:pStyle w:val="Textpoznpodarou"/>
      </w:pPr>
      <w:r w:rsidRPr="00287E84">
        <w:rPr>
          <w:rStyle w:val="Znakapoznpodarou"/>
        </w:rPr>
        <w:footnoteRef/>
      </w:r>
      <w:r w:rsidRPr="00287E84">
        <w:t xml:space="preserve"> </w:t>
      </w:r>
      <w:r>
        <w:t xml:space="preserve">  </w:t>
      </w:r>
      <w:r w:rsidRPr="0021512B">
        <w:t>Tamtéž</w:t>
      </w:r>
      <w:r>
        <w:t>.</w:t>
      </w:r>
    </w:p>
    <w:p w:rsidR="00CA71B5" w:rsidRDefault="00CA71B5" w:rsidP="006453EE">
      <w:pPr>
        <w:pStyle w:val="Textpoznpodarou"/>
      </w:pPr>
    </w:p>
  </w:footnote>
  <w:footnote w:id="7">
    <w:p w:rsidR="00CA71B5" w:rsidRDefault="00CA71B5" w:rsidP="00BC39B6">
      <w:pPr>
        <w:pStyle w:val="Textpoznpodarou"/>
      </w:pPr>
      <w:r>
        <w:rPr>
          <w:rStyle w:val="Znakapoznpodarou"/>
        </w:rPr>
        <w:footnoteRef/>
      </w:r>
      <w:r>
        <w:t xml:space="preserve"> </w:t>
      </w:r>
      <w:r>
        <w:tab/>
        <w:t xml:space="preserve">VITÍK, M. </w:t>
      </w:r>
      <w:r w:rsidRPr="00F86262">
        <w:t>Česká republika převzala významné ocenění za práci v oblasti ochrany ozonové vrstvy</w:t>
      </w:r>
      <w:r>
        <w:t xml:space="preserve">. </w:t>
      </w:r>
      <w:r w:rsidRPr="00F86262">
        <w:t xml:space="preserve"> </w:t>
      </w:r>
      <w:r>
        <w:rPr>
          <w:i/>
          <w:iCs/>
        </w:rPr>
        <w:t>Ministerstvo životního prostředí</w:t>
      </w:r>
      <w:r>
        <w:t xml:space="preserve"> [online]. 2012 [Cit. 14. 8. 2013]. Dostupné z: http://www.mzp.cz/cz/news_120917_ozon.</w:t>
      </w:r>
    </w:p>
  </w:footnote>
  <w:footnote w:id="8">
    <w:p w:rsidR="00CA71B5" w:rsidRDefault="00CA71B5" w:rsidP="00F028B9">
      <w:pPr>
        <w:pStyle w:val="Textpoznpodarou"/>
      </w:pPr>
      <w:r>
        <w:rPr>
          <w:rStyle w:val="Znakapoznpodarou"/>
        </w:rPr>
        <w:footnoteRef/>
      </w:r>
      <w:r>
        <w:t xml:space="preserve"> </w:t>
      </w:r>
      <w:r>
        <w:tab/>
        <w:t xml:space="preserve">REMTOVÁ, K. </w:t>
      </w:r>
      <w:r>
        <w:rPr>
          <w:i/>
        </w:rPr>
        <w:t xml:space="preserve">Trvale udržitelný rozvoj a strategie ochrany životního prostředí. </w:t>
      </w:r>
      <w:r>
        <w:t>1996, s. 11-15, ISBN 80-853-6893-5.</w:t>
      </w:r>
    </w:p>
    <w:p w:rsidR="00CA71B5" w:rsidRDefault="00CA71B5" w:rsidP="00F028B9">
      <w:pPr>
        <w:pStyle w:val="Textpoznpodarou"/>
      </w:pPr>
    </w:p>
    <w:p w:rsidR="00CA71B5" w:rsidRDefault="00CA71B5" w:rsidP="00F028B9">
      <w:pPr>
        <w:pStyle w:val="Textpoznpodarou"/>
      </w:pPr>
    </w:p>
  </w:footnote>
  <w:footnote w:id="9">
    <w:p w:rsidR="00CA71B5" w:rsidRDefault="00CA71B5" w:rsidP="00BA3394">
      <w:pPr>
        <w:pStyle w:val="Textpoznpodarou"/>
      </w:pPr>
      <w:r>
        <w:rPr>
          <w:rStyle w:val="Znakapoznpodarou"/>
        </w:rPr>
        <w:footnoteRef/>
      </w:r>
      <w:r>
        <w:t xml:space="preserve"> ŠIMÍČKOVÁ, M. </w:t>
      </w:r>
      <w:r>
        <w:rPr>
          <w:i/>
        </w:rPr>
        <w:t xml:space="preserve">Environmentální politika. </w:t>
      </w:r>
      <w:r>
        <w:t>2006. s. 67, ISBN 80-248-1113-8.</w:t>
      </w:r>
    </w:p>
  </w:footnote>
  <w:footnote w:id="10">
    <w:p w:rsidR="00CA71B5" w:rsidRDefault="00CA71B5" w:rsidP="00F5270A">
      <w:pPr>
        <w:pStyle w:val="Textpoznpodarou"/>
      </w:pPr>
      <w:r>
        <w:rPr>
          <w:rStyle w:val="Znakapoznpodarou"/>
        </w:rPr>
        <w:footnoteRef/>
      </w:r>
      <w:r>
        <w:t xml:space="preserve"> ŠIMÍČKOVÁ, M. </w:t>
      </w:r>
      <w:r>
        <w:rPr>
          <w:i/>
        </w:rPr>
        <w:t xml:space="preserve">Environmentální politika. </w:t>
      </w:r>
      <w:r>
        <w:t>2006. s. 85, ISBN 80-248-1113-8.</w:t>
      </w:r>
    </w:p>
    <w:p w:rsidR="00CA71B5" w:rsidRDefault="00CA71B5" w:rsidP="00F5270A">
      <w:pPr>
        <w:pStyle w:val="Textpoznpodarou"/>
      </w:pPr>
    </w:p>
  </w:footnote>
  <w:footnote w:id="11">
    <w:p w:rsidR="00CA71B5" w:rsidRDefault="00CA71B5" w:rsidP="000D0AEB">
      <w:pPr>
        <w:pStyle w:val="Textpoznpodarou"/>
        <w:tabs>
          <w:tab w:val="left" w:pos="5370"/>
        </w:tabs>
      </w:pPr>
      <w:r w:rsidRPr="00775E30">
        <w:rPr>
          <w:rStyle w:val="Znakapoznpodarou"/>
        </w:rPr>
        <w:footnoteRef/>
      </w:r>
      <w:r w:rsidRPr="00775E30">
        <w:t xml:space="preserve"> </w:t>
      </w:r>
      <w:r w:rsidRPr="00775E30">
        <w:rPr>
          <w:i/>
        </w:rPr>
        <w:t>Environmentální politika a nástroje</w:t>
      </w:r>
      <w:r w:rsidRPr="00775E30">
        <w:t xml:space="preserve"> [online]. 20</w:t>
      </w:r>
      <w:r>
        <w:t>08</w:t>
      </w:r>
      <w:r w:rsidRPr="00775E30">
        <w:t xml:space="preserve"> [</w:t>
      </w:r>
      <w:r>
        <w:t>Cit.</w:t>
      </w:r>
      <w:r w:rsidRPr="00775E30">
        <w:t xml:space="preserve"> 19. 11. 2013]. Dostupné z http://www.mzp.cz/cz/environmentalni_politika_nastroje.</w:t>
      </w:r>
      <w:r w:rsidRPr="00775E30">
        <w:tab/>
      </w:r>
    </w:p>
  </w:footnote>
  <w:footnote w:id="12">
    <w:p w:rsidR="00CA71B5" w:rsidRDefault="00CA71B5">
      <w:pPr>
        <w:pStyle w:val="Textpoznpodarou"/>
      </w:pPr>
      <w:r>
        <w:rPr>
          <w:rStyle w:val="Znakapoznpodarou"/>
        </w:rPr>
        <w:footnoteRef/>
      </w:r>
      <w:r>
        <w:t xml:space="preserve"> </w:t>
      </w:r>
      <w:r w:rsidRPr="000F5C5F">
        <w:t xml:space="preserve">ČESKO. Zákon č. 17/1992 Sb. ze dne 16. ledna 1992 o životním prostředí. In: </w:t>
      </w:r>
      <w:r w:rsidRPr="000F5C5F">
        <w:rPr>
          <w:i/>
        </w:rPr>
        <w:t>Sbírka zákonů České republiky</w:t>
      </w:r>
      <w:r w:rsidRPr="000F5C5F">
        <w:t>. 1992, částka 4. ISSN 1211-1244. Dostupné také z: http://portal.gov.cz/app/zakony/zakon.jsp?page=0&amp;nr=17~2F1992&amp;rpp=15#seznam.</w:t>
      </w:r>
    </w:p>
  </w:footnote>
  <w:footnote w:id="13">
    <w:p w:rsidR="00CA71B5" w:rsidRDefault="00CA71B5" w:rsidP="00775E30">
      <w:pPr>
        <w:pStyle w:val="Textpoznpodarou"/>
      </w:pPr>
      <w:r w:rsidRPr="00775E30">
        <w:rPr>
          <w:rStyle w:val="Znakapoznpodarou"/>
        </w:rPr>
        <w:footnoteRef/>
      </w:r>
      <w:r w:rsidRPr="00775E30">
        <w:t xml:space="preserve"> </w:t>
      </w:r>
      <w:proofErr w:type="spellStart"/>
      <w:r w:rsidRPr="00775E30">
        <w:rPr>
          <w:i/>
        </w:rPr>
        <w:t>The</w:t>
      </w:r>
      <w:proofErr w:type="spellEnd"/>
      <w:r w:rsidRPr="00775E30">
        <w:rPr>
          <w:i/>
        </w:rPr>
        <w:t xml:space="preserve"> </w:t>
      </w:r>
      <w:proofErr w:type="spellStart"/>
      <w:r w:rsidRPr="00775E30">
        <w:rPr>
          <w:i/>
        </w:rPr>
        <w:t>World</w:t>
      </w:r>
      <w:proofErr w:type="spellEnd"/>
      <w:r w:rsidRPr="00775E30">
        <w:rPr>
          <w:i/>
        </w:rPr>
        <w:t xml:space="preserve"> Summit on </w:t>
      </w:r>
      <w:proofErr w:type="spellStart"/>
      <w:r w:rsidRPr="00775E30">
        <w:rPr>
          <w:i/>
        </w:rPr>
        <w:t>Sustainable</w:t>
      </w:r>
      <w:proofErr w:type="spellEnd"/>
      <w:r w:rsidRPr="00775E30">
        <w:rPr>
          <w:i/>
        </w:rPr>
        <w:t xml:space="preserve"> </w:t>
      </w:r>
      <w:proofErr w:type="spellStart"/>
      <w:r w:rsidRPr="00775E30">
        <w:rPr>
          <w:i/>
        </w:rPr>
        <w:t>Development</w:t>
      </w:r>
      <w:proofErr w:type="spellEnd"/>
      <w:r w:rsidRPr="00775E30">
        <w:rPr>
          <w:i/>
        </w:rPr>
        <w:t xml:space="preserve">: </w:t>
      </w:r>
      <w:proofErr w:type="spellStart"/>
      <w:r w:rsidRPr="00775E30">
        <w:rPr>
          <w:i/>
        </w:rPr>
        <w:t>reaffirming</w:t>
      </w:r>
      <w:proofErr w:type="spellEnd"/>
      <w:r w:rsidRPr="00775E30">
        <w:rPr>
          <w:i/>
        </w:rPr>
        <w:t xml:space="preserve"> </w:t>
      </w:r>
      <w:proofErr w:type="spellStart"/>
      <w:r w:rsidRPr="00775E30">
        <w:rPr>
          <w:i/>
        </w:rPr>
        <w:t>the</w:t>
      </w:r>
      <w:proofErr w:type="spellEnd"/>
      <w:r w:rsidRPr="00775E30">
        <w:rPr>
          <w:i/>
        </w:rPr>
        <w:t xml:space="preserve"> centrality </w:t>
      </w:r>
      <w:proofErr w:type="spellStart"/>
      <w:r w:rsidRPr="00775E30">
        <w:rPr>
          <w:i/>
        </w:rPr>
        <w:t>of</w:t>
      </w:r>
      <w:proofErr w:type="spellEnd"/>
      <w:r w:rsidRPr="00775E30">
        <w:rPr>
          <w:i/>
        </w:rPr>
        <w:t xml:space="preserve"> </w:t>
      </w:r>
      <w:proofErr w:type="spellStart"/>
      <w:r w:rsidRPr="00775E30">
        <w:rPr>
          <w:i/>
        </w:rPr>
        <w:t>health</w:t>
      </w:r>
      <w:proofErr w:type="spellEnd"/>
      <w:r>
        <w:t xml:space="preserve"> [online]. </w:t>
      </w:r>
      <w:proofErr w:type="gramStart"/>
      <w:r>
        <w:t xml:space="preserve">2005 </w:t>
      </w:r>
      <w:r w:rsidRPr="00775E30">
        <w:t xml:space="preserve"> [</w:t>
      </w:r>
      <w:r>
        <w:t>Cit</w:t>
      </w:r>
      <w:proofErr w:type="gramEnd"/>
      <w:r>
        <w:t>.</w:t>
      </w:r>
      <w:r w:rsidRPr="00775E30">
        <w:t xml:space="preserve"> 17. 11. 2013] Dostupné z: http://globalizationandhealth.com/content/1/1/8.</w:t>
      </w:r>
    </w:p>
    <w:p w:rsidR="00CA71B5" w:rsidRDefault="00CA71B5" w:rsidP="00775E30">
      <w:pPr>
        <w:pStyle w:val="Textpoznpodarou"/>
      </w:pPr>
    </w:p>
  </w:footnote>
  <w:footnote w:id="14">
    <w:p w:rsidR="00CA71B5" w:rsidRDefault="00CA71B5" w:rsidP="007334A5">
      <w:pPr>
        <w:pStyle w:val="Textpoznpodarou"/>
      </w:pPr>
      <w:r>
        <w:rPr>
          <w:rStyle w:val="Znakapoznpodarou"/>
        </w:rPr>
        <w:footnoteRef/>
      </w:r>
      <w:r>
        <w:t xml:space="preserve"> </w:t>
      </w:r>
      <w:hyperlink r:id="rId2" w:tooltip="Permalink to Redefining Sustainable Development" w:history="1">
        <w:r w:rsidRPr="00BB2CB8">
          <w:rPr>
            <w:i/>
          </w:rPr>
          <w:t>Redefining Sustainable Development</w:t>
        </w:r>
      </w:hyperlink>
      <w:r>
        <w:t xml:space="preserve"> [online]. 2013 </w:t>
      </w:r>
      <w:r w:rsidRPr="00775E30">
        <w:t>[</w:t>
      </w:r>
      <w:r>
        <w:t>Cit.</w:t>
      </w:r>
      <w:r w:rsidRPr="00775E30">
        <w:t xml:space="preserve"> 17. 11. 2013]</w:t>
      </w:r>
      <w:r>
        <w:t xml:space="preserve">. Dostupný z: </w:t>
      </w:r>
      <w:r w:rsidRPr="00E36D81">
        <w:t>http://www.project-syndicate.org/commentary/redefining-sustainable-development-by-david-griggs</w:t>
      </w:r>
      <w:r>
        <w:t>.</w:t>
      </w:r>
    </w:p>
  </w:footnote>
  <w:footnote w:id="15">
    <w:p w:rsidR="00CA71B5" w:rsidRDefault="00CA71B5" w:rsidP="000F22F6">
      <w:pPr>
        <w:pStyle w:val="Textpoznpodarou"/>
      </w:pPr>
      <w:r>
        <w:rPr>
          <w:rStyle w:val="Znakapoznpodarou"/>
        </w:rPr>
        <w:footnoteRef/>
      </w:r>
      <w:r>
        <w:t xml:space="preserve"> </w:t>
      </w:r>
      <w:proofErr w:type="spellStart"/>
      <w:r w:rsidRPr="00BE0890">
        <w:t>The</w:t>
      </w:r>
      <w:proofErr w:type="spellEnd"/>
      <w:r w:rsidRPr="00BE0890">
        <w:t xml:space="preserve"> </w:t>
      </w:r>
      <w:proofErr w:type="spellStart"/>
      <w:r w:rsidRPr="00BE0890">
        <w:t>World</w:t>
      </w:r>
      <w:proofErr w:type="spellEnd"/>
      <w:r w:rsidRPr="00BE0890">
        <w:t xml:space="preserve"> Summit on </w:t>
      </w:r>
      <w:proofErr w:type="spellStart"/>
      <w:r w:rsidRPr="00BE0890">
        <w:t>Sustainable</w:t>
      </w:r>
      <w:proofErr w:type="spellEnd"/>
      <w:r w:rsidRPr="00BE0890">
        <w:t xml:space="preserve"> </w:t>
      </w:r>
      <w:proofErr w:type="spellStart"/>
      <w:r w:rsidRPr="00BE0890">
        <w:t>Development</w:t>
      </w:r>
      <w:proofErr w:type="spellEnd"/>
      <w:r w:rsidRPr="00BE0890">
        <w:t xml:space="preserve">: </w:t>
      </w:r>
      <w:proofErr w:type="spellStart"/>
      <w:r w:rsidRPr="00BE0890">
        <w:t>reaffirming</w:t>
      </w:r>
      <w:proofErr w:type="spellEnd"/>
      <w:r w:rsidRPr="00BE0890">
        <w:t xml:space="preserve"> </w:t>
      </w:r>
      <w:proofErr w:type="spellStart"/>
      <w:r w:rsidRPr="00BE0890">
        <w:t>the</w:t>
      </w:r>
      <w:proofErr w:type="spellEnd"/>
      <w:r w:rsidRPr="00BE0890">
        <w:t xml:space="preserve"> centra</w:t>
      </w:r>
      <w:r>
        <w:t xml:space="preserve">lity </w:t>
      </w:r>
      <w:proofErr w:type="spellStart"/>
      <w:r>
        <w:t>of</w:t>
      </w:r>
      <w:proofErr w:type="spellEnd"/>
      <w:r>
        <w:t xml:space="preserve"> </w:t>
      </w:r>
      <w:proofErr w:type="spellStart"/>
      <w:r>
        <w:t>health</w:t>
      </w:r>
      <w:proofErr w:type="spellEnd"/>
      <w:r>
        <w:t xml:space="preserve"> [online]. 2005 </w:t>
      </w:r>
      <w:r w:rsidRPr="00BE0890">
        <w:t>[</w:t>
      </w:r>
      <w:r>
        <w:t>Cit.</w:t>
      </w:r>
      <w:r w:rsidRPr="00BE0890">
        <w:t xml:space="preserve"> 17. 11. 2013]. Dostupné z http://globalizationandhealth.com/content/1/1/8.</w:t>
      </w:r>
    </w:p>
  </w:footnote>
  <w:footnote w:id="16">
    <w:p w:rsidR="00CA71B5" w:rsidRDefault="00CA71B5" w:rsidP="0036020B">
      <w:pPr>
        <w:pStyle w:val="Textpoznpodarou"/>
      </w:pPr>
      <w:r>
        <w:rPr>
          <w:rStyle w:val="Znakapoznpodarou"/>
        </w:rPr>
        <w:footnoteRef/>
      </w:r>
      <w:r>
        <w:t xml:space="preserve"> SHELDON, </w:t>
      </w:r>
      <w:proofErr w:type="gramStart"/>
      <w:r>
        <w:t>CH. a YOXON</w:t>
      </w:r>
      <w:proofErr w:type="gramEnd"/>
      <w:r>
        <w:t xml:space="preserve">, M. </w:t>
      </w:r>
      <w:proofErr w:type="spellStart"/>
      <w:r w:rsidRPr="0036020B">
        <w:rPr>
          <w:i/>
        </w:rPr>
        <w:t>Environmental</w:t>
      </w:r>
      <w:proofErr w:type="spellEnd"/>
      <w:r w:rsidRPr="0036020B">
        <w:rPr>
          <w:i/>
        </w:rPr>
        <w:t xml:space="preserve"> management </w:t>
      </w:r>
      <w:proofErr w:type="spellStart"/>
      <w:r w:rsidRPr="0036020B">
        <w:rPr>
          <w:i/>
        </w:rPr>
        <w:t>systems</w:t>
      </w:r>
      <w:proofErr w:type="spellEnd"/>
      <w:r>
        <w:t xml:space="preserve">. 3th </w:t>
      </w:r>
      <w:proofErr w:type="spellStart"/>
      <w:r>
        <w:t>ed</w:t>
      </w:r>
      <w:proofErr w:type="spellEnd"/>
      <w:r>
        <w:t>., 2006. s. 13-30. ISBN 978-1-844072-57-6.</w:t>
      </w:r>
    </w:p>
  </w:footnote>
  <w:footnote w:id="17">
    <w:p w:rsidR="00CA71B5" w:rsidRDefault="00CA71B5" w:rsidP="0036020B">
      <w:pPr>
        <w:pStyle w:val="Textpoznpodarou"/>
      </w:pPr>
      <w:r w:rsidRPr="001E36B0">
        <w:rPr>
          <w:rStyle w:val="Znakapoznpodarou"/>
          <w:sz w:val="16"/>
          <w:szCs w:val="16"/>
        </w:rPr>
        <w:footnoteRef/>
      </w:r>
      <w:r w:rsidRPr="001E36B0">
        <w:t xml:space="preserve"> </w:t>
      </w:r>
      <w:proofErr w:type="spellStart"/>
      <w:r w:rsidRPr="001E36B0">
        <w:rPr>
          <w:b/>
        </w:rPr>
        <w:t>Valdezovy</w:t>
      </w:r>
      <w:proofErr w:type="spellEnd"/>
      <w:r w:rsidRPr="001E36B0">
        <w:rPr>
          <w:b/>
        </w:rPr>
        <w:t xml:space="preserve"> zásady -</w:t>
      </w:r>
      <w:r w:rsidRPr="001E36B0">
        <w:t xml:space="preserve"> Jedná se o 10 následujících zásad, které by měly podniky dodržovat:</w:t>
      </w:r>
      <w:r>
        <w:t xml:space="preserve"> </w:t>
      </w:r>
      <w:r w:rsidRPr="001E36B0">
        <w:t>1) ochrana biosféry,</w:t>
      </w:r>
      <w:r>
        <w:t xml:space="preserve"> </w:t>
      </w:r>
      <w:r w:rsidRPr="001E36B0">
        <w:t>2) udržitelné využívání přírodních zdrojů,</w:t>
      </w:r>
      <w:r>
        <w:t xml:space="preserve"> </w:t>
      </w:r>
      <w:r w:rsidRPr="001E36B0">
        <w:t>3) snižování a zneškodňování odpadů,</w:t>
      </w:r>
      <w:r>
        <w:t xml:space="preserve"> </w:t>
      </w:r>
      <w:r w:rsidRPr="001E36B0">
        <w:t xml:space="preserve">4) rozumné využívání </w:t>
      </w:r>
      <w:r w:rsidRPr="001E36B0">
        <w:rPr>
          <w:rStyle w:val="u66536cb"/>
          <w:sz w:val="16"/>
          <w:szCs w:val="16"/>
        </w:rPr>
        <w:t>energie</w:t>
      </w:r>
      <w:r w:rsidRPr="001E36B0">
        <w:t>,</w:t>
      </w:r>
      <w:r>
        <w:t xml:space="preserve"> </w:t>
      </w:r>
      <w:r w:rsidRPr="001E36B0">
        <w:t>5) snižování rizika,</w:t>
      </w:r>
      <w:r>
        <w:t xml:space="preserve"> </w:t>
      </w:r>
      <w:r w:rsidRPr="001E36B0">
        <w:t xml:space="preserve">6) </w:t>
      </w:r>
      <w:r w:rsidRPr="001E36B0">
        <w:rPr>
          <w:rStyle w:val="u66536cb"/>
          <w:sz w:val="16"/>
          <w:szCs w:val="16"/>
        </w:rPr>
        <w:t>marketing</w:t>
      </w:r>
      <w:r w:rsidRPr="001E36B0">
        <w:t xml:space="preserve"> bezpečných výrobků a služeb,</w:t>
      </w:r>
      <w:r>
        <w:t xml:space="preserve"> </w:t>
      </w:r>
      <w:r w:rsidRPr="001E36B0">
        <w:t>7) kompenzace škod,</w:t>
      </w:r>
      <w:r>
        <w:t xml:space="preserve"> </w:t>
      </w:r>
      <w:r w:rsidRPr="001E36B0">
        <w:t>8) podávání pravdivých informací,</w:t>
      </w:r>
      <w:r>
        <w:t xml:space="preserve"> </w:t>
      </w:r>
      <w:r w:rsidRPr="001E36B0">
        <w:t>9) zřízení funkce ředitelů a manažerů ochrany životního prostředí,</w:t>
      </w:r>
      <w:r>
        <w:t xml:space="preserve"> </w:t>
      </w:r>
      <w:r w:rsidRPr="001E36B0">
        <w:t xml:space="preserve">10) provádět roční audit - sebe </w:t>
      </w:r>
      <w:r w:rsidRPr="009D5764">
        <w:t>vyhodnocování</w:t>
      </w:r>
      <w:r w:rsidRPr="001E36B0">
        <w:t xml:space="preserve"> jak jsou tyto zásady plněny. </w:t>
      </w:r>
    </w:p>
  </w:footnote>
  <w:footnote w:id="18">
    <w:p w:rsidR="00CA71B5" w:rsidRDefault="00CA71B5" w:rsidP="00E87B3F">
      <w:pPr>
        <w:pStyle w:val="Textpoznpodarou"/>
      </w:pPr>
      <w:r>
        <w:rPr>
          <w:rStyle w:val="Znakapoznpodarou"/>
        </w:rPr>
        <w:footnoteRef/>
      </w:r>
      <w:r>
        <w:t xml:space="preserve"> OBRŠÁLOVÁ, I. a</w:t>
      </w:r>
      <w:r w:rsidRPr="00E87B3F">
        <w:t xml:space="preserve"> RUDOLF, E. Environmentální ekonomika. 1999. s. 35-42. ISBN 80-7194-289-8. Pardubice: Univerzita Pardubice, 1999</w:t>
      </w:r>
    </w:p>
  </w:footnote>
  <w:footnote w:id="19">
    <w:p w:rsidR="00CA71B5" w:rsidRDefault="00CA71B5" w:rsidP="00E87B3F">
      <w:pPr>
        <w:pStyle w:val="Textpoznpodarou"/>
      </w:pPr>
      <w:r>
        <w:rPr>
          <w:rStyle w:val="Znakapoznpodarou"/>
        </w:rPr>
        <w:footnoteRef/>
      </w:r>
      <w:r>
        <w:t xml:space="preserve">  </w:t>
      </w:r>
      <w:r>
        <w:rPr>
          <w:lang w:eastAsia="cs-CZ"/>
        </w:rPr>
        <w:t xml:space="preserve">VANĚČEK, V. a HYRŠLOVÁ, J. </w:t>
      </w:r>
      <w:r w:rsidRPr="00E87B3F">
        <w:rPr>
          <w:i/>
          <w:lang w:eastAsia="cs-CZ"/>
        </w:rPr>
        <w:t>Využití environmentálního účetnictví při řešení rozhodovacích úloh v podniku s cílem ochrany životního prostředí</w:t>
      </w:r>
      <w:r>
        <w:rPr>
          <w:lang w:eastAsia="cs-CZ"/>
        </w:rPr>
        <w:t xml:space="preserve">. Planeta. </w:t>
      </w:r>
      <w:r w:rsidRPr="00104216">
        <w:rPr>
          <w:lang w:eastAsia="cs-CZ"/>
        </w:rPr>
        <w:t xml:space="preserve">2004, </w:t>
      </w:r>
      <w:r>
        <w:rPr>
          <w:b/>
          <w:lang w:eastAsia="cs-CZ"/>
        </w:rPr>
        <w:t>12</w:t>
      </w:r>
      <w:r>
        <w:rPr>
          <w:lang w:eastAsia="cs-CZ"/>
        </w:rPr>
        <w:t>(5)</w:t>
      </w:r>
      <w:r w:rsidRPr="00104216">
        <w:rPr>
          <w:lang w:eastAsia="cs-CZ"/>
        </w:rPr>
        <w:t>, s. 3 – 24, ISSN 1213-3393</w:t>
      </w:r>
      <w:r>
        <w:rPr>
          <w:lang w:eastAsia="cs-CZ"/>
        </w:rPr>
        <w:t>.</w:t>
      </w:r>
    </w:p>
  </w:footnote>
  <w:footnote w:id="20">
    <w:p w:rsidR="00CA71B5" w:rsidRDefault="00CA71B5" w:rsidP="00585C44">
      <w:pPr>
        <w:pStyle w:val="Textpoznpodarou"/>
      </w:pPr>
      <w:r>
        <w:rPr>
          <w:rStyle w:val="Znakapoznpodarou"/>
        </w:rPr>
        <w:footnoteRef/>
      </w:r>
      <w:r>
        <w:t xml:space="preserve"> </w:t>
      </w:r>
      <w:r w:rsidRPr="00D677D9">
        <w:rPr>
          <w:i/>
        </w:rPr>
        <w:t xml:space="preserve">Metodický pokyn pro zavedení environmentálního manažerského účetnictví </w:t>
      </w:r>
      <w:r w:rsidRPr="00E87B3F">
        <w:t>„EMA 09/2002“</w:t>
      </w:r>
      <w:r w:rsidRPr="00D677D9">
        <w:t xml:space="preserve"> </w:t>
      </w:r>
      <w:r w:rsidRPr="00775E30">
        <w:t xml:space="preserve">[online]. </w:t>
      </w:r>
      <w:r>
        <w:t xml:space="preserve">2002 </w:t>
      </w:r>
    </w:p>
    <w:p w:rsidR="00CA71B5" w:rsidRDefault="00CA71B5" w:rsidP="00585C44">
      <w:pPr>
        <w:pStyle w:val="Textpoznpodarou"/>
      </w:pPr>
      <w:r>
        <w:t xml:space="preserve">   </w:t>
      </w:r>
      <w:r w:rsidRPr="00775E30">
        <w:t>[</w:t>
      </w:r>
      <w:r>
        <w:t>Cit.</w:t>
      </w:r>
      <w:r w:rsidRPr="00775E30">
        <w:t xml:space="preserve"> 1</w:t>
      </w:r>
      <w:r>
        <w:t>6</w:t>
      </w:r>
      <w:r w:rsidRPr="00775E30">
        <w:t xml:space="preserve">. 11. </w:t>
      </w:r>
      <w:proofErr w:type="gramStart"/>
      <w:r w:rsidRPr="00775E30">
        <w:t>2013]</w:t>
      </w:r>
      <w:r>
        <w:t>.Dostupný</w:t>
      </w:r>
      <w:proofErr w:type="gramEnd"/>
      <w:r>
        <w:t xml:space="preserve"> z: </w:t>
      </w:r>
      <w:r w:rsidRPr="00D677D9">
        <w:t>http://www.enviweb.cz/download/ea/metodika_metodicky_pokyn_cz.pdf</w:t>
      </w:r>
      <w:r>
        <w:t>.</w:t>
      </w:r>
    </w:p>
  </w:footnote>
  <w:footnote w:id="21">
    <w:p w:rsidR="00CA71B5" w:rsidRDefault="00CA71B5" w:rsidP="003A6AED">
      <w:pPr>
        <w:pStyle w:val="Textpoznpodarou"/>
      </w:pPr>
      <w:r w:rsidRPr="003A6AED">
        <w:rPr>
          <w:rStyle w:val="Znakapoznpodarou"/>
        </w:rPr>
        <w:footnoteRef/>
      </w:r>
      <w:r>
        <w:t xml:space="preserve"> </w:t>
      </w:r>
      <w:r w:rsidRPr="00F41988">
        <w:t xml:space="preserve">ČSN EN ISO 14001. </w:t>
      </w:r>
      <w:r w:rsidRPr="002E5910">
        <w:rPr>
          <w:i/>
        </w:rPr>
        <w:t>Systémy environmentálního managementu – Požadavky s návodem na použití</w:t>
      </w:r>
      <w:r w:rsidRPr="00F41988">
        <w:t>, 2002.</w:t>
      </w:r>
      <w:r>
        <w:t xml:space="preserve"> Třídící znak 01 -0901. </w:t>
      </w:r>
      <w:proofErr w:type="gramStart"/>
      <w:r>
        <w:t>s.</w:t>
      </w:r>
      <w:proofErr w:type="gramEnd"/>
      <w:r>
        <w:t xml:space="preserve"> 12.</w:t>
      </w:r>
    </w:p>
  </w:footnote>
  <w:footnote w:id="22">
    <w:p w:rsidR="00CA71B5" w:rsidRDefault="00CA71B5" w:rsidP="005D5FA8">
      <w:pPr>
        <w:pStyle w:val="Textpoznpodarou"/>
      </w:pPr>
      <w:r>
        <w:rPr>
          <w:rStyle w:val="Znakapoznpodarou"/>
        </w:rPr>
        <w:footnoteRef/>
      </w:r>
      <w:r>
        <w:t xml:space="preserve"> REMTOVÁ, K.</w:t>
      </w:r>
      <w:r w:rsidRPr="00575160">
        <w:t xml:space="preserve"> </w:t>
      </w:r>
      <w:r w:rsidRPr="00575160">
        <w:rPr>
          <w:i/>
        </w:rPr>
        <w:t>Dobrovolné environmentální aktivity</w:t>
      </w:r>
      <w:r w:rsidRPr="00575160">
        <w:t xml:space="preserve">. Orientační příručka pro podnikatele. Planeta. 2005, </w:t>
      </w:r>
      <w:r w:rsidRPr="00210C5F">
        <w:rPr>
          <w:b/>
        </w:rPr>
        <w:t>12</w:t>
      </w:r>
      <w:r w:rsidRPr="00575160">
        <w:t>(6), s. 13-15. ISSN 1801-6898.</w:t>
      </w:r>
    </w:p>
  </w:footnote>
  <w:footnote w:id="23">
    <w:p w:rsidR="00CA71B5" w:rsidRDefault="00CA71B5" w:rsidP="000C0353">
      <w:pPr>
        <w:pStyle w:val="Textpoznpodarou"/>
      </w:pPr>
      <w:r>
        <w:rPr>
          <w:rStyle w:val="Znakapoznpodarou"/>
        </w:rPr>
        <w:footnoteRef/>
      </w:r>
      <w:r>
        <w:t xml:space="preserve"> </w:t>
      </w:r>
      <w:r w:rsidRPr="00F41988">
        <w:t xml:space="preserve">ČSN EN ISO 14001. </w:t>
      </w:r>
      <w:r w:rsidRPr="002E5910">
        <w:rPr>
          <w:i/>
        </w:rPr>
        <w:t>Systémy environmentálního managementu – Požadavky s návodem na použití</w:t>
      </w:r>
      <w:r>
        <w:t xml:space="preserve">, </w:t>
      </w:r>
      <w:r w:rsidRPr="00F41988">
        <w:t>2002.</w:t>
      </w:r>
      <w:r>
        <w:t xml:space="preserve"> Třídící znak 01 -0901. </w:t>
      </w:r>
      <w:proofErr w:type="gramStart"/>
      <w:r>
        <w:t>s.</w:t>
      </w:r>
      <w:proofErr w:type="gramEnd"/>
      <w:r>
        <w:t xml:space="preserve"> 8.</w:t>
      </w:r>
    </w:p>
  </w:footnote>
  <w:footnote w:id="24">
    <w:p w:rsidR="00CA71B5" w:rsidRDefault="00CA71B5" w:rsidP="000C0353">
      <w:pPr>
        <w:pStyle w:val="Textpoznpodarou"/>
      </w:pPr>
      <w:r>
        <w:rPr>
          <w:rStyle w:val="Znakapoznpodarou"/>
        </w:rPr>
        <w:footnoteRef/>
      </w:r>
      <w:r>
        <w:t xml:space="preserve"> </w:t>
      </w:r>
      <w:r w:rsidRPr="00CB4B89">
        <w:t xml:space="preserve">Elektronická databáze článků </w:t>
      </w:r>
      <w:proofErr w:type="spellStart"/>
      <w:r w:rsidRPr="00CB4B89">
        <w:t>ProQuest</w:t>
      </w:r>
      <w:proofErr w:type="spellEnd"/>
      <w:r w:rsidRPr="00CB4B89">
        <w:t xml:space="preserve"> (</w:t>
      </w:r>
      <w:proofErr w:type="gramStart"/>
      <w:r w:rsidRPr="00CB4B89">
        <w:t>knihovna</w:t>
      </w:r>
      <w:proofErr w:type="gramEnd"/>
      <w:r w:rsidRPr="00CB4B89">
        <w:t>.</w:t>
      </w:r>
      <w:proofErr w:type="gramStart"/>
      <w:r w:rsidRPr="00CB4B89">
        <w:t>tul</w:t>
      </w:r>
      <w:proofErr w:type="gramEnd"/>
      <w:r w:rsidRPr="00CB4B89">
        <w:t>.</w:t>
      </w:r>
      <w:proofErr w:type="spellStart"/>
      <w:r w:rsidRPr="00CB4B89">
        <w:t>cz</w:t>
      </w:r>
      <w:proofErr w:type="spellEnd"/>
      <w:r w:rsidRPr="00CB4B89">
        <w:t>)</w:t>
      </w:r>
    </w:p>
  </w:footnote>
  <w:footnote w:id="25">
    <w:p w:rsidR="00CA71B5" w:rsidRDefault="00CA71B5" w:rsidP="00CB4B89">
      <w:pPr>
        <w:pStyle w:val="Textpoznpodarou"/>
      </w:pPr>
      <w:r>
        <w:rPr>
          <w:rStyle w:val="Znakapoznpodarou"/>
        </w:rPr>
        <w:footnoteRef/>
      </w:r>
      <w:r>
        <w:t xml:space="preserve"> </w:t>
      </w:r>
      <w:r w:rsidRPr="00CB4B89">
        <w:rPr>
          <w:i/>
        </w:rPr>
        <w:t xml:space="preserve">Nařízení Evropského parlamentu a Rady (ES) č. 761/2001, o </w:t>
      </w:r>
      <w:r>
        <w:rPr>
          <w:i/>
        </w:rPr>
        <w:t>dobrovolné účasti organizací v systému podniků a auditu z hlediska ochrany životního prostředí (EMAS)</w:t>
      </w:r>
      <w:r w:rsidRPr="00CB4B89">
        <w:t xml:space="preserve"> </w:t>
      </w:r>
      <w:r>
        <w:t>[online]. 2001 [Cit. 9. 10. 2013]</w:t>
      </w:r>
      <w:r w:rsidRPr="00B86C5D">
        <w:t>.</w:t>
      </w:r>
      <w:r>
        <w:t xml:space="preserve"> Dostupné z: </w:t>
      </w:r>
      <w:r w:rsidRPr="00CB4B89">
        <w:t>http://eur-lex.europa.eu/LexUriServ/LexUriServ.do?uri=DD:13:26:32001R0761:CS:PDF</w:t>
      </w:r>
      <w:r>
        <w:t>.</w:t>
      </w:r>
    </w:p>
  </w:footnote>
  <w:footnote w:id="26">
    <w:p w:rsidR="00CA71B5" w:rsidRDefault="00CA71B5" w:rsidP="00CB4B89">
      <w:pPr>
        <w:pStyle w:val="Textpoznpodarou"/>
      </w:pPr>
      <w:r>
        <w:rPr>
          <w:rStyle w:val="Znakapoznpodarou"/>
        </w:rPr>
        <w:footnoteRef/>
      </w:r>
      <w:proofErr w:type="spellStart"/>
      <w:r w:rsidRPr="00CB4B89">
        <w:rPr>
          <w:i/>
        </w:rPr>
        <w:t>Europan</w:t>
      </w:r>
      <w:proofErr w:type="spellEnd"/>
      <w:r w:rsidRPr="00CB4B89">
        <w:rPr>
          <w:i/>
        </w:rPr>
        <w:t xml:space="preserve"> </w:t>
      </w:r>
      <w:proofErr w:type="spellStart"/>
      <w:r w:rsidRPr="00CB4B89">
        <w:rPr>
          <w:i/>
        </w:rPr>
        <w:t>Environment</w:t>
      </w:r>
      <w:proofErr w:type="spellEnd"/>
      <w:r w:rsidRPr="00CB4B89">
        <w:rPr>
          <w:i/>
        </w:rPr>
        <w:t xml:space="preserve"> </w:t>
      </w:r>
      <w:proofErr w:type="spellStart"/>
      <w:r w:rsidRPr="00CB4B89">
        <w:rPr>
          <w:i/>
        </w:rPr>
        <w:t>Agency</w:t>
      </w:r>
      <w:proofErr w:type="spellEnd"/>
      <w:r w:rsidRPr="00CB4B89">
        <w:t xml:space="preserve"> [online]. 2008 [</w:t>
      </w:r>
      <w:r>
        <w:t>Cit.</w:t>
      </w:r>
      <w:r w:rsidRPr="00CB4B89">
        <w:t xml:space="preserve"> 9. 10. 2013].</w:t>
      </w:r>
      <w:r>
        <w:t xml:space="preserve"> </w:t>
      </w:r>
      <w:r w:rsidRPr="00CB4B89">
        <w:t>Dostupné z: http://ec.europa.eu/environment/emas/about/summary_en.htm.</w:t>
      </w:r>
    </w:p>
  </w:footnote>
  <w:footnote w:id="27">
    <w:p w:rsidR="00CA71B5" w:rsidRDefault="00CA71B5" w:rsidP="00E3744B">
      <w:pPr>
        <w:pStyle w:val="Textpoznpodarou"/>
      </w:pPr>
      <w:r>
        <w:rPr>
          <w:rStyle w:val="Znakapoznpodarou"/>
        </w:rPr>
        <w:footnoteRef/>
      </w:r>
      <w:r>
        <w:t xml:space="preserve"> REMTOVÁ, K. </w:t>
      </w:r>
      <w:r w:rsidRPr="00575160">
        <w:rPr>
          <w:i/>
        </w:rPr>
        <w:t>Dobrovolné environmentální aktivity</w:t>
      </w:r>
      <w:r w:rsidRPr="00575160">
        <w:t>. Orientační příručka pro podnikatele. Planeta. 2005, 12(6), s. 13. ISSN 1801-6898.</w:t>
      </w:r>
    </w:p>
    <w:p w:rsidR="00CA71B5" w:rsidRDefault="00CA71B5" w:rsidP="00E3744B">
      <w:pPr>
        <w:pStyle w:val="Textpoznpodarou"/>
      </w:pPr>
    </w:p>
  </w:footnote>
  <w:footnote w:id="28">
    <w:p w:rsidR="00CA71B5" w:rsidRPr="00E3744B" w:rsidRDefault="00CA71B5" w:rsidP="00E3744B">
      <w:pPr>
        <w:rPr>
          <w:rStyle w:val="TextpoznpodarouChar"/>
          <w:sz w:val="20"/>
          <w:szCs w:val="20"/>
        </w:rPr>
      </w:pPr>
      <w:r>
        <w:rPr>
          <w:rStyle w:val="Znakapoznpodarou"/>
        </w:rPr>
        <w:footnoteRef/>
      </w:r>
      <w:r>
        <w:t xml:space="preserve"> </w:t>
      </w:r>
      <w:r w:rsidRPr="00E3744B">
        <w:rPr>
          <w:rStyle w:val="TextpoznpodarouChar"/>
          <w:i/>
          <w:sz w:val="20"/>
          <w:szCs w:val="20"/>
        </w:rPr>
        <w:t>Výhody plynoucí ze zavedení EMAS</w:t>
      </w:r>
      <w:r w:rsidRPr="00E3744B">
        <w:rPr>
          <w:rStyle w:val="TextpoznpodarouChar"/>
          <w:sz w:val="20"/>
          <w:szCs w:val="20"/>
        </w:rPr>
        <w:t xml:space="preserve"> </w:t>
      </w:r>
      <w:r>
        <w:rPr>
          <w:rStyle w:val="TextpoznpodarouChar"/>
          <w:sz w:val="20"/>
          <w:szCs w:val="20"/>
        </w:rPr>
        <w:t xml:space="preserve">[online]. 2012 </w:t>
      </w:r>
      <w:r w:rsidRPr="00E3744B">
        <w:rPr>
          <w:rStyle w:val="TextpoznpodarouChar"/>
          <w:sz w:val="20"/>
          <w:szCs w:val="20"/>
        </w:rPr>
        <w:t>[</w:t>
      </w:r>
      <w:r>
        <w:rPr>
          <w:rStyle w:val="TextpoznpodarouChar"/>
          <w:sz w:val="20"/>
          <w:szCs w:val="20"/>
        </w:rPr>
        <w:t>Cit.</w:t>
      </w:r>
      <w:r w:rsidRPr="00E3744B">
        <w:rPr>
          <w:rStyle w:val="TextpoznpodarouChar"/>
          <w:sz w:val="20"/>
          <w:szCs w:val="20"/>
        </w:rPr>
        <w:t xml:space="preserve"> 17. 11. 2013].</w:t>
      </w:r>
      <w:r>
        <w:rPr>
          <w:rStyle w:val="TextpoznpodarouChar"/>
          <w:sz w:val="20"/>
          <w:szCs w:val="20"/>
        </w:rPr>
        <w:t xml:space="preserve"> Dostupné z:</w:t>
      </w:r>
      <w:r w:rsidRPr="00E3744B">
        <w:t xml:space="preserve"> </w:t>
      </w:r>
      <w:r w:rsidRPr="00E3744B">
        <w:rPr>
          <w:rStyle w:val="TextpoznpodarouChar"/>
          <w:sz w:val="20"/>
          <w:szCs w:val="20"/>
        </w:rPr>
        <w:t>http://www1.cenia.cz/www/databaze-emas/databaze-emas#vyhodyplynoucizezavedeniemas</w:t>
      </w:r>
      <w:r>
        <w:rPr>
          <w:rStyle w:val="TextpoznpodarouChar"/>
          <w:sz w:val="20"/>
          <w:szCs w:val="20"/>
        </w:rPr>
        <w:t>.</w:t>
      </w:r>
    </w:p>
    <w:p w:rsidR="00CA71B5" w:rsidRDefault="00CA71B5" w:rsidP="00E3744B"/>
  </w:footnote>
  <w:footnote w:id="29">
    <w:p w:rsidR="00CA71B5" w:rsidRDefault="00CA71B5" w:rsidP="005141C8">
      <w:pPr>
        <w:pStyle w:val="Textpoznpodarou"/>
        <w:rPr>
          <w:rStyle w:val="TextpoznpodarouChar"/>
        </w:rPr>
      </w:pPr>
      <w:r>
        <w:rPr>
          <w:rStyle w:val="Znakapoznpodarou"/>
        </w:rPr>
        <w:footnoteRef/>
      </w:r>
      <w:r>
        <w:t xml:space="preserve"> </w:t>
      </w:r>
      <w:r w:rsidRPr="005141C8">
        <w:rPr>
          <w:rStyle w:val="TextpoznpodarouChar"/>
          <w:lang w:eastAsia="cs-CZ"/>
        </w:rPr>
        <w:t xml:space="preserve">ČESKO. Zákon č. 563/1991 Sb. ze dne 31. prosince 1991 o účetnictví. In: </w:t>
      </w:r>
      <w:r w:rsidRPr="005141C8">
        <w:rPr>
          <w:rStyle w:val="TextpoznpodarouChar"/>
          <w:i/>
          <w:lang w:eastAsia="cs-CZ"/>
        </w:rPr>
        <w:t xml:space="preserve">Sbírka zákonů </w:t>
      </w:r>
      <w:r w:rsidRPr="005141C8">
        <w:rPr>
          <w:rStyle w:val="TextpoznpodarouChar"/>
          <w:i/>
        </w:rPr>
        <w:t>České republiky</w:t>
      </w:r>
      <w:r w:rsidRPr="005141C8">
        <w:rPr>
          <w:rStyle w:val="TextpoznpodarouChar"/>
        </w:rPr>
        <w:t xml:space="preserve">. </w:t>
      </w:r>
    </w:p>
    <w:p w:rsidR="00CA71B5" w:rsidRDefault="00CA71B5" w:rsidP="005141C8">
      <w:pPr>
        <w:pStyle w:val="Textpoznpodarou"/>
        <w:rPr>
          <w:rStyle w:val="TextpoznpodarouChar"/>
          <w:lang w:eastAsia="cs-CZ"/>
        </w:rPr>
      </w:pPr>
      <w:r w:rsidRPr="005141C8">
        <w:rPr>
          <w:rStyle w:val="TextpoznpodarouChar"/>
          <w:lang w:eastAsia="cs-CZ"/>
        </w:rPr>
        <w:t>1991, částka 107. ISSN 1211-1244. Dostupné také</w:t>
      </w:r>
      <w:r>
        <w:rPr>
          <w:rStyle w:val="TextpoznpodarouChar"/>
          <w:lang w:eastAsia="cs-CZ"/>
        </w:rPr>
        <w:t xml:space="preserve"> z: </w:t>
      </w:r>
    </w:p>
    <w:p w:rsidR="00CA71B5" w:rsidRPr="005141C8" w:rsidRDefault="00CA71B5" w:rsidP="005141C8">
      <w:pPr>
        <w:pStyle w:val="Textpoznpodarou"/>
        <w:rPr>
          <w:rStyle w:val="TextpoznpodarouChar"/>
          <w:lang w:eastAsia="cs-CZ"/>
        </w:rPr>
      </w:pPr>
      <w:r w:rsidRPr="005141C8">
        <w:rPr>
          <w:rStyle w:val="TextpoznpodarouChar"/>
          <w:lang w:eastAsia="cs-CZ"/>
        </w:rPr>
        <w:t>http://business.center.cz/business/pravo/zakony/ucto/cast1.aspx.</w:t>
      </w:r>
    </w:p>
  </w:footnote>
  <w:footnote w:id="30">
    <w:p w:rsidR="00CA71B5" w:rsidRDefault="00CA71B5" w:rsidP="00210C5F">
      <w:pPr>
        <w:spacing w:after="0"/>
      </w:pPr>
      <w:r>
        <w:rPr>
          <w:rStyle w:val="Znakapoznpodarou"/>
        </w:rPr>
        <w:footnoteRef/>
      </w:r>
      <w:r>
        <w:t xml:space="preserve"> </w:t>
      </w:r>
      <w:r w:rsidRPr="00BC78B6">
        <w:rPr>
          <w:rStyle w:val="TextpoznpodarouChar"/>
          <w:sz w:val="20"/>
          <w:szCs w:val="20"/>
        </w:rPr>
        <w:t xml:space="preserve">VANĚČEK, V. </w:t>
      </w:r>
      <w:r w:rsidRPr="00BC78B6">
        <w:rPr>
          <w:rStyle w:val="TextpoznpodarouChar"/>
          <w:i/>
          <w:sz w:val="20"/>
          <w:szCs w:val="20"/>
        </w:rPr>
        <w:t>Environmentální podnikové účetnictví</w:t>
      </w:r>
      <w:r>
        <w:rPr>
          <w:rStyle w:val="TextpoznpodarouChar"/>
          <w:sz w:val="20"/>
          <w:szCs w:val="20"/>
        </w:rPr>
        <w:t>. Centrum pro otázky životního prostředí Univerzity Karlovy.</w:t>
      </w:r>
      <w:r w:rsidRPr="00BC78B6">
        <w:rPr>
          <w:rStyle w:val="TextpoznpodarouChar"/>
          <w:sz w:val="20"/>
          <w:szCs w:val="20"/>
        </w:rPr>
        <w:t xml:space="preserve"> 1996</w:t>
      </w:r>
      <w:r>
        <w:rPr>
          <w:rStyle w:val="TextpoznpodarouChar"/>
          <w:sz w:val="20"/>
          <w:szCs w:val="20"/>
        </w:rPr>
        <w:t>, s. 18-42.</w:t>
      </w:r>
    </w:p>
  </w:footnote>
  <w:footnote w:id="31">
    <w:p w:rsidR="00CA71B5" w:rsidRDefault="00CA71B5" w:rsidP="004D4CD1">
      <w:pPr>
        <w:pStyle w:val="Textpoznpodarou"/>
      </w:pPr>
      <w:r>
        <w:rPr>
          <w:rStyle w:val="Znakapoznpodarou"/>
        </w:rPr>
        <w:footnoteRef/>
      </w:r>
      <w:r>
        <w:t xml:space="preserve"> </w:t>
      </w:r>
      <w:r>
        <w:rPr>
          <w:lang w:eastAsia="cs-CZ"/>
        </w:rPr>
        <w:t xml:space="preserve">HRADECKÝ, M. a KRÁL, B. </w:t>
      </w:r>
      <w:r w:rsidRPr="004D4CD1">
        <w:rPr>
          <w:i/>
          <w:lang w:eastAsia="cs-CZ"/>
        </w:rPr>
        <w:t>Řízení režijních nákladů</w:t>
      </w:r>
      <w:r>
        <w:rPr>
          <w:lang w:eastAsia="cs-CZ"/>
        </w:rPr>
        <w:t>. 1995, s. 32-57. ISBN 8071750255.</w:t>
      </w:r>
    </w:p>
  </w:footnote>
  <w:footnote w:id="32">
    <w:p w:rsidR="00CA71B5" w:rsidRPr="004D4CD1" w:rsidRDefault="00CA71B5" w:rsidP="00210C5F">
      <w:pPr>
        <w:rPr>
          <w:rStyle w:val="TextpoznpodarouChar"/>
          <w:sz w:val="20"/>
          <w:szCs w:val="20"/>
        </w:rPr>
      </w:pPr>
      <w:r>
        <w:rPr>
          <w:rStyle w:val="Znakapoznpodarou"/>
        </w:rPr>
        <w:footnoteRef/>
      </w:r>
      <w:r>
        <w:t xml:space="preserve"> </w:t>
      </w:r>
      <w:r w:rsidRPr="00210C5F">
        <w:rPr>
          <w:rStyle w:val="TextpoznpodarouChar"/>
          <w:sz w:val="20"/>
          <w:szCs w:val="20"/>
        </w:rPr>
        <w:t xml:space="preserve">HYRŠLOVÁ, J. a VANĚČEK, V. </w:t>
      </w:r>
      <w:r w:rsidRPr="00210C5F">
        <w:rPr>
          <w:rStyle w:val="TextpoznpodarouChar"/>
          <w:i/>
          <w:sz w:val="20"/>
          <w:szCs w:val="20"/>
        </w:rPr>
        <w:t>Manažerské účetnictví pro potřeby environmentálního řízení</w:t>
      </w:r>
      <w:r w:rsidRPr="00210C5F">
        <w:rPr>
          <w:rStyle w:val="TextpoznpodarouChar"/>
          <w:sz w:val="20"/>
          <w:szCs w:val="20"/>
        </w:rPr>
        <w:t>. 2003, s. 7-38. ISBN 80-7212-227-4.</w:t>
      </w:r>
    </w:p>
    <w:p w:rsidR="00CA71B5" w:rsidRPr="00BF319D" w:rsidRDefault="00CA71B5" w:rsidP="00210C5F">
      <w:pPr>
        <w:rPr>
          <w:rFonts w:ascii="Arial" w:hAnsi="Arial" w:cs="Arial"/>
          <w:sz w:val="18"/>
          <w:szCs w:val="18"/>
          <w:lang w:eastAsia="cs-CZ"/>
        </w:rPr>
      </w:pPr>
    </w:p>
    <w:p w:rsidR="00CA71B5" w:rsidRDefault="00CA71B5" w:rsidP="00210C5F"/>
  </w:footnote>
  <w:footnote w:id="33">
    <w:p w:rsidR="00CA71B5" w:rsidRDefault="00CA71B5" w:rsidP="00210C5F">
      <w:pPr>
        <w:pStyle w:val="Textpoznpodarou"/>
      </w:pPr>
      <w:r>
        <w:rPr>
          <w:rStyle w:val="Znakapoznpodarou"/>
        </w:rPr>
        <w:footnoteRef/>
      </w:r>
      <w:r>
        <w:t xml:space="preserve"> </w:t>
      </w:r>
      <w:r w:rsidRPr="00210C5F">
        <w:rPr>
          <w:i/>
        </w:rPr>
        <w:t>Environmentální účetnictví na mikroekonomické úrovni</w:t>
      </w:r>
      <w:r>
        <w:t xml:space="preserve">, Ústí nad Labem: Univerzita Jana Evangelista </w:t>
      </w:r>
      <w:proofErr w:type="spellStart"/>
      <w:r>
        <w:t>Purkyně</w:t>
      </w:r>
      <w:proofErr w:type="spellEnd"/>
      <w:r>
        <w:t xml:space="preserve">. Planeta. 2006, </w:t>
      </w:r>
      <w:r>
        <w:rPr>
          <w:b/>
        </w:rPr>
        <w:t>14</w:t>
      </w:r>
      <w:r>
        <w:t>(2). ISSN 1801-6898.</w:t>
      </w:r>
    </w:p>
  </w:footnote>
  <w:footnote w:id="34">
    <w:p w:rsidR="00CA71B5" w:rsidRDefault="00CA71B5">
      <w:pPr>
        <w:pStyle w:val="Textpoznpodarou"/>
      </w:pPr>
      <w:r>
        <w:rPr>
          <w:rStyle w:val="Znakapoznpodarou"/>
        </w:rPr>
        <w:footnoteRef/>
      </w:r>
      <w:r>
        <w:t xml:space="preserve"> BURRIT, R. L. </w:t>
      </w:r>
      <w:proofErr w:type="spellStart"/>
      <w:r>
        <w:t>et</w:t>
      </w:r>
      <w:proofErr w:type="spellEnd"/>
      <w:r>
        <w:t xml:space="preserve"> </w:t>
      </w:r>
      <w:proofErr w:type="spellStart"/>
      <w:r>
        <w:t>al</w:t>
      </w:r>
      <w:proofErr w:type="spellEnd"/>
      <w:r>
        <w:t xml:space="preserve">. </w:t>
      </w:r>
      <w:proofErr w:type="spellStart"/>
      <w:r>
        <w:rPr>
          <w:i/>
        </w:rPr>
        <w:t>Environmental</w:t>
      </w:r>
      <w:proofErr w:type="spellEnd"/>
      <w:r>
        <w:rPr>
          <w:i/>
        </w:rPr>
        <w:t xml:space="preserve"> management </w:t>
      </w:r>
      <w:proofErr w:type="spellStart"/>
      <w:r>
        <w:rPr>
          <w:i/>
        </w:rPr>
        <w:t>accounting</w:t>
      </w:r>
      <w:proofErr w:type="spellEnd"/>
      <w:r>
        <w:rPr>
          <w:i/>
        </w:rPr>
        <w:t xml:space="preserve"> </w:t>
      </w:r>
      <w:proofErr w:type="spellStart"/>
      <w:r>
        <w:rPr>
          <w:i/>
        </w:rPr>
        <w:t>and</w:t>
      </w:r>
      <w:proofErr w:type="spellEnd"/>
      <w:r>
        <w:rPr>
          <w:i/>
        </w:rPr>
        <w:t xml:space="preserve"> </w:t>
      </w:r>
      <w:proofErr w:type="spellStart"/>
      <w:r>
        <w:rPr>
          <w:i/>
        </w:rPr>
        <w:t>supply</w:t>
      </w:r>
      <w:proofErr w:type="spellEnd"/>
      <w:r>
        <w:rPr>
          <w:i/>
        </w:rPr>
        <w:t xml:space="preserve"> </w:t>
      </w:r>
      <w:proofErr w:type="spellStart"/>
      <w:r>
        <w:rPr>
          <w:i/>
        </w:rPr>
        <w:t>chain</w:t>
      </w:r>
      <w:proofErr w:type="spellEnd"/>
      <w:r>
        <w:rPr>
          <w:i/>
        </w:rPr>
        <w:t xml:space="preserve"> management.</w:t>
      </w:r>
      <w:r>
        <w:t xml:space="preserve"> 1st </w:t>
      </w:r>
      <w:proofErr w:type="spellStart"/>
      <w:r>
        <w:t>ed</w:t>
      </w:r>
      <w:proofErr w:type="spellEnd"/>
      <w:r>
        <w:t xml:space="preserve">. 2011, </w:t>
      </w:r>
      <w:proofErr w:type="spellStart"/>
      <w:r>
        <w:t>pgs</w:t>
      </w:r>
      <w:proofErr w:type="spellEnd"/>
      <w:r>
        <w:t>. 24. ISBN 978-94-007-1389-5.</w:t>
      </w:r>
    </w:p>
  </w:footnote>
  <w:footnote w:id="35">
    <w:p w:rsidR="00CA71B5" w:rsidRDefault="00CA71B5" w:rsidP="00210C5F">
      <w:pPr>
        <w:pStyle w:val="Textpoznpodarou"/>
      </w:pPr>
      <w:r>
        <w:rPr>
          <w:rStyle w:val="Znakapoznpodarou"/>
        </w:rPr>
        <w:footnoteRef/>
      </w:r>
      <w:r>
        <w:t xml:space="preserve"> JASCH, CH. </w:t>
      </w:r>
      <w:proofErr w:type="spellStart"/>
      <w:r w:rsidRPr="00210C5F">
        <w:rPr>
          <w:i/>
        </w:rPr>
        <w:t>Environmental</w:t>
      </w:r>
      <w:proofErr w:type="spellEnd"/>
      <w:r w:rsidRPr="00210C5F">
        <w:rPr>
          <w:i/>
        </w:rPr>
        <w:t xml:space="preserve"> </w:t>
      </w:r>
      <w:proofErr w:type="spellStart"/>
      <w:r w:rsidRPr="00210C5F">
        <w:rPr>
          <w:i/>
        </w:rPr>
        <w:t>and</w:t>
      </w:r>
      <w:proofErr w:type="spellEnd"/>
      <w:r w:rsidRPr="00210C5F">
        <w:rPr>
          <w:i/>
        </w:rPr>
        <w:t xml:space="preserve"> </w:t>
      </w:r>
      <w:proofErr w:type="spellStart"/>
      <w:r w:rsidRPr="00210C5F">
        <w:rPr>
          <w:i/>
        </w:rPr>
        <w:t>material</w:t>
      </w:r>
      <w:proofErr w:type="spellEnd"/>
      <w:r w:rsidRPr="00210C5F">
        <w:rPr>
          <w:i/>
        </w:rPr>
        <w:t xml:space="preserve"> </w:t>
      </w:r>
      <w:proofErr w:type="spellStart"/>
      <w:r w:rsidRPr="00210C5F">
        <w:rPr>
          <w:i/>
        </w:rPr>
        <w:t>flow</w:t>
      </w:r>
      <w:proofErr w:type="spellEnd"/>
      <w:r w:rsidRPr="00210C5F">
        <w:rPr>
          <w:i/>
        </w:rPr>
        <w:t xml:space="preserve"> </w:t>
      </w:r>
      <w:proofErr w:type="spellStart"/>
      <w:r w:rsidRPr="00210C5F">
        <w:rPr>
          <w:i/>
        </w:rPr>
        <w:t>cost</w:t>
      </w:r>
      <w:proofErr w:type="spellEnd"/>
      <w:r w:rsidRPr="00210C5F">
        <w:rPr>
          <w:i/>
        </w:rPr>
        <w:t xml:space="preserve"> </w:t>
      </w:r>
      <w:proofErr w:type="spellStart"/>
      <w:r w:rsidRPr="00210C5F">
        <w:rPr>
          <w:i/>
        </w:rPr>
        <w:t>accounting</w:t>
      </w:r>
      <w:proofErr w:type="spellEnd"/>
      <w:r>
        <w:t xml:space="preserve">. 1st </w:t>
      </w:r>
      <w:proofErr w:type="spellStart"/>
      <w:r>
        <w:t>ed</w:t>
      </w:r>
      <w:proofErr w:type="spellEnd"/>
      <w:r>
        <w:t xml:space="preserve">., 2009, </w:t>
      </w:r>
      <w:proofErr w:type="spellStart"/>
      <w:r>
        <w:t>pgs</w:t>
      </w:r>
      <w:proofErr w:type="spellEnd"/>
      <w:r>
        <w:t>. 12-19. ISBN 978-1-4020-9027-1.</w:t>
      </w:r>
    </w:p>
  </w:footnote>
  <w:footnote w:id="36">
    <w:p w:rsidR="00CA71B5" w:rsidRDefault="00CA71B5" w:rsidP="00210C5F">
      <w:pPr>
        <w:pStyle w:val="Textpoznpodarou"/>
      </w:pPr>
      <w:r>
        <w:rPr>
          <w:rStyle w:val="Znakapoznpodarou"/>
        </w:rPr>
        <w:footnoteRef/>
      </w:r>
      <w:r>
        <w:t xml:space="preserve"> Elektronická databáze článků </w:t>
      </w:r>
      <w:proofErr w:type="spellStart"/>
      <w:r>
        <w:t>ProQuest</w:t>
      </w:r>
      <w:proofErr w:type="spellEnd"/>
      <w:r>
        <w:t xml:space="preserve"> (</w:t>
      </w:r>
      <w:proofErr w:type="gramStart"/>
      <w:r>
        <w:t>knihovna</w:t>
      </w:r>
      <w:proofErr w:type="gramEnd"/>
      <w:r>
        <w:t>.</w:t>
      </w:r>
      <w:proofErr w:type="gramStart"/>
      <w:r>
        <w:t>tul</w:t>
      </w:r>
      <w:proofErr w:type="gramEnd"/>
      <w:r>
        <w:t>.</w:t>
      </w:r>
      <w:proofErr w:type="spellStart"/>
      <w:r>
        <w:t>cz</w:t>
      </w:r>
      <w:proofErr w:type="spellEnd"/>
      <w:r>
        <w:t>).</w:t>
      </w:r>
    </w:p>
  </w:footnote>
  <w:footnote w:id="37">
    <w:p w:rsidR="00CA71B5" w:rsidRDefault="00CA71B5" w:rsidP="00B6799A">
      <w:pPr>
        <w:pStyle w:val="Textpoznpodarou"/>
      </w:pPr>
      <w:r>
        <w:rPr>
          <w:rStyle w:val="Znakapoznpodarou"/>
        </w:rPr>
        <w:footnoteRef/>
      </w:r>
      <w:r>
        <w:t xml:space="preserve"> REMTOVÁ, K. </w:t>
      </w:r>
      <w:r w:rsidRPr="00575160">
        <w:rPr>
          <w:i/>
        </w:rPr>
        <w:t>Dobrovolné environmentální aktivity</w:t>
      </w:r>
      <w:r w:rsidRPr="00575160">
        <w:t>. Orientační příručka pro podnikat</w:t>
      </w:r>
      <w:r>
        <w:t xml:space="preserve">ele. Planeta. 2005, </w:t>
      </w:r>
      <w:r w:rsidRPr="00DF4B58">
        <w:rPr>
          <w:b/>
        </w:rPr>
        <w:t>12</w:t>
      </w:r>
      <w:r>
        <w:t>(6), s. 19</w:t>
      </w:r>
      <w:r w:rsidRPr="00575160">
        <w:t>. ISSN 1801-6898.</w:t>
      </w:r>
    </w:p>
  </w:footnote>
  <w:footnote w:id="38">
    <w:p w:rsidR="00CA71B5" w:rsidRDefault="00CA71B5" w:rsidP="00B6799A">
      <w:pPr>
        <w:pStyle w:val="Textpoznpodarou"/>
      </w:pPr>
      <w:r>
        <w:rPr>
          <w:rStyle w:val="Znakapoznpodarou"/>
        </w:rPr>
        <w:footnoteRef/>
      </w:r>
      <w:r>
        <w:t xml:space="preserve"> Hřebíček J. a Kubátová J. </w:t>
      </w:r>
      <w:r w:rsidRPr="00DF4B58">
        <w:rPr>
          <w:i/>
        </w:rPr>
        <w:t>Informační systém EMS a vyhodnocování environmentálního profilu. Environmentální aspekty podnikání</w:t>
      </w:r>
      <w:r>
        <w:t xml:space="preserve">. 1998, </w:t>
      </w:r>
      <w:r>
        <w:rPr>
          <w:b/>
        </w:rPr>
        <w:t>2</w:t>
      </w:r>
      <w:r>
        <w:t>(1), s. 16-19. ISSN 1211-8052.</w:t>
      </w:r>
    </w:p>
  </w:footnote>
  <w:footnote w:id="39">
    <w:p w:rsidR="00CA71B5" w:rsidRPr="00073EC2" w:rsidRDefault="00CA71B5" w:rsidP="00AC0E3E">
      <w:pPr>
        <w:pStyle w:val="Textpoznpodarou"/>
        <w:rPr>
          <w:lang w:eastAsia="cs-CZ"/>
        </w:rPr>
      </w:pPr>
      <w:r>
        <w:rPr>
          <w:rStyle w:val="Znakapoznpodarou"/>
        </w:rPr>
        <w:footnoteRef/>
      </w:r>
      <w:r>
        <w:t xml:space="preserve"> </w:t>
      </w:r>
      <w:r w:rsidRPr="00073EC2">
        <w:rPr>
          <w:lang w:eastAsia="cs-CZ"/>
        </w:rPr>
        <w:t xml:space="preserve">ISAR's </w:t>
      </w:r>
      <w:proofErr w:type="spellStart"/>
      <w:r w:rsidRPr="00073EC2">
        <w:rPr>
          <w:lang w:eastAsia="cs-CZ"/>
        </w:rPr>
        <w:t>Guidance</w:t>
      </w:r>
      <w:proofErr w:type="spellEnd"/>
      <w:r w:rsidRPr="00073EC2">
        <w:rPr>
          <w:lang w:eastAsia="cs-CZ"/>
        </w:rPr>
        <w:t xml:space="preserve"> </w:t>
      </w:r>
      <w:proofErr w:type="spellStart"/>
      <w:r w:rsidRPr="00073EC2">
        <w:rPr>
          <w:lang w:eastAsia="cs-CZ"/>
        </w:rPr>
        <w:t>Manual</w:t>
      </w:r>
      <w:proofErr w:type="spellEnd"/>
      <w:r w:rsidRPr="00073EC2">
        <w:rPr>
          <w:lang w:eastAsia="cs-CZ"/>
        </w:rPr>
        <w:t xml:space="preserve"> </w:t>
      </w:r>
      <w:proofErr w:type="spellStart"/>
      <w:r w:rsidRPr="00073EC2">
        <w:rPr>
          <w:lang w:eastAsia="cs-CZ"/>
        </w:rPr>
        <w:t>Accounting</w:t>
      </w:r>
      <w:proofErr w:type="spellEnd"/>
      <w:r w:rsidRPr="00073EC2">
        <w:rPr>
          <w:lang w:eastAsia="cs-CZ"/>
        </w:rPr>
        <w:t xml:space="preserve"> </w:t>
      </w:r>
      <w:proofErr w:type="spellStart"/>
      <w:r w:rsidRPr="00073EC2">
        <w:rPr>
          <w:lang w:eastAsia="cs-CZ"/>
        </w:rPr>
        <w:t>and</w:t>
      </w:r>
      <w:proofErr w:type="spellEnd"/>
      <w:r w:rsidRPr="00073EC2">
        <w:rPr>
          <w:lang w:eastAsia="cs-CZ"/>
        </w:rPr>
        <w:t xml:space="preserve"> </w:t>
      </w:r>
      <w:proofErr w:type="spellStart"/>
      <w:r w:rsidRPr="00073EC2">
        <w:rPr>
          <w:lang w:eastAsia="cs-CZ"/>
        </w:rPr>
        <w:t>Financial</w:t>
      </w:r>
      <w:proofErr w:type="spellEnd"/>
      <w:r w:rsidRPr="00073EC2">
        <w:rPr>
          <w:lang w:eastAsia="cs-CZ"/>
        </w:rPr>
        <w:t xml:space="preserve"> Reporting </w:t>
      </w:r>
      <w:proofErr w:type="spellStart"/>
      <w:r w:rsidRPr="00073EC2">
        <w:rPr>
          <w:lang w:eastAsia="cs-CZ"/>
        </w:rPr>
        <w:t>for</w:t>
      </w:r>
      <w:proofErr w:type="spellEnd"/>
      <w:r w:rsidRPr="00073EC2">
        <w:rPr>
          <w:lang w:eastAsia="cs-CZ"/>
        </w:rPr>
        <w:t xml:space="preserve"> </w:t>
      </w:r>
      <w:proofErr w:type="spellStart"/>
      <w:r w:rsidRPr="00073EC2">
        <w:rPr>
          <w:lang w:eastAsia="cs-CZ"/>
        </w:rPr>
        <w:t>Envi</w:t>
      </w:r>
      <w:r>
        <w:rPr>
          <w:lang w:eastAsia="cs-CZ"/>
        </w:rPr>
        <w:t>ronmental</w:t>
      </w:r>
      <w:proofErr w:type="spellEnd"/>
      <w:r>
        <w:rPr>
          <w:lang w:eastAsia="cs-CZ"/>
        </w:rPr>
        <w:t xml:space="preserve"> </w:t>
      </w:r>
      <w:proofErr w:type="spellStart"/>
      <w:r>
        <w:rPr>
          <w:lang w:eastAsia="cs-CZ"/>
        </w:rPr>
        <w:t>Costs</w:t>
      </w:r>
      <w:proofErr w:type="spellEnd"/>
      <w:r>
        <w:rPr>
          <w:lang w:eastAsia="cs-CZ"/>
        </w:rPr>
        <w:t xml:space="preserve"> </w:t>
      </w:r>
      <w:proofErr w:type="spellStart"/>
      <w:r>
        <w:rPr>
          <w:lang w:eastAsia="cs-CZ"/>
        </w:rPr>
        <w:t>and</w:t>
      </w:r>
      <w:proofErr w:type="spellEnd"/>
      <w:r>
        <w:rPr>
          <w:lang w:eastAsia="cs-CZ"/>
        </w:rPr>
        <w:t xml:space="preserve"> </w:t>
      </w:r>
      <w:proofErr w:type="spellStart"/>
      <w:r>
        <w:rPr>
          <w:lang w:eastAsia="cs-CZ"/>
        </w:rPr>
        <w:t>Liabilities</w:t>
      </w:r>
      <w:proofErr w:type="spellEnd"/>
      <w:r>
        <w:rPr>
          <w:lang w:eastAsia="cs-CZ"/>
        </w:rPr>
        <w:t xml:space="preserve"> </w:t>
      </w:r>
      <w:r>
        <w:t>[online]. 2012</w:t>
      </w:r>
      <w:r w:rsidRPr="00CB4B89">
        <w:t xml:space="preserve"> [</w:t>
      </w:r>
      <w:r>
        <w:t>Cit.</w:t>
      </w:r>
      <w:r w:rsidRPr="00CB4B89">
        <w:t xml:space="preserve"> 9. 10. 2013]. </w:t>
      </w:r>
      <w:r>
        <w:t xml:space="preserve">Dostupné z: </w:t>
      </w:r>
      <w:r w:rsidRPr="00073EC2">
        <w:rPr>
          <w:lang w:eastAsia="cs-CZ"/>
        </w:rPr>
        <w:t>http://www.unctad.org/</w:t>
      </w:r>
      <w:r>
        <w:rPr>
          <w:lang w:eastAsia="cs-CZ"/>
        </w:rPr>
        <w:t>.</w:t>
      </w:r>
    </w:p>
    <w:p w:rsidR="00CA71B5" w:rsidRDefault="00CA71B5" w:rsidP="00AC0E3E">
      <w:pPr>
        <w:pStyle w:val="Textpoznpodarou"/>
      </w:pPr>
    </w:p>
  </w:footnote>
  <w:footnote w:id="40">
    <w:p w:rsidR="00CA71B5" w:rsidRDefault="00CA71B5" w:rsidP="00E96251">
      <w:r>
        <w:rPr>
          <w:rStyle w:val="Znakapoznpodarou"/>
        </w:rPr>
        <w:footnoteRef/>
      </w:r>
      <w:r>
        <w:t xml:space="preserve"> </w:t>
      </w:r>
      <w:r w:rsidRPr="00AC0E3E">
        <w:rPr>
          <w:rStyle w:val="TextpoznpodarouChar"/>
          <w:sz w:val="20"/>
          <w:szCs w:val="20"/>
        </w:rPr>
        <w:t>Metodický pokyn pro zavedení environmentálního manažerského účetnictví „EMA 09/2002“ [online].</w:t>
      </w:r>
      <w:r>
        <w:rPr>
          <w:rStyle w:val="TextpoznpodarouChar"/>
          <w:sz w:val="20"/>
          <w:szCs w:val="20"/>
        </w:rPr>
        <w:t xml:space="preserve"> 2002 </w:t>
      </w:r>
      <w:r w:rsidRPr="00AC0E3E">
        <w:rPr>
          <w:rStyle w:val="TextpoznpodarouChar"/>
          <w:sz w:val="20"/>
          <w:szCs w:val="20"/>
        </w:rPr>
        <w:t>[</w:t>
      </w:r>
      <w:r>
        <w:rPr>
          <w:rStyle w:val="TextpoznpodarouChar"/>
          <w:sz w:val="20"/>
          <w:szCs w:val="20"/>
        </w:rPr>
        <w:t>Cit.</w:t>
      </w:r>
      <w:r w:rsidRPr="00AC0E3E">
        <w:rPr>
          <w:rStyle w:val="TextpoznpodarouChar"/>
          <w:sz w:val="20"/>
          <w:szCs w:val="20"/>
        </w:rPr>
        <w:t xml:space="preserve"> 16</w:t>
      </w:r>
      <w:r>
        <w:rPr>
          <w:rStyle w:val="TextpoznpodarouChar"/>
          <w:sz w:val="20"/>
          <w:szCs w:val="20"/>
        </w:rPr>
        <w:t>. 12</w:t>
      </w:r>
      <w:r w:rsidRPr="00AC0E3E">
        <w:rPr>
          <w:rStyle w:val="TextpoznpodarouChar"/>
          <w:sz w:val="20"/>
          <w:szCs w:val="20"/>
        </w:rPr>
        <w:t>. 2013].</w:t>
      </w:r>
      <w:r>
        <w:rPr>
          <w:rStyle w:val="TextpoznpodarouChar"/>
          <w:sz w:val="20"/>
          <w:szCs w:val="20"/>
        </w:rPr>
        <w:t xml:space="preserve"> Dostupný z: </w:t>
      </w:r>
      <w:hyperlink r:id="rId3" w:history="1">
        <w:r w:rsidRPr="00AC0E3E">
          <w:rPr>
            <w:rStyle w:val="TextpoznpodarouChar"/>
            <w:sz w:val="20"/>
            <w:szCs w:val="20"/>
          </w:rPr>
          <w:t>http://www.enviweb.cz/download/ea/metodika_metodicky_pokyn_cz.pdf</w:t>
        </w:r>
      </w:hyperlink>
      <w:r w:rsidRPr="00AC0E3E">
        <w:rPr>
          <w:rStyle w:val="TextpoznpodarouChar"/>
          <w:sz w:val="20"/>
          <w:szCs w:val="20"/>
        </w:rPr>
        <w:t>.</w:t>
      </w:r>
    </w:p>
  </w:footnote>
  <w:footnote w:id="41">
    <w:p w:rsidR="00CA71B5" w:rsidRDefault="00CA71B5" w:rsidP="00DF4B58">
      <w:pPr>
        <w:pStyle w:val="Textpoznpodarou"/>
      </w:pPr>
      <w:r>
        <w:rPr>
          <w:rStyle w:val="Znakapoznpodarou"/>
        </w:rPr>
        <w:footnoteRef/>
      </w:r>
      <w:r>
        <w:t xml:space="preserve"> </w:t>
      </w:r>
      <w:r w:rsidRPr="00210C5F">
        <w:rPr>
          <w:rStyle w:val="TextpoznpodarouChar"/>
        </w:rPr>
        <w:t xml:space="preserve">HYRŠLOVÁ, J. a VANĚČEK, V. </w:t>
      </w:r>
      <w:r w:rsidRPr="00210C5F">
        <w:rPr>
          <w:rStyle w:val="TextpoznpodarouChar"/>
          <w:i/>
        </w:rPr>
        <w:t>Manažerské účetnictví pro potřeby environmentálního řízení</w:t>
      </w:r>
      <w:r w:rsidRPr="00210C5F">
        <w:rPr>
          <w:rStyle w:val="TextpoznpodarouChar"/>
        </w:rPr>
        <w:t>. 2003, s.</w:t>
      </w:r>
      <w:r>
        <w:rPr>
          <w:rStyle w:val="TextpoznpodarouChar"/>
        </w:rPr>
        <w:t xml:space="preserve"> 29</w:t>
      </w:r>
      <w:r w:rsidRPr="00210C5F">
        <w:rPr>
          <w:rStyle w:val="TextpoznpodarouChar"/>
        </w:rPr>
        <w:t>. ISBN 80-7212-227-4.</w:t>
      </w:r>
    </w:p>
  </w:footnote>
  <w:footnote w:id="42">
    <w:p w:rsidR="00CA71B5" w:rsidRDefault="00CA71B5" w:rsidP="00E96251">
      <w:r>
        <w:rPr>
          <w:rStyle w:val="Znakapoznpodarou"/>
        </w:rPr>
        <w:footnoteRef/>
      </w:r>
      <w:r>
        <w:t xml:space="preserve"> </w:t>
      </w:r>
      <w:r w:rsidRPr="00AC0E3E">
        <w:rPr>
          <w:rStyle w:val="TextpoznpodarouChar"/>
          <w:sz w:val="20"/>
          <w:szCs w:val="20"/>
        </w:rPr>
        <w:t>Metodický pokyn pro zavedení environmentálního manažerského účetnictví „EMA 09/2002“ [online].</w:t>
      </w:r>
      <w:r>
        <w:rPr>
          <w:rStyle w:val="TextpoznpodarouChar"/>
          <w:sz w:val="20"/>
          <w:szCs w:val="20"/>
        </w:rPr>
        <w:t xml:space="preserve"> 2</w:t>
      </w:r>
      <w:r w:rsidRPr="00AC0E3E">
        <w:rPr>
          <w:rStyle w:val="TextpoznpodarouChar"/>
          <w:sz w:val="20"/>
          <w:szCs w:val="20"/>
        </w:rPr>
        <w:t>002 [</w:t>
      </w:r>
      <w:r>
        <w:rPr>
          <w:rStyle w:val="TextpoznpodarouChar"/>
          <w:sz w:val="20"/>
          <w:szCs w:val="20"/>
        </w:rPr>
        <w:t>Cit.</w:t>
      </w:r>
      <w:r w:rsidRPr="00AC0E3E">
        <w:rPr>
          <w:rStyle w:val="TextpoznpodarouChar"/>
          <w:sz w:val="20"/>
          <w:szCs w:val="20"/>
        </w:rPr>
        <w:t xml:space="preserve"> 16</w:t>
      </w:r>
      <w:r>
        <w:rPr>
          <w:rStyle w:val="TextpoznpodarouChar"/>
          <w:sz w:val="20"/>
          <w:szCs w:val="20"/>
        </w:rPr>
        <w:t>. 12</w:t>
      </w:r>
      <w:r w:rsidRPr="00AC0E3E">
        <w:rPr>
          <w:rStyle w:val="TextpoznpodarouChar"/>
          <w:sz w:val="20"/>
          <w:szCs w:val="20"/>
        </w:rPr>
        <w:t>. 2013].</w:t>
      </w:r>
      <w:r>
        <w:rPr>
          <w:rStyle w:val="TextpoznpodarouChar"/>
          <w:sz w:val="20"/>
          <w:szCs w:val="20"/>
        </w:rPr>
        <w:t xml:space="preserve"> Dostupný z: </w:t>
      </w:r>
      <w:hyperlink r:id="rId4" w:history="1">
        <w:r w:rsidRPr="00AC0E3E">
          <w:rPr>
            <w:rStyle w:val="TextpoznpodarouChar"/>
            <w:sz w:val="20"/>
            <w:szCs w:val="20"/>
          </w:rPr>
          <w:t>http://www.enviweb.cz/download/ea/metodika_metodicky_pokyn_cz.pdf</w:t>
        </w:r>
      </w:hyperlink>
      <w:r w:rsidRPr="00AC0E3E">
        <w:rPr>
          <w:rStyle w:val="TextpoznpodarouChar"/>
          <w:sz w:val="20"/>
          <w:szCs w:val="20"/>
        </w:rPr>
        <w:t>.</w:t>
      </w:r>
    </w:p>
  </w:footnote>
  <w:footnote w:id="43">
    <w:p w:rsidR="00CA71B5" w:rsidRDefault="00CA71B5" w:rsidP="009A537B">
      <w:pPr>
        <w:pStyle w:val="Textpoznpodarou"/>
      </w:pPr>
      <w:r>
        <w:rPr>
          <w:rStyle w:val="Znakapoznpodarou"/>
        </w:rPr>
        <w:footnoteRef/>
      </w:r>
      <w:r>
        <w:t xml:space="preserve"> ČSN EN ISO 14031:1999</w:t>
      </w:r>
      <w:r w:rsidRPr="003A6AED">
        <w:t xml:space="preserve">. </w:t>
      </w:r>
      <w:r w:rsidRPr="00210F4A">
        <w:rPr>
          <w:i/>
        </w:rPr>
        <w:t>Environmentální management</w:t>
      </w:r>
      <w:r>
        <w:rPr>
          <w:i/>
        </w:rPr>
        <w:t xml:space="preserve"> </w:t>
      </w:r>
      <w:r w:rsidRPr="00210F4A">
        <w:rPr>
          <w:i/>
        </w:rPr>
        <w:t>-</w:t>
      </w:r>
      <w:r>
        <w:rPr>
          <w:i/>
        </w:rPr>
        <w:t xml:space="preserve"> </w:t>
      </w:r>
      <w:r w:rsidRPr="00210F4A">
        <w:rPr>
          <w:i/>
        </w:rPr>
        <w:t>Hodnocení environmentálního profilu – Směrnice</w:t>
      </w:r>
      <w:r>
        <w:rPr>
          <w:i/>
        </w:rPr>
        <w:t xml:space="preserve">, </w:t>
      </w:r>
      <w:r>
        <w:t>2000</w:t>
      </w:r>
      <w:r w:rsidRPr="003A6AED">
        <w:t>.</w:t>
      </w:r>
      <w:r>
        <w:t xml:space="preserve"> Třídící znak 01-0931.</w:t>
      </w:r>
      <w:r w:rsidRPr="003A6AED">
        <w:t xml:space="preserve"> s. </w:t>
      </w:r>
      <w:r>
        <w:t>11</w:t>
      </w:r>
      <w:r w:rsidRPr="003A6AED">
        <w:t>.</w:t>
      </w:r>
      <w:r w:rsidRPr="00210F4A">
        <w:t xml:space="preserve"> </w:t>
      </w:r>
    </w:p>
  </w:footnote>
  <w:footnote w:id="44">
    <w:p w:rsidR="00CA71B5" w:rsidRDefault="00CA71B5" w:rsidP="009A537B">
      <w:pPr>
        <w:pStyle w:val="Textpoznpodarou"/>
      </w:pPr>
      <w:r>
        <w:rPr>
          <w:rStyle w:val="Znakapoznpodarou"/>
        </w:rPr>
        <w:footnoteRef/>
      </w:r>
      <w:r>
        <w:t xml:space="preserve"> Příručka systému environmentálního managementu, Interní předpis podniku Šroub, s. r. o.</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71B5" w:rsidRDefault="00CA71B5"/>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71B5" w:rsidRDefault="00CA71B5">
    <w:r>
      <w:t>[Type text]</w:t>
    </w:r>
  </w:p>
  <w:p w:rsidR="00CA71B5" w:rsidRDefault="00CA71B5" w:rsidP="001D6594"/>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A230FF"/>
    <w:multiLevelType w:val="hybridMultilevel"/>
    <w:tmpl w:val="755CD046"/>
    <w:lvl w:ilvl="0" w:tplc="165AC142">
      <w:start w:val="2"/>
      <w:numFmt w:val="bullet"/>
      <w:lvlText w:val="-"/>
      <w:lvlJc w:val="left"/>
      <w:pPr>
        <w:ind w:left="720" w:hanging="360"/>
      </w:pPr>
      <w:rPr>
        <w:rFonts w:ascii="Times New Roman" w:eastAsia="Times New Roman" w:hAnsi="Times New Roman"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214D5164"/>
    <w:multiLevelType w:val="hybridMultilevel"/>
    <w:tmpl w:val="1B70060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25752339"/>
    <w:multiLevelType w:val="hybridMultilevel"/>
    <w:tmpl w:val="4D12019A"/>
    <w:lvl w:ilvl="0" w:tplc="CC7C307C">
      <w:start w:val="1"/>
      <w:numFmt w:val="decimal"/>
      <w:lvlText w:val="[%1]"/>
      <w:lvlJc w:val="left"/>
      <w:pPr>
        <w:tabs>
          <w:tab w:val="num" w:pos="567"/>
        </w:tabs>
        <w:ind w:left="567" w:hanging="567"/>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
    <w:nsid w:val="2A55435F"/>
    <w:multiLevelType w:val="hybridMultilevel"/>
    <w:tmpl w:val="AAE0BD20"/>
    <w:lvl w:ilvl="0" w:tplc="BAE449CC">
      <w:start w:val="100"/>
      <w:numFmt w:val="bullet"/>
      <w:lvlText w:val="-"/>
      <w:lvlJc w:val="left"/>
      <w:pPr>
        <w:ind w:left="720" w:hanging="360"/>
      </w:pPr>
      <w:rPr>
        <w:rFonts w:ascii="Times New Roman" w:eastAsia="Times New Roman" w:hAnsi="Times New Roman"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2EB16F7C"/>
    <w:multiLevelType w:val="hybridMultilevel"/>
    <w:tmpl w:val="BA0035FE"/>
    <w:lvl w:ilvl="0" w:tplc="0C7C4184">
      <w:start w:val="3"/>
      <w:numFmt w:val="bullet"/>
      <w:lvlText w:val="-"/>
      <w:lvlJc w:val="left"/>
      <w:pPr>
        <w:ind w:left="720" w:hanging="360"/>
      </w:pPr>
      <w:rPr>
        <w:rFonts w:ascii="Calibri" w:eastAsia="Times New Roman" w:hAnsi="Calibri"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30463A79"/>
    <w:multiLevelType w:val="hybridMultilevel"/>
    <w:tmpl w:val="46405176"/>
    <w:lvl w:ilvl="0" w:tplc="53E29E8E">
      <w:start w:val="1"/>
      <w:numFmt w:val="bullet"/>
      <w:pStyle w:val="Sodrkou"/>
      <w:lvlText w:val=""/>
      <w:lvlJc w:val="left"/>
      <w:pPr>
        <w:tabs>
          <w:tab w:val="num" w:pos="425"/>
        </w:tabs>
        <w:ind w:left="425" w:hanging="283"/>
      </w:pPr>
      <w:rPr>
        <w:rFonts w:ascii="Symbol" w:hAnsi="Symbol" w:hint="default"/>
        <w:shadow w:val="0"/>
        <w:emboss w:val="0"/>
        <w:imprint w:val="0"/>
        <w:color w:val="auto"/>
        <w:u w:val="none"/>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3363252B"/>
    <w:multiLevelType w:val="hybridMultilevel"/>
    <w:tmpl w:val="8EF24CCA"/>
    <w:lvl w:ilvl="0" w:tplc="BAE449CC">
      <w:start w:val="2014"/>
      <w:numFmt w:val="bullet"/>
      <w:lvlText w:val="-"/>
      <w:lvlJc w:val="left"/>
      <w:pPr>
        <w:ind w:left="720" w:hanging="360"/>
      </w:pPr>
      <w:rPr>
        <w:rFonts w:ascii="Times New Roman" w:eastAsia="Times New Roman" w:hAnsi="Times New Roman"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33F62A43"/>
    <w:multiLevelType w:val="hybridMultilevel"/>
    <w:tmpl w:val="5686B422"/>
    <w:lvl w:ilvl="0" w:tplc="04050011">
      <w:start w:val="1"/>
      <w:numFmt w:val="decimal"/>
      <w:lvlText w:val="%1)"/>
      <w:lvlJc w:val="left"/>
      <w:pPr>
        <w:ind w:left="720" w:hanging="360"/>
      </w:pPr>
      <w:rPr>
        <w:rFonts w:cs="Times New Roman" w:hint="default"/>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8">
    <w:nsid w:val="3CE305AB"/>
    <w:multiLevelType w:val="hybridMultilevel"/>
    <w:tmpl w:val="58C4AFE4"/>
    <w:lvl w:ilvl="0" w:tplc="BAE449CC">
      <w:start w:val="100"/>
      <w:numFmt w:val="bullet"/>
      <w:lvlText w:val="-"/>
      <w:lvlJc w:val="left"/>
      <w:pPr>
        <w:ind w:left="720" w:hanging="360"/>
      </w:pPr>
      <w:rPr>
        <w:rFonts w:ascii="Times New Roman" w:eastAsia="Times New Roman" w:hAnsi="Times New Roman"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49FC02D7"/>
    <w:multiLevelType w:val="multilevel"/>
    <w:tmpl w:val="DB4EBD8C"/>
    <w:lvl w:ilvl="0">
      <w:start w:val="1"/>
      <w:numFmt w:val="decimal"/>
      <w:pStyle w:val="Nadpis1"/>
      <w:lvlText w:val="%1."/>
      <w:lvlJc w:val="left"/>
      <w:pPr>
        <w:tabs>
          <w:tab w:val="num" w:pos="0"/>
        </w:tabs>
        <w:ind w:left="432" w:hanging="432"/>
      </w:pPr>
      <w:rPr>
        <w:rFonts w:ascii="Times New Roman" w:hAnsi="Times New Roman" w:cs="Times New Roman" w:hint="default"/>
        <w:i w:val="0"/>
        <w:iCs w:val="0"/>
        <w:caps w:val="0"/>
        <w:smallCaps w:val="0"/>
        <w:strike w:val="0"/>
        <w:dstrike w:val="0"/>
        <w:outline w:val="0"/>
        <w:shadow w:val="0"/>
        <w:emboss w:val="0"/>
        <w:imprint w:val="0"/>
        <w:vanish w:val="0"/>
        <w:spacing w:val="0"/>
        <w:position w:val="0"/>
        <w:u w:val="none"/>
        <w:vertAlign w:val="baseline"/>
      </w:rPr>
    </w:lvl>
    <w:lvl w:ilvl="1">
      <w:start w:val="1"/>
      <w:numFmt w:val="decimal"/>
      <w:pStyle w:val="Nadpis2"/>
      <w:lvlText w:val="%1.%2"/>
      <w:lvlJc w:val="left"/>
      <w:pPr>
        <w:tabs>
          <w:tab w:val="num" w:pos="0"/>
        </w:tabs>
        <w:ind w:left="851" w:hanging="851"/>
      </w:pPr>
      <w:rPr>
        <w:rFonts w:cs="Times New Roman" w:hint="default"/>
      </w:rPr>
    </w:lvl>
    <w:lvl w:ilvl="2">
      <w:start w:val="1"/>
      <w:numFmt w:val="decimal"/>
      <w:pStyle w:val="Nadpis3"/>
      <w:lvlText w:val="%1.%2.%3"/>
      <w:lvlJc w:val="left"/>
      <w:pPr>
        <w:tabs>
          <w:tab w:val="num" w:pos="0"/>
        </w:tabs>
        <w:ind w:left="720" w:hanging="720"/>
      </w:pPr>
      <w:rPr>
        <w:rFonts w:cs="Times New Roman" w:hint="default"/>
      </w:rPr>
    </w:lvl>
    <w:lvl w:ilvl="3">
      <w:start w:val="1"/>
      <w:numFmt w:val="decimal"/>
      <w:pStyle w:val="Nadpis4"/>
      <w:lvlText w:val="%1.%2.%3.%4"/>
      <w:lvlJc w:val="left"/>
      <w:pPr>
        <w:tabs>
          <w:tab w:val="num" w:pos="0"/>
        </w:tabs>
        <w:ind w:left="864" w:hanging="864"/>
      </w:pPr>
      <w:rPr>
        <w:rFonts w:cs="Times New Roman" w:hint="default"/>
      </w:rPr>
    </w:lvl>
    <w:lvl w:ilvl="4">
      <w:start w:val="1"/>
      <w:numFmt w:val="decimal"/>
      <w:pStyle w:val="Nadpis5"/>
      <w:lvlText w:val="%1.%2.%3.%4.%5"/>
      <w:lvlJc w:val="left"/>
      <w:pPr>
        <w:tabs>
          <w:tab w:val="num" w:pos="0"/>
        </w:tabs>
        <w:ind w:left="1008" w:hanging="1008"/>
      </w:pPr>
      <w:rPr>
        <w:rFonts w:cs="Times New Roman" w:hint="default"/>
      </w:rPr>
    </w:lvl>
    <w:lvl w:ilvl="5">
      <w:start w:val="1"/>
      <w:numFmt w:val="decimal"/>
      <w:pStyle w:val="Nadpis6"/>
      <w:lvlText w:val="%1.%2.%3.%4.%5.%6"/>
      <w:lvlJc w:val="left"/>
      <w:pPr>
        <w:tabs>
          <w:tab w:val="num" w:pos="0"/>
        </w:tabs>
        <w:ind w:left="1152" w:hanging="1152"/>
      </w:pPr>
      <w:rPr>
        <w:rFonts w:cs="Times New Roman" w:hint="default"/>
      </w:rPr>
    </w:lvl>
    <w:lvl w:ilvl="6">
      <w:start w:val="1"/>
      <w:numFmt w:val="decimal"/>
      <w:pStyle w:val="Nadpis7"/>
      <w:lvlText w:val="%1.%2.%3.%4.%5.%6.%7"/>
      <w:lvlJc w:val="left"/>
      <w:pPr>
        <w:tabs>
          <w:tab w:val="num" w:pos="0"/>
        </w:tabs>
        <w:ind w:left="1296" w:hanging="1296"/>
      </w:pPr>
      <w:rPr>
        <w:rFonts w:cs="Times New Roman" w:hint="default"/>
      </w:rPr>
    </w:lvl>
    <w:lvl w:ilvl="7">
      <w:start w:val="1"/>
      <w:numFmt w:val="decimal"/>
      <w:pStyle w:val="Nadpis8"/>
      <w:lvlText w:val="%1.%2.%3.%4.%5.%6.%7.%8"/>
      <w:lvlJc w:val="left"/>
      <w:pPr>
        <w:tabs>
          <w:tab w:val="num" w:pos="0"/>
        </w:tabs>
        <w:ind w:left="1440" w:hanging="1440"/>
      </w:pPr>
      <w:rPr>
        <w:rFonts w:cs="Times New Roman" w:hint="default"/>
      </w:rPr>
    </w:lvl>
    <w:lvl w:ilvl="8">
      <w:start w:val="1"/>
      <w:numFmt w:val="decimal"/>
      <w:pStyle w:val="Nadpis9"/>
      <w:lvlText w:val="%1.%2.%3.%4.%5.%6.%7.%8.%9"/>
      <w:lvlJc w:val="left"/>
      <w:pPr>
        <w:tabs>
          <w:tab w:val="num" w:pos="0"/>
        </w:tabs>
        <w:ind w:left="1584" w:hanging="1584"/>
      </w:pPr>
      <w:rPr>
        <w:rFonts w:cs="Times New Roman" w:hint="default"/>
      </w:rPr>
    </w:lvl>
  </w:abstractNum>
  <w:abstractNum w:abstractNumId="10">
    <w:nsid w:val="53A1102E"/>
    <w:multiLevelType w:val="hybridMultilevel"/>
    <w:tmpl w:val="618CA424"/>
    <w:lvl w:ilvl="0" w:tplc="208CF58A">
      <w:start w:val="3"/>
      <w:numFmt w:val="bullet"/>
      <w:lvlText w:val="-"/>
      <w:lvlJc w:val="left"/>
      <w:pPr>
        <w:ind w:left="720" w:hanging="360"/>
      </w:pPr>
      <w:rPr>
        <w:rFonts w:ascii="Calibri" w:eastAsia="Times New Roman" w:hAnsi="Calibri"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68491163"/>
    <w:multiLevelType w:val="multilevel"/>
    <w:tmpl w:val="CBE809E6"/>
    <w:lvl w:ilvl="0">
      <w:start w:val="1"/>
      <w:numFmt w:val="upperLetter"/>
      <w:pStyle w:val="Plohy-Nadpis1"/>
      <w:lvlText w:val="Příloha %1"/>
      <w:lvlJc w:val="left"/>
      <w:pPr>
        <w:tabs>
          <w:tab w:val="num" w:pos="851"/>
        </w:tabs>
        <w:ind w:left="851" w:hanging="851"/>
      </w:pPr>
      <w:rPr>
        <w:rFonts w:cs="Times New Roman" w:hint="default"/>
        <w:i w:val="0"/>
        <w:iCs w:val="0"/>
        <w:caps w:val="0"/>
        <w:smallCaps w:val="0"/>
        <w:strike w:val="0"/>
        <w:dstrike w:val="0"/>
        <w:outline w:val="0"/>
        <w:shadow w:val="0"/>
        <w:emboss w:val="0"/>
        <w:imprint w:val="0"/>
        <w:vanish w:val="0"/>
        <w:spacing w:val="0"/>
        <w:position w:val="0"/>
        <w:u w:val="none"/>
        <w:vertAlign w:val="baseline"/>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2">
    <w:nsid w:val="75AF1520"/>
    <w:multiLevelType w:val="hybridMultilevel"/>
    <w:tmpl w:val="0426A8DC"/>
    <w:lvl w:ilvl="0" w:tplc="BAE449CC">
      <w:start w:val="2014"/>
      <w:numFmt w:val="bullet"/>
      <w:lvlText w:val="-"/>
      <w:lvlJc w:val="left"/>
      <w:pPr>
        <w:ind w:left="720" w:hanging="360"/>
      </w:pPr>
      <w:rPr>
        <w:rFonts w:ascii="Times New Roman" w:eastAsia="Times New Roman" w:hAnsi="Times New Roman"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nsid w:val="797B39F5"/>
    <w:multiLevelType w:val="hybridMultilevel"/>
    <w:tmpl w:val="97E47192"/>
    <w:lvl w:ilvl="0" w:tplc="BAE449CC">
      <w:start w:val="2014"/>
      <w:numFmt w:val="bullet"/>
      <w:lvlText w:val="-"/>
      <w:lvlJc w:val="left"/>
      <w:pPr>
        <w:ind w:left="720" w:hanging="360"/>
      </w:pPr>
      <w:rPr>
        <w:rFonts w:ascii="Times New Roman" w:eastAsia="Times New Roman" w:hAnsi="Times New Roman"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7A4F747C"/>
    <w:multiLevelType w:val="hybridMultilevel"/>
    <w:tmpl w:val="15B8AE24"/>
    <w:lvl w:ilvl="0" w:tplc="BAE449CC">
      <w:start w:val="100"/>
      <w:numFmt w:val="bullet"/>
      <w:lvlText w:val="-"/>
      <w:lvlJc w:val="left"/>
      <w:pPr>
        <w:ind w:left="720" w:hanging="360"/>
      </w:pPr>
      <w:rPr>
        <w:rFonts w:ascii="Times New Roman" w:eastAsia="Times New Roman" w:hAnsi="Times New Roman"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nsid w:val="7BB367A6"/>
    <w:multiLevelType w:val="hybridMultilevel"/>
    <w:tmpl w:val="4C1A09AC"/>
    <w:lvl w:ilvl="0" w:tplc="2C42443C">
      <w:start w:val="1"/>
      <w:numFmt w:val="decimal"/>
      <w:pStyle w:val="Sslem"/>
      <w:lvlText w:val="%1."/>
      <w:lvlJc w:val="left"/>
      <w:pPr>
        <w:tabs>
          <w:tab w:val="num" w:pos="425"/>
        </w:tabs>
        <w:ind w:left="425" w:hanging="340"/>
      </w:pPr>
      <w:rPr>
        <w:rFonts w:cs="Times New Roman" w:hint="default"/>
        <w:shadow w:val="0"/>
        <w:emboss w:val="0"/>
        <w:imprint w:val="0"/>
        <w:color w:val="auto"/>
        <w:u w:val="none"/>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6">
    <w:nsid w:val="7FB233DA"/>
    <w:multiLevelType w:val="multilevel"/>
    <w:tmpl w:val="DBFA8EC0"/>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7">
    <w:nsid w:val="7FD2636C"/>
    <w:multiLevelType w:val="multilevel"/>
    <w:tmpl w:val="54D8662A"/>
    <w:lvl w:ilvl="0">
      <w:start w:val="1"/>
      <w:numFmt w:val="decimal"/>
      <w:lvlText w:val="%1"/>
      <w:lvlJc w:val="left"/>
      <w:pPr>
        <w:ind w:left="360" w:hanging="360"/>
      </w:pPr>
      <w:rPr>
        <w:rFonts w:cs="Times New Roman" w:hint="default"/>
      </w:rPr>
    </w:lvl>
    <w:lvl w:ilvl="1">
      <w:start w:val="4"/>
      <w:numFmt w:val="decimal"/>
      <w:isLgl/>
      <w:lvlText w:val="%1.%2"/>
      <w:lvlJc w:val="left"/>
      <w:pPr>
        <w:ind w:left="360" w:hanging="36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800" w:hanging="1800"/>
      </w:pPr>
      <w:rPr>
        <w:rFonts w:cs="Times New Roman" w:hint="default"/>
      </w:rPr>
    </w:lvl>
  </w:abstractNum>
  <w:num w:numId="1">
    <w:abstractNumId w:val="9"/>
  </w:num>
  <w:num w:numId="2">
    <w:abstractNumId w:val="11"/>
  </w:num>
  <w:num w:numId="3">
    <w:abstractNumId w:val="2"/>
  </w:num>
  <w:num w:numId="4">
    <w:abstractNumId w:val="5"/>
  </w:num>
  <w:num w:numId="5">
    <w:abstractNumId w:val="15"/>
  </w:num>
  <w:num w:numId="6">
    <w:abstractNumId w:val="15"/>
    <w:lvlOverride w:ilvl="0">
      <w:startOverride w:val="1"/>
    </w:lvlOverride>
  </w:num>
  <w:num w:numId="7">
    <w:abstractNumId w:val="5"/>
    <w:lvlOverride w:ilvl="0">
      <w:startOverride w:val="1"/>
    </w:lvlOverride>
  </w:num>
  <w:num w:numId="8">
    <w:abstractNumId w:val="17"/>
  </w:num>
  <w:num w:numId="9">
    <w:abstractNumId w:val="16"/>
  </w:num>
  <w:num w:numId="10">
    <w:abstractNumId w:val="0"/>
  </w:num>
  <w:num w:numId="11">
    <w:abstractNumId w:val="10"/>
  </w:num>
  <w:num w:numId="12">
    <w:abstractNumId w:val="4"/>
  </w:num>
  <w:num w:numId="13">
    <w:abstractNumId w:val="7"/>
  </w:num>
  <w:num w:numId="14">
    <w:abstractNumId w:val="1"/>
  </w:num>
  <w:num w:numId="15">
    <w:abstractNumId w:val="6"/>
  </w:num>
  <w:num w:numId="16">
    <w:abstractNumId w:val="13"/>
  </w:num>
  <w:num w:numId="17">
    <w:abstractNumId w:val="12"/>
  </w:num>
  <w:num w:numId="18">
    <w:abstractNumId w:val="8"/>
  </w:num>
  <w:num w:numId="19">
    <w:abstractNumId w:val="3"/>
  </w:num>
  <w:num w:numId="20">
    <w:abstractNumId w:val="14"/>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1F08"/>
  <w:doNotTrackMoves/>
  <w:defaultTabStop w:val="709"/>
  <w:hyphenationZone w:val="425"/>
  <w:doNotHyphenateCaps/>
  <w:drawingGridHorizontalSpacing w:val="120"/>
  <w:displayHorizontalDrawingGridEvery w:val="2"/>
  <w:characterSpacingControl w:val="doNotCompress"/>
  <w:footnotePr>
    <w:footnote w:id="-1"/>
    <w:footnote w:id="0"/>
    <w:footnote w:id="1"/>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B1DDB"/>
    <w:rsid w:val="000072A6"/>
    <w:rsid w:val="0001135A"/>
    <w:rsid w:val="000122D7"/>
    <w:rsid w:val="00012DCF"/>
    <w:rsid w:val="0001407E"/>
    <w:rsid w:val="00014970"/>
    <w:rsid w:val="00016DCA"/>
    <w:rsid w:val="000177EE"/>
    <w:rsid w:val="00020CD1"/>
    <w:rsid w:val="000214F8"/>
    <w:rsid w:val="00023156"/>
    <w:rsid w:val="00023BC8"/>
    <w:rsid w:val="000273D2"/>
    <w:rsid w:val="000307E0"/>
    <w:rsid w:val="00032912"/>
    <w:rsid w:val="000345AF"/>
    <w:rsid w:val="00036050"/>
    <w:rsid w:val="00037F90"/>
    <w:rsid w:val="00044B57"/>
    <w:rsid w:val="00046B01"/>
    <w:rsid w:val="0005026B"/>
    <w:rsid w:val="00056BE4"/>
    <w:rsid w:val="00057122"/>
    <w:rsid w:val="00061D5E"/>
    <w:rsid w:val="0007090C"/>
    <w:rsid w:val="00072D53"/>
    <w:rsid w:val="000730BD"/>
    <w:rsid w:val="00073EC2"/>
    <w:rsid w:val="00075824"/>
    <w:rsid w:val="00075D2B"/>
    <w:rsid w:val="000809A8"/>
    <w:rsid w:val="00083B40"/>
    <w:rsid w:val="000844AF"/>
    <w:rsid w:val="0008506D"/>
    <w:rsid w:val="000863A8"/>
    <w:rsid w:val="00087584"/>
    <w:rsid w:val="00087F18"/>
    <w:rsid w:val="000922E4"/>
    <w:rsid w:val="00092531"/>
    <w:rsid w:val="00092BF6"/>
    <w:rsid w:val="00093C56"/>
    <w:rsid w:val="00094066"/>
    <w:rsid w:val="00096059"/>
    <w:rsid w:val="0009634C"/>
    <w:rsid w:val="000A00D7"/>
    <w:rsid w:val="000A1C8C"/>
    <w:rsid w:val="000A3FD0"/>
    <w:rsid w:val="000A401B"/>
    <w:rsid w:val="000A4AF5"/>
    <w:rsid w:val="000A4BC4"/>
    <w:rsid w:val="000A5947"/>
    <w:rsid w:val="000B094E"/>
    <w:rsid w:val="000B463C"/>
    <w:rsid w:val="000B52E8"/>
    <w:rsid w:val="000B69BC"/>
    <w:rsid w:val="000C0353"/>
    <w:rsid w:val="000C0F79"/>
    <w:rsid w:val="000C112E"/>
    <w:rsid w:val="000C19E3"/>
    <w:rsid w:val="000C250E"/>
    <w:rsid w:val="000C2559"/>
    <w:rsid w:val="000C37A1"/>
    <w:rsid w:val="000C67FE"/>
    <w:rsid w:val="000D0AEB"/>
    <w:rsid w:val="000D275B"/>
    <w:rsid w:val="000D7410"/>
    <w:rsid w:val="000E0A26"/>
    <w:rsid w:val="000E3149"/>
    <w:rsid w:val="000E7BF8"/>
    <w:rsid w:val="000F22F6"/>
    <w:rsid w:val="000F5510"/>
    <w:rsid w:val="000F5C5F"/>
    <w:rsid w:val="000F7FBD"/>
    <w:rsid w:val="00102D31"/>
    <w:rsid w:val="00104216"/>
    <w:rsid w:val="00104533"/>
    <w:rsid w:val="00104800"/>
    <w:rsid w:val="001062FB"/>
    <w:rsid w:val="00110906"/>
    <w:rsid w:val="00111122"/>
    <w:rsid w:val="00113D1E"/>
    <w:rsid w:val="00114C90"/>
    <w:rsid w:val="0011547D"/>
    <w:rsid w:val="00115886"/>
    <w:rsid w:val="00116959"/>
    <w:rsid w:val="00117AB0"/>
    <w:rsid w:val="00117E56"/>
    <w:rsid w:val="001201A3"/>
    <w:rsid w:val="00125ED5"/>
    <w:rsid w:val="00130331"/>
    <w:rsid w:val="00132267"/>
    <w:rsid w:val="001322DB"/>
    <w:rsid w:val="0013339F"/>
    <w:rsid w:val="001341CD"/>
    <w:rsid w:val="00134E6F"/>
    <w:rsid w:val="00135AF8"/>
    <w:rsid w:val="001375E0"/>
    <w:rsid w:val="001376D8"/>
    <w:rsid w:val="0014184D"/>
    <w:rsid w:val="001422EE"/>
    <w:rsid w:val="00142B3E"/>
    <w:rsid w:val="00143E7C"/>
    <w:rsid w:val="0014694B"/>
    <w:rsid w:val="00146EEE"/>
    <w:rsid w:val="00147C18"/>
    <w:rsid w:val="00150B88"/>
    <w:rsid w:val="00155165"/>
    <w:rsid w:val="00160F0B"/>
    <w:rsid w:val="001656ED"/>
    <w:rsid w:val="0016609E"/>
    <w:rsid w:val="00166CAF"/>
    <w:rsid w:val="00167869"/>
    <w:rsid w:val="001717E3"/>
    <w:rsid w:val="00171CED"/>
    <w:rsid w:val="00172621"/>
    <w:rsid w:val="00174877"/>
    <w:rsid w:val="00176176"/>
    <w:rsid w:val="00176498"/>
    <w:rsid w:val="00177DFB"/>
    <w:rsid w:val="001901E3"/>
    <w:rsid w:val="00191CD7"/>
    <w:rsid w:val="0019270E"/>
    <w:rsid w:val="00194165"/>
    <w:rsid w:val="00194484"/>
    <w:rsid w:val="00194655"/>
    <w:rsid w:val="001946C7"/>
    <w:rsid w:val="001A1889"/>
    <w:rsid w:val="001A215F"/>
    <w:rsid w:val="001A3374"/>
    <w:rsid w:val="001A61A6"/>
    <w:rsid w:val="001A6603"/>
    <w:rsid w:val="001B1DDB"/>
    <w:rsid w:val="001B6E66"/>
    <w:rsid w:val="001B7552"/>
    <w:rsid w:val="001B799D"/>
    <w:rsid w:val="001B7C31"/>
    <w:rsid w:val="001C2A9E"/>
    <w:rsid w:val="001C4E06"/>
    <w:rsid w:val="001C4E4E"/>
    <w:rsid w:val="001C4F9A"/>
    <w:rsid w:val="001D30C1"/>
    <w:rsid w:val="001D6594"/>
    <w:rsid w:val="001D6B5A"/>
    <w:rsid w:val="001D744E"/>
    <w:rsid w:val="001D74E4"/>
    <w:rsid w:val="001D7BC4"/>
    <w:rsid w:val="001E36B0"/>
    <w:rsid w:val="001E5405"/>
    <w:rsid w:val="001E5D82"/>
    <w:rsid w:val="001E720E"/>
    <w:rsid w:val="001F0677"/>
    <w:rsid w:val="001F26B2"/>
    <w:rsid w:val="001F51E5"/>
    <w:rsid w:val="001F55A1"/>
    <w:rsid w:val="001F5FD2"/>
    <w:rsid w:val="001F663B"/>
    <w:rsid w:val="00200C00"/>
    <w:rsid w:val="002055BA"/>
    <w:rsid w:val="00205D7A"/>
    <w:rsid w:val="0020682F"/>
    <w:rsid w:val="00210A2B"/>
    <w:rsid w:val="00210C5F"/>
    <w:rsid w:val="00210F4A"/>
    <w:rsid w:val="00212C1B"/>
    <w:rsid w:val="0021512B"/>
    <w:rsid w:val="00215791"/>
    <w:rsid w:val="00217CA8"/>
    <w:rsid w:val="00226FCA"/>
    <w:rsid w:val="00235090"/>
    <w:rsid w:val="00236991"/>
    <w:rsid w:val="0024125F"/>
    <w:rsid w:val="00247F09"/>
    <w:rsid w:val="00250066"/>
    <w:rsid w:val="00257372"/>
    <w:rsid w:val="002631E9"/>
    <w:rsid w:val="002645AD"/>
    <w:rsid w:val="00267057"/>
    <w:rsid w:val="002700E8"/>
    <w:rsid w:val="002719B1"/>
    <w:rsid w:val="00271DCD"/>
    <w:rsid w:val="00275F34"/>
    <w:rsid w:val="0027748A"/>
    <w:rsid w:val="00282882"/>
    <w:rsid w:val="0028483E"/>
    <w:rsid w:val="002850C5"/>
    <w:rsid w:val="00286F43"/>
    <w:rsid w:val="00287916"/>
    <w:rsid w:val="00287E84"/>
    <w:rsid w:val="00291A22"/>
    <w:rsid w:val="0029211C"/>
    <w:rsid w:val="00293AB0"/>
    <w:rsid w:val="00293CC7"/>
    <w:rsid w:val="002A42A1"/>
    <w:rsid w:val="002A61CE"/>
    <w:rsid w:val="002A673D"/>
    <w:rsid w:val="002A78FF"/>
    <w:rsid w:val="002B135C"/>
    <w:rsid w:val="002B37C0"/>
    <w:rsid w:val="002B60BE"/>
    <w:rsid w:val="002B71C1"/>
    <w:rsid w:val="002C12D2"/>
    <w:rsid w:val="002C14D7"/>
    <w:rsid w:val="002C1D3F"/>
    <w:rsid w:val="002C4DEA"/>
    <w:rsid w:val="002D2699"/>
    <w:rsid w:val="002D2F29"/>
    <w:rsid w:val="002D32B9"/>
    <w:rsid w:val="002D3DCC"/>
    <w:rsid w:val="002D519C"/>
    <w:rsid w:val="002E060A"/>
    <w:rsid w:val="002E3841"/>
    <w:rsid w:val="002E568A"/>
    <w:rsid w:val="002E5910"/>
    <w:rsid w:val="002E7803"/>
    <w:rsid w:val="002F3601"/>
    <w:rsid w:val="002F54EA"/>
    <w:rsid w:val="00304EBA"/>
    <w:rsid w:val="00305C85"/>
    <w:rsid w:val="00307A1E"/>
    <w:rsid w:val="00310D91"/>
    <w:rsid w:val="00312621"/>
    <w:rsid w:val="00312E5B"/>
    <w:rsid w:val="00313E2F"/>
    <w:rsid w:val="00314C18"/>
    <w:rsid w:val="003153C7"/>
    <w:rsid w:val="00323489"/>
    <w:rsid w:val="00323534"/>
    <w:rsid w:val="00323D85"/>
    <w:rsid w:val="00324B14"/>
    <w:rsid w:val="00325A15"/>
    <w:rsid w:val="003307F2"/>
    <w:rsid w:val="00332503"/>
    <w:rsid w:val="00336A85"/>
    <w:rsid w:val="00340A6B"/>
    <w:rsid w:val="00341BDC"/>
    <w:rsid w:val="003435F2"/>
    <w:rsid w:val="003440C6"/>
    <w:rsid w:val="0035245E"/>
    <w:rsid w:val="00353BD2"/>
    <w:rsid w:val="003554AD"/>
    <w:rsid w:val="003565DE"/>
    <w:rsid w:val="003576AA"/>
    <w:rsid w:val="00357D38"/>
    <w:rsid w:val="0036020B"/>
    <w:rsid w:val="00365A87"/>
    <w:rsid w:val="00366716"/>
    <w:rsid w:val="003765D8"/>
    <w:rsid w:val="00384981"/>
    <w:rsid w:val="00385445"/>
    <w:rsid w:val="00386EE6"/>
    <w:rsid w:val="003934F8"/>
    <w:rsid w:val="00396593"/>
    <w:rsid w:val="003A1517"/>
    <w:rsid w:val="003A26C6"/>
    <w:rsid w:val="003A5456"/>
    <w:rsid w:val="003A5F35"/>
    <w:rsid w:val="003A6AED"/>
    <w:rsid w:val="003B0CE2"/>
    <w:rsid w:val="003B38D2"/>
    <w:rsid w:val="003B51C3"/>
    <w:rsid w:val="003B5974"/>
    <w:rsid w:val="003B640F"/>
    <w:rsid w:val="003C3C7D"/>
    <w:rsid w:val="003C4569"/>
    <w:rsid w:val="003C60EB"/>
    <w:rsid w:val="003C62A0"/>
    <w:rsid w:val="003C668A"/>
    <w:rsid w:val="003D231A"/>
    <w:rsid w:val="003D3096"/>
    <w:rsid w:val="003D3A7C"/>
    <w:rsid w:val="003D4E1B"/>
    <w:rsid w:val="003E32D7"/>
    <w:rsid w:val="003E56E0"/>
    <w:rsid w:val="003F0B69"/>
    <w:rsid w:val="004014AE"/>
    <w:rsid w:val="0040189C"/>
    <w:rsid w:val="00402A56"/>
    <w:rsid w:val="00404238"/>
    <w:rsid w:val="00405A93"/>
    <w:rsid w:val="00407C06"/>
    <w:rsid w:val="00410165"/>
    <w:rsid w:val="00414440"/>
    <w:rsid w:val="00421F40"/>
    <w:rsid w:val="00425AB4"/>
    <w:rsid w:val="00426B6B"/>
    <w:rsid w:val="0043133E"/>
    <w:rsid w:val="004346F5"/>
    <w:rsid w:val="00434FD0"/>
    <w:rsid w:val="00435CB1"/>
    <w:rsid w:val="00437BF9"/>
    <w:rsid w:val="0044015D"/>
    <w:rsid w:val="004423BC"/>
    <w:rsid w:val="00443831"/>
    <w:rsid w:val="00446DA4"/>
    <w:rsid w:val="00450935"/>
    <w:rsid w:val="004520BB"/>
    <w:rsid w:val="004526D2"/>
    <w:rsid w:val="00452F35"/>
    <w:rsid w:val="00453FB7"/>
    <w:rsid w:val="00456C70"/>
    <w:rsid w:val="00456F15"/>
    <w:rsid w:val="004607B5"/>
    <w:rsid w:val="00463BC2"/>
    <w:rsid w:val="00467DFF"/>
    <w:rsid w:val="004706AA"/>
    <w:rsid w:val="004721DA"/>
    <w:rsid w:val="00472609"/>
    <w:rsid w:val="00475ADE"/>
    <w:rsid w:val="00475B23"/>
    <w:rsid w:val="00480442"/>
    <w:rsid w:val="0048549B"/>
    <w:rsid w:val="004875A3"/>
    <w:rsid w:val="004875AF"/>
    <w:rsid w:val="00491F98"/>
    <w:rsid w:val="00492805"/>
    <w:rsid w:val="0049499F"/>
    <w:rsid w:val="004A0800"/>
    <w:rsid w:val="004A111F"/>
    <w:rsid w:val="004A3749"/>
    <w:rsid w:val="004A56D6"/>
    <w:rsid w:val="004A71C4"/>
    <w:rsid w:val="004A7C5B"/>
    <w:rsid w:val="004B2828"/>
    <w:rsid w:val="004B42B9"/>
    <w:rsid w:val="004B443F"/>
    <w:rsid w:val="004B4D8D"/>
    <w:rsid w:val="004B67F6"/>
    <w:rsid w:val="004B7361"/>
    <w:rsid w:val="004B7E98"/>
    <w:rsid w:val="004C1E2E"/>
    <w:rsid w:val="004C3DF0"/>
    <w:rsid w:val="004D1211"/>
    <w:rsid w:val="004D1D7C"/>
    <w:rsid w:val="004D2DF1"/>
    <w:rsid w:val="004D2E10"/>
    <w:rsid w:val="004D3E52"/>
    <w:rsid w:val="004D4C86"/>
    <w:rsid w:val="004D4CD1"/>
    <w:rsid w:val="004D4D7B"/>
    <w:rsid w:val="004E0348"/>
    <w:rsid w:val="004E162D"/>
    <w:rsid w:val="004E40BD"/>
    <w:rsid w:val="004E4FBD"/>
    <w:rsid w:val="004E54D9"/>
    <w:rsid w:val="004F1158"/>
    <w:rsid w:val="004F15A0"/>
    <w:rsid w:val="004F30CF"/>
    <w:rsid w:val="004F534D"/>
    <w:rsid w:val="004F70F0"/>
    <w:rsid w:val="004F7851"/>
    <w:rsid w:val="00500DBF"/>
    <w:rsid w:val="0050154F"/>
    <w:rsid w:val="0050278A"/>
    <w:rsid w:val="00505AAF"/>
    <w:rsid w:val="005072F5"/>
    <w:rsid w:val="005141C8"/>
    <w:rsid w:val="0052101D"/>
    <w:rsid w:val="00521F46"/>
    <w:rsid w:val="00523C99"/>
    <w:rsid w:val="0053043C"/>
    <w:rsid w:val="005335D5"/>
    <w:rsid w:val="005340DE"/>
    <w:rsid w:val="005352A4"/>
    <w:rsid w:val="00536650"/>
    <w:rsid w:val="00536965"/>
    <w:rsid w:val="00542310"/>
    <w:rsid w:val="00543A67"/>
    <w:rsid w:val="00544114"/>
    <w:rsid w:val="00551E1F"/>
    <w:rsid w:val="00552F84"/>
    <w:rsid w:val="00555926"/>
    <w:rsid w:val="0055779F"/>
    <w:rsid w:val="005610BC"/>
    <w:rsid w:val="005614C3"/>
    <w:rsid w:val="00562F18"/>
    <w:rsid w:val="00563379"/>
    <w:rsid w:val="00565646"/>
    <w:rsid w:val="00565E59"/>
    <w:rsid w:val="00570AD8"/>
    <w:rsid w:val="00571EB0"/>
    <w:rsid w:val="00572A1E"/>
    <w:rsid w:val="00573F6B"/>
    <w:rsid w:val="00575160"/>
    <w:rsid w:val="00582C29"/>
    <w:rsid w:val="0058441D"/>
    <w:rsid w:val="00585C44"/>
    <w:rsid w:val="00585D8F"/>
    <w:rsid w:val="0059148A"/>
    <w:rsid w:val="00597AF3"/>
    <w:rsid w:val="005A0E02"/>
    <w:rsid w:val="005A1737"/>
    <w:rsid w:val="005A5672"/>
    <w:rsid w:val="005A704F"/>
    <w:rsid w:val="005B0962"/>
    <w:rsid w:val="005B4192"/>
    <w:rsid w:val="005C250B"/>
    <w:rsid w:val="005C2679"/>
    <w:rsid w:val="005C373B"/>
    <w:rsid w:val="005C5B21"/>
    <w:rsid w:val="005C690C"/>
    <w:rsid w:val="005C739A"/>
    <w:rsid w:val="005D04B3"/>
    <w:rsid w:val="005D0A86"/>
    <w:rsid w:val="005D2502"/>
    <w:rsid w:val="005D2C79"/>
    <w:rsid w:val="005D30E4"/>
    <w:rsid w:val="005D5100"/>
    <w:rsid w:val="005D56C0"/>
    <w:rsid w:val="005D5B23"/>
    <w:rsid w:val="005D5FA8"/>
    <w:rsid w:val="005E08CD"/>
    <w:rsid w:val="005E1B1E"/>
    <w:rsid w:val="005E335C"/>
    <w:rsid w:val="005E3683"/>
    <w:rsid w:val="005E4914"/>
    <w:rsid w:val="005E5B4D"/>
    <w:rsid w:val="005E5D69"/>
    <w:rsid w:val="005E7FB2"/>
    <w:rsid w:val="005F0CDF"/>
    <w:rsid w:val="005F152C"/>
    <w:rsid w:val="005F54BC"/>
    <w:rsid w:val="005F73B0"/>
    <w:rsid w:val="005F7EFC"/>
    <w:rsid w:val="00601A97"/>
    <w:rsid w:val="00603C88"/>
    <w:rsid w:val="00606E66"/>
    <w:rsid w:val="00610F46"/>
    <w:rsid w:val="00612133"/>
    <w:rsid w:val="00612DD9"/>
    <w:rsid w:val="00614823"/>
    <w:rsid w:val="00615A4B"/>
    <w:rsid w:val="00617ACE"/>
    <w:rsid w:val="0062019B"/>
    <w:rsid w:val="00621BD1"/>
    <w:rsid w:val="006225DE"/>
    <w:rsid w:val="0062337C"/>
    <w:rsid w:val="00624FA3"/>
    <w:rsid w:val="006314B9"/>
    <w:rsid w:val="00632141"/>
    <w:rsid w:val="006321AF"/>
    <w:rsid w:val="006348A3"/>
    <w:rsid w:val="00635E17"/>
    <w:rsid w:val="0063796D"/>
    <w:rsid w:val="0064227E"/>
    <w:rsid w:val="006453EE"/>
    <w:rsid w:val="006459B4"/>
    <w:rsid w:val="00645BAA"/>
    <w:rsid w:val="00656BC2"/>
    <w:rsid w:val="00661EE5"/>
    <w:rsid w:val="006621FA"/>
    <w:rsid w:val="00662CB3"/>
    <w:rsid w:val="00667C4D"/>
    <w:rsid w:val="00672A68"/>
    <w:rsid w:val="00674E44"/>
    <w:rsid w:val="006756F9"/>
    <w:rsid w:val="0067795B"/>
    <w:rsid w:val="00681EB7"/>
    <w:rsid w:val="00682141"/>
    <w:rsid w:val="00682D6B"/>
    <w:rsid w:val="00683CD5"/>
    <w:rsid w:val="00686514"/>
    <w:rsid w:val="00686A6D"/>
    <w:rsid w:val="00686D19"/>
    <w:rsid w:val="00692F6F"/>
    <w:rsid w:val="00696A40"/>
    <w:rsid w:val="006A48DA"/>
    <w:rsid w:val="006A581D"/>
    <w:rsid w:val="006A5997"/>
    <w:rsid w:val="006B238C"/>
    <w:rsid w:val="006B3709"/>
    <w:rsid w:val="006B50A6"/>
    <w:rsid w:val="006C0C93"/>
    <w:rsid w:val="006C1E19"/>
    <w:rsid w:val="006C1E73"/>
    <w:rsid w:val="006C3665"/>
    <w:rsid w:val="006C4A79"/>
    <w:rsid w:val="006C560A"/>
    <w:rsid w:val="006C7731"/>
    <w:rsid w:val="006D09B5"/>
    <w:rsid w:val="006D1018"/>
    <w:rsid w:val="006D1DD8"/>
    <w:rsid w:val="006D3170"/>
    <w:rsid w:val="006D36CF"/>
    <w:rsid w:val="006D3E94"/>
    <w:rsid w:val="006D53EB"/>
    <w:rsid w:val="006D686F"/>
    <w:rsid w:val="006E69C3"/>
    <w:rsid w:val="006E768E"/>
    <w:rsid w:val="006F1C59"/>
    <w:rsid w:val="006F4C40"/>
    <w:rsid w:val="006F7376"/>
    <w:rsid w:val="006F7E81"/>
    <w:rsid w:val="007001FD"/>
    <w:rsid w:val="00700852"/>
    <w:rsid w:val="00703484"/>
    <w:rsid w:val="00705888"/>
    <w:rsid w:val="007060CF"/>
    <w:rsid w:val="00706DC7"/>
    <w:rsid w:val="007078DA"/>
    <w:rsid w:val="00710431"/>
    <w:rsid w:val="00711A9C"/>
    <w:rsid w:val="00716F94"/>
    <w:rsid w:val="0072709D"/>
    <w:rsid w:val="0073106A"/>
    <w:rsid w:val="007334A5"/>
    <w:rsid w:val="007351C1"/>
    <w:rsid w:val="0074182B"/>
    <w:rsid w:val="007471E3"/>
    <w:rsid w:val="00753ED6"/>
    <w:rsid w:val="007547E1"/>
    <w:rsid w:val="00756378"/>
    <w:rsid w:val="007565ED"/>
    <w:rsid w:val="00761B9D"/>
    <w:rsid w:val="00764F72"/>
    <w:rsid w:val="007655A0"/>
    <w:rsid w:val="00765E3D"/>
    <w:rsid w:val="007717C0"/>
    <w:rsid w:val="007725FE"/>
    <w:rsid w:val="0077421B"/>
    <w:rsid w:val="00775E30"/>
    <w:rsid w:val="00776039"/>
    <w:rsid w:val="007773B8"/>
    <w:rsid w:val="0077788D"/>
    <w:rsid w:val="0078074F"/>
    <w:rsid w:val="00781E9D"/>
    <w:rsid w:val="00783CB3"/>
    <w:rsid w:val="00784195"/>
    <w:rsid w:val="007848AB"/>
    <w:rsid w:val="00785240"/>
    <w:rsid w:val="00791FAA"/>
    <w:rsid w:val="007938B6"/>
    <w:rsid w:val="007A2B63"/>
    <w:rsid w:val="007A3819"/>
    <w:rsid w:val="007A5847"/>
    <w:rsid w:val="007A6893"/>
    <w:rsid w:val="007A6913"/>
    <w:rsid w:val="007A7AD3"/>
    <w:rsid w:val="007B1605"/>
    <w:rsid w:val="007B23D8"/>
    <w:rsid w:val="007B2C76"/>
    <w:rsid w:val="007B5EFB"/>
    <w:rsid w:val="007B6C27"/>
    <w:rsid w:val="007B77E3"/>
    <w:rsid w:val="007C25FD"/>
    <w:rsid w:val="007C2936"/>
    <w:rsid w:val="007C44AD"/>
    <w:rsid w:val="007C4CC9"/>
    <w:rsid w:val="007D1472"/>
    <w:rsid w:val="007D31D6"/>
    <w:rsid w:val="007D33FD"/>
    <w:rsid w:val="007D54F2"/>
    <w:rsid w:val="007D55A9"/>
    <w:rsid w:val="007E332C"/>
    <w:rsid w:val="007E4547"/>
    <w:rsid w:val="007E49CB"/>
    <w:rsid w:val="007F23D7"/>
    <w:rsid w:val="007F3F12"/>
    <w:rsid w:val="007F609D"/>
    <w:rsid w:val="007F6FCA"/>
    <w:rsid w:val="008055EA"/>
    <w:rsid w:val="00806343"/>
    <w:rsid w:val="00807EA2"/>
    <w:rsid w:val="008137FF"/>
    <w:rsid w:val="008166A8"/>
    <w:rsid w:val="00817A9C"/>
    <w:rsid w:val="008204B1"/>
    <w:rsid w:val="0082406F"/>
    <w:rsid w:val="00824613"/>
    <w:rsid w:val="00827CD9"/>
    <w:rsid w:val="008325A1"/>
    <w:rsid w:val="00832899"/>
    <w:rsid w:val="008372D2"/>
    <w:rsid w:val="0084015C"/>
    <w:rsid w:val="00840A83"/>
    <w:rsid w:val="00840ED1"/>
    <w:rsid w:val="0084102A"/>
    <w:rsid w:val="008426F1"/>
    <w:rsid w:val="008433FC"/>
    <w:rsid w:val="00844054"/>
    <w:rsid w:val="0084497E"/>
    <w:rsid w:val="00847229"/>
    <w:rsid w:val="0084790A"/>
    <w:rsid w:val="008529B0"/>
    <w:rsid w:val="008530EC"/>
    <w:rsid w:val="0085620F"/>
    <w:rsid w:val="00860D52"/>
    <w:rsid w:val="0086331A"/>
    <w:rsid w:val="008635F5"/>
    <w:rsid w:val="00863E76"/>
    <w:rsid w:val="008661F5"/>
    <w:rsid w:val="00867983"/>
    <w:rsid w:val="00867E85"/>
    <w:rsid w:val="00870887"/>
    <w:rsid w:val="00873B78"/>
    <w:rsid w:val="008742FD"/>
    <w:rsid w:val="00875D15"/>
    <w:rsid w:val="00877796"/>
    <w:rsid w:val="00877F15"/>
    <w:rsid w:val="00880E5E"/>
    <w:rsid w:val="0088371E"/>
    <w:rsid w:val="00890138"/>
    <w:rsid w:val="00890FE9"/>
    <w:rsid w:val="00894853"/>
    <w:rsid w:val="008A03AE"/>
    <w:rsid w:val="008A2CB4"/>
    <w:rsid w:val="008A34FB"/>
    <w:rsid w:val="008A4E58"/>
    <w:rsid w:val="008A5CCF"/>
    <w:rsid w:val="008A6141"/>
    <w:rsid w:val="008B0CE0"/>
    <w:rsid w:val="008B2039"/>
    <w:rsid w:val="008B313D"/>
    <w:rsid w:val="008B51A9"/>
    <w:rsid w:val="008B527C"/>
    <w:rsid w:val="008C619E"/>
    <w:rsid w:val="008D1B81"/>
    <w:rsid w:val="008D1C11"/>
    <w:rsid w:val="008D4FF3"/>
    <w:rsid w:val="008D55BE"/>
    <w:rsid w:val="008E1ED9"/>
    <w:rsid w:val="008E58C4"/>
    <w:rsid w:val="008E5B07"/>
    <w:rsid w:val="008E6AA1"/>
    <w:rsid w:val="008F2C5B"/>
    <w:rsid w:val="008F6BF7"/>
    <w:rsid w:val="0090131B"/>
    <w:rsid w:val="00901B02"/>
    <w:rsid w:val="00904CFB"/>
    <w:rsid w:val="009127E6"/>
    <w:rsid w:val="0091344F"/>
    <w:rsid w:val="0091693E"/>
    <w:rsid w:val="00917B97"/>
    <w:rsid w:val="0092098A"/>
    <w:rsid w:val="009245FD"/>
    <w:rsid w:val="009275B7"/>
    <w:rsid w:val="00927B34"/>
    <w:rsid w:val="00930AF1"/>
    <w:rsid w:val="00932E99"/>
    <w:rsid w:val="009340BB"/>
    <w:rsid w:val="00934CE4"/>
    <w:rsid w:val="009408FD"/>
    <w:rsid w:val="009424D6"/>
    <w:rsid w:val="0094502D"/>
    <w:rsid w:val="00945CF6"/>
    <w:rsid w:val="00946B3A"/>
    <w:rsid w:val="009475F7"/>
    <w:rsid w:val="009501B8"/>
    <w:rsid w:val="00953F62"/>
    <w:rsid w:val="00954462"/>
    <w:rsid w:val="00954873"/>
    <w:rsid w:val="00956B69"/>
    <w:rsid w:val="009576F2"/>
    <w:rsid w:val="00962130"/>
    <w:rsid w:val="00965E30"/>
    <w:rsid w:val="00970931"/>
    <w:rsid w:val="00970CBE"/>
    <w:rsid w:val="009778E3"/>
    <w:rsid w:val="00981E48"/>
    <w:rsid w:val="00985945"/>
    <w:rsid w:val="00987AB3"/>
    <w:rsid w:val="0099047C"/>
    <w:rsid w:val="00990AFC"/>
    <w:rsid w:val="009919EA"/>
    <w:rsid w:val="0099529C"/>
    <w:rsid w:val="009969AF"/>
    <w:rsid w:val="00997CAA"/>
    <w:rsid w:val="00997E23"/>
    <w:rsid w:val="009A0823"/>
    <w:rsid w:val="009A1808"/>
    <w:rsid w:val="009A537B"/>
    <w:rsid w:val="009B02E5"/>
    <w:rsid w:val="009B1D67"/>
    <w:rsid w:val="009B28B2"/>
    <w:rsid w:val="009C0A9F"/>
    <w:rsid w:val="009C20E8"/>
    <w:rsid w:val="009C4A74"/>
    <w:rsid w:val="009C4CF1"/>
    <w:rsid w:val="009C5742"/>
    <w:rsid w:val="009D078F"/>
    <w:rsid w:val="009D4348"/>
    <w:rsid w:val="009D4612"/>
    <w:rsid w:val="009D49E6"/>
    <w:rsid w:val="009D5764"/>
    <w:rsid w:val="009D668E"/>
    <w:rsid w:val="009E1934"/>
    <w:rsid w:val="009E1973"/>
    <w:rsid w:val="009E3C21"/>
    <w:rsid w:val="009E46A5"/>
    <w:rsid w:val="009E501C"/>
    <w:rsid w:val="009E71A0"/>
    <w:rsid w:val="009F0D13"/>
    <w:rsid w:val="009F1586"/>
    <w:rsid w:val="009F5601"/>
    <w:rsid w:val="009F6238"/>
    <w:rsid w:val="009F63CD"/>
    <w:rsid w:val="009F764E"/>
    <w:rsid w:val="00A01114"/>
    <w:rsid w:val="00A0384D"/>
    <w:rsid w:val="00A03C5D"/>
    <w:rsid w:val="00A049D9"/>
    <w:rsid w:val="00A06101"/>
    <w:rsid w:val="00A06B6A"/>
    <w:rsid w:val="00A070D1"/>
    <w:rsid w:val="00A1285C"/>
    <w:rsid w:val="00A15E55"/>
    <w:rsid w:val="00A17569"/>
    <w:rsid w:val="00A21BAD"/>
    <w:rsid w:val="00A26FDE"/>
    <w:rsid w:val="00A33FA3"/>
    <w:rsid w:val="00A3677E"/>
    <w:rsid w:val="00A3793A"/>
    <w:rsid w:val="00A42D8A"/>
    <w:rsid w:val="00A443EB"/>
    <w:rsid w:val="00A44A23"/>
    <w:rsid w:val="00A4609F"/>
    <w:rsid w:val="00A4750F"/>
    <w:rsid w:val="00A5014A"/>
    <w:rsid w:val="00A503C6"/>
    <w:rsid w:val="00A5693B"/>
    <w:rsid w:val="00A6125B"/>
    <w:rsid w:val="00A613AB"/>
    <w:rsid w:val="00A619B4"/>
    <w:rsid w:val="00A62333"/>
    <w:rsid w:val="00A6325E"/>
    <w:rsid w:val="00A63927"/>
    <w:rsid w:val="00A64456"/>
    <w:rsid w:val="00A6514C"/>
    <w:rsid w:val="00A73DE0"/>
    <w:rsid w:val="00A74721"/>
    <w:rsid w:val="00A77C27"/>
    <w:rsid w:val="00A77E6B"/>
    <w:rsid w:val="00A8009D"/>
    <w:rsid w:val="00A84784"/>
    <w:rsid w:val="00A84EEF"/>
    <w:rsid w:val="00A85433"/>
    <w:rsid w:val="00A856C2"/>
    <w:rsid w:val="00A85DF2"/>
    <w:rsid w:val="00A86A15"/>
    <w:rsid w:val="00A87724"/>
    <w:rsid w:val="00A9017B"/>
    <w:rsid w:val="00A956BF"/>
    <w:rsid w:val="00A9612A"/>
    <w:rsid w:val="00A96523"/>
    <w:rsid w:val="00A97CDA"/>
    <w:rsid w:val="00AA0E2D"/>
    <w:rsid w:val="00AA26FE"/>
    <w:rsid w:val="00AA399C"/>
    <w:rsid w:val="00AA3EEF"/>
    <w:rsid w:val="00AA674E"/>
    <w:rsid w:val="00AA7894"/>
    <w:rsid w:val="00AB2366"/>
    <w:rsid w:val="00AB606C"/>
    <w:rsid w:val="00AB6692"/>
    <w:rsid w:val="00AC0E3E"/>
    <w:rsid w:val="00AC0FF8"/>
    <w:rsid w:val="00AC207F"/>
    <w:rsid w:val="00AC2555"/>
    <w:rsid w:val="00AC3D12"/>
    <w:rsid w:val="00AC5A59"/>
    <w:rsid w:val="00AC724D"/>
    <w:rsid w:val="00AD1626"/>
    <w:rsid w:val="00AD2E1C"/>
    <w:rsid w:val="00AD383B"/>
    <w:rsid w:val="00AD4096"/>
    <w:rsid w:val="00AD6473"/>
    <w:rsid w:val="00AD66F5"/>
    <w:rsid w:val="00AD713B"/>
    <w:rsid w:val="00AE2527"/>
    <w:rsid w:val="00AE43F2"/>
    <w:rsid w:val="00AE6E33"/>
    <w:rsid w:val="00AF1732"/>
    <w:rsid w:val="00AF210B"/>
    <w:rsid w:val="00AF4F88"/>
    <w:rsid w:val="00B00614"/>
    <w:rsid w:val="00B01BCD"/>
    <w:rsid w:val="00B02657"/>
    <w:rsid w:val="00B0410A"/>
    <w:rsid w:val="00B10A58"/>
    <w:rsid w:val="00B11C79"/>
    <w:rsid w:val="00B150DF"/>
    <w:rsid w:val="00B15FC0"/>
    <w:rsid w:val="00B207ED"/>
    <w:rsid w:val="00B20C20"/>
    <w:rsid w:val="00B23666"/>
    <w:rsid w:val="00B24B8C"/>
    <w:rsid w:val="00B24B9B"/>
    <w:rsid w:val="00B25672"/>
    <w:rsid w:val="00B272EB"/>
    <w:rsid w:val="00B31B01"/>
    <w:rsid w:val="00B35232"/>
    <w:rsid w:val="00B3717D"/>
    <w:rsid w:val="00B4054A"/>
    <w:rsid w:val="00B407D0"/>
    <w:rsid w:val="00B42130"/>
    <w:rsid w:val="00B4480E"/>
    <w:rsid w:val="00B53309"/>
    <w:rsid w:val="00B53FB2"/>
    <w:rsid w:val="00B56076"/>
    <w:rsid w:val="00B57665"/>
    <w:rsid w:val="00B6008D"/>
    <w:rsid w:val="00B605BB"/>
    <w:rsid w:val="00B6355D"/>
    <w:rsid w:val="00B63930"/>
    <w:rsid w:val="00B639DA"/>
    <w:rsid w:val="00B6799A"/>
    <w:rsid w:val="00B716C4"/>
    <w:rsid w:val="00B720EB"/>
    <w:rsid w:val="00B73DC6"/>
    <w:rsid w:val="00B762C3"/>
    <w:rsid w:val="00B80F52"/>
    <w:rsid w:val="00B815DD"/>
    <w:rsid w:val="00B83B25"/>
    <w:rsid w:val="00B86C5D"/>
    <w:rsid w:val="00B87F0C"/>
    <w:rsid w:val="00B92168"/>
    <w:rsid w:val="00BA121A"/>
    <w:rsid w:val="00BA3394"/>
    <w:rsid w:val="00BA5B37"/>
    <w:rsid w:val="00BA6559"/>
    <w:rsid w:val="00BA76FE"/>
    <w:rsid w:val="00BB2580"/>
    <w:rsid w:val="00BB2CB8"/>
    <w:rsid w:val="00BB3967"/>
    <w:rsid w:val="00BB5CA3"/>
    <w:rsid w:val="00BC0649"/>
    <w:rsid w:val="00BC17B4"/>
    <w:rsid w:val="00BC2567"/>
    <w:rsid w:val="00BC262C"/>
    <w:rsid w:val="00BC2D2D"/>
    <w:rsid w:val="00BC2DA1"/>
    <w:rsid w:val="00BC39B6"/>
    <w:rsid w:val="00BC39F4"/>
    <w:rsid w:val="00BC5F4B"/>
    <w:rsid w:val="00BC6E77"/>
    <w:rsid w:val="00BC78B6"/>
    <w:rsid w:val="00BD1611"/>
    <w:rsid w:val="00BD4503"/>
    <w:rsid w:val="00BD52A2"/>
    <w:rsid w:val="00BD7963"/>
    <w:rsid w:val="00BE0890"/>
    <w:rsid w:val="00BE13C6"/>
    <w:rsid w:val="00BE4895"/>
    <w:rsid w:val="00BE6481"/>
    <w:rsid w:val="00BF2711"/>
    <w:rsid w:val="00BF319D"/>
    <w:rsid w:val="00BF5A33"/>
    <w:rsid w:val="00C01428"/>
    <w:rsid w:val="00C03ABE"/>
    <w:rsid w:val="00C05443"/>
    <w:rsid w:val="00C05EAF"/>
    <w:rsid w:val="00C06794"/>
    <w:rsid w:val="00C10933"/>
    <w:rsid w:val="00C114AB"/>
    <w:rsid w:val="00C12BA6"/>
    <w:rsid w:val="00C12EF2"/>
    <w:rsid w:val="00C13456"/>
    <w:rsid w:val="00C2077C"/>
    <w:rsid w:val="00C22499"/>
    <w:rsid w:val="00C25438"/>
    <w:rsid w:val="00C30421"/>
    <w:rsid w:val="00C31DB5"/>
    <w:rsid w:val="00C3411F"/>
    <w:rsid w:val="00C34505"/>
    <w:rsid w:val="00C4198B"/>
    <w:rsid w:val="00C41EBD"/>
    <w:rsid w:val="00C45B91"/>
    <w:rsid w:val="00C47761"/>
    <w:rsid w:val="00C50FEA"/>
    <w:rsid w:val="00C530FC"/>
    <w:rsid w:val="00C5352B"/>
    <w:rsid w:val="00C5518C"/>
    <w:rsid w:val="00C565CB"/>
    <w:rsid w:val="00C57001"/>
    <w:rsid w:val="00C57C89"/>
    <w:rsid w:val="00C57D4B"/>
    <w:rsid w:val="00C60A29"/>
    <w:rsid w:val="00C65CD0"/>
    <w:rsid w:val="00C660A3"/>
    <w:rsid w:val="00C66888"/>
    <w:rsid w:val="00C70AA8"/>
    <w:rsid w:val="00C76E61"/>
    <w:rsid w:val="00C92B4A"/>
    <w:rsid w:val="00C953E2"/>
    <w:rsid w:val="00C97F6B"/>
    <w:rsid w:val="00CA028F"/>
    <w:rsid w:val="00CA1792"/>
    <w:rsid w:val="00CA3597"/>
    <w:rsid w:val="00CA4CEB"/>
    <w:rsid w:val="00CA5BAA"/>
    <w:rsid w:val="00CA6930"/>
    <w:rsid w:val="00CA71B5"/>
    <w:rsid w:val="00CA74AE"/>
    <w:rsid w:val="00CA74F4"/>
    <w:rsid w:val="00CA797F"/>
    <w:rsid w:val="00CA7AF4"/>
    <w:rsid w:val="00CB2E7F"/>
    <w:rsid w:val="00CB3686"/>
    <w:rsid w:val="00CB4B89"/>
    <w:rsid w:val="00CB76C3"/>
    <w:rsid w:val="00CC1508"/>
    <w:rsid w:val="00CC2933"/>
    <w:rsid w:val="00CC2AC3"/>
    <w:rsid w:val="00CC5A9B"/>
    <w:rsid w:val="00CD1299"/>
    <w:rsid w:val="00CD1F1E"/>
    <w:rsid w:val="00CD4238"/>
    <w:rsid w:val="00CD5DFF"/>
    <w:rsid w:val="00CE0A55"/>
    <w:rsid w:val="00CE2CA5"/>
    <w:rsid w:val="00CE3F20"/>
    <w:rsid w:val="00CF2F6A"/>
    <w:rsid w:val="00CF5338"/>
    <w:rsid w:val="00CF6E6D"/>
    <w:rsid w:val="00CF7B6B"/>
    <w:rsid w:val="00D01944"/>
    <w:rsid w:val="00D01E3B"/>
    <w:rsid w:val="00D04A11"/>
    <w:rsid w:val="00D10F39"/>
    <w:rsid w:val="00D122BB"/>
    <w:rsid w:val="00D1456F"/>
    <w:rsid w:val="00D15F42"/>
    <w:rsid w:val="00D171DA"/>
    <w:rsid w:val="00D172AD"/>
    <w:rsid w:val="00D21E83"/>
    <w:rsid w:val="00D236D9"/>
    <w:rsid w:val="00D245EA"/>
    <w:rsid w:val="00D30318"/>
    <w:rsid w:val="00D303A4"/>
    <w:rsid w:val="00D3230F"/>
    <w:rsid w:val="00D35A28"/>
    <w:rsid w:val="00D3617A"/>
    <w:rsid w:val="00D370C5"/>
    <w:rsid w:val="00D37608"/>
    <w:rsid w:val="00D4000D"/>
    <w:rsid w:val="00D404F3"/>
    <w:rsid w:val="00D4254B"/>
    <w:rsid w:val="00D42CC3"/>
    <w:rsid w:val="00D44281"/>
    <w:rsid w:val="00D44A96"/>
    <w:rsid w:val="00D455C3"/>
    <w:rsid w:val="00D51F1C"/>
    <w:rsid w:val="00D52CD3"/>
    <w:rsid w:val="00D52E0C"/>
    <w:rsid w:val="00D54D42"/>
    <w:rsid w:val="00D56BD8"/>
    <w:rsid w:val="00D573A5"/>
    <w:rsid w:val="00D63101"/>
    <w:rsid w:val="00D63121"/>
    <w:rsid w:val="00D6323E"/>
    <w:rsid w:val="00D65913"/>
    <w:rsid w:val="00D659C5"/>
    <w:rsid w:val="00D677D9"/>
    <w:rsid w:val="00D73BD4"/>
    <w:rsid w:val="00D75148"/>
    <w:rsid w:val="00D775BC"/>
    <w:rsid w:val="00D77DB8"/>
    <w:rsid w:val="00D81AC9"/>
    <w:rsid w:val="00D8448B"/>
    <w:rsid w:val="00D84BD8"/>
    <w:rsid w:val="00D84E81"/>
    <w:rsid w:val="00D85973"/>
    <w:rsid w:val="00D85B10"/>
    <w:rsid w:val="00D87BF1"/>
    <w:rsid w:val="00D9024D"/>
    <w:rsid w:val="00D9274F"/>
    <w:rsid w:val="00D92E83"/>
    <w:rsid w:val="00D96B31"/>
    <w:rsid w:val="00D96D22"/>
    <w:rsid w:val="00DA50C4"/>
    <w:rsid w:val="00DA698A"/>
    <w:rsid w:val="00DA7929"/>
    <w:rsid w:val="00DB3492"/>
    <w:rsid w:val="00DB47EF"/>
    <w:rsid w:val="00DB4D3C"/>
    <w:rsid w:val="00DB5257"/>
    <w:rsid w:val="00DB52ED"/>
    <w:rsid w:val="00DB6135"/>
    <w:rsid w:val="00DB7323"/>
    <w:rsid w:val="00DC1AD9"/>
    <w:rsid w:val="00DC1B9D"/>
    <w:rsid w:val="00DC603C"/>
    <w:rsid w:val="00DC6B39"/>
    <w:rsid w:val="00DD14D6"/>
    <w:rsid w:val="00DD4795"/>
    <w:rsid w:val="00DD67C9"/>
    <w:rsid w:val="00DD6D36"/>
    <w:rsid w:val="00DE1801"/>
    <w:rsid w:val="00DE1BBF"/>
    <w:rsid w:val="00DE1E4C"/>
    <w:rsid w:val="00DE3E2B"/>
    <w:rsid w:val="00DE55C1"/>
    <w:rsid w:val="00DF006F"/>
    <w:rsid w:val="00DF04A8"/>
    <w:rsid w:val="00DF0B9D"/>
    <w:rsid w:val="00DF2CEB"/>
    <w:rsid w:val="00DF381E"/>
    <w:rsid w:val="00DF4B58"/>
    <w:rsid w:val="00DF5A9B"/>
    <w:rsid w:val="00E007DB"/>
    <w:rsid w:val="00E00928"/>
    <w:rsid w:val="00E00EA1"/>
    <w:rsid w:val="00E01069"/>
    <w:rsid w:val="00E0257D"/>
    <w:rsid w:val="00E033A2"/>
    <w:rsid w:val="00E05939"/>
    <w:rsid w:val="00E1119C"/>
    <w:rsid w:val="00E128B7"/>
    <w:rsid w:val="00E141C4"/>
    <w:rsid w:val="00E15948"/>
    <w:rsid w:val="00E20E7D"/>
    <w:rsid w:val="00E21D5D"/>
    <w:rsid w:val="00E24C0D"/>
    <w:rsid w:val="00E25EBF"/>
    <w:rsid w:val="00E2660F"/>
    <w:rsid w:val="00E26D46"/>
    <w:rsid w:val="00E325C0"/>
    <w:rsid w:val="00E34AE9"/>
    <w:rsid w:val="00E362CF"/>
    <w:rsid w:val="00E36D81"/>
    <w:rsid w:val="00E37058"/>
    <w:rsid w:val="00E372E9"/>
    <w:rsid w:val="00E3744B"/>
    <w:rsid w:val="00E375C1"/>
    <w:rsid w:val="00E37B62"/>
    <w:rsid w:val="00E43F37"/>
    <w:rsid w:val="00E47151"/>
    <w:rsid w:val="00E473DC"/>
    <w:rsid w:val="00E509CC"/>
    <w:rsid w:val="00E540ED"/>
    <w:rsid w:val="00E542F4"/>
    <w:rsid w:val="00E543FC"/>
    <w:rsid w:val="00E54434"/>
    <w:rsid w:val="00E54488"/>
    <w:rsid w:val="00E55E78"/>
    <w:rsid w:val="00E604BC"/>
    <w:rsid w:val="00E66A34"/>
    <w:rsid w:val="00E70550"/>
    <w:rsid w:val="00E717E6"/>
    <w:rsid w:val="00E72E79"/>
    <w:rsid w:val="00E737A4"/>
    <w:rsid w:val="00E74503"/>
    <w:rsid w:val="00E7515F"/>
    <w:rsid w:val="00E753C2"/>
    <w:rsid w:val="00E75DC5"/>
    <w:rsid w:val="00E8541D"/>
    <w:rsid w:val="00E85BA8"/>
    <w:rsid w:val="00E87B3F"/>
    <w:rsid w:val="00E90B7B"/>
    <w:rsid w:val="00E92795"/>
    <w:rsid w:val="00E94AA6"/>
    <w:rsid w:val="00E94D4C"/>
    <w:rsid w:val="00E94F57"/>
    <w:rsid w:val="00E96251"/>
    <w:rsid w:val="00EA34FB"/>
    <w:rsid w:val="00EA4F75"/>
    <w:rsid w:val="00EA56E6"/>
    <w:rsid w:val="00EA5C3A"/>
    <w:rsid w:val="00EA66A1"/>
    <w:rsid w:val="00EB321F"/>
    <w:rsid w:val="00EC0163"/>
    <w:rsid w:val="00EC0CE9"/>
    <w:rsid w:val="00EC32A4"/>
    <w:rsid w:val="00EC3E49"/>
    <w:rsid w:val="00EC6A60"/>
    <w:rsid w:val="00EC6E1D"/>
    <w:rsid w:val="00EC7E0F"/>
    <w:rsid w:val="00ED0912"/>
    <w:rsid w:val="00ED14BB"/>
    <w:rsid w:val="00ED184A"/>
    <w:rsid w:val="00ED4933"/>
    <w:rsid w:val="00ED692A"/>
    <w:rsid w:val="00ED6CDE"/>
    <w:rsid w:val="00ED6E58"/>
    <w:rsid w:val="00EE4D4C"/>
    <w:rsid w:val="00EE6FD1"/>
    <w:rsid w:val="00EE791E"/>
    <w:rsid w:val="00EF183A"/>
    <w:rsid w:val="00EF5177"/>
    <w:rsid w:val="00F015EE"/>
    <w:rsid w:val="00F01824"/>
    <w:rsid w:val="00F023A3"/>
    <w:rsid w:val="00F02861"/>
    <w:rsid w:val="00F028B9"/>
    <w:rsid w:val="00F110DE"/>
    <w:rsid w:val="00F13A72"/>
    <w:rsid w:val="00F166F1"/>
    <w:rsid w:val="00F17A90"/>
    <w:rsid w:val="00F22A72"/>
    <w:rsid w:val="00F2369E"/>
    <w:rsid w:val="00F23BF8"/>
    <w:rsid w:val="00F25CD2"/>
    <w:rsid w:val="00F26BE0"/>
    <w:rsid w:val="00F306D4"/>
    <w:rsid w:val="00F322D2"/>
    <w:rsid w:val="00F34B54"/>
    <w:rsid w:val="00F35277"/>
    <w:rsid w:val="00F41988"/>
    <w:rsid w:val="00F41CE0"/>
    <w:rsid w:val="00F41DDF"/>
    <w:rsid w:val="00F46B8C"/>
    <w:rsid w:val="00F5270A"/>
    <w:rsid w:val="00F52C05"/>
    <w:rsid w:val="00F53178"/>
    <w:rsid w:val="00F545E4"/>
    <w:rsid w:val="00F555BC"/>
    <w:rsid w:val="00F670D9"/>
    <w:rsid w:val="00F71383"/>
    <w:rsid w:val="00F7576F"/>
    <w:rsid w:val="00F81626"/>
    <w:rsid w:val="00F81D2C"/>
    <w:rsid w:val="00F8387D"/>
    <w:rsid w:val="00F8430B"/>
    <w:rsid w:val="00F86262"/>
    <w:rsid w:val="00F86452"/>
    <w:rsid w:val="00F87A88"/>
    <w:rsid w:val="00F87E8F"/>
    <w:rsid w:val="00F94DF5"/>
    <w:rsid w:val="00F94EEE"/>
    <w:rsid w:val="00F95B7A"/>
    <w:rsid w:val="00F97A2C"/>
    <w:rsid w:val="00FA396E"/>
    <w:rsid w:val="00FA65AD"/>
    <w:rsid w:val="00FC13E6"/>
    <w:rsid w:val="00FC74A4"/>
    <w:rsid w:val="00FC7604"/>
    <w:rsid w:val="00FD2B1D"/>
    <w:rsid w:val="00FD6102"/>
    <w:rsid w:val="00FD61F2"/>
    <w:rsid w:val="00FE006A"/>
    <w:rsid w:val="00FE70ED"/>
    <w:rsid w:val="00FF26DA"/>
    <w:rsid w:val="00FF57A1"/>
    <w:rsid w:val="00FF59B0"/>
    <w:rsid w:val="00FF6BD9"/>
    <w:rsid w:val="00FF6C5D"/>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ln">
    <w:name w:val="Normal"/>
    <w:qFormat/>
    <w:rsid w:val="0099047C"/>
    <w:pPr>
      <w:spacing w:after="300" w:line="360" w:lineRule="auto"/>
      <w:jc w:val="both"/>
    </w:pPr>
    <w:rPr>
      <w:rFonts w:ascii="Times New Roman" w:hAnsi="Times New Roman"/>
      <w:sz w:val="24"/>
      <w:szCs w:val="22"/>
      <w:lang w:eastAsia="en-US"/>
    </w:rPr>
  </w:style>
  <w:style w:type="paragraph" w:styleId="Nadpis1">
    <w:name w:val="heading 1"/>
    <w:basedOn w:val="Normln"/>
    <w:next w:val="Normln"/>
    <w:link w:val="Nadpis1Char"/>
    <w:uiPriority w:val="99"/>
    <w:qFormat/>
    <w:rsid w:val="0049499F"/>
    <w:pPr>
      <w:keepNext/>
      <w:keepLines/>
      <w:pageBreakBefore/>
      <w:numPr>
        <w:numId w:val="1"/>
      </w:numPr>
      <w:ind w:left="431" w:hanging="431"/>
      <w:outlineLvl w:val="0"/>
    </w:pPr>
    <w:rPr>
      <w:rFonts w:eastAsia="Times New Roman"/>
      <w:b/>
      <w:bCs/>
      <w:kern w:val="32"/>
      <w:sz w:val="32"/>
      <w:szCs w:val="32"/>
    </w:rPr>
  </w:style>
  <w:style w:type="paragraph" w:styleId="Nadpis2">
    <w:name w:val="heading 2"/>
    <w:basedOn w:val="Normln"/>
    <w:next w:val="Normln"/>
    <w:link w:val="Nadpis2Char"/>
    <w:uiPriority w:val="99"/>
    <w:qFormat/>
    <w:rsid w:val="0049499F"/>
    <w:pPr>
      <w:keepNext/>
      <w:numPr>
        <w:ilvl w:val="1"/>
        <w:numId w:val="1"/>
      </w:numPr>
      <w:spacing w:before="600"/>
      <w:outlineLvl w:val="1"/>
    </w:pPr>
    <w:rPr>
      <w:rFonts w:eastAsia="Times New Roman"/>
      <w:b/>
      <w:bCs/>
      <w:iCs/>
      <w:sz w:val="28"/>
      <w:szCs w:val="28"/>
    </w:rPr>
  </w:style>
  <w:style w:type="paragraph" w:styleId="Nadpis3">
    <w:name w:val="heading 3"/>
    <w:basedOn w:val="Normln"/>
    <w:next w:val="Normln"/>
    <w:link w:val="Nadpis3Char"/>
    <w:uiPriority w:val="99"/>
    <w:qFormat/>
    <w:rsid w:val="0049499F"/>
    <w:pPr>
      <w:keepNext/>
      <w:numPr>
        <w:ilvl w:val="2"/>
        <w:numId w:val="1"/>
      </w:numPr>
      <w:spacing w:before="600"/>
      <w:outlineLvl w:val="2"/>
    </w:pPr>
    <w:rPr>
      <w:rFonts w:eastAsia="Times New Roman"/>
      <w:b/>
      <w:bCs/>
      <w:szCs w:val="26"/>
    </w:rPr>
  </w:style>
  <w:style w:type="paragraph" w:styleId="Nadpis4">
    <w:name w:val="heading 4"/>
    <w:basedOn w:val="Normln"/>
    <w:next w:val="Normln"/>
    <w:link w:val="Nadpis4Char"/>
    <w:uiPriority w:val="99"/>
    <w:qFormat/>
    <w:rsid w:val="00D84E81"/>
    <w:pPr>
      <w:keepNext/>
      <w:numPr>
        <w:ilvl w:val="3"/>
        <w:numId w:val="1"/>
      </w:numPr>
      <w:spacing w:before="240" w:after="60"/>
      <w:outlineLvl w:val="3"/>
    </w:pPr>
    <w:rPr>
      <w:rFonts w:ascii="Calibri" w:eastAsia="Times New Roman" w:hAnsi="Calibri"/>
      <w:b/>
      <w:bCs/>
      <w:sz w:val="28"/>
      <w:szCs w:val="28"/>
    </w:rPr>
  </w:style>
  <w:style w:type="paragraph" w:styleId="Nadpis5">
    <w:name w:val="heading 5"/>
    <w:basedOn w:val="Normln"/>
    <w:next w:val="Normln"/>
    <w:link w:val="Nadpis5Char"/>
    <w:uiPriority w:val="99"/>
    <w:qFormat/>
    <w:rsid w:val="00D84E81"/>
    <w:pPr>
      <w:numPr>
        <w:ilvl w:val="4"/>
        <w:numId w:val="1"/>
      </w:numPr>
      <w:spacing w:before="240" w:after="60"/>
      <w:outlineLvl w:val="4"/>
    </w:pPr>
    <w:rPr>
      <w:rFonts w:ascii="Calibri" w:eastAsia="Times New Roman" w:hAnsi="Calibri"/>
      <w:b/>
      <w:bCs/>
      <w:i/>
      <w:iCs/>
      <w:sz w:val="26"/>
      <w:szCs w:val="26"/>
    </w:rPr>
  </w:style>
  <w:style w:type="paragraph" w:styleId="Nadpis6">
    <w:name w:val="heading 6"/>
    <w:basedOn w:val="Normln"/>
    <w:next w:val="Normln"/>
    <w:link w:val="Nadpis6Char"/>
    <w:uiPriority w:val="99"/>
    <w:qFormat/>
    <w:rsid w:val="00D84E81"/>
    <w:pPr>
      <w:numPr>
        <w:ilvl w:val="5"/>
        <w:numId w:val="1"/>
      </w:numPr>
      <w:spacing w:before="240" w:after="60"/>
      <w:outlineLvl w:val="5"/>
    </w:pPr>
    <w:rPr>
      <w:rFonts w:ascii="Calibri" w:eastAsia="Times New Roman" w:hAnsi="Calibri"/>
      <w:b/>
      <w:bCs/>
    </w:rPr>
  </w:style>
  <w:style w:type="paragraph" w:styleId="Nadpis7">
    <w:name w:val="heading 7"/>
    <w:basedOn w:val="Normln"/>
    <w:next w:val="Normln"/>
    <w:link w:val="Nadpis7Char"/>
    <w:uiPriority w:val="99"/>
    <w:qFormat/>
    <w:rsid w:val="00D84E81"/>
    <w:pPr>
      <w:numPr>
        <w:ilvl w:val="6"/>
        <w:numId w:val="1"/>
      </w:numPr>
      <w:spacing w:before="240" w:after="60"/>
      <w:outlineLvl w:val="6"/>
    </w:pPr>
    <w:rPr>
      <w:rFonts w:ascii="Calibri" w:eastAsia="Times New Roman" w:hAnsi="Calibri"/>
      <w:szCs w:val="24"/>
    </w:rPr>
  </w:style>
  <w:style w:type="paragraph" w:styleId="Nadpis8">
    <w:name w:val="heading 8"/>
    <w:basedOn w:val="Normln"/>
    <w:next w:val="Normln"/>
    <w:link w:val="Nadpis8Char"/>
    <w:uiPriority w:val="99"/>
    <w:qFormat/>
    <w:rsid w:val="00D84E81"/>
    <w:pPr>
      <w:numPr>
        <w:ilvl w:val="7"/>
        <w:numId w:val="1"/>
      </w:numPr>
      <w:spacing w:before="240" w:after="60"/>
      <w:outlineLvl w:val="7"/>
    </w:pPr>
    <w:rPr>
      <w:rFonts w:ascii="Calibri" w:eastAsia="Times New Roman" w:hAnsi="Calibri"/>
      <w:i/>
      <w:iCs/>
      <w:szCs w:val="24"/>
    </w:rPr>
  </w:style>
  <w:style w:type="paragraph" w:styleId="Nadpis9">
    <w:name w:val="heading 9"/>
    <w:basedOn w:val="Normln"/>
    <w:next w:val="Normln"/>
    <w:link w:val="Nadpis9Char"/>
    <w:uiPriority w:val="99"/>
    <w:qFormat/>
    <w:rsid w:val="00D84E81"/>
    <w:pPr>
      <w:numPr>
        <w:ilvl w:val="8"/>
        <w:numId w:val="1"/>
      </w:numPr>
      <w:spacing w:before="240" w:after="60"/>
      <w:outlineLvl w:val="8"/>
    </w:pPr>
    <w:rPr>
      <w:rFonts w:ascii="Cambria" w:eastAsia="Times New Roman" w:hAnsi="Cambri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9A537B"/>
    <w:rPr>
      <w:rFonts w:ascii="Times New Roman" w:hAnsi="Times New Roman" w:cs="Times New Roman"/>
      <w:b/>
      <w:bCs/>
      <w:kern w:val="32"/>
      <w:sz w:val="32"/>
      <w:szCs w:val="32"/>
      <w:lang w:eastAsia="en-US"/>
    </w:rPr>
  </w:style>
  <w:style w:type="character" w:customStyle="1" w:styleId="Nadpis2Char">
    <w:name w:val="Nadpis 2 Char"/>
    <w:basedOn w:val="Standardnpsmoodstavce"/>
    <w:link w:val="Nadpis2"/>
    <w:uiPriority w:val="9"/>
    <w:semiHidden/>
    <w:rsid w:val="00DD04E7"/>
    <w:rPr>
      <w:rFonts w:ascii="Cambria" w:eastAsia="Times New Roman" w:hAnsi="Cambria" w:cs="Times New Roman"/>
      <w:b/>
      <w:bCs/>
      <w:i/>
      <w:iCs/>
      <w:sz w:val="28"/>
      <w:szCs w:val="28"/>
      <w:lang w:eastAsia="en-US"/>
    </w:rPr>
  </w:style>
  <w:style w:type="character" w:customStyle="1" w:styleId="Nadpis3Char">
    <w:name w:val="Nadpis 3 Char"/>
    <w:basedOn w:val="Standardnpsmoodstavce"/>
    <w:link w:val="Nadpis3"/>
    <w:uiPriority w:val="9"/>
    <w:semiHidden/>
    <w:rsid w:val="00DD04E7"/>
    <w:rPr>
      <w:rFonts w:ascii="Cambria" w:eastAsia="Times New Roman" w:hAnsi="Cambria" w:cs="Times New Roman"/>
      <w:b/>
      <w:bCs/>
      <w:sz w:val="26"/>
      <w:szCs w:val="26"/>
      <w:lang w:eastAsia="en-US"/>
    </w:rPr>
  </w:style>
  <w:style w:type="character" w:customStyle="1" w:styleId="Nadpis4Char">
    <w:name w:val="Nadpis 4 Char"/>
    <w:basedOn w:val="Standardnpsmoodstavce"/>
    <w:link w:val="Nadpis4"/>
    <w:uiPriority w:val="9"/>
    <w:semiHidden/>
    <w:rsid w:val="00DD04E7"/>
    <w:rPr>
      <w:rFonts w:ascii="Calibri" w:eastAsia="Times New Roman" w:hAnsi="Calibri" w:cs="Times New Roman"/>
      <w:b/>
      <w:bCs/>
      <w:sz w:val="28"/>
      <w:szCs w:val="28"/>
      <w:lang w:eastAsia="en-US"/>
    </w:rPr>
  </w:style>
  <w:style w:type="character" w:customStyle="1" w:styleId="Nadpis5Char">
    <w:name w:val="Nadpis 5 Char"/>
    <w:basedOn w:val="Standardnpsmoodstavce"/>
    <w:link w:val="Nadpis5"/>
    <w:uiPriority w:val="9"/>
    <w:semiHidden/>
    <w:rsid w:val="00DD04E7"/>
    <w:rPr>
      <w:rFonts w:ascii="Calibri" w:eastAsia="Times New Roman" w:hAnsi="Calibri" w:cs="Times New Roman"/>
      <w:b/>
      <w:bCs/>
      <w:i/>
      <w:iCs/>
      <w:sz w:val="26"/>
      <w:szCs w:val="26"/>
      <w:lang w:eastAsia="en-US"/>
    </w:rPr>
  </w:style>
  <w:style w:type="character" w:customStyle="1" w:styleId="Nadpis6Char">
    <w:name w:val="Nadpis 6 Char"/>
    <w:basedOn w:val="Standardnpsmoodstavce"/>
    <w:link w:val="Nadpis6"/>
    <w:uiPriority w:val="9"/>
    <w:semiHidden/>
    <w:rsid w:val="00DD04E7"/>
    <w:rPr>
      <w:rFonts w:ascii="Calibri" w:eastAsia="Times New Roman" w:hAnsi="Calibri" w:cs="Times New Roman"/>
      <w:b/>
      <w:bCs/>
      <w:lang w:eastAsia="en-US"/>
    </w:rPr>
  </w:style>
  <w:style w:type="character" w:customStyle="1" w:styleId="Nadpis7Char">
    <w:name w:val="Nadpis 7 Char"/>
    <w:basedOn w:val="Standardnpsmoodstavce"/>
    <w:link w:val="Nadpis7"/>
    <w:uiPriority w:val="9"/>
    <w:semiHidden/>
    <w:rsid w:val="00DD04E7"/>
    <w:rPr>
      <w:rFonts w:ascii="Calibri" w:eastAsia="Times New Roman" w:hAnsi="Calibri" w:cs="Times New Roman"/>
      <w:sz w:val="24"/>
      <w:szCs w:val="24"/>
      <w:lang w:eastAsia="en-US"/>
    </w:rPr>
  </w:style>
  <w:style w:type="character" w:customStyle="1" w:styleId="Nadpis8Char">
    <w:name w:val="Nadpis 8 Char"/>
    <w:basedOn w:val="Standardnpsmoodstavce"/>
    <w:link w:val="Nadpis8"/>
    <w:uiPriority w:val="9"/>
    <w:semiHidden/>
    <w:rsid w:val="00DD04E7"/>
    <w:rPr>
      <w:rFonts w:ascii="Calibri" w:eastAsia="Times New Roman" w:hAnsi="Calibri" w:cs="Times New Roman"/>
      <w:i/>
      <w:iCs/>
      <w:sz w:val="24"/>
      <w:szCs w:val="24"/>
      <w:lang w:eastAsia="en-US"/>
    </w:rPr>
  </w:style>
  <w:style w:type="character" w:customStyle="1" w:styleId="Nadpis9Char">
    <w:name w:val="Nadpis 9 Char"/>
    <w:basedOn w:val="Standardnpsmoodstavce"/>
    <w:link w:val="Nadpis9"/>
    <w:uiPriority w:val="9"/>
    <w:semiHidden/>
    <w:rsid w:val="00DD04E7"/>
    <w:rPr>
      <w:rFonts w:ascii="Cambria" w:eastAsia="Times New Roman" w:hAnsi="Cambria" w:cs="Times New Roman"/>
      <w:lang w:eastAsia="en-US"/>
    </w:rPr>
  </w:style>
  <w:style w:type="paragraph" w:styleId="Textpoznpodarou">
    <w:name w:val="footnote text"/>
    <w:aliases w:val="Poznámka pod čarou"/>
    <w:basedOn w:val="Normln"/>
    <w:link w:val="TextpoznpodarouChar"/>
    <w:uiPriority w:val="99"/>
    <w:rsid w:val="000E0A26"/>
    <w:pPr>
      <w:tabs>
        <w:tab w:val="left" w:pos="284"/>
      </w:tabs>
      <w:spacing w:after="60"/>
      <w:ind w:left="284" w:hanging="284"/>
    </w:pPr>
    <w:rPr>
      <w:sz w:val="20"/>
      <w:szCs w:val="20"/>
    </w:rPr>
  </w:style>
  <w:style w:type="character" w:customStyle="1" w:styleId="TextpoznpodarouChar">
    <w:name w:val="Text pozn. pod čarou Char"/>
    <w:aliases w:val="Poznámka pod čarou Char"/>
    <w:basedOn w:val="Standardnpsmoodstavce"/>
    <w:link w:val="Textpoznpodarou"/>
    <w:uiPriority w:val="99"/>
    <w:locked/>
    <w:rsid w:val="00463BC2"/>
    <w:rPr>
      <w:rFonts w:ascii="Times New Roman" w:hAnsi="Times New Roman" w:cs="Times New Roman"/>
      <w:lang w:eastAsia="en-US"/>
    </w:rPr>
  </w:style>
  <w:style w:type="paragraph" w:customStyle="1" w:styleId="Sodrkou">
    <w:name w:val="S odrážkou"/>
    <w:basedOn w:val="Normln"/>
    <w:uiPriority w:val="99"/>
    <w:rsid w:val="00523C99"/>
    <w:pPr>
      <w:numPr>
        <w:numId w:val="4"/>
      </w:numPr>
      <w:contextualSpacing/>
    </w:pPr>
  </w:style>
  <w:style w:type="paragraph" w:customStyle="1" w:styleId="Sslem">
    <w:name w:val="S číslem"/>
    <w:basedOn w:val="Sodrkou"/>
    <w:uiPriority w:val="99"/>
    <w:rsid w:val="000A3FD0"/>
    <w:pPr>
      <w:numPr>
        <w:numId w:val="5"/>
      </w:numPr>
    </w:pPr>
  </w:style>
  <w:style w:type="character" w:styleId="Odkaznavysvtlivky">
    <w:name w:val="endnote reference"/>
    <w:basedOn w:val="Standardnpsmoodstavce"/>
    <w:uiPriority w:val="99"/>
    <w:semiHidden/>
    <w:rsid w:val="007E4547"/>
    <w:rPr>
      <w:rFonts w:cs="Times New Roman"/>
      <w:vertAlign w:val="superscript"/>
    </w:rPr>
  </w:style>
  <w:style w:type="character" w:styleId="Znakapoznpodarou">
    <w:name w:val="footnote reference"/>
    <w:basedOn w:val="Standardnpsmoodstavce"/>
    <w:uiPriority w:val="99"/>
    <w:semiHidden/>
    <w:rsid w:val="005B0962"/>
    <w:rPr>
      <w:rFonts w:cs="Times New Roman"/>
      <w:sz w:val="20"/>
      <w:vertAlign w:val="superscript"/>
    </w:rPr>
  </w:style>
  <w:style w:type="paragraph" w:styleId="Normlnweb">
    <w:name w:val="Normal (Web)"/>
    <w:basedOn w:val="Normln"/>
    <w:uiPriority w:val="99"/>
    <w:rsid w:val="00032912"/>
    <w:pPr>
      <w:spacing w:before="100" w:beforeAutospacing="1" w:after="100" w:afterAutospacing="1" w:line="240" w:lineRule="auto"/>
    </w:pPr>
    <w:rPr>
      <w:rFonts w:eastAsia="Times New Roman"/>
      <w:sz w:val="17"/>
      <w:szCs w:val="17"/>
      <w:lang w:eastAsia="cs-CZ"/>
    </w:rPr>
  </w:style>
  <w:style w:type="paragraph" w:styleId="Titulek">
    <w:name w:val="caption"/>
    <w:basedOn w:val="Normln"/>
    <w:next w:val="Normln"/>
    <w:uiPriority w:val="99"/>
    <w:qFormat/>
    <w:rsid w:val="003A5F35"/>
    <w:pPr>
      <w:keepNext/>
      <w:keepLines/>
      <w:spacing w:after="0" w:line="240" w:lineRule="auto"/>
      <w:jc w:val="left"/>
    </w:pPr>
    <w:rPr>
      <w:bCs/>
      <w:i/>
      <w:sz w:val="22"/>
      <w:szCs w:val="20"/>
    </w:rPr>
  </w:style>
  <w:style w:type="table" w:styleId="Mkatabulky">
    <w:name w:val="Table Grid"/>
    <w:basedOn w:val="Normlntabulka"/>
    <w:uiPriority w:val="99"/>
    <w:rsid w:val="0095487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Obsah1">
    <w:name w:val="toc 1"/>
    <w:basedOn w:val="Normln"/>
    <w:next w:val="Normln"/>
    <w:uiPriority w:val="99"/>
    <w:rsid w:val="00E94F57"/>
    <w:pPr>
      <w:spacing w:before="120" w:after="120"/>
      <w:jc w:val="left"/>
    </w:pPr>
    <w:rPr>
      <w:rFonts w:ascii="Calibri" w:hAnsi="Calibri"/>
      <w:b/>
      <w:bCs/>
      <w:caps/>
      <w:sz w:val="20"/>
      <w:szCs w:val="20"/>
    </w:rPr>
  </w:style>
  <w:style w:type="paragraph" w:styleId="Obsah2">
    <w:name w:val="toc 2"/>
    <w:basedOn w:val="Normln"/>
    <w:next w:val="Normln"/>
    <w:autoRedefine/>
    <w:uiPriority w:val="99"/>
    <w:rsid w:val="00E94F57"/>
    <w:pPr>
      <w:spacing w:after="0"/>
      <w:ind w:left="240"/>
      <w:jc w:val="left"/>
    </w:pPr>
    <w:rPr>
      <w:rFonts w:ascii="Calibri" w:hAnsi="Calibri"/>
      <w:smallCaps/>
      <w:sz w:val="20"/>
      <w:szCs w:val="20"/>
    </w:rPr>
  </w:style>
  <w:style w:type="paragraph" w:styleId="Obsah3">
    <w:name w:val="toc 3"/>
    <w:basedOn w:val="Normln"/>
    <w:next w:val="Normln"/>
    <w:autoRedefine/>
    <w:uiPriority w:val="99"/>
    <w:rsid w:val="0064227E"/>
    <w:pPr>
      <w:spacing w:after="0"/>
      <w:ind w:left="480"/>
      <w:jc w:val="left"/>
    </w:pPr>
    <w:rPr>
      <w:rFonts w:ascii="Calibri" w:hAnsi="Calibri"/>
      <w:i/>
      <w:iCs/>
      <w:sz w:val="20"/>
      <w:szCs w:val="20"/>
    </w:rPr>
  </w:style>
  <w:style w:type="character" w:styleId="Hypertextovodkaz">
    <w:name w:val="Hyperlink"/>
    <w:basedOn w:val="Standardnpsmoodstavce"/>
    <w:uiPriority w:val="99"/>
    <w:rsid w:val="0064227E"/>
    <w:rPr>
      <w:rFonts w:cs="Times New Roman"/>
      <w:color w:val="0000FF"/>
      <w:u w:val="single"/>
    </w:rPr>
  </w:style>
  <w:style w:type="paragraph" w:styleId="Seznamobrzk">
    <w:name w:val="table of figures"/>
    <w:basedOn w:val="Normln"/>
    <w:next w:val="Normln"/>
    <w:uiPriority w:val="99"/>
    <w:rsid w:val="00E94F57"/>
    <w:pPr>
      <w:spacing w:after="0"/>
      <w:ind w:left="480" w:hanging="480"/>
      <w:jc w:val="left"/>
    </w:pPr>
    <w:rPr>
      <w:rFonts w:ascii="Calibri" w:hAnsi="Calibri"/>
      <w:smallCaps/>
      <w:sz w:val="20"/>
      <w:szCs w:val="20"/>
    </w:rPr>
  </w:style>
  <w:style w:type="character" w:styleId="slodku">
    <w:name w:val="line number"/>
    <w:basedOn w:val="Standardnpsmoodstavce"/>
    <w:uiPriority w:val="99"/>
    <w:semiHidden/>
    <w:rsid w:val="0001407E"/>
    <w:rPr>
      <w:rFonts w:cs="Times New Roman"/>
    </w:rPr>
  </w:style>
  <w:style w:type="paragraph" w:customStyle="1" w:styleId="Texttabulky">
    <w:name w:val="Text tabulky"/>
    <w:basedOn w:val="Normln"/>
    <w:uiPriority w:val="99"/>
    <w:rsid w:val="00D84E81"/>
    <w:pPr>
      <w:keepNext/>
      <w:keepLines/>
      <w:spacing w:after="0" w:line="240" w:lineRule="auto"/>
      <w:jc w:val="center"/>
    </w:pPr>
    <w:rPr>
      <w:sz w:val="20"/>
      <w:szCs w:val="20"/>
    </w:rPr>
  </w:style>
  <w:style w:type="paragraph" w:customStyle="1" w:styleId="Zdroj">
    <w:name w:val="Zdroj"/>
    <w:basedOn w:val="Normln"/>
    <w:next w:val="Normln"/>
    <w:uiPriority w:val="99"/>
    <w:rsid w:val="008B51A9"/>
    <w:pPr>
      <w:spacing w:line="240" w:lineRule="auto"/>
      <w:jc w:val="left"/>
    </w:pPr>
    <w:rPr>
      <w:color w:val="000000"/>
      <w:sz w:val="20"/>
      <w:szCs w:val="24"/>
    </w:rPr>
  </w:style>
  <w:style w:type="paragraph" w:customStyle="1" w:styleId="Plohy-Nadpis1">
    <w:name w:val="Přílohy - Nadpis 1"/>
    <w:basedOn w:val="Nadpis1"/>
    <w:next w:val="Normln"/>
    <w:uiPriority w:val="99"/>
    <w:rsid w:val="0099047C"/>
    <w:pPr>
      <w:numPr>
        <w:numId w:val="2"/>
      </w:numPr>
    </w:pPr>
  </w:style>
  <w:style w:type="paragraph" w:customStyle="1" w:styleId="Nzevuniverzity">
    <w:name w:val="Název univerzity"/>
    <w:basedOn w:val="Normln"/>
    <w:uiPriority w:val="99"/>
    <w:rsid w:val="00CE2CA5"/>
    <w:pPr>
      <w:tabs>
        <w:tab w:val="left" w:pos="0"/>
        <w:tab w:val="right" w:pos="8787"/>
      </w:tabs>
      <w:spacing w:after="0" w:line="240" w:lineRule="auto"/>
      <w:jc w:val="center"/>
    </w:pPr>
    <w:rPr>
      <w:sz w:val="28"/>
      <w:szCs w:val="28"/>
    </w:rPr>
  </w:style>
  <w:style w:type="paragraph" w:customStyle="1" w:styleId="Titulekprce">
    <w:name w:val="Titulek práce"/>
    <w:basedOn w:val="Normln"/>
    <w:next w:val="Normln"/>
    <w:uiPriority w:val="99"/>
    <w:rsid w:val="00CE2CA5"/>
    <w:pPr>
      <w:spacing w:after="0" w:line="240" w:lineRule="auto"/>
      <w:jc w:val="center"/>
    </w:pPr>
    <w:rPr>
      <w:spacing w:val="100"/>
      <w:sz w:val="28"/>
      <w:szCs w:val="28"/>
    </w:rPr>
  </w:style>
  <w:style w:type="paragraph" w:customStyle="1" w:styleId="Studijnobor">
    <w:name w:val="Studijní obor"/>
    <w:basedOn w:val="Normln"/>
    <w:uiPriority w:val="99"/>
    <w:rsid w:val="00A070D1"/>
    <w:pPr>
      <w:spacing w:after="0" w:line="240" w:lineRule="auto"/>
    </w:pPr>
    <w:rPr>
      <w:szCs w:val="24"/>
    </w:rPr>
  </w:style>
  <w:style w:type="paragraph" w:customStyle="1" w:styleId="Nadpis">
    <w:name w:val="Nadpis"/>
    <w:basedOn w:val="Normln"/>
    <w:next w:val="Normln"/>
    <w:uiPriority w:val="99"/>
    <w:rsid w:val="0099047C"/>
    <w:pPr>
      <w:jc w:val="left"/>
    </w:pPr>
    <w:rPr>
      <w:b/>
      <w:sz w:val="28"/>
    </w:rPr>
  </w:style>
  <w:style w:type="paragraph" w:customStyle="1" w:styleId="Literatura">
    <w:name w:val="Literatura"/>
    <w:basedOn w:val="Normln"/>
    <w:uiPriority w:val="99"/>
    <w:rsid w:val="00E94F57"/>
    <w:pPr>
      <w:spacing w:after="120"/>
      <w:ind w:left="567" w:hanging="567"/>
    </w:pPr>
    <w:rPr>
      <w:szCs w:val="24"/>
    </w:rPr>
  </w:style>
  <w:style w:type="paragraph" w:styleId="Seznam">
    <w:name w:val="List"/>
    <w:basedOn w:val="Normln"/>
    <w:uiPriority w:val="99"/>
    <w:rsid w:val="004A111F"/>
    <w:pPr>
      <w:tabs>
        <w:tab w:val="left" w:pos="1134"/>
      </w:tabs>
      <w:spacing w:after="160"/>
      <w:ind w:left="1134" w:hanging="1134"/>
    </w:pPr>
  </w:style>
  <w:style w:type="paragraph" w:customStyle="1" w:styleId="Seznamzkratek">
    <w:name w:val="Seznam zkratek"/>
    <w:basedOn w:val="Normln"/>
    <w:uiPriority w:val="99"/>
    <w:rsid w:val="00F87E8F"/>
    <w:pPr>
      <w:tabs>
        <w:tab w:val="left" w:pos="1134"/>
      </w:tabs>
      <w:spacing w:after="120"/>
    </w:pPr>
  </w:style>
  <w:style w:type="paragraph" w:styleId="Textbubliny">
    <w:name w:val="Balloon Text"/>
    <w:basedOn w:val="Normln"/>
    <w:link w:val="TextbublinyChar"/>
    <w:uiPriority w:val="99"/>
    <w:semiHidden/>
    <w:rsid w:val="00293CC7"/>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293CC7"/>
    <w:rPr>
      <w:rFonts w:ascii="Tahoma" w:hAnsi="Tahoma" w:cs="Tahoma"/>
      <w:sz w:val="16"/>
      <w:szCs w:val="16"/>
      <w:lang w:eastAsia="en-US"/>
    </w:rPr>
  </w:style>
  <w:style w:type="paragraph" w:styleId="Zhlav">
    <w:name w:val="header"/>
    <w:basedOn w:val="Normln"/>
    <w:link w:val="ZhlavChar"/>
    <w:uiPriority w:val="99"/>
    <w:semiHidden/>
    <w:rsid w:val="007A6913"/>
    <w:pPr>
      <w:tabs>
        <w:tab w:val="center" w:pos="4536"/>
        <w:tab w:val="right" w:pos="9072"/>
      </w:tabs>
      <w:spacing w:after="0" w:line="240" w:lineRule="auto"/>
    </w:pPr>
  </w:style>
  <w:style w:type="character" w:customStyle="1" w:styleId="ZhlavChar">
    <w:name w:val="Záhlaví Char"/>
    <w:basedOn w:val="Standardnpsmoodstavce"/>
    <w:link w:val="Zhlav"/>
    <w:uiPriority w:val="99"/>
    <w:semiHidden/>
    <w:locked/>
    <w:rsid w:val="007A6913"/>
    <w:rPr>
      <w:rFonts w:ascii="Times New Roman" w:hAnsi="Times New Roman" w:cs="Times New Roman"/>
      <w:sz w:val="22"/>
      <w:szCs w:val="22"/>
      <w:lang w:eastAsia="en-US"/>
    </w:rPr>
  </w:style>
  <w:style w:type="paragraph" w:styleId="Zpat">
    <w:name w:val="footer"/>
    <w:basedOn w:val="Normln"/>
    <w:link w:val="ZpatChar"/>
    <w:uiPriority w:val="99"/>
    <w:rsid w:val="007A6913"/>
    <w:pPr>
      <w:tabs>
        <w:tab w:val="center" w:pos="4536"/>
        <w:tab w:val="right" w:pos="9072"/>
      </w:tabs>
      <w:spacing w:after="0" w:line="240" w:lineRule="auto"/>
    </w:pPr>
  </w:style>
  <w:style w:type="character" w:customStyle="1" w:styleId="ZpatChar">
    <w:name w:val="Zápatí Char"/>
    <w:basedOn w:val="Standardnpsmoodstavce"/>
    <w:link w:val="Zpat"/>
    <w:uiPriority w:val="99"/>
    <w:locked/>
    <w:rsid w:val="007A6913"/>
    <w:rPr>
      <w:rFonts w:ascii="Times New Roman" w:hAnsi="Times New Roman" w:cs="Times New Roman"/>
      <w:sz w:val="22"/>
      <w:szCs w:val="22"/>
      <w:lang w:eastAsia="en-US"/>
    </w:rPr>
  </w:style>
  <w:style w:type="paragraph" w:styleId="Odstavecseseznamem">
    <w:name w:val="List Paragraph"/>
    <w:basedOn w:val="Normln"/>
    <w:uiPriority w:val="99"/>
    <w:qFormat/>
    <w:rsid w:val="00463BC2"/>
    <w:pPr>
      <w:spacing w:after="0" w:line="240" w:lineRule="auto"/>
      <w:ind w:left="720"/>
      <w:contextualSpacing/>
    </w:pPr>
    <w:rPr>
      <w:rFonts w:ascii="Calibri" w:hAnsi="Calibri"/>
      <w:sz w:val="22"/>
    </w:rPr>
  </w:style>
  <w:style w:type="character" w:styleId="Odkaznakoment">
    <w:name w:val="annotation reference"/>
    <w:basedOn w:val="Standardnpsmoodstavce"/>
    <w:uiPriority w:val="99"/>
    <w:semiHidden/>
    <w:rsid w:val="00463BC2"/>
    <w:rPr>
      <w:rFonts w:cs="Times New Roman"/>
      <w:sz w:val="16"/>
      <w:szCs w:val="16"/>
    </w:rPr>
  </w:style>
  <w:style w:type="character" w:customStyle="1" w:styleId="Znakypropoznmkupodarou">
    <w:name w:val="Znaky pro poznámku pod čarou"/>
    <w:uiPriority w:val="99"/>
    <w:rsid w:val="009B28B2"/>
  </w:style>
  <w:style w:type="paragraph" w:customStyle="1" w:styleId="articleperex">
    <w:name w:val="article_perex"/>
    <w:basedOn w:val="Normln"/>
    <w:uiPriority w:val="99"/>
    <w:rsid w:val="000D0AEB"/>
    <w:pPr>
      <w:spacing w:before="100" w:beforeAutospacing="1" w:after="100" w:afterAutospacing="1" w:line="240" w:lineRule="auto"/>
      <w:jc w:val="left"/>
    </w:pPr>
    <w:rPr>
      <w:rFonts w:eastAsia="Times New Roman"/>
      <w:szCs w:val="24"/>
      <w:lang w:eastAsia="cs-CZ"/>
    </w:rPr>
  </w:style>
  <w:style w:type="character" w:customStyle="1" w:styleId="u66536cb">
    <w:name w:val="u66536cb"/>
    <w:basedOn w:val="Standardnpsmoodstavce"/>
    <w:uiPriority w:val="99"/>
    <w:rsid w:val="000C0353"/>
    <w:rPr>
      <w:rFonts w:cs="Times New Roman"/>
    </w:rPr>
  </w:style>
  <w:style w:type="paragraph" w:customStyle="1" w:styleId="bodytext">
    <w:name w:val="bodytext"/>
    <w:basedOn w:val="Normln"/>
    <w:uiPriority w:val="99"/>
    <w:rsid w:val="009A537B"/>
    <w:pPr>
      <w:spacing w:before="100" w:beforeAutospacing="1" w:after="100" w:afterAutospacing="1" w:line="240" w:lineRule="auto"/>
      <w:jc w:val="left"/>
    </w:pPr>
    <w:rPr>
      <w:rFonts w:eastAsia="Times New Roman"/>
      <w:szCs w:val="24"/>
      <w:lang w:eastAsia="cs-CZ"/>
    </w:rPr>
  </w:style>
  <w:style w:type="character" w:customStyle="1" w:styleId="doplnte-zdroj">
    <w:name w:val="doplnte-zdroj"/>
    <w:basedOn w:val="Standardnpsmoodstavce"/>
    <w:uiPriority w:val="99"/>
    <w:rsid w:val="009A537B"/>
    <w:rPr>
      <w:rFonts w:cs="Times New Roman"/>
    </w:rPr>
  </w:style>
  <w:style w:type="paragraph" w:styleId="Textkomente">
    <w:name w:val="annotation text"/>
    <w:basedOn w:val="Normln"/>
    <w:link w:val="TextkomenteChar"/>
    <w:uiPriority w:val="99"/>
    <w:semiHidden/>
    <w:rsid w:val="009A537B"/>
    <w:pPr>
      <w:spacing w:after="0" w:line="240" w:lineRule="auto"/>
    </w:pPr>
    <w:rPr>
      <w:rFonts w:ascii="Calibri" w:hAnsi="Calibri"/>
      <w:sz w:val="20"/>
      <w:szCs w:val="20"/>
    </w:rPr>
  </w:style>
  <w:style w:type="character" w:customStyle="1" w:styleId="TextkomenteChar">
    <w:name w:val="Text komentáře Char"/>
    <w:basedOn w:val="Standardnpsmoodstavce"/>
    <w:link w:val="Textkomente"/>
    <w:uiPriority w:val="99"/>
    <w:semiHidden/>
    <w:locked/>
    <w:rsid w:val="009A537B"/>
    <w:rPr>
      <w:rFonts w:cs="Times New Roman"/>
      <w:lang w:eastAsia="en-US"/>
    </w:rPr>
  </w:style>
  <w:style w:type="paragraph" w:styleId="Pedmtkomente">
    <w:name w:val="annotation subject"/>
    <w:basedOn w:val="Textkomente"/>
    <w:next w:val="Textkomente"/>
    <w:link w:val="PedmtkomenteChar"/>
    <w:uiPriority w:val="99"/>
    <w:semiHidden/>
    <w:rsid w:val="009A537B"/>
    <w:rPr>
      <w:b/>
      <w:bCs/>
    </w:rPr>
  </w:style>
  <w:style w:type="character" w:customStyle="1" w:styleId="PedmtkomenteChar">
    <w:name w:val="Předmět komentáře Char"/>
    <w:basedOn w:val="TextkomenteChar"/>
    <w:link w:val="Pedmtkomente"/>
    <w:uiPriority w:val="99"/>
    <w:semiHidden/>
    <w:locked/>
    <w:rsid w:val="009A537B"/>
    <w:rPr>
      <w:b/>
      <w:bCs/>
    </w:rPr>
  </w:style>
  <w:style w:type="character" w:styleId="Zvraznn">
    <w:name w:val="Emphasis"/>
    <w:basedOn w:val="Standardnpsmoodstavce"/>
    <w:uiPriority w:val="99"/>
    <w:qFormat/>
    <w:rsid w:val="00C70AA8"/>
    <w:rPr>
      <w:rFonts w:cs="Times New Roman"/>
      <w:i/>
      <w:iCs/>
    </w:rPr>
  </w:style>
  <w:style w:type="paragraph" w:styleId="Nadpisobsahu">
    <w:name w:val="TOC Heading"/>
    <w:basedOn w:val="Nadpis1"/>
    <w:next w:val="Normln"/>
    <w:uiPriority w:val="99"/>
    <w:qFormat/>
    <w:rsid w:val="005614C3"/>
    <w:pPr>
      <w:pageBreakBefore w:val="0"/>
      <w:numPr>
        <w:numId w:val="0"/>
      </w:numPr>
      <w:spacing w:before="480" w:after="0" w:line="276" w:lineRule="auto"/>
      <w:jc w:val="left"/>
      <w:outlineLvl w:val="9"/>
    </w:pPr>
    <w:rPr>
      <w:rFonts w:ascii="Cambria" w:hAnsi="Cambria"/>
      <w:color w:val="365F91"/>
      <w:kern w:val="0"/>
      <w:sz w:val="28"/>
      <w:szCs w:val="28"/>
    </w:rPr>
  </w:style>
  <w:style w:type="paragraph" w:styleId="Obsah4">
    <w:name w:val="toc 4"/>
    <w:basedOn w:val="Normln"/>
    <w:next w:val="Normln"/>
    <w:autoRedefine/>
    <w:uiPriority w:val="99"/>
    <w:rsid w:val="00DF006F"/>
    <w:pPr>
      <w:spacing w:after="0"/>
      <w:ind w:left="720"/>
      <w:jc w:val="left"/>
    </w:pPr>
    <w:rPr>
      <w:rFonts w:ascii="Calibri" w:hAnsi="Calibri"/>
      <w:sz w:val="18"/>
      <w:szCs w:val="18"/>
    </w:rPr>
  </w:style>
  <w:style w:type="paragraph" w:styleId="Obsah5">
    <w:name w:val="toc 5"/>
    <w:basedOn w:val="Normln"/>
    <w:next w:val="Normln"/>
    <w:autoRedefine/>
    <w:uiPriority w:val="99"/>
    <w:rsid w:val="00DF006F"/>
    <w:pPr>
      <w:spacing w:after="0"/>
      <w:ind w:left="960"/>
      <w:jc w:val="left"/>
    </w:pPr>
    <w:rPr>
      <w:rFonts w:ascii="Calibri" w:hAnsi="Calibri"/>
      <w:sz w:val="18"/>
      <w:szCs w:val="18"/>
    </w:rPr>
  </w:style>
  <w:style w:type="paragraph" w:styleId="Obsah6">
    <w:name w:val="toc 6"/>
    <w:basedOn w:val="Normln"/>
    <w:next w:val="Normln"/>
    <w:autoRedefine/>
    <w:uiPriority w:val="99"/>
    <w:rsid w:val="00DF006F"/>
    <w:pPr>
      <w:spacing w:after="0"/>
      <w:ind w:left="1200"/>
      <w:jc w:val="left"/>
    </w:pPr>
    <w:rPr>
      <w:rFonts w:ascii="Calibri" w:hAnsi="Calibri"/>
      <w:sz w:val="18"/>
      <w:szCs w:val="18"/>
    </w:rPr>
  </w:style>
  <w:style w:type="paragraph" w:styleId="Obsah7">
    <w:name w:val="toc 7"/>
    <w:basedOn w:val="Normln"/>
    <w:next w:val="Normln"/>
    <w:autoRedefine/>
    <w:uiPriority w:val="99"/>
    <w:rsid w:val="00DF006F"/>
    <w:pPr>
      <w:spacing w:after="0"/>
      <w:ind w:left="1440"/>
      <w:jc w:val="left"/>
    </w:pPr>
    <w:rPr>
      <w:rFonts w:ascii="Calibri" w:hAnsi="Calibri"/>
      <w:sz w:val="18"/>
      <w:szCs w:val="18"/>
    </w:rPr>
  </w:style>
  <w:style w:type="paragraph" w:styleId="Obsah8">
    <w:name w:val="toc 8"/>
    <w:basedOn w:val="Normln"/>
    <w:next w:val="Normln"/>
    <w:autoRedefine/>
    <w:uiPriority w:val="99"/>
    <w:rsid w:val="00DF006F"/>
    <w:pPr>
      <w:spacing w:after="0"/>
      <w:ind w:left="1680"/>
      <w:jc w:val="left"/>
    </w:pPr>
    <w:rPr>
      <w:rFonts w:ascii="Calibri" w:hAnsi="Calibri"/>
      <w:sz w:val="18"/>
      <w:szCs w:val="18"/>
    </w:rPr>
  </w:style>
  <w:style w:type="paragraph" w:styleId="Obsah9">
    <w:name w:val="toc 9"/>
    <w:basedOn w:val="Normln"/>
    <w:next w:val="Normln"/>
    <w:autoRedefine/>
    <w:uiPriority w:val="99"/>
    <w:rsid w:val="00DF006F"/>
    <w:pPr>
      <w:spacing w:after="0"/>
      <w:ind w:left="1920"/>
      <w:jc w:val="left"/>
    </w:pPr>
    <w:rPr>
      <w:rFonts w:ascii="Calibri" w:hAnsi="Calibri"/>
      <w:sz w:val="18"/>
      <w:szCs w:val="18"/>
    </w:rPr>
  </w:style>
  <w:style w:type="character" w:customStyle="1" w:styleId="hps">
    <w:name w:val="hps"/>
    <w:basedOn w:val="Standardnpsmoodstavce"/>
    <w:uiPriority w:val="99"/>
    <w:rsid w:val="00CD1F1E"/>
    <w:rPr>
      <w:rFonts w:cs="Times New Roman"/>
    </w:rPr>
  </w:style>
</w:styles>
</file>

<file path=word/webSettings.xml><?xml version="1.0" encoding="utf-8"?>
<w:webSettings xmlns:r="http://schemas.openxmlformats.org/officeDocument/2006/relationships" xmlns:w="http://schemas.openxmlformats.org/wordprocessingml/2006/main">
  <w:divs>
    <w:div w:id="60443591">
      <w:bodyDiv w:val="1"/>
      <w:marLeft w:val="0"/>
      <w:marRight w:val="0"/>
      <w:marTop w:val="0"/>
      <w:marBottom w:val="0"/>
      <w:divBdr>
        <w:top w:val="none" w:sz="0" w:space="0" w:color="auto"/>
        <w:left w:val="none" w:sz="0" w:space="0" w:color="auto"/>
        <w:bottom w:val="none" w:sz="0" w:space="0" w:color="auto"/>
        <w:right w:val="none" w:sz="0" w:space="0" w:color="auto"/>
      </w:divBdr>
      <w:divsChild>
        <w:div w:id="733163131">
          <w:marLeft w:val="0"/>
          <w:marRight w:val="0"/>
          <w:marTop w:val="0"/>
          <w:marBottom w:val="0"/>
          <w:divBdr>
            <w:top w:val="none" w:sz="0" w:space="0" w:color="auto"/>
            <w:left w:val="none" w:sz="0" w:space="0" w:color="auto"/>
            <w:bottom w:val="none" w:sz="0" w:space="0" w:color="auto"/>
            <w:right w:val="none" w:sz="0" w:space="0" w:color="auto"/>
          </w:divBdr>
        </w:div>
        <w:div w:id="889536924">
          <w:marLeft w:val="0"/>
          <w:marRight w:val="0"/>
          <w:marTop w:val="0"/>
          <w:marBottom w:val="0"/>
          <w:divBdr>
            <w:top w:val="none" w:sz="0" w:space="0" w:color="auto"/>
            <w:left w:val="none" w:sz="0" w:space="0" w:color="auto"/>
            <w:bottom w:val="none" w:sz="0" w:space="0" w:color="auto"/>
            <w:right w:val="none" w:sz="0" w:space="0" w:color="auto"/>
          </w:divBdr>
        </w:div>
        <w:div w:id="620653120">
          <w:marLeft w:val="0"/>
          <w:marRight w:val="0"/>
          <w:marTop w:val="0"/>
          <w:marBottom w:val="0"/>
          <w:divBdr>
            <w:top w:val="none" w:sz="0" w:space="0" w:color="auto"/>
            <w:left w:val="none" w:sz="0" w:space="0" w:color="auto"/>
            <w:bottom w:val="none" w:sz="0" w:space="0" w:color="auto"/>
            <w:right w:val="none" w:sz="0" w:space="0" w:color="auto"/>
          </w:divBdr>
        </w:div>
        <w:div w:id="929120590">
          <w:marLeft w:val="0"/>
          <w:marRight w:val="0"/>
          <w:marTop w:val="0"/>
          <w:marBottom w:val="0"/>
          <w:divBdr>
            <w:top w:val="none" w:sz="0" w:space="0" w:color="auto"/>
            <w:left w:val="none" w:sz="0" w:space="0" w:color="auto"/>
            <w:bottom w:val="none" w:sz="0" w:space="0" w:color="auto"/>
            <w:right w:val="none" w:sz="0" w:space="0" w:color="auto"/>
          </w:divBdr>
        </w:div>
        <w:div w:id="2071809733">
          <w:marLeft w:val="0"/>
          <w:marRight w:val="0"/>
          <w:marTop w:val="0"/>
          <w:marBottom w:val="0"/>
          <w:divBdr>
            <w:top w:val="none" w:sz="0" w:space="0" w:color="auto"/>
            <w:left w:val="none" w:sz="0" w:space="0" w:color="auto"/>
            <w:bottom w:val="none" w:sz="0" w:space="0" w:color="auto"/>
            <w:right w:val="none" w:sz="0" w:space="0" w:color="auto"/>
          </w:divBdr>
        </w:div>
        <w:div w:id="130565015">
          <w:marLeft w:val="0"/>
          <w:marRight w:val="0"/>
          <w:marTop w:val="0"/>
          <w:marBottom w:val="0"/>
          <w:divBdr>
            <w:top w:val="none" w:sz="0" w:space="0" w:color="auto"/>
            <w:left w:val="none" w:sz="0" w:space="0" w:color="auto"/>
            <w:bottom w:val="none" w:sz="0" w:space="0" w:color="auto"/>
            <w:right w:val="none" w:sz="0" w:space="0" w:color="auto"/>
          </w:divBdr>
        </w:div>
        <w:div w:id="272173403">
          <w:marLeft w:val="0"/>
          <w:marRight w:val="0"/>
          <w:marTop w:val="0"/>
          <w:marBottom w:val="0"/>
          <w:divBdr>
            <w:top w:val="none" w:sz="0" w:space="0" w:color="auto"/>
            <w:left w:val="none" w:sz="0" w:space="0" w:color="auto"/>
            <w:bottom w:val="none" w:sz="0" w:space="0" w:color="auto"/>
            <w:right w:val="none" w:sz="0" w:space="0" w:color="auto"/>
          </w:divBdr>
        </w:div>
        <w:div w:id="1710490196">
          <w:marLeft w:val="0"/>
          <w:marRight w:val="0"/>
          <w:marTop w:val="0"/>
          <w:marBottom w:val="0"/>
          <w:divBdr>
            <w:top w:val="none" w:sz="0" w:space="0" w:color="auto"/>
            <w:left w:val="none" w:sz="0" w:space="0" w:color="auto"/>
            <w:bottom w:val="none" w:sz="0" w:space="0" w:color="auto"/>
            <w:right w:val="none" w:sz="0" w:space="0" w:color="auto"/>
          </w:divBdr>
        </w:div>
        <w:div w:id="1321079580">
          <w:marLeft w:val="0"/>
          <w:marRight w:val="0"/>
          <w:marTop w:val="0"/>
          <w:marBottom w:val="0"/>
          <w:divBdr>
            <w:top w:val="none" w:sz="0" w:space="0" w:color="auto"/>
            <w:left w:val="none" w:sz="0" w:space="0" w:color="auto"/>
            <w:bottom w:val="none" w:sz="0" w:space="0" w:color="auto"/>
            <w:right w:val="none" w:sz="0" w:space="0" w:color="auto"/>
          </w:divBdr>
        </w:div>
        <w:div w:id="963730518">
          <w:marLeft w:val="0"/>
          <w:marRight w:val="0"/>
          <w:marTop w:val="0"/>
          <w:marBottom w:val="0"/>
          <w:divBdr>
            <w:top w:val="none" w:sz="0" w:space="0" w:color="auto"/>
            <w:left w:val="none" w:sz="0" w:space="0" w:color="auto"/>
            <w:bottom w:val="none" w:sz="0" w:space="0" w:color="auto"/>
            <w:right w:val="none" w:sz="0" w:space="0" w:color="auto"/>
          </w:divBdr>
        </w:div>
        <w:div w:id="1778671072">
          <w:marLeft w:val="0"/>
          <w:marRight w:val="0"/>
          <w:marTop w:val="0"/>
          <w:marBottom w:val="0"/>
          <w:divBdr>
            <w:top w:val="none" w:sz="0" w:space="0" w:color="auto"/>
            <w:left w:val="none" w:sz="0" w:space="0" w:color="auto"/>
            <w:bottom w:val="none" w:sz="0" w:space="0" w:color="auto"/>
            <w:right w:val="none" w:sz="0" w:space="0" w:color="auto"/>
          </w:divBdr>
        </w:div>
        <w:div w:id="1816989617">
          <w:marLeft w:val="0"/>
          <w:marRight w:val="0"/>
          <w:marTop w:val="0"/>
          <w:marBottom w:val="0"/>
          <w:divBdr>
            <w:top w:val="none" w:sz="0" w:space="0" w:color="auto"/>
            <w:left w:val="none" w:sz="0" w:space="0" w:color="auto"/>
            <w:bottom w:val="none" w:sz="0" w:space="0" w:color="auto"/>
            <w:right w:val="none" w:sz="0" w:space="0" w:color="auto"/>
          </w:divBdr>
        </w:div>
      </w:divsChild>
    </w:div>
    <w:div w:id="861238045">
      <w:marLeft w:val="0"/>
      <w:marRight w:val="0"/>
      <w:marTop w:val="0"/>
      <w:marBottom w:val="0"/>
      <w:divBdr>
        <w:top w:val="none" w:sz="0" w:space="0" w:color="auto"/>
        <w:left w:val="none" w:sz="0" w:space="0" w:color="auto"/>
        <w:bottom w:val="none" w:sz="0" w:space="0" w:color="auto"/>
        <w:right w:val="none" w:sz="0" w:space="0" w:color="auto"/>
      </w:divBdr>
    </w:div>
    <w:div w:id="861238048">
      <w:marLeft w:val="0"/>
      <w:marRight w:val="0"/>
      <w:marTop w:val="0"/>
      <w:marBottom w:val="0"/>
      <w:divBdr>
        <w:top w:val="none" w:sz="0" w:space="0" w:color="auto"/>
        <w:left w:val="none" w:sz="0" w:space="0" w:color="auto"/>
        <w:bottom w:val="none" w:sz="0" w:space="0" w:color="auto"/>
        <w:right w:val="none" w:sz="0" w:space="0" w:color="auto"/>
      </w:divBdr>
    </w:div>
    <w:div w:id="861238051">
      <w:marLeft w:val="0"/>
      <w:marRight w:val="0"/>
      <w:marTop w:val="0"/>
      <w:marBottom w:val="0"/>
      <w:divBdr>
        <w:top w:val="none" w:sz="0" w:space="0" w:color="auto"/>
        <w:left w:val="none" w:sz="0" w:space="0" w:color="auto"/>
        <w:bottom w:val="none" w:sz="0" w:space="0" w:color="auto"/>
        <w:right w:val="none" w:sz="0" w:space="0" w:color="auto"/>
      </w:divBdr>
    </w:div>
    <w:div w:id="861238055">
      <w:marLeft w:val="0"/>
      <w:marRight w:val="0"/>
      <w:marTop w:val="0"/>
      <w:marBottom w:val="0"/>
      <w:divBdr>
        <w:top w:val="none" w:sz="0" w:space="0" w:color="FF0000"/>
        <w:left w:val="none" w:sz="0" w:space="0" w:color="FF0000"/>
        <w:bottom w:val="none" w:sz="0" w:space="0" w:color="FF0000"/>
        <w:right w:val="none" w:sz="0" w:space="0" w:color="FF0000"/>
      </w:divBdr>
      <w:divsChild>
        <w:div w:id="861238118">
          <w:marLeft w:val="0"/>
          <w:marRight w:val="0"/>
          <w:marTop w:val="150"/>
          <w:marBottom w:val="150"/>
          <w:divBdr>
            <w:top w:val="single" w:sz="6" w:space="0" w:color="999999"/>
            <w:left w:val="single" w:sz="6" w:space="0" w:color="999999"/>
            <w:bottom w:val="single" w:sz="6" w:space="0" w:color="999999"/>
            <w:right w:val="single" w:sz="6" w:space="0" w:color="999999"/>
          </w:divBdr>
          <w:divsChild>
            <w:div w:id="861238208">
              <w:marLeft w:val="0"/>
              <w:marRight w:val="0"/>
              <w:marTop w:val="0"/>
              <w:marBottom w:val="0"/>
              <w:divBdr>
                <w:top w:val="none" w:sz="0" w:space="0" w:color="auto"/>
                <w:left w:val="none" w:sz="0" w:space="0" w:color="auto"/>
                <w:bottom w:val="none" w:sz="0" w:space="0" w:color="auto"/>
                <w:right w:val="none" w:sz="0" w:space="0" w:color="auto"/>
              </w:divBdr>
              <w:divsChild>
                <w:div w:id="861238179">
                  <w:marLeft w:val="0"/>
                  <w:marRight w:val="0"/>
                  <w:marTop w:val="0"/>
                  <w:marBottom w:val="0"/>
                  <w:divBdr>
                    <w:top w:val="none" w:sz="0" w:space="0" w:color="auto"/>
                    <w:left w:val="none" w:sz="0" w:space="0" w:color="auto"/>
                    <w:bottom w:val="none" w:sz="0" w:space="0" w:color="auto"/>
                    <w:right w:val="none" w:sz="0" w:space="0" w:color="auto"/>
                  </w:divBdr>
                  <w:divsChild>
                    <w:div w:id="861238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1238056">
      <w:marLeft w:val="0"/>
      <w:marRight w:val="0"/>
      <w:marTop w:val="0"/>
      <w:marBottom w:val="0"/>
      <w:divBdr>
        <w:top w:val="none" w:sz="0" w:space="0" w:color="auto"/>
        <w:left w:val="none" w:sz="0" w:space="0" w:color="auto"/>
        <w:bottom w:val="none" w:sz="0" w:space="0" w:color="auto"/>
        <w:right w:val="none" w:sz="0" w:space="0" w:color="auto"/>
      </w:divBdr>
      <w:divsChild>
        <w:div w:id="861238040">
          <w:marLeft w:val="0"/>
          <w:marRight w:val="0"/>
          <w:marTop w:val="0"/>
          <w:marBottom w:val="0"/>
          <w:divBdr>
            <w:top w:val="none" w:sz="0" w:space="0" w:color="auto"/>
            <w:left w:val="none" w:sz="0" w:space="0" w:color="auto"/>
            <w:bottom w:val="none" w:sz="0" w:space="0" w:color="auto"/>
            <w:right w:val="none" w:sz="0" w:space="0" w:color="auto"/>
          </w:divBdr>
        </w:div>
        <w:div w:id="861238043">
          <w:marLeft w:val="0"/>
          <w:marRight w:val="0"/>
          <w:marTop w:val="0"/>
          <w:marBottom w:val="0"/>
          <w:divBdr>
            <w:top w:val="none" w:sz="0" w:space="0" w:color="auto"/>
            <w:left w:val="none" w:sz="0" w:space="0" w:color="auto"/>
            <w:bottom w:val="none" w:sz="0" w:space="0" w:color="auto"/>
            <w:right w:val="none" w:sz="0" w:space="0" w:color="auto"/>
          </w:divBdr>
        </w:div>
        <w:div w:id="861238044">
          <w:marLeft w:val="0"/>
          <w:marRight w:val="0"/>
          <w:marTop w:val="0"/>
          <w:marBottom w:val="0"/>
          <w:divBdr>
            <w:top w:val="none" w:sz="0" w:space="0" w:color="auto"/>
            <w:left w:val="none" w:sz="0" w:space="0" w:color="auto"/>
            <w:bottom w:val="none" w:sz="0" w:space="0" w:color="auto"/>
            <w:right w:val="none" w:sz="0" w:space="0" w:color="auto"/>
          </w:divBdr>
        </w:div>
        <w:div w:id="861238053">
          <w:marLeft w:val="0"/>
          <w:marRight w:val="0"/>
          <w:marTop w:val="0"/>
          <w:marBottom w:val="0"/>
          <w:divBdr>
            <w:top w:val="none" w:sz="0" w:space="0" w:color="auto"/>
            <w:left w:val="none" w:sz="0" w:space="0" w:color="auto"/>
            <w:bottom w:val="none" w:sz="0" w:space="0" w:color="auto"/>
            <w:right w:val="none" w:sz="0" w:space="0" w:color="auto"/>
          </w:divBdr>
        </w:div>
        <w:div w:id="861238054">
          <w:marLeft w:val="0"/>
          <w:marRight w:val="0"/>
          <w:marTop w:val="0"/>
          <w:marBottom w:val="0"/>
          <w:divBdr>
            <w:top w:val="none" w:sz="0" w:space="0" w:color="auto"/>
            <w:left w:val="none" w:sz="0" w:space="0" w:color="auto"/>
            <w:bottom w:val="none" w:sz="0" w:space="0" w:color="auto"/>
            <w:right w:val="none" w:sz="0" w:space="0" w:color="auto"/>
          </w:divBdr>
        </w:div>
        <w:div w:id="861238059">
          <w:marLeft w:val="0"/>
          <w:marRight w:val="0"/>
          <w:marTop w:val="0"/>
          <w:marBottom w:val="0"/>
          <w:divBdr>
            <w:top w:val="none" w:sz="0" w:space="0" w:color="auto"/>
            <w:left w:val="none" w:sz="0" w:space="0" w:color="auto"/>
            <w:bottom w:val="none" w:sz="0" w:space="0" w:color="auto"/>
            <w:right w:val="none" w:sz="0" w:space="0" w:color="auto"/>
          </w:divBdr>
        </w:div>
        <w:div w:id="861238060">
          <w:marLeft w:val="0"/>
          <w:marRight w:val="0"/>
          <w:marTop w:val="0"/>
          <w:marBottom w:val="0"/>
          <w:divBdr>
            <w:top w:val="none" w:sz="0" w:space="0" w:color="auto"/>
            <w:left w:val="none" w:sz="0" w:space="0" w:color="auto"/>
            <w:bottom w:val="none" w:sz="0" w:space="0" w:color="auto"/>
            <w:right w:val="none" w:sz="0" w:space="0" w:color="auto"/>
          </w:divBdr>
        </w:div>
        <w:div w:id="861238062">
          <w:marLeft w:val="0"/>
          <w:marRight w:val="0"/>
          <w:marTop w:val="0"/>
          <w:marBottom w:val="0"/>
          <w:divBdr>
            <w:top w:val="none" w:sz="0" w:space="0" w:color="auto"/>
            <w:left w:val="none" w:sz="0" w:space="0" w:color="auto"/>
            <w:bottom w:val="none" w:sz="0" w:space="0" w:color="auto"/>
            <w:right w:val="none" w:sz="0" w:space="0" w:color="auto"/>
          </w:divBdr>
        </w:div>
        <w:div w:id="861238066">
          <w:marLeft w:val="0"/>
          <w:marRight w:val="0"/>
          <w:marTop w:val="0"/>
          <w:marBottom w:val="0"/>
          <w:divBdr>
            <w:top w:val="none" w:sz="0" w:space="0" w:color="auto"/>
            <w:left w:val="none" w:sz="0" w:space="0" w:color="auto"/>
            <w:bottom w:val="none" w:sz="0" w:space="0" w:color="auto"/>
            <w:right w:val="none" w:sz="0" w:space="0" w:color="auto"/>
          </w:divBdr>
        </w:div>
        <w:div w:id="861238067">
          <w:marLeft w:val="0"/>
          <w:marRight w:val="0"/>
          <w:marTop w:val="0"/>
          <w:marBottom w:val="0"/>
          <w:divBdr>
            <w:top w:val="none" w:sz="0" w:space="0" w:color="auto"/>
            <w:left w:val="none" w:sz="0" w:space="0" w:color="auto"/>
            <w:bottom w:val="none" w:sz="0" w:space="0" w:color="auto"/>
            <w:right w:val="none" w:sz="0" w:space="0" w:color="auto"/>
          </w:divBdr>
        </w:div>
        <w:div w:id="861238068">
          <w:marLeft w:val="0"/>
          <w:marRight w:val="0"/>
          <w:marTop w:val="0"/>
          <w:marBottom w:val="0"/>
          <w:divBdr>
            <w:top w:val="none" w:sz="0" w:space="0" w:color="auto"/>
            <w:left w:val="none" w:sz="0" w:space="0" w:color="auto"/>
            <w:bottom w:val="none" w:sz="0" w:space="0" w:color="auto"/>
            <w:right w:val="none" w:sz="0" w:space="0" w:color="auto"/>
          </w:divBdr>
        </w:div>
        <w:div w:id="861238069">
          <w:marLeft w:val="0"/>
          <w:marRight w:val="0"/>
          <w:marTop w:val="0"/>
          <w:marBottom w:val="0"/>
          <w:divBdr>
            <w:top w:val="none" w:sz="0" w:space="0" w:color="auto"/>
            <w:left w:val="none" w:sz="0" w:space="0" w:color="auto"/>
            <w:bottom w:val="none" w:sz="0" w:space="0" w:color="auto"/>
            <w:right w:val="none" w:sz="0" w:space="0" w:color="auto"/>
          </w:divBdr>
        </w:div>
        <w:div w:id="861238070">
          <w:marLeft w:val="0"/>
          <w:marRight w:val="0"/>
          <w:marTop w:val="0"/>
          <w:marBottom w:val="0"/>
          <w:divBdr>
            <w:top w:val="none" w:sz="0" w:space="0" w:color="auto"/>
            <w:left w:val="none" w:sz="0" w:space="0" w:color="auto"/>
            <w:bottom w:val="none" w:sz="0" w:space="0" w:color="auto"/>
            <w:right w:val="none" w:sz="0" w:space="0" w:color="auto"/>
          </w:divBdr>
        </w:div>
        <w:div w:id="861238074">
          <w:marLeft w:val="0"/>
          <w:marRight w:val="0"/>
          <w:marTop w:val="0"/>
          <w:marBottom w:val="0"/>
          <w:divBdr>
            <w:top w:val="none" w:sz="0" w:space="0" w:color="auto"/>
            <w:left w:val="none" w:sz="0" w:space="0" w:color="auto"/>
            <w:bottom w:val="none" w:sz="0" w:space="0" w:color="auto"/>
            <w:right w:val="none" w:sz="0" w:space="0" w:color="auto"/>
          </w:divBdr>
        </w:div>
        <w:div w:id="861238079">
          <w:marLeft w:val="0"/>
          <w:marRight w:val="0"/>
          <w:marTop w:val="0"/>
          <w:marBottom w:val="0"/>
          <w:divBdr>
            <w:top w:val="none" w:sz="0" w:space="0" w:color="auto"/>
            <w:left w:val="none" w:sz="0" w:space="0" w:color="auto"/>
            <w:bottom w:val="none" w:sz="0" w:space="0" w:color="auto"/>
            <w:right w:val="none" w:sz="0" w:space="0" w:color="auto"/>
          </w:divBdr>
        </w:div>
        <w:div w:id="861238081">
          <w:marLeft w:val="0"/>
          <w:marRight w:val="0"/>
          <w:marTop w:val="0"/>
          <w:marBottom w:val="0"/>
          <w:divBdr>
            <w:top w:val="none" w:sz="0" w:space="0" w:color="auto"/>
            <w:left w:val="none" w:sz="0" w:space="0" w:color="auto"/>
            <w:bottom w:val="none" w:sz="0" w:space="0" w:color="auto"/>
            <w:right w:val="none" w:sz="0" w:space="0" w:color="auto"/>
          </w:divBdr>
        </w:div>
        <w:div w:id="861238082">
          <w:marLeft w:val="0"/>
          <w:marRight w:val="0"/>
          <w:marTop w:val="0"/>
          <w:marBottom w:val="0"/>
          <w:divBdr>
            <w:top w:val="none" w:sz="0" w:space="0" w:color="auto"/>
            <w:left w:val="none" w:sz="0" w:space="0" w:color="auto"/>
            <w:bottom w:val="none" w:sz="0" w:space="0" w:color="auto"/>
            <w:right w:val="none" w:sz="0" w:space="0" w:color="auto"/>
          </w:divBdr>
        </w:div>
        <w:div w:id="861238083">
          <w:marLeft w:val="0"/>
          <w:marRight w:val="0"/>
          <w:marTop w:val="0"/>
          <w:marBottom w:val="0"/>
          <w:divBdr>
            <w:top w:val="none" w:sz="0" w:space="0" w:color="auto"/>
            <w:left w:val="none" w:sz="0" w:space="0" w:color="auto"/>
            <w:bottom w:val="none" w:sz="0" w:space="0" w:color="auto"/>
            <w:right w:val="none" w:sz="0" w:space="0" w:color="auto"/>
          </w:divBdr>
        </w:div>
        <w:div w:id="861238084">
          <w:marLeft w:val="0"/>
          <w:marRight w:val="0"/>
          <w:marTop w:val="0"/>
          <w:marBottom w:val="0"/>
          <w:divBdr>
            <w:top w:val="none" w:sz="0" w:space="0" w:color="auto"/>
            <w:left w:val="none" w:sz="0" w:space="0" w:color="auto"/>
            <w:bottom w:val="none" w:sz="0" w:space="0" w:color="auto"/>
            <w:right w:val="none" w:sz="0" w:space="0" w:color="auto"/>
          </w:divBdr>
        </w:div>
        <w:div w:id="861238086">
          <w:marLeft w:val="0"/>
          <w:marRight w:val="0"/>
          <w:marTop w:val="0"/>
          <w:marBottom w:val="0"/>
          <w:divBdr>
            <w:top w:val="none" w:sz="0" w:space="0" w:color="auto"/>
            <w:left w:val="none" w:sz="0" w:space="0" w:color="auto"/>
            <w:bottom w:val="none" w:sz="0" w:space="0" w:color="auto"/>
            <w:right w:val="none" w:sz="0" w:space="0" w:color="auto"/>
          </w:divBdr>
        </w:div>
        <w:div w:id="861238089">
          <w:marLeft w:val="0"/>
          <w:marRight w:val="0"/>
          <w:marTop w:val="0"/>
          <w:marBottom w:val="0"/>
          <w:divBdr>
            <w:top w:val="none" w:sz="0" w:space="0" w:color="auto"/>
            <w:left w:val="none" w:sz="0" w:space="0" w:color="auto"/>
            <w:bottom w:val="none" w:sz="0" w:space="0" w:color="auto"/>
            <w:right w:val="none" w:sz="0" w:space="0" w:color="auto"/>
          </w:divBdr>
        </w:div>
        <w:div w:id="861238091">
          <w:marLeft w:val="0"/>
          <w:marRight w:val="0"/>
          <w:marTop w:val="0"/>
          <w:marBottom w:val="0"/>
          <w:divBdr>
            <w:top w:val="none" w:sz="0" w:space="0" w:color="auto"/>
            <w:left w:val="none" w:sz="0" w:space="0" w:color="auto"/>
            <w:bottom w:val="none" w:sz="0" w:space="0" w:color="auto"/>
            <w:right w:val="none" w:sz="0" w:space="0" w:color="auto"/>
          </w:divBdr>
        </w:div>
        <w:div w:id="861238100">
          <w:marLeft w:val="0"/>
          <w:marRight w:val="0"/>
          <w:marTop w:val="0"/>
          <w:marBottom w:val="0"/>
          <w:divBdr>
            <w:top w:val="none" w:sz="0" w:space="0" w:color="auto"/>
            <w:left w:val="none" w:sz="0" w:space="0" w:color="auto"/>
            <w:bottom w:val="none" w:sz="0" w:space="0" w:color="auto"/>
            <w:right w:val="none" w:sz="0" w:space="0" w:color="auto"/>
          </w:divBdr>
        </w:div>
        <w:div w:id="861238104">
          <w:marLeft w:val="0"/>
          <w:marRight w:val="0"/>
          <w:marTop w:val="0"/>
          <w:marBottom w:val="0"/>
          <w:divBdr>
            <w:top w:val="none" w:sz="0" w:space="0" w:color="auto"/>
            <w:left w:val="none" w:sz="0" w:space="0" w:color="auto"/>
            <w:bottom w:val="none" w:sz="0" w:space="0" w:color="auto"/>
            <w:right w:val="none" w:sz="0" w:space="0" w:color="auto"/>
          </w:divBdr>
        </w:div>
        <w:div w:id="861238105">
          <w:marLeft w:val="0"/>
          <w:marRight w:val="0"/>
          <w:marTop w:val="0"/>
          <w:marBottom w:val="0"/>
          <w:divBdr>
            <w:top w:val="none" w:sz="0" w:space="0" w:color="auto"/>
            <w:left w:val="none" w:sz="0" w:space="0" w:color="auto"/>
            <w:bottom w:val="none" w:sz="0" w:space="0" w:color="auto"/>
            <w:right w:val="none" w:sz="0" w:space="0" w:color="auto"/>
          </w:divBdr>
        </w:div>
        <w:div w:id="861238109">
          <w:marLeft w:val="0"/>
          <w:marRight w:val="0"/>
          <w:marTop w:val="0"/>
          <w:marBottom w:val="0"/>
          <w:divBdr>
            <w:top w:val="none" w:sz="0" w:space="0" w:color="auto"/>
            <w:left w:val="none" w:sz="0" w:space="0" w:color="auto"/>
            <w:bottom w:val="none" w:sz="0" w:space="0" w:color="auto"/>
            <w:right w:val="none" w:sz="0" w:space="0" w:color="auto"/>
          </w:divBdr>
        </w:div>
        <w:div w:id="861238112">
          <w:marLeft w:val="0"/>
          <w:marRight w:val="0"/>
          <w:marTop w:val="0"/>
          <w:marBottom w:val="0"/>
          <w:divBdr>
            <w:top w:val="none" w:sz="0" w:space="0" w:color="auto"/>
            <w:left w:val="none" w:sz="0" w:space="0" w:color="auto"/>
            <w:bottom w:val="none" w:sz="0" w:space="0" w:color="auto"/>
            <w:right w:val="none" w:sz="0" w:space="0" w:color="auto"/>
          </w:divBdr>
        </w:div>
        <w:div w:id="861238115">
          <w:marLeft w:val="0"/>
          <w:marRight w:val="0"/>
          <w:marTop w:val="0"/>
          <w:marBottom w:val="0"/>
          <w:divBdr>
            <w:top w:val="none" w:sz="0" w:space="0" w:color="auto"/>
            <w:left w:val="none" w:sz="0" w:space="0" w:color="auto"/>
            <w:bottom w:val="none" w:sz="0" w:space="0" w:color="auto"/>
            <w:right w:val="none" w:sz="0" w:space="0" w:color="auto"/>
          </w:divBdr>
        </w:div>
        <w:div w:id="861238116">
          <w:marLeft w:val="0"/>
          <w:marRight w:val="0"/>
          <w:marTop w:val="0"/>
          <w:marBottom w:val="0"/>
          <w:divBdr>
            <w:top w:val="none" w:sz="0" w:space="0" w:color="auto"/>
            <w:left w:val="none" w:sz="0" w:space="0" w:color="auto"/>
            <w:bottom w:val="none" w:sz="0" w:space="0" w:color="auto"/>
            <w:right w:val="none" w:sz="0" w:space="0" w:color="auto"/>
          </w:divBdr>
        </w:div>
        <w:div w:id="861238119">
          <w:marLeft w:val="0"/>
          <w:marRight w:val="0"/>
          <w:marTop w:val="0"/>
          <w:marBottom w:val="0"/>
          <w:divBdr>
            <w:top w:val="none" w:sz="0" w:space="0" w:color="auto"/>
            <w:left w:val="none" w:sz="0" w:space="0" w:color="auto"/>
            <w:bottom w:val="none" w:sz="0" w:space="0" w:color="auto"/>
            <w:right w:val="none" w:sz="0" w:space="0" w:color="auto"/>
          </w:divBdr>
        </w:div>
        <w:div w:id="861238120">
          <w:marLeft w:val="0"/>
          <w:marRight w:val="0"/>
          <w:marTop w:val="0"/>
          <w:marBottom w:val="0"/>
          <w:divBdr>
            <w:top w:val="none" w:sz="0" w:space="0" w:color="auto"/>
            <w:left w:val="none" w:sz="0" w:space="0" w:color="auto"/>
            <w:bottom w:val="none" w:sz="0" w:space="0" w:color="auto"/>
            <w:right w:val="none" w:sz="0" w:space="0" w:color="auto"/>
          </w:divBdr>
        </w:div>
        <w:div w:id="861238121">
          <w:marLeft w:val="0"/>
          <w:marRight w:val="0"/>
          <w:marTop w:val="0"/>
          <w:marBottom w:val="0"/>
          <w:divBdr>
            <w:top w:val="none" w:sz="0" w:space="0" w:color="auto"/>
            <w:left w:val="none" w:sz="0" w:space="0" w:color="auto"/>
            <w:bottom w:val="none" w:sz="0" w:space="0" w:color="auto"/>
            <w:right w:val="none" w:sz="0" w:space="0" w:color="auto"/>
          </w:divBdr>
        </w:div>
        <w:div w:id="861238123">
          <w:marLeft w:val="0"/>
          <w:marRight w:val="0"/>
          <w:marTop w:val="0"/>
          <w:marBottom w:val="0"/>
          <w:divBdr>
            <w:top w:val="none" w:sz="0" w:space="0" w:color="auto"/>
            <w:left w:val="none" w:sz="0" w:space="0" w:color="auto"/>
            <w:bottom w:val="none" w:sz="0" w:space="0" w:color="auto"/>
            <w:right w:val="none" w:sz="0" w:space="0" w:color="auto"/>
          </w:divBdr>
        </w:div>
        <w:div w:id="861238131">
          <w:marLeft w:val="0"/>
          <w:marRight w:val="0"/>
          <w:marTop w:val="0"/>
          <w:marBottom w:val="0"/>
          <w:divBdr>
            <w:top w:val="none" w:sz="0" w:space="0" w:color="auto"/>
            <w:left w:val="none" w:sz="0" w:space="0" w:color="auto"/>
            <w:bottom w:val="none" w:sz="0" w:space="0" w:color="auto"/>
            <w:right w:val="none" w:sz="0" w:space="0" w:color="auto"/>
          </w:divBdr>
        </w:div>
        <w:div w:id="861238132">
          <w:marLeft w:val="0"/>
          <w:marRight w:val="0"/>
          <w:marTop w:val="0"/>
          <w:marBottom w:val="0"/>
          <w:divBdr>
            <w:top w:val="none" w:sz="0" w:space="0" w:color="auto"/>
            <w:left w:val="none" w:sz="0" w:space="0" w:color="auto"/>
            <w:bottom w:val="none" w:sz="0" w:space="0" w:color="auto"/>
            <w:right w:val="none" w:sz="0" w:space="0" w:color="auto"/>
          </w:divBdr>
        </w:div>
        <w:div w:id="861238134">
          <w:marLeft w:val="0"/>
          <w:marRight w:val="0"/>
          <w:marTop w:val="0"/>
          <w:marBottom w:val="0"/>
          <w:divBdr>
            <w:top w:val="none" w:sz="0" w:space="0" w:color="auto"/>
            <w:left w:val="none" w:sz="0" w:space="0" w:color="auto"/>
            <w:bottom w:val="none" w:sz="0" w:space="0" w:color="auto"/>
            <w:right w:val="none" w:sz="0" w:space="0" w:color="auto"/>
          </w:divBdr>
        </w:div>
        <w:div w:id="861238137">
          <w:marLeft w:val="0"/>
          <w:marRight w:val="0"/>
          <w:marTop w:val="0"/>
          <w:marBottom w:val="0"/>
          <w:divBdr>
            <w:top w:val="none" w:sz="0" w:space="0" w:color="auto"/>
            <w:left w:val="none" w:sz="0" w:space="0" w:color="auto"/>
            <w:bottom w:val="none" w:sz="0" w:space="0" w:color="auto"/>
            <w:right w:val="none" w:sz="0" w:space="0" w:color="auto"/>
          </w:divBdr>
        </w:div>
        <w:div w:id="861238138">
          <w:marLeft w:val="0"/>
          <w:marRight w:val="0"/>
          <w:marTop w:val="0"/>
          <w:marBottom w:val="0"/>
          <w:divBdr>
            <w:top w:val="none" w:sz="0" w:space="0" w:color="auto"/>
            <w:left w:val="none" w:sz="0" w:space="0" w:color="auto"/>
            <w:bottom w:val="none" w:sz="0" w:space="0" w:color="auto"/>
            <w:right w:val="none" w:sz="0" w:space="0" w:color="auto"/>
          </w:divBdr>
        </w:div>
        <w:div w:id="861238140">
          <w:marLeft w:val="0"/>
          <w:marRight w:val="0"/>
          <w:marTop w:val="0"/>
          <w:marBottom w:val="0"/>
          <w:divBdr>
            <w:top w:val="none" w:sz="0" w:space="0" w:color="auto"/>
            <w:left w:val="none" w:sz="0" w:space="0" w:color="auto"/>
            <w:bottom w:val="none" w:sz="0" w:space="0" w:color="auto"/>
            <w:right w:val="none" w:sz="0" w:space="0" w:color="auto"/>
          </w:divBdr>
        </w:div>
        <w:div w:id="861238144">
          <w:marLeft w:val="0"/>
          <w:marRight w:val="0"/>
          <w:marTop w:val="0"/>
          <w:marBottom w:val="0"/>
          <w:divBdr>
            <w:top w:val="none" w:sz="0" w:space="0" w:color="auto"/>
            <w:left w:val="none" w:sz="0" w:space="0" w:color="auto"/>
            <w:bottom w:val="none" w:sz="0" w:space="0" w:color="auto"/>
            <w:right w:val="none" w:sz="0" w:space="0" w:color="auto"/>
          </w:divBdr>
        </w:div>
        <w:div w:id="861238145">
          <w:marLeft w:val="0"/>
          <w:marRight w:val="0"/>
          <w:marTop w:val="0"/>
          <w:marBottom w:val="0"/>
          <w:divBdr>
            <w:top w:val="none" w:sz="0" w:space="0" w:color="auto"/>
            <w:left w:val="none" w:sz="0" w:space="0" w:color="auto"/>
            <w:bottom w:val="none" w:sz="0" w:space="0" w:color="auto"/>
            <w:right w:val="none" w:sz="0" w:space="0" w:color="auto"/>
          </w:divBdr>
        </w:div>
        <w:div w:id="861238149">
          <w:marLeft w:val="0"/>
          <w:marRight w:val="0"/>
          <w:marTop w:val="0"/>
          <w:marBottom w:val="0"/>
          <w:divBdr>
            <w:top w:val="none" w:sz="0" w:space="0" w:color="auto"/>
            <w:left w:val="none" w:sz="0" w:space="0" w:color="auto"/>
            <w:bottom w:val="none" w:sz="0" w:space="0" w:color="auto"/>
            <w:right w:val="none" w:sz="0" w:space="0" w:color="auto"/>
          </w:divBdr>
        </w:div>
        <w:div w:id="861238150">
          <w:marLeft w:val="0"/>
          <w:marRight w:val="0"/>
          <w:marTop w:val="0"/>
          <w:marBottom w:val="0"/>
          <w:divBdr>
            <w:top w:val="none" w:sz="0" w:space="0" w:color="auto"/>
            <w:left w:val="none" w:sz="0" w:space="0" w:color="auto"/>
            <w:bottom w:val="none" w:sz="0" w:space="0" w:color="auto"/>
            <w:right w:val="none" w:sz="0" w:space="0" w:color="auto"/>
          </w:divBdr>
        </w:div>
        <w:div w:id="861238152">
          <w:marLeft w:val="0"/>
          <w:marRight w:val="0"/>
          <w:marTop w:val="0"/>
          <w:marBottom w:val="0"/>
          <w:divBdr>
            <w:top w:val="none" w:sz="0" w:space="0" w:color="auto"/>
            <w:left w:val="none" w:sz="0" w:space="0" w:color="auto"/>
            <w:bottom w:val="none" w:sz="0" w:space="0" w:color="auto"/>
            <w:right w:val="none" w:sz="0" w:space="0" w:color="auto"/>
          </w:divBdr>
        </w:div>
        <w:div w:id="861238153">
          <w:marLeft w:val="0"/>
          <w:marRight w:val="0"/>
          <w:marTop w:val="0"/>
          <w:marBottom w:val="0"/>
          <w:divBdr>
            <w:top w:val="none" w:sz="0" w:space="0" w:color="auto"/>
            <w:left w:val="none" w:sz="0" w:space="0" w:color="auto"/>
            <w:bottom w:val="none" w:sz="0" w:space="0" w:color="auto"/>
            <w:right w:val="none" w:sz="0" w:space="0" w:color="auto"/>
          </w:divBdr>
        </w:div>
        <w:div w:id="861238154">
          <w:marLeft w:val="0"/>
          <w:marRight w:val="0"/>
          <w:marTop w:val="0"/>
          <w:marBottom w:val="0"/>
          <w:divBdr>
            <w:top w:val="none" w:sz="0" w:space="0" w:color="auto"/>
            <w:left w:val="none" w:sz="0" w:space="0" w:color="auto"/>
            <w:bottom w:val="none" w:sz="0" w:space="0" w:color="auto"/>
            <w:right w:val="none" w:sz="0" w:space="0" w:color="auto"/>
          </w:divBdr>
        </w:div>
        <w:div w:id="861238155">
          <w:marLeft w:val="0"/>
          <w:marRight w:val="0"/>
          <w:marTop w:val="0"/>
          <w:marBottom w:val="0"/>
          <w:divBdr>
            <w:top w:val="none" w:sz="0" w:space="0" w:color="auto"/>
            <w:left w:val="none" w:sz="0" w:space="0" w:color="auto"/>
            <w:bottom w:val="none" w:sz="0" w:space="0" w:color="auto"/>
            <w:right w:val="none" w:sz="0" w:space="0" w:color="auto"/>
          </w:divBdr>
        </w:div>
        <w:div w:id="861238157">
          <w:marLeft w:val="0"/>
          <w:marRight w:val="0"/>
          <w:marTop w:val="0"/>
          <w:marBottom w:val="0"/>
          <w:divBdr>
            <w:top w:val="none" w:sz="0" w:space="0" w:color="auto"/>
            <w:left w:val="none" w:sz="0" w:space="0" w:color="auto"/>
            <w:bottom w:val="none" w:sz="0" w:space="0" w:color="auto"/>
            <w:right w:val="none" w:sz="0" w:space="0" w:color="auto"/>
          </w:divBdr>
        </w:div>
        <w:div w:id="861238158">
          <w:marLeft w:val="0"/>
          <w:marRight w:val="0"/>
          <w:marTop w:val="0"/>
          <w:marBottom w:val="0"/>
          <w:divBdr>
            <w:top w:val="none" w:sz="0" w:space="0" w:color="auto"/>
            <w:left w:val="none" w:sz="0" w:space="0" w:color="auto"/>
            <w:bottom w:val="none" w:sz="0" w:space="0" w:color="auto"/>
            <w:right w:val="none" w:sz="0" w:space="0" w:color="auto"/>
          </w:divBdr>
        </w:div>
        <w:div w:id="861238161">
          <w:marLeft w:val="0"/>
          <w:marRight w:val="0"/>
          <w:marTop w:val="0"/>
          <w:marBottom w:val="0"/>
          <w:divBdr>
            <w:top w:val="none" w:sz="0" w:space="0" w:color="auto"/>
            <w:left w:val="none" w:sz="0" w:space="0" w:color="auto"/>
            <w:bottom w:val="none" w:sz="0" w:space="0" w:color="auto"/>
            <w:right w:val="none" w:sz="0" w:space="0" w:color="auto"/>
          </w:divBdr>
        </w:div>
        <w:div w:id="861238165">
          <w:marLeft w:val="0"/>
          <w:marRight w:val="0"/>
          <w:marTop w:val="0"/>
          <w:marBottom w:val="0"/>
          <w:divBdr>
            <w:top w:val="none" w:sz="0" w:space="0" w:color="auto"/>
            <w:left w:val="none" w:sz="0" w:space="0" w:color="auto"/>
            <w:bottom w:val="none" w:sz="0" w:space="0" w:color="auto"/>
            <w:right w:val="none" w:sz="0" w:space="0" w:color="auto"/>
          </w:divBdr>
        </w:div>
        <w:div w:id="861238167">
          <w:marLeft w:val="0"/>
          <w:marRight w:val="0"/>
          <w:marTop w:val="0"/>
          <w:marBottom w:val="0"/>
          <w:divBdr>
            <w:top w:val="none" w:sz="0" w:space="0" w:color="auto"/>
            <w:left w:val="none" w:sz="0" w:space="0" w:color="auto"/>
            <w:bottom w:val="none" w:sz="0" w:space="0" w:color="auto"/>
            <w:right w:val="none" w:sz="0" w:space="0" w:color="auto"/>
          </w:divBdr>
        </w:div>
        <w:div w:id="861238171">
          <w:marLeft w:val="0"/>
          <w:marRight w:val="0"/>
          <w:marTop w:val="0"/>
          <w:marBottom w:val="0"/>
          <w:divBdr>
            <w:top w:val="none" w:sz="0" w:space="0" w:color="auto"/>
            <w:left w:val="none" w:sz="0" w:space="0" w:color="auto"/>
            <w:bottom w:val="none" w:sz="0" w:space="0" w:color="auto"/>
            <w:right w:val="none" w:sz="0" w:space="0" w:color="auto"/>
          </w:divBdr>
        </w:div>
        <w:div w:id="861238173">
          <w:marLeft w:val="0"/>
          <w:marRight w:val="0"/>
          <w:marTop w:val="0"/>
          <w:marBottom w:val="0"/>
          <w:divBdr>
            <w:top w:val="none" w:sz="0" w:space="0" w:color="auto"/>
            <w:left w:val="none" w:sz="0" w:space="0" w:color="auto"/>
            <w:bottom w:val="none" w:sz="0" w:space="0" w:color="auto"/>
            <w:right w:val="none" w:sz="0" w:space="0" w:color="auto"/>
          </w:divBdr>
        </w:div>
        <w:div w:id="861238174">
          <w:marLeft w:val="0"/>
          <w:marRight w:val="0"/>
          <w:marTop w:val="0"/>
          <w:marBottom w:val="0"/>
          <w:divBdr>
            <w:top w:val="none" w:sz="0" w:space="0" w:color="auto"/>
            <w:left w:val="none" w:sz="0" w:space="0" w:color="auto"/>
            <w:bottom w:val="none" w:sz="0" w:space="0" w:color="auto"/>
            <w:right w:val="none" w:sz="0" w:space="0" w:color="auto"/>
          </w:divBdr>
        </w:div>
        <w:div w:id="861238176">
          <w:marLeft w:val="0"/>
          <w:marRight w:val="0"/>
          <w:marTop w:val="0"/>
          <w:marBottom w:val="0"/>
          <w:divBdr>
            <w:top w:val="none" w:sz="0" w:space="0" w:color="auto"/>
            <w:left w:val="none" w:sz="0" w:space="0" w:color="auto"/>
            <w:bottom w:val="none" w:sz="0" w:space="0" w:color="auto"/>
            <w:right w:val="none" w:sz="0" w:space="0" w:color="auto"/>
          </w:divBdr>
        </w:div>
        <w:div w:id="861238177">
          <w:marLeft w:val="0"/>
          <w:marRight w:val="0"/>
          <w:marTop w:val="0"/>
          <w:marBottom w:val="0"/>
          <w:divBdr>
            <w:top w:val="none" w:sz="0" w:space="0" w:color="auto"/>
            <w:left w:val="none" w:sz="0" w:space="0" w:color="auto"/>
            <w:bottom w:val="none" w:sz="0" w:space="0" w:color="auto"/>
            <w:right w:val="none" w:sz="0" w:space="0" w:color="auto"/>
          </w:divBdr>
        </w:div>
        <w:div w:id="861238178">
          <w:marLeft w:val="0"/>
          <w:marRight w:val="0"/>
          <w:marTop w:val="0"/>
          <w:marBottom w:val="0"/>
          <w:divBdr>
            <w:top w:val="none" w:sz="0" w:space="0" w:color="auto"/>
            <w:left w:val="none" w:sz="0" w:space="0" w:color="auto"/>
            <w:bottom w:val="none" w:sz="0" w:space="0" w:color="auto"/>
            <w:right w:val="none" w:sz="0" w:space="0" w:color="auto"/>
          </w:divBdr>
        </w:div>
        <w:div w:id="861238181">
          <w:marLeft w:val="0"/>
          <w:marRight w:val="0"/>
          <w:marTop w:val="0"/>
          <w:marBottom w:val="0"/>
          <w:divBdr>
            <w:top w:val="none" w:sz="0" w:space="0" w:color="auto"/>
            <w:left w:val="none" w:sz="0" w:space="0" w:color="auto"/>
            <w:bottom w:val="none" w:sz="0" w:space="0" w:color="auto"/>
            <w:right w:val="none" w:sz="0" w:space="0" w:color="auto"/>
          </w:divBdr>
        </w:div>
        <w:div w:id="861238182">
          <w:marLeft w:val="0"/>
          <w:marRight w:val="0"/>
          <w:marTop w:val="0"/>
          <w:marBottom w:val="0"/>
          <w:divBdr>
            <w:top w:val="none" w:sz="0" w:space="0" w:color="auto"/>
            <w:left w:val="none" w:sz="0" w:space="0" w:color="auto"/>
            <w:bottom w:val="none" w:sz="0" w:space="0" w:color="auto"/>
            <w:right w:val="none" w:sz="0" w:space="0" w:color="auto"/>
          </w:divBdr>
        </w:div>
        <w:div w:id="861238183">
          <w:marLeft w:val="0"/>
          <w:marRight w:val="0"/>
          <w:marTop w:val="0"/>
          <w:marBottom w:val="0"/>
          <w:divBdr>
            <w:top w:val="none" w:sz="0" w:space="0" w:color="auto"/>
            <w:left w:val="none" w:sz="0" w:space="0" w:color="auto"/>
            <w:bottom w:val="none" w:sz="0" w:space="0" w:color="auto"/>
            <w:right w:val="none" w:sz="0" w:space="0" w:color="auto"/>
          </w:divBdr>
        </w:div>
        <w:div w:id="861238184">
          <w:marLeft w:val="0"/>
          <w:marRight w:val="0"/>
          <w:marTop w:val="0"/>
          <w:marBottom w:val="0"/>
          <w:divBdr>
            <w:top w:val="none" w:sz="0" w:space="0" w:color="auto"/>
            <w:left w:val="none" w:sz="0" w:space="0" w:color="auto"/>
            <w:bottom w:val="none" w:sz="0" w:space="0" w:color="auto"/>
            <w:right w:val="none" w:sz="0" w:space="0" w:color="auto"/>
          </w:divBdr>
        </w:div>
        <w:div w:id="861238186">
          <w:marLeft w:val="0"/>
          <w:marRight w:val="0"/>
          <w:marTop w:val="0"/>
          <w:marBottom w:val="0"/>
          <w:divBdr>
            <w:top w:val="none" w:sz="0" w:space="0" w:color="auto"/>
            <w:left w:val="none" w:sz="0" w:space="0" w:color="auto"/>
            <w:bottom w:val="none" w:sz="0" w:space="0" w:color="auto"/>
            <w:right w:val="none" w:sz="0" w:space="0" w:color="auto"/>
          </w:divBdr>
        </w:div>
        <w:div w:id="861238187">
          <w:marLeft w:val="0"/>
          <w:marRight w:val="0"/>
          <w:marTop w:val="0"/>
          <w:marBottom w:val="0"/>
          <w:divBdr>
            <w:top w:val="none" w:sz="0" w:space="0" w:color="auto"/>
            <w:left w:val="none" w:sz="0" w:space="0" w:color="auto"/>
            <w:bottom w:val="none" w:sz="0" w:space="0" w:color="auto"/>
            <w:right w:val="none" w:sz="0" w:space="0" w:color="auto"/>
          </w:divBdr>
        </w:div>
        <w:div w:id="861238188">
          <w:marLeft w:val="0"/>
          <w:marRight w:val="0"/>
          <w:marTop w:val="0"/>
          <w:marBottom w:val="0"/>
          <w:divBdr>
            <w:top w:val="none" w:sz="0" w:space="0" w:color="auto"/>
            <w:left w:val="none" w:sz="0" w:space="0" w:color="auto"/>
            <w:bottom w:val="none" w:sz="0" w:space="0" w:color="auto"/>
            <w:right w:val="none" w:sz="0" w:space="0" w:color="auto"/>
          </w:divBdr>
        </w:div>
        <w:div w:id="861238189">
          <w:marLeft w:val="0"/>
          <w:marRight w:val="0"/>
          <w:marTop w:val="0"/>
          <w:marBottom w:val="0"/>
          <w:divBdr>
            <w:top w:val="none" w:sz="0" w:space="0" w:color="auto"/>
            <w:left w:val="none" w:sz="0" w:space="0" w:color="auto"/>
            <w:bottom w:val="none" w:sz="0" w:space="0" w:color="auto"/>
            <w:right w:val="none" w:sz="0" w:space="0" w:color="auto"/>
          </w:divBdr>
        </w:div>
        <w:div w:id="861238194">
          <w:marLeft w:val="0"/>
          <w:marRight w:val="0"/>
          <w:marTop w:val="0"/>
          <w:marBottom w:val="0"/>
          <w:divBdr>
            <w:top w:val="none" w:sz="0" w:space="0" w:color="auto"/>
            <w:left w:val="none" w:sz="0" w:space="0" w:color="auto"/>
            <w:bottom w:val="none" w:sz="0" w:space="0" w:color="auto"/>
            <w:right w:val="none" w:sz="0" w:space="0" w:color="auto"/>
          </w:divBdr>
        </w:div>
        <w:div w:id="861238195">
          <w:marLeft w:val="0"/>
          <w:marRight w:val="0"/>
          <w:marTop w:val="0"/>
          <w:marBottom w:val="0"/>
          <w:divBdr>
            <w:top w:val="none" w:sz="0" w:space="0" w:color="auto"/>
            <w:left w:val="none" w:sz="0" w:space="0" w:color="auto"/>
            <w:bottom w:val="none" w:sz="0" w:space="0" w:color="auto"/>
            <w:right w:val="none" w:sz="0" w:space="0" w:color="auto"/>
          </w:divBdr>
        </w:div>
        <w:div w:id="861238197">
          <w:marLeft w:val="0"/>
          <w:marRight w:val="0"/>
          <w:marTop w:val="0"/>
          <w:marBottom w:val="0"/>
          <w:divBdr>
            <w:top w:val="none" w:sz="0" w:space="0" w:color="auto"/>
            <w:left w:val="none" w:sz="0" w:space="0" w:color="auto"/>
            <w:bottom w:val="none" w:sz="0" w:space="0" w:color="auto"/>
            <w:right w:val="none" w:sz="0" w:space="0" w:color="auto"/>
          </w:divBdr>
        </w:div>
        <w:div w:id="861238199">
          <w:marLeft w:val="0"/>
          <w:marRight w:val="0"/>
          <w:marTop w:val="0"/>
          <w:marBottom w:val="0"/>
          <w:divBdr>
            <w:top w:val="none" w:sz="0" w:space="0" w:color="auto"/>
            <w:left w:val="none" w:sz="0" w:space="0" w:color="auto"/>
            <w:bottom w:val="none" w:sz="0" w:space="0" w:color="auto"/>
            <w:right w:val="none" w:sz="0" w:space="0" w:color="auto"/>
          </w:divBdr>
        </w:div>
        <w:div w:id="861238201">
          <w:marLeft w:val="0"/>
          <w:marRight w:val="0"/>
          <w:marTop w:val="0"/>
          <w:marBottom w:val="0"/>
          <w:divBdr>
            <w:top w:val="none" w:sz="0" w:space="0" w:color="auto"/>
            <w:left w:val="none" w:sz="0" w:space="0" w:color="auto"/>
            <w:bottom w:val="none" w:sz="0" w:space="0" w:color="auto"/>
            <w:right w:val="none" w:sz="0" w:space="0" w:color="auto"/>
          </w:divBdr>
        </w:div>
        <w:div w:id="861238204">
          <w:marLeft w:val="0"/>
          <w:marRight w:val="0"/>
          <w:marTop w:val="0"/>
          <w:marBottom w:val="0"/>
          <w:divBdr>
            <w:top w:val="none" w:sz="0" w:space="0" w:color="auto"/>
            <w:left w:val="none" w:sz="0" w:space="0" w:color="auto"/>
            <w:bottom w:val="none" w:sz="0" w:space="0" w:color="auto"/>
            <w:right w:val="none" w:sz="0" w:space="0" w:color="auto"/>
          </w:divBdr>
        </w:div>
        <w:div w:id="861238206">
          <w:marLeft w:val="0"/>
          <w:marRight w:val="0"/>
          <w:marTop w:val="0"/>
          <w:marBottom w:val="0"/>
          <w:divBdr>
            <w:top w:val="none" w:sz="0" w:space="0" w:color="auto"/>
            <w:left w:val="none" w:sz="0" w:space="0" w:color="auto"/>
            <w:bottom w:val="none" w:sz="0" w:space="0" w:color="auto"/>
            <w:right w:val="none" w:sz="0" w:space="0" w:color="auto"/>
          </w:divBdr>
        </w:div>
        <w:div w:id="861238207">
          <w:marLeft w:val="0"/>
          <w:marRight w:val="0"/>
          <w:marTop w:val="0"/>
          <w:marBottom w:val="0"/>
          <w:divBdr>
            <w:top w:val="none" w:sz="0" w:space="0" w:color="auto"/>
            <w:left w:val="none" w:sz="0" w:space="0" w:color="auto"/>
            <w:bottom w:val="none" w:sz="0" w:space="0" w:color="auto"/>
            <w:right w:val="none" w:sz="0" w:space="0" w:color="auto"/>
          </w:divBdr>
        </w:div>
        <w:div w:id="861238211">
          <w:marLeft w:val="0"/>
          <w:marRight w:val="0"/>
          <w:marTop w:val="0"/>
          <w:marBottom w:val="0"/>
          <w:divBdr>
            <w:top w:val="none" w:sz="0" w:space="0" w:color="auto"/>
            <w:left w:val="none" w:sz="0" w:space="0" w:color="auto"/>
            <w:bottom w:val="none" w:sz="0" w:space="0" w:color="auto"/>
            <w:right w:val="none" w:sz="0" w:space="0" w:color="auto"/>
          </w:divBdr>
        </w:div>
        <w:div w:id="861238213">
          <w:marLeft w:val="0"/>
          <w:marRight w:val="0"/>
          <w:marTop w:val="0"/>
          <w:marBottom w:val="0"/>
          <w:divBdr>
            <w:top w:val="none" w:sz="0" w:space="0" w:color="auto"/>
            <w:left w:val="none" w:sz="0" w:space="0" w:color="auto"/>
            <w:bottom w:val="none" w:sz="0" w:space="0" w:color="auto"/>
            <w:right w:val="none" w:sz="0" w:space="0" w:color="auto"/>
          </w:divBdr>
        </w:div>
        <w:div w:id="861238218">
          <w:marLeft w:val="0"/>
          <w:marRight w:val="0"/>
          <w:marTop w:val="0"/>
          <w:marBottom w:val="0"/>
          <w:divBdr>
            <w:top w:val="none" w:sz="0" w:space="0" w:color="auto"/>
            <w:left w:val="none" w:sz="0" w:space="0" w:color="auto"/>
            <w:bottom w:val="none" w:sz="0" w:space="0" w:color="auto"/>
            <w:right w:val="none" w:sz="0" w:space="0" w:color="auto"/>
          </w:divBdr>
        </w:div>
        <w:div w:id="861238221">
          <w:marLeft w:val="0"/>
          <w:marRight w:val="0"/>
          <w:marTop w:val="0"/>
          <w:marBottom w:val="0"/>
          <w:divBdr>
            <w:top w:val="none" w:sz="0" w:space="0" w:color="auto"/>
            <w:left w:val="none" w:sz="0" w:space="0" w:color="auto"/>
            <w:bottom w:val="none" w:sz="0" w:space="0" w:color="auto"/>
            <w:right w:val="none" w:sz="0" w:space="0" w:color="auto"/>
          </w:divBdr>
        </w:div>
        <w:div w:id="861238224">
          <w:marLeft w:val="0"/>
          <w:marRight w:val="0"/>
          <w:marTop w:val="0"/>
          <w:marBottom w:val="0"/>
          <w:divBdr>
            <w:top w:val="none" w:sz="0" w:space="0" w:color="auto"/>
            <w:left w:val="none" w:sz="0" w:space="0" w:color="auto"/>
            <w:bottom w:val="none" w:sz="0" w:space="0" w:color="auto"/>
            <w:right w:val="none" w:sz="0" w:space="0" w:color="auto"/>
          </w:divBdr>
        </w:div>
        <w:div w:id="861238226">
          <w:marLeft w:val="0"/>
          <w:marRight w:val="0"/>
          <w:marTop w:val="0"/>
          <w:marBottom w:val="0"/>
          <w:divBdr>
            <w:top w:val="none" w:sz="0" w:space="0" w:color="auto"/>
            <w:left w:val="none" w:sz="0" w:space="0" w:color="auto"/>
            <w:bottom w:val="none" w:sz="0" w:space="0" w:color="auto"/>
            <w:right w:val="none" w:sz="0" w:space="0" w:color="auto"/>
          </w:divBdr>
        </w:div>
        <w:div w:id="861238227">
          <w:marLeft w:val="0"/>
          <w:marRight w:val="0"/>
          <w:marTop w:val="0"/>
          <w:marBottom w:val="0"/>
          <w:divBdr>
            <w:top w:val="none" w:sz="0" w:space="0" w:color="auto"/>
            <w:left w:val="none" w:sz="0" w:space="0" w:color="auto"/>
            <w:bottom w:val="none" w:sz="0" w:space="0" w:color="auto"/>
            <w:right w:val="none" w:sz="0" w:space="0" w:color="auto"/>
          </w:divBdr>
        </w:div>
        <w:div w:id="861238230">
          <w:marLeft w:val="0"/>
          <w:marRight w:val="0"/>
          <w:marTop w:val="0"/>
          <w:marBottom w:val="0"/>
          <w:divBdr>
            <w:top w:val="none" w:sz="0" w:space="0" w:color="auto"/>
            <w:left w:val="none" w:sz="0" w:space="0" w:color="auto"/>
            <w:bottom w:val="none" w:sz="0" w:space="0" w:color="auto"/>
            <w:right w:val="none" w:sz="0" w:space="0" w:color="auto"/>
          </w:divBdr>
        </w:div>
        <w:div w:id="861238234">
          <w:marLeft w:val="0"/>
          <w:marRight w:val="0"/>
          <w:marTop w:val="0"/>
          <w:marBottom w:val="0"/>
          <w:divBdr>
            <w:top w:val="none" w:sz="0" w:space="0" w:color="auto"/>
            <w:left w:val="none" w:sz="0" w:space="0" w:color="auto"/>
            <w:bottom w:val="none" w:sz="0" w:space="0" w:color="auto"/>
            <w:right w:val="none" w:sz="0" w:space="0" w:color="auto"/>
          </w:divBdr>
        </w:div>
        <w:div w:id="861238238">
          <w:marLeft w:val="0"/>
          <w:marRight w:val="0"/>
          <w:marTop w:val="0"/>
          <w:marBottom w:val="0"/>
          <w:divBdr>
            <w:top w:val="none" w:sz="0" w:space="0" w:color="auto"/>
            <w:left w:val="none" w:sz="0" w:space="0" w:color="auto"/>
            <w:bottom w:val="none" w:sz="0" w:space="0" w:color="auto"/>
            <w:right w:val="none" w:sz="0" w:space="0" w:color="auto"/>
          </w:divBdr>
        </w:div>
        <w:div w:id="861238242">
          <w:marLeft w:val="0"/>
          <w:marRight w:val="0"/>
          <w:marTop w:val="0"/>
          <w:marBottom w:val="0"/>
          <w:divBdr>
            <w:top w:val="none" w:sz="0" w:space="0" w:color="auto"/>
            <w:left w:val="none" w:sz="0" w:space="0" w:color="auto"/>
            <w:bottom w:val="none" w:sz="0" w:space="0" w:color="auto"/>
            <w:right w:val="none" w:sz="0" w:space="0" w:color="auto"/>
          </w:divBdr>
        </w:div>
        <w:div w:id="861238244">
          <w:marLeft w:val="0"/>
          <w:marRight w:val="0"/>
          <w:marTop w:val="0"/>
          <w:marBottom w:val="0"/>
          <w:divBdr>
            <w:top w:val="none" w:sz="0" w:space="0" w:color="auto"/>
            <w:left w:val="none" w:sz="0" w:space="0" w:color="auto"/>
            <w:bottom w:val="none" w:sz="0" w:space="0" w:color="auto"/>
            <w:right w:val="none" w:sz="0" w:space="0" w:color="auto"/>
          </w:divBdr>
        </w:div>
        <w:div w:id="861238245">
          <w:marLeft w:val="0"/>
          <w:marRight w:val="0"/>
          <w:marTop w:val="0"/>
          <w:marBottom w:val="0"/>
          <w:divBdr>
            <w:top w:val="none" w:sz="0" w:space="0" w:color="auto"/>
            <w:left w:val="none" w:sz="0" w:space="0" w:color="auto"/>
            <w:bottom w:val="none" w:sz="0" w:space="0" w:color="auto"/>
            <w:right w:val="none" w:sz="0" w:space="0" w:color="auto"/>
          </w:divBdr>
        </w:div>
        <w:div w:id="861238247">
          <w:marLeft w:val="0"/>
          <w:marRight w:val="0"/>
          <w:marTop w:val="0"/>
          <w:marBottom w:val="0"/>
          <w:divBdr>
            <w:top w:val="none" w:sz="0" w:space="0" w:color="auto"/>
            <w:left w:val="none" w:sz="0" w:space="0" w:color="auto"/>
            <w:bottom w:val="none" w:sz="0" w:space="0" w:color="auto"/>
            <w:right w:val="none" w:sz="0" w:space="0" w:color="auto"/>
          </w:divBdr>
        </w:div>
        <w:div w:id="861238248">
          <w:marLeft w:val="0"/>
          <w:marRight w:val="0"/>
          <w:marTop w:val="0"/>
          <w:marBottom w:val="0"/>
          <w:divBdr>
            <w:top w:val="none" w:sz="0" w:space="0" w:color="auto"/>
            <w:left w:val="none" w:sz="0" w:space="0" w:color="auto"/>
            <w:bottom w:val="none" w:sz="0" w:space="0" w:color="auto"/>
            <w:right w:val="none" w:sz="0" w:space="0" w:color="auto"/>
          </w:divBdr>
        </w:div>
        <w:div w:id="861238253">
          <w:marLeft w:val="0"/>
          <w:marRight w:val="0"/>
          <w:marTop w:val="0"/>
          <w:marBottom w:val="0"/>
          <w:divBdr>
            <w:top w:val="none" w:sz="0" w:space="0" w:color="auto"/>
            <w:left w:val="none" w:sz="0" w:space="0" w:color="auto"/>
            <w:bottom w:val="none" w:sz="0" w:space="0" w:color="auto"/>
            <w:right w:val="none" w:sz="0" w:space="0" w:color="auto"/>
          </w:divBdr>
        </w:div>
        <w:div w:id="861238255">
          <w:marLeft w:val="0"/>
          <w:marRight w:val="0"/>
          <w:marTop w:val="0"/>
          <w:marBottom w:val="0"/>
          <w:divBdr>
            <w:top w:val="none" w:sz="0" w:space="0" w:color="auto"/>
            <w:left w:val="none" w:sz="0" w:space="0" w:color="auto"/>
            <w:bottom w:val="none" w:sz="0" w:space="0" w:color="auto"/>
            <w:right w:val="none" w:sz="0" w:space="0" w:color="auto"/>
          </w:divBdr>
        </w:div>
        <w:div w:id="861238259">
          <w:marLeft w:val="0"/>
          <w:marRight w:val="0"/>
          <w:marTop w:val="0"/>
          <w:marBottom w:val="0"/>
          <w:divBdr>
            <w:top w:val="none" w:sz="0" w:space="0" w:color="auto"/>
            <w:left w:val="none" w:sz="0" w:space="0" w:color="auto"/>
            <w:bottom w:val="none" w:sz="0" w:space="0" w:color="auto"/>
            <w:right w:val="none" w:sz="0" w:space="0" w:color="auto"/>
          </w:divBdr>
        </w:div>
        <w:div w:id="861238261">
          <w:marLeft w:val="0"/>
          <w:marRight w:val="0"/>
          <w:marTop w:val="0"/>
          <w:marBottom w:val="0"/>
          <w:divBdr>
            <w:top w:val="none" w:sz="0" w:space="0" w:color="auto"/>
            <w:left w:val="none" w:sz="0" w:space="0" w:color="auto"/>
            <w:bottom w:val="none" w:sz="0" w:space="0" w:color="auto"/>
            <w:right w:val="none" w:sz="0" w:space="0" w:color="auto"/>
          </w:divBdr>
        </w:div>
        <w:div w:id="861238265">
          <w:marLeft w:val="0"/>
          <w:marRight w:val="0"/>
          <w:marTop w:val="0"/>
          <w:marBottom w:val="0"/>
          <w:divBdr>
            <w:top w:val="none" w:sz="0" w:space="0" w:color="auto"/>
            <w:left w:val="none" w:sz="0" w:space="0" w:color="auto"/>
            <w:bottom w:val="none" w:sz="0" w:space="0" w:color="auto"/>
            <w:right w:val="none" w:sz="0" w:space="0" w:color="auto"/>
          </w:divBdr>
        </w:div>
        <w:div w:id="861238269">
          <w:marLeft w:val="0"/>
          <w:marRight w:val="0"/>
          <w:marTop w:val="0"/>
          <w:marBottom w:val="0"/>
          <w:divBdr>
            <w:top w:val="none" w:sz="0" w:space="0" w:color="auto"/>
            <w:left w:val="none" w:sz="0" w:space="0" w:color="auto"/>
            <w:bottom w:val="none" w:sz="0" w:space="0" w:color="auto"/>
            <w:right w:val="none" w:sz="0" w:space="0" w:color="auto"/>
          </w:divBdr>
        </w:div>
        <w:div w:id="861238270">
          <w:marLeft w:val="0"/>
          <w:marRight w:val="0"/>
          <w:marTop w:val="0"/>
          <w:marBottom w:val="0"/>
          <w:divBdr>
            <w:top w:val="none" w:sz="0" w:space="0" w:color="auto"/>
            <w:left w:val="none" w:sz="0" w:space="0" w:color="auto"/>
            <w:bottom w:val="none" w:sz="0" w:space="0" w:color="auto"/>
            <w:right w:val="none" w:sz="0" w:space="0" w:color="auto"/>
          </w:divBdr>
        </w:div>
        <w:div w:id="861238271">
          <w:marLeft w:val="0"/>
          <w:marRight w:val="0"/>
          <w:marTop w:val="0"/>
          <w:marBottom w:val="0"/>
          <w:divBdr>
            <w:top w:val="none" w:sz="0" w:space="0" w:color="auto"/>
            <w:left w:val="none" w:sz="0" w:space="0" w:color="auto"/>
            <w:bottom w:val="none" w:sz="0" w:space="0" w:color="auto"/>
            <w:right w:val="none" w:sz="0" w:space="0" w:color="auto"/>
          </w:divBdr>
        </w:div>
        <w:div w:id="861238279">
          <w:marLeft w:val="0"/>
          <w:marRight w:val="0"/>
          <w:marTop w:val="0"/>
          <w:marBottom w:val="0"/>
          <w:divBdr>
            <w:top w:val="none" w:sz="0" w:space="0" w:color="auto"/>
            <w:left w:val="none" w:sz="0" w:space="0" w:color="auto"/>
            <w:bottom w:val="none" w:sz="0" w:space="0" w:color="auto"/>
            <w:right w:val="none" w:sz="0" w:space="0" w:color="auto"/>
          </w:divBdr>
        </w:div>
        <w:div w:id="861238281">
          <w:marLeft w:val="0"/>
          <w:marRight w:val="0"/>
          <w:marTop w:val="0"/>
          <w:marBottom w:val="0"/>
          <w:divBdr>
            <w:top w:val="none" w:sz="0" w:space="0" w:color="auto"/>
            <w:left w:val="none" w:sz="0" w:space="0" w:color="auto"/>
            <w:bottom w:val="none" w:sz="0" w:space="0" w:color="auto"/>
            <w:right w:val="none" w:sz="0" w:space="0" w:color="auto"/>
          </w:divBdr>
        </w:div>
        <w:div w:id="861238283">
          <w:marLeft w:val="0"/>
          <w:marRight w:val="0"/>
          <w:marTop w:val="0"/>
          <w:marBottom w:val="0"/>
          <w:divBdr>
            <w:top w:val="none" w:sz="0" w:space="0" w:color="auto"/>
            <w:left w:val="none" w:sz="0" w:space="0" w:color="auto"/>
            <w:bottom w:val="none" w:sz="0" w:space="0" w:color="auto"/>
            <w:right w:val="none" w:sz="0" w:space="0" w:color="auto"/>
          </w:divBdr>
        </w:div>
      </w:divsChild>
    </w:div>
    <w:div w:id="861238061">
      <w:marLeft w:val="0"/>
      <w:marRight w:val="0"/>
      <w:marTop w:val="0"/>
      <w:marBottom w:val="0"/>
      <w:divBdr>
        <w:top w:val="none" w:sz="0" w:space="0" w:color="FF0000"/>
        <w:left w:val="none" w:sz="0" w:space="0" w:color="FF0000"/>
        <w:bottom w:val="none" w:sz="0" w:space="0" w:color="FF0000"/>
        <w:right w:val="none" w:sz="0" w:space="0" w:color="FF0000"/>
      </w:divBdr>
      <w:divsChild>
        <w:div w:id="861238143">
          <w:marLeft w:val="0"/>
          <w:marRight w:val="0"/>
          <w:marTop w:val="150"/>
          <w:marBottom w:val="150"/>
          <w:divBdr>
            <w:top w:val="single" w:sz="6" w:space="0" w:color="999999"/>
            <w:left w:val="single" w:sz="6" w:space="0" w:color="999999"/>
            <w:bottom w:val="single" w:sz="6" w:space="0" w:color="999999"/>
            <w:right w:val="single" w:sz="6" w:space="0" w:color="999999"/>
          </w:divBdr>
          <w:divsChild>
            <w:div w:id="861238175">
              <w:marLeft w:val="0"/>
              <w:marRight w:val="0"/>
              <w:marTop w:val="0"/>
              <w:marBottom w:val="0"/>
              <w:divBdr>
                <w:top w:val="none" w:sz="0" w:space="0" w:color="auto"/>
                <w:left w:val="none" w:sz="0" w:space="0" w:color="auto"/>
                <w:bottom w:val="none" w:sz="0" w:space="0" w:color="auto"/>
                <w:right w:val="none" w:sz="0" w:space="0" w:color="auto"/>
              </w:divBdr>
              <w:divsChild>
                <w:div w:id="861238092">
                  <w:marLeft w:val="0"/>
                  <w:marRight w:val="0"/>
                  <w:marTop w:val="0"/>
                  <w:marBottom w:val="0"/>
                  <w:divBdr>
                    <w:top w:val="none" w:sz="0" w:space="0" w:color="auto"/>
                    <w:left w:val="none" w:sz="0" w:space="0" w:color="auto"/>
                    <w:bottom w:val="none" w:sz="0" w:space="0" w:color="auto"/>
                    <w:right w:val="none" w:sz="0" w:space="0" w:color="auto"/>
                  </w:divBdr>
                  <w:divsChild>
                    <w:div w:id="861238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1238125">
      <w:marLeft w:val="0"/>
      <w:marRight w:val="0"/>
      <w:marTop w:val="0"/>
      <w:marBottom w:val="0"/>
      <w:divBdr>
        <w:top w:val="none" w:sz="0" w:space="0" w:color="auto"/>
        <w:left w:val="none" w:sz="0" w:space="0" w:color="auto"/>
        <w:bottom w:val="none" w:sz="0" w:space="0" w:color="auto"/>
        <w:right w:val="none" w:sz="0" w:space="0" w:color="auto"/>
      </w:divBdr>
    </w:div>
    <w:div w:id="861238156">
      <w:marLeft w:val="0"/>
      <w:marRight w:val="0"/>
      <w:marTop w:val="0"/>
      <w:marBottom w:val="0"/>
      <w:divBdr>
        <w:top w:val="none" w:sz="0" w:space="0" w:color="auto"/>
        <w:left w:val="none" w:sz="0" w:space="0" w:color="auto"/>
        <w:bottom w:val="none" w:sz="0" w:space="0" w:color="auto"/>
        <w:right w:val="none" w:sz="0" w:space="0" w:color="auto"/>
      </w:divBdr>
      <w:divsChild>
        <w:div w:id="861238047">
          <w:marLeft w:val="0"/>
          <w:marRight w:val="0"/>
          <w:marTop w:val="0"/>
          <w:marBottom w:val="0"/>
          <w:divBdr>
            <w:top w:val="none" w:sz="0" w:space="0" w:color="auto"/>
            <w:left w:val="none" w:sz="0" w:space="0" w:color="auto"/>
            <w:bottom w:val="none" w:sz="0" w:space="0" w:color="auto"/>
            <w:right w:val="none" w:sz="0" w:space="0" w:color="auto"/>
          </w:divBdr>
        </w:div>
        <w:div w:id="861238106">
          <w:marLeft w:val="0"/>
          <w:marRight w:val="0"/>
          <w:marTop w:val="0"/>
          <w:marBottom w:val="0"/>
          <w:divBdr>
            <w:top w:val="none" w:sz="0" w:space="0" w:color="auto"/>
            <w:left w:val="none" w:sz="0" w:space="0" w:color="auto"/>
            <w:bottom w:val="none" w:sz="0" w:space="0" w:color="auto"/>
            <w:right w:val="none" w:sz="0" w:space="0" w:color="auto"/>
          </w:divBdr>
        </w:div>
        <w:div w:id="861238129">
          <w:marLeft w:val="0"/>
          <w:marRight w:val="0"/>
          <w:marTop w:val="0"/>
          <w:marBottom w:val="0"/>
          <w:divBdr>
            <w:top w:val="none" w:sz="0" w:space="0" w:color="auto"/>
            <w:left w:val="none" w:sz="0" w:space="0" w:color="auto"/>
            <w:bottom w:val="none" w:sz="0" w:space="0" w:color="auto"/>
            <w:right w:val="none" w:sz="0" w:space="0" w:color="auto"/>
          </w:divBdr>
        </w:div>
        <w:div w:id="861238135">
          <w:marLeft w:val="0"/>
          <w:marRight w:val="0"/>
          <w:marTop w:val="0"/>
          <w:marBottom w:val="0"/>
          <w:divBdr>
            <w:top w:val="none" w:sz="0" w:space="0" w:color="auto"/>
            <w:left w:val="none" w:sz="0" w:space="0" w:color="auto"/>
            <w:bottom w:val="none" w:sz="0" w:space="0" w:color="auto"/>
            <w:right w:val="none" w:sz="0" w:space="0" w:color="auto"/>
          </w:divBdr>
        </w:div>
        <w:div w:id="861238151">
          <w:marLeft w:val="0"/>
          <w:marRight w:val="0"/>
          <w:marTop w:val="0"/>
          <w:marBottom w:val="0"/>
          <w:divBdr>
            <w:top w:val="none" w:sz="0" w:space="0" w:color="auto"/>
            <w:left w:val="none" w:sz="0" w:space="0" w:color="auto"/>
            <w:bottom w:val="none" w:sz="0" w:space="0" w:color="auto"/>
            <w:right w:val="none" w:sz="0" w:space="0" w:color="auto"/>
          </w:divBdr>
        </w:div>
        <w:div w:id="861238196">
          <w:marLeft w:val="0"/>
          <w:marRight w:val="0"/>
          <w:marTop w:val="0"/>
          <w:marBottom w:val="0"/>
          <w:divBdr>
            <w:top w:val="none" w:sz="0" w:space="0" w:color="auto"/>
            <w:left w:val="none" w:sz="0" w:space="0" w:color="auto"/>
            <w:bottom w:val="none" w:sz="0" w:space="0" w:color="auto"/>
            <w:right w:val="none" w:sz="0" w:space="0" w:color="auto"/>
          </w:divBdr>
        </w:div>
        <w:div w:id="861238205">
          <w:marLeft w:val="0"/>
          <w:marRight w:val="0"/>
          <w:marTop w:val="0"/>
          <w:marBottom w:val="0"/>
          <w:divBdr>
            <w:top w:val="none" w:sz="0" w:space="0" w:color="auto"/>
            <w:left w:val="none" w:sz="0" w:space="0" w:color="auto"/>
            <w:bottom w:val="none" w:sz="0" w:space="0" w:color="auto"/>
            <w:right w:val="none" w:sz="0" w:space="0" w:color="auto"/>
          </w:divBdr>
        </w:div>
        <w:div w:id="861238232">
          <w:marLeft w:val="0"/>
          <w:marRight w:val="0"/>
          <w:marTop w:val="0"/>
          <w:marBottom w:val="0"/>
          <w:divBdr>
            <w:top w:val="none" w:sz="0" w:space="0" w:color="auto"/>
            <w:left w:val="none" w:sz="0" w:space="0" w:color="auto"/>
            <w:bottom w:val="none" w:sz="0" w:space="0" w:color="auto"/>
            <w:right w:val="none" w:sz="0" w:space="0" w:color="auto"/>
          </w:divBdr>
        </w:div>
        <w:div w:id="861238268">
          <w:marLeft w:val="0"/>
          <w:marRight w:val="0"/>
          <w:marTop w:val="0"/>
          <w:marBottom w:val="0"/>
          <w:divBdr>
            <w:top w:val="none" w:sz="0" w:space="0" w:color="auto"/>
            <w:left w:val="none" w:sz="0" w:space="0" w:color="auto"/>
            <w:bottom w:val="none" w:sz="0" w:space="0" w:color="auto"/>
            <w:right w:val="none" w:sz="0" w:space="0" w:color="auto"/>
          </w:divBdr>
        </w:div>
        <w:div w:id="861238275">
          <w:marLeft w:val="0"/>
          <w:marRight w:val="0"/>
          <w:marTop w:val="0"/>
          <w:marBottom w:val="0"/>
          <w:divBdr>
            <w:top w:val="none" w:sz="0" w:space="0" w:color="auto"/>
            <w:left w:val="none" w:sz="0" w:space="0" w:color="auto"/>
            <w:bottom w:val="none" w:sz="0" w:space="0" w:color="auto"/>
            <w:right w:val="none" w:sz="0" w:space="0" w:color="auto"/>
          </w:divBdr>
        </w:div>
        <w:div w:id="861238276">
          <w:marLeft w:val="0"/>
          <w:marRight w:val="0"/>
          <w:marTop w:val="0"/>
          <w:marBottom w:val="0"/>
          <w:divBdr>
            <w:top w:val="none" w:sz="0" w:space="0" w:color="auto"/>
            <w:left w:val="none" w:sz="0" w:space="0" w:color="auto"/>
            <w:bottom w:val="none" w:sz="0" w:space="0" w:color="auto"/>
            <w:right w:val="none" w:sz="0" w:space="0" w:color="auto"/>
          </w:divBdr>
        </w:div>
        <w:div w:id="861238277">
          <w:marLeft w:val="0"/>
          <w:marRight w:val="0"/>
          <w:marTop w:val="0"/>
          <w:marBottom w:val="0"/>
          <w:divBdr>
            <w:top w:val="none" w:sz="0" w:space="0" w:color="auto"/>
            <w:left w:val="none" w:sz="0" w:space="0" w:color="auto"/>
            <w:bottom w:val="none" w:sz="0" w:space="0" w:color="auto"/>
            <w:right w:val="none" w:sz="0" w:space="0" w:color="auto"/>
          </w:divBdr>
        </w:div>
        <w:div w:id="861238280">
          <w:marLeft w:val="0"/>
          <w:marRight w:val="0"/>
          <w:marTop w:val="0"/>
          <w:marBottom w:val="0"/>
          <w:divBdr>
            <w:top w:val="none" w:sz="0" w:space="0" w:color="auto"/>
            <w:left w:val="none" w:sz="0" w:space="0" w:color="auto"/>
            <w:bottom w:val="none" w:sz="0" w:space="0" w:color="auto"/>
            <w:right w:val="none" w:sz="0" w:space="0" w:color="auto"/>
          </w:divBdr>
        </w:div>
      </w:divsChild>
    </w:div>
    <w:div w:id="861238168">
      <w:marLeft w:val="0"/>
      <w:marRight w:val="0"/>
      <w:marTop w:val="0"/>
      <w:marBottom w:val="0"/>
      <w:divBdr>
        <w:top w:val="none" w:sz="0" w:space="0" w:color="auto"/>
        <w:left w:val="none" w:sz="0" w:space="0" w:color="auto"/>
        <w:bottom w:val="none" w:sz="0" w:space="0" w:color="auto"/>
        <w:right w:val="none" w:sz="0" w:space="0" w:color="auto"/>
      </w:divBdr>
    </w:div>
    <w:div w:id="861238210">
      <w:marLeft w:val="0"/>
      <w:marRight w:val="0"/>
      <w:marTop w:val="0"/>
      <w:marBottom w:val="0"/>
      <w:divBdr>
        <w:top w:val="none" w:sz="0" w:space="0" w:color="FF0000"/>
        <w:left w:val="none" w:sz="0" w:space="0" w:color="FF0000"/>
        <w:bottom w:val="none" w:sz="0" w:space="0" w:color="FF0000"/>
        <w:right w:val="none" w:sz="0" w:space="0" w:color="FF0000"/>
      </w:divBdr>
      <w:divsChild>
        <w:div w:id="861238260">
          <w:marLeft w:val="0"/>
          <w:marRight w:val="0"/>
          <w:marTop w:val="150"/>
          <w:marBottom w:val="150"/>
          <w:divBdr>
            <w:top w:val="single" w:sz="6" w:space="0" w:color="999999"/>
            <w:left w:val="single" w:sz="6" w:space="0" w:color="999999"/>
            <w:bottom w:val="single" w:sz="6" w:space="0" w:color="999999"/>
            <w:right w:val="single" w:sz="6" w:space="0" w:color="999999"/>
          </w:divBdr>
          <w:divsChild>
            <w:div w:id="861238180">
              <w:marLeft w:val="0"/>
              <w:marRight w:val="0"/>
              <w:marTop w:val="0"/>
              <w:marBottom w:val="0"/>
              <w:divBdr>
                <w:top w:val="none" w:sz="0" w:space="0" w:color="auto"/>
                <w:left w:val="none" w:sz="0" w:space="0" w:color="auto"/>
                <w:bottom w:val="none" w:sz="0" w:space="0" w:color="auto"/>
                <w:right w:val="none" w:sz="0" w:space="0" w:color="auto"/>
              </w:divBdr>
              <w:divsChild>
                <w:div w:id="861238076">
                  <w:marLeft w:val="0"/>
                  <w:marRight w:val="0"/>
                  <w:marTop w:val="0"/>
                  <w:marBottom w:val="0"/>
                  <w:divBdr>
                    <w:top w:val="none" w:sz="0" w:space="0" w:color="auto"/>
                    <w:left w:val="none" w:sz="0" w:space="0" w:color="auto"/>
                    <w:bottom w:val="none" w:sz="0" w:space="0" w:color="auto"/>
                    <w:right w:val="none" w:sz="0" w:space="0" w:color="auto"/>
                  </w:divBdr>
                  <w:divsChild>
                    <w:div w:id="861238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1238258">
      <w:marLeft w:val="0"/>
      <w:marRight w:val="0"/>
      <w:marTop w:val="0"/>
      <w:marBottom w:val="0"/>
      <w:divBdr>
        <w:top w:val="none" w:sz="0" w:space="0" w:color="FF0000"/>
        <w:left w:val="none" w:sz="0" w:space="0" w:color="FF0000"/>
        <w:bottom w:val="none" w:sz="0" w:space="0" w:color="FF0000"/>
        <w:right w:val="none" w:sz="0" w:space="0" w:color="FF0000"/>
      </w:divBdr>
      <w:divsChild>
        <w:div w:id="861238228">
          <w:marLeft w:val="0"/>
          <w:marRight w:val="0"/>
          <w:marTop w:val="150"/>
          <w:marBottom w:val="150"/>
          <w:divBdr>
            <w:top w:val="single" w:sz="6" w:space="0" w:color="999999"/>
            <w:left w:val="single" w:sz="6" w:space="0" w:color="999999"/>
            <w:bottom w:val="single" w:sz="6" w:space="0" w:color="999999"/>
            <w:right w:val="single" w:sz="6" w:space="0" w:color="999999"/>
          </w:divBdr>
          <w:divsChild>
            <w:div w:id="861238128">
              <w:marLeft w:val="0"/>
              <w:marRight w:val="0"/>
              <w:marTop w:val="0"/>
              <w:marBottom w:val="0"/>
              <w:divBdr>
                <w:top w:val="none" w:sz="0" w:space="0" w:color="auto"/>
                <w:left w:val="none" w:sz="0" w:space="0" w:color="auto"/>
                <w:bottom w:val="none" w:sz="0" w:space="0" w:color="auto"/>
                <w:right w:val="none" w:sz="0" w:space="0" w:color="auto"/>
              </w:divBdr>
              <w:divsChild>
                <w:div w:id="861238141">
                  <w:marLeft w:val="0"/>
                  <w:marRight w:val="0"/>
                  <w:marTop w:val="0"/>
                  <w:marBottom w:val="0"/>
                  <w:divBdr>
                    <w:top w:val="none" w:sz="0" w:space="0" w:color="auto"/>
                    <w:left w:val="none" w:sz="0" w:space="0" w:color="auto"/>
                    <w:bottom w:val="none" w:sz="0" w:space="0" w:color="auto"/>
                    <w:right w:val="none" w:sz="0" w:space="0" w:color="auto"/>
                  </w:divBdr>
                  <w:divsChild>
                    <w:div w:id="861238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1238272">
      <w:marLeft w:val="0"/>
      <w:marRight w:val="0"/>
      <w:marTop w:val="0"/>
      <w:marBottom w:val="0"/>
      <w:divBdr>
        <w:top w:val="none" w:sz="0" w:space="0" w:color="auto"/>
        <w:left w:val="none" w:sz="0" w:space="0" w:color="auto"/>
        <w:bottom w:val="none" w:sz="0" w:space="0" w:color="auto"/>
        <w:right w:val="none" w:sz="0" w:space="0" w:color="auto"/>
      </w:divBdr>
      <w:divsChild>
        <w:div w:id="861238041">
          <w:marLeft w:val="0"/>
          <w:marRight w:val="0"/>
          <w:marTop w:val="0"/>
          <w:marBottom w:val="0"/>
          <w:divBdr>
            <w:top w:val="none" w:sz="0" w:space="0" w:color="auto"/>
            <w:left w:val="none" w:sz="0" w:space="0" w:color="auto"/>
            <w:bottom w:val="none" w:sz="0" w:space="0" w:color="auto"/>
            <w:right w:val="none" w:sz="0" w:space="0" w:color="auto"/>
          </w:divBdr>
        </w:div>
        <w:div w:id="861238042">
          <w:marLeft w:val="0"/>
          <w:marRight w:val="0"/>
          <w:marTop w:val="0"/>
          <w:marBottom w:val="0"/>
          <w:divBdr>
            <w:top w:val="none" w:sz="0" w:space="0" w:color="auto"/>
            <w:left w:val="none" w:sz="0" w:space="0" w:color="auto"/>
            <w:bottom w:val="none" w:sz="0" w:space="0" w:color="auto"/>
            <w:right w:val="none" w:sz="0" w:space="0" w:color="auto"/>
          </w:divBdr>
        </w:div>
        <w:div w:id="861238046">
          <w:marLeft w:val="0"/>
          <w:marRight w:val="0"/>
          <w:marTop w:val="0"/>
          <w:marBottom w:val="0"/>
          <w:divBdr>
            <w:top w:val="none" w:sz="0" w:space="0" w:color="auto"/>
            <w:left w:val="none" w:sz="0" w:space="0" w:color="auto"/>
            <w:bottom w:val="none" w:sz="0" w:space="0" w:color="auto"/>
            <w:right w:val="none" w:sz="0" w:space="0" w:color="auto"/>
          </w:divBdr>
        </w:div>
        <w:div w:id="861238049">
          <w:marLeft w:val="0"/>
          <w:marRight w:val="0"/>
          <w:marTop w:val="0"/>
          <w:marBottom w:val="0"/>
          <w:divBdr>
            <w:top w:val="none" w:sz="0" w:space="0" w:color="auto"/>
            <w:left w:val="none" w:sz="0" w:space="0" w:color="auto"/>
            <w:bottom w:val="none" w:sz="0" w:space="0" w:color="auto"/>
            <w:right w:val="none" w:sz="0" w:space="0" w:color="auto"/>
          </w:divBdr>
        </w:div>
        <w:div w:id="861238050">
          <w:marLeft w:val="0"/>
          <w:marRight w:val="0"/>
          <w:marTop w:val="0"/>
          <w:marBottom w:val="0"/>
          <w:divBdr>
            <w:top w:val="none" w:sz="0" w:space="0" w:color="auto"/>
            <w:left w:val="none" w:sz="0" w:space="0" w:color="auto"/>
            <w:bottom w:val="none" w:sz="0" w:space="0" w:color="auto"/>
            <w:right w:val="none" w:sz="0" w:space="0" w:color="auto"/>
          </w:divBdr>
        </w:div>
        <w:div w:id="861238052">
          <w:marLeft w:val="0"/>
          <w:marRight w:val="0"/>
          <w:marTop w:val="0"/>
          <w:marBottom w:val="0"/>
          <w:divBdr>
            <w:top w:val="none" w:sz="0" w:space="0" w:color="auto"/>
            <w:left w:val="none" w:sz="0" w:space="0" w:color="auto"/>
            <w:bottom w:val="none" w:sz="0" w:space="0" w:color="auto"/>
            <w:right w:val="none" w:sz="0" w:space="0" w:color="auto"/>
          </w:divBdr>
        </w:div>
        <w:div w:id="861238057">
          <w:marLeft w:val="0"/>
          <w:marRight w:val="0"/>
          <w:marTop w:val="0"/>
          <w:marBottom w:val="0"/>
          <w:divBdr>
            <w:top w:val="none" w:sz="0" w:space="0" w:color="auto"/>
            <w:left w:val="none" w:sz="0" w:space="0" w:color="auto"/>
            <w:bottom w:val="none" w:sz="0" w:space="0" w:color="auto"/>
            <w:right w:val="none" w:sz="0" w:space="0" w:color="auto"/>
          </w:divBdr>
        </w:div>
        <w:div w:id="861238058">
          <w:marLeft w:val="0"/>
          <w:marRight w:val="0"/>
          <w:marTop w:val="0"/>
          <w:marBottom w:val="0"/>
          <w:divBdr>
            <w:top w:val="none" w:sz="0" w:space="0" w:color="auto"/>
            <w:left w:val="none" w:sz="0" w:space="0" w:color="auto"/>
            <w:bottom w:val="none" w:sz="0" w:space="0" w:color="auto"/>
            <w:right w:val="none" w:sz="0" w:space="0" w:color="auto"/>
          </w:divBdr>
        </w:div>
        <w:div w:id="861238064">
          <w:marLeft w:val="0"/>
          <w:marRight w:val="0"/>
          <w:marTop w:val="0"/>
          <w:marBottom w:val="0"/>
          <w:divBdr>
            <w:top w:val="none" w:sz="0" w:space="0" w:color="auto"/>
            <w:left w:val="none" w:sz="0" w:space="0" w:color="auto"/>
            <w:bottom w:val="none" w:sz="0" w:space="0" w:color="auto"/>
            <w:right w:val="none" w:sz="0" w:space="0" w:color="auto"/>
          </w:divBdr>
        </w:div>
        <w:div w:id="861238065">
          <w:marLeft w:val="0"/>
          <w:marRight w:val="0"/>
          <w:marTop w:val="0"/>
          <w:marBottom w:val="0"/>
          <w:divBdr>
            <w:top w:val="none" w:sz="0" w:space="0" w:color="auto"/>
            <w:left w:val="none" w:sz="0" w:space="0" w:color="auto"/>
            <w:bottom w:val="none" w:sz="0" w:space="0" w:color="auto"/>
            <w:right w:val="none" w:sz="0" w:space="0" w:color="auto"/>
          </w:divBdr>
        </w:div>
        <w:div w:id="861238072">
          <w:marLeft w:val="0"/>
          <w:marRight w:val="0"/>
          <w:marTop w:val="0"/>
          <w:marBottom w:val="0"/>
          <w:divBdr>
            <w:top w:val="none" w:sz="0" w:space="0" w:color="auto"/>
            <w:left w:val="none" w:sz="0" w:space="0" w:color="auto"/>
            <w:bottom w:val="none" w:sz="0" w:space="0" w:color="auto"/>
            <w:right w:val="none" w:sz="0" w:space="0" w:color="auto"/>
          </w:divBdr>
        </w:div>
        <w:div w:id="861238073">
          <w:marLeft w:val="0"/>
          <w:marRight w:val="0"/>
          <w:marTop w:val="0"/>
          <w:marBottom w:val="0"/>
          <w:divBdr>
            <w:top w:val="none" w:sz="0" w:space="0" w:color="auto"/>
            <w:left w:val="none" w:sz="0" w:space="0" w:color="auto"/>
            <w:bottom w:val="none" w:sz="0" w:space="0" w:color="auto"/>
            <w:right w:val="none" w:sz="0" w:space="0" w:color="auto"/>
          </w:divBdr>
        </w:div>
        <w:div w:id="861238075">
          <w:marLeft w:val="0"/>
          <w:marRight w:val="0"/>
          <w:marTop w:val="0"/>
          <w:marBottom w:val="0"/>
          <w:divBdr>
            <w:top w:val="none" w:sz="0" w:space="0" w:color="auto"/>
            <w:left w:val="none" w:sz="0" w:space="0" w:color="auto"/>
            <w:bottom w:val="none" w:sz="0" w:space="0" w:color="auto"/>
            <w:right w:val="none" w:sz="0" w:space="0" w:color="auto"/>
          </w:divBdr>
        </w:div>
        <w:div w:id="861238077">
          <w:marLeft w:val="0"/>
          <w:marRight w:val="0"/>
          <w:marTop w:val="0"/>
          <w:marBottom w:val="0"/>
          <w:divBdr>
            <w:top w:val="none" w:sz="0" w:space="0" w:color="auto"/>
            <w:left w:val="none" w:sz="0" w:space="0" w:color="auto"/>
            <w:bottom w:val="none" w:sz="0" w:space="0" w:color="auto"/>
            <w:right w:val="none" w:sz="0" w:space="0" w:color="auto"/>
          </w:divBdr>
        </w:div>
        <w:div w:id="861238078">
          <w:marLeft w:val="0"/>
          <w:marRight w:val="0"/>
          <w:marTop w:val="0"/>
          <w:marBottom w:val="0"/>
          <w:divBdr>
            <w:top w:val="none" w:sz="0" w:space="0" w:color="auto"/>
            <w:left w:val="none" w:sz="0" w:space="0" w:color="auto"/>
            <w:bottom w:val="none" w:sz="0" w:space="0" w:color="auto"/>
            <w:right w:val="none" w:sz="0" w:space="0" w:color="auto"/>
          </w:divBdr>
        </w:div>
        <w:div w:id="861238080">
          <w:marLeft w:val="0"/>
          <w:marRight w:val="0"/>
          <w:marTop w:val="0"/>
          <w:marBottom w:val="0"/>
          <w:divBdr>
            <w:top w:val="none" w:sz="0" w:space="0" w:color="auto"/>
            <w:left w:val="none" w:sz="0" w:space="0" w:color="auto"/>
            <w:bottom w:val="none" w:sz="0" w:space="0" w:color="auto"/>
            <w:right w:val="none" w:sz="0" w:space="0" w:color="auto"/>
          </w:divBdr>
        </w:div>
        <w:div w:id="861238085">
          <w:marLeft w:val="0"/>
          <w:marRight w:val="0"/>
          <w:marTop w:val="0"/>
          <w:marBottom w:val="0"/>
          <w:divBdr>
            <w:top w:val="none" w:sz="0" w:space="0" w:color="auto"/>
            <w:left w:val="none" w:sz="0" w:space="0" w:color="auto"/>
            <w:bottom w:val="none" w:sz="0" w:space="0" w:color="auto"/>
            <w:right w:val="none" w:sz="0" w:space="0" w:color="auto"/>
          </w:divBdr>
        </w:div>
        <w:div w:id="861238087">
          <w:marLeft w:val="0"/>
          <w:marRight w:val="0"/>
          <w:marTop w:val="0"/>
          <w:marBottom w:val="0"/>
          <w:divBdr>
            <w:top w:val="none" w:sz="0" w:space="0" w:color="auto"/>
            <w:left w:val="none" w:sz="0" w:space="0" w:color="auto"/>
            <w:bottom w:val="none" w:sz="0" w:space="0" w:color="auto"/>
            <w:right w:val="none" w:sz="0" w:space="0" w:color="auto"/>
          </w:divBdr>
        </w:div>
        <w:div w:id="861238088">
          <w:marLeft w:val="0"/>
          <w:marRight w:val="0"/>
          <w:marTop w:val="0"/>
          <w:marBottom w:val="0"/>
          <w:divBdr>
            <w:top w:val="none" w:sz="0" w:space="0" w:color="auto"/>
            <w:left w:val="none" w:sz="0" w:space="0" w:color="auto"/>
            <w:bottom w:val="none" w:sz="0" w:space="0" w:color="auto"/>
            <w:right w:val="none" w:sz="0" w:space="0" w:color="auto"/>
          </w:divBdr>
        </w:div>
        <w:div w:id="861238090">
          <w:marLeft w:val="0"/>
          <w:marRight w:val="0"/>
          <w:marTop w:val="0"/>
          <w:marBottom w:val="0"/>
          <w:divBdr>
            <w:top w:val="none" w:sz="0" w:space="0" w:color="auto"/>
            <w:left w:val="none" w:sz="0" w:space="0" w:color="auto"/>
            <w:bottom w:val="none" w:sz="0" w:space="0" w:color="auto"/>
            <w:right w:val="none" w:sz="0" w:space="0" w:color="auto"/>
          </w:divBdr>
        </w:div>
        <w:div w:id="861238093">
          <w:marLeft w:val="0"/>
          <w:marRight w:val="0"/>
          <w:marTop w:val="0"/>
          <w:marBottom w:val="0"/>
          <w:divBdr>
            <w:top w:val="none" w:sz="0" w:space="0" w:color="auto"/>
            <w:left w:val="none" w:sz="0" w:space="0" w:color="auto"/>
            <w:bottom w:val="none" w:sz="0" w:space="0" w:color="auto"/>
            <w:right w:val="none" w:sz="0" w:space="0" w:color="auto"/>
          </w:divBdr>
        </w:div>
        <w:div w:id="861238094">
          <w:marLeft w:val="0"/>
          <w:marRight w:val="0"/>
          <w:marTop w:val="0"/>
          <w:marBottom w:val="0"/>
          <w:divBdr>
            <w:top w:val="none" w:sz="0" w:space="0" w:color="auto"/>
            <w:left w:val="none" w:sz="0" w:space="0" w:color="auto"/>
            <w:bottom w:val="none" w:sz="0" w:space="0" w:color="auto"/>
            <w:right w:val="none" w:sz="0" w:space="0" w:color="auto"/>
          </w:divBdr>
        </w:div>
        <w:div w:id="861238095">
          <w:marLeft w:val="0"/>
          <w:marRight w:val="0"/>
          <w:marTop w:val="0"/>
          <w:marBottom w:val="0"/>
          <w:divBdr>
            <w:top w:val="none" w:sz="0" w:space="0" w:color="auto"/>
            <w:left w:val="none" w:sz="0" w:space="0" w:color="auto"/>
            <w:bottom w:val="none" w:sz="0" w:space="0" w:color="auto"/>
            <w:right w:val="none" w:sz="0" w:space="0" w:color="auto"/>
          </w:divBdr>
        </w:div>
        <w:div w:id="861238096">
          <w:marLeft w:val="0"/>
          <w:marRight w:val="0"/>
          <w:marTop w:val="0"/>
          <w:marBottom w:val="0"/>
          <w:divBdr>
            <w:top w:val="none" w:sz="0" w:space="0" w:color="auto"/>
            <w:left w:val="none" w:sz="0" w:space="0" w:color="auto"/>
            <w:bottom w:val="none" w:sz="0" w:space="0" w:color="auto"/>
            <w:right w:val="none" w:sz="0" w:space="0" w:color="auto"/>
          </w:divBdr>
        </w:div>
        <w:div w:id="861238098">
          <w:marLeft w:val="0"/>
          <w:marRight w:val="0"/>
          <w:marTop w:val="0"/>
          <w:marBottom w:val="0"/>
          <w:divBdr>
            <w:top w:val="none" w:sz="0" w:space="0" w:color="auto"/>
            <w:left w:val="none" w:sz="0" w:space="0" w:color="auto"/>
            <w:bottom w:val="none" w:sz="0" w:space="0" w:color="auto"/>
            <w:right w:val="none" w:sz="0" w:space="0" w:color="auto"/>
          </w:divBdr>
        </w:div>
        <w:div w:id="861238099">
          <w:marLeft w:val="0"/>
          <w:marRight w:val="0"/>
          <w:marTop w:val="0"/>
          <w:marBottom w:val="0"/>
          <w:divBdr>
            <w:top w:val="none" w:sz="0" w:space="0" w:color="auto"/>
            <w:left w:val="none" w:sz="0" w:space="0" w:color="auto"/>
            <w:bottom w:val="none" w:sz="0" w:space="0" w:color="auto"/>
            <w:right w:val="none" w:sz="0" w:space="0" w:color="auto"/>
          </w:divBdr>
        </w:div>
        <w:div w:id="861238101">
          <w:marLeft w:val="0"/>
          <w:marRight w:val="0"/>
          <w:marTop w:val="0"/>
          <w:marBottom w:val="0"/>
          <w:divBdr>
            <w:top w:val="none" w:sz="0" w:space="0" w:color="auto"/>
            <w:left w:val="none" w:sz="0" w:space="0" w:color="auto"/>
            <w:bottom w:val="none" w:sz="0" w:space="0" w:color="auto"/>
            <w:right w:val="none" w:sz="0" w:space="0" w:color="auto"/>
          </w:divBdr>
        </w:div>
        <w:div w:id="861238102">
          <w:marLeft w:val="0"/>
          <w:marRight w:val="0"/>
          <w:marTop w:val="0"/>
          <w:marBottom w:val="0"/>
          <w:divBdr>
            <w:top w:val="none" w:sz="0" w:space="0" w:color="auto"/>
            <w:left w:val="none" w:sz="0" w:space="0" w:color="auto"/>
            <w:bottom w:val="none" w:sz="0" w:space="0" w:color="auto"/>
            <w:right w:val="none" w:sz="0" w:space="0" w:color="auto"/>
          </w:divBdr>
        </w:div>
        <w:div w:id="861238103">
          <w:marLeft w:val="0"/>
          <w:marRight w:val="0"/>
          <w:marTop w:val="0"/>
          <w:marBottom w:val="0"/>
          <w:divBdr>
            <w:top w:val="none" w:sz="0" w:space="0" w:color="auto"/>
            <w:left w:val="none" w:sz="0" w:space="0" w:color="auto"/>
            <w:bottom w:val="none" w:sz="0" w:space="0" w:color="auto"/>
            <w:right w:val="none" w:sz="0" w:space="0" w:color="auto"/>
          </w:divBdr>
        </w:div>
        <w:div w:id="861238107">
          <w:marLeft w:val="0"/>
          <w:marRight w:val="0"/>
          <w:marTop w:val="0"/>
          <w:marBottom w:val="0"/>
          <w:divBdr>
            <w:top w:val="none" w:sz="0" w:space="0" w:color="auto"/>
            <w:left w:val="none" w:sz="0" w:space="0" w:color="auto"/>
            <w:bottom w:val="none" w:sz="0" w:space="0" w:color="auto"/>
            <w:right w:val="none" w:sz="0" w:space="0" w:color="auto"/>
          </w:divBdr>
        </w:div>
        <w:div w:id="861238108">
          <w:marLeft w:val="0"/>
          <w:marRight w:val="0"/>
          <w:marTop w:val="0"/>
          <w:marBottom w:val="0"/>
          <w:divBdr>
            <w:top w:val="none" w:sz="0" w:space="0" w:color="auto"/>
            <w:left w:val="none" w:sz="0" w:space="0" w:color="auto"/>
            <w:bottom w:val="none" w:sz="0" w:space="0" w:color="auto"/>
            <w:right w:val="none" w:sz="0" w:space="0" w:color="auto"/>
          </w:divBdr>
        </w:div>
        <w:div w:id="861238110">
          <w:marLeft w:val="0"/>
          <w:marRight w:val="0"/>
          <w:marTop w:val="0"/>
          <w:marBottom w:val="0"/>
          <w:divBdr>
            <w:top w:val="none" w:sz="0" w:space="0" w:color="auto"/>
            <w:left w:val="none" w:sz="0" w:space="0" w:color="auto"/>
            <w:bottom w:val="none" w:sz="0" w:space="0" w:color="auto"/>
            <w:right w:val="none" w:sz="0" w:space="0" w:color="auto"/>
          </w:divBdr>
        </w:div>
        <w:div w:id="861238111">
          <w:marLeft w:val="0"/>
          <w:marRight w:val="0"/>
          <w:marTop w:val="0"/>
          <w:marBottom w:val="0"/>
          <w:divBdr>
            <w:top w:val="none" w:sz="0" w:space="0" w:color="auto"/>
            <w:left w:val="none" w:sz="0" w:space="0" w:color="auto"/>
            <w:bottom w:val="none" w:sz="0" w:space="0" w:color="auto"/>
            <w:right w:val="none" w:sz="0" w:space="0" w:color="auto"/>
          </w:divBdr>
        </w:div>
        <w:div w:id="861238113">
          <w:marLeft w:val="0"/>
          <w:marRight w:val="0"/>
          <w:marTop w:val="0"/>
          <w:marBottom w:val="0"/>
          <w:divBdr>
            <w:top w:val="none" w:sz="0" w:space="0" w:color="auto"/>
            <w:left w:val="none" w:sz="0" w:space="0" w:color="auto"/>
            <w:bottom w:val="none" w:sz="0" w:space="0" w:color="auto"/>
            <w:right w:val="none" w:sz="0" w:space="0" w:color="auto"/>
          </w:divBdr>
        </w:div>
        <w:div w:id="861238114">
          <w:marLeft w:val="0"/>
          <w:marRight w:val="0"/>
          <w:marTop w:val="0"/>
          <w:marBottom w:val="0"/>
          <w:divBdr>
            <w:top w:val="none" w:sz="0" w:space="0" w:color="auto"/>
            <w:left w:val="none" w:sz="0" w:space="0" w:color="auto"/>
            <w:bottom w:val="none" w:sz="0" w:space="0" w:color="auto"/>
            <w:right w:val="none" w:sz="0" w:space="0" w:color="auto"/>
          </w:divBdr>
        </w:div>
        <w:div w:id="861238117">
          <w:marLeft w:val="0"/>
          <w:marRight w:val="0"/>
          <w:marTop w:val="0"/>
          <w:marBottom w:val="0"/>
          <w:divBdr>
            <w:top w:val="none" w:sz="0" w:space="0" w:color="auto"/>
            <w:left w:val="none" w:sz="0" w:space="0" w:color="auto"/>
            <w:bottom w:val="none" w:sz="0" w:space="0" w:color="auto"/>
            <w:right w:val="none" w:sz="0" w:space="0" w:color="auto"/>
          </w:divBdr>
        </w:div>
        <w:div w:id="861238122">
          <w:marLeft w:val="0"/>
          <w:marRight w:val="0"/>
          <w:marTop w:val="0"/>
          <w:marBottom w:val="0"/>
          <w:divBdr>
            <w:top w:val="none" w:sz="0" w:space="0" w:color="auto"/>
            <w:left w:val="none" w:sz="0" w:space="0" w:color="auto"/>
            <w:bottom w:val="none" w:sz="0" w:space="0" w:color="auto"/>
            <w:right w:val="none" w:sz="0" w:space="0" w:color="auto"/>
          </w:divBdr>
        </w:div>
        <w:div w:id="861238124">
          <w:marLeft w:val="0"/>
          <w:marRight w:val="0"/>
          <w:marTop w:val="0"/>
          <w:marBottom w:val="0"/>
          <w:divBdr>
            <w:top w:val="none" w:sz="0" w:space="0" w:color="auto"/>
            <w:left w:val="none" w:sz="0" w:space="0" w:color="auto"/>
            <w:bottom w:val="none" w:sz="0" w:space="0" w:color="auto"/>
            <w:right w:val="none" w:sz="0" w:space="0" w:color="auto"/>
          </w:divBdr>
        </w:div>
        <w:div w:id="861238126">
          <w:marLeft w:val="0"/>
          <w:marRight w:val="0"/>
          <w:marTop w:val="0"/>
          <w:marBottom w:val="0"/>
          <w:divBdr>
            <w:top w:val="none" w:sz="0" w:space="0" w:color="auto"/>
            <w:left w:val="none" w:sz="0" w:space="0" w:color="auto"/>
            <w:bottom w:val="none" w:sz="0" w:space="0" w:color="auto"/>
            <w:right w:val="none" w:sz="0" w:space="0" w:color="auto"/>
          </w:divBdr>
        </w:div>
        <w:div w:id="861238127">
          <w:marLeft w:val="0"/>
          <w:marRight w:val="0"/>
          <w:marTop w:val="0"/>
          <w:marBottom w:val="0"/>
          <w:divBdr>
            <w:top w:val="none" w:sz="0" w:space="0" w:color="auto"/>
            <w:left w:val="none" w:sz="0" w:space="0" w:color="auto"/>
            <w:bottom w:val="none" w:sz="0" w:space="0" w:color="auto"/>
            <w:right w:val="none" w:sz="0" w:space="0" w:color="auto"/>
          </w:divBdr>
        </w:div>
        <w:div w:id="861238130">
          <w:marLeft w:val="0"/>
          <w:marRight w:val="0"/>
          <w:marTop w:val="0"/>
          <w:marBottom w:val="0"/>
          <w:divBdr>
            <w:top w:val="none" w:sz="0" w:space="0" w:color="auto"/>
            <w:left w:val="none" w:sz="0" w:space="0" w:color="auto"/>
            <w:bottom w:val="none" w:sz="0" w:space="0" w:color="auto"/>
            <w:right w:val="none" w:sz="0" w:space="0" w:color="auto"/>
          </w:divBdr>
        </w:div>
        <w:div w:id="861238133">
          <w:marLeft w:val="0"/>
          <w:marRight w:val="0"/>
          <w:marTop w:val="0"/>
          <w:marBottom w:val="0"/>
          <w:divBdr>
            <w:top w:val="none" w:sz="0" w:space="0" w:color="auto"/>
            <w:left w:val="none" w:sz="0" w:space="0" w:color="auto"/>
            <w:bottom w:val="none" w:sz="0" w:space="0" w:color="auto"/>
            <w:right w:val="none" w:sz="0" w:space="0" w:color="auto"/>
          </w:divBdr>
        </w:div>
        <w:div w:id="861238136">
          <w:marLeft w:val="0"/>
          <w:marRight w:val="0"/>
          <w:marTop w:val="0"/>
          <w:marBottom w:val="0"/>
          <w:divBdr>
            <w:top w:val="none" w:sz="0" w:space="0" w:color="auto"/>
            <w:left w:val="none" w:sz="0" w:space="0" w:color="auto"/>
            <w:bottom w:val="none" w:sz="0" w:space="0" w:color="auto"/>
            <w:right w:val="none" w:sz="0" w:space="0" w:color="auto"/>
          </w:divBdr>
        </w:div>
        <w:div w:id="861238139">
          <w:marLeft w:val="0"/>
          <w:marRight w:val="0"/>
          <w:marTop w:val="0"/>
          <w:marBottom w:val="0"/>
          <w:divBdr>
            <w:top w:val="none" w:sz="0" w:space="0" w:color="auto"/>
            <w:left w:val="none" w:sz="0" w:space="0" w:color="auto"/>
            <w:bottom w:val="none" w:sz="0" w:space="0" w:color="auto"/>
            <w:right w:val="none" w:sz="0" w:space="0" w:color="auto"/>
          </w:divBdr>
        </w:div>
        <w:div w:id="861238142">
          <w:marLeft w:val="0"/>
          <w:marRight w:val="0"/>
          <w:marTop w:val="0"/>
          <w:marBottom w:val="0"/>
          <w:divBdr>
            <w:top w:val="none" w:sz="0" w:space="0" w:color="auto"/>
            <w:left w:val="none" w:sz="0" w:space="0" w:color="auto"/>
            <w:bottom w:val="none" w:sz="0" w:space="0" w:color="auto"/>
            <w:right w:val="none" w:sz="0" w:space="0" w:color="auto"/>
          </w:divBdr>
        </w:div>
        <w:div w:id="861238146">
          <w:marLeft w:val="0"/>
          <w:marRight w:val="0"/>
          <w:marTop w:val="0"/>
          <w:marBottom w:val="0"/>
          <w:divBdr>
            <w:top w:val="none" w:sz="0" w:space="0" w:color="auto"/>
            <w:left w:val="none" w:sz="0" w:space="0" w:color="auto"/>
            <w:bottom w:val="none" w:sz="0" w:space="0" w:color="auto"/>
            <w:right w:val="none" w:sz="0" w:space="0" w:color="auto"/>
          </w:divBdr>
        </w:div>
        <w:div w:id="861238147">
          <w:marLeft w:val="0"/>
          <w:marRight w:val="0"/>
          <w:marTop w:val="0"/>
          <w:marBottom w:val="0"/>
          <w:divBdr>
            <w:top w:val="none" w:sz="0" w:space="0" w:color="auto"/>
            <w:left w:val="none" w:sz="0" w:space="0" w:color="auto"/>
            <w:bottom w:val="none" w:sz="0" w:space="0" w:color="auto"/>
            <w:right w:val="none" w:sz="0" w:space="0" w:color="auto"/>
          </w:divBdr>
        </w:div>
        <w:div w:id="861238148">
          <w:marLeft w:val="0"/>
          <w:marRight w:val="0"/>
          <w:marTop w:val="0"/>
          <w:marBottom w:val="0"/>
          <w:divBdr>
            <w:top w:val="none" w:sz="0" w:space="0" w:color="auto"/>
            <w:left w:val="none" w:sz="0" w:space="0" w:color="auto"/>
            <w:bottom w:val="none" w:sz="0" w:space="0" w:color="auto"/>
            <w:right w:val="none" w:sz="0" w:space="0" w:color="auto"/>
          </w:divBdr>
        </w:div>
        <w:div w:id="861238159">
          <w:marLeft w:val="0"/>
          <w:marRight w:val="0"/>
          <w:marTop w:val="0"/>
          <w:marBottom w:val="0"/>
          <w:divBdr>
            <w:top w:val="none" w:sz="0" w:space="0" w:color="auto"/>
            <w:left w:val="none" w:sz="0" w:space="0" w:color="auto"/>
            <w:bottom w:val="none" w:sz="0" w:space="0" w:color="auto"/>
            <w:right w:val="none" w:sz="0" w:space="0" w:color="auto"/>
          </w:divBdr>
        </w:div>
        <w:div w:id="861238160">
          <w:marLeft w:val="0"/>
          <w:marRight w:val="0"/>
          <w:marTop w:val="0"/>
          <w:marBottom w:val="0"/>
          <w:divBdr>
            <w:top w:val="none" w:sz="0" w:space="0" w:color="auto"/>
            <w:left w:val="none" w:sz="0" w:space="0" w:color="auto"/>
            <w:bottom w:val="none" w:sz="0" w:space="0" w:color="auto"/>
            <w:right w:val="none" w:sz="0" w:space="0" w:color="auto"/>
          </w:divBdr>
        </w:div>
        <w:div w:id="861238162">
          <w:marLeft w:val="0"/>
          <w:marRight w:val="0"/>
          <w:marTop w:val="0"/>
          <w:marBottom w:val="0"/>
          <w:divBdr>
            <w:top w:val="none" w:sz="0" w:space="0" w:color="auto"/>
            <w:left w:val="none" w:sz="0" w:space="0" w:color="auto"/>
            <w:bottom w:val="none" w:sz="0" w:space="0" w:color="auto"/>
            <w:right w:val="none" w:sz="0" w:space="0" w:color="auto"/>
          </w:divBdr>
        </w:div>
        <w:div w:id="861238163">
          <w:marLeft w:val="0"/>
          <w:marRight w:val="0"/>
          <w:marTop w:val="0"/>
          <w:marBottom w:val="0"/>
          <w:divBdr>
            <w:top w:val="none" w:sz="0" w:space="0" w:color="auto"/>
            <w:left w:val="none" w:sz="0" w:space="0" w:color="auto"/>
            <w:bottom w:val="none" w:sz="0" w:space="0" w:color="auto"/>
            <w:right w:val="none" w:sz="0" w:space="0" w:color="auto"/>
          </w:divBdr>
        </w:div>
        <w:div w:id="861238164">
          <w:marLeft w:val="0"/>
          <w:marRight w:val="0"/>
          <w:marTop w:val="0"/>
          <w:marBottom w:val="0"/>
          <w:divBdr>
            <w:top w:val="none" w:sz="0" w:space="0" w:color="auto"/>
            <w:left w:val="none" w:sz="0" w:space="0" w:color="auto"/>
            <w:bottom w:val="none" w:sz="0" w:space="0" w:color="auto"/>
            <w:right w:val="none" w:sz="0" w:space="0" w:color="auto"/>
          </w:divBdr>
        </w:div>
        <w:div w:id="861238166">
          <w:marLeft w:val="0"/>
          <w:marRight w:val="0"/>
          <w:marTop w:val="0"/>
          <w:marBottom w:val="0"/>
          <w:divBdr>
            <w:top w:val="none" w:sz="0" w:space="0" w:color="auto"/>
            <w:left w:val="none" w:sz="0" w:space="0" w:color="auto"/>
            <w:bottom w:val="none" w:sz="0" w:space="0" w:color="auto"/>
            <w:right w:val="none" w:sz="0" w:space="0" w:color="auto"/>
          </w:divBdr>
        </w:div>
        <w:div w:id="861238170">
          <w:marLeft w:val="0"/>
          <w:marRight w:val="0"/>
          <w:marTop w:val="0"/>
          <w:marBottom w:val="0"/>
          <w:divBdr>
            <w:top w:val="none" w:sz="0" w:space="0" w:color="auto"/>
            <w:left w:val="none" w:sz="0" w:space="0" w:color="auto"/>
            <w:bottom w:val="none" w:sz="0" w:space="0" w:color="auto"/>
            <w:right w:val="none" w:sz="0" w:space="0" w:color="auto"/>
          </w:divBdr>
        </w:div>
        <w:div w:id="861238172">
          <w:marLeft w:val="0"/>
          <w:marRight w:val="0"/>
          <w:marTop w:val="0"/>
          <w:marBottom w:val="0"/>
          <w:divBdr>
            <w:top w:val="none" w:sz="0" w:space="0" w:color="auto"/>
            <w:left w:val="none" w:sz="0" w:space="0" w:color="auto"/>
            <w:bottom w:val="none" w:sz="0" w:space="0" w:color="auto"/>
            <w:right w:val="none" w:sz="0" w:space="0" w:color="auto"/>
          </w:divBdr>
        </w:div>
        <w:div w:id="861238185">
          <w:marLeft w:val="0"/>
          <w:marRight w:val="0"/>
          <w:marTop w:val="0"/>
          <w:marBottom w:val="0"/>
          <w:divBdr>
            <w:top w:val="none" w:sz="0" w:space="0" w:color="auto"/>
            <w:left w:val="none" w:sz="0" w:space="0" w:color="auto"/>
            <w:bottom w:val="none" w:sz="0" w:space="0" w:color="auto"/>
            <w:right w:val="none" w:sz="0" w:space="0" w:color="auto"/>
          </w:divBdr>
        </w:div>
        <w:div w:id="861238190">
          <w:marLeft w:val="0"/>
          <w:marRight w:val="0"/>
          <w:marTop w:val="0"/>
          <w:marBottom w:val="0"/>
          <w:divBdr>
            <w:top w:val="none" w:sz="0" w:space="0" w:color="auto"/>
            <w:left w:val="none" w:sz="0" w:space="0" w:color="auto"/>
            <w:bottom w:val="none" w:sz="0" w:space="0" w:color="auto"/>
            <w:right w:val="none" w:sz="0" w:space="0" w:color="auto"/>
          </w:divBdr>
        </w:div>
        <w:div w:id="861238191">
          <w:marLeft w:val="0"/>
          <w:marRight w:val="0"/>
          <w:marTop w:val="0"/>
          <w:marBottom w:val="0"/>
          <w:divBdr>
            <w:top w:val="none" w:sz="0" w:space="0" w:color="auto"/>
            <w:left w:val="none" w:sz="0" w:space="0" w:color="auto"/>
            <w:bottom w:val="none" w:sz="0" w:space="0" w:color="auto"/>
            <w:right w:val="none" w:sz="0" w:space="0" w:color="auto"/>
          </w:divBdr>
        </w:div>
        <w:div w:id="861238192">
          <w:marLeft w:val="0"/>
          <w:marRight w:val="0"/>
          <w:marTop w:val="0"/>
          <w:marBottom w:val="0"/>
          <w:divBdr>
            <w:top w:val="none" w:sz="0" w:space="0" w:color="auto"/>
            <w:left w:val="none" w:sz="0" w:space="0" w:color="auto"/>
            <w:bottom w:val="none" w:sz="0" w:space="0" w:color="auto"/>
            <w:right w:val="none" w:sz="0" w:space="0" w:color="auto"/>
          </w:divBdr>
        </w:div>
        <w:div w:id="861238193">
          <w:marLeft w:val="0"/>
          <w:marRight w:val="0"/>
          <w:marTop w:val="0"/>
          <w:marBottom w:val="0"/>
          <w:divBdr>
            <w:top w:val="none" w:sz="0" w:space="0" w:color="auto"/>
            <w:left w:val="none" w:sz="0" w:space="0" w:color="auto"/>
            <w:bottom w:val="none" w:sz="0" w:space="0" w:color="auto"/>
            <w:right w:val="none" w:sz="0" w:space="0" w:color="auto"/>
          </w:divBdr>
        </w:div>
        <w:div w:id="861238198">
          <w:marLeft w:val="0"/>
          <w:marRight w:val="0"/>
          <w:marTop w:val="0"/>
          <w:marBottom w:val="0"/>
          <w:divBdr>
            <w:top w:val="none" w:sz="0" w:space="0" w:color="auto"/>
            <w:left w:val="none" w:sz="0" w:space="0" w:color="auto"/>
            <w:bottom w:val="none" w:sz="0" w:space="0" w:color="auto"/>
            <w:right w:val="none" w:sz="0" w:space="0" w:color="auto"/>
          </w:divBdr>
        </w:div>
        <w:div w:id="861238200">
          <w:marLeft w:val="0"/>
          <w:marRight w:val="0"/>
          <w:marTop w:val="0"/>
          <w:marBottom w:val="0"/>
          <w:divBdr>
            <w:top w:val="none" w:sz="0" w:space="0" w:color="auto"/>
            <w:left w:val="none" w:sz="0" w:space="0" w:color="auto"/>
            <w:bottom w:val="none" w:sz="0" w:space="0" w:color="auto"/>
            <w:right w:val="none" w:sz="0" w:space="0" w:color="auto"/>
          </w:divBdr>
        </w:div>
        <w:div w:id="861238202">
          <w:marLeft w:val="0"/>
          <w:marRight w:val="0"/>
          <w:marTop w:val="0"/>
          <w:marBottom w:val="0"/>
          <w:divBdr>
            <w:top w:val="none" w:sz="0" w:space="0" w:color="auto"/>
            <w:left w:val="none" w:sz="0" w:space="0" w:color="auto"/>
            <w:bottom w:val="none" w:sz="0" w:space="0" w:color="auto"/>
            <w:right w:val="none" w:sz="0" w:space="0" w:color="auto"/>
          </w:divBdr>
        </w:div>
        <w:div w:id="861238203">
          <w:marLeft w:val="0"/>
          <w:marRight w:val="0"/>
          <w:marTop w:val="0"/>
          <w:marBottom w:val="0"/>
          <w:divBdr>
            <w:top w:val="none" w:sz="0" w:space="0" w:color="auto"/>
            <w:left w:val="none" w:sz="0" w:space="0" w:color="auto"/>
            <w:bottom w:val="none" w:sz="0" w:space="0" w:color="auto"/>
            <w:right w:val="none" w:sz="0" w:space="0" w:color="auto"/>
          </w:divBdr>
        </w:div>
        <w:div w:id="861238209">
          <w:marLeft w:val="0"/>
          <w:marRight w:val="0"/>
          <w:marTop w:val="0"/>
          <w:marBottom w:val="0"/>
          <w:divBdr>
            <w:top w:val="none" w:sz="0" w:space="0" w:color="auto"/>
            <w:left w:val="none" w:sz="0" w:space="0" w:color="auto"/>
            <w:bottom w:val="none" w:sz="0" w:space="0" w:color="auto"/>
            <w:right w:val="none" w:sz="0" w:space="0" w:color="auto"/>
          </w:divBdr>
        </w:div>
        <w:div w:id="861238212">
          <w:marLeft w:val="0"/>
          <w:marRight w:val="0"/>
          <w:marTop w:val="0"/>
          <w:marBottom w:val="0"/>
          <w:divBdr>
            <w:top w:val="none" w:sz="0" w:space="0" w:color="auto"/>
            <w:left w:val="none" w:sz="0" w:space="0" w:color="auto"/>
            <w:bottom w:val="none" w:sz="0" w:space="0" w:color="auto"/>
            <w:right w:val="none" w:sz="0" w:space="0" w:color="auto"/>
          </w:divBdr>
        </w:div>
        <w:div w:id="861238215">
          <w:marLeft w:val="0"/>
          <w:marRight w:val="0"/>
          <w:marTop w:val="0"/>
          <w:marBottom w:val="0"/>
          <w:divBdr>
            <w:top w:val="none" w:sz="0" w:space="0" w:color="auto"/>
            <w:left w:val="none" w:sz="0" w:space="0" w:color="auto"/>
            <w:bottom w:val="none" w:sz="0" w:space="0" w:color="auto"/>
            <w:right w:val="none" w:sz="0" w:space="0" w:color="auto"/>
          </w:divBdr>
        </w:div>
        <w:div w:id="861238216">
          <w:marLeft w:val="0"/>
          <w:marRight w:val="0"/>
          <w:marTop w:val="0"/>
          <w:marBottom w:val="0"/>
          <w:divBdr>
            <w:top w:val="none" w:sz="0" w:space="0" w:color="auto"/>
            <w:left w:val="none" w:sz="0" w:space="0" w:color="auto"/>
            <w:bottom w:val="none" w:sz="0" w:space="0" w:color="auto"/>
            <w:right w:val="none" w:sz="0" w:space="0" w:color="auto"/>
          </w:divBdr>
        </w:div>
        <w:div w:id="861238217">
          <w:marLeft w:val="0"/>
          <w:marRight w:val="0"/>
          <w:marTop w:val="0"/>
          <w:marBottom w:val="0"/>
          <w:divBdr>
            <w:top w:val="none" w:sz="0" w:space="0" w:color="auto"/>
            <w:left w:val="none" w:sz="0" w:space="0" w:color="auto"/>
            <w:bottom w:val="none" w:sz="0" w:space="0" w:color="auto"/>
            <w:right w:val="none" w:sz="0" w:space="0" w:color="auto"/>
          </w:divBdr>
        </w:div>
        <w:div w:id="861238219">
          <w:marLeft w:val="0"/>
          <w:marRight w:val="0"/>
          <w:marTop w:val="0"/>
          <w:marBottom w:val="0"/>
          <w:divBdr>
            <w:top w:val="none" w:sz="0" w:space="0" w:color="auto"/>
            <w:left w:val="none" w:sz="0" w:space="0" w:color="auto"/>
            <w:bottom w:val="none" w:sz="0" w:space="0" w:color="auto"/>
            <w:right w:val="none" w:sz="0" w:space="0" w:color="auto"/>
          </w:divBdr>
        </w:div>
        <w:div w:id="861238220">
          <w:marLeft w:val="0"/>
          <w:marRight w:val="0"/>
          <w:marTop w:val="0"/>
          <w:marBottom w:val="0"/>
          <w:divBdr>
            <w:top w:val="none" w:sz="0" w:space="0" w:color="auto"/>
            <w:left w:val="none" w:sz="0" w:space="0" w:color="auto"/>
            <w:bottom w:val="none" w:sz="0" w:space="0" w:color="auto"/>
            <w:right w:val="none" w:sz="0" w:space="0" w:color="auto"/>
          </w:divBdr>
        </w:div>
        <w:div w:id="861238222">
          <w:marLeft w:val="0"/>
          <w:marRight w:val="0"/>
          <w:marTop w:val="0"/>
          <w:marBottom w:val="0"/>
          <w:divBdr>
            <w:top w:val="none" w:sz="0" w:space="0" w:color="auto"/>
            <w:left w:val="none" w:sz="0" w:space="0" w:color="auto"/>
            <w:bottom w:val="none" w:sz="0" w:space="0" w:color="auto"/>
            <w:right w:val="none" w:sz="0" w:space="0" w:color="auto"/>
          </w:divBdr>
        </w:div>
        <w:div w:id="861238223">
          <w:marLeft w:val="0"/>
          <w:marRight w:val="0"/>
          <w:marTop w:val="0"/>
          <w:marBottom w:val="0"/>
          <w:divBdr>
            <w:top w:val="none" w:sz="0" w:space="0" w:color="auto"/>
            <w:left w:val="none" w:sz="0" w:space="0" w:color="auto"/>
            <w:bottom w:val="none" w:sz="0" w:space="0" w:color="auto"/>
            <w:right w:val="none" w:sz="0" w:space="0" w:color="auto"/>
          </w:divBdr>
        </w:div>
        <w:div w:id="861238225">
          <w:marLeft w:val="0"/>
          <w:marRight w:val="0"/>
          <w:marTop w:val="0"/>
          <w:marBottom w:val="0"/>
          <w:divBdr>
            <w:top w:val="none" w:sz="0" w:space="0" w:color="auto"/>
            <w:left w:val="none" w:sz="0" w:space="0" w:color="auto"/>
            <w:bottom w:val="none" w:sz="0" w:space="0" w:color="auto"/>
            <w:right w:val="none" w:sz="0" w:space="0" w:color="auto"/>
          </w:divBdr>
        </w:div>
        <w:div w:id="861238229">
          <w:marLeft w:val="0"/>
          <w:marRight w:val="0"/>
          <w:marTop w:val="0"/>
          <w:marBottom w:val="0"/>
          <w:divBdr>
            <w:top w:val="none" w:sz="0" w:space="0" w:color="auto"/>
            <w:left w:val="none" w:sz="0" w:space="0" w:color="auto"/>
            <w:bottom w:val="none" w:sz="0" w:space="0" w:color="auto"/>
            <w:right w:val="none" w:sz="0" w:space="0" w:color="auto"/>
          </w:divBdr>
        </w:div>
        <w:div w:id="861238231">
          <w:marLeft w:val="0"/>
          <w:marRight w:val="0"/>
          <w:marTop w:val="0"/>
          <w:marBottom w:val="0"/>
          <w:divBdr>
            <w:top w:val="none" w:sz="0" w:space="0" w:color="auto"/>
            <w:left w:val="none" w:sz="0" w:space="0" w:color="auto"/>
            <w:bottom w:val="none" w:sz="0" w:space="0" w:color="auto"/>
            <w:right w:val="none" w:sz="0" w:space="0" w:color="auto"/>
          </w:divBdr>
        </w:div>
        <w:div w:id="861238233">
          <w:marLeft w:val="0"/>
          <w:marRight w:val="0"/>
          <w:marTop w:val="0"/>
          <w:marBottom w:val="0"/>
          <w:divBdr>
            <w:top w:val="none" w:sz="0" w:space="0" w:color="auto"/>
            <w:left w:val="none" w:sz="0" w:space="0" w:color="auto"/>
            <w:bottom w:val="none" w:sz="0" w:space="0" w:color="auto"/>
            <w:right w:val="none" w:sz="0" w:space="0" w:color="auto"/>
          </w:divBdr>
        </w:div>
        <w:div w:id="861238235">
          <w:marLeft w:val="0"/>
          <w:marRight w:val="0"/>
          <w:marTop w:val="0"/>
          <w:marBottom w:val="0"/>
          <w:divBdr>
            <w:top w:val="none" w:sz="0" w:space="0" w:color="auto"/>
            <w:left w:val="none" w:sz="0" w:space="0" w:color="auto"/>
            <w:bottom w:val="none" w:sz="0" w:space="0" w:color="auto"/>
            <w:right w:val="none" w:sz="0" w:space="0" w:color="auto"/>
          </w:divBdr>
        </w:div>
        <w:div w:id="861238236">
          <w:marLeft w:val="0"/>
          <w:marRight w:val="0"/>
          <w:marTop w:val="0"/>
          <w:marBottom w:val="0"/>
          <w:divBdr>
            <w:top w:val="none" w:sz="0" w:space="0" w:color="auto"/>
            <w:left w:val="none" w:sz="0" w:space="0" w:color="auto"/>
            <w:bottom w:val="none" w:sz="0" w:space="0" w:color="auto"/>
            <w:right w:val="none" w:sz="0" w:space="0" w:color="auto"/>
          </w:divBdr>
        </w:div>
        <w:div w:id="861238237">
          <w:marLeft w:val="0"/>
          <w:marRight w:val="0"/>
          <w:marTop w:val="0"/>
          <w:marBottom w:val="0"/>
          <w:divBdr>
            <w:top w:val="none" w:sz="0" w:space="0" w:color="auto"/>
            <w:left w:val="none" w:sz="0" w:space="0" w:color="auto"/>
            <w:bottom w:val="none" w:sz="0" w:space="0" w:color="auto"/>
            <w:right w:val="none" w:sz="0" w:space="0" w:color="auto"/>
          </w:divBdr>
        </w:div>
        <w:div w:id="861238239">
          <w:marLeft w:val="0"/>
          <w:marRight w:val="0"/>
          <w:marTop w:val="0"/>
          <w:marBottom w:val="0"/>
          <w:divBdr>
            <w:top w:val="none" w:sz="0" w:space="0" w:color="auto"/>
            <w:left w:val="none" w:sz="0" w:space="0" w:color="auto"/>
            <w:bottom w:val="none" w:sz="0" w:space="0" w:color="auto"/>
            <w:right w:val="none" w:sz="0" w:space="0" w:color="auto"/>
          </w:divBdr>
        </w:div>
        <w:div w:id="861238240">
          <w:marLeft w:val="0"/>
          <w:marRight w:val="0"/>
          <w:marTop w:val="0"/>
          <w:marBottom w:val="0"/>
          <w:divBdr>
            <w:top w:val="none" w:sz="0" w:space="0" w:color="auto"/>
            <w:left w:val="none" w:sz="0" w:space="0" w:color="auto"/>
            <w:bottom w:val="none" w:sz="0" w:space="0" w:color="auto"/>
            <w:right w:val="none" w:sz="0" w:space="0" w:color="auto"/>
          </w:divBdr>
        </w:div>
        <w:div w:id="861238241">
          <w:marLeft w:val="0"/>
          <w:marRight w:val="0"/>
          <w:marTop w:val="0"/>
          <w:marBottom w:val="0"/>
          <w:divBdr>
            <w:top w:val="none" w:sz="0" w:space="0" w:color="auto"/>
            <w:left w:val="none" w:sz="0" w:space="0" w:color="auto"/>
            <w:bottom w:val="none" w:sz="0" w:space="0" w:color="auto"/>
            <w:right w:val="none" w:sz="0" w:space="0" w:color="auto"/>
          </w:divBdr>
        </w:div>
        <w:div w:id="861238246">
          <w:marLeft w:val="0"/>
          <w:marRight w:val="0"/>
          <w:marTop w:val="0"/>
          <w:marBottom w:val="0"/>
          <w:divBdr>
            <w:top w:val="none" w:sz="0" w:space="0" w:color="auto"/>
            <w:left w:val="none" w:sz="0" w:space="0" w:color="auto"/>
            <w:bottom w:val="none" w:sz="0" w:space="0" w:color="auto"/>
            <w:right w:val="none" w:sz="0" w:space="0" w:color="auto"/>
          </w:divBdr>
        </w:div>
        <w:div w:id="861238249">
          <w:marLeft w:val="0"/>
          <w:marRight w:val="0"/>
          <w:marTop w:val="0"/>
          <w:marBottom w:val="0"/>
          <w:divBdr>
            <w:top w:val="none" w:sz="0" w:space="0" w:color="auto"/>
            <w:left w:val="none" w:sz="0" w:space="0" w:color="auto"/>
            <w:bottom w:val="none" w:sz="0" w:space="0" w:color="auto"/>
            <w:right w:val="none" w:sz="0" w:space="0" w:color="auto"/>
          </w:divBdr>
        </w:div>
        <w:div w:id="861238250">
          <w:marLeft w:val="0"/>
          <w:marRight w:val="0"/>
          <w:marTop w:val="0"/>
          <w:marBottom w:val="0"/>
          <w:divBdr>
            <w:top w:val="none" w:sz="0" w:space="0" w:color="auto"/>
            <w:left w:val="none" w:sz="0" w:space="0" w:color="auto"/>
            <w:bottom w:val="none" w:sz="0" w:space="0" w:color="auto"/>
            <w:right w:val="none" w:sz="0" w:space="0" w:color="auto"/>
          </w:divBdr>
        </w:div>
        <w:div w:id="861238251">
          <w:marLeft w:val="0"/>
          <w:marRight w:val="0"/>
          <w:marTop w:val="0"/>
          <w:marBottom w:val="0"/>
          <w:divBdr>
            <w:top w:val="none" w:sz="0" w:space="0" w:color="auto"/>
            <w:left w:val="none" w:sz="0" w:space="0" w:color="auto"/>
            <w:bottom w:val="none" w:sz="0" w:space="0" w:color="auto"/>
            <w:right w:val="none" w:sz="0" w:space="0" w:color="auto"/>
          </w:divBdr>
        </w:div>
        <w:div w:id="861238252">
          <w:marLeft w:val="0"/>
          <w:marRight w:val="0"/>
          <w:marTop w:val="0"/>
          <w:marBottom w:val="0"/>
          <w:divBdr>
            <w:top w:val="none" w:sz="0" w:space="0" w:color="auto"/>
            <w:left w:val="none" w:sz="0" w:space="0" w:color="auto"/>
            <w:bottom w:val="none" w:sz="0" w:space="0" w:color="auto"/>
            <w:right w:val="none" w:sz="0" w:space="0" w:color="auto"/>
          </w:divBdr>
        </w:div>
        <w:div w:id="861238254">
          <w:marLeft w:val="0"/>
          <w:marRight w:val="0"/>
          <w:marTop w:val="0"/>
          <w:marBottom w:val="0"/>
          <w:divBdr>
            <w:top w:val="none" w:sz="0" w:space="0" w:color="auto"/>
            <w:left w:val="none" w:sz="0" w:space="0" w:color="auto"/>
            <w:bottom w:val="none" w:sz="0" w:space="0" w:color="auto"/>
            <w:right w:val="none" w:sz="0" w:space="0" w:color="auto"/>
          </w:divBdr>
        </w:div>
        <w:div w:id="861238256">
          <w:marLeft w:val="0"/>
          <w:marRight w:val="0"/>
          <w:marTop w:val="0"/>
          <w:marBottom w:val="0"/>
          <w:divBdr>
            <w:top w:val="none" w:sz="0" w:space="0" w:color="auto"/>
            <w:left w:val="none" w:sz="0" w:space="0" w:color="auto"/>
            <w:bottom w:val="none" w:sz="0" w:space="0" w:color="auto"/>
            <w:right w:val="none" w:sz="0" w:space="0" w:color="auto"/>
          </w:divBdr>
        </w:div>
        <w:div w:id="861238257">
          <w:marLeft w:val="0"/>
          <w:marRight w:val="0"/>
          <w:marTop w:val="0"/>
          <w:marBottom w:val="0"/>
          <w:divBdr>
            <w:top w:val="none" w:sz="0" w:space="0" w:color="auto"/>
            <w:left w:val="none" w:sz="0" w:space="0" w:color="auto"/>
            <w:bottom w:val="none" w:sz="0" w:space="0" w:color="auto"/>
            <w:right w:val="none" w:sz="0" w:space="0" w:color="auto"/>
          </w:divBdr>
        </w:div>
        <w:div w:id="861238262">
          <w:marLeft w:val="0"/>
          <w:marRight w:val="0"/>
          <w:marTop w:val="0"/>
          <w:marBottom w:val="0"/>
          <w:divBdr>
            <w:top w:val="none" w:sz="0" w:space="0" w:color="auto"/>
            <w:left w:val="none" w:sz="0" w:space="0" w:color="auto"/>
            <w:bottom w:val="none" w:sz="0" w:space="0" w:color="auto"/>
            <w:right w:val="none" w:sz="0" w:space="0" w:color="auto"/>
          </w:divBdr>
        </w:div>
        <w:div w:id="861238263">
          <w:marLeft w:val="0"/>
          <w:marRight w:val="0"/>
          <w:marTop w:val="0"/>
          <w:marBottom w:val="0"/>
          <w:divBdr>
            <w:top w:val="none" w:sz="0" w:space="0" w:color="auto"/>
            <w:left w:val="none" w:sz="0" w:space="0" w:color="auto"/>
            <w:bottom w:val="none" w:sz="0" w:space="0" w:color="auto"/>
            <w:right w:val="none" w:sz="0" w:space="0" w:color="auto"/>
          </w:divBdr>
        </w:div>
        <w:div w:id="861238264">
          <w:marLeft w:val="0"/>
          <w:marRight w:val="0"/>
          <w:marTop w:val="0"/>
          <w:marBottom w:val="0"/>
          <w:divBdr>
            <w:top w:val="none" w:sz="0" w:space="0" w:color="auto"/>
            <w:left w:val="none" w:sz="0" w:space="0" w:color="auto"/>
            <w:bottom w:val="none" w:sz="0" w:space="0" w:color="auto"/>
            <w:right w:val="none" w:sz="0" w:space="0" w:color="auto"/>
          </w:divBdr>
        </w:div>
        <w:div w:id="861238266">
          <w:marLeft w:val="0"/>
          <w:marRight w:val="0"/>
          <w:marTop w:val="0"/>
          <w:marBottom w:val="0"/>
          <w:divBdr>
            <w:top w:val="none" w:sz="0" w:space="0" w:color="auto"/>
            <w:left w:val="none" w:sz="0" w:space="0" w:color="auto"/>
            <w:bottom w:val="none" w:sz="0" w:space="0" w:color="auto"/>
            <w:right w:val="none" w:sz="0" w:space="0" w:color="auto"/>
          </w:divBdr>
        </w:div>
        <w:div w:id="861238267">
          <w:marLeft w:val="0"/>
          <w:marRight w:val="0"/>
          <w:marTop w:val="0"/>
          <w:marBottom w:val="0"/>
          <w:divBdr>
            <w:top w:val="none" w:sz="0" w:space="0" w:color="auto"/>
            <w:left w:val="none" w:sz="0" w:space="0" w:color="auto"/>
            <w:bottom w:val="none" w:sz="0" w:space="0" w:color="auto"/>
            <w:right w:val="none" w:sz="0" w:space="0" w:color="auto"/>
          </w:divBdr>
        </w:div>
        <w:div w:id="861238273">
          <w:marLeft w:val="0"/>
          <w:marRight w:val="0"/>
          <w:marTop w:val="0"/>
          <w:marBottom w:val="0"/>
          <w:divBdr>
            <w:top w:val="none" w:sz="0" w:space="0" w:color="auto"/>
            <w:left w:val="none" w:sz="0" w:space="0" w:color="auto"/>
            <w:bottom w:val="none" w:sz="0" w:space="0" w:color="auto"/>
            <w:right w:val="none" w:sz="0" w:space="0" w:color="auto"/>
          </w:divBdr>
        </w:div>
        <w:div w:id="861238274">
          <w:marLeft w:val="0"/>
          <w:marRight w:val="0"/>
          <w:marTop w:val="0"/>
          <w:marBottom w:val="0"/>
          <w:divBdr>
            <w:top w:val="none" w:sz="0" w:space="0" w:color="auto"/>
            <w:left w:val="none" w:sz="0" w:space="0" w:color="auto"/>
            <w:bottom w:val="none" w:sz="0" w:space="0" w:color="auto"/>
            <w:right w:val="none" w:sz="0" w:space="0" w:color="auto"/>
          </w:divBdr>
        </w:div>
        <w:div w:id="861238278">
          <w:marLeft w:val="0"/>
          <w:marRight w:val="0"/>
          <w:marTop w:val="0"/>
          <w:marBottom w:val="0"/>
          <w:divBdr>
            <w:top w:val="none" w:sz="0" w:space="0" w:color="auto"/>
            <w:left w:val="none" w:sz="0" w:space="0" w:color="auto"/>
            <w:bottom w:val="none" w:sz="0" w:space="0" w:color="auto"/>
            <w:right w:val="none" w:sz="0" w:space="0" w:color="auto"/>
          </w:divBdr>
        </w:div>
      </w:divsChild>
    </w:div>
    <w:div w:id="861238282">
      <w:marLeft w:val="0"/>
      <w:marRight w:val="0"/>
      <w:marTop w:val="0"/>
      <w:marBottom w:val="0"/>
      <w:divBdr>
        <w:top w:val="none" w:sz="0" w:space="0" w:color="auto"/>
        <w:left w:val="none" w:sz="0" w:space="0" w:color="auto"/>
        <w:bottom w:val="none" w:sz="0" w:space="0" w:color="auto"/>
        <w:right w:val="none" w:sz="0" w:space="0" w:color="auto"/>
      </w:divBdr>
      <w:divsChild>
        <w:div w:id="861238243">
          <w:marLeft w:val="120"/>
          <w:marRight w:val="120"/>
          <w:marTop w:val="45"/>
          <w:marBottom w:val="0"/>
          <w:divBdr>
            <w:top w:val="none" w:sz="0" w:space="0" w:color="auto"/>
            <w:left w:val="none" w:sz="0" w:space="0" w:color="auto"/>
            <w:bottom w:val="none" w:sz="0" w:space="0" w:color="auto"/>
            <w:right w:val="none" w:sz="0" w:space="0" w:color="auto"/>
          </w:divBdr>
          <w:divsChild>
            <w:div w:id="861238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zv.cz/jnp/cz/zahranicni_vztahy/multilateralni_spoluprace/osn/rio_20_svetovy_summit_o_udrzitelnem.html" TargetMode="External"/><Relationship Id="rId18" Type="http://schemas.openxmlformats.org/officeDocument/2006/relationships/hyperlink" Target="http://www.project-syndicate.org/commentary/redefining-sustainable-development-by-david-griggs" TargetMode="External"/><Relationship Id="rId3" Type="http://schemas.openxmlformats.org/officeDocument/2006/relationships/numbering" Target="numbering.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www.mzv.cz/jnp/cz/zahranicni_vztahy/multilateralni_spoluprace/osn/rio_20_svetovy_summit_o_udrzitelnem.html" TargetMode="External"/><Relationship Id="rId17" Type="http://schemas.openxmlformats.org/officeDocument/2006/relationships/hyperlink" Target="http://business.center.cz/business/pravo/zakony/ucto/cast1.aspx" TargetMode="External"/><Relationship Id="rId2" Type="http://schemas.openxmlformats.org/officeDocument/2006/relationships/customXml" Target="../customXml/item1.xml"/><Relationship Id="rId16" Type="http://schemas.openxmlformats.org/officeDocument/2006/relationships/image" Target="media/image4.png"/><Relationship Id="rId20" Type="http://schemas.openxmlformats.org/officeDocument/2006/relationships/footer" Target="footer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hyperlink" Target="http://www.mzv.cz/jnp/cz/zahranicni_vztahy/multilateralni_spoluprace/osn/rio_20_svetovy_summit_o_udrzitelnem.html" TargetMode="Externa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theme" Target="theme/theme1.xml"/><Relationship Id="rId10" Type="http://schemas.openxmlformats.org/officeDocument/2006/relationships/hyperlink" Target="http://ncadac.globalchange.gov/" TargetMode="External"/><Relationship Id="rId19"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wmf"/><Relationship Id="rId14" Type="http://schemas.openxmlformats.org/officeDocument/2006/relationships/image" Target="media/image2.png"/><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enviweb.cz/download/ea/metodika_metodicky_pokyn_cz.pdf" TargetMode="External"/><Relationship Id="rId2" Type="http://schemas.openxmlformats.org/officeDocument/2006/relationships/hyperlink" Target="http://www.project-syndicate.org/commentary/redefining-sustainable-development-by-david-griggs" TargetMode="External"/><Relationship Id="rId1" Type="http://schemas.openxmlformats.org/officeDocument/2006/relationships/hyperlink" Target="http://www.psp.cz/docs/laws/listina.html" TargetMode="External"/><Relationship Id="rId4" Type="http://schemas.openxmlformats.org/officeDocument/2006/relationships/hyperlink" Target="http://www.enviweb.cz/download/ea/metodika_metodicky_pokyn_cz.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627963-F003-45A6-A9A5-1FA3AF78FB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356</TotalTime>
  <Pages>1</Pages>
  <Words>22754</Words>
  <Characters>139486</Characters>
  <Application>Microsoft Office Word</Application>
  <DocSecurity>0</DocSecurity>
  <Lines>3874</Lines>
  <Paragraphs>2002</Paragraphs>
  <ScaleCrop>false</ScaleCrop>
  <HeadingPairs>
    <vt:vector size="2" baseType="variant">
      <vt:variant>
        <vt:lpstr>Název</vt:lpstr>
      </vt:variant>
      <vt:variant>
        <vt:i4>1</vt:i4>
      </vt:variant>
    </vt:vector>
  </HeadingPairs>
  <TitlesOfParts>
    <vt:vector size="1" baseType="lpstr">
      <vt:lpstr>Technická univerzita v Liberci</vt:lpstr>
    </vt:vector>
  </TitlesOfParts>
  <Company/>
  <LinksUpToDate>false</LinksUpToDate>
  <CharactersWithSpaces>160238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Technická univerzita v Liberci</dc:title>
  <dc:subject>Šablona diplomové práce</dc:subject>
  <dc:creator>Ing. Aleš Kocourek, Ph.D.</dc:creator>
  <cp:keywords/>
  <dc:description/>
  <cp:lastModifiedBy>Šárka</cp:lastModifiedBy>
  <cp:revision>21</cp:revision>
  <cp:lastPrinted>2013-12-30T10:03:00Z</cp:lastPrinted>
  <dcterms:created xsi:type="dcterms:W3CDTF">2014-01-06T09:58:00Z</dcterms:created>
  <dcterms:modified xsi:type="dcterms:W3CDTF">2014-01-06T17:55:00Z</dcterms:modified>
</cp:coreProperties>
</file>