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32E883E2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1229F">
        <w:rPr>
          <w:rFonts w:ascii="Tahoma" w:eastAsia="Luxi Sans" w:hAnsi="Tahoma" w:cs="Tahoma"/>
          <w:b/>
          <w:kern w:val="28"/>
        </w:rPr>
        <w:t>Matěj Vorlíček</w:t>
      </w:r>
    </w:p>
    <w:p w14:paraId="5D60A0EF" w14:textId="604088BD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71229F">
        <w:rPr>
          <w:rFonts w:ascii="Tahoma" w:eastAsia="Luxi Sans" w:hAnsi="Tahoma" w:cs="Tahoma"/>
          <w:b/>
          <w:kern w:val="28"/>
        </w:rPr>
        <w:t xml:space="preserve"> </w:t>
      </w:r>
      <w:r w:rsidR="0071229F" w:rsidRPr="0071229F">
        <w:rPr>
          <w:rFonts w:ascii="Tahoma" w:eastAsia="Luxi Sans" w:hAnsi="Tahoma" w:cs="Tahoma"/>
          <w:b/>
          <w:kern w:val="28"/>
        </w:rPr>
        <w:t>Návrh marketingové komunikace subjektu působícího v oblasti služeb</w:t>
      </w:r>
    </w:p>
    <w:p w14:paraId="5F0AD4DA" w14:textId="77777777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p w14:paraId="092B6F7C" w14:textId="32F4AEAF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1229F">
        <w:rPr>
          <w:rFonts w:ascii="Tahoma" w:eastAsia="Luxi Sans" w:hAnsi="Tahoma" w:cs="Tahoma"/>
          <w:b/>
          <w:kern w:val="28"/>
        </w:rPr>
        <w:t>Kriticky zhodnotit marketingovou komunikaci společnosti Vaše pekárna, a.s. a navrhnout její vylepšení či rozšíření</w:t>
      </w:r>
    </w:p>
    <w:p w14:paraId="62609C7F" w14:textId="77777777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p w14:paraId="2F6093AC" w14:textId="77777777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75112A1F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40F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2E89EAC3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D2241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ABF2441" w14:textId="7C000C49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1B40287" w14:textId="28E4375E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D1E68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562CEBE3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14623C08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0BDC3D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B10101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17A5CD36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4EBE3CF9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283D48E7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8ED78EE" w14:textId="38071D9B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9450A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7B44701A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99AB79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0B8D8CF6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689DB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777A8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3C5EEA36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4968F0" w14:textId="5C6F7EC3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04B807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204BFE9F" w:rsidR="008E77F0" w:rsidRPr="00A75BB1" w:rsidRDefault="00EC6CA8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38505238" w14:textId="77777777" w:rsidR="0071229F" w:rsidRDefault="0071229F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F141F51" w14:textId="555BA831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bookmarkStart w:id="0" w:name="_Hlk198638869"/>
      <w:r>
        <w:rPr>
          <w:rFonts w:ascii="Inter" w:eastAsia="Luxi Sans" w:hAnsi="Inter" w:cs="Tahoma"/>
          <w:b/>
          <w:kern w:val="1"/>
          <w:szCs w:val="20"/>
        </w:rPr>
        <w:t>1)</w:t>
      </w:r>
      <w:r w:rsidR="0071229F">
        <w:rPr>
          <w:rFonts w:ascii="Inter" w:eastAsia="Luxi Sans" w:hAnsi="Inter" w:cs="Tahoma"/>
          <w:b/>
          <w:kern w:val="1"/>
          <w:szCs w:val="20"/>
        </w:rPr>
        <w:t xml:space="preserve"> V práci zmiňujete věrnostní program formou „kartiček a razítek“. Nějakou modernější metodu byste firmě nedoporučil?</w:t>
      </w:r>
    </w:p>
    <w:p w14:paraId="5202412A" w14:textId="74A7A8BE" w:rsidR="00703CF6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71229F">
        <w:rPr>
          <w:rFonts w:ascii="Inter" w:eastAsia="Luxi Sans" w:hAnsi="Inter" w:cs="Tahoma"/>
          <w:b/>
          <w:kern w:val="1"/>
          <w:szCs w:val="20"/>
        </w:rPr>
        <w:t xml:space="preserve"> V Tabulce 1 uvádíte, že předpokládané dodatečné </w:t>
      </w:r>
      <w:proofErr w:type="gramStart"/>
      <w:r w:rsidR="0071229F">
        <w:rPr>
          <w:rFonts w:ascii="Inter" w:eastAsia="Luxi Sans" w:hAnsi="Inter" w:cs="Tahoma"/>
          <w:b/>
          <w:kern w:val="1"/>
          <w:szCs w:val="20"/>
        </w:rPr>
        <w:t>náklady  na</w:t>
      </w:r>
      <w:proofErr w:type="gramEnd"/>
      <w:r w:rsidR="0071229F">
        <w:rPr>
          <w:rFonts w:ascii="Inter" w:eastAsia="Luxi Sans" w:hAnsi="Inter" w:cs="Tahoma"/>
          <w:b/>
          <w:kern w:val="1"/>
          <w:szCs w:val="20"/>
        </w:rPr>
        <w:t xml:space="preserve"> propagaci eshopu či sociální sítě jsou nulové. Kdo to bude reálně dělat a proč jsou nulové?</w:t>
      </w:r>
    </w:p>
    <w:bookmarkEnd w:id="0"/>
    <w:p w14:paraId="0198EFB4" w14:textId="77777777" w:rsidR="0071229F" w:rsidRPr="00806357" w:rsidRDefault="0071229F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4ED4997" w14:textId="128F386B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Práci </w:t>
      </w:r>
      <w:proofErr w:type="gramStart"/>
      <w:r w:rsidR="008E77F0" w:rsidRPr="00A75BB1">
        <w:rPr>
          <w:rFonts w:ascii="Tahoma" w:eastAsia="Luxi Sans" w:hAnsi="Tahoma" w:cs="Tahoma"/>
          <w:b/>
          <w:kern w:val="1"/>
        </w:rPr>
        <w:t>doporučuji  -</w:t>
      </w:r>
      <w:proofErr w:type="gramEnd"/>
      <w:r w:rsidR="008E77F0" w:rsidRPr="00A75BB1">
        <w:rPr>
          <w:rFonts w:ascii="Tahoma" w:eastAsia="Luxi Sans" w:hAnsi="Tahoma" w:cs="Tahoma"/>
          <w:b/>
          <w:kern w:val="1"/>
        </w:rPr>
        <w:t xml:space="preserve"> </w:t>
      </w:r>
      <w:r w:rsidR="008E77F0" w:rsidRPr="00EC6CA8">
        <w:rPr>
          <w:rFonts w:ascii="Tahoma" w:eastAsia="Luxi Sans" w:hAnsi="Tahoma" w:cs="Tahoma"/>
          <w:b/>
          <w:strike/>
          <w:kern w:val="1"/>
        </w:rPr>
        <w:t>nedoporučuji</w:t>
      </w:r>
      <w:r w:rsidR="008E77F0" w:rsidRPr="00A75BB1">
        <w:rPr>
          <w:rFonts w:ascii="Tahoma" w:eastAsia="Luxi Sans" w:hAnsi="Tahoma" w:cs="Tahoma"/>
          <w:b/>
          <w:kern w:val="1"/>
        </w:rPr>
        <w:t>* k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obhajobě. 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kern w:val="1"/>
        </w:rPr>
        <w:t>(*nehodící se škrtněte)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D9F1A16" w14:textId="77777777" w:rsidR="0071229F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</w:t>
      </w:r>
      <w:proofErr w:type="gramStart"/>
      <w:r w:rsidR="008E77F0" w:rsidRPr="00A75BB1">
        <w:rPr>
          <w:rFonts w:ascii="Tahoma" w:eastAsia="Luxi Sans" w:hAnsi="Tahoma" w:cs="Tahoma"/>
          <w:b/>
          <w:kern w:val="1"/>
        </w:rPr>
        <w:t xml:space="preserve">stupněm:   </w:t>
      </w:r>
      <w:proofErr w:type="gramEnd"/>
      <w:r w:rsidR="008E77F0" w:rsidRPr="00A75BB1">
        <w:rPr>
          <w:rFonts w:ascii="Tahoma" w:eastAsia="Luxi Sans" w:hAnsi="Tahoma" w:cs="Tahoma"/>
          <w:b/>
          <w:kern w:val="1"/>
        </w:rPr>
        <w:t xml:space="preserve">        </w:t>
      </w:r>
      <w:r w:rsidR="00EC6CA8">
        <w:rPr>
          <w:rFonts w:ascii="Tahoma" w:eastAsia="Luxi Sans" w:hAnsi="Tahoma" w:cs="Tahoma"/>
          <w:b/>
          <w:kern w:val="1"/>
        </w:rPr>
        <w:t>Velmi dobře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</w:t>
      </w:r>
    </w:p>
    <w:p w14:paraId="122A2920" w14:textId="6330773F" w:rsidR="0071229F" w:rsidRDefault="0071229F">
      <w:pPr>
        <w:spacing w:after="0" w:line="240" w:lineRule="auto"/>
        <w:rPr>
          <w:rFonts w:ascii="Tahoma" w:eastAsia="Luxi Sans" w:hAnsi="Tahoma" w:cs="Tahoma"/>
          <w:b/>
          <w:kern w:val="1"/>
        </w:rPr>
      </w:pPr>
    </w:p>
    <w:p w14:paraId="48AED70F" w14:textId="32F43370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lastRenderedPageBreak/>
        <w:t>Tématem předkládané bakalářské práce je marketingov</w:t>
      </w:r>
      <w:r>
        <w:rPr>
          <w:rFonts w:ascii="Tahoma" w:eastAsia="Luxi Sans" w:hAnsi="Tahoma" w:cs="Tahoma"/>
          <w:bCs/>
          <w:kern w:val="1"/>
        </w:rPr>
        <w:t xml:space="preserve">á </w:t>
      </w:r>
      <w:r w:rsidRPr="0071229F">
        <w:rPr>
          <w:rFonts w:ascii="Tahoma" w:eastAsia="Luxi Sans" w:hAnsi="Tahoma" w:cs="Tahoma"/>
          <w:bCs/>
          <w:kern w:val="1"/>
        </w:rPr>
        <w:t>komunikace společnosti Vaše pekárna, a.s. a návrh případných opatření ke zlepšení této komunikace.</w:t>
      </w:r>
    </w:p>
    <w:p w14:paraId="767D2B85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3AFB7BB0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>V teoretické části autor podává přehledné a podrobné zpracování problematiky marketingu a marketingové komunikace se zaměřením na význam jednotlivých komunikačních nástrojů, a to zejména ve vztahu k nástrojům, které daná společnost aktuálně využívá či by potenciálně využívat mohla. Tato část je dobře strukturovaná a opírá se o relevantní odbornou literaturu českého i zahraničního původu.</w:t>
      </w:r>
    </w:p>
    <w:p w14:paraId="5CC4D7D7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06994932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>Práce postupuje logicky od obecného rámce marketingové komunikace k její aplikaci v konkrétních podmínkách analyzované společnosti. Autor vhodně využívá dostupné teoretické poznatky a zasazuje je do kontextu podnikové praxe.</w:t>
      </w:r>
    </w:p>
    <w:p w14:paraId="4199C0D5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428771A9" w14:textId="3631D71E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>
        <w:rPr>
          <w:rFonts w:ascii="Tahoma" w:eastAsia="Luxi Sans" w:hAnsi="Tahoma" w:cs="Tahoma"/>
          <w:bCs/>
          <w:kern w:val="1"/>
        </w:rPr>
        <w:t>Praktická</w:t>
      </w:r>
      <w:r w:rsidRPr="0071229F">
        <w:rPr>
          <w:rFonts w:ascii="Tahoma" w:eastAsia="Luxi Sans" w:hAnsi="Tahoma" w:cs="Tahoma"/>
          <w:bCs/>
          <w:kern w:val="1"/>
        </w:rPr>
        <w:t xml:space="preserve"> část práce je založena na </w:t>
      </w:r>
      <w:r w:rsidRPr="0071229F">
        <w:rPr>
          <w:rFonts w:ascii="Tahoma" w:eastAsia="Luxi Sans" w:hAnsi="Tahoma" w:cs="Tahoma"/>
          <w:b/>
          <w:kern w:val="1"/>
        </w:rPr>
        <w:t>kvalitativním výzkumu realizovaném formou polostrukturovaných rozhovorů</w:t>
      </w:r>
      <w:r w:rsidRPr="0071229F">
        <w:rPr>
          <w:rFonts w:ascii="Tahoma" w:eastAsia="Luxi Sans" w:hAnsi="Tahoma" w:cs="Tahoma"/>
          <w:bCs/>
          <w:kern w:val="1"/>
        </w:rPr>
        <w:t xml:space="preserve"> s vedením firmy. Významným limitem práce je absence kvantitativního šetření, např. formou dotazníků mezi zákazníky, které by umožnilo získat pohled z druhé strany komunikačního procesu. Autor si je této skutečnosti vědom a odůvodňuje ji především organizační a časovou náročností. Závěry a doporučení tak zůstávají spíše obecného charakteru a mnohdy popisují stávající stav jako adekvátní, aniž by jej bylo možné podložit širší datovou základnou. Z pohledu komplexnosti zpracování by do budoucna bylo žádoucí doplnit perspektivu cílové skupiny.</w:t>
      </w:r>
    </w:p>
    <w:p w14:paraId="612048C5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2E948862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>Po formální stránce je práce na dobré úrovni, i když místy lze zaznamenat jazykové a stylistické nedostatky. Struktura práce je přiměřeně přehledná a odpovídá běžným standardům akademického textu. Oceňuji rovněž práci s kvalitními odbornými zdroji.</w:t>
      </w:r>
    </w:p>
    <w:p w14:paraId="1340D0C6" w14:textId="77777777" w:rsidR="0071229F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00291807" w14:textId="3896061C" w:rsidR="008E77F0" w:rsidRPr="0071229F" w:rsidRDefault="0071229F" w:rsidP="0071229F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71229F">
        <w:rPr>
          <w:rFonts w:ascii="Tahoma" w:eastAsia="Luxi Sans" w:hAnsi="Tahoma" w:cs="Tahoma"/>
          <w:bCs/>
          <w:kern w:val="1"/>
        </w:rPr>
        <w:t xml:space="preserve">Na základě výše uvedeného práci </w:t>
      </w:r>
      <w:r w:rsidRPr="0071229F">
        <w:rPr>
          <w:rFonts w:ascii="Tahoma" w:eastAsia="Luxi Sans" w:hAnsi="Tahoma" w:cs="Tahoma"/>
          <w:b/>
          <w:kern w:val="1"/>
        </w:rPr>
        <w:t>doporučuji k obhajobě</w:t>
      </w:r>
      <w:r w:rsidRPr="0071229F">
        <w:rPr>
          <w:rFonts w:ascii="Tahoma" w:eastAsia="Luxi Sans" w:hAnsi="Tahoma" w:cs="Tahoma"/>
          <w:bCs/>
          <w:kern w:val="1"/>
        </w:rPr>
        <w:t>.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FDD8AD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7B56153D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  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48DFC" w14:textId="77777777" w:rsidR="0060084C" w:rsidRDefault="0060084C" w:rsidP="008F253F">
      <w:r>
        <w:separator/>
      </w:r>
    </w:p>
  </w:endnote>
  <w:endnote w:type="continuationSeparator" w:id="0">
    <w:p w14:paraId="723A300A" w14:textId="77777777" w:rsidR="0060084C" w:rsidRDefault="0060084C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09672" w14:textId="4A7079E3" w:rsidR="00E35826" w:rsidRPr="006040E5" w:rsidRDefault="0060084C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03CF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703CF6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9A2E2" w14:textId="77777777" w:rsidR="0060084C" w:rsidRDefault="0060084C" w:rsidP="008F253F">
      <w:r>
        <w:separator/>
      </w:r>
    </w:p>
  </w:footnote>
  <w:footnote w:type="continuationSeparator" w:id="0">
    <w:p w14:paraId="042A20C5" w14:textId="77777777" w:rsidR="0060084C" w:rsidRDefault="0060084C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74B8F"/>
    <w:rsid w:val="0019414C"/>
    <w:rsid w:val="001C3713"/>
    <w:rsid w:val="001C5625"/>
    <w:rsid w:val="001F30A3"/>
    <w:rsid w:val="00237FF3"/>
    <w:rsid w:val="002F157A"/>
    <w:rsid w:val="00340AAF"/>
    <w:rsid w:val="003A1E8C"/>
    <w:rsid w:val="003B62EA"/>
    <w:rsid w:val="003C7838"/>
    <w:rsid w:val="00430A2A"/>
    <w:rsid w:val="004557FB"/>
    <w:rsid w:val="00456416"/>
    <w:rsid w:val="0046125D"/>
    <w:rsid w:val="00483458"/>
    <w:rsid w:val="004B7224"/>
    <w:rsid w:val="004D6B39"/>
    <w:rsid w:val="004E60CE"/>
    <w:rsid w:val="0053563A"/>
    <w:rsid w:val="005D1D09"/>
    <w:rsid w:val="0060084C"/>
    <w:rsid w:val="006040E5"/>
    <w:rsid w:val="006410FE"/>
    <w:rsid w:val="00703CF6"/>
    <w:rsid w:val="0071229F"/>
    <w:rsid w:val="00715782"/>
    <w:rsid w:val="007805A9"/>
    <w:rsid w:val="008359C7"/>
    <w:rsid w:val="008A6809"/>
    <w:rsid w:val="008C1E2F"/>
    <w:rsid w:val="008E09E6"/>
    <w:rsid w:val="008E77F0"/>
    <w:rsid w:val="008F1102"/>
    <w:rsid w:val="008F253F"/>
    <w:rsid w:val="00930F3F"/>
    <w:rsid w:val="009441E4"/>
    <w:rsid w:val="009713ED"/>
    <w:rsid w:val="00972CFC"/>
    <w:rsid w:val="00996CB2"/>
    <w:rsid w:val="009C202B"/>
    <w:rsid w:val="00AA3D5E"/>
    <w:rsid w:val="00AD4C59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C6CA8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79B1A7A-C606-4604-9B7E-019E168D2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522</Words>
  <Characters>3080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Pavel Pelech</cp:lastModifiedBy>
  <cp:revision>5</cp:revision>
  <cp:lastPrinted>2022-02-09T19:48:00Z</cp:lastPrinted>
  <dcterms:created xsi:type="dcterms:W3CDTF">2022-12-08T11:42:00Z</dcterms:created>
  <dcterms:modified xsi:type="dcterms:W3CDTF">2025-05-20T11:10:00Z</dcterms:modified>
  <cp:category/>
</cp:coreProperties>
</file>