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A45BB3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5204460" cy="679450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0990" cy="53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F276A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_GoBack"/>
            <w:bookmarkEnd w:id="1"/>
            <w:r w:rsidR="00F276A3">
              <w:rPr>
                <w:rFonts w:ascii="Arial" w:hAnsi="Arial" w:cs="Arial"/>
                <w:b/>
                <w:bCs/>
                <w:noProof/>
                <w:sz w:val="20"/>
              </w:rPr>
              <w:t>Eliška Votrubcová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F276A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F276A3" w:rsidRPr="00F276A3">
              <w:rPr>
                <w:rFonts w:ascii="Arial" w:hAnsi="Arial" w:cs="Arial"/>
                <w:b/>
                <w:bCs/>
                <w:noProof/>
                <w:sz w:val="20"/>
              </w:rPr>
              <w:t>Příznačná Kunderova motivika v románu Oslava bezvýznamnosti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F276A3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F276A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doc. Mgr. Jiří Koten, Ph.D. 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7730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CC1E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CC1E77">
              <w:rPr>
                <w:rFonts w:ascii="Arial" w:hAnsi="Arial" w:cs="Arial"/>
                <w:noProof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CC1E77">
        <w:rPr>
          <w:rFonts w:ascii="Arial" w:hAnsi="Arial" w:cs="Arial"/>
          <w:sz w:val="20"/>
        </w:rPr>
        <w:t xml:space="preserve">Práce není plagiát. 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145CED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145CED">
        <w:rPr>
          <w:rFonts w:ascii="Arial" w:hAnsi="Arial" w:cs="Arial"/>
        </w:rPr>
        <w:t xml:space="preserve">Cílem </w:t>
      </w:r>
      <w:r w:rsidR="00484693" w:rsidRPr="00484693">
        <w:rPr>
          <w:rFonts w:ascii="Arial" w:hAnsi="Arial" w:cs="Arial"/>
        </w:rPr>
        <w:t xml:space="preserve">bakalářské práce Elišky Votrubcové </w:t>
      </w:r>
      <w:r w:rsidR="00145CED">
        <w:rPr>
          <w:rFonts w:ascii="Arial" w:hAnsi="Arial" w:cs="Arial"/>
        </w:rPr>
        <w:t xml:space="preserve">(dále BP) </w:t>
      </w:r>
      <w:r w:rsidR="00484693" w:rsidRPr="00484693">
        <w:rPr>
          <w:rFonts w:ascii="Arial" w:hAnsi="Arial" w:cs="Arial"/>
        </w:rPr>
        <w:t xml:space="preserve">bylo interpretovat Kunderův poslední román (v překladu A. Kareninové) jako sumu </w:t>
      </w:r>
      <w:r w:rsidR="00145CED">
        <w:rPr>
          <w:rFonts w:ascii="Arial" w:hAnsi="Arial" w:cs="Arial"/>
        </w:rPr>
        <w:t xml:space="preserve">stabilní </w:t>
      </w:r>
      <w:r w:rsidR="00484693" w:rsidRPr="00484693">
        <w:rPr>
          <w:rFonts w:ascii="Arial" w:hAnsi="Arial" w:cs="Arial"/>
        </w:rPr>
        <w:t>autorské motiviky</w:t>
      </w:r>
      <w:r w:rsidR="00276439">
        <w:rPr>
          <w:rFonts w:ascii="Arial" w:hAnsi="Arial" w:cs="Arial"/>
        </w:rPr>
        <w:t>, tj. jako variaci na předchozí spisovatelovy románové opusy</w:t>
      </w:r>
      <w:r w:rsidR="00484693" w:rsidRPr="00484693">
        <w:rPr>
          <w:rFonts w:ascii="Arial" w:hAnsi="Arial" w:cs="Arial"/>
        </w:rPr>
        <w:t xml:space="preserve">. </w:t>
      </w:r>
    </w:p>
    <w:p w:rsidR="00155148" w:rsidRDefault="00484693" w:rsidP="005101DA">
      <w:pPr>
        <w:jc w:val="both"/>
        <w:rPr>
          <w:rFonts w:ascii="Arial" w:hAnsi="Arial" w:cs="Arial"/>
        </w:rPr>
      </w:pPr>
      <w:r w:rsidRPr="00484693">
        <w:rPr>
          <w:rFonts w:ascii="Arial" w:hAnsi="Arial" w:cs="Arial"/>
        </w:rPr>
        <w:t xml:space="preserve">Výsledná podoba BP je podle mého soudu </w:t>
      </w:r>
      <w:r w:rsidR="00155148">
        <w:rPr>
          <w:rFonts w:ascii="Arial" w:hAnsi="Arial" w:cs="Arial"/>
        </w:rPr>
        <w:t xml:space="preserve">více než </w:t>
      </w:r>
      <w:r w:rsidRPr="00484693">
        <w:rPr>
          <w:rFonts w:ascii="Arial" w:hAnsi="Arial" w:cs="Arial"/>
        </w:rPr>
        <w:t>uspokojivá</w:t>
      </w:r>
      <w:r>
        <w:rPr>
          <w:rFonts w:ascii="Arial" w:hAnsi="Arial" w:cs="Arial"/>
        </w:rPr>
        <w:t>.</w:t>
      </w:r>
      <w:r w:rsidRPr="004846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první řadě</w:t>
      </w:r>
      <w:r w:rsidRPr="00484693">
        <w:rPr>
          <w:rFonts w:ascii="Arial" w:hAnsi="Arial" w:cs="Arial"/>
        </w:rPr>
        <w:t xml:space="preserve"> je nutno ocenit, že bakalariantka zjevně dobře zná Kunderovo dílo jako celek a dokáže</w:t>
      </w:r>
      <w:r w:rsidR="00155148">
        <w:rPr>
          <w:rFonts w:ascii="Arial" w:hAnsi="Arial" w:cs="Arial"/>
        </w:rPr>
        <w:t xml:space="preserve"> uvažovat o motivickém propojení jednotlivých děl v opravdu husté intertextové síti (v Oslavě bezvýznamnosti detekuje </w:t>
      </w:r>
      <w:r w:rsidR="00155148">
        <w:rPr>
          <w:rFonts w:ascii="Arial" w:hAnsi="Arial" w:cs="Arial"/>
        </w:rPr>
        <w:lastRenderedPageBreak/>
        <w:t>mj. téma</w:t>
      </w:r>
      <w:r w:rsidR="00145CED">
        <w:rPr>
          <w:rFonts w:ascii="Arial" w:hAnsi="Arial" w:cs="Arial"/>
        </w:rPr>
        <w:t>ta</w:t>
      </w:r>
      <w:r w:rsidR="00155148">
        <w:rPr>
          <w:rFonts w:ascii="Arial" w:hAnsi="Arial" w:cs="Arial"/>
        </w:rPr>
        <w:t xml:space="preserve"> Žertu, Směšných lásek, Nesmrtelnosti atd., platí </w:t>
      </w:r>
      <w:r w:rsidR="00145CED">
        <w:rPr>
          <w:rFonts w:ascii="Arial" w:hAnsi="Arial" w:cs="Arial"/>
        </w:rPr>
        <w:t>min.</w:t>
      </w:r>
      <w:r w:rsidR="00155148">
        <w:rPr>
          <w:rFonts w:ascii="Arial" w:hAnsi="Arial" w:cs="Arial"/>
        </w:rPr>
        <w:t xml:space="preserve"> o všech autorových česky napsaných románech).</w:t>
      </w:r>
    </w:p>
    <w:p w:rsidR="00276439" w:rsidRDefault="00D6215C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Výklad je vystavěn </w:t>
      </w:r>
      <w:r w:rsidR="00145CED">
        <w:rPr>
          <w:rFonts w:ascii="Arial" w:hAnsi="Arial" w:cs="Arial"/>
        </w:rPr>
        <w:t>bezchybně</w:t>
      </w:r>
      <w:r>
        <w:rPr>
          <w:rFonts w:ascii="Arial" w:hAnsi="Arial" w:cs="Arial"/>
        </w:rPr>
        <w:t xml:space="preserve">, i když </w:t>
      </w:r>
      <w:r w:rsidR="00692914">
        <w:rPr>
          <w:rFonts w:ascii="Arial" w:hAnsi="Arial" w:cs="Arial"/>
        </w:rPr>
        <w:t>místy obsahuje drobné formulační nedostatky</w:t>
      </w:r>
      <w:r>
        <w:rPr>
          <w:rFonts w:ascii="Arial" w:hAnsi="Arial" w:cs="Arial"/>
        </w:rPr>
        <w:t xml:space="preserve">, z hlediska výkladové rétoriky mě </w:t>
      </w:r>
      <w:r w:rsidR="00145CED">
        <w:rPr>
          <w:rFonts w:ascii="Arial" w:hAnsi="Arial" w:cs="Arial"/>
        </w:rPr>
        <w:t>nepatrně</w:t>
      </w:r>
      <w:r>
        <w:rPr>
          <w:rFonts w:ascii="Arial" w:hAnsi="Arial" w:cs="Arial"/>
        </w:rPr>
        <w:t xml:space="preserve"> ruší kaleidoskopická biografie</w:t>
      </w:r>
      <w:r w:rsidR="00692914">
        <w:rPr>
          <w:rFonts w:ascii="Arial" w:hAnsi="Arial" w:cs="Arial"/>
        </w:rPr>
        <w:t xml:space="preserve">, která jako kdyby měla vyznít </w:t>
      </w:r>
      <w:r w:rsidR="00145CED">
        <w:rPr>
          <w:rFonts w:ascii="Arial" w:hAnsi="Arial" w:cs="Arial"/>
        </w:rPr>
        <w:t>zbytečně dramaticky, což je efekt s odborným stylem nesouladný. Celkově je ale práce kultivovaná, bez vážnějších obsahových nedostatků.</w:t>
      </w:r>
      <w:r w:rsidR="00276439">
        <w:rPr>
          <w:rFonts w:ascii="Arial" w:hAnsi="Arial" w:cs="Arial"/>
        </w:rPr>
        <w:t xml:space="preserve"> Akceptuji </w:t>
      </w:r>
      <w:r w:rsidR="005472CD">
        <w:rPr>
          <w:rFonts w:ascii="Arial" w:hAnsi="Arial" w:cs="Arial"/>
        </w:rPr>
        <w:t>vynechání</w:t>
      </w:r>
      <w:r w:rsidR="00276439">
        <w:rPr>
          <w:rFonts w:ascii="Arial" w:hAnsi="Arial" w:cs="Arial"/>
        </w:rPr>
        <w:t xml:space="preserve"> stylové a překladové roviny románu, protože to nebylo předmětem projektu</w:t>
      </w:r>
      <w:r w:rsidR="005472CD">
        <w:rPr>
          <w:rFonts w:ascii="Arial" w:hAnsi="Arial" w:cs="Arial"/>
        </w:rPr>
        <w:t xml:space="preserve"> zaměřeného na tematiku</w:t>
      </w:r>
      <w:r w:rsidR="00276439">
        <w:rPr>
          <w:rFonts w:ascii="Arial" w:hAnsi="Arial" w:cs="Arial"/>
        </w:rPr>
        <w:t xml:space="preserve">, mrzí mě ale pominutí údaje o překladatelce Kareninové v seznamu zdrojů, překladový román je tak de facto postaven na roveň originálu. </w:t>
      </w:r>
    </w:p>
    <w:p w:rsidR="00791110" w:rsidRDefault="00276439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Shrnuji: </w:t>
      </w:r>
      <w:r w:rsidR="00145CED">
        <w:rPr>
          <w:rFonts w:ascii="Arial" w:hAnsi="Arial" w:cs="Arial"/>
        </w:rPr>
        <w:t xml:space="preserve">Eliška Votrubcová vytvořila BP, kterou lze hodnotit jistě v parametrech stupně výborně, minus uděluji spíše s ohledem na drobnou neproporčnost kapitol (zatímco </w:t>
      </w:r>
      <w:r>
        <w:rPr>
          <w:rFonts w:ascii="Arial" w:hAnsi="Arial" w:cs="Arial"/>
        </w:rPr>
        <w:t>někde</w:t>
      </w:r>
      <w:r w:rsidR="00145CED">
        <w:rPr>
          <w:rFonts w:ascii="Arial" w:hAnsi="Arial" w:cs="Arial"/>
        </w:rPr>
        <w:t xml:space="preserve"> jde Votrubcová s interpretací kapitoly do hloubky,</w:t>
      </w:r>
      <w:r>
        <w:rPr>
          <w:rFonts w:ascii="Arial" w:hAnsi="Arial" w:cs="Arial"/>
        </w:rPr>
        <w:t xml:space="preserve"> uvažuje až na hranici nadinterpretace, </w:t>
      </w:r>
      <w:r w:rsidR="00145CED">
        <w:rPr>
          <w:rFonts w:ascii="Arial" w:hAnsi="Arial" w:cs="Arial"/>
        </w:rPr>
        <w:t xml:space="preserve">jindy spíše </w:t>
      </w:r>
      <w:r>
        <w:rPr>
          <w:rFonts w:ascii="Arial" w:hAnsi="Arial" w:cs="Arial"/>
        </w:rPr>
        <w:t>shrnuje</w:t>
      </w:r>
      <w:r w:rsidR="00145CED">
        <w:rPr>
          <w:rFonts w:ascii="Arial" w:hAnsi="Arial" w:cs="Arial"/>
        </w:rPr>
        <w:t xml:space="preserve">) a </w:t>
      </w:r>
      <w:r>
        <w:rPr>
          <w:rFonts w:ascii="Arial" w:hAnsi="Arial" w:cs="Arial"/>
        </w:rPr>
        <w:t>na </w:t>
      </w:r>
      <w:r w:rsidR="00145CED">
        <w:rPr>
          <w:rFonts w:ascii="Arial" w:hAnsi="Arial" w:cs="Arial"/>
        </w:rPr>
        <w:t>počát</w:t>
      </w:r>
      <w:r>
        <w:rPr>
          <w:rFonts w:ascii="Arial" w:hAnsi="Arial" w:cs="Arial"/>
        </w:rPr>
        <w:t>ky zamýšleného projektu, kdy se BP "nerodila</w:t>
      </w:r>
      <w:r w:rsidR="005472CD">
        <w:rPr>
          <w:rFonts w:ascii="Arial" w:hAnsi="Arial" w:cs="Arial"/>
        </w:rPr>
        <w:t>"</w:t>
      </w:r>
      <w:r>
        <w:rPr>
          <w:rFonts w:ascii="Arial" w:hAnsi="Arial" w:cs="Arial"/>
        </w:rPr>
        <w:t xml:space="preserve"> úplně snadno</w:t>
      </w:r>
      <w:r w:rsidR="00145CED">
        <w:rPr>
          <w:rFonts w:ascii="Arial" w:hAnsi="Arial" w:cs="Arial"/>
        </w:rPr>
        <w:t xml:space="preserve">. V případě přesvědčivého vystoupení u obhajoby lze </w:t>
      </w:r>
      <w:r>
        <w:rPr>
          <w:rFonts w:ascii="Arial" w:hAnsi="Arial" w:cs="Arial"/>
        </w:rPr>
        <w:t xml:space="preserve">ale určitě </w:t>
      </w:r>
      <w:r w:rsidR="00145CED">
        <w:rPr>
          <w:rFonts w:ascii="Arial" w:hAnsi="Arial" w:cs="Arial"/>
        </w:rPr>
        <w:t xml:space="preserve">zvažovat i výborné hodnocení, níže formuluji podnět k diskusi.  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77301">
              <w:rPr>
                <w:rFonts w:ascii="Arial" w:hAnsi="Arial" w:cs="Arial"/>
                <w:b/>
                <w:bCs/>
                <w:sz w:val="20"/>
              </w:rPr>
            </w:r>
            <w:r w:rsidR="0087730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77301">
              <w:rPr>
                <w:rFonts w:ascii="Arial" w:hAnsi="Arial" w:cs="Arial"/>
                <w:b/>
                <w:bCs/>
                <w:sz w:val="20"/>
              </w:rPr>
            </w:r>
            <w:r w:rsidR="0087730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1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77301">
              <w:rPr>
                <w:rFonts w:ascii="Arial" w:hAnsi="Arial" w:cs="Arial"/>
                <w:b/>
                <w:bCs/>
                <w:sz w:val="20"/>
              </w:rPr>
            </w:r>
            <w:r w:rsidR="0087730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791110" w:rsidRDefault="00B62CB7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E53A0">
        <w:rPr>
          <w:rFonts w:ascii="Arial" w:hAnsi="Arial" w:cs="Arial"/>
          <w:noProof/>
        </w:rPr>
        <w:t>S</w:t>
      </w:r>
      <w:r w:rsidR="00484693">
        <w:rPr>
          <w:rFonts w:ascii="Arial" w:hAnsi="Arial" w:cs="Arial"/>
          <w:noProof/>
        </w:rPr>
        <w:t xml:space="preserve">ouzním s interpretací Kunderova posledního románu jako sumy návratných motivů z jeho autorské poetiky i s jejich posunutím k bezvýznamnosti (chtělo by se mi v kunderovském duchu napsat, že v pasti současného světa jsou už všechny romány a jejich náměty bezvýznamné). K obhajobě pokládám otázku, proč to Kundera dělá? Jaký cíl sleduje takto pojatým románem? Co to znamená pro čtenáře? </w:t>
      </w:r>
      <w:r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716C03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C90677">
              <w:rPr>
                <w:rFonts w:ascii="Arial" w:hAnsi="Arial" w:cs="Arial"/>
                <w:sz w:val="20"/>
              </w:rPr>
              <w:t>1</w:t>
            </w:r>
            <w:r w:rsidR="00716C03">
              <w:rPr>
                <w:rFonts w:ascii="Arial" w:hAnsi="Arial" w:cs="Arial"/>
                <w:sz w:val="20"/>
              </w:rPr>
              <w:t>2</w:t>
            </w:r>
            <w:r w:rsidR="00C90677">
              <w:rPr>
                <w:rFonts w:ascii="Arial" w:hAnsi="Arial" w:cs="Arial"/>
                <w:sz w:val="20"/>
              </w:rPr>
              <w:t>.08.2024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301" w:rsidRDefault="00877301" w:rsidP="001E32C2">
      <w:pPr>
        <w:spacing w:after="0" w:line="240" w:lineRule="auto"/>
      </w:pPr>
      <w:r>
        <w:separator/>
      </w:r>
    </w:p>
  </w:endnote>
  <w:endnote w:type="continuationSeparator" w:id="0">
    <w:p w:rsidR="00877301" w:rsidRDefault="00877301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716C03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301" w:rsidRDefault="00877301" w:rsidP="001E32C2">
      <w:pPr>
        <w:spacing w:after="0" w:line="240" w:lineRule="auto"/>
      </w:pPr>
      <w:r>
        <w:separator/>
      </w:r>
    </w:p>
  </w:footnote>
  <w:footnote w:type="continuationSeparator" w:id="0">
    <w:p w:rsidR="00877301" w:rsidRDefault="00877301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5AE6"/>
    <w:rsid w:val="000924EB"/>
    <w:rsid w:val="00092E1E"/>
    <w:rsid w:val="000A25DB"/>
    <w:rsid w:val="000C33B7"/>
    <w:rsid w:val="000C7C55"/>
    <w:rsid w:val="000E4396"/>
    <w:rsid w:val="000E4BA9"/>
    <w:rsid w:val="0010083D"/>
    <w:rsid w:val="00113184"/>
    <w:rsid w:val="0013198F"/>
    <w:rsid w:val="00133646"/>
    <w:rsid w:val="00137556"/>
    <w:rsid w:val="00145CED"/>
    <w:rsid w:val="00146B33"/>
    <w:rsid w:val="00155148"/>
    <w:rsid w:val="00184A3B"/>
    <w:rsid w:val="001C002A"/>
    <w:rsid w:val="001E32C2"/>
    <w:rsid w:val="00207885"/>
    <w:rsid w:val="00276439"/>
    <w:rsid w:val="002A1955"/>
    <w:rsid w:val="002E214E"/>
    <w:rsid w:val="002E3547"/>
    <w:rsid w:val="003008D8"/>
    <w:rsid w:val="003113F4"/>
    <w:rsid w:val="00330919"/>
    <w:rsid w:val="00360620"/>
    <w:rsid w:val="003C3468"/>
    <w:rsid w:val="00413721"/>
    <w:rsid w:val="00484693"/>
    <w:rsid w:val="004B0D4E"/>
    <w:rsid w:val="004D490D"/>
    <w:rsid w:val="004F12A0"/>
    <w:rsid w:val="00505B3E"/>
    <w:rsid w:val="005101DA"/>
    <w:rsid w:val="005129D9"/>
    <w:rsid w:val="00526E35"/>
    <w:rsid w:val="005472CD"/>
    <w:rsid w:val="00550556"/>
    <w:rsid w:val="005800B9"/>
    <w:rsid w:val="00593FBA"/>
    <w:rsid w:val="005A48EB"/>
    <w:rsid w:val="005A791C"/>
    <w:rsid w:val="005D7FBE"/>
    <w:rsid w:val="005E1B39"/>
    <w:rsid w:val="00611B07"/>
    <w:rsid w:val="00625C3B"/>
    <w:rsid w:val="006404E7"/>
    <w:rsid w:val="006858D8"/>
    <w:rsid w:val="00692914"/>
    <w:rsid w:val="006B0D3E"/>
    <w:rsid w:val="006B3A13"/>
    <w:rsid w:val="006F6523"/>
    <w:rsid w:val="00716C03"/>
    <w:rsid w:val="00791110"/>
    <w:rsid w:val="007B04DB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77301"/>
    <w:rsid w:val="00883E41"/>
    <w:rsid w:val="008966E5"/>
    <w:rsid w:val="008D1B34"/>
    <w:rsid w:val="00904217"/>
    <w:rsid w:val="009C4B29"/>
    <w:rsid w:val="00A027AC"/>
    <w:rsid w:val="00A10791"/>
    <w:rsid w:val="00A21271"/>
    <w:rsid w:val="00A45BB3"/>
    <w:rsid w:val="00A61438"/>
    <w:rsid w:val="00A61D50"/>
    <w:rsid w:val="00A8680C"/>
    <w:rsid w:val="00AD661B"/>
    <w:rsid w:val="00AE53A0"/>
    <w:rsid w:val="00B53A82"/>
    <w:rsid w:val="00B62CB7"/>
    <w:rsid w:val="00B966DC"/>
    <w:rsid w:val="00BC0996"/>
    <w:rsid w:val="00BE4D57"/>
    <w:rsid w:val="00C70149"/>
    <w:rsid w:val="00C84B43"/>
    <w:rsid w:val="00C90677"/>
    <w:rsid w:val="00CC1E77"/>
    <w:rsid w:val="00CE1D82"/>
    <w:rsid w:val="00D31F92"/>
    <w:rsid w:val="00D6215C"/>
    <w:rsid w:val="00D661CA"/>
    <w:rsid w:val="00DF6EC6"/>
    <w:rsid w:val="00E175AE"/>
    <w:rsid w:val="00E5149C"/>
    <w:rsid w:val="00E659F7"/>
    <w:rsid w:val="00EC648A"/>
    <w:rsid w:val="00F12246"/>
    <w:rsid w:val="00F167B0"/>
    <w:rsid w:val="00F276A3"/>
    <w:rsid w:val="00F41FA7"/>
    <w:rsid w:val="00F63911"/>
    <w:rsid w:val="00FC1E44"/>
    <w:rsid w:val="00FC2D63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3C409A"/>
  <w15:chartTrackingRefBased/>
  <w15:docId w15:val="{5906B559-2C83-4DCC-A717-3E61ED94F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A85E-D096-47DC-B357-3BDB4075E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654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Daniela Hasíková</cp:lastModifiedBy>
  <cp:revision>2</cp:revision>
  <cp:lastPrinted>2016-12-13T09:02:00Z</cp:lastPrinted>
  <dcterms:created xsi:type="dcterms:W3CDTF">2024-08-14T07:57:00Z</dcterms:created>
  <dcterms:modified xsi:type="dcterms:W3CDTF">2024-08-14T07:57:00Z</dcterms:modified>
  <cp:contentStatus>verze 1/2016</cp:contentStatus>
</cp:coreProperties>
</file>