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FFFD8" w14:textId="15C58D17" w:rsidR="00791110" w:rsidRDefault="0077479E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7728" behindDoc="0" locked="1" layoutInCell="1" allowOverlap="1" wp14:anchorId="4124549F" wp14:editId="1A9D0B41">
            <wp:simplePos x="0" y="0"/>
            <wp:positionH relativeFrom="page">
              <wp:posOffset>449580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>Oponentní posudek 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5D19270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316D2FD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7DA925B9" w14:textId="084221BD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2216B">
              <w:rPr>
                <w:rFonts w:ascii="Arial" w:hAnsi="Arial" w:cs="Arial"/>
                <w:b/>
                <w:bCs/>
                <w:noProof/>
                <w:sz w:val="20"/>
              </w:rPr>
              <w:t>Pavlína VOLFOVÁ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797AD24E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28FB75CA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51E280FA" w14:textId="1FD0D118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2216B">
              <w:rPr>
                <w:rFonts w:ascii="Arial" w:hAnsi="Arial" w:cs="Arial"/>
                <w:b/>
                <w:bCs/>
                <w:noProof/>
                <w:sz w:val="20"/>
              </w:rPr>
              <w:t>Uplatnění asertivity v partnerských vztazích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58713B6F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7E2F238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14:paraId="58734029" w14:textId="7529A489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92216B">
              <w:rPr>
                <w:rFonts w:ascii="Arial" w:hAnsi="Arial" w:cs="Arial"/>
                <w:b/>
                <w:bCs/>
                <w:sz w:val="20"/>
                <w:szCs w:val="20"/>
              </w:rPr>
              <w:t>doc. PhDr. Milan EXNER,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14:paraId="7D3C8C59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0B0209AA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6839674B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129748E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E125F3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5C7C8F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5679993E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1F8C1AF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0F2B081B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00E2A9C3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274CEA3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57095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287A102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23FA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310FDA7" w14:textId="22206172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DDFBF8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C4031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9B7BA7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239FE2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CB3BC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8C037CD" w14:textId="733847C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1298178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58DC2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C0335F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817A19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6F0B5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1DD3CD9" w14:textId="3170EEAE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F743CA8" w14:textId="2B55EE51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947BB1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E24FA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3A0FCC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41A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8047FC9" w14:textId="28E79519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FA7181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854DF0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AFE2A1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4C10E92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0D80DC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B153E5A" w14:textId="7F43C39C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905F901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52E945F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6FEE7D7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B54331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CDC3B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3DA9DBF" w14:textId="2609BFEC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4E286C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5A14D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7DED9B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D52969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39532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A3899F3" w14:textId="5017E3F1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76C66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A585E6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C0EC2C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05A2111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72FD1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C995EF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7545C4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F023775" w14:textId="1A8E827B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1679B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04939C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3A534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7EC803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DC64C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C13BBC0" w14:textId="2ED4EC2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C16A63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F27FF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12307B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AB701C2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F1A9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3ACDD11" w14:textId="26EF8D2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9A99B7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ABDBFE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C76F58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2FA916B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CB39A9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46FB521" w14:textId="5B077424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50A22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C84775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E277C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B1AECC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3353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71A98AE9" w14:textId="77777777" w:rsidR="00791110" w:rsidRPr="00FC1E44" w:rsidRDefault="00D31F92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10431312" w14:textId="6BBC99D7" w:rsidR="00791110" w:rsidRDefault="00B62CB7" w:rsidP="008B18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350A22">
        <w:rPr>
          <w:rFonts w:ascii="Arial" w:hAnsi="Arial" w:cs="Arial"/>
          <w:noProof/>
        </w:rPr>
        <w:t>Práce vyhovuje bez výhrad zadání. Skýtá dobré poučení pro orientaci v partnerských vztazích. Jedinou výhradou oponenta je, že transakční analýza je popisována ze sekundární literatur</w:t>
      </w:r>
      <w:r w:rsidR="00AE1B61">
        <w:rPr>
          <w:rFonts w:ascii="Arial" w:hAnsi="Arial" w:cs="Arial"/>
          <w:noProof/>
        </w:rPr>
        <w:t>y</w:t>
      </w:r>
      <w:r w:rsidR="00350A22">
        <w:rPr>
          <w:rFonts w:ascii="Arial" w:hAnsi="Arial" w:cs="Arial"/>
          <w:noProof/>
        </w:rPr>
        <w:t xml:space="preserve"> a Eric Berne</w:t>
      </w:r>
      <w:r w:rsidR="00B35ED1">
        <w:rPr>
          <w:rFonts w:ascii="Arial" w:hAnsi="Arial" w:cs="Arial"/>
          <w:noProof/>
        </w:rPr>
        <w:t xml:space="preserve"> v seznamu písemných zdrojů chybí.</w:t>
      </w:r>
      <w:r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3AABD89A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783F47EB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5" w:name="splneni_pozadavku"/>
        <w:tc>
          <w:tcPr>
            <w:tcW w:w="1842" w:type="dxa"/>
            <w:shd w:val="clear" w:color="auto" w:fill="F2F2F2"/>
            <w:vAlign w:val="center"/>
          </w:tcPr>
          <w:p w14:paraId="2EB6ECEC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33537">
              <w:rPr>
                <w:rFonts w:ascii="Arial" w:hAnsi="Arial" w:cs="Arial"/>
                <w:b/>
                <w:bCs/>
                <w:sz w:val="20"/>
              </w:rPr>
            </w:r>
            <w:r w:rsidR="0003353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5"/>
          </w:p>
        </w:tc>
      </w:tr>
      <w:tr w:rsidR="002E3547" w:rsidRPr="00FC1E44" w14:paraId="54AC0C8D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6DA14EA1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6" w:name="doporuceni_k_obh"/>
        <w:tc>
          <w:tcPr>
            <w:tcW w:w="1842" w:type="dxa"/>
            <w:shd w:val="clear" w:color="auto" w:fill="F2F2F2"/>
            <w:vAlign w:val="center"/>
          </w:tcPr>
          <w:p w14:paraId="605269A7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64CA6" w:rsidRPr="00FC1E44">
              <w:rPr>
                <w:rFonts w:ascii="Arial" w:hAnsi="Arial" w:cs="Arial"/>
                <w:b/>
                <w:bCs/>
                <w:sz w:val="20"/>
              </w:rPr>
            </w:r>
            <w:r w:rsidR="0003353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3A025A33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676A51BD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7" w:name="hodnoceni"/>
        <w:tc>
          <w:tcPr>
            <w:tcW w:w="1842" w:type="dxa"/>
            <w:shd w:val="clear" w:color="auto" w:fill="F2F2F2"/>
            <w:vAlign w:val="center"/>
          </w:tcPr>
          <w:p w14:paraId="74CEBBAA" w14:textId="7777777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64CA6">
              <w:rPr>
                <w:rFonts w:ascii="Arial" w:hAnsi="Arial" w:cs="Arial"/>
                <w:b/>
                <w:bCs/>
                <w:sz w:val="20"/>
              </w:rPr>
            </w:r>
            <w:r w:rsidR="0003353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</w:tbl>
    <w:p w14:paraId="074B30AB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6A96D74D" w14:textId="12C7A7D7" w:rsidR="00791110" w:rsidRDefault="00B62CB7" w:rsidP="008B18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8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B35ED1">
        <w:rPr>
          <w:rFonts w:ascii="Arial" w:hAnsi="Arial" w:cs="Arial"/>
          <w:noProof/>
        </w:rPr>
        <w:t>Jak nakládat s transakční analýzou v době už rozvinutých konfliktů v partnerských vztazích?</w:t>
      </w:r>
      <w:r>
        <w:rPr>
          <w:rFonts w:ascii="Arial" w:hAnsi="Arial" w:cs="Arial"/>
        </w:rPr>
        <w:fldChar w:fldCharType="end"/>
      </w:r>
      <w:bookmarkEnd w:id="8"/>
    </w:p>
    <w:p w14:paraId="37CE943E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104C9A8E" w14:textId="77777777" w:rsidTr="008966E5">
        <w:tc>
          <w:tcPr>
            <w:tcW w:w="1101" w:type="dxa"/>
            <w:vAlign w:val="bottom"/>
          </w:tcPr>
          <w:p w14:paraId="0B19DE40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7A6FFAEA" w14:textId="5DC5772F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B35ED1">
              <w:rPr>
                <w:rFonts w:ascii="Arial" w:hAnsi="Arial" w:cs="Arial"/>
                <w:noProof/>
                <w:sz w:val="20"/>
              </w:rPr>
              <w:t>11.01.2024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"/>
          </w:p>
        </w:tc>
        <w:tc>
          <w:tcPr>
            <w:tcW w:w="2693" w:type="dxa"/>
            <w:vAlign w:val="bottom"/>
          </w:tcPr>
          <w:p w14:paraId="34F9CFA8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6EA02231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65D1EAA9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C601B1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E5111" w14:textId="77777777" w:rsidR="00C601B1" w:rsidRDefault="00C601B1" w:rsidP="001E32C2">
      <w:pPr>
        <w:spacing w:after="0" w:line="240" w:lineRule="auto"/>
      </w:pPr>
      <w:r>
        <w:separator/>
      </w:r>
    </w:p>
  </w:endnote>
  <w:endnote w:type="continuationSeparator" w:id="0">
    <w:p w14:paraId="3C7197EE" w14:textId="77777777" w:rsidR="00C601B1" w:rsidRDefault="00C601B1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7F3E1" w14:textId="77777777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3F6B2E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3561A">
      <w:rPr>
        <w:rFonts w:ascii="Arial" w:hAnsi="Arial" w:cs="Arial"/>
        <w:i/>
        <w:sz w:val="12"/>
        <w:szCs w:val="12"/>
      </w:rPr>
      <w:t>BP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84BED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DE1C3" w14:textId="77777777" w:rsidR="00C601B1" w:rsidRDefault="00C601B1" w:rsidP="001E32C2">
      <w:pPr>
        <w:spacing w:after="0" w:line="240" w:lineRule="auto"/>
      </w:pPr>
      <w:r>
        <w:separator/>
      </w:r>
    </w:p>
  </w:footnote>
  <w:footnote w:type="continuationSeparator" w:id="0">
    <w:p w14:paraId="03340556" w14:textId="77777777" w:rsidR="00C601B1" w:rsidRDefault="00C601B1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01763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61707892">
    <w:abstractNumId w:val="0"/>
  </w:num>
  <w:num w:numId="3" w16cid:durableId="1789860765">
    <w:abstractNumId w:val="1"/>
  </w:num>
  <w:num w:numId="4" w16cid:durableId="4108103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110"/>
    <w:rsid w:val="00033537"/>
    <w:rsid w:val="00055AE6"/>
    <w:rsid w:val="000924EB"/>
    <w:rsid w:val="00092E1E"/>
    <w:rsid w:val="000A25DB"/>
    <w:rsid w:val="000C7C55"/>
    <w:rsid w:val="000E4396"/>
    <w:rsid w:val="000E4BA9"/>
    <w:rsid w:val="0010083D"/>
    <w:rsid w:val="00113184"/>
    <w:rsid w:val="00133646"/>
    <w:rsid w:val="0013561A"/>
    <w:rsid w:val="00137556"/>
    <w:rsid w:val="00146B33"/>
    <w:rsid w:val="00184A3B"/>
    <w:rsid w:val="001C002A"/>
    <w:rsid w:val="001E32C2"/>
    <w:rsid w:val="002A1955"/>
    <w:rsid w:val="002E214E"/>
    <w:rsid w:val="002E3547"/>
    <w:rsid w:val="003008D8"/>
    <w:rsid w:val="003113F4"/>
    <w:rsid w:val="00330919"/>
    <w:rsid w:val="00350A22"/>
    <w:rsid w:val="00360620"/>
    <w:rsid w:val="00367411"/>
    <w:rsid w:val="003C3468"/>
    <w:rsid w:val="003F6B2E"/>
    <w:rsid w:val="00413721"/>
    <w:rsid w:val="004B0D4E"/>
    <w:rsid w:val="004D490D"/>
    <w:rsid w:val="00505B3E"/>
    <w:rsid w:val="005129D9"/>
    <w:rsid w:val="00526E35"/>
    <w:rsid w:val="005357ED"/>
    <w:rsid w:val="00550556"/>
    <w:rsid w:val="00593FBA"/>
    <w:rsid w:val="005A48EB"/>
    <w:rsid w:val="005C7C8F"/>
    <w:rsid w:val="005D7FBE"/>
    <w:rsid w:val="005E1B39"/>
    <w:rsid w:val="00611B07"/>
    <w:rsid w:val="006858D8"/>
    <w:rsid w:val="006B0D3E"/>
    <w:rsid w:val="006B3A13"/>
    <w:rsid w:val="006F6523"/>
    <w:rsid w:val="00721701"/>
    <w:rsid w:val="0077479E"/>
    <w:rsid w:val="00791110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B1824"/>
    <w:rsid w:val="008D1B34"/>
    <w:rsid w:val="0092216B"/>
    <w:rsid w:val="00A027AC"/>
    <w:rsid w:val="00A10791"/>
    <w:rsid w:val="00A21271"/>
    <w:rsid w:val="00A55EEA"/>
    <w:rsid w:val="00A61438"/>
    <w:rsid w:val="00A61D50"/>
    <w:rsid w:val="00A8680C"/>
    <w:rsid w:val="00AD661B"/>
    <w:rsid w:val="00AE1B61"/>
    <w:rsid w:val="00B35ED1"/>
    <w:rsid w:val="00B52ACB"/>
    <w:rsid w:val="00B53A82"/>
    <w:rsid w:val="00B62CB7"/>
    <w:rsid w:val="00B966DC"/>
    <w:rsid w:val="00BC0996"/>
    <w:rsid w:val="00BE4D57"/>
    <w:rsid w:val="00C601B1"/>
    <w:rsid w:val="00C70149"/>
    <w:rsid w:val="00C84B43"/>
    <w:rsid w:val="00CE67F5"/>
    <w:rsid w:val="00D3162A"/>
    <w:rsid w:val="00D31F92"/>
    <w:rsid w:val="00D661CA"/>
    <w:rsid w:val="00DD6DFA"/>
    <w:rsid w:val="00DF6EC6"/>
    <w:rsid w:val="00E0088E"/>
    <w:rsid w:val="00E175AE"/>
    <w:rsid w:val="00E5149C"/>
    <w:rsid w:val="00E659F7"/>
    <w:rsid w:val="00EC648A"/>
    <w:rsid w:val="00F12246"/>
    <w:rsid w:val="00F167B0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5D68B2"/>
  <w15:chartTrackingRefBased/>
  <w15:docId w15:val="{9258A2BB-0A59-44B8-9BDE-88513FFAE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E60CC-62F3-45A5-8479-047BF7F69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377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subject/>
  <dc:creator>DFP TUL</dc:creator>
  <cp:keywords>formulář, verze 2016</cp:keywords>
  <cp:lastModifiedBy>Václav Müller</cp:lastModifiedBy>
  <cp:revision>6</cp:revision>
  <cp:lastPrinted>2016-12-13T09:02:00Z</cp:lastPrinted>
  <dcterms:created xsi:type="dcterms:W3CDTF">2024-01-11T09:15:00Z</dcterms:created>
  <dcterms:modified xsi:type="dcterms:W3CDTF">2024-01-11T09:35:00Z</dcterms:modified>
  <cp:contentStatus>verze 1/2016</cp:contentStatus>
</cp:coreProperties>
</file>