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AADA85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</w:p>
    <w:p w14:paraId="2C3E1122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</w:p>
    <w:p w14:paraId="6D6C5C9B" w14:textId="5D8E040B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  <w:r w:rsidRPr="00F76501">
        <w:rPr>
          <w:rFonts w:ascii="Inter" w:hAnsi="Inter" w:cstheme="minorHAnsi"/>
          <w:b/>
          <w:caps/>
          <w:sz w:val="24"/>
          <w:szCs w:val="24"/>
        </w:rPr>
        <w:t>HODNOCEní bakalářské práce</w:t>
      </w:r>
    </w:p>
    <w:p w14:paraId="71299B32" w14:textId="77777777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p w14:paraId="6433B4CA" w14:textId="7604FDDE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Jméno a příjmení studenta:</w:t>
      </w:r>
      <w:r w:rsidR="00B54185">
        <w:rPr>
          <w:rFonts w:ascii="Inter" w:hAnsi="Inter" w:cstheme="minorHAnsi"/>
          <w:b/>
          <w:sz w:val="22"/>
        </w:rPr>
        <w:t xml:space="preserve"> Jan Masař</w:t>
      </w:r>
    </w:p>
    <w:p w14:paraId="2EAB8B51" w14:textId="1F08E3FB" w:rsidR="00F76501" w:rsidRPr="00F76501" w:rsidRDefault="00F76501" w:rsidP="00B54185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Název práce:</w:t>
      </w:r>
      <w:r w:rsidR="00B54185">
        <w:rPr>
          <w:rFonts w:ascii="Inter" w:hAnsi="Inter" w:cstheme="minorHAnsi"/>
          <w:b/>
          <w:sz w:val="22"/>
        </w:rPr>
        <w:t xml:space="preserve"> </w:t>
      </w:r>
      <w:r w:rsidR="00B54185" w:rsidRPr="00B54185">
        <w:rPr>
          <w:rFonts w:ascii="Inter" w:hAnsi="Inter" w:cstheme="minorHAnsi"/>
          <w:b/>
          <w:bCs/>
          <w:sz w:val="22"/>
        </w:rPr>
        <w:t>Stanovení průhybu elastické membrány napjaté</w:t>
      </w:r>
      <w:r w:rsidR="00B54185">
        <w:rPr>
          <w:rFonts w:ascii="Inter" w:hAnsi="Inter" w:cstheme="minorHAnsi"/>
          <w:b/>
          <w:bCs/>
          <w:sz w:val="22"/>
        </w:rPr>
        <w:t xml:space="preserve"> </w:t>
      </w:r>
      <w:r w:rsidR="00B54185" w:rsidRPr="00B54185">
        <w:rPr>
          <w:rFonts w:ascii="Inter" w:hAnsi="Inter" w:cstheme="minorHAnsi"/>
          <w:b/>
          <w:bCs/>
          <w:sz w:val="22"/>
        </w:rPr>
        <w:t>nad obdélníkovým rámem</w:t>
      </w:r>
    </w:p>
    <w:p w14:paraId="060C656A" w14:textId="2021506B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i/>
          <w:sz w:val="22"/>
        </w:rPr>
      </w:pPr>
      <w:r w:rsidRPr="00F76501">
        <w:rPr>
          <w:rFonts w:ascii="Inter" w:hAnsi="Inter" w:cstheme="minorHAnsi"/>
          <w:b/>
          <w:sz w:val="22"/>
        </w:rPr>
        <w:t>Vedoucí bakalářské práce:</w:t>
      </w:r>
      <w:r w:rsidRPr="00F76501">
        <w:rPr>
          <w:rFonts w:ascii="Inter" w:hAnsi="Inter" w:cstheme="minorHAnsi"/>
          <w:b/>
          <w:i/>
          <w:sz w:val="22"/>
        </w:rPr>
        <w:tab/>
      </w:r>
      <w:r w:rsidR="00B54185">
        <w:rPr>
          <w:rFonts w:ascii="Inter" w:hAnsi="Inter" w:cstheme="minorHAnsi"/>
          <w:b/>
          <w:i/>
          <w:sz w:val="22"/>
        </w:rPr>
        <w:t>Ing. Josef Žák, Ph.D.</w:t>
      </w:r>
    </w:p>
    <w:p w14:paraId="249B55D2" w14:textId="7777777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</w:p>
    <w:p w14:paraId="7638299C" w14:textId="77777777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1. Hodnocení bakalářské práce</w:t>
      </w:r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3118"/>
        <w:gridCol w:w="1077"/>
        <w:gridCol w:w="1077"/>
        <w:gridCol w:w="1077"/>
        <w:gridCol w:w="1077"/>
        <w:gridCol w:w="1077"/>
        <w:gridCol w:w="1077"/>
      </w:tblGrid>
      <w:tr w:rsidR="00F76501" w:rsidRPr="00F76501" w14:paraId="5CFE8402" w14:textId="77777777" w:rsidTr="00142273">
        <w:tc>
          <w:tcPr>
            <w:tcW w:w="3118" w:type="dxa"/>
            <w:shd w:val="clear" w:color="auto" w:fill="DEEAF6" w:themeFill="accent5" w:themeFillTint="33"/>
            <w:vAlign w:val="center"/>
          </w:tcPr>
          <w:p w14:paraId="63A13B1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Hodnocení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3B6486BF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1A92195E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71E3E5AA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4EEEA5A4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34555A3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497307C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neprospěl</w:t>
            </w:r>
          </w:p>
        </w:tc>
      </w:tr>
      <w:tr w:rsidR="00F76501" w:rsidRPr="00F76501" w14:paraId="063A38A1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B1B2056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FF0000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Splnění cíle a zadání práce</w:t>
            </w:r>
          </w:p>
        </w:tc>
        <w:tc>
          <w:tcPr>
            <w:tcW w:w="1077" w:type="dxa"/>
            <w:vAlign w:val="center"/>
          </w:tcPr>
          <w:p w14:paraId="4AB45464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3164F4E" w14:textId="3ACDF333" w:rsidR="00F76501" w:rsidRPr="00F76501" w:rsidRDefault="00B54185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9ED280C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A261D7D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3464008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9135895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491BAF55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29B2C91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Kvalita provedené rešerše</w:t>
            </w:r>
          </w:p>
        </w:tc>
        <w:tc>
          <w:tcPr>
            <w:tcW w:w="1077" w:type="dxa"/>
            <w:vAlign w:val="center"/>
          </w:tcPr>
          <w:p w14:paraId="1609735F" w14:textId="09F7B423" w:rsidR="00F76501" w:rsidRPr="00F76501" w:rsidRDefault="00B54185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39BBBF0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885A80E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A8CC79A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5D2205B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93032D9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61C7B532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6223D80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Metodika řešení práce</w:t>
            </w:r>
          </w:p>
        </w:tc>
        <w:tc>
          <w:tcPr>
            <w:tcW w:w="1077" w:type="dxa"/>
            <w:vAlign w:val="center"/>
          </w:tcPr>
          <w:p w14:paraId="2A9E2760" w14:textId="7EC65690" w:rsidR="00F76501" w:rsidRPr="00F76501" w:rsidRDefault="00B54185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059597B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ECA81B9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9DF7F55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E24B3A7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10CC3FF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0B64CD98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57F3BC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Odborná úroveň práce</w:t>
            </w:r>
          </w:p>
        </w:tc>
        <w:tc>
          <w:tcPr>
            <w:tcW w:w="1077" w:type="dxa"/>
            <w:vAlign w:val="center"/>
          </w:tcPr>
          <w:p w14:paraId="3D24DC7E" w14:textId="19F3C6D4" w:rsidR="00F76501" w:rsidRPr="00F76501" w:rsidRDefault="00B54185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4A2BA524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76B27FB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4E969C1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98AD2F9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DCC8DB2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3110AE6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352FF139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Přínos práce a potenciální aplikovatelnost výsledků</w:t>
            </w:r>
          </w:p>
        </w:tc>
        <w:tc>
          <w:tcPr>
            <w:tcW w:w="1077" w:type="dxa"/>
            <w:vAlign w:val="center"/>
          </w:tcPr>
          <w:p w14:paraId="0B45E99B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41FA73E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D5FB763" w14:textId="381F77E0" w:rsidR="00F76501" w:rsidRPr="00F76501" w:rsidRDefault="00B54185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7C0B1DD7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184A8E1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94FAF9B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363B6F9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80001EE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Formální a grafická úroveň práce</w:t>
            </w:r>
          </w:p>
        </w:tc>
        <w:tc>
          <w:tcPr>
            <w:tcW w:w="1077" w:type="dxa"/>
            <w:vAlign w:val="center"/>
          </w:tcPr>
          <w:p w14:paraId="6356F71A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A529303" w14:textId="2A46A371" w:rsidR="00F76501" w:rsidRPr="00F76501" w:rsidRDefault="00B54185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6CDEA983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519F51C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FDD0A04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DD602F0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206991D3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1354C8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Osobní přístup studenta</w:t>
            </w:r>
          </w:p>
        </w:tc>
        <w:tc>
          <w:tcPr>
            <w:tcW w:w="1077" w:type="dxa"/>
            <w:vAlign w:val="center"/>
          </w:tcPr>
          <w:p w14:paraId="14C67C64" w14:textId="72F9026F" w:rsidR="00F76501" w:rsidRPr="00F76501" w:rsidRDefault="00B54185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D9EC087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E4CB75C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02326BB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F919366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ED0841F" w14:textId="77777777" w:rsidR="00F76501" w:rsidRPr="00F76501" w:rsidRDefault="00F76501" w:rsidP="00B54185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</w:tbl>
    <w:p w14:paraId="0D0C092C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 xml:space="preserve">Hodnocení vyznačte </w:t>
      </w:r>
      <w:r w:rsidRPr="00F76501">
        <w:rPr>
          <w:rFonts w:ascii="Inter" w:hAnsi="Inter" w:cstheme="minorHAnsi"/>
          <w:b/>
          <w:i/>
          <w:sz w:val="18"/>
          <w:szCs w:val="18"/>
        </w:rPr>
        <w:t>x</w:t>
      </w:r>
      <w:r w:rsidRPr="00F76501">
        <w:rPr>
          <w:rFonts w:ascii="Inter" w:hAnsi="Inter" w:cstheme="minorHAnsi"/>
          <w:i/>
          <w:sz w:val="18"/>
          <w:szCs w:val="18"/>
        </w:rPr>
        <w:t xml:space="preserve"> v příslušném políčku.</w:t>
      </w:r>
    </w:p>
    <w:p w14:paraId="21C89555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Výsledné hodnocení vedoucího bakalářské práce je dáno celkovým subjektivním hodnocením.</w:t>
      </w:r>
    </w:p>
    <w:p w14:paraId="2715A822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Klasifikace práce v bodě 5 je uvedena slovně, ne číselně ani písmenem.</w:t>
      </w:r>
    </w:p>
    <w:p w14:paraId="04DFFA6B" w14:textId="77777777" w:rsidR="00F76501" w:rsidRPr="00F76501" w:rsidRDefault="00F76501" w:rsidP="00F76501">
      <w:pPr>
        <w:pStyle w:val="Bezmezer"/>
        <w:rPr>
          <w:rFonts w:ascii="Inter" w:hAnsi="Inter" w:cstheme="minorHAnsi"/>
          <w:szCs w:val="20"/>
        </w:rPr>
      </w:pPr>
    </w:p>
    <w:p w14:paraId="41A54980" w14:textId="77777777" w:rsidR="006D0FB5" w:rsidRDefault="00F76501" w:rsidP="006D0FB5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>2. Připomínky a komentáře k bakalářské práci</w:t>
      </w:r>
    </w:p>
    <w:p w14:paraId="1A3A778B" w14:textId="6B6967F3" w:rsidR="0019625D" w:rsidRDefault="00BD4EF0" w:rsidP="006D0FB5">
      <w:pPr>
        <w:spacing w:after="0"/>
        <w:jc w:val="both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Formální připomínky: v</w:t>
      </w:r>
      <w:r w:rsidR="00803435">
        <w:rPr>
          <w:rFonts w:ascii="Inter" w:hAnsi="Inter"/>
          <w:b/>
          <w:szCs w:val="20"/>
        </w:rPr>
        <w:t> předložené práci</w:t>
      </w:r>
      <w:r w:rsidR="00B54185">
        <w:rPr>
          <w:rFonts w:ascii="Inter" w:hAnsi="Inter"/>
          <w:b/>
          <w:szCs w:val="20"/>
        </w:rPr>
        <w:t xml:space="preserve"> je používána poněkud nestandardní terminologie ve vztahu k leteckým profilům.</w:t>
      </w:r>
      <w:r>
        <w:rPr>
          <w:rFonts w:ascii="Inter" w:hAnsi="Inter"/>
          <w:b/>
          <w:szCs w:val="20"/>
        </w:rPr>
        <w:t xml:space="preserve"> </w:t>
      </w:r>
      <w:r w:rsidR="00803435">
        <w:rPr>
          <w:rFonts w:ascii="Inter" w:hAnsi="Inter"/>
          <w:b/>
          <w:szCs w:val="20"/>
        </w:rPr>
        <w:t xml:space="preserve"> </w:t>
      </w:r>
      <w:r w:rsidR="0019625D">
        <w:rPr>
          <w:rFonts w:ascii="Inter" w:hAnsi="Inter"/>
          <w:b/>
          <w:szCs w:val="20"/>
        </w:rPr>
        <w:t>Použití některých typů grafu není nejvhodnější pro daný účel (prostorové bodové grafy).</w:t>
      </w:r>
      <w:r w:rsidR="0028609B">
        <w:rPr>
          <w:rFonts w:ascii="Inter" w:hAnsi="Inter"/>
          <w:b/>
          <w:szCs w:val="20"/>
        </w:rPr>
        <w:t xml:space="preserve"> Zbytečně jsou vypisovány dlouhé vztahy</w:t>
      </w:r>
      <w:r w:rsidR="00803435">
        <w:rPr>
          <w:rFonts w:ascii="Inter" w:hAnsi="Inter"/>
          <w:b/>
          <w:szCs w:val="20"/>
        </w:rPr>
        <w:t xml:space="preserve"> např.</w:t>
      </w:r>
      <w:bookmarkStart w:id="0" w:name="_GoBack"/>
      <w:bookmarkEnd w:id="0"/>
      <w:r w:rsidR="0028609B">
        <w:rPr>
          <w:rFonts w:ascii="Inter" w:hAnsi="Inter"/>
          <w:b/>
          <w:szCs w:val="20"/>
        </w:rPr>
        <w:t xml:space="preserve"> při použití goniometrických polynomů, bývá obvyklé nahradit „prostřední“ členy </w:t>
      </w:r>
      <w:proofErr w:type="spellStart"/>
      <w:r w:rsidR="0028609B">
        <w:rPr>
          <w:rFonts w:ascii="Inter" w:hAnsi="Inter"/>
          <w:b/>
          <w:szCs w:val="20"/>
        </w:rPr>
        <w:t>výpustkovými</w:t>
      </w:r>
      <w:proofErr w:type="spellEnd"/>
      <w:r w:rsidR="0028609B">
        <w:rPr>
          <w:rFonts w:ascii="Inter" w:hAnsi="Inter"/>
          <w:b/>
          <w:szCs w:val="20"/>
        </w:rPr>
        <w:t xml:space="preserve"> tečkami. Naopak je třeba vyzdvihnout kvalitní sazbu těchto matematických výrazů a jednotnou úpravu celé práce.</w:t>
      </w:r>
    </w:p>
    <w:p w14:paraId="5964A7AB" w14:textId="044638F4" w:rsidR="00031666" w:rsidRDefault="00BD4EF0" w:rsidP="0019625D">
      <w:pPr>
        <w:spacing w:after="0"/>
        <w:jc w:val="both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Obsahové připomínky: v teoretické části student prokázal nadstandardní znalosti výpočtových metod</w:t>
      </w:r>
      <w:r w:rsidR="00031666">
        <w:rPr>
          <w:rFonts w:ascii="Inter" w:hAnsi="Inter"/>
          <w:b/>
          <w:szCs w:val="20"/>
        </w:rPr>
        <w:t>, které jdou daleko za obsah bakalářského učiva mechaniky</w:t>
      </w:r>
      <w:r>
        <w:rPr>
          <w:rFonts w:ascii="Inter" w:hAnsi="Inter"/>
          <w:b/>
          <w:szCs w:val="20"/>
        </w:rPr>
        <w:t xml:space="preserve">. V praktické části pak prokázal </w:t>
      </w:r>
      <w:r w:rsidR="00EE6152">
        <w:rPr>
          <w:rFonts w:ascii="Inter" w:hAnsi="Inter"/>
          <w:b/>
          <w:szCs w:val="20"/>
        </w:rPr>
        <w:t xml:space="preserve">dobré </w:t>
      </w:r>
      <w:r>
        <w:rPr>
          <w:rFonts w:ascii="Inter" w:hAnsi="Inter"/>
          <w:b/>
          <w:szCs w:val="20"/>
        </w:rPr>
        <w:t>znalosti z měření i ze zpracování výsledků měření v oblasti mechaniky.</w:t>
      </w:r>
    </w:p>
    <w:p w14:paraId="67818EDA" w14:textId="72C64BCF" w:rsidR="0019625D" w:rsidRPr="006D0FB5" w:rsidRDefault="00031666" w:rsidP="0019625D">
      <w:pPr>
        <w:spacing w:after="0"/>
        <w:jc w:val="both"/>
        <w:rPr>
          <w:rFonts w:ascii="Inter" w:hAnsi="Inter" w:cstheme="minorHAnsi"/>
          <w:b/>
          <w:szCs w:val="20"/>
        </w:rPr>
      </w:pPr>
      <w:r>
        <w:rPr>
          <w:rFonts w:ascii="Inter" w:hAnsi="Inter"/>
          <w:b/>
          <w:szCs w:val="20"/>
        </w:rPr>
        <w:t>Vyhodnocení a z</w:t>
      </w:r>
      <w:r w:rsidR="0019625D">
        <w:rPr>
          <w:rFonts w:ascii="Inter" w:hAnsi="Inter"/>
          <w:b/>
          <w:szCs w:val="20"/>
        </w:rPr>
        <w:t xml:space="preserve">ávěr jsou poněkud stručné, diskuze výsledků by </w:t>
      </w:r>
      <w:r>
        <w:rPr>
          <w:rFonts w:ascii="Inter" w:hAnsi="Inter"/>
          <w:b/>
          <w:szCs w:val="20"/>
        </w:rPr>
        <w:t xml:space="preserve">rozhodně </w:t>
      </w:r>
      <w:r w:rsidR="0019625D">
        <w:rPr>
          <w:rFonts w:ascii="Inter" w:hAnsi="Inter"/>
          <w:b/>
          <w:szCs w:val="20"/>
        </w:rPr>
        <w:t>mohla být zevrubnější.</w:t>
      </w:r>
    </w:p>
    <w:p w14:paraId="28775B50" w14:textId="7B804E3B" w:rsidR="006D0FB5" w:rsidRDefault="00031666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Hlavní přínos této BP není v oblasti vědy, ale především pro samotného studenta, který se při jejím vypracování seznámil se základy výpočtových postupů, které jsou základem tzv. moderních metod výpočtu a se kterými se bude setkávat v praxi, a ověřil si jejich kvality při srovnání s experimentem.</w:t>
      </w:r>
    </w:p>
    <w:p w14:paraId="0E62B98C" w14:textId="453E7FD5" w:rsidR="0019625D" w:rsidRDefault="0019625D" w:rsidP="00F76501">
      <w:pPr>
        <w:pStyle w:val="Bezmezer"/>
        <w:rPr>
          <w:rFonts w:ascii="Inter" w:hAnsi="Inter"/>
          <w:b/>
          <w:szCs w:val="20"/>
        </w:rPr>
      </w:pPr>
    </w:p>
    <w:p w14:paraId="09BAE958" w14:textId="77777777" w:rsidR="00031666" w:rsidRPr="00F76501" w:rsidRDefault="00031666" w:rsidP="00F76501">
      <w:pPr>
        <w:pStyle w:val="Bezmezer"/>
        <w:rPr>
          <w:rFonts w:ascii="Inter" w:hAnsi="Inter"/>
          <w:b/>
          <w:szCs w:val="20"/>
        </w:rPr>
      </w:pPr>
    </w:p>
    <w:p w14:paraId="435BCDE2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  <w:r w:rsidRPr="00F76501">
        <w:rPr>
          <w:rFonts w:ascii="Inter" w:hAnsi="Inter"/>
          <w:b/>
          <w:szCs w:val="20"/>
        </w:rPr>
        <w:t>3. Otázky k bakalářské práci</w:t>
      </w:r>
    </w:p>
    <w:p w14:paraId="204E76F6" w14:textId="77777777" w:rsidR="006D0FB5" w:rsidRDefault="006D0FB5" w:rsidP="00F76501">
      <w:pPr>
        <w:pStyle w:val="Bezmezer"/>
        <w:rPr>
          <w:rFonts w:ascii="Inter" w:hAnsi="Inter"/>
          <w:b/>
          <w:szCs w:val="20"/>
        </w:rPr>
      </w:pPr>
    </w:p>
    <w:p w14:paraId="07F6D142" w14:textId="0A34A24E" w:rsidR="00F76501" w:rsidRPr="006D0FB5" w:rsidRDefault="006D0FB5" w:rsidP="00F76501">
      <w:pPr>
        <w:pStyle w:val="Bezmezer"/>
        <w:rPr>
          <w:rFonts w:ascii="Inter" w:hAnsi="Inter"/>
          <w:b/>
          <w:color w:val="FF0000"/>
          <w:szCs w:val="20"/>
        </w:rPr>
      </w:pPr>
      <w:r w:rsidRPr="006D0FB5">
        <w:rPr>
          <w:rFonts w:ascii="Inter" w:hAnsi="Inter"/>
          <w:b/>
          <w:szCs w:val="20"/>
        </w:rPr>
        <w:t>J</w:t>
      </w:r>
      <w:r w:rsidR="0089401C" w:rsidRPr="006D0FB5">
        <w:rPr>
          <w:rFonts w:ascii="Inter" w:hAnsi="Inter"/>
          <w:b/>
          <w:szCs w:val="20"/>
        </w:rPr>
        <w:t xml:space="preserve">ak se pro dané OP (daný tvar krajových žeber) liší deformovaný tvar membrány pro různé hodnoty </w:t>
      </w:r>
      <w:r w:rsidR="0089401C">
        <w:rPr>
          <w:rFonts w:ascii="Inter" w:hAnsi="Inter"/>
          <w:b/>
          <w:szCs w:val="20"/>
        </w:rPr>
        <w:t>předpětí</w:t>
      </w:r>
      <w:r w:rsidR="00060C7C">
        <w:rPr>
          <w:rFonts w:ascii="Inter" w:hAnsi="Inter"/>
          <w:b/>
          <w:szCs w:val="20"/>
        </w:rPr>
        <w:t xml:space="preserve"> při absenci zatížení tlakem</w:t>
      </w:r>
      <w:r w:rsidR="0089401C">
        <w:rPr>
          <w:rFonts w:ascii="Inter" w:hAnsi="Inter"/>
          <w:b/>
          <w:szCs w:val="20"/>
        </w:rPr>
        <w:t>?</w:t>
      </w:r>
    </w:p>
    <w:p w14:paraId="22C6934A" w14:textId="77777777" w:rsid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33A2F7E1" w14:textId="77777777" w:rsidR="006D0FB5" w:rsidRPr="00F76501" w:rsidRDefault="006D0FB5" w:rsidP="00F76501">
      <w:pPr>
        <w:pStyle w:val="Bezmezer"/>
        <w:rPr>
          <w:rFonts w:ascii="Inter" w:hAnsi="Inter"/>
          <w:b/>
          <w:szCs w:val="20"/>
        </w:rPr>
      </w:pPr>
    </w:p>
    <w:p w14:paraId="370D4E35" w14:textId="77777777" w:rsidR="00F76501" w:rsidRPr="00F76501" w:rsidRDefault="00F76501" w:rsidP="00F76501">
      <w:pPr>
        <w:pStyle w:val="Normlnweb"/>
        <w:spacing w:before="0" w:beforeAutospacing="0" w:after="0" w:afterAutospacing="0"/>
        <w:jc w:val="both"/>
        <w:rPr>
          <w:rFonts w:ascii="Inter" w:hAnsi="Inter" w:cstheme="minorHAnsi"/>
          <w:b/>
          <w:color w:val="000000" w:themeColor="text1"/>
          <w:sz w:val="20"/>
          <w:szCs w:val="20"/>
        </w:rPr>
      </w:pPr>
      <w:r w:rsidRPr="00F76501">
        <w:rPr>
          <w:rFonts w:ascii="Inter" w:hAnsi="Inter" w:cstheme="minorHAnsi"/>
          <w:b/>
          <w:sz w:val="20"/>
          <w:szCs w:val="20"/>
        </w:rPr>
        <w:t xml:space="preserve">4. </w:t>
      </w:r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Vyjádření vedoucího bakalářské práce k výsledku kontroly provedené </w:t>
      </w:r>
      <w:proofErr w:type="spellStart"/>
      <w:r w:rsidRPr="00F76501">
        <w:rPr>
          <w:rFonts w:ascii="Inter" w:hAnsi="Inter"/>
          <w:b/>
          <w:color w:val="000000" w:themeColor="text1"/>
          <w:sz w:val="20"/>
          <w:szCs w:val="20"/>
        </w:rPr>
        <w:t>antiplagiátorským</w:t>
      </w:r>
      <w:proofErr w:type="spellEnd"/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 programem v systému STAG</w:t>
      </w:r>
    </w:p>
    <w:p w14:paraId="147E164E" w14:textId="77777777" w:rsid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6CC18BF1" w14:textId="0591C4CC" w:rsidR="006D0FB5" w:rsidRDefault="00A51DC0" w:rsidP="00F76501">
      <w:pPr>
        <w:pStyle w:val="Bezmezer"/>
        <w:rPr>
          <w:rFonts w:ascii="Inter" w:hAnsi="Inter"/>
          <w:b/>
          <w:szCs w:val="20"/>
        </w:rPr>
      </w:pPr>
      <w:proofErr w:type="gramStart"/>
      <w:r>
        <w:rPr>
          <w:rFonts w:ascii="Inter" w:hAnsi="Inter"/>
          <w:b/>
          <w:szCs w:val="20"/>
        </w:rPr>
        <w:t>3%</w:t>
      </w:r>
      <w:proofErr w:type="gramEnd"/>
      <w:r>
        <w:rPr>
          <w:rFonts w:ascii="Inter" w:hAnsi="Inter"/>
          <w:b/>
          <w:szCs w:val="20"/>
        </w:rPr>
        <w:t xml:space="preserve"> shoda je způsobena shodným povinným Prohlášením v úvodu BP.</w:t>
      </w:r>
    </w:p>
    <w:p w14:paraId="3F6C3D49" w14:textId="77777777" w:rsidR="006D0FB5" w:rsidRPr="00F76501" w:rsidRDefault="006D0FB5" w:rsidP="00F76501">
      <w:pPr>
        <w:pStyle w:val="Bezmezer"/>
        <w:rPr>
          <w:rFonts w:ascii="Inter" w:hAnsi="Inter"/>
          <w:b/>
          <w:szCs w:val="20"/>
        </w:rPr>
      </w:pPr>
    </w:p>
    <w:p w14:paraId="2D77D86F" w14:textId="77777777" w:rsidR="006D0FB5" w:rsidRDefault="006D0FB5" w:rsidP="00F76501">
      <w:pPr>
        <w:spacing w:after="0"/>
        <w:jc w:val="both"/>
        <w:rPr>
          <w:rFonts w:ascii="Inter" w:hAnsi="Inter" w:cstheme="minorHAnsi"/>
          <w:b/>
          <w:szCs w:val="20"/>
        </w:rPr>
      </w:pPr>
    </w:p>
    <w:p w14:paraId="2C97B077" w14:textId="7D3676C8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 xml:space="preserve">5. Klasifikace vedoucího bakalářské práce </w:t>
      </w:r>
    </w:p>
    <w:p w14:paraId="4F24D628" w14:textId="6BCA2014" w:rsidR="00F76501" w:rsidRPr="00F76501" w:rsidRDefault="0089401C" w:rsidP="00F76501">
      <w:pPr>
        <w:spacing w:after="0"/>
        <w:rPr>
          <w:rFonts w:ascii="Inter" w:hAnsi="Inter"/>
          <w:sz w:val="22"/>
        </w:rPr>
      </w:pPr>
      <w:r>
        <w:rPr>
          <w:rFonts w:ascii="Inter" w:hAnsi="Inter"/>
          <w:sz w:val="22"/>
        </w:rPr>
        <w:t>Výborně mínus</w:t>
      </w:r>
    </w:p>
    <w:p w14:paraId="10915218" w14:textId="6BE05D52" w:rsidR="00F76501" w:rsidRPr="00F76501" w:rsidRDefault="00F76501" w:rsidP="00F76501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>V Liberci, dne</w:t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</w:p>
    <w:p w14:paraId="1FAE0773" w14:textId="4D82089D" w:rsidR="00F76501" w:rsidRPr="00F76501" w:rsidRDefault="00F76501" w:rsidP="00F76501">
      <w:pPr>
        <w:spacing w:after="0"/>
        <w:ind w:left="5040" w:firstLine="720"/>
        <w:rPr>
          <w:rFonts w:asciiTheme="minorHAnsi" w:hAnsiTheme="minorHAnsi" w:cstheme="minorHAnsi"/>
          <w:b/>
          <w:strike/>
          <w:sz w:val="22"/>
        </w:rPr>
      </w:pPr>
      <w:r w:rsidRPr="00F76501">
        <w:rPr>
          <w:rFonts w:asciiTheme="minorHAnsi" w:hAnsiTheme="minorHAnsi" w:cstheme="minorHAnsi"/>
          <w:sz w:val="22"/>
        </w:rPr>
        <w:t>…………………………………………........</w:t>
      </w:r>
    </w:p>
    <w:p w14:paraId="726091A1" w14:textId="02C4923B" w:rsidR="00F76501" w:rsidRPr="00F76501" w:rsidRDefault="00F76501" w:rsidP="00F76501">
      <w:pPr>
        <w:ind w:left="1416"/>
        <w:jc w:val="both"/>
        <w:rPr>
          <w:rFonts w:ascii="Inter" w:hAnsi="Inter" w:cstheme="minorHAnsi"/>
          <w:i/>
          <w:szCs w:val="20"/>
        </w:rPr>
      </w:pP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  <w:t xml:space="preserve"> </w:t>
      </w:r>
      <w:r>
        <w:rPr>
          <w:rFonts w:asciiTheme="minorHAnsi" w:hAnsiTheme="minorHAnsi" w:cstheme="minorHAnsi"/>
          <w:sz w:val="22"/>
        </w:rPr>
        <w:t xml:space="preserve">        </w:t>
      </w:r>
      <w:r w:rsidRPr="00F76501">
        <w:rPr>
          <w:rFonts w:ascii="Inter" w:hAnsi="Inter" w:cstheme="minorHAnsi"/>
          <w:i/>
          <w:szCs w:val="20"/>
        </w:rPr>
        <w:t>podpis vedoucího bakalářské práce</w:t>
      </w:r>
    </w:p>
    <w:sectPr w:rsidR="00F76501" w:rsidRPr="00F76501" w:rsidSect="00F76501">
      <w:headerReference w:type="default" r:id="rId7"/>
      <w:footerReference w:type="even" r:id="rId8"/>
      <w:pgSz w:w="11906" w:h="16838"/>
      <w:pgMar w:top="1843" w:right="1440" w:bottom="113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D7021B" w14:textId="77777777" w:rsidR="00074848" w:rsidRDefault="00074848" w:rsidP="008F253F">
      <w:r>
        <w:separator/>
      </w:r>
    </w:p>
  </w:endnote>
  <w:endnote w:type="continuationSeparator" w:id="0">
    <w:p w14:paraId="4E5D6049" w14:textId="77777777" w:rsidR="00074848" w:rsidRDefault="00074848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libri"/>
    <w:charset w:val="EE"/>
    <w:family w:val="auto"/>
    <w:pitch w:val="variable"/>
    <w:sig w:usb0="E00002FF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C05893" w14:textId="77777777" w:rsidR="00074848" w:rsidRDefault="00074848" w:rsidP="008F253F">
      <w:r>
        <w:separator/>
      </w:r>
    </w:p>
  </w:footnote>
  <w:footnote w:type="continuationSeparator" w:id="0">
    <w:p w14:paraId="6B2B5EF9" w14:textId="77777777" w:rsidR="00074848" w:rsidRDefault="00074848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A18ABB" w14:textId="20BAA701" w:rsidR="00D7069D" w:rsidRDefault="000176C5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3A597F2" wp14:editId="384ECAD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45F"/>
    <w:rsid w:val="000176C5"/>
    <w:rsid w:val="00025518"/>
    <w:rsid w:val="00031666"/>
    <w:rsid w:val="00060C7C"/>
    <w:rsid w:val="00065583"/>
    <w:rsid w:val="000712B2"/>
    <w:rsid w:val="00074848"/>
    <w:rsid w:val="000941B9"/>
    <w:rsid w:val="000A180A"/>
    <w:rsid w:val="000D1FE1"/>
    <w:rsid w:val="000F0E38"/>
    <w:rsid w:val="00111672"/>
    <w:rsid w:val="00163F7D"/>
    <w:rsid w:val="00174B8F"/>
    <w:rsid w:val="00183AB8"/>
    <w:rsid w:val="0019414C"/>
    <w:rsid w:val="0019625D"/>
    <w:rsid w:val="001B64D7"/>
    <w:rsid w:val="001C3564"/>
    <w:rsid w:val="001C3713"/>
    <w:rsid w:val="001C5625"/>
    <w:rsid w:val="001F30A3"/>
    <w:rsid w:val="00205068"/>
    <w:rsid w:val="00231C1F"/>
    <w:rsid w:val="00237FF3"/>
    <w:rsid w:val="0028609B"/>
    <w:rsid w:val="002A50FC"/>
    <w:rsid w:val="002D46F9"/>
    <w:rsid w:val="002E3F8F"/>
    <w:rsid w:val="00340AAF"/>
    <w:rsid w:val="003977CA"/>
    <w:rsid w:val="003A1E8C"/>
    <w:rsid w:val="003B62EA"/>
    <w:rsid w:val="003C7838"/>
    <w:rsid w:val="003F1B85"/>
    <w:rsid w:val="004255DF"/>
    <w:rsid w:val="00426A56"/>
    <w:rsid w:val="00430A2A"/>
    <w:rsid w:val="004551FE"/>
    <w:rsid w:val="004557FB"/>
    <w:rsid w:val="0046125D"/>
    <w:rsid w:val="0049508D"/>
    <w:rsid w:val="00496B4B"/>
    <w:rsid w:val="0053563A"/>
    <w:rsid w:val="00551408"/>
    <w:rsid w:val="0059075F"/>
    <w:rsid w:val="005D1D09"/>
    <w:rsid w:val="0060181F"/>
    <w:rsid w:val="006040E5"/>
    <w:rsid w:val="00614B7F"/>
    <w:rsid w:val="006578A1"/>
    <w:rsid w:val="0069074E"/>
    <w:rsid w:val="006A20CB"/>
    <w:rsid w:val="006D0FB5"/>
    <w:rsid w:val="00715782"/>
    <w:rsid w:val="00730F1D"/>
    <w:rsid w:val="007805A9"/>
    <w:rsid w:val="007A3D19"/>
    <w:rsid w:val="007E305A"/>
    <w:rsid w:val="00803435"/>
    <w:rsid w:val="00806CE7"/>
    <w:rsid w:val="008359C7"/>
    <w:rsid w:val="00850552"/>
    <w:rsid w:val="008735CE"/>
    <w:rsid w:val="0087528B"/>
    <w:rsid w:val="0089401C"/>
    <w:rsid w:val="008B09CF"/>
    <w:rsid w:val="008B3A30"/>
    <w:rsid w:val="008D29F5"/>
    <w:rsid w:val="008E09E6"/>
    <w:rsid w:val="008F253F"/>
    <w:rsid w:val="008F281A"/>
    <w:rsid w:val="00930F3F"/>
    <w:rsid w:val="00933F2A"/>
    <w:rsid w:val="009441E4"/>
    <w:rsid w:val="009713ED"/>
    <w:rsid w:val="00972CFC"/>
    <w:rsid w:val="00996CB2"/>
    <w:rsid w:val="009C202B"/>
    <w:rsid w:val="009C58D3"/>
    <w:rsid w:val="009D6B5C"/>
    <w:rsid w:val="00A04603"/>
    <w:rsid w:val="00A51DC0"/>
    <w:rsid w:val="00A618E5"/>
    <w:rsid w:val="00A75B78"/>
    <w:rsid w:val="00A770BE"/>
    <w:rsid w:val="00A77BC4"/>
    <w:rsid w:val="00AA3D5E"/>
    <w:rsid w:val="00AA7C0E"/>
    <w:rsid w:val="00AB30B8"/>
    <w:rsid w:val="00AB3237"/>
    <w:rsid w:val="00AF1334"/>
    <w:rsid w:val="00AF6D35"/>
    <w:rsid w:val="00B07FC8"/>
    <w:rsid w:val="00B54185"/>
    <w:rsid w:val="00B638A6"/>
    <w:rsid w:val="00B71BEB"/>
    <w:rsid w:val="00BA3129"/>
    <w:rsid w:val="00BC00DF"/>
    <w:rsid w:val="00BD4EF0"/>
    <w:rsid w:val="00BF3AA8"/>
    <w:rsid w:val="00C078FF"/>
    <w:rsid w:val="00C6239B"/>
    <w:rsid w:val="00C73C96"/>
    <w:rsid w:val="00C911C5"/>
    <w:rsid w:val="00C92A95"/>
    <w:rsid w:val="00D064A4"/>
    <w:rsid w:val="00D22CA2"/>
    <w:rsid w:val="00D51EAF"/>
    <w:rsid w:val="00D7069D"/>
    <w:rsid w:val="00D92E21"/>
    <w:rsid w:val="00D96467"/>
    <w:rsid w:val="00DA4AE4"/>
    <w:rsid w:val="00DA59E6"/>
    <w:rsid w:val="00E2345F"/>
    <w:rsid w:val="00E35826"/>
    <w:rsid w:val="00E44A1B"/>
    <w:rsid w:val="00E71CE0"/>
    <w:rsid w:val="00E969C6"/>
    <w:rsid w:val="00EC7D7F"/>
    <w:rsid w:val="00ED5964"/>
    <w:rsid w:val="00EE3C95"/>
    <w:rsid w:val="00EE6152"/>
    <w:rsid w:val="00F26E2B"/>
    <w:rsid w:val="00F46FC9"/>
    <w:rsid w:val="00F54AE1"/>
    <w:rsid w:val="00F76501"/>
    <w:rsid w:val="00F83EC6"/>
    <w:rsid w:val="00FB114E"/>
    <w:rsid w:val="00FE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docId w15:val="{DFA43B16-3A94-47B4-A19E-DA28EFC4E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0941B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888B9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941B9"/>
    <w:pPr>
      <w:keepNext/>
      <w:keepLines/>
      <w:spacing w:before="40" w:after="0"/>
      <w:outlineLvl w:val="1"/>
    </w:pPr>
    <w:rPr>
      <w:rFonts w:eastAsiaTheme="majorEastAsia" w:cstheme="majorBidi"/>
      <w:color w:val="888B95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0941B9"/>
    <w:rPr>
      <w:rFonts w:ascii="Arial" w:eastAsiaTheme="majorEastAsia" w:hAnsi="Arial" w:cstheme="majorBidi"/>
      <w:color w:val="888B95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0941B9"/>
    <w:rPr>
      <w:rFonts w:ascii="Arial" w:eastAsiaTheme="majorEastAsia" w:hAnsi="Arial" w:cstheme="majorBidi"/>
      <w:color w:val="888B95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0941B9"/>
    <w:rPr>
      <w:rFonts w:ascii="Arial" w:hAnsi="Arial"/>
      <w:i/>
      <w:iCs/>
      <w:color w:val="888B95"/>
    </w:rPr>
  </w:style>
  <w:style w:type="paragraph" w:styleId="Bezmezer">
    <w:name w:val="No Spacing"/>
    <w:uiPriority w:val="1"/>
    <w:qFormat/>
    <w:rsid w:val="000941B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0941B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941B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941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0941B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jemn">
    <w:name w:val="Subtle Emphasis"/>
    <w:basedOn w:val="Standardnpsmoodstavce"/>
    <w:uiPriority w:val="19"/>
    <w:qFormat/>
    <w:rsid w:val="000941B9"/>
    <w:rPr>
      <w:rFonts w:ascii="Arial" w:hAnsi="Arial"/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sid w:val="000941B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0941B9"/>
    <w:rPr>
      <w:rFonts w:ascii="Arial" w:hAnsi="Arial"/>
      <w:b/>
      <w:bCs/>
    </w:rPr>
  </w:style>
  <w:style w:type="paragraph" w:styleId="Zkladntext">
    <w:name w:val="Body Text"/>
    <w:basedOn w:val="Normln"/>
    <w:link w:val="ZkladntextChar"/>
    <w:rsid w:val="00A77BC4"/>
    <w:pPr>
      <w:spacing w:after="0"/>
      <w:jc w:val="both"/>
    </w:pPr>
    <w:rPr>
      <w:rFonts w:eastAsia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77BC4"/>
    <w:rPr>
      <w:rFonts w:ascii="Arial" w:eastAsia="Times New Roman" w:hAnsi="Arial" w:cs="Times New Roman"/>
      <w:szCs w:val="20"/>
      <w:lang w:eastAsia="cs-CZ"/>
    </w:rPr>
  </w:style>
  <w:style w:type="paragraph" w:styleId="Normlnweb">
    <w:name w:val="Normal (Web)"/>
    <w:basedOn w:val="Normln"/>
    <w:uiPriority w:val="99"/>
    <w:unhideWhenUsed/>
    <w:rsid w:val="00F765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F76501"/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F4F075E-B735-4BC0-AA62-47858C76E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350</Words>
  <Characters>2071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Josef Zak</cp:lastModifiedBy>
  <cp:revision>20</cp:revision>
  <cp:lastPrinted>2023-02-28T13:10:00Z</cp:lastPrinted>
  <dcterms:created xsi:type="dcterms:W3CDTF">2023-05-24T13:33:00Z</dcterms:created>
  <dcterms:modified xsi:type="dcterms:W3CDTF">2025-05-30T08:24:00Z</dcterms:modified>
</cp:coreProperties>
</file>