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1EFF" w:rsidRDefault="00B81EFF" w:rsidP="00B81EFF">
      <w:r>
        <w:t>Reakce studenta na posudek: \\ Student na připomínky uvedené v posudku odpověděl.</w:t>
      </w:r>
    </w:p>
    <w:p w:rsidR="00B81EFF" w:rsidRDefault="00B81EFF" w:rsidP="00B81EFF"/>
    <w:p w:rsidR="00B81EFF" w:rsidRDefault="00B81EFF" w:rsidP="00B81EFF">
      <w:r>
        <w:t>Ing. Blažena Musilová: Oděv vězeňské služby má stanovené parametry, které musí splňovat. Jak se to historicky měnilo. \\ - hodnocení odpovědi: odpověděl částečně</w:t>
      </w:r>
    </w:p>
    <w:p w:rsidR="00B81EFF" w:rsidRDefault="00B81EFF" w:rsidP="00B81EFF"/>
    <w:p w:rsidR="00B81EFF" w:rsidRDefault="00B81EFF" w:rsidP="00B81EFF">
      <w:r>
        <w:t>Ing. Petra Komárková, Ph.D.: Jak jste zjistil ekonomické náklady na zhotovení oděvu. \\ - hodnocení odpovědi: odpověděl</w:t>
      </w:r>
    </w:p>
    <w:p w:rsidR="00B81EFF" w:rsidRDefault="00B81EFF" w:rsidP="00B81EFF"/>
    <w:p w:rsidR="00786E73" w:rsidRDefault="00B81EFF" w:rsidP="00B81EFF">
      <w:r>
        <w:t>Ing. Blažena Musilová: Jak se řeší rozměrově výložky u dámských a pánských oděvů vězeňské služby. \\ - hodnocení odpovědi: odpověděl</w:t>
      </w:r>
      <w:bookmarkStart w:id="0" w:name="_GoBack"/>
      <w:bookmarkEnd w:id="0"/>
    </w:p>
    <w:sectPr w:rsidR="00786E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1EFF"/>
    <w:rsid w:val="00786E73"/>
    <w:rsid w:val="00B81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PC</dc:creator>
  <cp:lastModifiedBy>Uživatel PC</cp:lastModifiedBy>
  <cp:revision>1</cp:revision>
  <dcterms:created xsi:type="dcterms:W3CDTF">2020-04-24T07:20:00Z</dcterms:created>
  <dcterms:modified xsi:type="dcterms:W3CDTF">2020-04-24T07:20:00Z</dcterms:modified>
</cp:coreProperties>
</file>