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120" w:line="276" w:lineRule="auto"/>
        <w:jc w:val="center"/>
        <w:rPr>
          <w:b w:val="1"/>
          <w:sz w:val="32"/>
          <w:szCs w:val="32"/>
        </w:rPr>
      </w:pPr>
      <w:r w:rsidDel="00000000" w:rsidR="00000000" w:rsidRPr="00000000">
        <w:rPr>
          <w:b w:val="1"/>
          <w:sz w:val="32"/>
          <w:szCs w:val="32"/>
          <w:rtl w:val="0"/>
        </w:rPr>
        <w:t xml:space="preserve">POSUDEK VEDOUCÍHO DIPLOMOVÉ PRÁCE</w:t>
      </w:r>
    </w:p>
    <w:p w:rsidR="00000000" w:rsidDel="00000000" w:rsidP="00000000" w:rsidRDefault="00000000" w:rsidRPr="00000000" w14:paraId="00000002">
      <w:pPr>
        <w:pStyle w:val="Heading1"/>
        <w:spacing w:after="240" w:before="120" w:line="276" w:lineRule="auto"/>
        <w:rPr>
          <w:b w:val="1"/>
          <w:color w:val="000000"/>
          <w:sz w:val="22"/>
          <w:szCs w:val="22"/>
        </w:rPr>
      </w:pPr>
      <w:r w:rsidDel="00000000" w:rsidR="00000000" w:rsidRPr="00000000">
        <w:rPr>
          <w:rtl w:val="0"/>
        </w:rPr>
      </w:r>
    </w:p>
    <w:p w:rsidR="00000000" w:rsidDel="00000000" w:rsidP="00000000" w:rsidRDefault="00000000" w:rsidRPr="00000000" w14:paraId="00000003">
      <w:pPr>
        <w:pStyle w:val="Heading1"/>
        <w:spacing w:after="240" w:before="120" w:line="276" w:lineRule="auto"/>
        <w:rPr>
          <w:color w:val="000000"/>
          <w:sz w:val="22"/>
          <w:szCs w:val="22"/>
        </w:rPr>
      </w:pPr>
      <w:r w:rsidDel="00000000" w:rsidR="00000000" w:rsidRPr="00000000">
        <w:rPr>
          <w:b w:val="1"/>
          <w:color w:val="000000"/>
          <w:sz w:val="22"/>
          <w:szCs w:val="22"/>
          <w:rtl w:val="0"/>
        </w:rPr>
        <w:t xml:space="preserve">Jméno a příjmení studenta</w:t>
      </w:r>
      <w:r w:rsidDel="00000000" w:rsidR="00000000" w:rsidRPr="00000000">
        <w:rPr>
          <w:color w:val="000000"/>
          <w:sz w:val="22"/>
          <w:szCs w:val="22"/>
          <w:rtl w:val="0"/>
        </w:rPr>
        <w:t xml:space="preserve">:  Bc. Anežka Stupková</w:t>
      </w:r>
    </w:p>
    <w:p w:rsidR="00000000" w:rsidDel="00000000" w:rsidP="00000000" w:rsidRDefault="00000000" w:rsidRPr="00000000" w14:paraId="00000004">
      <w:pPr>
        <w:pStyle w:val="Heading1"/>
        <w:spacing w:after="240" w:before="120" w:line="276" w:lineRule="auto"/>
        <w:rPr>
          <w:sz w:val="22"/>
          <w:szCs w:val="22"/>
        </w:rPr>
      </w:pPr>
      <w:r w:rsidDel="00000000" w:rsidR="00000000" w:rsidRPr="00000000">
        <w:rPr>
          <w:b w:val="1"/>
          <w:color w:val="000000"/>
          <w:sz w:val="22"/>
          <w:szCs w:val="22"/>
          <w:rtl w:val="0"/>
        </w:rPr>
        <w:t xml:space="preserve">Název práce</w:t>
      </w:r>
      <w:r w:rsidDel="00000000" w:rsidR="00000000" w:rsidRPr="00000000">
        <w:rPr>
          <w:color w:val="000000"/>
          <w:sz w:val="22"/>
          <w:szCs w:val="22"/>
          <w:rtl w:val="0"/>
        </w:rPr>
        <w:t xml:space="preserve">: J</w:t>
      </w:r>
      <w:r w:rsidDel="00000000" w:rsidR="00000000" w:rsidRPr="00000000">
        <w:rPr>
          <w:i w:val="0"/>
          <w:color w:val="000000"/>
          <w:sz w:val="22"/>
          <w:szCs w:val="22"/>
          <w:rtl w:val="0"/>
        </w:rPr>
        <w:t xml:space="preserve">ejich křídla šumí jako zpěv kouzelných bytostí. Multimediální instalace s prvky skla</w:t>
      </w:r>
      <w:r w:rsidDel="00000000" w:rsidR="00000000" w:rsidRPr="00000000">
        <w:rPr>
          <w:rtl w:val="0"/>
        </w:rPr>
      </w:r>
    </w:p>
    <w:tbl>
      <w:tblPr>
        <w:tblStyle w:val="Table1"/>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16"/>
        <w:tblGridChange w:id="0">
          <w:tblGrid>
            <w:gridCol w:w="9016"/>
          </w:tblGrid>
        </w:tblGridChange>
      </w:tblGrid>
      <w:tr>
        <w:trPr>
          <w:cantSplit w:val="0"/>
          <w:trHeight w:val="395" w:hRule="atLeast"/>
          <w:tblHeader w:val="0"/>
        </w:trPr>
        <w:tc>
          <w:tcPr>
            <w:shd w:fill="ededed" w:val="clear"/>
            <w:vAlign w:val="center"/>
          </w:tcPr>
          <w:p w:rsidR="00000000" w:rsidDel="00000000" w:rsidP="00000000" w:rsidRDefault="00000000" w:rsidRPr="00000000" w14:paraId="00000005">
            <w:pPr>
              <w:widowControl w:val="0"/>
              <w:spacing w:after="120" w:before="120" w:line="276" w:lineRule="auto"/>
              <w:jc w:val="left"/>
              <w:rPr>
                <w:b w:val="1"/>
                <w:sz w:val="22"/>
                <w:szCs w:val="22"/>
              </w:rPr>
            </w:pPr>
            <w:r w:rsidDel="00000000" w:rsidR="00000000" w:rsidRPr="00000000">
              <w:rPr>
                <w:b w:val="1"/>
                <w:sz w:val="22"/>
                <w:szCs w:val="22"/>
                <w:rtl w:val="0"/>
              </w:rPr>
              <w:t xml:space="preserve">Vyjádření, zda práce splňuje cíle zadání</w:t>
            </w:r>
          </w:p>
        </w:tc>
      </w:tr>
      <w:tr>
        <w:trPr>
          <w:cantSplit w:val="0"/>
          <w:tblHeader w:val="0"/>
        </w:trPr>
        <w:tc>
          <w:tcPr/>
          <w:p w:rsidR="00000000" w:rsidDel="00000000" w:rsidP="00000000" w:rsidRDefault="00000000" w:rsidRPr="00000000" w14:paraId="00000006">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Diplomová práce Anežky Stupkové splňuje cíle zadání.</w:t>
            </w:r>
          </w:p>
        </w:tc>
      </w:tr>
      <w:tr>
        <w:trPr>
          <w:cantSplit w:val="0"/>
          <w:tblHeader w:val="0"/>
        </w:trPr>
        <w:tc>
          <w:tcPr>
            <w:shd w:fill="ededed" w:val="clear"/>
          </w:tcPr>
          <w:p w:rsidR="00000000" w:rsidDel="00000000" w:rsidP="00000000" w:rsidRDefault="00000000" w:rsidRPr="00000000" w14:paraId="00000007">
            <w:pPr>
              <w:widowControl w:val="0"/>
              <w:spacing w:after="120" w:before="120" w:line="276" w:lineRule="auto"/>
              <w:jc w:val="left"/>
              <w:rPr>
                <w:sz w:val="22"/>
                <w:szCs w:val="22"/>
              </w:rPr>
            </w:pPr>
            <w:r w:rsidDel="00000000" w:rsidR="00000000" w:rsidRPr="00000000">
              <w:rPr>
                <w:b w:val="1"/>
                <w:sz w:val="22"/>
                <w:szCs w:val="22"/>
                <w:rtl w:val="0"/>
              </w:rPr>
              <w:t xml:space="preserve">Hodnocení obsahové a formální stránky práce</w:t>
            </w:r>
            <w:r w:rsidDel="00000000" w:rsidR="00000000" w:rsidRPr="00000000">
              <w:rPr>
                <w:rtl w:val="0"/>
              </w:rPr>
            </w:r>
          </w:p>
        </w:tc>
      </w:tr>
      <w:tr>
        <w:trPr>
          <w:cantSplit w:val="0"/>
          <w:tblHeader w:val="0"/>
        </w:trPr>
        <w:tc>
          <w:tcPr/>
          <w:p w:rsidR="00000000" w:rsidDel="00000000" w:rsidP="00000000" w:rsidRDefault="00000000" w:rsidRPr="00000000" w14:paraId="00000008">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Téma, diplomové práce, vychází z pozorování vybraného charakteru světa, v němž žijeme. Podoba práce je svébytná, poetická a oboru sklo se týká, přičemž ho i přesahuje. Autorskou techniku ke ztvárnění svých objektů diplomantka objevila díky zbytkovým </w:t>
            </w:r>
            <w:r w:rsidDel="00000000" w:rsidR="00000000" w:rsidRPr="00000000">
              <w:rPr>
                <w:i w:val="1"/>
                <w:color w:val="00b050"/>
                <w:sz w:val="22"/>
                <w:szCs w:val="22"/>
                <w:rtl w:val="0"/>
              </w:rPr>
              <w:t xml:space="preserve">materiálům</w:t>
            </w:r>
            <w:r w:rsidDel="00000000" w:rsidR="00000000" w:rsidRPr="00000000">
              <w:rPr>
                <w:i w:val="1"/>
                <w:color w:val="00b050"/>
                <w:sz w:val="22"/>
                <w:szCs w:val="22"/>
                <w:rtl w:val="0"/>
              </w:rPr>
              <w:t xml:space="preserve">, což souzní s obsahem díla, jež sleduje poeticko-humorné sdělení, při němž nám chvílemi tuhne úsměv. Podobně diplomantka přistupuje k instalaci, kterou skládá ze stavebního odpadu. Nedokonalá, křehká a trochu děsivá jsou stvoření (objekty), která v rukou diplomantky s citem pro výpověď vznikla.   </w:t>
            </w:r>
          </w:p>
          <w:p w:rsidR="00000000" w:rsidDel="00000000" w:rsidP="00000000" w:rsidRDefault="00000000" w:rsidRPr="00000000" w14:paraId="00000009">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Anežka Stupková patří ke generaci vyjadřující se k environmentálním problémům doby. </w:t>
            </w:r>
          </w:p>
          <w:p w:rsidR="00000000" w:rsidDel="00000000" w:rsidP="00000000" w:rsidRDefault="00000000" w:rsidRPr="00000000" w14:paraId="0000000A">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Diplomová práce, kterou nám autorka předkládá je na pohled fantaskní, hravá a citlivá.    V prázdné kapličce se zabydlely podivné bytosti podobající se velkému hmyzu. Obývají i naše domovy. Co patří člověku patří také jim. Sdílí s námi vše, co potřebují, aniž by se nás ptali. Žijí svůj život paralelně a spolu s námi. Autorka se na to pro ně nezlobí, nenastraží insekticidy. Odmítá jednat z pozice síly a nadřazenosti vůči přírodě, nehájí výsostné potřeby člověka. Svým přístupem reaguje na tisíciletý boj naší civilizace proti přísným zákonům přírody a přichází s myšlenkou spolužití a symbiózy.</w:t>
            </w:r>
          </w:p>
          <w:p w:rsidR="00000000" w:rsidDel="00000000" w:rsidP="00000000" w:rsidRDefault="00000000" w:rsidRPr="00000000" w14:paraId="0000000B">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Diplomantka v textu důsledně vymezuje pojmy, se kterými pracuje. Jednotlivé zástupce hmyzu nazývá bytostmi, přisuzuje jim tedy obdobný význam, jako člověku. Teoretické rešerše vychází z filozofických směrů ovlivňujících současné umění kritizující environmentální problémy. Jedná se předevšim o posthumanistický a nekoloniální pohled na svět. Člověk se v této filozofii přestal cítit zásadním tvorem na planetě, protože si začal uvědomovat, že s nerovnováhou, kterou dopustil, přichází i on o podmínky pro život. Posthumanismus připouští fakt, že planeta může a bude žít bez člověka…Tohoto odklonu od antropcenismu se dotýká i termín “More than Human.” Člověk najednou ztrácí své výsadní právo na život na Zemi a frustraci mu pomáhá překlenout starost o svět, jehož je stále ještě součástí. Lidská imaginace umožňující soucítění s tvory naprosto odlišnými je pro autorku nadějí na zmírnění teroru, který člověk těm ostatním svým antropocentrickým chováním způsobuje. Autorka netvrdí, že víme, jak ostatní tvorové vnímají svět, ví, že jim zcela nemůžeme porozumět, ale naše imaginace je v pojetí diplomové práce nadějí na to, že člověk na planetě s těmi ostatními zůstane… </w:t>
            </w:r>
          </w:p>
          <w:p w:rsidR="00000000" w:rsidDel="00000000" w:rsidP="00000000" w:rsidRDefault="00000000" w:rsidRPr="00000000" w14:paraId="0000000C">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Teoretická část obsahuje též rešerše a odkazy zahrnující příklady z umění, architektury a designu hledající řešení ve funkčních produktech a technologiích usnadňujících soužití více druhů. Zkoumáním mentálních mechanismů se autorka od posthumanismu dostává i k myšlení přírodních národů a animistických náboženství, v nichž lidská imaginace vytvořila mýty ustanovující řád mezi lidským a přírodním. Jedná se o tradiční systémy které člověka a přírodu chápou v rovnovážném vztahu. V obou případech (mýty i diplomová práce) plní imaginace funkci mentálního mostu mezi světem známým a neznámým. Je-li imaginace postavena na soucítění s protějším světem, brání tento most projevům kolonizace.</w:t>
            </w:r>
          </w:p>
          <w:p w:rsidR="00000000" w:rsidDel="00000000" w:rsidP="00000000" w:rsidRDefault="00000000" w:rsidRPr="00000000" w14:paraId="0000000D">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Výtvarná část díla je osobitá a vyzařuje cit pro detail a humor, díky kterým drobné situace ožívají vlastním dějem. Bytosti se zabydlují, naparují, dohadují, skrývají, pečují jeden o druhého na hromádkách suti či uvnitř toaletním šuplíku… V galerii Kaplička mikrotenem šumí křídla kouzelných bytostí ze zbytkového sibralu, drátku a glazury. V galerii N se pak hmyzí bytosti bez našeho vědomí a dovolení usídlí přímo na našich ramenou, létají kolem našich hlav zatímco my si při nabíjení mobilu můžeme prostudovat Zkoumatorium, tedy obrazový atlas tvorů, kterými diplomantka osídlila naši mysl.</w:t>
            </w:r>
          </w:p>
          <w:p w:rsidR="00000000" w:rsidDel="00000000" w:rsidP="00000000" w:rsidRDefault="00000000" w:rsidRPr="00000000" w14:paraId="0000000E">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Anežka Stupková kromě autorské techniky vytváření objektů zapojila do díla digitální technologie. Bytosti autorkou vytvořené jsou s námi i ve světě nehmotném. Spatříme je skrze monitor v galerii N.  Jsou tam, kde o nich nevíme. Instalace monitoru s kamerou na mdf nábytkovém stojanu vyřazeného z blíže neurčeného zákaznického centra, kde si může návštěvník výstavy nabít telefon, je svou podobou v galerijním prostředí invazivní. To kontrastuje s plachostí virtuálních bytostí, které objevíme až díky kameře a monitoru na stojanu instalovaných.  Invaze virtuálních bytostí do naší mysli je pozvolná, ale zjevná.</w:t>
            </w:r>
          </w:p>
          <w:p w:rsidR="00000000" w:rsidDel="00000000" w:rsidP="00000000" w:rsidRDefault="00000000" w:rsidRPr="00000000" w14:paraId="0000000F">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Rozpětí </w:t>
            </w:r>
            <w:r w:rsidDel="00000000" w:rsidR="00000000" w:rsidRPr="00000000">
              <w:rPr>
                <w:i w:val="1"/>
                <w:color w:val="00b050"/>
                <w:sz w:val="22"/>
                <w:szCs w:val="22"/>
                <w:rtl w:val="0"/>
              </w:rPr>
              <w:t xml:space="preserve">diplomantčiny</w:t>
            </w:r>
            <w:r w:rsidDel="00000000" w:rsidR="00000000" w:rsidRPr="00000000">
              <w:rPr>
                <w:i w:val="1"/>
                <w:color w:val="00b050"/>
                <w:sz w:val="22"/>
                <w:szCs w:val="22"/>
                <w:rtl w:val="0"/>
              </w:rPr>
              <w:t xml:space="preserve"> práce od tvorby vlastních objektů, přes instalaci, digitální zpracování virtuálního světa a v neposlední řadě teoretický rámec, vypovídá o komplexním zaujetí tématem a důsledném tvůrčím naplnění všech zákoutí, kterých se téma na poli současného umění týká.</w:t>
            </w:r>
          </w:p>
        </w:tc>
      </w:tr>
      <w:tr>
        <w:trPr>
          <w:cantSplit w:val="0"/>
          <w:tblHeader w:val="0"/>
        </w:trPr>
        <w:tc>
          <w:tcPr>
            <w:tcBorders>
              <w:top w:color="000000" w:space="0" w:sz="0" w:val="nil"/>
            </w:tcBorders>
            <w:shd w:fill="cccccc" w:val="clear"/>
          </w:tcPr>
          <w:p w:rsidR="00000000" w:rsidDel="00000000" w:rsidP="00000000" w:rsidRDefault="00000000" w:rsidRPr="00000000" w14:paraId="00000010">
            <w:pPr>
              <w:widowControl w:val="0"/>
              <w:spacing w:after="120" w:before="120" w:line="276" w:lineRule="auto"/>
              <w:jc w:val="left"/>
              <w:rPr>
                <w:b w:val="1"/>
                <w:i w:val="0"/>
                <w:color w:val="000000"/>
                <w:sz w:val="22"/>
                <w:szCs w:val="22"/>
              </w:rPr>
            </w:pPr>
            <w:r w:rsidDel="00000000" w:rsidR="00000000" w:rsidRPr="00000000">
              <w:rPr>
                <w:b w:val="1"/>
                <w:i w:val="0"/>
                <w:color w:val="000000"/>
                <w:sz w:val="22"/>
                <w:szCs w:val="22"/>
                <w:rtl w:val="0"/>
              </w:rPr>
              <w:t xml:space="preserve">Hodnocení studentova přístupu ke zpracování práce</w:t>
            </w:r>
          </w:p>
        </w:tc>
      </w:tr>
      <w:tr>
        <w:trPr>
          <w:cantSplit w:val="0"/>
          <w:tblHeader w:val="0"/>
        </w:trPr>
        <w:tc>
          <w:tcPr>
            <w:tcBorders>
              <w:top w:color="000000" w:space="0" w:sz="0" w:val="nil"/>
            </w:tcBorders>
          </w:tcPr>
          <w:p w:rsidR="00000000" w:rsidDel="00000000" w:rsidP="00000000" w:rsidRDefault="00000000" w:rsidRPr="00000000" w14:paraId="00000011">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Diplomantka po celý čas pracovala samostatně a zodpovědně. Na podněty reagovala a dokázala je rozvíjet. </w:t>
            </w:r>
          </w:p>
        </w:tc>
      </w:tr>
      <w:tr>
        <w:trPr>
          <w:cantSplit w:val="0"/>
          <w:tblHeader w:val="0"/>
        </w:trPr>
        <w:tc>
          <w:tcPr>
            <w:tcBorders>
              <w:top w:color="000000" w:space="0" w:sz="0" w:val="nil"/>
            </w:tcBorders>
            <w:shd w:fill="cccccc" w:val="clear"/>
          </w:tcPr>
          <w:p w:rsidR="00000000" w:rsidDel="00000000" w:rsidP="00000000" w:rsidRDefault="00000000" w:rsidRPr="00000000" w14:paraId="00000012">
            <w:pPr>
              <w:widowControl w:val="0"/>
              <w:spacing w:after="120" w:before="120" w:line="276" w:lineRule="auto"/>
              <w:jc w:val="left"/>
              <w:rPr>
                <w:b w:val="1"/>
                <w:sz w:val="22"/>
                <w:szCs w:val="22"/>
              </w:rPr>
            </w:pPr>
            <w:r w:rsidDel="00000000" w:rsidR="00000000" w:rsidRPr="00000000">
              <w:rPr>
                <w:b w:val="1"/>
                <w:sz w:val="22"/>
                <w:szCs w:val="22"/>
                <w:rtl w:val="0"/>
              </w:rPr>
              <w:t xml:space="preserve">Výsledek kontroly, zda nedošlo k úmyslnému neoprávněnému užití díla jiné osoby hrubě porušujícího právní předpisy upravující ochranu duševního vlastnictví</w:t>
            </w:r>
          </w:p>
        </w:tc>
      </w:tr>
      <w:tr>
        <w:trPr>
          <w:cantSplit w:val="0"/>
          <w:tblHeader w:val="0"/>
        </w:trPr>
        <w:tc>
          <w:tcPr>
            <w:tcBorders>
              <w:top w:color="000000" w:space="0" w:sz="0" w:val="nil"/>
            </w:tcBorders>
          </w:tcPr>
          <w:p w:rsidR="00000000" w:rsidDel="00000000" w:rsidP="00000000" w:rsidRDefault="00000000" w:rsidRPr="00000000" w14:paraId="00000013">
            <w:pPr>
              <w:widowControl w:val="0"/>
              <w:spacing w:after="120" w:before="120" w:line="276" w:lineRule="auto"/>
              <w:jc w:val="left"/>
              <w:rPr>
                <w:i w:val="1"/>
                <w:color w:val="00b050"/>
                <w:sz w:val="22"/>
                <w:szCs w:val="22"/>
              </w:rPr>
            </w:pPr>
            <w:r w:rsidDel="00000000" w:rsidR="00000000" w:rsidRPr="00000000">
              <w:rPr>
                <w:b w:val="1"/>
                <w:i w:val="1"/>
                <w:color w:val="00b050"/>
                <w:sz w:val="22"/>
                <w:szCs w:val="22"/>
                <w:rtl w:val="0"/>
              </w:rPr>
              <w:t xml:space="preserve">Diplomová práce byla posouzena a není plagiátem.</w:t>
            </w:r>
            <w:r w:rsidDel="00000000" w:rsidR="00000000" w:rsidRPr="00000000">
              <w:rPr>
                <w:rtl w:val="0"/>
              </w:rPr>
            </w:r>
          </w:p>
        </w:tc>
      </w:tr>
    </w:tbl>
    <w:p w:rsidR="00000000" w:rsidDel="00000000" w:rsidP="00000000" w:rsidRDefault="00000000" w:rsidRPr="00000000" w14:paraId="00000014">
      <w:pPr>
        <w:spacing w:after="120" w:before="120" w:line="276" w:lineRule="auto"/>
        <w:rPr>
          <w:sz w:val="22"/>
          <w:szCs w:val="22"/>
        </w:rPr>
      </w:pPr>
      <w:r w:rsidDel="00000000" w:rsidR="00000000" w:rsidRPr="00000000">
        <w:rPr>
          <w:rtl w:val="0"/>
        </w:rPr>
      </w:r>
    </w:p>
    <w:p w:rsidR="00000000" w:rsidDel="00000000" w:rsidP="00000000" w:rsidRDefault="00000000" w:rsidRPr="00000000" w14:paraId="00000015">
      <w:pPr>
        <w:spacing w:after="120" w:before="120" w:line="276" w:lineRule="auto"/>
        <w:rPr>
          <w:b w:val="1"/>
          <w:sz w:val="22"/>
          <w:szCs w:val="22"/>
        </w:rPr>
      </w:pPr>
      <w:r w:rsidDel="00000000" w:rsidR="00000000" w:rsidRPr="00000000">
        <w:rPr>
          <w:sz w:val="22"/>
          <w:szCs w:val="22"/>
          <w:rtl w:val="0"/>
        </w:rPr>
        <w:t xml:space="preserve">Předložená diplomová práce</w:t>
      </w:r>
      <w:r w:rsidDel="00000000" w:rsidR="00000000" w:rsidRPr="00000000">
        <w:rPr>
          <w:b w:val="1"/>
          <w:sz w:val="22"/>
          <w:szCs w:val="22"/>
          <w:rtl w:val="0"/>
        </w:rPr>
        <w:t xml:space="preserve"> </w:t>
      </w:r>
      <w:r w:rsidDel="00000000" w:rsidR="00000000" w:rsidRPr="00000000">
        <w:rPr>
          <w:rtl w:val="0"/>
        </w:rPr>
        <w:t xml:space="preserve">SPLŇUJE</w:t>
      </w:r>
      <w:r w:rsidDel="00000000" w:rsidR="00000000" w:rsidRPr="00000000">
        <w:rPr>
          <w:b w:val="1"/>
          <w:sz w:val="22"/>
          <w:szCs w:val="22"/>
          <w:rtl w:val="0"/>
        </w:rPr>
        <w:t xml:space="preserve"> </w:t>
      </w:r>
      <w:r w:rsidDel="00000000" w:rsidR="00000000" w:rsidRPr="00000000">
        <w:rPr>
          <w:sz w:val="22"/>
          <w:szCs w:val="22"/>
          <w:rtl w:val="0"/>
        </w:rPr>
        <w:t xml:space="preserve">požadavky na udělení </w:t>
      </w:r>
      <w:r w:rsidDel="00000000" w:rsidR="00000000" w:rsidRPr="00000000">
        <w:rPr>
          <w:rtl w:val="0"/>
        </w:rPr>
        <w:t xml:space="preserve">titulu magistr umění</w:t>
      </w:r>
      <w:r w:rsidDel="00000000" w:rsidR="00000000" w:rsidRPr="00000000">
        <w:rPr>
          <w:rtl w:val="0"/>
        </w:rPr>
      </w:r>
    </w:p>
    <w:p w:rsidR="00000000" w:rsidDel="00000000" w:rsidP="00000000" w:rsidRDefault="00000000" w:rsidRPr="00000000" w14:paraId="00000016">
      <w:pPr>
        <w:spacing w:after="120" w:before="120" w:line="276" w:lineRule="auto"/>
        <w:rPr>
          <w:b w:val="1"/>
          <w:sz w:val="22"/>
          <w:szCs w:val="22"/>
        </w:rPr>
      </w:pPr>
      <w:r w:rsidDel="00000000" w:rsidR="00000000" w:rsidRPr="00000000">
        <w:rPr>
          <w:sz w:val="22"/>
          <w:szCs w:val="22"/>
          <w:rtl w:val="0"/>
        </w:rPr>
        <w:t xml:space="preserve">Práci</w:t>
      </w:r>
      <w:r w:rsidDel="00000000" w:rsidR="00000000" w:rsidRPr="00000000">
        <w:rPr>
          <w:b w:val="1"/>
          <w:sz w:val="22"/>
          <w:szCs w:val="22"/>
          <w:rtl w:val="0"/>
        </w:rPr>
        <w:t xml:space="preserve"> </w:t>
      </w:r>
      <w:r w:rsidDel="00000000" w:rsidR="00000000" w:rsidRPr="00000000">
        <w:rPr>
          <w:rtl w:val="0"/>
        </w:rPr>
        <w:t xml:space="preserve">DOPORUČUJI</w:t>
      </w:r>
      <w:r w:rsidDel="00000000" w:rsidR="00000000" w:rsidRPr="00000000">
        <w:rPr>
          <w:b w:val="1"/>
          <w:sz w:val="22"/>
          <w:szCs w:val="22"/>
          <w:rtl w:val="0"/>
        </w:rPr>
        <w:t xml:space="preserve"> </w:t>
      </w:r>
      <w:r w:rsidDel="00000000" w:rsidR="00000000" w:rsidRPr="00000000">
        <w:rPr>
          <w:sz w:val="22"/>
          <w:szCs w:val="22"/>
          <w:rtl w:val="0"/>
        </w:rPr>
        <w:t xml:space="preserve">k obhajobě a hodnotím ji klasifikačním stupněm</w:t>
      </w:r>
      <w:r w:rsidDel="00000000" w:rsidR="00000000" w:rsidRPr="00000000">
        <w:rPr>
          <w:b w:val="1"/>
          <w:sz w:val="22"/>
          <w:szCs w:val="22"/>
          <w:rtl w:val="0"/>
        </w:rPr>
        <w:t xml:space="preserve"> </w:t>
      </w:r>
      <w:r w:rsidDel="00000000" w:rsidR="00000000" w:rsidRPr="00000000">
        <w:rPr>
          <w:rtl w:val="0"/>
        </w:rPr>
        <w:t xml:space="preserve">VÝBORNĚ</w:t>
      </w:r>
      <w:r w:rsidDel="00000000" w:rsidR="00000000" w:rsidRPr="00000000">
        <w:rPr>
          <w:b w:val="1"/>
          <w:sz w:val="22"/>
          <w:szCs w:val="22"/>
          <w:rtl w:val="0"/>
        </w:rPr>
        <w:t xml:space="preserve"> .</w:t>
      </w:r>
    </w:p>
    <w:p w:rsidR="00000000" w:rsidDel="00000000" w:rsidP="00000000" w:rsidRDefault="00000000" w:rsidRPr="00000000" w14:paraId="00000017">
      <w:pPr>
        <w:spacing w:after="120" w:before="120" w:line="276" w:lineRule="auto"/>
        <w:rPr>
          <w:b w:val="1"/>
          <w:sz w:val="22"/>
          <w:szCs w:val="22"/>
        </w:rPr>
      </w:pPr>
      <w:r w:rsidDel="00000000" w:rsidR="00000000" w:rsidRPr="00000000">
        <w:rPr>
          <w:rtl w:val="0"/>
        </w:rPr>
      </w:r>
    </w:p>
    <w:p w:rsidR="00000000" w:rsidDel="00000000" w:rsidP="00000000" w:rsidRDefault="00000000" w:rsidRPr="00000000" w14:paraId="00000018">
      <w:pPr>
        <w:spacing w:after="120" w:before="120" w:line="276" w:lineRule="auto"/>
        <w:rPr>
          <w:b w:val="1"/>
          <w:sz w:val="22"/>
          <w:szCs w:val="22"/>
        </w:rPr>
      </w:pPr>
      <w:r w:rsidDel="00000000" w:rsidR="00000000" w:rsidRPr="00000000">
        <w:rPr>
          <w:b w:val="1"/>
          <w:sz w:val="22"/>
          <w:szCs w:val="22"/>
          <w:rtl w:val="0"/>
        </w:rPr>
        <w:t xml:space="preserve">Jméno a příjmení vedoucího práce:  doc. MgA. Lada Semecká</w:t>
      </w:r>
    </w:p>
    <w:p w:rsidR="00000000" w:rsidDel="00000000" w:rsidP="00000000" w:rsidRDefault="00000000" w:rsidRPr="00000000" w14:paraId="00000019">
      <w:pPr>
        <w:spacing w:after="120" w:before="120" w:line="276" w:lineRule="auto"/>
        <w:rPr>
          <w:b w:val="1"/>
          <w:sz w:val="22"/>
          <w:szCs w:val="22"/>
        </w:rPr>
      </w:pPr>
      <w:r w:rsidDel="00000000" w:rsidR="00000000" w:rsidRPr="00000000">
        <w:rPr>
          <w:rtl w:val="0"/>
        </w:rPr>
      </w:r>
    </w:p>
    <w:p w:rsidR="00000000" w:rsidDel="00000000" w:rsidP="00000000" w:rsidRDefault="00000000" w:rsidRPr="00000000" w14:paraId="0000001A">
      <w:pPr>
        <w:spacing w:after="120" w:before="120" w:line="276" w:lineRule="auto"/>
        <w:rPr>
          <w:b w:val="1"/>
          <w:sz w:val="22"/>
          <w:szCs w:val="22"/>
        </w:rPr>
      </w:pPr>
      <w:r w:rsidDel="00000000" w:rsidR="00000000" w:rsidRPr="00000000">
        <w:rPr>
          <w:b w:val="1"/>
          <w:sz w:val="22"/>
          <w:szCs w:val="22"/>
          <w:rtl w:val="0"/>
        </w:rPr>
        <w:t xml:space="preserve">Datum: 22. 5. 2025</w:t>
      </w:r>
    </w:p>
    <w:p w:rsidR="00000000" w:rsidDel="00000000" w:rsidP="00000000" w:rsidRDefault="00000000" w:rsidRPr="00000000" w14:paraId="0000001B">
      <w:pPr>
        <w:spacing w:after="120" w:before="120" w:line="276" w:lineRule="auto"/>
        <w:rPr>
          <w:b w:val="1"/>
          <w:sz w:val="22"/>
          <w:szCs w:val="22"/>
        </w:rPr>
      </w:pPr>
      <w:r w:rsidDel="00000000" w:rsidR="00000000" w:rsidRPr="00000000">
        <w:rPr>
          <w:rtl w:val="0"/>
        </w:rPr>
      </w:r>
    </w:p>
    <w:p w:rsidR="00000000" w:rsidDel="00000000" w:rsidP="00000000" w:rsidRDefault="00000000" w:rsidRPr="00000000" w14:paraId="0000001C">
      <w:pPr>
        <w:spacing w:after="120" w:before="120" w:line="276" w:lineRule="auto"/>
        <w:rPr>
          <w:b w:val="1"/>
          <w:sz w:val="22"/>
          <w:szCs w:val="22"/>
        </w:rPr>
      </w:pPr>
      <w:r w:rsidDel="00000000" w:rsidR="00000000" w:rsidRPr="00000000">
        <w:rPr>
          <w:b w:val="1"/>
          <w:sz w:val="22"/>
          <w:szCs w:val="22"/>
          <w:rtl w:val="0"/>
        </w:rPr>
        <w:t xml:space="preserve">Podpis:</w:t>
      </w:r>
    </w:p>
    <w:sectPr>
      <w:headerReference r:id="rId7" w:type="default"/>
      <w:footerReference r:id="rId8" w:type="default"/>
      <w:footerReference r:id="rId9" w:type="first"/>
      <w:footerReference r:id="rId10" w:type="even"/>
      <w:pgSz w:h="16838" w:w="11906" w:orient="portrait"/>
      <w:pgMar w:bottom="1985" w:top="2268" w:left="1440" w:right="1440"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36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0"/>
        <w:smallCaps w:val="0"/>
        <w:strike w:val="0"/>
        <w:color w:val="924c14"/>
        <w:sz w:val="18"/>
        <w:szCs w:val="18"/>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0"/>
        <w:smallCaps w:val="0"/>
        <w:strike w:val="0"/>
        <w:color w:val="924c14"/>
        <w:sz w:val="18"/>
        <w:szCs w:val="18"/>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lang w:val="cs-CZ"/>
      </w:rPr>
    </w:rPrDefault>
    <w:pPrDefault>
      <w:pPr>
        <w:spacing w:after="24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240" w:lineRule="auto"/>
    </w:pPr>
    <w:rPr>
      <w:color w:val="924c14"/>
      <w:sz w:val="32"/>
      <w:szCs w:val="32"/>
    </w:rPr>
  </w:style>
  <w:style w:type="paragraph" w:styleId="Heading2">
    <w:name w:val="heading 2"/>
    <w:basedOn w:val="Normal"/>
    <w:next w:val="Normal"/>
    <w:pPr>
      <w:keepNext w:val="1"/>
      <w:keepLines w:val="1"/>
      <w:spacing w:after="0" w:before="40" w:lineRule="auto"/>
    </w:pPr>
    <w:rPr>
      <w:color w:val="924c14"/>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f5496"/>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before="0" w:line="240" w:lineRule="auto"/>
    </w:pPr>
    <w:rPr>
      <w:sz w:val="56"/>
      <w:szCs w:val="56"/>
    </w:rPr>
  </w:style>
  <w:style w:type="paragraph" w:styleId="Normal" w:default="1">
    <w:name w:val="Normal"/>
    <w:qFormat w:val="1"/>
    <w:rsid w:val="00D51EAF"/>
    <w:pPr>
      <w:widowControl w:val="1"/>
      <w:suppressAutoHyphens w:val="1"/>
      <w:bidi w:val="0"/>
      <w:spacing w:after="240" w:before="0" w:line="360" w:lineRule="auto"/>
      <w:jc w:val="left"/>
    </w:pPr>
    <w:rPr>
      <w:rFonts w:ascii="Arial" w:cs="Times New Roman" w:eastAsia="Calibri" w:hAnsi="Arial" w:eastAsiaTheme="minorHAnsi"/>
      <w:color w:val="auto"/>
      <w:kern w:val="0"/>
      <w:sz w:val="20"/>
      <w:szCs w:val="22"/>
      <w:lang w:bidi="ar-SA" w:eastAsia="en-US" w:val="cs-CZ"/>
    </w:rPr>
  </w:style>
  <w:style w:type="paragraph" w:styleId="Nadpis1">
    <w:name w:val="Heading 1"/>
    <w:basedOn w:val="Normal"/>
    <w:next w:val="Normal"/>
    <w:link w:val="Nadpis1Char"/>
    <w:uiPriority w:val="9"/>
    <w:qFormat w:val="1"/>
    <w:rsid w:val="00AD4C59"/>
    <w:pPr>
      <w:keepNext w:val="1"/>
      <w:keepLines w:val="1"/>
      <w:spacing w:after="0" w:before="240" w:line="240" w:lineRule="auto"/>
      <w:outlineLvl w:val="0"/>
    </w:pPr>
    <w:rPr>
      <w:rFonts w:cs="" w:eastAsia="" w:cstheme="majorBidi" w:eastAsiaTheme="majorEastAsia"/>
      <w:color w:val="924c14"/>
      <w:sz w:val="32"/>
      <w:szCs w:val="32"/>
    </w:rPr>
  </w:style>
  <w:style w:type="paragraph" w:styleId="Nadpis2">
    <w:name w:val="Heading 2"/>
    <w:basedOn w:val="Normal"/>
    <w:next w:val="Normal"/>
    <w:link w:val="Nadpis2Char"/>
    <w:uiPriority w:val="9"/>
    <w:semiHidden w:val="1"/>
    <w:unhideWhenUsed w:val="1"/>
    <w:qFormat w:val="1"/>
    <w:rsid w:val="00AD4C59"/>
    <w:pPr>
      <w:keepNext w:val="1"/>
      <w:keepLines w:val="1"/>
      <w:spacing w:after="0" w:before="40"/>
      <w:outlineLvl w:val="1"/>
    </w:pPr>
    <w:rPr>
      <w:rFonts w:cs="" w:eastAsia="" w:cstheme="majorBidi" w:eastAsiaTheme="majorEastAsia"/>
      <w:color w:val="924c14"/>
      <w:sz w:val="26"/>
      <w:szCs w:val="26"/>
    </w:rPr>
  </w:style>
  <w:style w:type="paragraph" w:styleId="Nadpis4">
    <w:name w:val="Heading 4"/>
    <w:basedOn w:val="Normal"/>
    <w:next w:val="Normal"/>
    <w:link w:val="Nadpis4Char"/>
    <w:uiPriority w:val="9"/>
    <w:semiHidden w:val="1"/>
    <w:unhideWhenUsed w:val="1"/>
    <w:qFormat w:val="1"/>
    <w:rsid w:val="00105E87"/>
    <w:pPr>
      <w:keepNext w:val="1"/>
      <w:keepLines w:val="1"/>
      <w:spacing w:after="0" w:before="40"/>
      <w:outlineLvl w:val="3"/>
    </w:pPr>
    <w:rPr>
      <w:rFonts w:ascii="Calibri Light" w:cs="" w:eastAsia="" w:hAnsi="Calibri Light" w:asciiTheme="majorHAnsi" w:cstheme="majorBidi" w:eastAsiaTheme="majorEastAsia" w:hAnsiTheme="majorHAnsi"/>
      <w:i w:val="1"/>
      <w:iCs w:val="1"/>
      <w:color w:val="2f5496" w:themeColor="accent1" w:themeShade="0000BF"/>
    </w:rPr>
  </w:style>
  <w:style w:type="character" w:styleId="DefaultParagraphFont" w:default="1">
    <w:name w:val="Default Paragraph Font"/>
    <w:uiPriority w:val="1"/>
    <w:semiHidden w:val="1"/>
    <w:unhideWhenUsed w:val="1"/>
    <w:qFormat w:val="1"/>
    <w:rPr/>
  </w:style>
  <w:style w:type="character" w:styleId="ZhlavChar" w:customStyle="1">
    <w:name w:val="Záhlaví Char"/>
    <w:basedOn w:val="DefaultParagraphFont"/>
    <w:link w:val="Zhlav"/>
    <w:uiPriority w:val="99"/>
    <w:qFormat w:val="1"/>
    <w:rsid w:val="008F253F"/>
    <w:rPr/>
  </w:style>
  <w:style w:type="character" w:styleId="ZpatChar" w:customStyle="1">
    <w:name w:val="Zápatí Char"/>
    <w:basedOn w:val="DefaultParagraphFont"/>
    <w:link w:val="Zpat"/>
    <w:uiPriority w:val="99"/>
    <w:qFormat w:val="1"/>
    <w:rsid w:val="008F253F"/>
    <w:rPr/>
  </w:style>
  <w:style w:type="character" w:styleId="Internetovodkaz">
    <w:name w:val="Internetový odkaz"/>
    <w:basedOn w:val="DefaultParagraphFont"/>
    <w:uiPriority w:val="99"/>
    <w:unhideWhenUsed w:val="1"/>
    <w:rsid w:val="0053563A"/>
    <w:rPr>
      <w:color w:val="0563c1" w:themeColor="hyperlink"/>
      <w:u w:val="single"/>
    </w:rPr>
  </w:style>
  <w:style w:type="character" w:styleId="Nevyeenzmnka1" w:customStyle="1">
    <w:name w:val="Nevyřešená zmínka1"/>
    <w:basedOn w:val="DefaultParagraphFont"/>
    <w:uiPriority w:val="99"/>
    <w:semiHidden w:val="1"/>
    <w:unhideWhenUsed w:val="1"/>
    <w:qFormat w:val="1"/>
    <w:rsid w:val="0053563A"/>
    <w:rPr>
      <w:color w:val="605e5c"/>
      <w:shd w:fill="e1dfdd" w:val="clear"/>
    </w:rPr>
  </w:style>
  <w:style w:type="character" w:styleId="Nadpis1Char" w:customStyle="1">
    <w:name w:val="Nadpis 1 Char"/>
    <w:basedOn w:val="DefaultParagraphFont"/>
    <w:link w:val="Nadpis1"/>
    <w:uiPriority w:val="9"/>
    <w:qFormat w:val="1"/>
    <w:rsid w:val="00AD4C59"/>
    <w:rPr>
      <w:rFonts w:ascii="Arial" w:cs="" w:eastAsia="" w:hAnsi="Arial" w:cstheme="majorBidi" w:eastAsiaTheme="majorEastAsia"/>
      <w:color w:val="924c14"/>
      <w:sz w:val="32"/>
      <w:szCs w:val="32"/>
    </w:rPr>
  </w:style>
  <w:style w:type="character" w:styleId="Pagenumber">
    <w:name w:val="page number"/>
    <w:basedOn w:val="DefaultParagraphFont"/>
    <w:uiPriority w:val="99"/>
    <w:semiHidden w:val="1"/>
    <w:unhideWhenUsed w:val="1"/>
    <w:qFormat w:val="1"/>
    <w:rsid w:val="00111672"/>
    <w:rPr/>
  </w:style>
  <w:style w:type="character" w:styleId="Nadpis2Char" w:customStyle="1">
    <w:name w:val="Nadpis 2 Char"/>
    <w:basedOn w:val="DefaultParagraphFont"/>
    <w:link w:val="Nadpis2"/>
    <w:uiPriority w:val="9"/>
    <w:semiHidden w:val="1"/>
    <w:qFormat w:val="1"/>
    <w:rsid w:val="00AD4C59"/>
    <w:rPr>
      <w:rFonts w:ascii="Arial" w:cs="" w:eastAsia="" w:hAnsi="Arial" w:cstheme="majorBidi" w:eastAsiaTheme="majorEastAsia"/>
      <w:color w:val="924c14"/>
      <w:sz w:val="26"/>
      <w:szCs w:val="26"/>
      <w:lang w:val="cs-CZ"/>
    </w:rPr>
  </w:style>
  <w:style w:type="character" w:styleId="IntenseEmphasis">
    <w:name w:val="Intense Emphasis"/>
    <w:basedOn w:val="DefaultParagraphFont"/>
    <w:uiPriority w:val="21"/>
    <w:qFormat w:val="1"/>
    <w:rsid w:val="00AD4C59"/>
    <w:rPr>
      <w:rFonts w:ascii="Arial" w:hAnsi="Arial"/>
      <w:i w:val="1"/>
      <w:iCs w:val="1"/>
      <w:color w:val="924c14"/>
    </w:rPr>
  </w:style>
  <w:style w:type="character" w:styleId="NzevChar" w:customStyle="1">
    <w:name w:val="Název Char"/>
    <w:basedOn w:val="DefaultParagraphFont"/>
    <w:link w:val="Nzev"/>
    <w:qFormat w:val="1"/>
    <w:rsid w:val="00AD4C59"/>
    <w:rPr>
      <w:rFonts w:ascii="Arial" w:cs="" w:eastAsia="" w:hAnsi="Arial" w:cstheme="majorBidi" w:eastAsiaTheme="majorEastAsia"/>
      <w:spacing w:val="-10"/>
      <w:kern w:val="2"/>
      <w:sz w:val="56"/>
      <w:szCs w:val="56"/>
      <w:lang w:val="cs-CZ"/>
    </w:rPr>
  </w:style>
  <w:style w:type="character" w:styleId="PodnadpisChar" w:customStyle="1">
    <w:name w:val="Podnadpis Char"/>
    <w:basedOn w:val="DefaultParagraphFont"/>
    <w:link w:val="Podnadpis"/>
    <w:uiPriority w:val="11"/>
    <w:qFormat w:val="1"/>
    <w:rsid w:val="00AD4C59"/>
    <w:rPr>
      <w:rFonts w:ascii="Arial" w:eastAsia="" w:hAnsi="Arial" w:eastAsiaTheme="minorEastAsia"/>
      <w:color w:val="5a5a5a" w:themeColor="text1" w:themeTint="0000A5"/>
      <w:spacing w:val="15"/>
      <w:sz w:val="22"/>
      <w:szCs w:val="22"/>
      <w:lang w:val="cs-CZ"/>
    </w:rPr>
  </w:style>
  <w:style w:type="character" w:styleId="Zdraznn">
    <w:name w:val="Zdůraznění"/>
    <w:basedOn w:val="DefaultParagraphFont"/>
    <w:uiPriority w:val="20"/>
    <w:qFormat w:val="1"/>
    <w:rsid w:val="00AD4C59"/>
    <w:rPr>
      <w:rFonts w:ascii="Arial" w:hAnsi="Arial"/>
      <w:i w:val="1"/>
      <w:iCs w:val="1"/>
    </w:rPr>
  </w:style>
  <w:style w:type="character" w:styleId="Strong">
    <w:name w:val="Strong"/>
    <w:basedOn w:val="DefaultParagraphFont"/>
    <w:uiPriority w:val="22"/>
    <w:qFormat w:val="1"/>
    <w:rsid w:val="00AD4C59"/>
    <w:rPr>
      <w:rFonts w:ascii="Arial" w:hAnsi="Arial"/>
      <w:b w:val="1"/>
      <w:bCs w:val="1"/>
    </w:rPr>
  </w:style>
  <w:style w:type="character" w:styleId="Nadpis4Char" w:customStyle="1">
    <w:name w:val="Nadpis 4 Char"/>
    <w:basedOn w:val="DefaultParagraphFont"/>
    <w:link w:val="Nadpis4"/>
    <w:uiPriority w:val="9"/>
    <w:semiHidden w:val="1"/>
    <w:qFormat w:val="1"/>
    <w:rsid w:val="00105E87"/>
    <w:rPr>
      <w:rFonts w:ascii="Calibri Light" w:cs="" w:eastAsia="" w:hAnsi="Calibri Light" w:asciiTheme="majorHAnsi" w:cstheme="majorBidi" w:eastAsiaTheme="majorEastAsia" w:hAnsiTheme="majorHAnsi"/>
      <w:i w:val="1"/>
      <w:iCs w:val="1"/>
      <w:color w:val="2f5496" w:themeColor="accent1" w:themeShade="0000BF"/>
      <w:sz w:val="20"/>
      <w:szCs w:val="22"/>
    </w:rPr>
  </w:style>
  <w:style w:type="character" w:styleId="PlaceholderText">
    <w:name w:val="Placeholder Text"/>
    <w:basedOn w:val="DefaultParagraphFont"/>
    <w:uiPriority w:val="99"/>
    <w:semiHidden w:val="1"/>
    <w:qFormat w:val="1"/>
    <w:rsid w:val="00C03B33"/>
    <w:rPr>
      <w:color w:val="808080"/>
    </w:rPr>
  </w:style>
  <w:style w:type="character" w:styleId="TextbublinyChar" w:customStyle="1">
    <w:name w:val="Text bubliny Char"/>
    <w:basedOn w:val="DefaultParagraphFont"/>
    <w:link w:val="Textbubliny"/>
    <w:uiPriority w:val="99"/>
    <w:semiHidden w:val="1"/>
    <w:qFormat w:val="1"/>
    <w:rsid w:val="005C3701"/>
    <w:rPr>
      <w:rFonts w:ascii="Tahoma" w:cs="Tahoma" w:eastAsia="Calibri" w:hAnsi="Tahoma"/>
      <w:sz w:val="16"/>
      <w:szCs w:val="16"/>
    </w:rPr>
  </w:style>
  <w:style w:type="paragraph" w:styleId="Nadpis">
    <w:name w:val="Nadpis"/>
    <w:basedOn w:val="Normal"/>
    <w:next w:val="Tlotextu"/>
    <w:qFormat w:val="1"/>
    <w:pPr>
      <w:keepNext w:val="1"/>
      <w:spacing w:after="120" w:before="240"/>
    </w:pPr>
    <w:rPr>
      <w:rFonts w:ascii="Liberation Sans" w:cs="Lucida Sans" w:eastAsia="Microsoft YaHei" w:hAnsi="Liberation Sans"/>
      <w:sz w:val="28"/>
      <w:szCs w:val="28"/>
    </w:rPr>
  </w:style>
  <w:style w:type="paragraph" w:styleId="Tlotextu">
    <w:name w:val="Body Text"/>
    <w:basedOn w:val="Normal"/>
    <w:pPr>
      <w:spacing w:after="140" w:before="0" w:line="276" w:lineRule="auto"/>
    </w:pPr>
    <w:rPr/>
  </w:style>
  <w:style w:type="paragraph" w:styleId="Seznam">
    <w:name w:val="List"/>
    <w:basedOn w:val="Tlotextu"/>
    <w:pPr/>
    <w:rPr>
      <w:rFonts w:cs="Lucida Sans"/>
    </w:rPr>
  </w:style>
  <w:style w:type="paragraph" w:styleId="Popisek">
    <w:name w:val="Caption"/>
    <w:basedOn w:val="Normal"/>
    <w:qFormat w:val="1"/>
    <w:pPr>
      <w:suppressLineNumbers w:val="1"/>
      <w:spacing w:after="120" w:before="120"/>
    </w:pPr>
    <w:rPr>
      <w:rFonts w:cs="Lucida Sans"/>
      <w:i w:val="1"/>
      <w:iCs w:val="1"/>
      <w:sz w:val="24"/>
      <w:szCs w:val="24"/>
    </w:rPr>
  </w:style>
  <w:style w:type="paragraph" w:styleId="Rejstk">
    <w:name w:val="Rejstřík"/>
    <w:basedOn w:val="Normal"/>
    <w:qFormat w:val="1"/>
    <w:pPr>
      <w:suppressLineNumbers w:val="1"/>
    </w:pPr>
    <w:rPr>
      <w:rFonts w:cs="Lucida Sans"/>
      <w:lang w:bidi="zxx" w:eastAsia="zxx" w:val="zxx"/>
    </w:rPr>
  </w:style>
  <w:style w:type="paragraph" w:styleId="Zhlavazpat">
    <w:name w:val="Záhlaví a zápatí"/>
    <w:basedOn w:val="Normal"/>
    <w:qFormat w:val="1"/>
    <w:pPr/>
    <w:rPr/>
  </w:style>
  <w:style w:type="paragraph" w:styleId="Zhlav">
    <w:name w:val="Header"/>
    <w:basedOn w:val="Normal"/>
    <w:link w:val="ZhlavChar"/>
    <w:uiPriority w:val="99"/>
    <w:unhideWhenUsed w:val="1"/>
    <w:rsid w:val="008F253F"/>
    <w:pPr>
      <w:tabs>
        <w:tab w:val="clear" w:pos="720"/>
        <w:tab w:val="center" w:leader="none" w:pos="4513"/>
        <w:tab w:val="right" w:leader="none" w:pos="9026"/>
      </w:tabs>
      <w:spacing w:after="0" w:before="0" w:line="240" w:lineRule="auto"/>
    </w:pPr>
    <w:rPr>
      <w:rFonts w:ascii="Calibri" w:cs="" w:eastAsia="Calibri" w:hAnsi="Calibri" w:asciiTheme="minorHAnsi" w:cstheme="minorBidi" w:eastAsiaTheme="minorHAnsi" w:hAnsiTheme="minorHAnsi"/>
      <w:sz w:val="24"/>
      <w:szCs w:val="24"/>
    </w:rPr>
  </w:style>
  <w:style w:type="paragraph" w:styleId="Zpat">
    <w:name w:val="Footer"/>
    <w:basedOn w:val="Normal"/>
    <w:link w:val="ZpatChar"/>
    <w:uiPriority w:val="99"/>
    <w:unhideWhenUsed w:val="1"/>
    <w:rsid w:val="008F253F"/>
    <w:pPr>
      <w:tabs>
        <w:tab w:val="clear" w:pos="720"/>
        <w:tab w:val="center" w:leader="none" w:pos="4513"/>
        <w:tab w:val="right" w:leader="none" w:pos="9026"/>
      </w:tabs>
      <w:spacing w:after="0" w:before="0" w:line="240" w:lineRule="auto"/>
    </w:pPr>
    <w:rPr>
      <w:rFonts w:ascii="Calibri" w:cs="" w:eastAsia="Calibri" w:hAnsi="Calibri" w:asciiTheme="minorHAnsi" w:cstheme="minorBidi" w:eastAsiaTheme="minorHAnsi" w:hAnsiTheme="minorHAnsi"/>
      <w:sz w:val="24"/>
      <w:szCs w:val="24"/>
    </w:rPr>
  </w:style>
  <w:style w:type="paragraph" w:styleId="NoSpacing">
    <w:name w:val="No Spacing"/>
    <w:uiPriority w:val="1"/>
    <w:qFormat w:val="1"/>
    <w:rsid w:val="00AD4C59"/>
    <w:pPr>
      <w:widowControl w:val="1"/>
      <w:suppressAutoHyphens w:val="1"/>
      <w:bidi w:val="0"/>
      <w:spacing w:after="0" w:before="0"/>
      <w:jc w:val="left"/>
    </w:pPr>
    <w:rPr>
      <w:rFonts w:ascii="Arial" w:cs="Times New Roman" w:eastAsia="Calibri" w:hAnsi="Arial" w:eastAsiaTheme="minorHAnsi"/>
      <w:color w:val="auto"/>
      <w:kern w:val="0"/>
      <w:sz w:val="20"/>
      <w:szCs w:val="22"/>
      <w:lang w:bidi="ar-SA" w:eastAsia="en-US" w:val="cs-CZ"/>
    </w:rPr>
  </w:style>
  <w:style w:type="paragraph" w:styleId="Nzev">
    <w:name w:val="Title"/>
    <w:basedOn w:val="Normal"/>
    <w:next w:val="Normal"/>
    <w:link w:val="NzevChar"/>
    <w:qFormat w:val="1"/>
    <w:rsid w:val="00AD4C59"/>
    <w:pPr>
      <w:spacing w:after="0" w:before="0" w:line="240" w:lineRule="auto"/>
      <w:contextualSpacing w:val="1"/>
    </w:pPr>
    <w:rPr>
      <w:rFonts w:cs="" w:eastAsia="" w:cstheme="majorBidi" w:eastAsiaTheme="majorEastAsia"/>
      <w:spacing w:val="-10"/>
      <w:kern w:val="2"/>
      <w:sz w:val="56"/>
      <w:szCs w:val="56"/>
    </w:rPr>
  </w:style>
  <w:style w:type="paragraph" w:styleId="Podtitul">
    <w:name w:val="Subtitle"/>
    <w:basedOn w:val="Normal"/>
    <w:next w:val="Normal"/>
    <w:link w:val="PodnadpisChar"/>
    <w:uiPriority w:val="11"/>
    <w:qFormat w:val="1"/>
    <w:rsid w:val="00AD4C59"/>
    <w:pPr>
      <w:spacing w:after="160" w:before="0"/>
    </w:pPr>
    <w:rPr>
      <w:rFonts w:cs="" w:eastAsia="" w:cstheme="minorBidi" w:eastAsiaTheme="minorEastAsia"/>
      <w:color w:val="5a5a5a" w:themeColor="text1" w:themeTint="0000A5"/>
      <w:spacing w:val="15"/>
      <w:sz w:val="22"/>
    </w:rPr>
  </w:style>
  <w:style w:type="paragraph" w:styleId="ListParagraph">
    <w:name w:val="List Paragraph"/>
    <w:basedOn w:val="Normal"/>
    <w:uiPriority w:val="34"/>
    <w:qFormat w:val="1"/>
    <w:rsid w:val="00BF4A42"/>
    <w:pPr>
      <w:spacing w:after="240" w:before="0"/>
      <w:ind w:left="720" w:hanging="0"/>
      <w:contextualSpacing w:val="1"/>
    </w:pPr>
    <w:rPr/>
  </w:style>
  <w:style w:type="paragraph" w:styleId="BalloonText">
    <w:name w:val="Balloon Text"/>
    <w:basedOn w:val="Normal"/>
    <w:link w:val="TextbublinyChar"/>
    <w:uiPriority w:val="99"/>
    <w:semiHidden w:val="1"/>
    <w:unhideWhenUsed w:val="1"/>
    <w:qFormat w:val="1"/>
    <w:rsid w:val="005C3701"/>
    <w:pPr>
      <w:spacing w:after="0" w:before="0" w:line="240" w:lineRule="auto"/>
    </w:pPr>
    <w:rPr>
      <w:rFonts w:ascii="Tahoma" w:cs="Tahoma" w:hAnsi="Tahoma"/>
      <w:sz w:val="16"/>
      <w:szCs w:val="16"/>
    </w:rPr>
  </w:style>
  <w:style w:type="numbering" w:styleId="NoList" w:default="1">
    <w:name w:val="No List"/>
    <w:uiPriority w:val="99"/>
    <w:semiHidden w:val="1"/>
    <w:unhideWhenUsed w:val="1"/>
    <w:qFormat w:val="1"/>
  </w:style>
  <w:style w:type="table" w:styleId="Normlntabulka" w:default="1">
    <w:name w:val="Normal Table"/>
    <w:uiPriority w:val="99"/>
    <w:semiHidden w:val="1"/>
    <w:unhideWhenUsed w:val="1"/>
    <w:tblPr>
      <w:tblCellMar>
        <w:top w:w="0.0" w:type="dxa"/>
        <w:left w:w="108.0" w:type="dxa"/>
        <w:bottom w:w="0.0" w:type="dxa"/>
        <w:right w:w="108.0" w:type="dxa"/>
      </w:tblCellMar>
    </w:tblPr>
  </w:style>
  <w:style w:type="table" w:styleId="Mkatabulky">
    <w:name w:val="Table Grid"/>
    <w:basedOn w:val="Normlntabulka"/>
    <w:uiPriority w:val="39"/>
    <w:rsid w:val="00573B95"/>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spacing w:after="160" w:before="0" w:lineRule="auto"/>
    </w:pPr>
    <w:rPr>
      <w:color w:val="5a5a5a"/>
      <w:sz w:val="22"/>
      <w:szCs w:val="22"/>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jEcqJIy6adiYZyV/vEl/8iZtDw==">CgMxLjA4AHIhMWFwc3Zfa2x1Q2VDTzBBRllwTDhqTWFpZU1fMzhfaDgx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2025-04-23T14:55:00Z</dcterms:created>
  <dc:creator>Filip Dědic</dc:creator>
</cp:coreProperties>
</file>

<file path=docProps/custom.xml><?xml version="1.0" encoding="utf-8"?>
<Properties xmlns="http://schemas.openxmlformats.org/officeDocument/2006/custom-properties" xmlns:vt="http://schemas.openxmlformats.org/officeDocument/2006/docPropsVTypes"/>
</file>