
<file path=[Content_Types].xml><?xml version="1.0" encoding="utf-8"?>
<Types xmlns="http://schemas.openxmlformats.org/package/2006/content-types">
  <Default Extension="tmp" ContentType="image/png"/>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355CC" w:rsidRPr="00C516F6" w:rsidRDefault="006355CC" w:rsidP="006355CC">
      <w:pPr>
        <w:pBdr>
          <w:bottom w:val="single" w:sz="8" w:space="1" w:color="000000"/>
        </w:pBdr>
        <w:jc w:val="center"/>
        <w:rPr>
          <w:rFonts w:ascii="Arial" w:hAnsi="Arial" w:cs="Arial"/>
          <w:spacing w:val="20"/>
          <w:sz w:val="32"/>
        </w:rPr>
      </w:pPr>
      <w:r w:rsidRPr="00C516F6">
        <w:rPr>
          <w:rFonts w:ascii="Arial" w:hAnsi="Arial" w:cs="Arial"/>
          <w:spacing w:val="20"/>
          <w:sz w:val="32"/>
        </w:rPr>
        <w:t>Technická univerzita v Liberci</w:t>
      </w:r>
    </w:p>
    <w:p w:rsidR="006355CC" w:rsidRPr="00C516F6" w:rsidRDefault="006355CC" w:rsidP="006355CC">
      <w:pPr>
        <w:shd w:val="clear" w:color="auto" w:fill="D9D9D9"/>
        <w:spacing w:line="240" w:lineRule="auto"/>
        <w:jc w:val="center"/>
        <w:rPr>
          <w:rFonts w:ascii="Arial" w:hAnsi="Arial" w:cs="Arial"/>
          <w:b/>
          <w:sz w:val="28"/>
          <w:szCs w:val="28"/>
        </w:rPr>
      </w:pPr>
      <w:r w:rsidRPr="00C516F6">
        <w:rPr>
          <w:rFonts w:ascii="Arial" w:hAnsi="Arial" w:cs="Arial"/>
          <w:b/>
          <w:sz w:val="28"/>
          <w:szCs w:val="28"/>
        </w:rPr>
        <w:t>FAKULTA PŘÍRODOVĚDNĚ-HUMANITNÍ A PEDAGOGICKÁ</w:t>
      </w:r>
    </w:p>
    <w:p w:rsidR="006355CC" w:rsidRPr="00C516F6" w:rsidRDefault="006355CC" w:rsidP="006355CC">
      <w:pPr>
        <w:spacing w:line="240" w:lineRule="atLeast"/>
        <w:rPr>
          <w:rFonts w:ascii="Arial" w:hAnsi="Arial" w:cs="Arial"/>
          <w:sz w:val="40"/>
        </w:rPr>
      </w:pPr>
    </w:p>
    <w:tbl>
      <w:tblPr>
        <w:tblW w:w="0" w:type="auto"/>
        <w:tblLayout w:type="fixed"/>
        <w:tblCellMar>
          <w:left w:w="70" w:type="dxa"/>
          <w:right w:w="70" w:type="dxa"/>
        </w:tblCellMar>
        <w:tblLook w:val="0000" w:firstRow="0" w:lastRow="0" w:firstColumn="0" w:lastColumn="0" w:noHBand="0" w:noVBand="0"/>
      </w:tblPr>
      <w:tblGrid>
        <w:gridCol w:w="2055"/>
        <w:gridCol w:w="4809"/>
        <w:gridCol w:w="10"/>
      </w:tblGrid>
      <w:tr w:rsidR="006355CC" w:rsidRPr="00C516F6" w:rsidTr="00741181">
        <w:trPr>
          <w:gridAfter w:val="1"/>
          <w:wAfter w:w="10" w:type="dxa"/>
        </w:trPr>
        <w:tc>
          <w:tcPr>
            <w:tcW w:w="2055" w:type="dxa"/>
            <w:shd w:val="clear" w:color="auto" w:fill="auto"/>
          </w:tcPr>
          <w:p w:rsidR="006355CC" w:rsidRPr="00C516F6" w:rsidRDefault="006355CC" w:rsidP="00741181">
            <w:pPr>
              <w:snapToGrid w:val="0"/>
              <w:spacing w:before="120" w:line="240" w:lineRule="atLeast"/>
              <w:rPr>
                <w:rFonts w:ascii="Arial" w:hAnsi="Arial" w:cs="Arial"/>
                <w:b/>
              </w:rPr>
            </w:pPr>
            <w:r w:rsidRPr="00C516F6">
              <w:rPr>
                <w:rFonts w:ascii="Arial" w:hAnsi="Arial" w:cs="Arial"/>
                <w:b/>
              </w:rPr>
              <w:t>Katedra:</w:t>
            </w:r>
          </w:p>
        </w:tc>
        <w:tc>
          <w:tcPr>
            <w:tcW w:w="4809" w:type="dxa"/>
            <w:shd w:val="clear" w:color="auto" w:fill="auto"/>
          </w:tcPr>
          <w:p w:rsidR="006355CC" w:rsidRPr="00C516F6" w:rsidRDefault="006355CC" w:rsidP="00741181">
            <w:pPr>
              <w:snapToGrid w:val="0"/>
              <w:spacing w:before="120" w:line="240" w:lineRule="atLeast"/>
              <w:rPr>
                <w:rFonts w:ascii="Arial" w:hAnsi="Arial" w:cs="Arial"/>
              </w:rPr>
            </w:pPr>
            <w:r>
              <w:rPr>
                <w:rFonts w:ascii="Arial" w:hAnsi="Arial" w:cs="Arial"/>
              </w:rPr>
              <w:t>geografie</w:t>
            </w:r>
          </w:p>
        </w:tc>
      </w:tr>
      <w:tr w:rsidR="006355CC" w:rsidRPr="00C516F6" w:rsidTr="00741181">
        <w:tc>
          <w:tcPr>
            <w:tcW w:w="2055" w:type="dxa"/>
            <w:shd w:val="clear" w:color="auto" w:fill="auto"/>
          </w:tcPr>
          <w:p w:rsidR="006355CC" w:rsidRPr="00210B44" w:rsidRDefault="006355CC" w:rsidP="00741181">
            <w:pPr>
              <w:snapToGrid w:val="0"/>
              <w:spacing w:before="120" w:line="240" w:lineRule="atLeast"/>
              <w:rPr>
                <w:rFonts w:ascii="Arial" w:hAnsi="Arial" w:cs="Arial"/>
                <w:b/>
              </w:rPr>
            </w:pPr>
            <w:r w:rsidRPr="00210B44">
              <w:rPr>
                <w:rFonts w:ascii="Arial" w:hAnsi="Arial" w:cs="Arial"/>
                <w:b/>
              </w:rPr>
              <w:t>Studijní program:</w:t>
            </w:r>
          </w:p>
        </w:tc>
        <w:tc>
          <w:tcPr>
            <w:tcW w:w="4819" w:type="dxa"/>
            <w:gridSpan w:val="2"/>
            <w:shd w:val="clear" w:color="auto" w:fill="auto"/>
          </w:tcPr>
          <w:p w:rsidR="006355CC" w:rsidRPr="00210B44" w:rsidRDefault="006355CC" w:rsidP="00741181">
            <w:pPr>
              <w:snapToGrid w:val="0"/>
              <w:spacing w:before="120" w:line="240" w:lineRule="atLeast"/>
              <w:rPr>
                <w:rFonts w:ascii="Arial" w:hAnsi="Arial" w:cs="Arial"/>
              </w:rPr>
            </w:pPr>
            <w:r w:rsidRPr="00210B44">
              <w:rPr>
                <w:rFonts w:ascii="Arial" w:hAnsi="Arial" w:cs="Arial"/>
              </w:rPr>
              <w:t>Tělesná výchova a sport</w:t>
            </w:r>
          </w:p>
        </w:tc>
      </w:tr>
      <w:tr w:rsidR="006355CC" w:rsidRPr="00C516F6" w:rsidTr="00741181">
        <w:tc>
          <w:tcPr>
            <w:tcW w:w="2055" w:type="dxa"/>
            <w:shd w:val="clear" w:color="auto" w:fill="auto"/>
          </w:tcPr>
          <w:p w:rsidR="006355CC" w:rsidRPr="00C516F6" w:rsidRDefault="006355CC" w:rsidP="00741181">
            <w:pPr>
              <w:snapToGrid w:val="0"/>
              <w:spacing w:before="120" w:line="240" w:lineRule="atLeast"/>
              <w:jc w:val="left"/>
              <w:rPr>
                <w:rFonts w:ascii="Arial" w:hAnsi="Arial" w:cs="Arial"/>
                <w:b/>
              </w:rPr>
            </w:pPr>
            <w:r w:rsidRPr="00C516F6">
              <w:rPr>
                <w:rFonts w:ascii="Arial" w:hAnsi="Arial" w:cs="Arial"/>
                <w:b/>
              </w:rPr>
              <w:t>Studijní obor:</w:t>
            </w:r>
          </w:p>
        </w:tc>
        <w:tc>
          <w:tcPr>
            <w:tcW w:w="4819" w:type="dxa"/>
            <w:gridSpan w:val="2"/>
            <w:shd w:val="clear" w:color="auto" w:fill="auto"/>
          </w:tcPr>
          <w:p w:rsidR="006355CC" w:rsidRPr="00C516F6" w:rsidRDefault="006355CC" w:rsidP="00741181">
            <w:pPr>
              <w:snapToGrid w:val="0"/>
              <w:spacing w:before="120" w:line="240" w:lineRule="atLeast"/>
              <w:rPr>
                <w:rFonts w:ascii="Arial" w:hAnsi="Arial" w:cs="Arial"/>
              </w:rPr>
            </w:pPr>
            <w:r>
              <w:rPr>
                <w:rFonts w:ascii="Arial" w:hAnsi="Arial" w:cs="Arial"/>
              </w:rPr>
              <w:t>Tělesná výchova – geografie, Společný základ se zaměřením na vzdělávání, Tělesná výchova se zaměřením na vzdělávání</w:t>
            </w:r>
          </w:p>
        </w:tc>
      </w:tr>
    </w:tbl>
    <w:p w:rsidR="006355CC" w:rsidRPr="00C516F6" w:rsidRDefault="006355CC" w:rsidP="006355CC">
      <w:pPr>
        <w:spacing w:before="120" w:line="240" w:lineRule="atLeast"/>
        <w:rPr>
          <w:rFonts w:ascii="Arial" w:hAnsi="Arial" w:cs="Arial"/>
        </w:rPr>
      </w:pPr>
    </w:p>
    <w:tbl>
      <w:tblPr>
        <w:tblW w:w="0" w:type="auto"/>
        <w:tblLayout w:type="fixed"/>
        <w:tblCellMar>
          <w:left w:w="70" w:type="dxa"/>
          <w:right w:w="70" w:type="dxa"/>
        </w:tblCellMar>
        <w:tblLook w:val="0000" w:firstRow="0" w:lastRow="0" w:firstColumn="0" w:lastColumn="0" w:noHBand="0" w:noVBand="0"/>
      </w:tblPr>
      <w:tblGrid>
        <w:gridCol w:w="8575"/>
      </w:tblGrid>
      <w:tr w:rsidR="006355CC" w:rsidRPr="00C516F6" w:rsidTr="00741181">
        <w:tc>
          <w:tcPr>
            <w:tcW w:w="8575" w:type="dxa"/>
            <w:shd w:val="clear" w:color="auto" w:fill="auto"/>
          </w:tcPr>
          <w:p w:rsidR="006355CC" w:rsidRPr="00210B44" w:rsidRDefault="006C7152" w:rsidP="006355CC">
            <w:pPr>
              <w:tabs>
                <w:tab w:val="center" w:pos="4536"/>
              </w:tabs>
              <w:snapToGrid w:val="0"/>
              <w:spacing w:before="120" w:line="240" w:lineRule="atLeast"/>
              <w:jc w:val="center"/>
              <w:rPr>
                <w:rFonts w:ascii="Arial" w:hAnsi="Arial" w:cs="Arial"/>
                <w:sz w:val="40"/>
                <w:szCs w:val="40"/>
              </w:rPr>
            </w:pPr>
            <w:hyperlink r:id="rId9" w:anchor="Poznámka1%23Poznámka1" w:history="1">
              <w:r w:rsidR="006355CC" w:rsidRPr="00210B44">
                <w:rPr>
                  <w:rStyle w:val="Hypertextovodkaz"/>
                  <w:rFonts w:ascii="Arial" w:hAnsi="Arial" w:cs="Arial"/>
                  <w:color w:val="auto"/>
                  <w:sz w:val="40"/>
                  <w:szCs w:val="40"/>
                  <w:u w:val="none"/>
                </w:rPr>
                <w:t>PROMĚNY</w:t>
              </w:r>
            </w:hyperlink>
            <w:r w:rsidR="006355CC" w:rsidRPr="00210B44">
              <w:rPr>
                <w:rFonts w:ascii="Arial" w:hAnsi="Arial" w:cs="Arial"/>
                <w:sz w:val="40"/>
                <w:szCs w:val="40"/>
              </w:rPr>
              <w:t xml:space="preserve"> PRŮMYSLOVÉ ČINNOSTI V OKRESECH LIBERECKÉHO KRAJE A JEJICH VLIV NA TRH PRÁCE</w:t>
            </w:r>
          </w:p>
        </w:tc>
      </w:tr>
      <w:tr w:rsidR="006355CC" w:rsidRPr="00C516F6" w:rsidTr="00741181">
        <w:tc>
          <w:tcPr>
            <w:tcW w:w="8575" w:type="dxa"/>
            <w:shd w:val="clear" w:color="auto" w:fill="auto"/>
          </w:tcPr>
          <w:p w:rsidR="006355CC" w:rsidRPr="00210B44" w:rsidRDefault="00560C2A" w:rsidP="00741181">
            <w:pPr>
              <w:tabs>
                <w:tab w:val="center" w:pos="4536"/>
              </w:tabs>
              <w:snapToGrid w:val="0"/>
              <w:spacing w:before="120" w:line="240" w:lineRule="atLeast"/>
              <w:jc w:val="center"/>
              <w:rPr>
                <w:rFonts w:ascii="Arial" w:hAnsi="Arial" w:cs="Arial"/>
                <w:sz w:val="40"/>
              </w:rPr>
            </w:pPr>
            <w:proofErr w:type="spellStart"/>
            <w:r w:rsidRPr="00210B44">
              <w:rPr>
                <w:rFonts w:ascii="Arial" w:hAnsi="Arial" w:cs="Arial"/>
                <w:sz w:val="40"/>
              </w:rPr>
              <w:t>CHANGES</w:t>
            </w:r>
            <w:proofErr w:type="spellEnd"/>
            <w:r w:rsidRPr="00210B44">
              <w:rPr>
                <w:rFonts w:ascii="Arial" w:hAnsi="Arial" w:cs="Arial"/>
                <w:sz w:val="40"/>
              </w:rPr>
              <w:t xml:space="preserve"> IN </w:t>
            </w:r>
            <w:proofErr w:type="spellStart"/>
            <w:r w:rsidRPr="00210B44">
              <w:rPr>
                <w:rFonts w:ascii="Arial" w:hAnsi="Arial" w:cs="Arial"/>
                <w:sz w:val="40"/>
              </w:rPr>
              <w:t>INDUSTRIAL</w:t>
            </w:r>
            <w:proofErr w:type="spellEnd"/>
            <w:r w:rsidRPr="00210B44">
              <w:rPr>
                <w:rFonts w:ascii="Arial" w:hAnsi="Arial" w:cs="Arial"/>
                <w:sz w:val="40"/>
              </w:rPr>
              <w:t xml:space="preserve"> </w:t>
            </w:r>
            <w:proofErr w:type="spellStart"/>
            <w:r w:rsidRPr="00210B44">
              <w:rPr>
                <w:rFonts w:ascii="Arial" w:hAnsi="Arial" w:cs="Arial"/>
                <w:sz w:val="40"/>
              </w:rPr>
              <w:t>ACTIVITY</w:t>
            </w:r>
            <w:proofErr w:type="spellEnd"/>
            <w:r w:rsidRPr="00210B44">
              <w:rPr>
                <w:rFonts w:ascii="Arial" w:hAnsi="Arial" w:cs="Arial"/>
                <w:sz w:val="40"/>
              </w:rPr>
              <w:t xml:space="preserve"> AND </w:t>
            </w:r>
            <w:proofErr w:type="spellStart"/>
            <w:r w:rsidRPr="00210B44">
              <w:rPr>
                <w:rFonts w:ascii="Arial" w:hAnsi="Arial" w:cs="Arial"/>
                <w:sz w:val="40"/>
              </w:rPr>
              <w:t>THEIR</w:t>
            </w:r>
            <w:proofErr w:type="spellEnd"/>
            <w:r w:rsidRPr="00210B44">
              <w:rPr>
                <w:rFonts w:ascii="Arial" w:hAnsi="Arial" w:cs="Arial"/>
                <w:sz w:val="40"/>
              </w:rPr>
              <w:t xml:space="preserve"> </w:t>
            </w:r>
            <w:proofErr w:type="spellStart"/>
            <w:r w:rsidRPr="00210B44">
              <w:rPr>
                <w:rFonts w:ascii="Arial" w:hAnsi="Arial" w:cs="Arial"/>
                <w:sz w:val="40"/>
              </w:rPr>
              <w:t>IMPACT</w:t>
            </w:r>
            <w:proofErr w:type="spellEnd"/>
            <w:r w:rsidRPr="00210B44">
              <w:rPr>
                <w:rFonts w:ascii="Arial" w:hAnsi="Arial" w:cs="Arial"/>
                <w:sz w:val="40"/>
              </w:rPr>
              <w:t xml:space="preserve"> ON </w:t>
            </w:r>
            <w:proofErr w:type="spellStart"/>
            <w:r w:rsidRPr="00210B44">
              <w:rPr>
                <w:rFonts w:ascii="Arial" w:hAnsi="Arial" w:cs="Arial"/>
                <w:sz w:val="40"/>
              </w:rPr>
              <w:t>THE</w:t>
            </w:r>
            <w:proofErr w:type="spellEnd"/>
            <w:r w:rsidRPr="00210B44">
              <w:rPr>
                <w:rFonts w:ascii="Arial" w:hAnsi="Arial" w:cs="Arial"/>
                <w:sz w:val="40"/>
              </w:rPr>
              <w:t xml:space="preserve"> </w:t>
            </w:r>
            <w:proofErr w:type="spellStart"/>
            <w:r w:rsidRPr="00210B44">
              <w:rPr>
                <w:rFonts w:ascii="Arial" w:hAnsi="Arial" w:cs="Arial"/>
                <w:sz w:val="40"/>
              </w:rPr>
              <w:t>LABOR</w:t>
            </w:r>
            <w:proofErr w:type="spellEnd"/>
            <w:r w:rsidRPr="00210B44">
              <w:rPr>
                <w:rFonts w:ascii="Arial" w:hAnsi="Arial" w:cs="Arial"/>
                <w:sz w:val="40"/>
              </w:rPr>
              <w:t xml:space="preserve"> MARKET IN </w:t>
            </w:r>
            <w:proofErr w:type="spellStart"/>
            <w:r w:rsidRPr="00210B44">
              <w:rPr>
                <w:rFonts w:ascii="Arial" w:hAnsi="Arial" w:cs="Arial"/>
                <w:sz w:val="40"/>
              </w:rPr>
              <w:t>DISTRICTS</w:t>
            </w:r>
            <w:proofErr w:type="spellEnd"/>
            <w:r w:rsidRPr="00210B44">
              <w:rPr>
                <w:rFonts w:ascii="Arial" w:hAnsi="Arial" w:cs="Arial"/>
                <w:sz w:val="40"/>
              </w:rPr>
              <w:t xml:space="preserve"> OF LIBEREC REGION</w:t>
            </w:r>
          </w:p>
        </w:tc>
      </w:tr>
    </w:tbl>
    <w:p w:rsidR="006355CC" w:rsidRPr="00C516F6" w:rsidRDefault="006355CC" w:rsidP="006355CC">
      <w:pPr>
        <w:spacing w:before="120" w:line="240" w:lineRule="atLeast"/>
        <w:rPr>
          <w:rFonts w:ascii="Arial" w:hAnsi="Arial" w:cs="Arial"/>
        </w:rPr>
      </w:pPr>
    </w:p>
    <w:p w:rsidR="006355CC" w:rsidRPr="006355CC" w:rsidRDefault="006355CC" w:rsidP="006355CC">
      <w:pPr>
        <w:spacing w:before="120" w:line="240" w:lineRule="atLeast"/>
        <w:rPr>
          <w:rFonts w:ascii="Arial" w:hAnsi="Arial" w:cs="Arial"/>
          <w:i/>
          <w:color w:val="000080"/>
        </w:rPr>
      </w:pPr>
      <w:r w:rsidRPr="00210B44">
        <w:rPr>
          <w:rFonts w:ascii="Arial" w:hAnsi="Arial" w:cs="Arial"/>
          <w:b/>
        </w:rPr>
        <w:t>Bakalářská práce:</w:t>
      </w:r>
      <w:r w:rsidRPr="00210B44">
        <w:rPr>
          <w:rFonts w:ascii="Arial" w:hAnsi="Arial" w:cs="Arial"/>
        </w:rPr>
        <w:t xml:space="preserve"> </w:t>
      </w:r>
      <w:proofErr w:type="gramStart"/>
      <w:r w:rsidR="00034723">
        <w:rPr>
          <w:rFonts w:ascii="Arial" w:hAnsi="Arial" w:cs="Arial"/>
          <w:i/>
        </w:rPr>
        <w:t>12</w:t>
      </w:r>
      <w:proofErr w:type="gramEnd"/>
      <w:r w:rsidRPr="00210B44">
        <w:rPr>
          <w:rFonts w:ascii="Arial" w:hAnsi="Arial" w:cs="Arial"/>
          <w:i/>
        </w:rPr>
        <w:t>–</w:t>
      </w:r>
      <w:proofErr w:type="gramStart"/>
      <w:r w:rsidRPr="00210B44">
        <w:rPr>
          <w:rFonts w:ascii="Arial" w:hAnsi="Arial" w:cs="Arial"/>
        </w:rPr>
        <w:t>FP</w:t>
      </w:r>
      <w:proofErr w:type="gramEnd"/>
      <w:r w:rsidRPr="00210B44">
        <w:rPr>
          <w:rFonts w:ascii="Arial" w:hAnsi="Arial" w:cs="Arial"/>
        </w:rPr>
        <w:t>–</w:t>
      </w:r>
      <w:proofErr w:type="spellStart"/>
      <w:r w:rsidR="00560C2A" w:rsidRPr="00210B44">
        <w:rPr>
          <w:rFonts w:ascii="Arial" w:hAnsi="Arial" w:cs="Arial"/>
          <w:i/>
        </w:rPr>
        <w:t>KGE</w:t>
      </w:r>
      <w:proofErr w:type="spellEnd"/>
      <w:r w:rsidRPr="00210B44">
        <w:rPr>
          <w:rFonts w:ascii="Arial" w:hAnsi="Arial" w:cs="Arial"/>
          <w:i/>
        </w:rPr>
        <w:t>–</w:t>
      </w:r>
      <w:r w:rsidR="00665128">
        <w:rPr>
          <w:rFonts w:ascii="Arial" w:hAnsi="Arial" w:cs="Arial"/>
        </w:rPr>
        <w:t xml:space="preserve"> 033</w:t>
      </w:r>
      <w:r w:rsidRPr="00210B44">
        <w:rPr>
          <w:rFonts w:ascii="Arial" w:hAnsi="Arial" w:cs="Arial"/>
        </w:rPr>
        <w:t xml:space="preserve"> </w:t>
      </w:r>
    </w:p>
    <w:p w:rsidR="006355CC" w:rsidRPr="00C516F6" w:rsidRDefault="006355CC" w:rsidP="006355CC">
      <w:pPr>
        <w:spacing w:before="120" w:line="240" w:lineRule="atLeast"/>
        <w:rPr>
          <w:rFonts w:ascii="Arial" w:hAnsi="Arial" w:cs="Arial"/>
          <w:b/>
        </w:rPr>
      </w:pPr>
    </w:p>
    <w:tbl>
      <w:tblPr>
        <w:tblW w:w="0" w:type="auto"/>
        <w:tblLayout w:type="fixed"/>
        <w:tblCellMar>
          <w:left w:w="70" w:type="dxa"/>
          <w:right w:w="70" w:type="dxa"/>
        </w:tblCellMar>
        <w:tblLook w:val="0000" w:firstRow="0" w:lastRow="0" w:firstColumn="0" w:lastColumn="0" w:noHBand="0" w:noVBand="0"/>
      </w:tblPr>
      <w:tblGrid>
        <w:gridCol w:w="2480"/>
      </w:tblGrid>
      <w:tr w:rsidR="006355CC" w:rsidRPr="00C516F6" w:rsidTr="00210B44">
        <w:tc>
          <w:tcPr>
            <w:tcW w:w="2480" w:type="dxa"/>
            <w:shd w:val="clear" w:color="auto" w:fill="auto"/>
          </w:tcPr>
          <w:p w:rsidR="006355CC" w:rsidRPr="00C516F6" w:rsidRDefault="006355CC" w:rsidP="00741181">
            <w:pPr>
              <w:snapToGrid w:val="0"/>
              <w:spacing w:before="120" w:line="240" w:lineRule="atLeast"/>
              <w:rPr>
                <w:rFonts w:ascii="Arial" w:hAnsi="Arial" w:cs="Arial"/>
                <w:b/>
              </w:rPr>
            </w:pPr>
            <w:r w:rsidRPr="00C516F6">
              <w:rPr>
                <w:rFonts w:ascii="Arial" w:hAnsi="Arial" w:cs="Arial"/>
                <w:b/>
              </w:rPr>
              <w:t>Autor:</w:t>
            </w:r>
          </w:p>
        </w:tc>
      </w:tr>
      <w:tr w:rsidR="00210B44" w:rsidRPr="00210B44" w:rsidTr="00210B44">
        <w:trPr>
          <w:trHeight w:hRule="exact" w:val="600"/>
        </w:trPr>
        <w:tc>
          <w:tcPr>
            <w:tcW w:w="2480" w:type="dxa"/>
            <w:shd w:val="clear" w:color="auto" w:fill="auto"/>
          </w:tcPr>
          <w:p w:rsidR="006355CC" w:rsidRPr="00210B44" w:rsidRDefault="00560C2A" w:rsidP="00741181">
            <w:pPr>
              <w:snapToGrid w:val="0"/>
              <w:spacing w:before="120" w:line="240" w:lineRule="atLeast"/>
              <w:rPr>
                <w:rFonts w:ascii="Arial" w:hAnsi="Arial" w:cs="Arial"/>
              </w:rPr>
            </w:pPr>
            <w:r w:rsidRPr="00210B44">
              <w:rPr>
                <w:rFonts w:ascii="Arial" w:hAnsi="Arial" w:cs="Arial"/>
              </w:rPr>
              <w:t>Tomáš PECHÁČEK</w:t>
            </w:r>
          </w:p>
        </w:tc>
      </w:tr>
      <w:tr w:rsidR="00210B44" w:rsidRPr="00210B44" w:rsidTr="00210B44">
        <w:tc>
          <w:tcPr>
            <w:tcW w:w="2480" w:type="dxa"/>
            <w:shd w:val="clear" w:color="auto" w:fill="auto"/>
          </w:tcPr>
          <w:p w:rsidR="006355CC" w:rsidRPr="00210B44" w:rsidRDefault="006355CC" w:rsidP="00741181">
            <w:pPr>
              <w:snapToGrid w:val="0"/>
              <w:spacing w:before="120" w:line="240" w:lineRule="atLeast"/>
              <w:rPr>
                <w:rFonts w:ascii="Arial" w:hAnsi="Arial" w:cs="Arial"/>
              </w:rPr>
            </w:pPr>
          </w:p>
        </w:tc>
      </w:tr>
    </w:tbl>
    <w:p w:rsidR="006355CC" w:rsidRPr="00210B44" w:rsidRDefault="006355CC" w:rsidP="006355CC">
      <w:pPr>
        <w:spacing w:before="120" w:line="240" w:lineRule="atLeast"/>
        <w:rPr>
          <w:rFonts w:ascii="Arial" w:hAnsi="Arial" w:cs="Arial"/>
        </w:rPr>
      </w:pPr>
    </w:p>
    <w:tbl>
      <w:tblPr>
        <w:tblW w:w="0" w:type="auto"/>
        <w:tblLayout w:type="fixed"/>
        <w:tblCellMar>
          <w:left w:w="70" w:type="dxa"/>
          <w:right w:w="70" w:type="dxa"/>
        </w:tblCellMar>
        <w:tblLook w:val="0000" w:firstRow="0" w:lastRow="0" w:firstColumn="0" w:lastColumn="0" w:noHBand="0" w:noVBand="0"/>
      </w:tblPr>
      <w:tblGrid>
        <w:gridCol w:w="1771"/>
        <w:gridCol w:w="5103"/>
      </w:tblGrid>
      <w:tr w:rsidR="006355CC" w:rsidRPr="00210B44" w:rsidTr="00741181">
        <w:tc>
          <w:tcPr>
            <w:tcW w:w="1771" w:type="dxa"/>
            <w:shd w:val="clear" w:color="auto" w:fill="auto"/>
          </w:tcPr>
          <w:p w:rsidR="006355CC" w:rsidRPr="00210B44" w:rsidRDefault="006355CC" w:rsidP="00741181">
            <w:pPr>
              <w:snapToGrid w:val="0"/>
              <w:spacing w:before="120" w:line="240" w:lineRule="atLeast"/>
              <w:rPr>
                <w:rFonts w:ascii="Arial" w:hAnsi="Arial" w:cs="Arial"/>
                <w:b/>
              </w:rPr>
            </w:pPr>
            <w:r w:rsidRPr="00210B44">
              <w:rPr>
                <w:rFonts w:ascii="Arial" w:hAnsi="Arial" w:cs="Arial"/>
                <w:b/>
              </w:rPr>
              <w:t>Vedoucí práce:</w:t>
            </w:r>
          </w:p>
        </w:tc>
        <w:tc>
          <w:tcPr>
            <w:tcW w:w="5103" w:type="dxa"/>
            <w:shd w:val="clear" w:color="auto" w:fill="auto"/>
          </w:tcPr>
          <w:p w:rsidR="006355CC" w:rsidRPr="00210B44" w:rsidRDefault="00560C2A" w:rsidP="00741181">
            <w:pPr>
              <w:snapToGrid w:val="0"/>
              <w:spacing w:before="120" w:line="240" w:lineRule="atLeast"/>
              <w:rPr>
                <w:rFonts w:ascii="Arial" w:hAnsi="Arial" w:cs="Arial"/>
              </w:rPr>
            </w:pPr>
            <w:r w:rsidRPr="00210B44">
              <w:rPr>
                <w:rFonts w:ascii="Arial" w:hAnsi="Arial" w:cs="Arial"/>
              </w:rPr>
              <w:t>RNDr. Pavlína Vodáková</w:t>
            </w:r>
          </w:p>
        </w:tc>
      </w:tr>
      <w:tr w:rsidR="006355CC" w:rsidRPr="00C516F6" w:rsidTr="00741181">
        <w:tc>
          <w:tcPr>
            <w:tcW w:w="1771" w:type="dxa"/>
            <w:shd w:val="clear" w:color="auto" w:fill="auto"/>
          </w:tcPr>
          <w:p w:rsidR="006355CC" w:rsidRPr="00C516F6" w:rsidRDefault="006355CC" w:rsidP="00741181">
            <w:pPr>
              <w:snapToGrid w:val="0"/>
              <w:spacing w:before="120" w:line="240" w:lineRule="atLeast"/>
              <w:rPr>
                <w:rFonts w:ascii="Arial" w:hAnsi="Arial" w:cs="Arial"/>
                <w:b/>
              </w:rPr>
            </w:pPr>
            <w:r w:rsidRPr="00C516F6">
              <w:rPr>
                <w:rFonts w:ascii="Arial" w:hAnsi="Arial" w:cs="Arial"/>
                <w:b/>
              </w:rPr>
              <w:t>Konzultant:</w:t>
            </w:r>
          </w:p>
        </w:tc>
        <w:tc>
          <w:tcPr>
            <w:tcW w:w="5103" w:type="dxa"/>
            <w:shd w:val="clear" w:color="auto" w:fill="auto"/>
          </w:tcPr>
          <w:p w:rsidR="006355CC" w:rsidRPr="00C516F6" w:rsidRDefault="006355CC" w:rsidP="00741181">
            <w:pPr>
              <w:snapToGrid w:val="0"/>
              <w:spacing w:before="120" w:line="240" w:lineRule="atLeast"/>
              <w:rPr>
                <w:rFonts w:ascii="Arial" w:hAnsi="Arial" w:cs="Arial"/>
                <w:color w:val="000080"/>
              </w:rPr>
            </w:pPr>
          </w:p>
        </w:tc>
      </w:tr>
    </w:tbl>
    <w:p w:rsidR="006355CC" w:rsidRPr="00C516F6" w:rsidRDefault="006355CC" w:rsidP="006355CC">
      <w:pPr>
        <w:tabs>
          <w:tab w:val="left" w:pos="1843"/>
        </w:tabs>
        <w:spacing w:before="120" w:line="240" w:lineRule="atLeast"/>
        <w:rPr>
          <w:rFonts w:ascii="Arial" w:hAnsi="Arial" w:cs="Arial"/>
        </w:rPr>
      </w:pPr>
    </w:p>
    <w:p w:rsidR="006355CC" w:rsidRPr="00C516F6" w:rsidRDefault="006355CC" w:rsidP="006355CC">
      <w:pPr>
        <w:rPr>
          <w:rFonts w:ascii="Arial" w:hAnsi="Arial" w:cs="Arial"/>
          <w:b/>
        </w:rPr>
      </w:pPr>
      <w:r w:rsidRPr="00C516F6">
        <w:rPr>
          <w:rFonts w:ascii="Arial" w:hAnsi="Arial" w:cs="Arial"/>
          <w:b/>
        </w:rPr>
        <w:t>Počet</w:t>
      </w:r>
    </w:p>
    <w:tbl>
      <w:tblPr>
        <w:tblW w:w="0" w:type="auto"/>
        <w:tblInd w:w="-5" w:type="dxa"/>
        <w:tblLayout w:type="fixed"/>
        <w:tblCellMar>
          <w:left w:w="70" w:type="dxa"/>
          <w:right w:w="70" w:type="dxa"/>
        </w:tblCellMar>
        <w:tblLook w:val="0000" w:firstRow="0" w:lastRow="0" w:firstColumn="0" w:lastColumn="0" w:noHBand="0" w:noVBand="0"/>
      </w:tblPr>
      <w:tblGrid>
        <w:gridCol w:w="1187"/>
        <w:gridCol w:w="1187"/>
        <w:gridCol w:w="1187"/>
        <w:gridCol w:w="1187"/>
        <w:gridCol w:w="1187"/>
        <w:gridCol w:w="1197"/>
      </w:tblGrid>
      <w:tr w:rsidR="006355CC" w:rsidRPr="00C516F6" w:rsidTr="00741181">
        <w:tc>
          <w:tcPr>
            <w:tcW w:w="1187" w:type="dxa"/>
            <w:tcBorders>
              <w:top w:val="single" w:sz="4" w:space="0" w:color="000000"/>
              <w:left w:val="single" w:sz="4" w:space="0" w:color="000000"/>
              <w:bottom w:val="single" w:sz="4" w:space="0" w:color="000000"/>
            </w:tcBorders>
            <w:shd w:val="clear" w:color="auto" w:fill="auto"/>
          </w:tcPr>
          <w:p w:rsidR="006355CC" w:rsidRPr="00C516F6" w:rsidRDefault="006355CC" w:rsidP="00741181">
            <w:pPr>
              <w:snapToGrid w:val="0"/>
              <w:spacing w:before="120" w:line="240" w:lineRule="atLeast"/>
              <w:jc w:val="center"/>
              <w:rPr>
                <w:rFonts w:ascii="Arial" w:hAnsi="Arial" w:cs="Arial"/>
              </w:rPr>
            </w:pPr>
            <w:r w:rsidRPr="00C516F6">
              <w:rPr>
                <w:rFonts w:ascii="Arial" w:hAnsi="Arial" w:cs="Arial"/>
              </w:rPr>
              <w:t>stran</w:t>
            </w:r>
          </w:p>
        </w:tc>
        <w:tc>
          <w:tcPr>
            <w:tcW w:w="1187" w:type="dxa"/>
            <w:tcBorders>
              <w:top w:val="single" w:sz="4" w:space="0" w:color="000000"/>
              <w:left w:val="single" w:sz="4" w:space="0" w:color="000000"/>
              <w:bottom w:val="single" w:sz="4" w:space="0" w:color="000000"/>
            </w:tcBorders>
            <w:shd w:val="clear" w:color="auto" w:fill="auto"/>
          </w:tcPr>
          <w:p w:rsidR="006355CC" w:rsidRPr="00C516F6" w:rsidRDefault="006355CC" w:rsidP="00741181">
            <w:pPr>
              <w:snapToGrid w:val="0"/>
              <w:spacing w:before="120" w:line="240" w:lineRule="atLeast"/>
              <w:jc w:val="center"/>
              <w:rPr>
                <w:rFonts w:ascii="Arial" w:hAnsi="Arial" w:cs="Arial"/>
              </w:rPr>
            </w:pPr>
            <w:r w:rsidRPr="00C516F6">
              <w:rPr>
                <w:rFonts w:ascii="Arial" w:hAnsi="Arial" w:cs="Arial"/>
              </w:rPr>
              <w:t>grafů</w:t>
            </w:r>
          </w:p>
        </w:tc>
        <w:tc>
          <w:tcPr>
            <w:tcW w:w="1187" w:type="dxa"/>
            <w:tcBorders>
              <w:top w:val="single" w:sz="4" w:space="0" w:color="000000"/>
              <w:left w:val="single" w:sz="4" w:space="0" w:color="000000"/>
              <w:bottom w:val="single" w:sz="4" w:space="0" w:color="000000"/>
            </w:tcBorders>
            <w:shd w:val="clear" w:color="auto" w:fill="auto"/>
          </w:tcPr>
          <w:p w:rsidR="006355CC" w:rsidRPr="00C516F6" w:rsidRDefault="006355CC" w:rsidP="00741181">
            <w:pPr>
              <w:snapToGrid w:val="0"/>
              <w:spacing w:before="120" w:line="240" w:lineRule="atLeast"/>
              <w:jc w:val="center"/>
              <w:rPr>
                <w:rFonts w:ascii="Arial" w:hAnsi="Arial" w:cs="Arial"/>
              </w:rPr>
            </w:pPr>
            <w:r w:rsidRPr="00C516F6">
              <w:rPr>
                <w:rFonts w:ascii="Arial" w:hAnsi="Arial" w:cs="Arial"/>
              </w:rPr>
              <w:t>obrázků</w:t>
            </w:r>
          </w:p>
        </w:tc>
        <w:tc>
          <w:tcPr>
            <w:tcW w:w="1187" w:type="dxa"/>
            <w:tcBorders>
              <w:top w:val="single" w:sz="4" w:space="0" w:color="000000"/>
              <w:left w:val="single" w:sz="4" w:space="0" w:color="000000"/>
              <w:bottom w:val="single" w:sz="4" w:space="0" w:color="000000"/>
            </w:tcBorders>
            <w:shd w:val="clear" w:color="auto" w:fill="auto"/>
          </w:tcPr>
          <w:p w:rsidR="006355CC" w:rsidRPr="00C516F6" w:rsidRDefault="006355CC" w:rsidP="00741181">
            <w:pPr>
              <w:snapToGrid w:val="0"/>
              <w:spacing w:before="120" w:line="240" w:lineRule="atLeast"/>
              <w:jc w:val="center"/>
              <w:rPr>
                <w:rFonts w:ascii="Arial" w:hAnsi="Arial" w:cs="Arial"/>
              </w:rPr>
            </w:pPr>
            <w:r w:rsidRPr="00C516F6">
              <w:rPr>
                <w:rFonts w:ascii="Arial" w:hAnsi="Arial" w:cs="Arial"/>
              </w:rPr>
              <w:t>tabulek</w:t>
            </w:r>
          </w:p>
        </w:tc>
        <w:tc>
          <w:tcPr>
            <w:tcW w:w="1187" w:type="dxa"/>
            <w:tcBorders>
              <w:top w:val="single" w:sz="4" w:space="0" w:color="000000"/>
              <w:left w:val="single" w:sz="4" w:space="0" w:color="000000"/>
              <w:bottom w:val="single" w:sz="4" w:space="0" w:color="000000"/>
            </w:tcBorders>
            <w:shd w:val="clear" w:color="auto" w:fill="auto"/>
          </w:tcPr>
          <w:p w:rsidR="006355CC" w:rsidRPr="00C516F6" w:rsidRDefault="006355CC" w:rsidP="00741181">
            <w:pPr>
              <w:snapToGrid w:val="0"/>
              <w:spacing w:before="120" w:line="240" w:lineRule="atLeast"/>
              <w:jc w:val="center"/>
              <w:rPr>
                <w:rFonts w:ascii="Arial" w:hAnsi="Arial" w:cs="Arial"/>
              </w:rPr>
            </w:pPr>
            <w:r w:rsidRPr="00C516F6">
              <w:rPr>
                <w:rFonts w:ascii="Arial" w:hAnsi="Arial" w:cs="Arial"/>
              </w:rPr>
              <w:t>pramenů</w:t>
            </w:r>
          </w:p>
        </w:tc>
        <w:tc>
          <w:tcPr>
            <w:tcW w:w="1197" w:type="dxa"/>
            <w:tcBorders>
              <w:top w:val="single" w:sz="4" w:space="0" w:color="000000"/>
              <w:left w:val="single" w:sz="4" w:space="0" w:color="000000"/>
              <w:bottom w:val="single" w:sz="4" w:space="0" w:color="000000"/>
              <w:right w:val="single" w:sz="4" w:space="0" w:color="000000"/>
            </w:tcBorders>
            <w:shd w:val="clear" w:color="auto" w:fill="auto"/>
          </w:tcPr>
          <w:p w:rsidR="006355CC" w:rsidRPr="00C516F6" w:rsidRDefault="006355CC" w:rsidP="00741181">
            <w:pPr>
              <w:snapToGrid w:val="0"/>
              <w:spacing w:before="120" w:line="240" w:lineRule="atLeast"/>
              <w:jc w:val="center"/>
              <w:rPr>
                <w:rFonts w:ascii="Arial" w:hAnsi="Arial" w:cs="Arial"/>
              </w:rPr>
            </w:pPr>
            <w:r w:rsidRPr="00C516F6">
              <w:rPr>
                <w:rFonts w:ascii="Arial" w:hAnsi="Arial" w:cs="Arial"/>
              </w:rPr>
              <w:t>příloh</w:t>
            </w:r>
          </w:p>
        </w:tc>
      </w:tr>
      <w:tr w:rsidR="006355CC" w:rsidRPr="00C516F6" w:rsidTr="00741181">
        <w:tc>
          <w:tcPr>
            <w:tcW w:w="1187" w:type="dxa"/>
            <w:tcBorders>
              <w:top w:val="single" w:sz="4" w:space="0" w:color="000000"/>
              <w:left w:val="single" w:sz="4" w:space="0" w:color="000000"/>
              <w:bottom w:val="single" w:sz="4" w:space="0" w:color="000000"/>
            </w:tcBorders>
            <w:shd w:val="clear" w:color="auto" w:fill="auto"/>
          </w:tcPr>
          <w:p w:rsidR="006355CC" w:rsidRPr="00C516F6" w:rsidRDefault="00560C2A" w:rsidP="00741181">
            <w:pPr>
              <w:snapToGrid w:val="0"/>
              <w:spacing w:before="120" w:line="240" w:lineRule="atLeast"/>
              <w:jc w:val="center"/>
              <w:rPr>
                <w:rFonts w:ascii="Arial" w:hAnsi="Arial" w:cs="Arial"/>
              </w:rPr>
            </w:pPr>
            <w:r>
              <w:rPr>
                <w:rFonts w:ascii="Arial" w:hAnsi="Arial" w:cs="Arial"/>
              </w:rPr>
              <w:fldChar w:fldCharType="begin"/>
            </w:r>
            <w:r>
              <w:rPr>
                <w:rFonts w:ascii="Arial" w:hAnsi="Arial" w:cs="Arial"/>
              </w:rPr>
              <w:instrText xml:space="preserve"> INFO  NumPages  \* MERGEFORMAT </w:instrText>
            </w:r>
            <w:r>
              <w:rPr>
                <w:rFonts w:ascii="Arial" w:hAnsi="Arial" w:cs="Arial"/>
              </w:rPr>
              <w:fldChar w:fldCharType="separate"/>
            </w:r>
            <w:r w:rsidR="00955F94">
              <w:rPr>
                <w:rFonts w:ascii="Arial" w:hAnsi="Arial" w:cs="Arial"/>
              </w:rPr>
              <w:t>68</w:t>
            </w:r>
            <w:r>
              <w:rPr>
                <w:rFonts w:ascii="Arial" w:hAnsi="Arial" w:cs="Arial"/>
              </w:rPr>
              <w:fldChar w:fldCharType="end"/>
            </w:r>
          </w:p>
        </w:tc>
        <w:tc>
          <w:tcPr>
            <w:tcW w:w="1187" w:type="dxa"/>
            <w:tcBorders>
              <w:top w:val="single" w:sz="4" w:space="0" w:color="000000"/>
              <w:left w:val="single" w:sz="4" w:space="0" w:color="000000"/>
              <w:bottom w:val="single" w:sz="4" w:space="0" w:color="000000"/>
            </w:tcBorders>
            <w:shd w:val="clear" w:color="auto" w:fill="auto"/>
          </w:tcPr>
          <w:p w:rsidR="006355CC" w:rsidRPr="00C516F6" w:rsidRDefault="00D86C7B" w:rsidP="00741181">
            <w:pPr>
              <w:snapToGrid w:val="0"/>
              <w:spacing w:before="120" w:line="240" w:lineRule="atLeast"/>
              <w:jc w:val="center"/>
              <w:rPr>
                <w:rFonts w:ascii="Arial" w:hAnsi="Arial" w:cs="Arial"/>
              </w:rPr>
            </w:pPr>
            <w:r>
              <w:rPr>
                <w:rFonts w:ascii="Arial" w:hAnsi="Arial" w:cs="Arial"/>
              </w:rPr>
              <w:t>5</w:t>
            </w:r>
          </w:p>
        </w:tc>
        <w:tc>
          <w:tcPr>
            <w:tcW w:w="1187" w:type="dxa"/>
            <w:tcBorders>
              <w:top w:val="single" w:sz="4" w:space="0" w:color="000000"/>
              <w:left w:val="single" w:sz="4" w:space="0" w:color="000000"/>
              <w:bottom w:val="single" w:sz="4" w:space="0" w:color="000000"/>
            </w:tcBorders>
            <w:shd w:val="clear" w:color="auto" w:fill="auto"/>
          </w:tcPr>
          <w:p w:rsidR="006355CC" w:rsidRPr="00C516F6" w:rsidRDefault="00D86C7B" w:rsidP="00741181">
            <w:pPr>
              <w:snapToGrid w:val="0"/>
              <w:spacing w:before="120" w:line="240" w:lineRule="atLeast"/>
              <w:jc w:val="center"/>
              <w:rPr>
                <w:rFonts w:ascii="Arial" w:hAnsi="Arial" w:cs="Arial"/>
              </w:rPr>
            </w:pPr>
            <w:r>
              <w:rPr>
                <w:rFonts w:ascii="Arial" w:hAnsi="Arial" w:cs="Arial"/>
              </w:rPr>
              <w:t>5</w:t>
            </w:r>
          </w:p>
        </w:tc>
        <w:tc>
          <w:tcPr>
            <w:tcW w:w="1187" w:type="dxa"/>
            <w:tcBorders>
              <w:top w:val="single" w:sz="4" w:space="0" w:color="000000"/>
              <w:left w:val="single" w:sz="4" w:space="0" w:color="000000"/>
              <w:bottom w:val="single" w:sz="4" w:space="0" w:color="000000"/>
            </w:tcBorders>
            <w:shd w:val="clear" w:color="auto" w:fill="auto"/>
          </w:tcPr>
          <w:p w:rsidR="006355CC" w:rsidRPr="00C516F6" w:rsidRDefault="00D86C7B" w:rsidP="00741181">
            <w:pPr>
              <w:snapToGrid w:val="0"/>
              <w:spacing w:before="120" w:line="240" w:lineRule="atLeast"/>
              <w:jc w:val="center"/>
              <w:rPr>
                <w:rFonts w:ascii="Arial" w:hAnsi="Arial" w:cs="Arial"/>
              </w:rPr>
            </w:pPr>
            <w:r>
              <w:rPr>
                <w:rFonts w:ascii="Arial" w:hAnsi="Arial" w:cs="Arial"/>
              </w:rPr>
              <w:t>16</w:t>
            </w:r>
          </w:p>
        </w:tc>
        <w:tc>
          <w:tcPr>
            <w:tcW w:w="1187" w:type="dxa"/>
            <w:tcBorders>
              <w:top w:val="single" w:sz="4" w:space="0" w:color="000000"/>
              <w:left w:val="single" w:sz="4" w:space="0" w:color="000000"/>
              <w:bottom w:val="single" w:sz="4" w:space="0" w:color="000000"/>
            </w:tcBorders>
            <w:shd w:val="clear" w:color="auto" w:fill="auto"/>
          </w:tcPr>
          <w:p w:rsidR="006355CC" w:rsidRPr="00C516F6" w:rsidRDefault="001D036D" w:rsidP="00741181">
            <w:pPr>
              <w:snapToGrid w:val="0"/>
              <w:spacing w:before="120" w:line="240" w:lineRule="atLeast"/>
              <w:jc w:val="center"/>
              <w:rPr>
                <w:rFonts w:ascii="Arial" w:hAnsi="Arial" w:cs="Arial"/>
              </w:rPr>
            </w:pPr>
            <w:r>
              <w:rPr>
                <w:rFonts w:ascii="Arial" w:hAnsi="Arial" w:cs="Arial"/>
              </w:rPr>
              <w:t>28</w:t>
            </w:r>
          </w:p>
        </w:tc>
        <w:tc>
          <w:tcPr>
            <w:tcW w:w="1197" w:type="dxa"/>
            <w:tcBorders>
              <w:top w:val="single" w:sz="4" w:space="0" w:color="000000"/>
              <w:left w:val="single" w:sz="4" w:space="0" w:color="000000"/>
              <w:bottom w:val="single" w:sz="4" w:space="0" w:color="000000"/>
              <w:right w:val="single" w:sz="4" w:space="0" w:color="000000"/>
            </w:tcBorders>
            <w:shd w:val="clear" w:color="auto" w:fill="auto"/>
          </w:tcPr>
          <w:p w:rsidR="006355CC" w:rsidRPr="00C516F6" w:rsidRDefault="001D036D" w:rsidP="00741181">
            <w:pPr>
              <w:snapToGrid w:val="0"/>
              <w:spacing w:before="120" w:line="240" w:lineRule="atLeast"/>
              <w:jc w:val="center"/>
              <w:rPr>
                <w:rFonts w:ascii="Arial" w:hAnsi="Arial" w:cs="Arial"/>
              </w:rPr>
            </w:pPr>
            <w:r>
              <w:rPr>
                <w:rFonts w:ascii="Arial" w:hAnsi="Arial" w:cs="Arial"/>
              </w:rPr>
              <w:t>5</w:t>
            </w:r>
          </w:p>
        </w:tc>
      </w:tr>
    </w:tbl>
    <w:p w:rsidR="006355CC" w:rsidRPr="00C516F6" w:rsidRDefault="006355CC" w:rsidP="006355CC">
      <w:pPr>
        <w:tabs>
          <w:tab w:val="left" w:pos="1630"/>
          <w:tab w:val="left" w:pos="3047"/>
        </w:tabs>
        <w:spacing w:before="120" w:line="240" w:lineRule="atLeast"/>
        <w:rPr>
          <w:rFonts w:ascii="Arial" w:hAnsi="Arial" w:cs="Arial"/>
          <w:color w:val="000080"/>
        </w:rPr>
      </w:pPr>
    </w:p>
    <w:p w:rsidR="006355CC" w:rsidRPr="00C516F6" w:rsidRDefault="006355CC" w:rsidP="006355CC">
      <w:pPr>
        <w:tabs>
          <w:tab w:val="left" w:pos="1630"/>
          <w:tab w:val="left" w:pos="3047"/>
        </w:tabs>
        <w:spacing w:before="120" w:line="240" w:lineRule="atLeast"/>
        <w:rPr>
          <w:rFonts w:ascii="Arial" w:hAnsi="Arial" w:cs="Arial"/>
        </w:rPr>
      </w:pPr>
      <w:r w:rsidRPr="00C516F6">
        <w:rPr>
          <w:rFonts w:ascii="Arial" w:hAnsi="Arial" w:cs="Arial"/>
        </w:rPr>
        <w:t xml:space="preserve">V Liberci dne: </w:t>
      </w:r>
      <w:r w:rsidR="00955F94">
        <w:rPr>
          <w:rFonts w:ascii="Arial" w:hAnsi="Arial" w:cs="Arial"/>
        </w:rPr>
        <w:t>18</w:t>
      </w:r>
      <w:r w:rsidR="00D86C7B">
        <w:rPr>
          <w:rFonts w:ascii="Arial" w:hAnsi="Arial" w:cs="Arial"/>
        </w:rPr>
        <w:t xml:space="preserve">. </w:t>
      </w:r>
      <w:r w:rsidR="008859BA">
        <w:rPr>
          <w:rFonts w:ascii="Arial" w:hAnsi="Arial" w:cs="Arial"/>
        </w:rPr>
        <w:t>0</w:t>
      </w:r>
      <w:r w:rsidR="00D86C7B">
        <w:rPr>
          <w:rFonts w:ascii="Arial" w:hAnsi="Arial" w:cs="Arial"/>
        </w:rPr>
        <w:t>6. 2012</w:t>
      </w:r>
    </w:p>
    <w:p w:rsidR="006E7A2E" w:rsidRDefault="006E7A2E">
      <w:r>
        <w:br w:type="page"/>
      </w:r>
    </w:p>
    <w:p w:rsidR="006E7A2E" w:rsidRDefault="006E7A2E" w:rsidP="006E7A2E">
      <w:pPr>
        <w:jc w:val="center"/>
        <w:rPr>
          <w:b/>
          <w:sz w:val="28"/>
        </w:rPr>
      </w:pPr>
      <w:r>
        <w:rPr>
          <w:b/>
          <w:sz w:val="28"/>
        </w:rPr>
        <w:lastRenderedPageBreak/>
        <w:t>Čestné prohlášení</w:t>
      </w:r>
    </w:p>
    <w:p w:rsidR="006E7A2E" w:rsidRDefault="006E7A2E" w:rsidP="006E7A2E">
      <w:pPr>
        <w:jc w:val="center"/>
        <w:rPr>
          <w:b/>
          <w:sz w:val="28"/>
        </w:rPr>
      </w:pPr>
    </w:p>
    <w:tbl>
      <w:tblPr>
        <w:tblW w:w="0" w:type="auto"/>
        <w:tblLook w:val="04A0" w:firstRow="1" w:lastRow="0" w:firstColumn="1" w:lastColumn="0" w:noHBand="0" w:noVBand="1"/>
      </w:tblPr>
      <w:tblGrid>
        <w:gridCol w:w="2943"/>
        <w:gridCol w:w="6269"/>
      </w:tblGrid>
      <w:tr w:rsidR="006E7A2E" w:rsidTr="006E7A2E">
        <w:tc>
          <w:tcPr>
            <w:tcW w:w="2943" w:type="dxa"/>
            <w:hideMark/>
          </w:tcPr>
          <w:p w:rsidR="006E7A2E" w:rsidRDefault="006E7A2E">
            <w:pPr>
              <w:rPr>
                <w:b/>
              </w:rPr>
            </w:pPr>
            <w:r>
              <w:rPr>
                <w:b/>
              </w:rPr>
              <w:t>Název práce:</w:t>
            </w:r>
          </w:p>
        </w:tc>
        <w:tc>
          <w:tcPr>
            <w:tcW w:w="6269" w:type="dxa"/>
            <w:hideMark/>
          </w:tcPr>
          <w:p w:rsidR="006E7A2E" w:rsidRPr="008859BA" w:rsidRDefault="004452FF">
            <w:pPr>
              <w:rPr>
                <w:b/>
              </w:rPr>
            </w:pPr>
            <w:r w:rsidRPr="008859BA">
              <w:t>Proměny průmyslové činnosti v okresech Libereckého kraje a jejich vliv na trh práce</w:t>
            </w:r>
          </w:p>
        </w:tc>
      </w:tr>
      <w:tr w:rsidR="006E7A2E" w:rsidTr="006E7A2E">
        <w:tc>
          <w:tcPr>
            <w:tcW w:w="2943" w:type="dxa"/>
            <w:hideMark/>
          </w:tcPr>
          <w:p w:rsidR="006E7A2E" w:rsidRDefault="006E7A2E">
            <w:pPr>
              <w:rPr>
                <w:b/>
              </w:rPr>
            </w:pPr>
            <w:r>
              <w:rPr>
                <w:b/>
              </w:rPr>
              <w:t>Jméno a příjmení autora:</w:t>
            </w:r>
          </w:p>
        </w:tc>
        <w:tc>
          <w:tcPr>
            <w:tcW w:w="6269" w:type="dxa"/>
            <w:hideMark/>
          </w:tcPr>
          <w:p w:rsidR="006E7A2E" w:rsidRPr="008859BA" w:rsidRDefault="004452FF">
            <w:pPr>
              <w:rPr>
                <w:b/>
              </w:rPr>
            </w:pPr>
            <w:r w:rsidRPr="008859BA">
              <w:t>Tomáš Pecháček</w:t>
            </w:r>
          </w:p>
        </w:tc>
      </w:tr>
      <w:tr w:rsidR="006E7A2E" w:rsidTr="006E7A2E">
        <w:tc>
          <w:tcPr>
            <w:tcW w:w="2943" w:type="dxa"/>
            <w:hideMark/>
          </w:tcPr>
          <w:p w:rsidR="006E7A2E" w:rsidRDefault="006E7A2E">
            <w:pPr>
              <w:rPr>
                <w:b/>
              </w:rPr>
            </w:pPr>
            <w:r>
              <w:rPr>
                <w:b/>
              </w:rPr>
              <w:t>Osobní číslo:</w:t>
            </w:r>
          </w:p>
        </w:tc>
        <w:tc>
          <w:tcPr>
            <w:tcW w:w="6269" w:type="dxa"/>
            <w:hideMark/>
          </w:tcPr>
          <w:p w:rsidR="006E7A2E" w:rsidRPr="008859BA" w:rsidRDefault="002B2AC3">
            <w:pPr>
              <w:rPr>
                <w:b/>
              </w:rPr>
            </w:pPr>
            <w:proofErr w:type="spellStart"/>
            <w:r w:rsidRPr="008859BA">
              <w:t>P09000405</w:t>
            </w:r>
            <w:proofErr w:type="spellEnd"/>
          </w:p>
        </w:tc>
      </w:tr>
    </w:tbl>
    <w:p w:rsidR="006E7A2E" w:rsidRDefault="006E7A2E" w:rsidP="006E7A2E">
      <w:pPr>
        <w:jc w:val="center"/>
        <w:rPr>
          <w:b/>
          <w:szCs w:val="20"/>
        </w:rPr>
      </w:pPr>
    </w:p>
    <w:p w:rsidR="006E7A2E" w:rsidRDefault="006E7A2E" w:rsidP="006E7A2E">
      <w:pPr>
        <w:jc w:val="center"/>
        <w:rPr>
          <w:b/>
        </w:rPr>
      </w:pPr>
    </w:p>
    <w:p w:rsidR="006E7A2E" w:rsidRDefault="006E7A2E" w:rsidP="006E7A2E"/>
    <w:p w:rsidR="006E7A2E" w:rsidRDefault="006E7A2E" w:rsidP="006E7A2E"/>
    <w:p w:rsidR="006E7A2E" w:rsidRDefault="006E7A2E" w:rsidP="006E7A2E"/>
    <w:p w:rsidR="006E7A2E" w:rsidRDefault="0015738F" w:rsidP="006E7A2E">
      <w:pPr>
        <w:spacing w:after="240" w:line="276" w:lineRule="auto"/>
      </w:pPr>
      <w:r>
        <w:t>Byl jsem seznámen</w:t>
      </w:r>
      <w:r w:rsidR="006E7A2E">
        <w:t xml:space="preserve"> s tím, že na mou bakalářskou práci se plně vztahuje zákon č. 121/2000 Sb. o právu autorském, právech souvisejících s právem autorským a o změně některých zákonů (autorský zákon), ve znění pozdějších předpisů, zejména § 60 – školní dílo.</w:t>
      </w:r>
    </w:p>
    <w:p w:rsidR="006E7A2E" w:rsidRDefault="006E7A2E" w:rsidP="006E7A2E">
      <w:pPr>
        <w:spacing w:after="240" w:line="276" w:lineRule="auto"/>
      </w:pPr>
      <w:r>
        <w:t>Prohlašuji, že má bakalářská práce je ve smyslu autorského zákona výhradně mým autorským dílem.</w:t>
      </w:r>
    </w:p>
    <w:p w:rsidR="006E7A2E" w:rsidRDefault="006E7A2E" w:rsidP="006E7A2E">
      <w:pPr>
        <w:spacing w:after="240" w:line="276" w:lineRule="auto"/>
        <w:rPr>
          <w:szCs w:val="20"/>
        </w:rPr>
      </w:pPr>
      <w:r>
        <w:t>Beru na vědomí, že Technická univerzita v Liberci (TUL) nezasahuje do mých autorských práv užitím mé bakalářské práce pro vnitřní potřebu TUL.</w:t>
      </w:r>
    </w:p>
    <w:p w:rsidR="006E7A2E" w:rsidRDefault="006E7A2E" w:rsidP="006E7A2E">
      <w:pPr>
        <w:spacing w:after="240" w:line="276" w:lineRule="auto"/>
      </w:pPr>
      <w:r>
        <w:t>Užiji-li bakalářskou práci nebo poskytnu-li licenci k jejímu využití, jsem si vědom povinnosti informovat o této skutečnosti TUL; v tomto případě má TUL právo ode mne požadovat úhradu nákladů, které vynaložila na vytvoření díla, až do jejich skutečné výše.</w:t>
      </w:r>
    </w:p>
    <w:p w:rsidR="006E7A2E" w:rsidRDefault="006E7A2E" w:rsidP="006E7A2E">
      <w:pPr>
        <w:spacing w:after="240" w:line="276" w:lineRule="auto"/>
      </w:pPr>
      <w:r>
        <w:t>Bak</w:t>
      </w:r>
      <w:r w:rsidR="0015738F">
        <w:t>alářskou práci jsem vypracoval</w:t>
      </w:r>
      <w:r>
        <w:t xml:space="preserve"> samostatně s použitím uvedené literatury a na základě konzultací s vedoucím</w:t>
      </w:r>
      <w:r w:rsidR="0015738F">
        <w:t xml:space="preserve"> bakalářské práce</w:t>
      </w:r>
      <w:r>
        <w:t>.</w:t>
      </w:r>
    </w:p>
    <w:p w:rsidR="006E7A2E" w:rsidRDefault="006E7A2E" w:rsidP="006E7A2E">
      <w:pPr>
        <w:spacing w:after="240" w:line="276" w:lineRule="auto"/>
      </w:pPr>
      <w:r>
        <w:t>Prohlašuji, že jsem do in</w:t>
      </w:r>
      <w:r w:rsidR="00DD7E7F">
        <w:t xml:space="preserve">formačního systému </w:t>
      </w:r>
      <w:proofErr w:type="spellStart"/>
      <w:r w:rsidR="00DD7E7F">
        <w:t>STAG</w:t>
      </w:r>
      <w:proofErr w:type="spellEnd"/>
      <w:r w:rsidR="00DD7E7F">
        <w:t xml:space="preserve"> vložil</w:t>
      </w:r>
      <w:r>
        <w:t xml:space="preserve"> elektronickou verzi mé bakalářské práce, která je identická s tištěnou verzí předkládanou k obhajobě a</w:t>
      </w:r>
      <w:r w:rsidR="00DD7E7F">
        <w:t xml:space="preserve"> uvedl</w:t>
      </w:r>
      <w:r>
        <w:t xml:space="preserve"> jsem všechny systémem požadované informace pravdivě.</w:t>
      </w:r>
    </w:p>
    <w:p w:rsidR="006E7A2E" w:rsidRDefault="006E7A2E" w:rsidP="006E7A2E"/>
    <w:p w:rsidR="006E7A2E" w:rsidRDefault="006E7A2E" w:rsidP="006E7A2E"/>
    <w:p w:rsidR="006E7A2E" w:rsidRDefault="006E7A2E" w:rsidP="006E7A2E"/>
    <w:tbl>
      <w:tblPr>
        <w:tblW w:w="0" w:type="auto"/>
        <w:tblLayout w:type="fixed"/>
        <w:tblCellMar>
          <w:left w:w="70" w:type="dxa"/>
          <w:right w:w="70" w:type="dxa"/>
        </w:tblCellMar>
        <w:tblLook w:val="04A0" w:firstRow="1" w:lastRow="0" w:firstColumn="1" w:lastColumn="0" w:noHBand="0" w:noVBand="1"/>
      </w:tblPr>
      <w:tblGrid>
        <w:gridCol w:w="4039"/>
        <w:gridCol w:w="4536"/>
      </w:tblGrid>
      <w:tr w:rsidR="006E7A2E" w:rsidTr="006E7A2E">
        <w:tc>
          <w:tcPr>
            <w:tcW w:w="4039" w:type="dxa"/>
            <w:hideMark/>
          </w:tcPr>
          <w:p w:rsidR="006E7A2E" w:rsidRPr="008859BA" w:rsidRDefault="006E7A2E" w:rsidP="008859BA">
            <w:pPr>
              <w:spacing w:before="120" w:line="240" w:lineRule="atLeast"/>
            </w:pPr>
            <w:r w:rsidRPr="008859BA">
              <w:t xml:space="preserve">V Liberci dne: </w:t>
            </w:r>
            <w:r w:rsidR="00665128">
              <w:t>18</w:t>
            </w:r>
            <w:r w:rsidR="00034723">
              <w:t>. 06. 2012</w:t>
            </w:r>
          </w:p>
        </w:tc>
        <w:tc>
          <w:tcPr>
            <w:tcW w:w="4536" w:type="dxa"/>
            <w:tcBorders>
              <w:top w:val="nil"/>
              <w:left w:val="nil"/>
              <w:bottom w:val="dotted" w:sz="4" w:space="0" w:color="auto"/>
              <w:right w:val="nil"/>
            </w:tcBorders>
            <w:hideMark/>
          </w:tcPr>
          <w:p w:rsidR="006E7A2E" w:rsidRPr="008859BA" w:rsidRDefault="006E7A2E">
            <w:pPr>
              <w:spacing w:before="120" w:line="240" w:lineRule="atLeast"/>
            </w:pPr>
            <w:r w:rsidRPr="008859BA">
              <w:t xml:space="preserve">vlastnoruční podpis </w:t>
            </w:r>
          </w:p>
        </w:tc>
      </w:tr>
      <w:tr w:rsidR="006E7A2E" w:rsidTr="006E7A2E">
        <w:trPr>
          <w:trHeight w:hRule="exact" w:val="600"/>
        </w:trPr>
        <w:tc>
          <w:tcPr>
            <w:tcW w:w="4039" w:type="dxa"/>
            <w:vAlign w:val="bottom"/>
          </w:tcPr>
          <w:p w:rsidR="006E7A2E" w:rsidRDefault="006E7A2E">
            <w:pPr>
              <w:spacing w:before="120" w:line="240" w:lineRule="atLeast"/>
              <w:jc w:val="left"/>
            </w:pPr>
          </w:p>
        </w:tc>
        <w:tc>
          <w:tcPr>
            <w:tcW w:w="4536" w:type="dxa"/>
            <w:tcBorders>
              <w:top w:val="dotted" w:sz="4" w:space="0" w:color="auto"/>
              <w:left w:val="nil"/>
              <w:bottom w:val="nil"/>
              <w:right w:val="nil"/>
            </w:tcBorders>
            <w:vAlign w:val="bottom"/>
            <w:hideMark/>
          </w:tcPr>
          <w:p w:rsidR="006E7A2E" w:rsidRDefault="006E7A2E">
            <w:pPr>
              <w:spacing w:before="120" w:line="240" w:lineRule="atLeast"/>
              <w:jc w:val="left"/>
              <w:rPr>
                <w:color w:val="000080"/>
              </w:rPr>
            </w:pPr>
          </w:p>
        </w:tc>
      </w:tr>
    </w:tbl>
    <w:p w:rsidR="00DA2E5D" w:rsidRDefault="00DA2E5D" w:rsidP="006E7A2E">
      <w:pPr>
        <w:rPr>
          <w:szCs w:val="20"/>
        </w:rPr>
      </w:pPr>
    </w:p>
    <w:p w:rsidR="00122019" w:rsidRPr="001D31FA" w:rsidRDefault="00DA2E5D" w:rsidP="001D31FA">
      <w:pPr>
        <w:jc w:val="center"/>
        <w:rPr>
          <w:b/>
          <w:sz w:val="28"/>
          <w:szCs w:val="28"/>
        </w:rPr>
      </w:pPr>
      <w:r>
        <w:rPr>
          <w:szCs w:val="20"/>
        </w:rPr>
        <w:br w:type="page"/>
      </w:r>
      <w:r w:rsidR="00E35D97">
        <w:rPr>
          <w:b/>
          <w:sz w:val="28"/>
          <w:szCs w:val="28"/>
        </w:rPr>
        <w:lastRenderedPageBreak/>
        <w:t>Anotace</w:t>
      </w:r>
    </w:p>
    <w:p w:rsidR="007E314A" w:rsidRDefault="007E314A" w:rsidP="001B1338">
      <w:pPr>
        <w:ind w:firstLine="709"/>
        <w:rPr>
          <w:szCs w:val="20"/>
        </w:rPr>
      </w:pPr>
      <w:r>
        <w:rPr>
          <w:szCs w:val="20"/>
        </w:rPr>
        <w:t>Po roce 1989 se v souvislosti s přechodem od centrálně plánovaného hospodářství k tržní</w:t>
      </w:r>
      <w:r w:rsidR="005255C8">
        <w:rPr>
          <w:szCs w:val="20"/>
        </w:rPr>
        <w:t>mu</w:t>
      </w:r>
      <w:r>
        <w:rPr>
          <w:szCs w:val="20"/>
        </w:rPr>
        <w:t xml:space="preserve"> událo mnoho podstatných politických, ekonomických a sociálních</w:t>
      </w:r>
      <w:r w:rsidR="00DD7E7F">
        <w:rPr>
          <w:szCs w:val="20"/>
        </w:rPr>
        <w:t xml:space="preserve"> změn</w:t>
      </w:r>
      <w:r>
        <w:rPr>
          <w:szCs w:val="20"/>
        </w:rPr>
        <w:t>. Především ekonomické změny</w:t>
      </w:r>
      <w:r w:rsidR="00B43A8F">
        <w:rPr>
          <w:szCs w:val="20"/>
        </w:rPr>
        <w:t>,</w:t>
      </w:r>
      <w:r>
        <w:rPr>
          <w:szCs w:val="20"/>
        </w:rPr>
        <w:t xml:space="preserve"> </w:t>
      </w:r>
      <w:r w:rsidR="007444CE">
        <w:rPr>
          <w:szCs w:val="20"/>
        </w:rPr>
        <w:t>projevující se na území Libereckého kraje</w:t>
      </w:r>
      <w:r w:rsidR="00B43A8F">
        <w:rPr>
          <w:szCs w:val="20"/>
        </w:rPr>
        <w:t>,</w:t>
      </w:r>
      <w:r w:rsidR="007444CE">
        <w:rPr>
          <w:szCs w:val="20"/>
        </w:rPr>
        <w:t xml:space="preserve"> </w:t>
      </w:r>
      <w:r>
        <w:rPr>
          <w:szCs w:val="20"/>
        </w:rPr>
        <w:t>jsou v souvislosti s transformací českého hospodářství v práci popsány. Jedná se především o změnu odvětvové struktury zaměstnanosti v</w:t>
      </w:r>
      <w:r w:rsidR="00981D5B">
        <w:rPr>
          <w:szCs w:val="20"/>
        </w:rPr>
        <w:t> </w:t>
      </w:r>
      <w:r>
        <w:rPr>
          <w:szCs w:val="20"/>
        </w:rPr>
        <w:t>průmyslu</w:t>
      </w:r>
      <w:r w:rsidR="00981D5B">
        <w:rPr>
          <w:szCs w:val="20"/>
        </w:rPr>
        <w:t xml:space="preserve"> a</w:t>
      </w:r>
      <w:r w:rsidR="001B1338">
        <w:rPr>
          <w:szCs w:val="20"/>
        </w:rPr>
        <w:t xml:space="preserve"> roli transformačních procesů na zaměstnanost ve vybraných správních obvodech. Analýza socioekonomické situace ve vybraných správních obvodech je v práci rovněž obsažena. </w:t>
      </w:r>
      <w:r w:rsidR="007444CE">
        <w:rPr>
          <w:szCs w:val="20"/>
        </w:rPr>
        <w:t xml:space="preserve">Modelovým územím pro analýzu byly SO </w:t>
      </w:r>
      <w:proofErr w:type="spellStart"/>
      <w:r w:rsidR="007444CE">
        <w:rPr>
          <w:szCs w:val="20"/>
        </w:rPr>
        <w:t>ORP</w:t>
      </w:r>
      <w:proofErr w:type="spellEnd"/>
      <w:r w:rsidR="007444CE">
        <w:rPr>
          <w:szCs w:val="20"/>
        </w:rPr>
        <w:t xml:space="preserve"> Liberec a Frýdlant. </w:t>
      </w:r>
    </w:p>
    <w:p w:rsidR="001D31FA" w:rsidRPr="005255C8" w:rsidRDefault="00E35D97" w:rsidP="001D31FA">
      <w:pPr>
        <w:jc w:val="center"/>
        <w:rPr>
          <w:b/>
          <w:sz w:val="28"/>
          <w:szCs w:val="28"/>
          <w:lang w:val="en-US"/>
        </w:rPr>
      </w:pPr>
      <w:proofErr w:type="spellStart"/>
      <w:r>
        <w:rPr>
          <w:b/>
          <w:sz w:val="28"/>
          <w:szCs w:val="28"/>
        </w:rPr>
        <w:t>Annotation</w:t>
      </w:r>
      <w:proofErr w:type="spellEnd"/>
    </w:p>
    <w:p w:rsidR="001D31FA" w:rsidRDefault="005255C8" w:rsidP="001B1338">
      <w:pPr>
        <w:ind w:firstLine="709"/>
        <w:rPr>
          <w:szCs w:val="20"/>
        </w:rPr>
      </w:pPr>
      <w:r w:rsidRPr="005255C8">
        <w:rPr>
          <w:szCs w:val="20"/>
          <w:lang w:val="en-US"/>
        </w:rPr>
        <w:t>The</w:t>
      </w:r>
      <w:r>
        <w:rPr>
          <w:szCs w:val="20"/>
        </w:rPr>
        <w:t xml:space="preserve"> transfer </w:t>
      </w:r>
      <w:proofErr w:type="spellStart"/>
      <w:r>
        <w:rPr>
          <w:szCs w:val="20"/>
        </w:rPr>
        <w:t>from</w:t>
      </w:r>
      <w:proofErr w:type="spellEnd"/>
      <w:r>
        <w:rPr>
          <w:szCs w:val="20"/>
        </w:rPr>
        <w:t xml:space="preserve"> a </w:t>
      </w:r>
      <w:proofErr w:type="spellStart"/>
      <w:r>
        <w:rPr>
          <w:szCs w:val="20"/>
        </w:rPr>
        <w:t>central</w:t>
      </w:r>
      <w:proofErr w:type="spellEnd"/>
      <w:r>
        <w:rPr>
          <w:szCs w:val="20"/>
        </w:rPr>
        <w:t xml:space="preserve"> </w:t>
      </w:r>
      <w:proofErr w:type="spellStart"/>
      <w:r>
        <w:rPr>
          <w:szCs w:val="20"/>
        </w:rPr>
        <w:t>planning</w:t>
      </w:r>
      <w:proofErr w:type="spellEnd"/>
      <w:r>
        <w:rPr>
          <w:szCs w:val="20"/>
        </w:rPr>
        <w:t xml:space="preserve"> and </w:t>
      </w:r>
      <w:proofErr w:type="spellStart"/>
      <w:r>
        <w:rPr>
          <w:szCs w:val="20"/>
        </w:rPr>
        <w:t>reorientation</w:t>
      </w:r>
      <w:proofErr w:type="spellEnd"/>
      <w:r>
        <w:rPr>
          <w:szCs w:val="20"/>
        </w:rPr>
        <w:t xml:space="preserve"> on </w:t>
      </w:r>
      <w:proofErr w:type="spellStart"/>
      <w:r w:rsidR="0018369A">
        <w:rPr>
          <w:szCs w:val="20"/>
        </w:rPr>
        <w:t>labo</w:t>
      </w:r>
      <w:r w:rsidR="00AF2998">
        <w:rPr>
          <w:szCs w:val="20"/>
        </w:rPr>
        <w:t>r</w:t>
      </w:r>
      <w:proofErr w:type="spellEnd"/>
      <w:r w:rsidR="00AF2998">
        <w:rPr>
          <w:szCs w:val="20"/>
        </w:rPr>
        <w:t xml:space="preserve"> </w:t>
      </w:r>
      <w:r>
        <w:rPr>
          <w:szCs w:val="20"/>
        </w:rPr>
        <w:t xml:space="preserve">market </w:t>
      </w:r>
      <w:proofErr w:type="spellStart"/>
      <w:r>
        <w:rPr>
          <w:szCs w:val="20"/>
        </w:rPr>
        <w:t>caused</w:t>
      </w:r>
      <w:proofErr w:type="spellEnd"/>
      <w:r>
        <w:rPr>
          <w:szCs w:val="20"/>
        </w:rPr>
        <w:t xml:space="preserve"> a many </w:t>
      </w:r>
      <w:proofErr w:type="spellStart"/>
      <w:r>
        <w:rPr>
          <w:szCs w:val="20"/>
        </w:rPr>
        <w:t>political</w:t>
      </w:r>
      <w:proofErr w:type="spellEnd"/>
      <w:r>
        <w:rPr>
          <w:szCs w:val="20"/>
        </w:rPr>
        <w:t xml:space="preserve">, </w:t>
      </w:r>
      <w:proofErr w:type="spellStart"/>
      <w:r>
        <w:rPr>
          <w:szCs w:val="20"/>
        </w:rPr>
        <w:t>economical</w:t>
      </w:r>
      <w:proofErr w:type="spellEnd"/>
      <w:r>
        <w:rPr>
          <w:szCs w:val="20"/>
        </w:rPr>
        <w:t xml:space="preserve"> and </w:t>
      </w:r>
      <w:proofErr w:type="spellStart"/>
      <w:r>
        <w:rPr>
          <w:szCs w:val="20"/>
        </w:rPr>
        <w:t>social</w:t>
      </w:r>
      <w:proofErr w:type="spellEnd"/>
      <w:r>
        <w:rPr>
          <w:szCs w:val="20"/>
        </w:rPr>
        <w:t xml:space="preserve"> </w:t>
      </w:r>
      <w:proofErr w:type="spellStart"/>
      <w:r>
        <w:rPr>
          <w:szCs w:val="20"/>
        </w:rPr>
        <w:t>changes</w:t>
      </w:r>
      <w:proofErr w:type="spellEnd"/>
      <w:r>
        <w:rPr>
          <w:szCs w:val="20"/>
        </w:rPr>
        <w:t xml:space="preserve"> </w:t>
      </w:r>
      <w:proofErr w:type="spellStart"/>
      <w:r>
        <w:rPr>
          <w:szCs w:val="20"/>
        </w:rPr>
        <w:t>since</w:t>
      </w:r>
      <w:proofErr w:type="spellEnd"/>
      <w:r>
        <w:rPr>
          <w:szCs w:val="20"/>
        </w:rPr>
        <w:t xml:space="preserve"> 1989. </w:t>
      </w:r>
      <w:proofErr w:type="spellStart"/>
      <w:r w:rsidR="00981D5B">
        <w:rPr>
          <w:szCs w:val="20"/>
        </w:rPr>
        <w:t>The</w:t>
      </w:r>
      <w:proofErr w:type="spellEnd"/>
      <w:r w:rsidR="00981D5B">
        <w:rPr>
          <w:szCs w:val="20"/>
        </w:rPr>
        <w:t xml:space="preserve"> </w:t>
      </w:r>
      <w:proofErr w:type="spellStart"/>
      <w:r w:rsidR="00981D5B">
        <w:rPr>
          <w:szCs w:val="20"/>
        </w:rPr>
        <w:t>economic</w:t>
      </w:r>
      <w:proofErr w:type="spellEnd"/>
      <w:r w:rsidR="00AF2998">
        <w:rPr>
          <w:szCs w:val="20"/>
        </w:rPr>
        <w:t xml:space="preserve"> </w:t>
      </w:r>
      <w:proofErr w:type="spellStart"/>
      <w:r w:rsidR="00AF2998">
        <w:rPr>
          <w:szCs w:val="20"/>
        </w:rPr>
        <w:t>changes</w:t>
      </w:r>
      <w:proofErr w:type="spellEnd"/>
      <w:r w:rsidR="00AF2998">
        <w:rPr>
          <w:szCs w:val="20"/>
        </w:rPr>
        <w:t xml:space="preserve"> are </w:t>
      </w:r>
      <w:proofErr w:type="spellStart"/>
      <w:r w:rsidR="00AF2998">
        <w:rPr>
          <w:szCs w:val="20"/>
        </w:rPr>
        <w:t>describe</w:t>
      </w:r>
      <w:proofErr w:type="spellEnd"/>
      <w:r w:rsidR="00AF2998">
        <w:rPr>
          <w:szCs w:val="20"/>
        </w:rPr>
        <w:t xml:space="preserve"> in </w:t>
      </w:r>
      <w:proofErr w:type="spellStart"/>
      <w:r w:rsidR="00AF2998">
        <w:rPr>
          <w:szCs w:val="20"/>
        </w:rPr>
        <w:t>this</w:t>
      </w:r>
      <w:proofErr w:type="spellEnd"/>
      <w:r w:rsidR="00AF2998">
        <w:rPr>
          <w:szCs w:val="20"/>
        </w:rPr>
        <w:t xml:space="preserve"> </w:t>
      </w:r>
      <w:proofErr w:type="spellStart"/>
      <w:r w:rsidR="00AF2998">
        <w:rPr>
          <w:szCs w:val="20"/>
        </w:rPr>
        <w:t>work</w:t>
      </w:r>
      <w:proofErr w:type="spellEnd"/>
      <w:r w:rsidR="00AF2998">
        <w:rPr>
          <w:szCs w:val="20"/>
        </w:rPr>
        <w:t xml:space="preserve"> </w:t>
      </w:r>
      <w:proofErr w:type="spellStart"/>
      <w:r w:rsidR="00AF2998">
        <w:rPr>
          <w:szCs w:val="20"/>
        </w:rPr>
        <w:t>with</w:t>
      </w:r>
      <w:proofErr w:type="spellEnd"/>
      <w:r w:rsidR="00AF2998">
        <w:rPr>
          <w:szCs w:val="20"/>
        </w:rPr>
        <w:t xml:space="preserve"> </w:t>
      </w:r>
      <w:proofErr w:type="spellStart"/>
      <w:r w:rsidR="00AF2998">
        <w:rPr>
          <w:szCs w:val="20"/>
        </w:rPr>
        <w:t>connection</w:t>
      </w:r>
      <w:proofErr w:type="spellEnd"/>
      <w:r w:rsidR="00AF2998">
        <w:rPr>
          <w:szCs w:val="20"/>
        </w:rPr>
        <w:t xml:space="preserve"> on </w:t>
      </w:r>
      <w:proofErr w:type="spellStart"/>
      <w:r w:rsidR="00AF2998">
        <w:rPr>
          <w:szCs w:val="20"/>
        </w:rPr>
        <w:t>transformation</w:t>
      </w:r>
      <w:proofErr w:type="spellEnd"/>
      <w:r w:rsidR="00AF2998">
        <w:rPr>
          <w:szCs w:val="20"/>
        </w:rPr>
        <w:t xml:space="preserve"> </w:t>
      </w:r>
      <w:proofErr w:type="spellStart"/>
      <w:r w:rsidR="00AF2998">
        <w:rPr>
          <w:szCs w:val="20"/>
        </w:rPr>
        <w:t>process</w:t>
      </w:r>
      <w:proofErr w:type="spellEnd"/>
      <w:r w:rsidR="00AF2998">
        <w:rPr>
          <w:szCs w:val="20"/>
        </w:rPr>
        <w:t xml:space="preserve"> </w:t>
      </w:r>
      <w:proofErr w:type="spellStart"/>
      <w:r w:rsidR="00AF2998">
        <w:rPr>
          <w:szCs w:val="20"/>
        </w:rPr>
        <w:t>of</w:t>
      </w:r>
      <w:proofErr w:type="spellEnd"/>
      <w:r w:rsidR="0018369A">
        <w:rPr>
          <w:szCs w:val="20"/>
        </w:rPr>
        <w:t xml:space="preserve"> C</w:t>
      </w:r>
      <w:r w:rsidR="00AF2998">
        <w:rPr>
          <w:szCs w:val="20"/>
        </w:rPr>
        <w:t xml:space="preserve">zech </w:t>
      </w:r>
      <w:proofErr w:type="spellStart"/>
      <w:r w:rsidR="00AF2998">
        <w:rPr>
          <w:szCs w:val="20"/>
        </w:rPr>
        <w:t>economy</w:t>
      </w:r>
      <w:proofErr w:type="spellEnd"/>
      <w:r w:rsidR="0018369A">
        <w:rPr>
          <w:szCs w:val="20"/>
        </w:rPr>
        <w:t xml:space="preserve">, </w:t>
      </w:r>
      <w:proofErr w:type="spellStart"/>
      <w:r w:rsidR="0018369A">
        <w:rPr>
          <w:szCs w:val="20"/>
        </w:rPr>
        <w:t>because</w:t>
      </w:r>
      <w:proofErr w:type="spellEnd"/>
      <w:r w:rsidR="0018369A">
        <w:rPr>
          <w:szCs w:val="20"/>
        </w:rPr>
        <w:t xml:space="preserve"> </w:t>
      </w:r>
      <w:proofErr w:type="spellStart"/>
      <w:r w:rsidR="0018369A">
        <w:rPr>
          <w:szCs w:val="20"/>
        </w:rPr>
        <w:t>it</w:t>
      </w:r>
      <w:proofErr w:type="spellEnd"/>
      <w:r w:rsidR="0018369A">
        <w:rPr>
          <w:szCs w:val="20"/>
        </w:rPr>
        <w:t xml:space="preserve"> </w:t>
      </w:r>
      <w:proofErr w:type="spellStart"/>
      <w:r w:rsidR="0018369A">
        <w:rPr>
          <w:szCs w:val="20"/>
        </w:rPr>
        <w:t>took</w:t>
      </w:r>
      <w:proofErr w:type="spellEnd"/>
      <w:r w:rsidR="0018369A">
        <w:rPr>
          <w:szCs w:val="20"/>
        </w:rPr>
        <w:t xml:space="preserve"> </w:t>
      </w:r>
      <w:proofErr w:type="spellStart"/>
      <w:r w:rsidR="0018369A">
        <w:rPr>
          <w:szCs w:val="20"/>
        </w:rPr>
        <w:t>an</w:t>
      </w:r>
      <w:proofErr w:type="spellEnd"/>
      <w:r w:rsidR="0018369A">
        <w:rPr>
          <w:szCs w:val="20"/>
        </w:rPr>
        <w:t xml:space="preserve"> </w:t>
      </w:r>
      <w:proofErr w:type="spellStart"/>
      <w:r w:rsidR="0018369A">
        <w:rPr>
          <w:szCs w:val="20"/>
        </w:rPr>
        <w:t>a</w:t>
      </w:r>
      <w:r w:rsidR="00AF2998">
        <w:rPr>
          <w:szCs w:val="20"/>
        </w:rPr>
        <w:t>ffect</w:t>
      </w:r>
      <w:proofErr w:type="spellEnd"/>
      <w:r w:rsidR="00AF2998">
        <w:rPr>
          <w:szCs w:val="20"/>
        </w:rPr>
        <w:t xml:space="preserve"> on Liberec </w:t>
      </w:r>
      <w:proofErr w:type="spellStart"/>
      <w:r w:rsidR="00AF2998">
        <w:rPr>
          <w:szCs w:val="20"/>
        </w:rPr>
        <w:t>county</w:t>
      </w:r>
      <w:proofErr w:type="spellEnd"/>
      <w:r w:rsidR="00AF2998">
        <w:rPr>
          <w:szCs w:val="20"/>
        </w:rPr>
        <w:t xml:space="preserve">. </w:t>
      </w:r>
      <w:proofErr w:type="spellStart"/>
      <w:r w:rsidR="00AF2998">
        <w:rPr>
          <w:szCs w:val="20"/>
        </w:rPr>
        <w:t>It</w:t>
      </w:r>
      <w:proofErr w:type="spellEnd"/>
      <w:r w:rsidR="00AF2998">
        <w:rPr>
          <w:szCs w:val="20"/>
        </w:rPr>
        <w:t xml:space="preserve"> </w:t>
      </w:r>
      <w:proofErr w:type="spellStart"/>
      <w:r w:rsidR="00AF2998">
        <w:rPr>
          <w:szCs w:val="20"/>
        </w:rPr>
        <w:t>is</w:t>
      </w:r>
      <w:proofErr w:type="spellEnd"/>
      <w:r w:rsidR="003B5A2F">
        <w:rPr>
          <w:szCs w:val="20"/>
        </w:rPr>
        <w:t xml:space="preserve"> </w:t>
      </w:r>
      <w:proofErr w:type="spellStart"/>
      <w:r w:rsidR="003B5A2F">
        <w:rPr>
          <w:szCs w:val="20"/>
        </w:rPr>
        <w:t>about</w:t>
      </w:r>
      <w:proofErr w:type="spellEnd"/>
      <w:r w:rsidR="003B5A2F">
        <w:rPr>
          <w:szCs w:val="20"/>
        </w:rPr>
        <w:t xml:space="preserve"> </w:t>
      </w:r>
      <w:proofErr w:type="spellStart"/>
      <w:r w:rsidR="003B5A2F">
        <w:rPr>
          <w:szCs w:val="20"/>
        </w:rPr>
        <w:t>change</w:t>
      </w:r>
      <w:proofErr w:type="spellEnd"/>
      <w:r w:rsidR="00AF2998">
        <w:rPr>
          <w:szCs w:val="20"/>
        </w:rPr>
        <w:t xml:space="preserve"> </w:t>
      </w:r>
      <w:proofErr w:type="spellStart"/>
      <w:r w:rsidR="00AF2998">
        <w:rPr>
          <w:szCs w:val="20"/>
        </w:rPr>
        <w:t>of</w:t>
      </w:r>
      <w:proofErr w:type="spellEnd"/>
      <w:r w:rsidR="00AF2998">
        <w:rPr>
          <w:szCs w:val="20"/>
        </w:rPr>
        <w:t xml:space="preserve"> </w:t>
      </w:r>
      <w:proofErr w:type="spellStart"/>
      <w:r w:rsidR="00AF2998">
        <w:rPr>
          <w:szCs w:val="20"/>
        </w:rPr>
        <w:t>sectoral</w:t>
      </w:r>
      <w:proofErr w:type="spellEnd"/>
      <w:r w:rsidR="00AF2998">
        <w:rPr>
          <w:szCs w:val="20"/>
        </w:rPr>
        <w:t xml:space="preserve"> </w:t>
      </w:r>
      <w:proofErr w:type="spellStart"/>
      <w:r w:rsidR="00AF2998">
        <w:rPr>
          <w:szCs w:val="20"/>
        </w:rPr>
        <w:t>struc</w:t>
      </w:r>
      <w:r w:rsidR="00981D5B">
        <w:rPr>
          <w:szCs w:val="20"/>
        </w:rPr>
        <w:t>ture</w:t>
      </w:r>
      <w:proofErr w:type="spellEnd"/>
      <w:r w:rsidR="00981D5B">
        <w:rPr>
          <w:szCs w:val="20"/>
        </w:rPr>
        <w:t xml:space="preserve"> </w:t>
      </w:r>
      <w:proofErr w:type="spellStart"/>
      <w:r w:rsidR="00981D5B">
        <w:rPr>
          <w:szCs w:val="20"/>
        </w:rPr>
        <w:t>of</w:t>
      </w:r>
      <w:proofErr w:type="spellEnd"/>
      <w:r w:rsidR="00981D5B">
        <w:rPr>
          <w:szCs w:val="20"/>
        </w:rPr>
        <w:t xml:space="preserve"> </w:t>
      </w:r>
      <w:proofErr w:type="spellStart"/>
      <w:r w:rsidR="00981D5B">
        <w:rPr>
          <w:szCs w:val="20"/>
        </w:rPr>
        <w:t>employment</w:t>
      </w:r>
      <w:proofErr w:type="spellEnd"/>
      <w:r w:rsidR="00981D5B">
        <w:rPr>
          <w:szCs w:val="20"/>
        </w:rPr>
        <w:t xml:space="preserve"> in </w:t>
      </w:r>
      <w:proofErr w:type="spellStart"/>
      <w:r w:rsidR="00981D5B">
        <w:rPr>
          <w:szCs w:val="20"/>
        </w:rPr>
        <w:t>industry</w:t>
      </w:r>
      <w:proofErr w:type="spellEnd"/>
      <w:r w:rsidR="00981D5B">
        <w:rPr>
          <w:szCs w:val="20"/>
        </w:rPr>
        <w:t xml:space="preserve"> and </w:t>
      </w:r>
      <w:proofErr w:type="spellStart"/>
      <w:r w:rsidR="003B5A2F">
        <w:rPr>
          <w:szCs w:val="20"/>
        </w:rPr>
        <w:t>about</w:t>
      </w:r>
      <w:proofErr w:type="spellEnd"/>
      <w:r w:rsidR="003B5A2F">
        <w:rPr>
          <w:szCs w:val="20"/>
        </w:rPr>
        <w:t xml:space="preserve"> </w:t>
      </w:r>
      <w:r w:rsidR="00981D5B">
        <w:rPr>
          <w:szCs w:val="20"/>
        </w:rPr>
        <w:t xml:space="preserve">role </w:t>
      </w:r>
      <w:proofErr w:type="spellStart"/>
      <w:r w:rsidR="00981D5B">
        <w:rPr>
          <w:szCs w:val="20"/>
        </w:rPr>
        <w:t>of</w:t>
      </w:r>
      <w:proofErr w:type="spellEnd"/>
      <w:r w:rsidR="00981D5B">
        <w:rPr>
          <w:szCs w:val="20"/>
        </w:rPr>
        <w:t xml:space="preserve"> </w:t>
      </w:r>
      <w:proofErr w:type="spellStart"/>
      <w:r w:rsidR="00981D5B">
        <w:rPr>
          <w:szCs w:val="20"/>
        </w:rPr>
        <w:t>transformation</w:t>
      </w:r>
      <w:proofErr w:type="spellEnd"/>
      <w:r w:rsidR="00981D5B">
        <w:rPr>
          <w:szCs w:val="20"/>
        </w:rPr>
        <w:t xml:space="preserve"> </w:t>
      </w:r>
      <w:proofErr w:type="spellStart"/>
      <w:r w:rsidR="00981D5B">
        <w:rPr>
          <w:szCs w:val="20"/>
        </w:rPr>
        <w:t>process</w:t>
      </w:r>
      <w:proofErr w:type="spellEnd"/>
      <w:r w:rsidR="0018369A">
        <w:rPr>
          <w:szCs w:val="20"/>
        </w:rPr>
        <w:t xml:space="preserve">, </w:t>
      </w:r>
      <w:proofErr w:type="spellStart"/>
      <w:r w:rsidR="0018369A">
        <w:rPr>
          <w:szCs w:val="20"/>
        </w:rPr>
        <w:t>which</w:t>
      </w:r>
      <w:proofErr w:type="spellEnd"/>
      <w:r w:rsidR="0018369A">
        <w:rPr>
          <w:szCs w:val="20"/>
        </w:rPr>
        <w:t xml:space="preserve"> </w:t>
      </w:r>
      <w:proofErr w:type="spellStart"/>
      <w:r w:rsidR="0018369A">
        <w:rPr>
          <w:szCs w:val="20"/>
        </w:rPr>
        <w:t>have</w:t>
      </w:r>
      <w:proofErr w:type="spellEnd"/>
      <w:r w:rsidR="0018369A">
        <w:rPr>
          <w:szCs w:val="20"/>
        </w:rPr>
        <w:t xml:space="preserve"> had </w:t>
      </w:r>
      <w:proofErr w:type="spellStart"/>
      <w:r w:rsidR="0018369A">
        <w:rPr>
          <w:szCs w:val="20"/>
        </w:rPr>
        <w:t>an</w:t>
      </w:r>
      <w:proofErr w:type="spellEnd"/>
      <w:r w:rsidR="0018369A">
        <w:rPr>
          <w:szCs w:val="20"/>
        </w:rPr>
        <w:t xml:space="preserve"> </w:t>
      </w:r>
      <w:proofErr w:type="spellStart"/>
      <w:r w:rsidR="0018369A">
        <w:rPr>
          <w:szCs w:val="20"/>
        </w:rPr>
        <w:t>a</w:t>
      </w:r>
      <w:r w:rsidR="00981D5B">
        <w:rPr>
          <w:szCs w:val="20"/>
        </w:rPr>
        <w:t>ffect</w:t>
      </w:r>
      <w:proofErr w:type="spellEnd"/>
      <w:r w:rsidR="00981D5B">
        <w:rPr>
          <w:szCs w:val="20"/>
        </w:rPr>
        <w:t xml:space="preserve"> on </w:t>
      </w:r>
      <w:proofErr w:type="spellStart"/>
      <w:r w:rsidR="00981D5B">
        <w:rPr>
          <w:szCs w:val="20"/>
        </w:rPr>
        <w:t>employment</w:t>
      </w:r>
      <w:proofErr w:type="spellEnd"/>
      <w:r w:rsidR="00981D5B">
        <w:rPr>
          <w:szCs w:val="20"/>
        </w:rPr>
        <w:t xml:space="preserve"> </w:t>
      </w:r>
      <w:proofErr w:type="spellStart"/>
      <w:r w:rsidR="00981D5B">
        <w:rPr>
          <w:szCs w:val="20"/>
        </w:rPr>
        <w:t>in</w:t>
      </w:r>
      <w:r w:rsidR="0018369A">
        <w:rPr>
          <w:szCs w:val="20"/>
        </w:rPr>
        <w:t>side</w:t>
      </w:r>
      <w:proofErr w:type="spellEnd"/>
      <w:r w:rsidR="0018369A">
        <w:rPr>
          <w:szCs w:val="20"/>
        </w:rPr>
        <w:t xml:space="preserve"> </w:t>
      </w:r>
      <w:proofErr w:type="spellStart"/>
      <w:r w:rsidR="0018369A">
        <w:rPr>
          <w:szCs w:val="20"/>
        </w:rPr>
        <w:t>of</w:t>
      </w:r>
      <w:proofErr w:type="spellEnd"/>
      <w:r w:rsidR="00981D5B">
        <w:rPr>
          <w:szCs w:val="20"/>
        </w:rPr>
        <w:t xml:space="preserve"> </w:t>
      </w:r>
      <w:proofErr w:type="spellStart"/>
      <w:r w:rsidR="00981D5B">
        <w:rPr>
          <w:szCs w:val="20"/>
        </w:rPr>
        <w:t>advance</w:t>
      </w:r>
      <w:proofErr w:type="spellEnd"/>
      <w:r w:rsidR="00981D5B">
        <w:rPr>
          <w:szCs w:val="20"/>
        </w:rPr>
        <w:t xml:space="preserve"> </w:t>
      </w:r>
      <w:proofErr w:type="spellStart"/>
      <w:r w:rsidR="00981D5B">
        <w:rPr>
          <w:szCs w:val="20"/>
        </w:rPr>
        <w:t>choosen</w:t>
      </w:r>
      <w:proofErr w:type="spellEnd"/>
      <w:r w:rsidR="00981D5B">
        <w:rPr>
          <w:szCs w:val="20"/>
        </w:rPr>
        <w:t xml:space="preserve"> </w:t>
      </w:r>
      <w:proofErr w:type="spellStart"/>
      <w:r w:rsidR="00981D5B">
        <w:rPr>
          <w:szCs w:val="20"/>
        </w:rPr>
        <w:t>administrative</w:t>
      </w:r>
      <w:proofErr w:type="spellEnd"/>
      <w:r w:rsidR="00981D5B">
        <w:rPr>
          <w:szCs w:val="20"/>
        </w:rPr>
        <w:t xml:space="preserve"> </w:t>
      </w:r>
      <w:proofErr w:type="spellStart"/>
      <w:r w:rsidR="00981D5B">
        <w:rPr>
          <w:szCs w:val="20"/>
        </w:rPr>
        <w:t>districts</w:t>
      </w:r>
      <w:proofErr w:type="spellEnd"/>
      <w:r w:rsidR="0018369A">
        <w:rPr>
          <w:szCs w:val="20"/>
        </w:rPr>
        <w:t xml:space="preserve">. </w:t>
      </w:r>
      <w:proofErr w:type="spellStart"/>
      <w:r w:rsidR="0018369A">
        <w:rPr>
          <w:szCs w:val="20"/>
        </w:rPr>
        <w:t>The</w:t>
      </w:r>
      <w:proofErr w:type="spellEnd"/>
      <w:r w:rsidR="0018369A">
        <w:rPr>
          <w:szCs w:val="20"/>
        </w:rPr>
        <w:t xml:space="preserve"> </w:t>
      </w:r>
      <w:proofErr w:type="spellStart"/>
      <w:r w:rsidR="0018369A">
        <w:rPr>
          <w:szCs w:val="20"/>
        </w:rPr>
        <w:t>analysis</w:t>
      </w:r>
      <w:proofErr w:type="spellEnd"/>
      <w:r w:rsidR="00981D5B">
        <w:rPr>
          <w:szCs w:val="20"/>
        </w:rPr>
        <w:t xml:space="preserve"> </w:t>
      </w:r>
      <w:proofErr w:type="spellStart"/>
      <w:r w:rsidR="00981D5B">
        <w:rPr>
          <w:szCs w:val="20"/>
        </w:rPr>
        <w:t>of</w:t>
      </w:r>
      <w:proofErr w:type="spellEnd"/>
      <w:r w:rsidR="00981D5B">
        <w:rPr>
          <w:szCs w:val="20"/>
        </w:rPr>
        <w:t xml:space="preserve"> </w:t>
      </w:r>
      <w:proofErr w:type="spellStart"/>
      <w:r w:rsidR="00981D5B">
        <w:rPr>
          <w:szCs w:val="20"/>
        </w:rPr>
        <w:t>socioeconomic</w:t>
      </w:r>
      <w:proofErr w:type="spellEnd"/>
      <w:r w:rsidR="00981D5B">
        <w:rPr>
          <w:szCs w:val="20"/>
        </w:rPr>
        <w:t xml:space="preserve"> </w:t>
      </w:r>
      <w:proofErr w:type="spellStart"/>
      <w:r w:rsidR="00981D5B">
        <w:rPr>
          <w:szCs w:val="20"/>
        </w:rPr>
        <w:t>situation</w:t>
      </w:r>
      <w:proofErr w:type="spellEnd"/>
      <w:r w:rsidR="00981D5B">
        <w:rPr>
          <w:szCs w:val="20"/>
        </w:rPr>
        <w:t xml:space="preserve"> </w:t>
      </w:r>
      <w:proofErr w:type="spellStart"/>
      <w:r w:rsidR="00981D5B">
        <w:rPr>
          <w:szCs w:val="20"/>
        </w:rPr>
        <w:t>for</w:t>
      </w:r>
      <w:proofErr w:type="spellEnd"/>
      <w:r w:rsidR="00981D5B">
        <w:rPr>
          <w:szCs w:val="20"/>
        </w:rPr>
        <w:t xml:space="preserve"> </w:t>
      </w:r>
      <w:proofErr w:type="spellStart"/>
      <w:r w:rsidR="00981D5B">
        <w:rPr>
          <w:szCs w:val="20"/>
        </w:rPr>
        <w:t>administ</w:t>
      </w:r>
      <w:r w:rsidR="0018369A">
        <w:rPr>
          <w:szCs w:val="20"/>
        </w:rPr>
        <w:t>rative</w:t>
      </w:r>
      <w:proofErr w:type="spellEnd"/>
      <w:r w:rsidR="0018369A">
        <w:rPr>
          <w:szCs w:val="20"/>
        </w:rPr>
        <w:t xml:space="preserve"> </w:t>
      </w:r>
      <w:proofErr w:type="spellStart"/>
      <w:r w:rsidR="0018369A">
        <w:rPr>
          <w:szCs w:val="20"/>
        </w:rPr>
        <w:t>districts</w:t>
      </w:r>
      <w:proofErr w:type="spellEnd"/>
      <w:r w:rsidR="0018369A">
        <w:rPr>
          <w:szCs w:val="20"/>
        </w:rPr>
        <w:t xml:space="preserve"> are</w:t>
      </w:r>
      <w:r w:rsidR="00981D5B">
        <w:rPr>
          <w:szCs w:val="20"/>
        </w:rPr>
        <w:t xml:space="preserve"> </w:t>
      </w:r>
      <w:proofErr w:type="spellStart"/>
      <w:r w:rsidR="00981D5B">
        <w:rPr>
          <w:szCs w:val="20"/>
        </w:rPr>
        <w:t>include</w:t>
      </w:r>
      <w:proofErr w:type="spellEnd"/>
      <w:r w:rsidR="00981D5B">
        <w:rPr>
          <w:szCs w:val="20"/>
        </w:rPr>
        <w:t xml:space="preserve">. </w:t>
      </w:r>
      <w:proofErr w:type="spellStart"/>
      <w:r w:rsidR="00981D5B">
        <w:rPr>
          <w:szCs w:val="20"/>
        </w:rPr>
        <w:t>The</w:t>
      </w:r>
      <w:proofErr w:type="spellEnd"/>
      <w:r w:rsidR="00981D5B">
        <w:rPr>
          <w:szCs w:val="20"/>
        </w:rPr>
        <w:t xml:space="preserve"> </w:t>
      </w:r>
      <w:proofErr w:type="spellStart"/>
      <w:r w:rsidR="00981D5B">
        <w:rPr>
          <w:szCs w:val="20"/>
        </w:rPr>
        <w:t>districts</w:t>
      </w:r>
      <w:proofErr w:type="spellEnd"/>
      <w:r w:rsidR="00981D5B">
        <w:rPr>
          <w:szCs w:val="20"/>
        </w:rPr>
        <w:t xml:space="preserve"> Liberec and </w:t>
      </w:r>
      <w:proofErr w:type="spellStart"/>
      <w:r w:rsidR="00981D5B">
        <w:rPr>
          <w:szCs w:val="20"/>
        </w:rPr>
        <w:t>Frydlant</w:t>
      </w:r>
      <w:proofErr w:type="spellEnd"/>
      <w:r w:rsidR="00981D5B">
        <w:rPr>
          <w:szCs w:val="20"/>
        </w:rPr>
        <w:t xml:space="preserve"> </w:t>
      </w:r>
      <w:proofErr w:type="spellStart"/>
      <w:r w:rsidR="00981D5B">
        <w:rPr>
          <w:szCs w:val="20"/>
        </w:rPr>
        <w:t>were</w:t>
      </w:r>
      <w:proofErr w:type="spellEnd"/>
      <w:r w:rsidR="00981D5B">
        <w:rPr>
          <w:szCs w:val="20"/>
        </w:rPr>
        <w:t xml:space="preserve"> </w:t>
      </w:r>
      <w:proofErr w:type="spellStart"/>
      <w:r w:rsidR="00981D5B">
        <w:rPr>
          <w:szCs w:val="20"/>
        </w:rPr>
        <w:t>chosen</w:t>
      </w:r>
      <w:proofErr w:type="spellEnd"/>
      <w:r w:rsidR="00981D5B">
        <w:rPr>
          <w:szCs w:val="20"/>
        </w:rPr>
        <w:t xml:space="preserve"> </w:t>
      </w:r>
      <w:proofErr w:type="spellStart"/>
      <w:r w:rsidR="00981D5B">
        <w:rPr>
          <w:szCs w:val="20"/>
        </w:rPr>
        <w:t>like</w:t>
      </w:r>
      <w:proofErr w:type="spellEnd"/>
      <w:r w:rsidR="00981D5B">
        <w:rPr>
          <w:szCs w:val="20"/>
        </w:rPr>
        <w:t xml:space="preserve"> a </w:t>
      </w:r>
      <w:proofErr w:type="spellStart"/>
      <w:r w:rsidR="00981D5B">
        <w:rPr>
          <w:szCs w:val="20"/>
        </w:rPr>
        <w:t>model</w:t>
      </w:r>
      <w:r w:rsidR="003B5A2F">
        <w:rPr>
          <w:szCs w:val="20"/>
        </w:rPr>
        <w:t>s</w:t>
      </w:r>
      <w:proofErr w:type="spellEnd"/>
      <w:r w:rsidR="003B5A2F">
        <w:rPr>
          <w:szCs w:val="20"/>
        </w:rPr>
        <w:t xml:space="preserve"> </w:t>
      </w:r>
      <w:proofErr w:type="spellStart"/>
      <w:r w:rsidR="003B5A2F">
        <w:rPr>
          <w:szCs w:val="20"/>
        </w:rPr>
        <w:t>district</w:t>
      </w:r>
      <w:proofErr w:type="spellEnd"/>
      <w:r w:rsidR="00981D5B">
        <w:rPr>
          <w:szCs w:val="20"/>
        </w:rPr>
        <w:t xml:space="preserve"> </w:t>
      </w:r>
      <w:proofErr w:type="spellStart"/>
      <w:r w:rsidR="00981D5B">
        <w:rPr>
          <w:szCs w:val="20"/>
        </w:rPr>
        <w:t>for</w:t>
      </w:r>
      <w:proofErr w:type="spellEnd"/>
      <w:r w:rsidR="00981D5B">
        <w:rPr>
          <w:szCs w:val="20"/>
        </w:rPr>
        <w:t xml:space="preserve"> a </w:t>
      </w:r>
      <w:proofErr w:type="spellStart"/>
      <w:r w:rsidR="00981D5B">
        <w:rPr>
          <w:szCs w:val="20"/>
        </w:rPr>
        <w:t>comparation</w:t>
      </w:r>
      <w:proofErr w:type="spellEnd"/>
      <w:r w:rsidR="00981D5B">
        <w:rPr>
          <w:szCs w:val="20"/>
        </w:rPr>
        <w:t xml:space="preserve"> </w:t>
      </w:r>
      <w:proofErr w:type="spellStart"/>
      <w:r w:rsidR="0018369A">
        <w:rPr>
          <w:szCs w:val="20"/>
        </w:rPr>
        <w:t>analysis</w:t>
      </w:r>
      <w:proofErr w:type="spellEnd"/>
      <w:r w:rsidR="00981D5B">
        <w:rPr>
          <w:szCs w:val="20"/>
        </w:rPr>
        <w:t>.</w:t>
      </w:r>
    </w:p>
    <w:p w:rsidR="00837C6D" w:rsidRDefault="00837C6D" w:rsidP="001D31FA">
      <w:pPr>
        <w:jc w:val="left"/>
        <w:rPr>
          <w:szCs w:val="20"/>
        </w:rPr>
      </w:pPr>
    </w:p>
    <w:p w:rsidR="00837C6D" w:rsidRDefault="00837C6D" w:rsidP="001D31FA">
      <w:pPr>
        <w:jc w:val="left"/>
        <w:rPr>
          <w:szCs w:val="20"/>
        </w:rPr>
      </w:pPr>
    </w:p>
    <w:p w:rsidR="00837C6D" w:rsidRPr="00837C6D" w:rsidRDefault="00122019" w:rsidP="00837C6D">
      <w:pPr>
        <w:jc w:val="center"/>
        <w:rPr>
          <w:b/>
          <w:sz w:val="28"/>
          <w:szCs w:val="28"/>
        </w:rPr>
      </w:pPr>
      <w:r w:rsidRPr="00837C6D">
        <w:rPr>
          <w:b/>
          <w:sz w:val="28"/>
          <w:szCs w:val="28"/>
        </w:rPr>
        <w:t xml:space="preserve">Klíčová slova: </w:t>
      </w:r>
    </w:p>
    <w:p w:rsidR="001B455F" w:rsidRDefault="00122019" w:rsidP="001D31FA">
      <w:pPr>
        <w:jc w:val="left"/>
        <w:rPr>
          <w:szCs w:val="20"/>
        </w:rPr>
      </w:pPr>
      <w:r>
        <w:rPr>
          <w:szCs w:val="20"/>
        </w:rPr>
        <w:t>Průmys</w:t>
      </w:r>
      <w:r w:rsidR="008859BA">
        <w:rPr>
          <w:szCs w:val="20"/>
        </w:rPr>
        <w:t>l, trh práce, správní obvod</w:t>
      </w:r>
      <w:r>
        <w:rPr>
          <w:szCs w:val="20"/>
        </w:rPr>
        <w:t>, odvětvová struktura</w:t>
      </w:r>
      <w:r w:rsidR="001B455F">
        <w:rPr>
          <w:szCs w:val="20"/>
        </w:rPr>
        <w:t>, Liberecký kraj</w:t>
      </w:r>
    </w:p>
    <w:p w:rsidR="00837C6D" w:rsidRDefault="00837C6D" w:rsidP="001D31FA">
      <w:pPr>
        <w:jc w:val="left"/>
        <w:rPr>
          <w:szCs w:val="20"/>
        </w:rPr>
      </w:pPr>
    </w:p>
    <w:p w:rsidR="00837C6D" w:rsidRPr="00837C6D" w:rsidRDefault="001D31FA" w:rsidP="00837C6D">
      <w:pPr>
        <w:jc w:val="center"/>
        <w:rPr>
          <w:b/>
          <w:sz w:val="28"/>
          <w:szCs w:val="28"/>
        </w:rPr>
      </w:pPr>
      <w:proofErr w:type="spellStart"/>
      <w:r w:rsidRPr="00837C6D">
        <w:rPr>
          <w:b/>
          <w:sz w:val="28"/>
          <w:szCs w:val="28"/>
        </w:rPr>
        <w:t>Key</w:t>
      </w:r>
      <w:proofErr w:type="spellEnd"/>
      <w:r w:rsidRPr="00837C6D">
        <w:rPr>
          <w:b/>
          <w:sz w:val="28"/>
          <w:szCs w:val="28"/>
        </w:rPr>
        <w:t xml:space="preserve"> </w:t>
      </w:r>
      <w:proofErr w:type="spellStart"/>
      <w:r w:rsidRPr="00837C6D">
        <w:rPr>
          <w:b/>
          <w:sz w:val="28"/>
          <w:szCs w:val="28"/>
        </w:rPr>
        <w:t>words</w:t>
      </w:r>
      <w:proofErr w:type="spellEnd"/>
      <w:r w:rsidRPr="00837C6D">
        <w:rPr>
          <w:b/>
          <w:sz w:val="28"/>
          <w:szCs w:val="28"/>
        </w:rPr>
        <w:t xml:space="preserve">: </w:t>
      </w:r>
    </w:p>
    <w:p w:rsidR="001D31FA" w:rsidRDefault="001E2071" w:rsidP="001D31FA">
      <w:pPr>
        <w:jc w:val="left"/>
        <w:rPr>
          <w:szCs w:val="20"/>
        </w:rPr>
      </w:pPr>
      <w:proofErr w:type="spellStart"/>
      <w:r>
        <w:rPr>
          <w:szCs w:val="20"/>
        </w:rPr>
        <w:t>Industry</w:t>
      </w:r>
      <w:proofErr w:type="spellEnd"/>
      <w:r>
        <w:rPr>
          <w:szCs w:val="20"/>
        </w:rPr>
        <w:t xml:space="preserve">, </w:t>
      </w:r>
      <w:proofErr w:type="spellStart"/>
      <w:r>
        <w:rPr>
          <w:szCs w:val="20"/>
        </w:rPr>
        <w:t>labour</w:t>
      </w:r>
      <w:proofErr w:type="spellEnd"/>
      <w:r>
        <w:rPr>
          <w:szCs w:val="20"/>
        </w:rPr>
        <w:t xml:space="preserve"> market, </w:t>
      </w:r>
      <w:proofErr w:type="spellStart"/>
      <w:r>
        <w:rPr>
          <w:szCs w:val="20"/>
        </w:rPr>
        <w:t>administartive</w:t>
      </w:r>
      <w:proofErr w:type="spellEnd"/>
      <w:r>
        <w:rPr>
          <w:szCs w:val="20"/>
        </w:rPr>
        <w:t xml:space="preserve"> </w:t>
      </w:r>
      <w:proofErr w:type="spellStart"/>
      <w:r>
        <w:rPr>
          <w:szCs w:val="20"/>
        </w:rPr>
        <w:t>district</w:t>
      </w:r>
      <w:proofErr w:type="spellEnd"/>
      <w:r>
        <w:rPr>
          <w:szCs w:val="20"/>
        </w:rPr>
        <w:t xml:space="preserve">, </w:t>
      </w:r>
      <w:proofErr w:type="spellStart"/>
      <w:r>
        <w:rPr>
          <w:szCs w:val="20"/>
        </w:rPr>
        <w:t>sectoral</w:t>
      </w:r>
      <w:proofErr w:type="spellEnd"/>
      <w:r>
        <w:rPr>
          <w:szCs w:val="20"/>
        </w:rPr>
        <w:t xml:space="preserve"> </w:t>
      </w:r>
      <w:proofErr w:type="spellStart"/>
      <w:r>
        <w:rPr>
          <w:szCs w:val="20"/>
        </w:rPr>
        <w:t>structure</w:t>
      </w:r>
      <w:proofErr w:type="spellEnd"/>
      <w:r>
        <w:rPr>
          <w:szCs w:val="20"/>
        </w:rPr>
        <w:t xml:space="preserve">, Liberec </w:t>
      </w:r>
      <w:proofErr w:type="spellStart"/>
      <w:r>
        <w:rPr>
          <w:szCs w:val="20"/>
        </w:rPr>
        <w:t>county</w:t>
      </w:r>
      <w:proofErr w:type="spellEnd"/>
    </w:p>
    <w:p w:rsidR="00034723" w:rsidRDefault="00034723">
      <w:pPr>
        <w:spacing w:line="240" w:lineRule="auto"/>
        <w:jc w:val="left"/>
        <w:rPr>
          <w:szCs w:val="20"/>
        </w:rPr>
      </w:pPr>
      <w:r>
        <w:rPr>
          <w:szCs w:val="20"/>
        </w:rPr>
        <w:br w:type="page"/>
      </w:r>
      <w:bookmarkStart w:id="0" w:name="_GoBack"/>
      <w:bookmarkEnd w:id="0"/>
    </w:p>
    <w:p w:rsidR="00034723" w:rsidRDefault="0024535F">
      <w:pPr>
        <w:spacing w:line="240" w:lineRule="auto"/>
        <w:jc w:val="left"/>
        <w:rPr>
          <w:szCs w:val="20"/>
        </w:rPr>
      </w:pPr>
      <w:r>
        <w:rPr>
          <w:noProof/>
          <w:szCs w:val="20"/>
          <w:lang w:eastAsia="cs-CZ"/>
        </w:rPr>
        <w:lastRenderedPageBreak/>
        <w:drawing>
          <wp:anchor distT="0" distB="0" distL="114300" distR="114300" simplePos="0" relativeHeight="251667456" behindDoc="0" locked="0" layoutInCell="1" allowOverlap="1">
            <wp:simplePos x="0" y="0"/>
            <wp:positionH relativeFrom="column">
              <wp:posOffset>-1070610</wp:posOffset>
            </wp:positionH>
            <wp:positionV relativeFrom="paragraph">
              <wp:posOffset>-900430</wp:posOffset>
            </wp:positionV>
            <wp:extent cx="7534275" cy="10001250"/>
            <wp:effectExtent l="0" t="0" r="9525" b="0"/>
            <wp:wrapSquare wrapText="bothSides"/>
            <wp:docPr id="20" name="Obráze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D4839D.tmp"/>
                    <pic:cNvPicPr/>
                  </pic:nvPicPr>
                  <pic:blipFill rotWithShape="1">
                    <a:blip r:embed="rId10">
                      <a:extLst>
                        <a:ext uri="{28A0092B-C50C-407E-A947-70E740481C1C}">
                          <a14:useLocalDpi xmlns:a14="http://schemas.microsoft.com/office/drawing/2010/main" val="0"/>
                        </a:ext>
                      </a:extLst>
                    </a:blip>
                    <a:srcRect l="26285" t="8405" r="24451" b="1078"/>
                    <a:stretch/>
                  </pic:blipFill>
                  <pic:spPr bwMode="auto">
                    <a:xfrm>
                      <a:off x="0" y="0"/>
                      <a:ext cx="7534275" cy="100012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665128" w:rsidRDefault="00F32190" w:rsidP="00665128">
      <w:pPr>
        <w:spacing w:line="240" w:lineRule="auto"/>
        <w:jc w:val="left"/>
        <w:rPr>
          <w:szCs w:val="20"/>
        </w:rPr>
      </w:pPr>
      <w:r>
        <w:rPr>
          <w:noProof/>
          <w:szCs w:val="20"/>
          <w:lang w:eastAsia="cs-CZ"/>
        </w:rPr>
        <w:lastRenderedPageBreak/>
        <w:drawing>
          <wp:anchor distT="0" distB="0" distL="114300" distR="114300" simplePos="0" relativeHeight="251668480" behindDoc="0" locked="0" layoutInCell="1" allowOverlap="1">
            <wp:simplePos x="0" y="0"/>
            <wp:positionH relativeFrom="column">
              <wp:posOffset>-1013460</wp:posOffset>
            </wp:positionH>
            <wp:positionV relativeFrom="paragraph">
              <wp:posOffset>-881380</wp:posOffset>
            </wp:positionV>
            <wp:extent cx="7486650" cy="10631805"/>
            <wp:effectExtent l="0" t="0" r="0" b="0"/>
            <wp:wrapSquare wrapText="bothSides"/>
            <wp:docPr id="21" name="Obráze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D463AA.tmp"/>
                    <pic:cNvPicPr/>
                  </pic:nvPicPr>
                  <pic:blipFill rotWithShape="1">
                    <a:blip r:embed="rId11">
                      <a:extLst>
                        <a:ext uri="{28A0092B-C50C-407E-A947-70E740481C1C}">
                          <a14:useLocalDpi xmlns:a14="http://schemas.microsoft.com/office/drawing/2010/main" val="0"/>
                        </a:ext>
                      </a:extLst>
                    </a:blip>
                    <a:srcRect l="26451" t="8621" r="24782" b="1079"/>
                    <a:stretch/>
                  </pic:blipFill>
                  <pic:spPr bwMode="auto">
                    <a:xfrm>
                      <a:off x="0" y="0"/>
                      <a:ext cx="7486650" cy="106318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665128" w:rsidRDefault="00F32190" w:rsidP="00F32190">
      <w:pPr>
        <w:spacing w:line="240" w:lineRule="auto"/>
        <w:jc w:val="left"/>
        <w:rPr>
          <w:szCs w:val="20"/>
        </w:rPr>
      </w:pPr>
      <w:r>
        <w:rPr>
          <w:noProof/>
          <w:szCs w:val="20"/>
          <w:lang w:eastAsia="cs-CZ"/>
        </w:rPr>
        <w:lastRenderedPageBreak/>
        <w:drawing>
          <wp:anchor distT="0" distB="0" distL="114300" distR="114300" simplePos="0" relativeHeight="251669504" behindDoc="0" locked="0" layoutInCell="1" allowOverlap="1">
            <wp:simplePos x="0" y="0"/>
            <wp:positionH relativeFrom="column">
              <wp:posOffset>-1003935</wp:posOffset>
            </wp:positionH>
            <wp:positionV relativeFrom="paragraph">
              <wp:posOffset>-881380</wp:posOffset>
            </wp:positionV>
            <wp:extent cx="7465695" cy="10629265"/>
            <wp:effectExtent l="0" t="0" r="1905" b="635"/>
            <wp:wrapSquare wrapText="bothSides"/>
            <wp:docPr id="22" name="Obráze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D4D413.tmp"/>
                    <pic:cNvPicPr/>
                  </pic:nvPicPr>
                  <pic:blipFill rotWithShape="1">
                    <a:blip r:embed="rId12">
                      <a:extLst>
                        <a:ext uri="{28A0092B-C50C-407E-A947-70E740481C1C}">
                          <a14:useLocalDpi xmlns:a14="http://schemas.microsoft.com/office/drawing/2010/main" val="0"/>
                        </a:ext>
                      </a:extLst>
                    </a:blip>
                    <a:srcRect l="26451" t="8405" r="24782" b="1079"/>
                    <a:stretch/>
                  </pic:blipFill>
                  <pic:spPr bwMode="auto">
                    <a:xfrm>
                      <a:off x="0" y="0"/>
                      <a:ext cx="7465695" cy="1062926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65128">
        <w:rPr>
          <w:szCs w:val="20"/>
        </w:rPr>
        <w:br w:type="page"/>
      </w:r>
    </w:p>
    <w:sdt>
      <w:sdtPr>
        <w:rPr>
          <w:rFonts w:eastAsiaTheme="minorEastAsia"/>
          <w:b w:val="0"/>
          <w:bCs w:val="0"/>
          <w:kern w:val="0"/>
          <w:sz w:val="24"/>
          <w:szCs w:val="24"/>
        </w:rPr>
        <w:id w:val="-1765147132"/>
        <w:docPartObj>
          <w:docPartGallery w:val="Table of Contents"/>
          <w:docPartUnique/>
        </w:docPartObj>
      </w:sdtPr>
      <w:sdtContent>
        <w:p w:rsidR="00786DC3" w:rsidRDefault="00786DC3">
          <w:pPr>
            <w:pStyle w:val="Nadpisobsahu"/>
          </w:pPr>
          <w:r>
            <w:t>Obsah</w:t>
          </w:r>
        </w:p>
        <w:p w:rsidR="00AB7587" w:rsidRPr="00955F94" w:rsidRDefault="00786DC3">
          <w:pPr>
            <w:pStyle w:val="Obsah1"/>
            <w:tabs>
              <w:tab w:val="left" w:pos="440"/>
              <w:tab w:val="right" w:leader="dot" w:pos="9061"/>
            </w:tabs>
            <w:rPr>
              <w:noProof/>
              <w:sz w:val="22"/>
              <w:szCs w:val="22"/>
              <w:lang w:eastAsia="cs-CZ"/>
            </w:rPr>
          </w:pPr>
          <w:r w:rsidRPr="00955F94">
            <w:rPr>
              <w:sz w:val="22"/>
              <w:szCs w:val="22"/>
            </w:rPr>
            <w:fldChar w:fldCharType="begin"/>
          </w:r>
          <w:r w:rsidRPr="00955F94">
            <w:rPr>
              <w:sz w:val="22"/>
              <w:szCs w:val="22"/>
            </w:rPr>
            <w:instrText xml:space="preserve"> TOC \o "1-3" \h \z \u </w:instrText>
          </w:r>
          <w:r w:rsidRPr="00955F94">
            <w:rPr>
              <w:sz w:val="22"/>
              <w:szCs w:val="22"/>
            </w:rPr>
            <w:fldChar w:fldCharType="separate"/>
          </w:r>
          <w:hyperlink w:anchor="_Toc326431019" w:history="1">
            <w:r w:rsidR="00AB7587" w:rsidRPr="00955F94">
              <w:rPr>
                <w:rStyle w:val="Hypertextovodkaz"/>
                <w:noProof/>
                <w:sz w:val="22"/>
                <w:szCs w:val="22"/>
              </w:rPr>
              <w:t>1</w:t>
            </w:r>
            <w:r w:rsidR="00AB7587" w:rsidRPr="00955F94">
              <w:rPr>
                <w:noProof/>
                <w:sz w:val="22"/>
                <w:szCs w:val="22"/>
                <w:lang w:eastAsia="cs-CZ"/>
              </w:rPr>
              <w:tab/>
            </w:r>
            <w:r w:rsidR="00AB7587" w:rsidRPr="00955F94">
              <w:rPr>
                <w:rStyle w:val="Hypertextovodkaz"/>
                <w:noProof/>
                <w:sz w:val="22"/>
                <w:szCs w:val="22"/>
              </w:rPr>
              <w:t>ÚVOD</w:t>
            </w:r>
            <w:r w:rsidR="00AB7587" w:rsidRPr="00955F94">
              <w:rPr>
                <w:noProof/>
                <w:webHidden/>
                <w:sz w:val="22"/>
                <w:szCs w:val="22"/>
              </w:rPr>
              <w:tab/>
            </w:r>
            <w:r w:rsidR="00AB7587" w:rsidRPr="00955F94">
              <w:rPr>
                <w:noProof/>
                <w:webHidden/>
                <w:sz w:val="22"/>
                <w:szCs w:val="22"/>
              </w:rPr>
              <w:fldChar w:fldCharType="begin"/>
            </w:r>
            <w:r w:rsidR="00AB7587" w:rsidRPr="00955F94">
              <w:rPr>
                <w:noProof/>
                <w:webHidden/>
                <w:sz w:val="22"/>
                <w:szCs w:val="22"/>
              </w:rPr>
              <w:instrText xml:space="preserve"> PAGEREF _Toc326431019 \h </w:instrText>
            </w:r>
            <w:r w:rsidR="00AB7587" w:rsidRPr="00955F94">
              <w:rPr>
                <w:noProof/>
                <w:webHidden/>
                <w:sz w:val="22"/>
                <w:szCs w:val="22"/>
              </w:rPr>
            </w:r>
            <w:r w:rsidR="00AB7587" w:rsidRPr="00955F94">
              <w:rPr>
                <w:noProof/>
                <w:webHidden/>
                <w:sz w:val="22"/>
                <w:szCs w:val="22"/>
              </w:rPr>
              <w:fldChar w:fldCharType="separate"/>
            </w:r>
            <w:r w:rsidR="00955F94" w:rsidRPr="00955F94">
              <w:rPr>
                <w:noProof/>
                <w:webHidden/>
                <w:sz w:val="22"/>
                <w:szCs w:val="22"/>
              </w:rPr>
              <w:t>8</w:t>
            </w:r>
            <w:r w:rsidR="00AB7587" w:rsidRPr="00955F94">
              <w:rPr>
                <w:noProof/>
                <w:webHidden/>
                <w:sz w:val="22"/>
                <w:szCs w:val="22"/>
              </w:rPr>
              <w:fldChar w:fldCharType="end"/>
            </w:r>
          </w:hyperlink>
        </w:p>
        <w:p w:rsidR="00AB7587" w:rsidRPr="00955F94" w:rsidRDefault="006C7152">
          <w:pPr>
            <w:pStyle w:val="Obsah1"/>
            <w:tabs>
              <w:tab w:val="left" w:pos="440"/>
              <w:tab w:val="right" w:leader="dot" w:pos="9061"/>
            </w:tabs>
            <w:rPr>
              <w:noProof/>
              <w:sz w:val="22"/>
              <w:szCs w:val="22"/>
              <w:lang w:eastAsia="cs-CZ"/>
            </w:rPr>
          </w:pPr>
          <w:hyperlink w:anchor="_Toc326431020" w:history="1">
            <w:r w:rsidR="00AB7587" w:rsidRPr="00955F94">
              <w:rPr>
                <w:rStyle w:val="Hypertextovodkaz"/>
                <w:noProof/>
                <w:sz w:val="22"/>
                <w:szCs w:val="22"/>
              </w:rPr>
              <w:t>2</w:t>
            </w:r>
            <w:r w:rsidR="00AB7587" w:rsidRPr="00955F94">
              <w:rPr>
                <w:noProof/>
                <w:sz w:val="22"/>
                <w:szCs w:val="22"/>
                <w:lang w:eastAsia="cs-CZ"/>
              </w:rPr>
              <w:tab/>
            </w:r>
            <w:r w:rsidR="00AB7587" w:rsidRPr="00955F94">
              <w:rPr>
                <w:rStyle w:val="Hypertextovodkaz"/>
                <w:noProof/>
                <w:sz w:val="22"/>
                <w:szCs w:val="22"/>
              </w:rPr>
              <w:t>METODIKA A ZDROJE DAT</w:t>
            </w:r>
            <w:r w:rsidR="00AB7587" w:rsidRPr="00955F94">
              <w:rPr>
                <w:noProof/>
                <w:webHidden/>
                <w:sz w:val="22"/>
                <w:szCs w:val="22"/>
              </w:rPr>
              <w:tab/>
            </w:r>
            <w:r w:rsidR="00AB7587" w:rsidRPr="00955F94">
              <w:rPr>
                <w:noProof/>
                <w:webHidden/>
                <w:sz w:val="22"/>
                <w:szCs w:val="22"/>
              </w:rPr>
              <w:fldChar w:fldCharType="begin"/>
            </w:r>
            <w:r w:rsidR="00AB7587" w:rsidRPr="00955F94">
              <w:rPr>
                <w:noProof/>
                <w:webHidden/>
                <w:sz w:val="22"/>
                <w:szCs w:val="22"/>
              </w:rPr>
              <w:instrText xml:space="preserve"> PAGEREF _Toc326431020 \h </w:instrText>
            </w:r>
            <w:r w:rsidR="00AB7587" w:rsidRPr="00955F94">
              <w:rPr>
                <w:noProof/>
                <w:webHidden/>
                <w:sz w:val="22"/>
                <w:szCs w:val="22"/>
              </w:rPr>
            </w:r>
            <w:r w:rsidR="00AB7587" w:rsidRPr="00955F94">
              <w:rPr>
                <w:noProof/>
                <w:webHidden/>
                <w:sz w:val="22"/>
                <w:szCs w:val="22"/>
              </w:rPr>
              <w:fldChar w:fldCharType="separate"/>
            </w:r>
            <w:r w:rsidR="00955F94" w:rsidRPr="00955F94">
              <w:rPr>
                <w:noProof/>
                <w:webHidden/>
                <w:sz w:val="22"/>
                <w:szCs w:val="22"/>
              </w:rPr>
              <w:t>9</w:t>
            </w:r>
            <w:r w:rsidR="00AB7587" w:rsidRPr="00955F94">
              <w:rPr>
                <w:noProof/>
                <w:webHidden/>
                <w:sz w:val="22"/>
                <w:szCs w:val="22"/>
              </w:rPr>
              <w:fldChar w:fldCharType="end"/>
            </w:r>
          </w:hyperlink>
        </w:p>
        <w:p w:rsidR="00AB7587" w:rsidRPr="00955F94" w:rsidRDefault="006C7152">
          <w:pPr>
            <w:pStyle w:val="Obsah1"/>
            <w:tabs>
              <w:tab w:val="left" w:pos="440"/>
              <w:tab w:val="right" w:leader="dot" w:pos="9061"/>
            </w:tabs>
            <w:rPr>
              <w:noProof/>
              <w:sz w:val="22"/>
              <w:szCs w:val="22"/>
              <w:lang w:eastAsia="cs-CZ"/>
            </w:rPr>
          </w:pPr>
          <w:hyperlink w:anchor="_Toc326431021" w:history="1">
            <w:r w:rsidR="00AB7587" w:rsidRPr="00955F94">
              <w:rPr>
                <w:rStyle w:val="Hypertextovodkaz"/>
                <w:noProof/>
                <w:sz w:val="22"/>
                <w:szCs w:val="22"/>
              </w:rPr>
              <w:t>3</w:t>
            </w:r>
            <w:r w:rsidR="00AB7587" w:rsidRPr="00955F94">
              <w:rPr>
                <w:noProof/>
                <w:sz w:val="22"/>
                <w:szCs w:val="22"/>
                <w:lang w:eastAsia="cs-CZ"/>
              </w:rPr>
              <w:tab/>
            </w:r>
            <w:r w:rsidR="00AB7587" w:rsidRPr="00955F94">
              <w:rPr>
                <w:rStyle w:val="Hypertextovodkaz"/>
                <w:noProof/>
                <w:sz w:val="22"/>
                <w:szCs w:val="22"/>
              </w:rPr>
              <w:t>ZÁKLADNÍ VYMEZENÍ A CHARAKTERISTIKA ÚZEMÍ LIBERECKÉHO KRAJE</w:t>
            </w:r>
            <w:r w:rsidR="00AB7587" w:rsidRPr="00955F94">
              <w:rPr>
                <w:noProof/>
                <w:webHidden/>
                <w:sz w:val="22"/>
                <w:szCs w:val="22"/>
              </w:rPr>
              <w:tab/>
            </w:r>
            <w:r w:rsidR="00AB7587" w:rsidRPr="00955F94">
              <w:rPr>
                <w:noProof/>
                <w:webHidden/>
                <w:sz w:val="22"/>
                <w:szCs w:val="22"/>
              </w:rPr>
              <w:fldChar w:fldCharType="begin"/>
            </w:r>
            <w:r w:rsidR="00AB7587" w:rsidRPr="00955F94">
              <w:rPr>
                <w:noProof/>
                <w:webHidden/>
                <w:sz w:val="22"/>
                <w:szCs w:val="22"/>
              </w:rPr>
              <w:instrText xml:space="preserve"> PAGEREF _Toc326431021 \h </w:instrText>
            </w:r>
            <w:r w:rsidR="00AB7587" w:rsidRPr="00955F94">
              <w:rPr>
                <w:noProof/>
                <w:webHidden/>
                <w:sz w:val="22"/>
                <w:szCs w:val="22"/>
              </w:rPr>
            </w:r>
            <w:r w:rsidR="00AB7587" w:rsidRPr="00955F94">
              <w:rPr>
                <w:noProof/>
                <w:webHidden/>
                <w:sz w:val="22"/>
                <w:szCs w:val="22"/>
              </w:rPr>
              <w:fldChar w:fldCharType="separate"/>
            </w:r>
            <w:r w:rsidR="00955F94" w:rsidRPr="00955F94">
              <w:rPr>
                <w:noProof/>
                <w:webHidden/>
                <w:sz w:val="22"/>
                <w:szCs w:val="22"/>
              </w:rPr>
              <w:t>11</w:t>
            </w:r>
            <w:r w:rsidR="00AB7587" w:rsidRPr="00955F94">
              <w:rPr>
                <w:noProof/>
                <w:webHidden/>
                <w:sz w:val="22"/>
                <w:szCs w:val="22"/>
              </w:rPr>
              <w:fldChar w:fldCharType="end"/>
            </w:r>
          </w:hyperlink>
        </w:p>
        <w:p w:rsidR="00AB7587" w:rsidRPr="00955F94" w:rsidRDefault="006C7152">
          <w:pPr>
            <w:pStyle w:val="Obsah1"/>
            <w:tabs>
              <w:tab w:val="left" w:pos="440"/>
              <w:tab w:val="right" w:leader="dot" w:pos="9061"/>
            </w:tabs>
            <w:rPr>
              <w:noProof/>
              <w:sz w:val="22"/>
              <w:szCs w:val="22"/>
              <w:lang w:eastAsia="cs-CZ"/>
            </w:rPr>
          </w:pPr>
          <w:hyperlink w:anchor="_Toc326431022" w:history="1">
            <w:r w:rsidR="00AB7587" w:rsidRPr="00955F94">
              <w:rPr>
                <w:rStyle w:val="Hypertextovodkaz"/>
                <w:noProof/>
                <w:sz w:val="22"/>
                <w:szCs w:val="22"/>
              </w:rPr>
              <w:t>4</w:t>
            </w:r>
            <w:r w:rsidR="00AB7587" w:rsidRPr="00955F94">
              <w:rPr>
                <w:noProof/>
                <w:sz w:val="22"/>
                <w:szCs w:val="22"/>
                <w:lang w:eastAsia="cs-CZ"/>
              </w:rPr>
              <w:tab/>
            </w:r>
            <w:r w:rsidR="00AB7587" w:rsidRPr="00955F94">
              <w:rPr>
                <w:rStyle w:val="Hypertextovodkaz"/>
                <w:noProof/>
                <w:sz w:val="22"/>
                <w:szCs w:val="22"/>
              </w:rPr>
              <w:t>VÝVOJ A PROMĚNY PRŮMYSLU V LIBERECKÉM KRAJI</w:t>
            </w:r>
            <w:r w:rsidR="00AB7587" w:rsidRPr="00955F94">
              <w:rPr>
                <w:noProof/>
                <w:webHidden/>
                <w:sz w:val="22"/>
                <w:szCs w:val="22"/>
              </w:rPr>
              <w:tab/>
            </w:r>
            <w:r w:rsidR="00AB7587" w:rsidRPr="00955F94">
              <w:rPr>
                <w:noProof/>
                <w:webHidden/>
                <w:sz w:val="22"/>
                <w:szCs w:val="22"/>
              </w:rPr>
              <w:fldChar w:fldCharType="begin"/>
            </w:r>
            <w:r w:rsidR="00AB7587" w:rsidRPr="00955F94">
              <w:rPr>
                <w:noProof/>
                <w:webHidden/>
                <w:sz w:val="22"/>
                <w:szCs w:val="22"/>
              </w:rPr>
              <w:instrText xml:space="preserve"> PAGEREF _Toc326431022 \h </w:instrText>
            </w:r>
            <w:r w:rsidR="00AB7587" w:rsidRPr="00955F94">
              <w:rPr>
                <w:noProof/>
                <w:webHidden/>
                <w:sz w:val="22"/>
                <w:szCs w:val="22"/>
              </w:rPr>
            </w:r>
            <w:r w:rsidR="00AB7587" w:rsidRPr="00955F94">
              <w:rPr>
                <w:noProof/>
                <w:webHidden/>
                <w:sz w:val="22"/>
                <w:szCs w:val="22"/>
              </w:rPr>
              <w:fldChar w:fldCharType="separate"/>
            </w:r>
            <w:r w:rsidR="00955F94" w:rsidRPr="00955F94">
              <w:rPr>
                <w:noProof/>
                <w:webHidden/>
                <w:sz w:val="22"/>
                <w:szCs w:val="22"/>
              </w:rPr>
              <w:t>13</w:t>
            </w:r>
            <w:r w:rsidR="00AB7587" w:rsidRPr="00955F94">
              <w:rPr>
                <w:noProof/>
                <w:webHidden/>
                <w:sz w:val="22"/>
                <w:szCs w:val="22"/>
              </w:rPr>
              <w:fldChar w:fldCharType="end"/>
            </w:r>
          </w:hyperlink>
        </w:p>
        <w:p w:rsidR="00AB7587" w:rsidRPr="00955F94" w:rsidRDefault="006C7152">
          <w:pPr>
            <w:pStyle w:val="Obsah1"/>
            <w:tabs>
              <w:tab w:val="left" w:pos="660"/>
              <w:tab w:val="right" w:leader="dot" w:pos="9061"/>
            </w:tabs>
            <w:rPr>
              <w:noProof/>
              <w:sz w:val="22"/>
              <w:szCs w:val="22"/>
              <w:lang w:eastAsia="cs-CZ"/>
            </w:rPr>
          </w:pPr>
          <w:hyperlink w:anchor="_Toc326431023" w:history="1">
            <w:r w:rsidR="00AB7587" w:rsidRPr="00955F94">
              <w:rPr>
                <w:rStyle w:val="Hypertextovodkaz"/>
                <w:noProof/>
                <w:sz w:val="22"/>
                <w:szCs w:val="22"/>
              </w:rPr>
              <w:t>4.1</w:t>
            </w:r>
            <w:r w:rsidR="00AB7587" w:rsidRPr="00955F94">
              <w:rPr>
                <w:noProof/>
                <w:sz w:val="22"/>
                <w:szCs w:val="22"/>
                <w:lang w:eastAsia="cs-CZ"/>
              </w:rPr>
              <w:tab/>
            </w:r>
            <w:r w:rsidR="00AB7587" w:rsidRPr="00955F94">
              <w:rPr>
                <w:rStyle w:val="Hypertextovodkaz"/>
                <w:noProof/>
                <w:sz w:val="22"/>
                <w:szCs w:val="22"/>
              </w:rPr>
              <w:t>Průmyslová činnost do roku 2001 v ČR a Libereckém kraji</w:t>
            </w:r>
            <w:r w:rsidR="00AB7587" w:rsidRPr="00955F94">
              <w:rPr>
                <w:noProof/>
                <w:webHidden/>
                <w:sz w:val="22"/>
                <w:szCs w:val="22"/>
              </w:rPr>
              <w:tab/>
            </w:r>
            <w:r w:rsidR="00AB7587" w:rsidRPr="00955F94">
              <w:rPr>
                <w:noProof/>
                <w:webHidden/>
                <w:sz w:val="22"/>
                <w:szCs w:val="22"/>
              </w:rPr>
              <w:fldChar w:fldCharType="begin"/>
            </w:r>
            <w:r w:rsidR="00AB7587" w:rsidRPr="00955F94">
              <w:rPr>
                <w:noProof/>
                <w:webHidden/>
                <w:sz w:val="22"/>
                <w:szCs w:val="22"/>
              </w:rPr>
              <w:instrText xml:space="preserve"> PAGEREF _Toc326431023 \h </w:instrText>
            </w:r>
            <w:r w:rsidR="00AB7587" w:rsidRPr="00955F94">
              <w:rPr>
                <w:noProof/>
                <w:webHidden/>
                <w:sz w:val="22"/>
                <w:szCs w:val="22"/>
              </w:rPr>
            </w:r>
            <w:r w:rsidR="00AB7587" w:rsidRPr="00955F94">
              <w:rPr>
                <w:noProof/>
                <w:webHidden/>
                <w:sz w:val="22"/>
                <w:szCs w:val="22"/>
              </w:rPr>
              <w:fldChar w:fldCharType="separate"/>
            </w:r>
            <w:r w:rsidR="00955F94" w:rsidRPr="00955F94">
              <w:rPr>
                <w:noProof/>
                <w:webHidden/>
                <w:sz w:val="22"/>
                <w:szCs w:val="22"/>
              </w:rPr>
              <w:t>15</w:t>
            </w:r>
            <w:r w:rsidR="00AB7587" w:rsidRPr="00955F94">
              <w:rPr>
                <w:noProof/>
                <w:webHidden/>
                <w:sz w:val="22"/>
                <w:szCs w:val="22"/>
              </w:rPr>
              <w:fldChar w:fldCharType="end"/>
            </w:r>
          </w:hyperlink>
        </w:p>
        <w:p w:rsidR="00AB7587" w:rsidRPr="00955F94" w:rsidRDefault="006C7152">
          <w:pPr>
            <w:pStyle w:val="Obsah2"/>
            <w:tabs>
              <w:tab w:val="left" w:pos="1100"/>
              <w:tab w:val="right" w:leader="dot" w:pos="9061"/>
            </w:tabs>
            <w:rPr>
              <w:rFonts w:ascii="Times New Roman" w:hAnsi="Times New Roman" w:cs="Times New Roman"/>
              <w:noProof/>
            </w:rPr>
          </w:pPr>
          <w:hyperlink w:anchor="_Toc326431024" w:history="1">
            <w:r w:rsidR="00AB7587" w:rsidRPr="00955F94">
              <w:rPr>
                <w:rStyle w:val="Hypertextovodkaz"/>
                <w:rFonts w:ascii="Times New Roman" w:hAnsi="Times New Roman" w:cs="Times New Roman"/>
                <w:noProof/>
              </w:rPr>
              <w:t>4.1.1</w:t>
            </w:r>
            <w:r w:rsidR="00AB7587" w:rsidRPr="00955F94">
              <w:rPr>
                <w:rFonts w:ascii="Times New Roman" w:hAnsi="Times New Roman" w:cs="Times New Roman"/>
                <w:noProof/>
              </w:rPr>
              <w:tab/>
            </w:r>
            <w:r w:rsidR="00AB7587" w:rsidRPr="00955F94">
              <w:rPr>
                <w:rStyle w:val="Hypertextovodkaz"/>
                <w:rFonts w:ascii="Times New Roman" w:hAnsi="Times New Roman" w:cs="Times New Roman"/>
                <w:noProof/>
              </w:rPr>
              <w:t>Situace průmyslových podniků v Libereckém kraji před rokem 1989</w:t>
            </w:r>
            <w:r w:rsidR="00AB7587" w:rsidRPr="00955F94">
              <w:rPr>
                <w:rFonts w:ascii="Times New Roman" w:hAnsi="Times New Roman" w:cs="Times New Roman"/>
                <w:noProof/>
                <w:webHidden/>
              </w:rPr>
              <w:tab/>
            </w:r>
            <w:r w:rsidR="00AB7587" w:rsidRPr="00955F94">
              <w:rPr>
                <w:rFonts w:ascii="Times New Roman" w:hAnsi="Times New Roman" w:cs="Times New Roman"/>
                <w:noProof/>
                <w:webHidden/>
              </w:rPr>
              <w:fldChar w:fldCharType="begin"/>
            </w:r>
            <w:r w:rsidR="00AB7587" w:rsidRPr="00955F94">
              <w:rPr>
                <w:rFonts w:ascii="Times New Roman" w:hAnsi="Times New Roman" w:cs="Times New Roman"/>
                <w:noProof/>
                <w:webHidden/>
              </w:rPr>
              <w:instrText xml:space="preserve"> PAGEREF _Toc326431024 \h </w:instrText>
            </w:r>
            <w:r w:rsidR="00AB7587" w:rsidRPr="00955F94">
              <w:rPr>
                <w:rFonts w:ascii="Times New Roman" w:hAnsi="Times New Roman" w:cs="Times New Roman"/>
                <w:noProof/>
                <w:webHidden/>
              </w:rPr>
            </w:r>
            <w:r w:rsidR="00AB7587" w:rsidRPr="00955F94">
              <w:rPr>
                <w:rFonts w:ascii="Times New Roman" w:hAnsi="Times New Roman" w:cs="Times New Roman"/>
                <w:noProof/>
                <w:webHidden/>
              </w:rPr>
              <w:fldChar w:fldCharType="separate"/>
            </w:r>
            <w:r w:rsidR="00955F94" w:rsidRPr="00955F94">
              <w:rPr>
                <w:rFonts w:ascii="Times New Roman" w:hAnsi="Times New Roman" w:cs="Times New Roman"/>
                <w:noProof/>
                <w:webHidden/>
              </w:rPr>
              <w:t>17</w:t>
            </w:r>
            <w:r w:rsidR="00AB7587" w:rsidRPr="00955F94">
              <w:rPr>
                <w:rFonts w:ascii="Times New Roman" w:hAnsi="Times New Roman" w:cs="Times New Roman"/>
                <w:noProof/>
                <w:webHidden/>
              </w:rPr>
              <w:fldChar w:fldCharType="end"/>
            </w:r>
          </w:hyperlink>
        </w:p>
        <w:p w:rsidR="00AB7587" w:rsidRPr="00955F94" w:rsidRDefault="006C7152">
          <w:pPr>
            <w:pStyle w:val="Obsah2"/>
            <w:tabs>
              <w:tab w:val="left" w:pos="1100"/>
              <w:tab w:val="right" w:leader="dot" w:pos="9061"/>
            </w:tabs>
            <w:rPr>
              <w:rFonts w:ascii="Times New Roman" w:hAnsi="Times New Roman" w:cs="Times New Roman"/>
              <w:noProof/>
            </w:rPr>
          </w:pPr>
          <w:hyperlink w:anchor="_Toc326431025" w:history="1">
            <w:r w:rsidR="00AB7587" w:rsidRPr="00955F94">
              <w:rPr>
                <w:rStyle w:val="Hypertextovodkaz"/>
                <w:rFonts w:ascii="Times New Roman" w:hAnsi="Times New Roman" w:cs="Times New Roman"/>
                <w:noProof/>
              </w:rPr>
              <w:t>4.1.2</w:t>
            </w:r>
            <w:r w:rsidR="00AB7587" w:rsidRPr="00955F94">
              <w:rPr>
                <w:rFonts w:ascii="Times New Roman" w:hAnsi="Times New Roman" w:cs="Times New Roman"/>
                <w:noProof/>
              </w:rPr>
              <w:tab/>
            </w:r>
            <w:r w:rsidR="00AB7587" w:rsidRPr="00955F94">
              <w:rPr>
                <w:rStyle w:val="Hypertextovodkaz"/>
                <w:rFonts w:ascii="Times New Roman" w:hAnsi="Times New Roman" w:cs="Times New Roman"/>
                <w:noProof/>
              </w:rPr>
              <w:t>Průmyslové podniky v Libereckém kraji po roce 1999</w:t>
            </w:r>
            <w:r w:rsidR="00AB7587" w:rsidRPr="00955F94">
              <w:rPr>
                <w:rFonts w:ascii="Times New Roman" w:hAnsi="Times New Roman" w:cs="Times New Roman"/>
                <w:noProof/>
                <w:webHidden/>
              </w:rPr>
              <w:tab/>
            </w:r>
            <w:r w:rsidR="00AB7587" w:rsidRPr="00955F94">
              <w:rPr>
                <w:rFonts w:ascii="Times New Roman" w:hAnsi="Times New Roman" w:cs="Times New Roman"/>
                <w:noProof/>
                <w:webHidden/>
              </w:rPr>
              <w:fldChar w:fldCharType="begin"/>
            </w:r>
            <w:r w:rsidR="00AB7587" w:rsidRPr="00955F94">
              <w:rPr>
                <w:rFonts w:ascii="Times New Roman" w:hAnsi="Times New Roman" w:cs="Times New Roman"/>
                <w:noProof/>
                <w:webHidden/>
              </w:rPr>
              <w:instrText xml:space="preserve"> PAGEREF _Toc326431025 \h </w:instrText>
            </w:r>
            <w:r w:rsidR="00AB7587" w:rsidRPr="00955F94">
              <w:rPr>
                <w:rFonts w:ascii="Times New Roman" w:hAnsi="Times New Roman" w:cs="Times New Roman"/>
                <w:noProof/>
                <w:webHidden/>
              </w:rPr>
            </w:r>
            <w:r w:rsidR="00AB7587" w:rsidRPr="00955F94">
              <w:rPr>
                <w:rFonts w:ascii="Times New Roman" w:hAnsi="Times New Roman" w:cs="Times New Roman"/>
                <w:noProof/>
                <w:webHidden/>
              </w:rPr>
              <w:fldChar w:fldCharType="separate"/>
            </w:r>
            <w:r w:rsidR="00955F94" w:rsidRPr="00955F94">
              <w:rPr>
                <w:rFonts w:ascii="Times New Roman" w:hAnsi="Times New Roman" w:cs="Times New Roman"/>
                <w:noProof/>
                <w:webHidden/>
              </w:rPr>
              <w:t>21</w:t>
            </w:r>
            <w:r w:rsidR="00AB7587" w:rsidRPr="00955F94">
              <w:rPr>
                <w:rFonts w:ascii="Times New Roman" w:hAnsi="Times New Roman" w:cs="Times New Roman"/>
                <w:noProof/>
                <w:webHidden/>
              </w:rPr>
              <w:fldChar w:fldCharType="end"/>
            </w:r>
          </w:hyperlink>
        </w:p>
        <w:p w:rsidR="00AB7587" w:rsidRPr="00955F94" w:rsidRDefault="006C7152">
          <w:pPr>
            <w:pStyle w:val="Obsah1"/>
            <w:tabs>
              <w:tab w:val="left" w:pos="660"/>
              <w:tab w:val="right" w:leader="dot" w:pos="9061"/>
            </w:tabs>
            <w:rPr>
              <w:noProof/>
              <w:sz w:val="22"/>
              <w:szCs w:val="22"/>
              <w:lang w:eastAsia="cs-CZ"/>
            </w:rPr>
          </w:pPr>
          <w:hyperlink w:anchor="_Toc326431026" w:history="1">
            <w:r w:rsidR="00AB7587" w:rsidRPr="00955F94">
              <w:rPr>
                <w:rStyle w:val="Hypertextovodkaz"/>
                <w:noProof/>
                <w:sz w:val="22"/>
                <w:szCs w:val="22"/>
              </w:rPr>
              <w:t>4.2</w:t>
            </w:r>
            <w:r w:rsidR="00AB7587" w:rsidRPr="00955F94">
              <w:rPr>
                <w:noProof/>
                <w:sz w:val="22"/>
                <w:szCs w:val="22"/>
                <w:lang w:eastAsia="cs-CZ"/>
              </w:rPr>
              <w:tab/>
            </w:r>
            <w:r w:rsidR="00AB7587" w:rsidRPr="00955F94">
              <w:rPr>
                <w:rStyle w:val="Hypertextovodkaz"/>
                <w:noProof/>
                <w:sz w:val="22"/>
                <w:szCs w:val="22"/>
              </w:rPr>
              <w:t>Průmyslová činnost od roku 2001 v Libereckém kraji a jeho okresech</w:t>
            </w:r>
            <w:r w:rsidR="00AB7587" w:rsidRPr="00955F94">
              <w:rPr>
                <w:noProof/>
                <w:webHidden/>
                <w:sz w:val="22"/>
                <w:szCs w:val="22"/>
              </w:rPr>
              <w:tab/>
            </w:r>
            <w:r w:rsidR="00AB7587" w:rsidRPr="00955F94">
              <w:rPr>
                <w:noProof/>
                <w:webHidden/>
                <w:sz w:val="22"/>
                <w:szCs w:val="22"/>
              </w:rPr>
              <w:fldChar w:fldCharType="begin"/>
            </w:r>
            <w:r w:rsidR="00AB7587" w:rsidRPr="00955F94">
              <w:rPr>
                <w:noProof/>
                <w:webHidden/>
                <w:sz w:val="22"/>
                <w:szCs w:val="22"/>
              </w:rPr>
              <w:instrText xml:space="preserve"> PAGEREF _Toc326431026 \h </w:instrText>
            </w:r>
            <w:r w:rsidR="00AB7587" w:rsidRPr="00955F94">
              <w:rPr>
                <w:noProof/>
                <w:webHidden/>
                <w:sz w:val="22"/>
                <w:szCs w:val="22"/>
              </w:rPr>
            </w:r>
            <w:r w:rsidR="00AB7587" w:rsidRPr="00955F94">
              <w:rPr>
                <w:noProof/>
                <w:webHidden/>
                <w:sz w:val="22"/>
                <w:szCs w:val="22"/>
              </w:rPr>
              <w:fldChar w:fldCharType="separate"/>
            </w:r>
            <w:r w:rsidR="00955F94" w:rsidRPr="00955F94">
              <w:rPr>
                <w:noProof/>
                <w:webHidden/>
                <w:sz w:val="22"/>
                <w:szCs w:val="22"/>
              </w:rPr>
              <w:t>25</w:t>
            </w:r>
            <w:r w:rsidR="00AB7587" w:rsidRPr="00955F94">
              <w:rPr>
                <w:noProof/>
                <w:webHidden/>
                <w:sz w:val="22"/>
                <w:szCs w:val="22"/>
              </w:rPr>
              <w:fldChar w:fldCharType="end"/>
            </w:r>
          </w:hyperlink>
        </w:p>
        <w:p w:rsidR="00AB7587" w:rsidRPr="00955F94" w:rsidRDefault="006C7152">
          <w:pPr>
            <w:pStyle w:val="Obsah2"/>
            <w:tabs>
              <w:tab w:val="left" w:pos="1100"/>
              <w:tab w:val="right" w:leader="dot" w:pos="9061"/>
            </w:tabs>
            <w:rPr>
              <w:rFonts w:ascii="Times New Roman" w:hAnsi="Times New Roman" w:cs="Times New Roman"/>
              <w:noProof/>
            </w:rPr>
          </w:pPr>
          <w:hyperlink w:anchor="_Toc326431027" w:history="1">
            <w:r w:rsidR="00AB7587" w:rsidRPr="00955F94">
              <w:rPr>
                <w:rStyle w:val="Hypertextovodkaz"/>
                <w:rFonts w:ascii="Times New Roman" w:hAnsi="Times New Roman" w:cs="Times New Roman"/>
                <w:noProof/>
              </w:rPr>
              <w:t>4.2.1</w:t>
            </w:r>
            <w:r w:rsidR="00AB7587" w:rsidRPr="00955F94">
              <w:rPr>
                <w:rFonts w:ascii="Times New Roman" w:hAnsi="Times New Roman" w:cs="Times New Roman"/>
                <w:noProof/>
              </w:rPr>
              <w:tab/>
            </w:r>
            <w:r w:rsidR="00AB7587" w:rsidRPr="00955F94">
              <w:rPr>
                <w:rStyle w:val="Hypertextovodkaz"/>
                <w:rFonts w:ascii="Times New Roman" w:hAnsi="Times New Roman" w:cs="Times New Roman"/>
                <w:noProof/>
              </w:rPr>
              <w:t>Dojížďka a vyjížďka za prací</w:t>
            </w:r>
            <w:r w:rsidR="00AB7587" w:rsidRPr="00955F94">
              <w:rPr>
                <w:rFonts w:ascii="Times New Roman" w:hAnsi="Times New Roman" w:cs="Times New Roman"/>
                <w:noProof/>
                <w:webHidden/>
              </w:rPr>
              <w:tab/>
            </w:r>
            <w:r w:rsidR="00AB7587" w:rsidRPr="00955F94">
              <w:rPr>
                <w:rFonts w:ascii="Times New Roman" w:hAnsi="Times New Roman" w:cs="Times New Roman"/>
                <w:noProof/>
                <w:webHidden/>
              </w:rPr>
              <w:fldChar w:fldCharType="begin"/>
            </w:r>
            <w:r w:rsidR="00AB7587" w:rsidRPr="00955F94">
              <w:rPr>
                <w:rFonts w:ascii="Times New Roman" w:hAnsi="Times New Roman" w:cs="Times New Roman"/>
                <w:noProof/>
                <w:webHidden/>
              </w:rPr>
              <w:instrText xml:space="preserve"> PAGEREF _Toc326431027 \h </w:instrText>
            </w:r>
            <w:r w:rsidR="00AB7587" w:rsidRPr="00955F94">
              <w:rPr>
                <w:rFonts w:ascii="Times New Roman" w:hAnsi="Times New Roman" w:cs="Times New Roman"/>
                <w:noProof/>
                <w:webHidden/>
              </w:rPr>
            </w:r>
            <w:r w:rsidR="00AB7587" w:rsidRPr="00955F94">
              <w:rPr>
                <w:rFonts w:ascii="Times New Roman" w:hAnsi="Times New Roman" w:cs="Times New Roman"/>
                <w:noProof/>
                <w:webHidden/>
              </w:rPr>
              <w:fldChar w:fldCharType="separate"/>
            </w:r>
            <w:r w:rsidR="00955F94" w:rsidRPr="00955F94">
              <w:rPr>
                <w:rFonts w:ascii="Times New Roman" w:hAnsi="Times New Roman" w:cs="Times New Roman"/>
                <w:noProof/>
                <w:webHidden/>
              </w:rPr>
              <w:t>28</w:t>
            </w:r>
            <w:r w:rsidR="00AB7587" w:rsidRPr="00955F94">
              <w:rPr>
                <w:rFonts w:ascii="Times New Roman" w:hAnsi="Times New Roman" w:cs="Times New Roman"/>
                <w:noProof/>
                <w:webHidden/>
              </w:rPr>
              <w:fldChar w:fldCharType="end"/>
            </w:r>
          </w:hyperlink>
        </w:p>
        <w:p w:rsidR="00AB7587" w:rsidRPr="00955F94" w:rsidRDefault="006C7152">
          <w:pPr>
            <w:pStyle w:val="Obsah2"/>
            <w:tabs>
              <w:tab w:val="left" w:pos="1100"/>
              <w:tab w:val="right" w:leader="dot" w:pos="9061"/>
            </w:tabs>
            <w:rPr>
              <w:rFonts w:ascii="Times New Roman" w:hAnsi="Times New Roman" w:cs="Times New Roman"/>
              <w:noProof/>
            </w:rPr>
          </w:pPr>
          <w:hyperlink w:anchor="_Toc326431028" w:history="1">
            <w:r w:rsidR="00AB7587" w:rsidRPr="00955F94">
              <w:rPr>
                <w:rStyle w:val="Hypertextovodkaz"/>
                <w:rFonts w:ascii="Times New Roman" w:hAnsi="Times New Roman" w:cs="Times New Roman"/>
                <w:noProof/>
              </w:rPr>
              <w:t>4.2.2</w:t>
            </w:r>
            <w:r w:rsidR="00AB7587" w:rsidRPr="00955F94">
              <w:rPr>
                <w:rFonts w:ascii="Times New Roman" w:hAnsi="Times New Roman" w:cs="Times New Roman"/>
                <w:noProof/>
              </w:rPr>
              <w:tab/>
            </w:r>
            <w:r w:rsidR="00AB7587" w:rsidRPr="00955F94">
              <w:rPr>
                <w:rStyle w:val="Hypertextovodkaz"/>
                <w:rFonts w:ascii="Times New Roman" w:hAnsi="Times New Roman" w:cs="Times New Roman"/>
                <w:noProof/>
              </w:rPr>
              <w:t>Republiková a krajská úroveň průmyslové činnosti</w:t>
            </w:r>
            <w:r w:rsidR="00AB7587" w:rsidRPr="00955F94">
              <w:rPr>
                <w:rFonts w:ascii="Times New Roman" w:hAnsi="Times New Roman" w:cs="Times New Roman"/>
                <w:noProof/>
                <w:webHidden/>
              </w:rPr>
              <w:tab/>
            </w:r>
            <w:r w:rsidR="00AB7587" w:rsidRPr="00955F94">
              <w:rPr>
                <w:rFonts w:ascii="Times New Roman" w:hAnsi="Times New Roman" w:cs="Times New Roman"/>
                <w:noProof/>
                <w:webHidden/>
              </w:rPr>
              <w:fldChar w:fldCharType="begin"/>
            </w:r>
            <w:r w:rsidR="00AB7587" w:rsidRPr="00955F94">
              <w:rPr>
                <w:rFonts w:ascii="Times New Roman" w:hAnsi="Times New Roman" w:cs="Times New Roman"/>
                <w:noProof/>
                <w:webHidden/>
              </w:rPr>
              <w:instrText xml:space="preserve"> PAGEREF _Toc326431028 \h </w:instrText>
            </w:r>
            <w:r w:rsidR="00AB7587" w:rsidRPr="00955F94">
              <w:rPr>
                <w:rFonts w:ascii="Times New Roman" w:hAnsi="Times New Roman" w:cs="Times New Roman"/>
                <w:noProof/>
                <w:webHidden/>
              </w:rPr>
            </w:r>
            <w:r w:rsidR="00AB7587" w:rsidRPr="00955F94">
              <w:rPr>
                <w:rFonts w:ascii="Times New Roman" w:hAnsi="Times New Roman" w:cs="Times New Roman"/>
                <w:noProof/>
                <w:webHidden/>
              </w:rPr>
              <w:fldChar w:fldCharType="separate"/>
            </w:r>
            <w:r w:rsidR="00955F94" w:rsidRPr="00955F94">
              <w:rPr>
                <w:rFonts w:ascii="Times New Roman" w:hAnsi="Times New Roman" w:cs="Times New Roman"/>
                <w:noProof/>
                <w:webHidden/>
              </w:rPr>
              <w:t>28</w:t>
            </w:r>
            <w:r w:rsidR="00AB7587" w:rsidRPr="00955F94">
              <w:rPr>
                <w:rFonts w:ascii="Times New Roman" w:hAnsi="Times New Roman" w:cs="Times New Roman"/>
                <w:noProof/>
                <w:webHidden/>
              </w:rPr>
              <w:fldChar w:fldCharType="end"/>
            </w:r>
          </w:hyperlink>
        </w:p>
        <w:p w:rsidR="00AB7587" w:rsidRPr="00955F94" w:rsidRDefault="006C7152">
          <w:pPr>
            <w:pStyle w:val="Obsah2"/>
            <w:tabs>
              <w:tab w:val="left" w:pos="1100"/>
              <w:tab w:val="right" w:leader="dot" w:pos="9061"/>
            </w:tabs>
            <w:rPr>
              <w:rFonts w:ascii="Times New Roman" w:hAnsi="Times New Roman" w:cs="Times New Roman"/>
              <w:noProof/>
            </w:rPr>
          </w:pPr>
          <w:hyperlink w:anchor="_Toc326431029" w:history="1">
            <w:r w:rsidR="00AB7587" w:rsidRPr="00955F94">
              <w:rPr>
                <w:rStyle w:val="Hypertextovodkaz"/>
                <w:rFonts w:ascii="Times New Roman" w:hAnsi="Times New Roman" w:cs="Times New Roman"/>
                <w:noProof/>
              </w:rPr>
              <w:t>4.2.3</w:t>
            </w:r>
            <w:r w:rsidR="00AB7587" w:rsidRPr="00955F94">
              <w:rPr>
                <w:rFonts w:ascii="Times New Roman" w:hAnsi="Times New Roman" w:cs="Times New Roman"/>
                <w:noProof/>
              </w:rPr>
              <w:tab/>
            </w:r>
            <w:r w:rsidR="00AB7587" w:rsidRPr="00955F94">
              <w:rPr>
                <w:rStyle w:val="Hypertextovodkaz"/>
                <w:rFonts w:ascii="Times New Roman" w:hAnsi="Times New Roman" w:cs="Times New Roman"/>
                <w:noProof/>
              </w:rPr>
              <w:t>Odvětvová struktura průmyslové činnosti v okrese Jablonec nad Nisou</w:t>
            </w:r>
            <w:r w:rsidR="00AB7587" w:rsidRPr="00955F94">
              <w:rPr>
                <w:rFonts w:ascii="Times New Roman" w:hAnsi="Times New Roman" w:cs="Times New Roman"/>
                <w:noProof/>
                <w:webHidden/>
              </w:rPr>
              <w:tab/>
            </w:r>
            <w:r w:rsidR="00AB7587" w:rsidRPr="00955F94">
              <w:rPr>
                <w:rFonts w:ascii="Times New Roman" w:hAnsi="Times New Roman" w:cs="Times New Roman"/>
                <w:noProof/>
                <w:webHidden/>
              </w:rPr>
              <w:fldChar w:fldCharType="begin"/>
            </w:r>
            <w:r w:rsidR="00AB7587" w:rsidRPr="00955F94">
              <w:rPr>
                <w:rFonts w:ascii="Times New Roman" w:hAnsi="Times New Roman" w:cs="Times New Roman"/>
                <w:noProof/>
                <w:webHidden/>
              </w:rPr>
              <w:instrText xml:space="preserve"> PAGEREF _Toc326431029 \h </w:instrText>
            </w:r>
            <w:r w:rsidR="00AB7587" w:rsidRPr="00955F94">
              <w:rPr>
                <w:rFonts w:ascii="Times New Roman" w:hAnsi="Times New Roman" w:cs="Times New Roman"/>
                <w:noProof/>
                <w:webHidden/>
              </w:rPr>
            </w:r>
            <w:r w:rsidR="00AB7587" w:rsidRPr="00955F94">
              <w:rPr>
                <w:rFonts w:ascii="Times New Roman" w:hAnsi="Times New Roman" w:cs="Times New Roman"/>
                <w:noProof/>
                <w:webHidden/>
              </w:rPr>
              <w:fldChar w:fldCharType="separate"/>
            </w:r>
            <w:r w:rsidR="00955F94" w:rsidRPr="00955F94">
              <w:rPr>
                <w:rFonts w:ascii="Times New Roman" w:hAnsi="Times New Roman" w:cs="Times New Roman"/>
                <w:noProof/>
                <w:webHidden/>
              </w:rPr>
              <w:t>29</w:t>
            </w:r>
            <w:r w:rsidR="00AB7587" w:rsidRPr="00955F94">
              <w:rPr>
                <w:rFonts w:ascii="Times New Roman" w:hAnsi="Times New Roman" w:cs="Times New Roman"/>
                <w:noProof/>
                <w:webHidden/>
              </w:rPr>
              <w:fldChar w:fldCharType="end"/>
            </w:r>
          </w:hyperlink>
        </w:p>
        <w:p w:rsidR="00AB7587" w:rsidRPr="00955F94" w:rsidRDefault="006C7152">
          <w:pPr>
            <w:pStyle w:val="Obsah2"/>
            <w:tabs>
              <w:tab w:val="left" w:pos="1100"/>
              <w:tab w:val="right" w:leader="dot" w:pos="9061"/>
            </w:tabs>
            <w:rPr>
              <w:rFonts w:ascii="Times New Roman" w:hAnsi="Times New Roman" w:cs="Times New Roman"/>
              <w:noProof/>
            </w:rPr>
          </w:pPr>
          <w:hyperlink w:anchor="_Toc326431030" w:history="1">
            <w:r w:rsidR="00AB7587" w:rsidRPr="00955F94">
              <w:rPr>
                <w:rStyle w:val="Hypertextovodkaz"/>
                <w:rFonts w:ascii="Times New Roman" w:hAnsi="Times New Roman" w:cs="Times New Roman"/>
                <w:noProof/>
              </w:rPr>
              <w:t>4.2.4</w:t>
            </w:r>
            <w:r w:rsidR="00AB7587" w:rsidRPr="00955F94">
              <w:rPr>
                <w:rFonts w:ascii="Times New Roman" w:hAnsi="Times New Roman" w:cs="Times New Roman"/>
                <w:noProof/>
              </w:rPr>
              <w:tab/>
            </w:r>
            <w:r w:rsidR="00AB7587" w:rsidRPr="00955F94">
              <w:rPr>
                <w:rStyle w:val="Hypertextovodkaz"/>
                <w:rFonts w:ascii="Times New Roman" w:hAnsi="Times New Roman" w:cs="Times New Roman"/>
                <w:noProof/>
              </w:rPr>
              <w:t>Okresní úroveň průmyslu Liberec, Semily a Česká Lípa</w:t>
            </w:r>
            <w:r w:rsidR="00AB7587" w:rsidRPr="00955F94">
              <w:rPr>
                <w:rFonts w:ascii="Times New Roman" w:hAnsi="Times New Roman" w:cs="Times New Roman"/>
                <w:noProof/>
                <w:webHidden/>
              </w:rPr>
              <w:tab/>
            </w:r>
            <w:r w:rsidR="00AB7587" w:rsidRPr="00955F94">
              <w:rPr>
                <w:rFonts w:ascii="Times New Roman" w:hAnsi="Times New Roman" w:cs="Times New Roman"/>
                <w:noProof/>
                <w:webHidden/>
              </w:rPr>
              <w:fldChar w:fldCharType="begin"/>
            </w:r>
            <w:r w:rsidR="00AB7587" w:rsidRPr="00955F94">
              <w:rPr>
                <w:rFonts w:ascii="Times New Roman" w:hAnsi="Times New Roman" w:cs="Times New Roman"/>
                <w:noProof/>
                <w:webHidden/>
              </w:rPr>
              <w:instrText xml:space="preserve"> PAGEREF _Toc326431030 \h </w:instrText>
            </w:r>
            <w:r w:rsidR="00AB7587" w:rsidRPr="00955F94">
              <w:rPr>
                <w:rFonts w:ascii="Times New Roman" w:hAnsi="Times New Roman" w:cs="Times New Roman"/>
                <w:noProof/>
                <w:webHidden/>
              </w:rPr>
            </w:r>
            <w:r w:rsidR="00AB7587" w:rsidRPr="00955F94">
              <w:rPr>
                <w:rFonts w:ascii="Times New Roman" w:hAnsi="Times New Roman" w:cs="Times New Roman"/>
                <w:noProof/>
                <w:webHidden/>
              </w:rPr>
              <w:fldChar w:fldCharType="separate"/>
            </w:r>
            <w:r w:rsidR="00955F94" w:rsidRPr="00955F94">
              <w:rPr>
                <w:rFonts w:ascii="Times New Roman" w:hAnsi="Times New Roman" w:cs="Times New Roman"/>
                <w:noProof/>
                <w:webHidden/>
              </w:rPr>
              <w:t>31</w:t>
            </w:r>
            <w:r w:rsidR="00AB7587" w:rsidRPr="00955F94">
              <w:rPr>
                <w:rFonts w:ascii="Times New Roman" w:hAnsi="Times New Roman" w:cs="Times New Roman"/>
                <w:noProof/>
                <w:webHidden/>
              </w:rPr>
              <w:fldChar w:fldCharType="end"/>
            </w:r>
          </w:hyperlink>
        </w:p>
        <w:p w:rsidR="00AB7587" w:rsidRPr="00955F94" w:rsidRDefault="006C7152">
          <w:pPr>
            <w:pStyle w:val="Obsah2"/>
            <w:tabs>
              <w:tab w:val="left" w:pos="1100"/>
              <w:tab w:val="right" w:leader="dot" w:pos="9061"/>
            </w:tabs>
            <w:rPr>
              <w:rFonts w:ascii="Times New Roman" w:hAnsi="Times New Roman" w:cs="Times New Roman"/>
              <w:noProof/>
            </w:rPr>
          </w:pPr>
          <w:hyperlink w:anchor="_Toc326431031" w:history="1">
            <w:r w:rsidR="00AB7587" w:rsidRPr="00955F94">
              <w:rPr>
                <w:rStyle w:val="Hypertextovodkaz"/>
                <w:rFonts w:ascii="Times New Roman" w:hAnsi="Times New Roman" w:cs="Times New Roman"/>
                <w:noProof/>
              </w:rPr>
              <w:t>4.2.5</w:t>
            </w:r>
            <w:r w:rsidR="00AB7587" w:rsidRPr="00955F94">
              <w:rPr>
                <w:rFonts w:ascii="Times New Roman" w:hAnsi="Times New Roman" w:cs="Times New Roman"/>
                <w:noProof/>
              </w:rPr>
              <w:tab/>
            </w:r>
            <w:r w:rsidR="00AB7587" w:rsidRPr="00955F94">
              <w:rPr>
                <w:rStyle w:val="Hypertextovodkaz"/>
                <w:rFonts w:ascii="Times New Roman" w:hAnsi="Times New Roman" w:cs="Times New Roman"/>
                <w:noProof/>
              </w:rPr>
              <w:t>Situace průmyslových podniků Libereckého kraje</w:t>
            </w:r>
            <w:r w:rsidR="00AB7587" w:rsidRPr="00955F94">
              <w:rPr>
                <w:rFonts w:ascii="Times New Roman" w:hAnsi="Times New Roman" w:cs="Times New Roman"/>
                <w:noProof/>
                <w:webHidden/>
              </w:rPr>
              <w:tab/>
            </w:r>
            <w:r w:rsidR="00AB7587" w:rsidRPr="00955F94">
              <w:rPr>
                <w:rFonts w:ascii="Times New Roman" w:hAnsi="Times New Roman" w:cs="Times New Roman"/>
                <w:noProof/>
                <w:webHidden/>
              </w:rPr>
              <w:fldChar w:fldCharType="begin"/>
            </w:r>
            <w:r w:rsidR="00AB7587" w:rsidRPr="00955F94">
              <w:rPr>
                <w:rFonts w:ascii="Times New Roman" w:hAnsi="Times New Roman" w:cs="Times New Roman"/>
                <w:noProof/>
                <w:webHidden/>
              </w:rPr>
              <w:instrText xml:space="preserve"> PAGEREF _Toc326431031 \h </w:instrText>
            </w:r>
            <w:r w:rsidR="00AB7587" w:rsidRPr="00955F94">
              <w:rPr>
                <w:rFonts w:ascii="Times New Roman" w:hAnsi="Times New Roman" w:cs="Times New Roman"/>
                <w:noProof/>
                <w:webHidden/>
              </w:rPr>
            </w:r>
            <w:r w:rsidR="00AB7587" w:rsidRPr="00955F94">
              <w:rPr>
                <w:rFonts w:ascii="Times New Roman" w:hAnsi="Times New Roman" w:cs="Times New Roman"/>
                <w:noProof/>
                <w:webHidden/>
              </w:rPr>
              <w:fldChar w:fldCharType="separate"/>
            </w:r>
            <w:r w:rsidR="00955F94" w:rsidRPr="00955F94">
              <w:rPr>
                <w:rFonts w:ascii="Times New Roman" w:hAnsi="Times New Roman" w:cs="Times New Roman"/>
                <w:noProof/>
                <w:webHidden/>
              </w:rPr>
              <w:t>32</w:t>
            </w:r>
            <w:r w:rsidR="00AB7587" w:rsidRPr="00955F94">
              <w:rPr>
                <w:rFonts w:ascii="Times New Roman" w:hAnsi="Times New Roman" w:cs="Times New Roman"/>
                <w:noProof/>
                <w:webHidden/>
              </w:rPr>
              <w:fldChar w:fldCharType="end"/>
            </w:r>
          </w:hyperlink>
        </w:p>
        <w:p w:rsidR="00AB7587" w:rsidRPr="00955F94" w:rsidRDefault="006C7152">
          <w:pPr>
            <w:pStyle w:val="Obsah1"/>
            <w:tabs>
              <w:tab w:val="left" w:pos="440"/>
              <w:tab w:val="right" w:leader="dot" w:pos="9061"/>
            </w:tabs>
            <w:rPr>
              <w:noProof/>
              <w:sz w:val="22"/>
              <w:szCs w:val="22"/>
              <w:lang w:eastAsia="cs-CZ"/>
            </w:rPr>
          </w:pPr>
          <w:hyperlink w:anchor="_Toc326431032" w:history="1">
            <w:r w:rsidR="00AB7587" w:rsidRPr="00955F94">
              <w:rPr>
                <w:rStyle w:val="Hypertextovodkaz"/>
                <w:noProof/>
                <w:sz w:val="22"/>
                <w:szCs w:val="22"/>
              </w:rPr>
              <w:t>5</w:t>
            </w:r>
            <w:r w:rsidR="00AB7587" w:rsidRPr="00955F94">
              <w:rPr>
                <w:noProof/>
                <w:sz w:val="22"/>
                <w:szCs w:val="22"/>
                <w:lang w:eastAsia="cs-CZ"/>
              </w:rPr>
              <w:tab/>
            </w:r>
            <w:r w:rsidR="00AB7587" w:rsidRPr="00955F94">
              <w:rPr>
                <w:rStyle w:val="Hypertextovodkaz"/>
                <w:noProof/>
                <w:sz w:val="22"/>
                <w:szCs w:val="22"/>
              </w:rPr>
              <w:t>PRŮMYSLOVÁ ČINNOST V ORP OKRESU LIBEREC</w:t>
            </w:r>
            <w:r w:rsidR="00AB7587" w:rsidRPr="00955F94">
              <w:rPr>
                <w:noProof/>
                <w:webHidden/>
                <w:sz w:val="22"/>
                <w:szCs w:val="22"/>
              </w:rPr>
              <w:tab/>
            </w:r>
            <w:r w:rsidR="00AB7587" w:rsidRPr="00955F94">
              <w:rPr>
                <w:noProof/>
                <w:webHidden/>
                <w:sz w:val="22"/>
                <w:szCs w:val="22"/>
              </w:rPr>
              <w:fldChar w:fldCharType="begin"/>
            </w:r>
            <w:r w:rsidR="00AB7587" w:rsidRPr="00955F94">
              <w:rPr>
                <w:noProof/>
                <w:webHidden/>
                <w:sz w:val="22"/>
                <w:szCs w:val="22"/>
              </w:rPr>
              <w:instrText xml:space="preserve"> PAGEREF _Toc326431032 \h </w:instrText>
            </w:r>
            <w:r w:rsidR="00AB7587" w:rsidRPr="00955F94">
              <w:rPr>
                <w:noProof/>
                <w:webHidden/>
                <w:sz w:val="22"/>
                <w:szCs w:val="22"/>
              </w:rPr>
            </w:r>
            <w:r w:rsidR="00AB7587" w:rsidRPr="00955F94">
              <w:rPr>
                <w:noProof/>
                <w:webHidden/>
                <w:sz w:val="22"/>
                <w:szCs w:val="22"/>
              </w:rPr>
              <w:fldChar w:fldCharType="separate"/>
            </w:r>
            <w:r w:rsidR="00955F94" w:rsidRPr="00955F94">
              <w:rPr>
                <w:noProof/>
                <w:webHidden/>
                <w:sz w:val="22"/>
                <w:szCs w:val="22"/>
              </w:rPr>
              <w:t>37</w:t>
            </w:r>
            <w:r w:rsidR="00AB7587" w:rsidRPr="00955F94">
              <w:rPr>
                <w:noProof/>
                <w:webHidden/>
                <w:sz w:val="22"/>
                <w:szCs w:val="22"/>
              </w:rPr>
              <w:fldChar w:fldCharType="end"/>
            </w:r>
          </w:hyperlink>
        </w:p>
        <w:p w:rsidR="00AB7587" w:rsidRPr="00955F94" w:rsidRDefault="006C7152">
          <w:pPr>
            <w:pStyle w:val="Obsah1"/>
            <w:tabs>
              <w:tab w:val="left" w:pos="660"/>
              <w:tab w:val="right" w:leader="dot" w:pos="9061"/>
            </w:tabs>
            <w:rPr>
              <w:noProof/>
              <w:sz w:val="22"/>
              <w:szCs w:val="22"/>
              <w:lang w:eastAsia="cs-CZ"/>
            </w:rPr>
          </w:pPr>
          <w:hyperlink w:anchor="_Toc326431033" w:history="1">
            <w:r w:rsidR="00AB7587" w:rsidRPr="00955F94">
              <w:rPr>
                <w:rStyle w:val="Hypertextovodkaz"/>
                <w:noProof/>
                <w:sz w:val="22"/>
                <w:szCs w:val="22"/>
              </w:rPr>
              <w:t>5.1</w:t>
            </w:r>
            <w:r w:rsidR="00AB7587" w:rsidRPr="00955F94">
              <w:rPr>
                <w:noProof/>
                <w:sz w:val="22"/>
                <w:szCs w:val="22"/>
                <w:lang w:eastAsia="cs-CZ"/>
              </w:rPr>
              <w:tab/>
            </w:r>
            <w:r w:rsidR="00AB7587" w:rsidRPr="00955F94">
              <w:rPr>
                <w:rStyle w:val="Hypertextovodkaz"/>
                <w:noProof/>
                <w:sz w:val="22"/>
                <w:szCs w:val="22"/>
              </w:rPr>
              <w:t>Průmyslová činnost v ORP Liberec</w:t>
            </w:r>
            <w:r w:rsidR="00AB7587" w:rsidRPr="00955F94">
              <w:rPr>
                <w:noProof/>
                <w:webHidden/>
                <w:sz w:val="22"/>
                <w:szCs w:val="22"/>
              </w:rPr>
              <w:tab/>
            </w:r>
            <w:r w:rsidR="00AB7587" w:rsidRPr="00955F94">
              <w:rPr>
                <w:noProof/>
                <w:webHidden/>
                <w:sz w:val="22"/>
                <w:szCs w:val="22"/>
              </w:rPr>
              <w:fldChar w:fldCharType="begin"/>
            </w:r>
            <w:r w:rsidR="00AB7587" w:rsidRPr="00955F94">
              <w:rPr>
                <w:noProof/>
                <w:webHidden/>
                <w:sz w:val="22"/>
                <w:szCs w:val="22"/>
              </w:rPr>
              <w:instrText xml:space="preserve"> PAGEREF _Toc326431033 \h </w:instrText>
            </w:r>
            <w:r w:rsidR="00AB7587" w:rsidRPr="00955F94">
              <w:rPr>
                <w:noProof/>
                <w:webHidden/>
                <w:sz w:val="22"/>
                <w:szCs w:val="22"/>
              </w:rPr>
            </w:r>
            <w:r w:rsidR="00AB7587" w:rsidRPr="00955F94">
              <w:rPr>
                <w:noProof/>
                <w:webHidden/>
                <w:sz w:val="22"/>
                <w:szCs w:val="22"/>
              </w:rPr>
              <w:fldChar w:fldCharType="separate"/>
            </w:r>
            <w:r w:rsidR="00955F94" w:rsidRPr="00955F94">
              <w:rPr>
                <w:noProof/>
                <w:webHidden/>
                <w:sz w:val="22"/>
                <w:szCs w:val="22"/>
              </w:rPr>
              <w:t>38</w:t>
            </w:r>
            <w:r w:rsidR="00AB7587" w:rsidRPr="00955F94">
              <w:rPr>
                <w:noProof/>
                <w:webHidden/>
                <w:sz w:val="22"/>
                <w:szCs w:val="22"/>
              </w:rPr>
              <w:fldChar w:fldCharType="end"/>
            </w:r>
          </w:hyperlink>
        </w:p>
        <w:p w:rsidR="00AB7587" w:rsidRPr="00955F94" w:rsidRDefault="006C7152">
          <w:pPr>
            <w:pStyle w:val="Obsah2"/>
            <w:tabs>
              <w:tab w:val="left" w:pos="1100"/>
              <w:tab w:val="right" w:leader="dot" w:pos="9061"/>
            </w:tabs>
            <w:rPr>
              <w:rFonts w:ascii="Times New Roman" w:hAnsi="Times New Roman" w:cs="Times New Roman"/>
              <w:noProof/>
            </w:rPr>
          </w:pPr>
          <w:hyperlink w:anchor="_Toc326431034" w:history="1">
            <w:r w:rsidR="00AB7587" w:rsidRPr="00955F94">
              <w:rPr>
                <w:rStyle w:val="Hypertextovodkaz"/>
                <w:rFonts w:ascii="Times New Roman" w:hAnsi="Times New Roman" w:cs="Times New Roman"/>
                <w:noProof/>
              </w:rPr>
              <w:t>5.1.1</w:t>
            </w:r>
            <w:r w:rsidR="00AB7587" w:rsidRPr="00955F94">
              <w:rPr>
                <w:rFonts w:ascii="Times New Roman" w:hAnsi="Times New Roman" w:cs="Times New Roman"/>
                <w:noProof/>
              </w:rPr>
              <w:tab/>
            </w:r>
            <w:r w:rsidR="00AB7587" w:rsidRPr="00955F94">
              <w:rPr>
                <w:rStyle w:val="Hypertextovodkaz"/>
                <w:rFonts w:ascii="Times New Roman" w:hAnsi="Times New Roman" w:cs="Times New Roman"/>
                <w:noProof/>
              </w:rPr>
              <w:t>Vývoj situace na trhu práce</w:t>
            </w:r>
            <w:r w:rsidR="00AB7587" w:rsidRPr="00955F94">
              <w:rPr>
                <w:rFonts w:ascii="Times New Roman" w:hAnsi="Times New Roman" w:cs="Times New Roman"/>
                <w:noProof/>
                <w:webHidden/>
              </w:rPr>
              <w:tab/>
            </w:r>
            <w:r w:rsidR="00AB7587" w:rsidRPr="00955F94">
              <w:rPr>
                <w:rFonts w:ascii="Times New Roman" w:hAnsi="Times New Roman" w:cs="Times New Roman"/>
                <w:noProof/>
                <w:webHidden/>
              </w:rPr>
              <w:fldChar w:fldCharType="begin"/>
            </w:r>
            <w:r w:rsidR="00AB7587" w:rsidRPr="00955F94">
              <w:rPr>
                <w:rFonts w:ascii="Times New Roman" w:hAnsi="Times New Roman" w:cs="Times New Roman"/>
                <w:noProof/>
                <w:webHidden/>
              </w:rPr>
              <w:instrText xml:space="preserve"> PAGEREF _Toc326431034 \h </w:instrText>
            </w:r>
            <w:r w:rsidR="00AB7587" w:rsidRPr="00955F94">
              <w:rPr>
                <w:rFonts w:ascii="Times New Roman" w:hAnsi="Times New Roman" w:cs="Times New Roman"/>
                <w:noProof/>
                <w:webHidden/>
              </w:rPr>
            </w:r>
            <w:r w:rsidR="00AB7587" w:rsidRPr="00955F94">
              <w:rPr>
                <w:rFonts w:ascii="Times New Roman" w:hAnsi="Times New Roman" w:cs="Times New Roman"/>
                <w:noProof/>
                <w:webHidden/>
              </w:rPr>
              <w:fldChar w:fldCharType="separate"/>
            </w:r>
            <w:r w:rsidR="00955F94" w:rsidRPr="00955F94">
              <w:rPr>
                <w:rFonts w:ascii="Times New Roman" w:hAnsi="Times New Roman" w:cs="Times New Roman"/>
                <w:noProof/>
                <w:webHidden/>
              </w:rPr>
              <w:t>39</w:t>
            </w:r>
            <w:r w:rsidR="00AB7587" w:rsidRPr="00955F94">
              <w:rPr>
                <w:rFonts w:ascii="Times New Roman" w:hAnsi="Times New Roman" w:cs="Times New Roman"/>
                <w:noProof/>
                <w:webHidden/>
              </w:rPr>
              <w:fldChar w:fldCharType="end"/>
            </w:r>
          </w:hyperlink>
        </w:p>
        <w:p w:rsidR="00AB7587" w:rsidRPr="00955F94" w:rsidRDefault="006C7152">
          <w:pPr>
            <w:pStyle w:val="Obsah2"/>
            <w:tabs>
              <w:tab w:val="left" w:pos="1100"/>
              <w:tab w:val="right" w:leader="dot" w:pos="9061"/>
            </w:tabs>
            <w:rPr>
              <w:rFonts w:ascii="Times New Roman" w:hAnsi="Times New Roman" w:cs="Times New Roman"/>
              <w:noProof/>
            </w:rPr>
          </w:pPr>
          <w:hyperlink w:anchor="_Toc326431035" w:history="1">
            <w:r w:rsidR="00AB7587" w:rsidRPr="00955F94">
              <w:rPr>
                <w:rStyle w:val="Hypertextovodkaz"/>
                <w:rFonts w:ascii="Times New Roman" w:hAnsi="Times New Roman" w:cs="Times New Roman"/>
                <w:noProof/>
              </w:rPr>
              <w:t>5.1.2</w:t>
            </w:r>
            <w:r w:rsidR="00AB7587" w:rsidRPr="00955F94">
              <w:rPr>
                <w:rFonts w:ascii="Times New Roman" w:hAnsi="Times New Roman" w:cs="Times New Roman"/>
                <w:noProof/>
              </w:rPr>
              <w:tab/>
            </w:r>
            <w:r w:rsidR="00AB7587" w:rsidRPr="00955F94">
              <w:rPr>
                <w:rStyle w:val="Hypertextovodkaz"/>
                <w:rFonts w:ascii="Times New Roman" w:hAnsi="Times New Roman" w:cs="Times New Roman"/>
                <w:noProof/>
              </w:rPr>
              <w:t>Průmyslové podniky ORP Liberec</w:t>
            </w:r>
            <w:r w:rsidR="00AB7587" w:rsidRPr="00955F94">
              <w:rPr>
                <w:rFonts w:ascii="Times New Roman" w:hAnsi="Times New Roman" w:cs="Times New Roman"/>
                <w:noProof/>
                <w:webHidden/>
              </w:rPr>
              <w:tab/>
            </w:r>
            <w:r w:rsidR="00AB7587" w:rsidRPr="00955F94">
              <w:rPr>
                <w:rFonts w:ascii="Times New Roman" w:hAnsi="Times New Roman" w:cs="Times New Roman"/>
                <w:noProof/>
                <w:webHidden/>
              </w:rPr>
              <w:fldChar w:fldCharType="begin"/>
            </w:r>
            <w:r w:rsidR="00AB7587" w:rsidRPr="00955F94">
              <w:rPr>
                <w:rFonts w:ascii="Times New Roman" w:hAnsi="Times New Roman" w:cs="Times New Roman"/>
                <w:noProof/>
                <w:webHidden/>
              </w:rPr>
              <w:instrText xml:space="preserve"> PAGEREF _Toc326431035 \h </w:instrText>
            </w:r>
            <w:r w:rsidR="00AB7587" w:rsidRPr="00955F94">
              <w:rPr>
                <w:rFonts w:ascii="Times New Roman" w:hAnsi="Times New Roman" w:cs="Times New Roman"/>
                <w:noProof/>
                <w:webHidden/>
              </w:rPr>
            </w:r>
            <w:r w:rsidR="00AB7587" w:rsidRPr="00955F94">
              <w:rPr>
                <w:rFonts w:ascii="Times New Roman" w:hAnsi="Times New Roman" w:cs="Times New Roman"/>
                <w:noProof/>
                <w:webHidden/>
              </w:rPr>
              <w:fldChar w:fldCharType="separate"/>
            </w:r>
            <w:r w:rsidR="00955F94" w:rsidRPr="00955F94">
              <w:rPr>
                <w:rFonts w:ascii="Times New Roman" w:hAnsi="Times New Roman" w:cs="Times New Roman"/>
                <w:noProof/>
                <w:webHidden/>
              </w:rPr>
              <w:t>41</w:t>
            </w:r>
            <w:r w:rsidR="00AB7587" w:rsidRPr="00955F94">
              <w:rPr>
                <w:rFonts w:ascii="Times New Roman" w:hAnsi="Times New Roman" w:cs="Times New Roman"/>
                <w:noProof/>
                <w:webHidden/>
              </w:rPr>
              <w:fldChar w:fldCharType="end"/>
            </w:r>
          </w:hyperlink>
        </w:p>
        <w:p w:rsidR="00AB7587" w:rsidRPr="00955F94" w:rsidRDefault="006C7152">
          <w:pPr>
            <w:pStyle w:val="Obsah1"/>
            <w:tabs>
              <w:tab w:val="left" w:pos="660"/>
              <w:tab w:val="right" w:leader="dot" w:pos="9061"/>
            </w:tabs>
            <w:rPr>
              <w:noProof/>
              <w:sz w:val="22"/>
              <w:szCs w:val="22"/>
              <w:lang w:eastAsia="cs-CZ"/>
            </w:rPr>
          </w:pPr>
          <w:hyperlink w:anchor="_Toc326431036" w:history="1">
            <w:r w:rsidR="00AB7587" w:rsidRPr="00955F94">
              <w:rPr>
                <w:rStyle w:val="Hypertextovodkaz"/>
                <w:noProof/>
                <w:sz w:val="22"/>
                <w:szCs w:val="22"/>
              </w:rPr>
              <w:t>5.2</w:t>
            </w:r>
            <w:r w:rsidR="00AB7587" w:rsidRPr="00955F94">
              <w:rPr>
                <w:noProof/>
                <w:sz w:val="22"/>
                <w:szCs w:val="22"/>
                <w:lang w:eastAsia="cs-CZ"/>
              </w:rPr>
              <w:tab/>
            </w:r>
            <w:r w:rsidR="00AB7587" w:rsidRPr="00955F94">
              <w:rPr>
                <w:rStyle w:val="Hypertextovodkaz"/>
                <w:noProof/>
                <w:sz w:val="22"/>
                <w:szCs w:val="22"/>
              </w:rPr>
              <w:t>Průmyslová činnost v ORP Frýdlant</w:t>
            </w:r>
            <w:r w:rsidR="00AB7587" w:rsidRPr="00955F94">
              <w:rPr>
                <w:noProof/>
                <w:webHidden/>
                <w:sz w:val="22"/>
                <w:szCs w:val="22"/>
              </w:rPr>
              <w:tab/>
            </w:r>
            <w:r w:rsidR="00AB7587" w:rsidRPr="00955F94">
              <w:rPr>
                <w:noProof/>
                <w:webHidden/>
                <w:sz w:val="22"/>
                <w:szCs w:val="22"/>
              </w:rPr>
              <w:fldChar w:fldCharType="begin"/>
            </w:r>
            <w:r w:rsidR="00AB7587" w:rsidRPr="00955F94">
              <w:rPr>
                <w:noProof/>
                <w:webHidden/>
                <w:sz w:val="22"/>
                <w:szCs w:val="22"/>
              </w:rPr>
              <w:instrText xml:space="preserve"> PAGEREF _Toc326431036 \h </w:instrText>
            </w:r>
            <w:r w:rsidR="00AB7587" w:rsidRPr="00955F94">
              <w:rPr>
                <w:noProof/>
                <w:webHidden/>
                <w:sz w:val="22"/>
                <w:szCs w:val="22"/>
              </w:rPr>
            </w:r>
            <w:r w:rsidR="00AB7587" w:rsidRPr="00955F94">
              <w:rPr>
                <w:noProof/>
                <w:webHidden/>
                <w:sz w:val="22"/>
                <w:szCs w:val="22"/>
              </w:rPr>
              <w:fldChar w:fldCharType="separate"/>
            </w:r>
            <w:r w:rsidR="00955F94" w:rsidRPr="00955F94">
              <w:rPr>
                <w:noProof/>
                <w:webHidden/>
                <w:sz w:val="22"/>
                <w:szCs w:val="22"/>
              </w:rPr>
              <w:t>44</w:t>
            </w:r>
            <w:r w:rsidR="00AB7587" w:rsidRPr="00955F94">
              <w:rPr>
                <w:noProof/>
                <w:webHidden/>
                <w:sz w:val="22"/>
                <w:szCs w:val="22"/>
              </w:rPr>
              <w:fldChar w:fldCharType="end"/>
            </w:r>
          </w:hyperlink>
        </w:p>
        <w:p w:rsidR="00AB7587" w:rsidRPr="00955F94" w:rsidRDefault="006C7152">
          <w:pPr>
            <w:pStyle w:val="Obsah2"/>
            <w:tabs>
              <w:tab w:val="left" w:pos="1100"/>
              <w:tab w:val="right" w:leader="dot" w:pos="9061"/>
            </w:tabs>
            <w:rPr>
              <w:rFonts w:ascii="Times New Roman" w:hAnsi="Times New Roman" w:cs="Times New Roman"/>
              <w:noProof/>
            </w:rPr>
          </w:pPr>
          <w:hyperlink w:anchor="_Toc326431037" w:history="1">
            <w:r w:rsidR="00AB7587" w:rsidRPr="00955F94">
              <w:rPr>
                <w:rStyle w:val="Hypertextovodkaz"/>
                <w:rFonts w:ascii="Times New Roman" w:hAnsi="Times New Roman" w:cs="Times New Roman"/>
                <w:noProof/>
              </w:rPr>
              <w:t>5.2.1</w:t>
            </w:r>
            <w:r w:rsidR="00AB7587" w:rsidRPr="00955F94">
              <w:rPr>
                <w:rFonts w:ascii="Times New Roman" w:hAnsi="Times New Roman" w:cs="Times New Roman"/>
                <w:noProof/>
              </w:rPr>
              <w:tab/>
            </w:r>
            <w:r w:rsidR="00AB7587" w:rsidRPr="00955F94">
              <w:rPr>
                <w:rStyle w:val="Hypertextovodkaz"/>
                <w:rFonts w:ascii="Times New Roman" w:hAnsi="Times New Roman" w:cs="Times New Roman"/>
                <w:noProof/>
              </w:rPr>
              <w:t>Vývoj situace na trhu práce</w:t>
            </w:r>
            <w:r w:rsidR="00AB7587" w:rsidRPr="00955F94">
              <w:rPr>
                <w:rFonts w:ascii="Times New Roman" w:hAnsi="Times New Roman" w:cs="Times New Roman"/>
                <w:noProof/>
                <w:webHidden/>
              </w:rPr>
              <w:tab/>
            </w:r>
            <w:r w:rsidR="00AB7587" w:rsidRPr="00955F94">
              <w:rPr>
                <w:rFonts w:ascii="Times New Roman" w:hAnsi="Times New Roman" w:cs="Times New Roman"/>
                <w:noProof/>
                <w:webHidden/>
              </w:rPr>
              <w:fldChar w:fldCharType="begin"/>
            </w:r>
            <w:r w:rsidR="00AB7587" w:rsidRPr="00955F94">
              <w:rPr>
                <w:rFonts w:ascii="Times New Roman" w:hAnsi="Times New Roman" w:cs="Times New Roman"/>
                <w:noProof/>
                <w:webHidden/>
              </w:rPr>
              <w:instrText xml:space="preserve"> PAGEREF _Toc326431037 \h </w:instrText>
            </w:r>
            <w:r w:rsidR="00AB7587" w:rsidRPr="00955F94">
              <w:rPr>
                <w:rFonts w:ascii="Times New Roman" w:hAnsi="Times New Roman" w:cs="Times New Roman"/>
                <w:noProof/>
                <w:webHidden/>
              </w:rPr>
            </w:r>
            <w:r w:rsidR="00AB7587" w:rsidRPr="00955F94">
              <w:rPr>
                <w:rFonts w:ascii="Times New Roman" w:hAnsi="Times New Roman" w:cs="Times New Roman"/>
                <w:noProof/>
                <w:webHidden/>
              </w:rPr>
              <w:fldChar w:fldCharType="separate"/>
            </w:r>
            <w:r w:rsidR="00955F94" w:rsidRPr="00955F94">
              <w:rPr>
                <w:rFonts w:ascii="Times New Roman" w:hAnsi="Times New Roman" w:cs="Times New Roman"/>
                <w:noProof/>
                <w:webHidden/>
              </w:rPr>
              <w:t>45</w:t>
            </w:r>
            <w:r w:rsidR="00AB7587" w:rsidRPr="00955F94">
              <w:rPr>
                <w:rFonts w:ascii="Times New Roman" w:hAnsi="Times New Roman" w:cs="Times New Roman"/>
                <w:noProof/>
                <w:webHidden/>
              </w:rPr>
              <w:fldChar w:fldCharType="end"/>
            </w:r>
          </w:hyperlink>
        </w:p>
        <w:p w:rsidR="00AB7587" w:rsidRPr="00955F94" w:rsidRDefault="006C7152">
          <w:pPr>
            <w:pStyle w:val="Obsah2"/>
            <w:tabs>
              <w:tab w:val="left" w:pos="1100"/>
              <w:tab w:val="right" w:leader="dot" w:pos="9061"/>
            </w:tabs>
            <w:rPr>
              <w:rFonts w:ascii="Times New Roman" w:hAnsi="Times New Roman" w:cs="Times New Roman"/>
              <w:noProof/>
            </w:rPr>
          </w:pPr>
          <w:hyperlink w:anchor="_Toc326431038" w:history="1">
            <w:r w:rsidR="00AB7587" w:rsidRPr="00955F94">
              <w:rPr>
                <w:rStyle w:val="Hypertextovodkaz"/>
                <w:rFonts w:ascii="Times New Roman" w:hAnsi="Times New Roman" w:cs="Times New Roman"/>
                <w:noProof/>
              </w:rPr>
              <w:t>5.2.2</w:t>
            </w:r>
            <w:r w:rsidR="00AB7587" w:rsidRPr="00955F94">
              <w:rPr>
                <w:rFonts w:ascii="Times New Roman" w:hAnsi="Times New Roman" w:cs="Times New Roman"/>
                <w:noProof/>
              </w:rPr>
              <w:tab/>
            </w:r>
            <w:r w:rsidR="00AB7587" w:rsidRPr="00955F94">
              <w:rPr>
                <w:rStyle w:val="Hypertextovodkaz"/>
                <w:rFonts w:ascii="Times New Roman" w:hAnsi="Times New Roman" w:cs="Times New Roman"/>
                <w:noProof/>
              </w:rPr>
              <w:t>Dojížďka a vyjížďka za prací</w:t>
            </w:r>
            <w:r w:rsidR="00AB7587" w:rsidRPr="00955F94">
              <w:rPr>
                <w:rFonts w:ascii="Times New Roman" w:hAnsi="Times New Roman" w:cs="Times New Roman"/>
                <w:noProof/>
                <w:webHidden/>
              </w:rPr>
              <w:tab/>
            </w:r>
            <w:r w:rsidR="00AB7587" w:rsidRPr="00955F94">
              <w:rPr>
                <w:rFonts w:ascii="Times New Roman" w:hAnsi="Times New Roman" w:cs="Times New Roman"/>
                <w:noProof/>
                <w:webHidden/>
              </w:rPr>
              <w:fldChar w:fldCharType="begin"/>
            </w:r>
            <w:r w:rsidR="00AB7587" w:rsidRPr="00955F94">
              <w:rPr>
                <w:rFonts w:ascii="Times New Roman" w:hAnsi="Times New Roman" w:cs="Times New Roman"/>
                <w:noProof/>
                <w:webHidden/>
              </w:rPr>
              <w:instrText xml:space="preserve"> PAGEREF _Toc326431038 \h </w:instrText>
            </w:r>
            <w:r w:rsidR="00AB7587" w:rsidRPr="00955F94">
              <w:rPr>
                <w:rFonts w:ascii="Times New Roman" w:hAnsi="Times New Roman" w:cs="Times New Roman"/>
                <w:noProof/>
                <w:webHidden/>
              </w:rPr>
            </w:r>
            <w:r w:rsidR="00AB7587" w:rsidRPr="00955F94">
              <w:rPr>
                <w:rFonts w:ascii="Times New Roman" w:hAnsi="Times New Roman" w:cs="Times New Roman"/>
                <w:noProof/>
                <w:webHidden/>
              </w:rPr>
              <w:fldChar w:fldCharType="separate"/>
            </w:r>
            <w:r w:rsidR="00955F94" w:rsidRPr="00955F94">
              <w:rPr>
                <w:rFonts w:ascii="Times New Roman" w:hAnsi="Times New Roman" w:cs="Times New Roman"/>
                <w:noProof/>
                <w:webHidden/>
              </w:rPr>
              <w:t>48</w:t>
            </w:r>
            <w:r w:rsidR="00AB7587" w:rsidRPr="00955F94">
              <w:rPr>
                <w:rFonts w:ascii="Times New Roman" w:hAnsi="Times New Roman" w:cs="Times New Roman"/>
                <w:noProof/>
                <w:webHidden/>
              </w:rPr>
              <w:fldChar w:fldCharType="end"/>
            </w:r>
          </w:hyperlink>
        </w:p>
        <w:p w:rsidR="00AB7587" w:rsidRPr="00955F94" w:rsidRDefault="006C7152">
          <w:pPr>
            <w:pStyle w:val="Obsah2"/>
            <w:tabs>
              <w:tab w:val="left" w:pos="1100"/>
              <w:tab w:val="right" w:leader="dot" w:pos="9061"/>
            </w:tabs>
            <w:rPr>
              <w:rFonts w:ascii="Times New Roman" w:hAnsi="Times New Roman" w:cs="Times New Roman"/>
              <w:noProof/>
            </w:rPr>
          </w:pPr>
          <w:hyperlink w:anchor="_Toc326431039" w:history="1">
            <w:r w:rsidR="00AB7587" w:rsidRPr="00955F94">
              <w:rPr>
                <w:rStyle w:val="Hypertextovodkaz"/>
                <w:rFonts w:ascii="Times New Roman" w:hAnsi="Times New Roman" w:cs="Times New Roman"/>
                <w:noProof/>
              </w:rPr>
              <w:t>5.2.3</w:t>
            </w:r>
            <w:r w:rsidR="00AB7587" w:rsidRPr="00955F94">
              <w:rPr>
                <w:rFonts w:ascii="Times New Roman" w:hAnsi="Times New Roman" w:cs="Times New Roman"/>
                <w:noProof/>
              </w:rPr>
              <w:tab/>
            </w:r>
            <w:r w:rsidR="00AB7587" w:rsidRPr="00955F94">
              <w:rPr>
                <w:rStyle w:val="Hypertextovodkaz"/>
                <w:rFonts w:ascii="Times New Roman" w:hAnsi="Times New Roman" w:cs="Times New Roman"/>
                <w:noProof/>
              </w:rPr>
              <w:t>Průmyslové podniky na Frýdlantsku</w:t>
            </w:r>
            <w:r w:rsidR="00AB7587" w:rsidRPr="00955F94">
              <w:rPr>
                <w:rFonts w:ascii="Times New Roman" w:hAnsi="Times New Roman" w:cs="Times New Roman"/>
                <w:noProof/>
                <w:webHidden/>
              </w:rPr>
              <w:tab/>
            </w:r>
            <w:r w:rsidR="00AB7587" w:rsidRPr="00955F94">
              <w:rPr>
                <w:rFonts w:ascii="Times New Roman" w:hAnsi="Times New Roman" w:cs="Times New Roman"/>
                <w:noProof/>
                <w:webHidden/>
              </w:rPr>
              <w:fldChar w:fldCharType="begin"/>
            </w:r>
            <w:r w:rsidR="00AB7587" w:rsidRPr="00955F94">
              <w:rPr>
                <w:rFonts w:ascii="Times New Roman" w:hAnsi="Times New Roman" w:cs="Times New Roman"/>
                <w:noProof/>
                <w:webHidden/>
              </w:rPr>
              <w:instrText xml:space="preserve"> PAGEREF _Toc326431039 \h </w:instrText>
            </w:r>
            <w:r w:rsidR="00AB7587" w:rsidRPr="00955F94">
              <w:rPr>
                <w:rFonts w:ascii="Times New Roman" w:hAnsi="Times New Roman" w:cs="Times New Roman"/>
                <w:noProof/>
                <w:webHidden/>
              </w:rPr>
            </w:r>
            <w:r w:rsidR="00AB7587" w:rsidRPr="00955F94">
              <w:rPr>
                <w:rFonts w:ascii="Times New Roman" w:hAnsi="Times New Roman" w:cs="Times New Roman"/>
                <w:noProof/>
                <w:webHidden/>
              </w:rPr>
              <w:fldChar w:fldCharType="separate"/>
            </w:r>
            <w:r w:rsidR="00955F94" w:rsidRPr="00955F94">
              <w:rPr>
                <w:rFonts w:ascii="Times New Roman" w:hAnsi="Times New Roman" w:cs="Times New Roman"/>
                <w:noProof/>
                <w:webHidden/>
              </w:rPr>
              <w:t>49</w:t>
            </w:r>
            <w:r w:rsidR="00AB7587" w:rsidRPr="00955F94">
              <w:rPr>
                <w:rFonts w:ascii="Times New Roman" w:hAnsi="Times New Roman" w:cs="Times New Roman"/>
                <w:noProof/>
                <w:webHidden/>
              </w:rPr>
              <w:fldChar w:fldCharType="end"/>
            </w:r>
          </w:hyperlink>
        </w:p>
        <w:p w:rsidR="00AB7587" w:rsidRPr="00955F94" w:rsidRDefault="006C7152">
          <w:pPr>
            <w:pStyle w:val="Obsah1"/>
            <w:tabs>
              <w:tab w:val="left" w:pos="440"/>
              <w:tab w:val="right" w:leader="dot" w:pos="9061"/>
            </w:tabs>
            <w:rPr>
              <w:noProof/>
              <w:sz w:val="22"/>
              <w:szCs w:val="22"/>
              <w:lang w:eastAsia="cs-CZ"/>
            </w:rPr>
          </w:pPr>
          <w:hyperlink w:anchor="_Toc326431040" w:history="1">
            <w:r w:rsidR="00AB7587" w:rsidRPr="00955F94">
              <w:rPr>
                <w:rStyle w:val="Hypertextovodkaz"/>
                <w:noProof/>
                <w:sz w:val="22"/>
                <w:szCs w:val="22"/>
              </w:rPr>
              <w:t>6</w:t>
            </w:r>
            <w:r w:rsidR="00AB7587" w:rsidRPr="00955F94">
              <w:rPr>
                <w:noProof/>
                <w:sz w:val="22"/>
                <w:szCs w:val="22"/>
                <w:lang w:eastAsia="cs-CZ"/>
              </w:rPr>
              <w:tab/>
            </w:r>
            <w:r w:rsidR="00AB7587" w:rsidRPr="00955F94">
              <w:rPr>
                <w:rStyle w:val="Hypertextovodkaz"/>
                <w:noProof/>
                <w:sz w:val="22"/>
                <w:szCs w:val="22"/>
              </w:rPr>
              <w:t>KOMPARAČNÍ ANALÝZA JEDNOTLIVÝCH ORP</w:t>
            </w:r>
            <w:r w:rsidR="00AB7587" w:rsidRPr="00955F94">
              <w:rPr>
                <w:noProof/>
                <w:webHidden/>
                <w:sz w:val="22"/>
                <w:szCs w:val="22"/>
              </w:rPr>
              <w:tab/>
            </w:r>
            <w:r w:rsidR="00AB7587" w:rsidRPr="00955F94">
              <w:rPr>
                <w:noProof/>
                <w:webHidden/>
                <w:sz w:val="22"/>
                <w:szCs w:val="22"/>
              </w:rPr>
              <w:fldChar w:fldCharType="begin"/>
            </w:r>
            <w:r w:rsidR="00AB7587" w:rsidRPr="00955F94">
              <w:rPr>
                <w:noProof/>
                <w:webHidden/>
                <w:sz w:val="22"/>
                <w:szCs w:val="22"/>
              </w:rPr>
              <w:instrText xml:space="preserve"> PAGEREF _Toc326431040 \h </w:instrText>
            </w:r>
            <w:r w:rsidR="00AB7587" w:rsidRPr="00955F94">
              <w:rPr>
                <w:noProof/>
                <w:webHidden/>
                <w:sz w:val="22"/>
                <w:szCs w:val="22"/>
              </w:rPr>
            </w:r>
            <w:r w:rsidR="00AB7587" w:rsidRPr="00955F94">
              <w:rPr>
                <w:noProof/>
                <w:webHidden/>
                <w:sz w:val="22"/>
                <w:szCs w:val="22"/>
              </w:rPr>
              <w:fldChar w:fldCharType="separate"/>
            </w:r>
            <w:r w:rsidR="00955F94" w:rsidRPr="00955F94">
              <w:rPr>
                <w:noProof/>
                <w:webHidden/>
                <w:sz w:val="22"/>
                <w:szCs w:val="22"/>
              </w:rPr>
              <w:t>51</w:t>
            </w:r>
            <w:r w:rsidR="00AB7587" w:rsidRPr="00955F94">
              <w:rPr>
                <w:noProof/>
                <w:webHidden/>
                <w:sz w:val="22"/>
                <w:szCs w:val="22"/>
              </w:rPr>
              <w:fldChar w:fldCharType="end"/>
            </w:r>
          </w:hyperlink>
        </w:p>
        <w:p w:rsidR="00AB7587" w:rsidRPr="00955F94" w:rsidRDefault="006C7152">
          <w:pPr>
            <w:pStyle w:val="Obsah1"/>
            <w:tabs>
              <w:tab w:val="left" w:pos="440"/>
              <w:tab w:val="right" w:leader="dot" w:pos="9061"/>
            </w:tabs>
            <w:rPr>
              <w:noProof/>
              <w:sz w:val="22"/>
              <w:szCs w:val="22"/>
              <w:lang w:eastAsia="cs-CZ"/>
            </w:rPr>
          </w:pPr>
          <w:hyperlink w:anchor="_Toc326431041" w:history="1">
            <w:r w:rsidR="00AB7587" w:rsidRPr="00955F94">
              <w:rPr>
                <w:rStyle w:val="Hypertextovodkaz"/>
                <w:noProof/>
                <w:sz w:val="22"/>
                <w:szCs w:val="22"/>
              </w:rPr>
              <w:t>7</w:t>
            </w:r>
            <w:r w:rsidR="00AB7587" w:rsidRPr="00955F94">
              <w:rPr>
                <w:noProof/>
                <w:sz w:val="22"/>
                <w:szCs w:val="22"/>
                <w:lang w:eastAsia="cs-CZ"/>
              </w:rPr>
              <w:tab/>
            </w:r>
            <w:r w:rsidR="00AB7587" w:rsidRPr="00955F94">
              <w:rPr>
                <w:rStyle w:val="Hypertextovodkaz"/>
                <w:noProof/>
                <w:sz w:val="22"/>
                <w:szCs w:val="22"/>
              </w:rPr>
              <w:t>ZÁVĚR</w:t>
            </w:r>
            <w:r w:rsidR="00AB7587" w:rsidRPr="00955F94">
              <w:rPr>
                <w:noProof/>
                <w:webHidden/>
                <w:sz w:val="22"/>
                <w:szCs w:val="22"/>
              </w:rPr>
              <w:tab/>
            </w:r>
            <w:r w:rsidR="00AB7587" w:rsidRPr="00955F94">
              <w:rPr>
                <w:noProof/>
                <w:webHidden/>
                <w:sz w:val="22"/>
                <w:szCs w:val="22"/>
              </w:rPr>
              <w:fldChar w:fldCharType="begin"/>
            </w:r>
            <w:r w:rsidR="00AB7587" w:rsidRPr="00955F94">
              <w:rPr>
                <w:noProof/>
                <w:webHidden/>
                <w:sz w:val="22"/>
                <w:szCs w:val="22"/>
              </w:rPr>
              <w:instrText xml:space="preserve"> PAGEREF _Toc326431041 \h </w:instrText>
            </w:r>
            <w:r w:rsidR="00AB7587" w:rsidRPr="00955F94">
              <w:rPr>
                <w:noProof/>
                <w:webHidden/>
                <w:sz w:val="22"/>
                <w:szCs w:val="22"/>
              </w:rPr>
            </w:r>
            <w:r w:rsidR="00AB7587" w:rsidRPr="00955F94">
              <w:rPr>
                <w:noProof/>
                <w:webHidden/>
                <w:sz w:val="22"/>
                <w:szCs w:val="22"/>
              </w:rPr>
              <w:fldChar w:fldCharType="separate"/>
            </w:r>
            <w:r w:rsidR="00955F94" w:rsidRPr="00955F94">
              <w:rPr>
                <w:noProof/>
                <w:webHidden/>
                <w:sz w:val="22"/>
                <w:szCs w:val="22"/>
              </w:rPr>
              <w:t>58</w:t>
            </w:r>
            <w:r w:rsidR="00AB7587" w:rsidRPr="00955F94">
              <w:rPr>
                <w:noProof/>
                <w:webHidden/>
                <w:sz w:val="22"/>
                <w:szCs w:val="22"/>
              </w:rPr>
              <w:fldChar w:fldCharType="end"/>
            </w:r>
          </w:hyperlink>
        </w:p>
        <w:p w:rsidR="00AB7587" w:rsidRPr="00955F94" w:rsidRDefault="006C7152">
          <w:pPr>
            <w:pStyle w:val="Obsah1"/>
            <w:tabs>
              <w:tab w:val="right" w:leader="dot" w:pos="9061"/>
            </w:tabs>
            <w:rPr>
              <w:noProof/>
              <w:sz w:val="22"/>
              <w:szCs w:val="22"/>
              <w:lang w:eastAsia="cs-CZ"/>
            </w:rPr>
          </w:pPr>
          <w:hyperlink w:anchor="_Toc326431042" w:history="1">
            <w:r w:rsidR="00AB7587" w:rsidRPr="00955F94">
              <w:rPr>
                <w:rStyle w:val="Hypertextovodkaz"/>
                <w:noProof/>
                <w:sz w:val="22"/>
                <w:szCs w:val="22"/>
              </w:rPr>
              <w:t>SEZNAM LITERATURY</w:t>
            </w:r>
            <w:r w:rsidR="00AB7587" w:rsidRPr="00955F94">
              <w:rPr>
                <w:noProof/>
                <w:webHidden/>
                <w:sz w:val="22"/>
                <w:szCs w:val="22"/>
              </w:rPr>
              <w:tab/>
            </w:r>
            <w:r w:rsidR="00AB7587" w:rsidRPr="00955F94">
              <w:rPr>
                <w:noProof/>
                <w:webHidden/>
                <w:sz w:val="22"/>
                <w:szCs w:val="22"/>
              </w:rPr>
              <w:fldChar w:fldCharType="begin"/>
            </w:r>
            <w:r w:rsidR="00AB7587" w:rsidRPr="00955F94">
              <w:rPr>
                <w:noProof/>
                <w:webHidden/>
                <w:sz w:val="22"/>
                <w:szCs w:val="22"/>
              </w:rPr>
              <w:instrText xml:space="preserve"> PAGEREF _Toc326431042 \h </w:instrText>
            </w:r>
            <w:r w:rsidR="00AB7587" w:rsidRPr="00955F94">
              <w:rPr>
                <w:noProof/>
                <w:webHidden/>
                <w:sz w:val="22"/>
                <w:szCs w:val="22"/>
              </w:rPr>
            </w:r>
            <w:r w:rsidR="00AB7587" w:rsidRPr="00955F94">
              <w:rPr>
                <w:noProof/>
                <w:webHidden/>
                <w:sz w:val="22"/>
                <w:szCs w:val="22"/>
              </w:rPr>
              <w:fldChar w:fldCharType="separate"/>
            </w:r>
            <w:r w:rsidR="00955F94" w:rsidRPr="00955F94">
              <w:rPr>
                <w:noProof/>
                <w:webHidden/>
                <w:sz w:val="22"/>
                <w:szCs w:val="22"/>
              </w:rPr>
              <w:t>59</w:t>
            </w:r>
            <w:r w:rsidR="00AB7587" w:rsidRPr="00955F94">
              <w:rPr>
                <w:noProof/>
                <w:webHidden/>
                <w:sz w:val="22"/>
                <w:szCs w:val="22"/>
              </w:rPr>
              <w:fldChar w:fldCharType="end"/>
            </w:r>
          </w:hyperlink>
        </w:p>
        <w:p w:rsidR="00AB7587" w:rsidRPr="00955F94" w:rsidRDefault="006C7152">
          <w:pPr>
            <w:pStyle w:val="Obsah1"/>
            <w:tabs>
              <w:tab w:val="right" w:leader="dot" w:pos="9061"/>
            </w:tabs>
            <w:rPr>
              <w:noProof/>
              <w:sz w:val="22"/>
              <w:szCs w:val="22"/>
              <w:lang w:eastAsia="cs-CZ"/>
            </w:rPr>
          </w:pPr>
          <w:hyperlink w:anchor="_Toc326431043" w:history="1">
            <w:r w:rsidR="00AB7587" w:rsidRPr="00955F94">
              <w:rPr>
                <w:rStyle w:val="Hypertextovodkaz"/>
                <w:noProof/>
                <w:sz w:val="22"/>
                <w:szCs w:val="22"/>
              </w:rPr>
              <w:t>SEZNAM TABULEK</w:t>
            </w:r>
            <w:r w:rsidR="00AB7587" w:rsidRPr="00955F94">
              <w:rPr>
                <w:noProof/>
                <w:webHidden/>
                <w:sz w:val="22"/>
                <w:szCs w:val="22"/>
              </w:rPr>
              <w:tab/>
            </w:r>
            <w:r w:rsidR="00AB7587" w:rsidRPr="00955F94">
              <w:rPr>
                <w:noProof/>
                <w:webHidden/>
                <w:sz w:val="22"/>
                <w:szCs w:val="22"/>
              </w:rPr>
              <w:fldChar w:fldCharType="begin"/>
            </w:r>
            <w:r w:rsidR="00AB7587" w:rsidRPr="00955F94">
              <w:rPr>
                <w:noProof/>
                <w:webHidden/>
                <w:sz w:val="22"/>
                <w:szCs w:val="22"/>
              </w:rPr>
              <w:instrText xml:space="preserve"> PAGEREF _Toc326431043 \h </w:instrText>
            </w:r>
            <w:r w:rsidR="00AB7587" w:rsidRPr="00955F94">
              <w:rPr>
                <w:noProof/>
                <w:webHidden/>
                <w:sz w:val="22"/>
                <w:szCs w:val="22"/>
              </w:rPr>
            </w:r>
            <w:r w:rsidR="00AB7587" w:rsidRPr="00955F94">
              <w:rPr>
                <w:noProof/>
                <w:webHidden/>
                <w:sz w:val="22"/>
                <w:szCs w:val="22"/>
              </w:rPr>
              <w:fldChar w:fldCharType="separate"/>
            </w:r>
            <w:r w:rsidR="00955F94" w:rsidRPr="00955F94">
              <w:rPr>
                <w:noProof/>
                <w:webHidden/>
                <w:sz w:val="22"/>
                <w:szCs w:val="22"/>
              </w:rPr>
              <w:t>62</w:t>
            </w:r>
            <w:r w:rsidR="00AB7587" w:rsidRPr="00955F94">
              <w:rPr>
                <w:noProof/>
                <w:webHidden/>
                <w:sz w:val="22"/>
                <w:szCs w:val="22"/>
              </w:rPr>
              <w:fldChar w:fldCharType="end"/>
            </w:r>
          </w:hyperlink>
        </w:p>
        <w:p w:rsidR="00AB7587" w:rsidRPr="00955F94" w:rsidRDefault="006C7152">
          <w:pPr>
            <w:pStyle w:val="Obsah1"/>
            <w:tabs>
              <w:tab w:val="right" w:leader="dot" w:pos="9061"/>
            </w:tabs>
            <w:rPr>
              <w:noProof/>
              <w:sz w:val="22"/>
              <w:szCs w:val="22"/>
              <w:lang w:eastAsia="cs-CZ"/>
            </w:rPr>
          </w:pPr>
          <w:hyperlink w:anchor="_Toc326431044" w:history="1">
            <w:r w:rsidR="00AB7587" w:rsidRPr="00955F94">
              <w:rPr>
                <w:rStyle w:val="Hypertextovodkaz"/>
                <w:noProof/>
                <w:sz w:val="22"/>
                <w:szCs w:val="22"/>
              </w:rPr>
              <w:t>SEZNAM ZKRATEK</w:t>
            </w:r>
            <w:r w:rsidR="00AB7587" w:rsidRPr="00955F94">
              <w:rPr>
                <w:noProof/>
                <w:webHidden/>
                <w:sz w:val="22"/>
                <w:szCs w:val="22"/>
              </w:rPr>
              <w:tab/>
            </w:r>
            <w:r w:rsidR="00AB7587" w:rsidRPr="00955F94">
              <w:rPr>
                <w:noProof/>
                <w:webHidden/>
                <w:sz w:val="22"/>
                <w:szCs w:val="22"/>
              </w:rPr>
              <w:fldChar w:fldCharType="begin"/>
            </w:r>
            <w:r w:rsidR="00AB7587" w:rsidRPr="00955F94">
              <w:rPr>
                <w:noProof/>
                <w:webHidden/>
                <w:sz w:val="22"/>
                <w:szCs w:val="22"/>
              </w:rPr>
              <w:instrText xml:space="preserve"> PAGEREF _Toc326431044 \h </w:instrText>
            </w:r>
            <w:r w:rsidR="00AB7587" w:rsidRPr="00955F94">
              <w:rPr>
                <w:noProof/>
                <w:webHidden/>
                <w:sz w:val="22"/>
                <w:szCs w:val="22"/>
              </w:rPr>
            </w:r>
            <w:r w:rsidR="00AB7587" w:rsidRPr="00955F94">
              <w:rPr>
                <w:noProof/>
                <w:webHidden/>
                <w:sz w:val="22"/>
                <w:szCs w:val="22"/>
              </w:rPr>
              <w:fldChar w:fldCharType="separate"/>
            </w:r>
            <w:r w:rsidR="00955F94" w:rsidRPr="00955F94">
              <w:rPr>
                <w:noProof/>
                <w:webHidden/>
                <w:sz w:val="22"/>
                <w:szCs w:val="22"/>
              </w:rPr>
              <w:t>63</w:t>
            </w:r>
            <w:r w:rsidR="00AB7587" w:rsidRPr="00955F94">
              <w:rPr>
                <w:noProof/>
                <w:webHidden/>
                <w:sz w:val="22"/>
                <w:szCs w:val="22"/>
              </w:rPr>
              <w:fldChar w:fldCharType="end"/>
            </w:r>
          </w:hyperlink>
        </w:p>
        <w:p w:rsidR="00AB7587" w:rsidRPr="00955F94" w:rsidRDefault="006C7152">
          <w:pPr>
            <w:pStyle w:val="Obsah1"/>
            <w:tabs>
              <w:tab w:val="right" w:leader="dot" w:pos="9061"/>
            </w:tabs>
            <w:rPr>
              <w:rFonts w:asciiTheme="minorHAnsi" w:hAnsiTheme="minorHAnsi" w:cstheme="minorBidi"/>
              <w:noProof/>
              <w:sz w:val="22"/>
              <w:szCs w:val="22"/>
              <w:lang w:eastAsia="cs-CZ"/>
            </w:rPr>
          </w:pPr>
          <w:hyperlink w:anchor="_Toc326431045" w:history="1">
            <w:r w:rsidR="00AB7587" w:rsidRPr="00955F94">
              <w:rPr>
                <w:rStyle w:val="Hypertextovodkaz"/>
                <w:noProof/>
                <w:sz w:val="22"/>
                <w:szCs w:val="22"/>
              </w:rPr>
              <w:t>SEZNAM PŘÍLOH</w:t>
            </w:r>
            <w:r w:rsidR="00AB7587" w:rsidRPr="00955F94">
              <w:rPr>
                <w:noProof/>
                <w:webHidden/>
                <w:sz w:val="22"/>
                <w:szCs w:val="22"/>
              </w:rPr>
              <w:tab/>
            </w:r>
            <w:r w:rsidR="00AB7587" w:rsidRPr="00955F94">
              <w:rPr>
                <w:noProof/>
                <w:webHidden/>
                <w:sz w:val="22"/>
                <w:szCs w:val="22"/>
              </w:rPr>
              <w:fldChar w:fldCharType="begin"/>
            </w:r>
            <w:r w:rsidR="00AB7587" w:rsidRPr="00955F94">
              <w:rPr>
                <w:noProof/>
                <w:webHidden/>
                <w:sz w:val="22"/>
                <w:szCs w:val="22"/>
              </w:rPr>
              <w:instrText xml:space="preserve"> PAGEREF _Toc326431045 \h </w:instrText>
            </w:r>
            <w:r w:rsidR="00AB7587" w:rsidRPr="00955F94">
              <w:rPr>
                <w:noProof/>
                <w:webHidden/>
                <w:sz w:val="22"/>
                <w:szCs w:val="22"/>
              </w:rPr>
            </w:r>
            <w:r w:rsidR="00AB7587" w:rsidRPr="00955F94">
              <w:rPr>
                <w:noProof/>
                <w:webHidden/>
                <w:sz w:val="22"/>
                <w:szCs w:val="22"/>
              </w:rPr>
              <w:fldChar w:fldCharType="separate"/>
            </w:r>
            <w:r w:rsidR="00955F94" w:rsidRPr="00955F94">
              <w:rPr>
                <w:noProof/>
                <w:webHidden/>
                <w:sz w:val="22"/>
                <w:szCs w:val="22"/>
              </w:rPr>
              <w:t>64</w:t>
            </w:r>
            <w:r w:rsidR="00AB7587" w:rsidRPr="00955F94">
              <w:rPr>
                <w:noProof/>
                <w:webHidden/>
                <w:sz w:val="22"/>
                <w:szCs w:val="22"/>
              </w:rPr>
              <w:fldChar w:fldCharType="end"/>
            </w:r>
          </w:hyperlink>
        </w:p>
        <w:p w:rsidR="00122019" w:rsidRPr="00CB4D6A" w:rsidRDefault="00786DC3" w:rsidP="00CB4D6A">
          <w:r w:rsidRPr="00955F94">
            <w:rPr>
              <w:b/>
              <w:bCs/>
              <w:sz w:val="22"/>
              <w:szCs w:val="22"/>
            </w:rPr>
            <w:fldChar w:fldCharType="end"/>
          </w:r>
        </w:p>
      </w:sdtContent>
    </w:sdt>
    <w:p w:rsidR="00C11E08" w:rsidRDefault="00C11E08" w:rsidP="00C11E08">
      <w:pPr>
        <w:pStyle w:val="Nadpis1"/>
        <w:sectPr w:rsidR="00C11E08" w:rsidSect="00C11E08">
          <w:pgSz w:w="11906" w:h="16838"/>
          <w:pgMar w:top="1418" w:right="1134" w:bottom="1418" w:left="1701" w:header="708" w:footer="708" w:gutter="0"/>
          <w:cols w:space="708"/>
          <w:docGrid w:linePitch="360"/>
        </w:sectPr>
      </w:pPr>
    </w:p>
    <w:p w:rsidR="00C11E08" w:rsidRPr="00C11E08" w:rsidRDefault="00122019" w:rsidP="00C11E08">
      <w:pPr>
        <w:pStyle w:val="Nadpis1"/>
        <w:numPr>
          <w:ilvl w:val="0"/>
          <w:numId w:val="1"/>
        </w:numPr>
        <w:ind w:left="0" w:firstLine="0"/>
      </w:pPr>
      <w:bookmarkStart w:id="1" w:name="_Toc326431019"/>
      <w:r>
        <w:lastRenderedPageBreak/>
        <w:t>ÚVOD</w:t>
      </w:r>
      <w:bookmarkEnd w:id="1"/>
    </w:p>
    <w:p w:rsidR="00FB571A" w:rsidRDefault="002C3239" w:rsidP="00E35D97">
      <w:pPr>
        <w:ind w:firstLine="709"/>
      </w:pPr>
      <w:r>
        <w:t xml:space="preserve">Rok 1989 byl pro Českou republiku důležitým mezníkem v mnoha oblastech. </w:t>
      </w:r>
      <w:r w:rsidR="00295A17">
        <w:t>Transformace hospod</w:t>
      </w:r>
      <w:r w:rsidR="00E960AA">
        <w:t>ářství nastartovaná po revoluci</w:t>
      </w:r>
      <w:r w:rsidR="00295A17">
        <w:t xml:space="preserve"> znamenala přechod od tržně plánovaného hospodářství k tržní ekonomice a její dopady na socioekonomickou situaci společnosti byly velmi výrazné. Objevilo se několik zcela nových hospodářských fenoménů, </w:t>
      </w:r>
      <w:r w:rsidR="00E960AA">
        <w:t xml:space="preserve">takže </w:t>
      </w:r>
      <w:r w:rsidR="00295A17">
        <w:t>v souvislosti s trhem práce to byla třeba nezaměstnanost. Politické, hospodářské a sociální změny se projevovaly v určitých regionech markantněji, někde měly naopak klidnější průběh. Hlavním úkolem této práce je ukázat na ty změny socioekonomického prostředí, které souvisí s přeměnou průmyslové činnosti</w:t>
      </w:r>
      <w:r w:rsidR="00B520D3">
        <w:t xml:space="preserve"> hlavně na území Libereckého kraje. Tento proces transformace průmyslové činnosti je v práci sledován rámcově v časovém horizontu od roku 1989 až po současnost. Společně s analýzou situace na trhu práce je věnována hlavní pozornost transformaci průmyslové činnosti ve dvou vybraných správních obvodech Libereckého kraje</w:t>
      </w:r>
      <w:r w:rsidR="00FB571A">
        <w:t>, hlavně po roce 2000</w:t>
      </w:r>
      <w:r w:rsidR="00B520D3">
        <w:t>. Důraz je kl</w:t>
      </w:r>
      <w:r w:rsidR="00E960AA">
        <w:t>aden hlavně na průmysl, který</w:t>
      </w:r>
      <w:r w:rsidR="00B520D3">
        <w:t xml:space="preserve"> byl vždy stěžejním prvkem hospodářství ve vybrané oblasti a vždy poskytoval dostatek pracovních </w:t>
      </w:r>
      <w:r w:rsidR="00F33499">
        <w:t xml:space="preserve">míst pro většinu obyvatel. </w:t>
      </w:r>
      <w:r w:rsidR="00087848">
        <w:t>Práce si</w:t>
      </w:r>
      <w:r w:rsidR="00E35D97">
        <w:t xml:space="preserve"> tedy</w:t>
      </w:r>
      <w:r w:rsidR="00087848">
        <w:t xml:space="preserve"> klade za cíl</w:t>
      </w:r>
      <w:r w:rsidR="00FB571A">
        <w:t>:</w:t>
      </w:r>
    </w:p>
    <w:p w:rsidR="00FB571A" w:rsidRDefault="00FB571A" w:rsidP="00FB571A">
      <w:pPr>
        <w:ind w:left="709"/>
      </w:pPr>
      <w:r>
        <w:t>1) zhodnotit stav hospodářství v Libereckém kraji v 90. letech 20. století na základě dat o zaměstnanosti:</w:t>
      </w:r>
    </w:p>
    <w:p w:rsidR="00B4445E" w:rsidRDefault="00B4445E" w:rsidP="00FB571A">
      <w:pPr>
        <w:ind w:left="709"/>
      </w:pPr>
    </w:p>
    <w:p w:rsidR="00FB571A" w:rsidRDefault="00FB571A" w:rsidP="00FB571A">
      <w:pPr>
        <w:ind w:left="709"/>
      </w:pPr>
      <w:r>
        <w:t xml:space="preserve">2) </w:t>
      </w:r>
      <w:r w:rsidR="00EF439A">
        <w:t>zhodnotit stav hospodářství v Libereckém kraji od roku 2000 až po současnost na základě dat o zaměstnanosti:</w:t>
      </w:r>
    </w:p>
    <w:p w:rsidR="00B4445E" w:rsidRDefault="00B4445E" w:rsidP="00FB571A">
      <w:pPr>
        <w:ind w:left="709"/>
      </w:pPr>
    </w:p>
    <w:p w:rsidR="00EF439A" w:rsidRDefault="00EF439A" w:rsidP="00FB571A">
      <w:pPr>
        <w:ind w:left="709"/>
      </w:pPr>
      <w:r>
        <w:t xml:space="preserve">3) zhodnotit dopady transformačních procesů s důrazem na průmysl a </w:t>
      </w:r>
      <w:proofErr w:type="gramStart"/>
      <w:r>
        <w:t xml:space="preserve">zaměstnanost </w:t>
      </w:r>
      <w:r w:rsidR="003939C6">
        <w:t xml:space="preserve"> v </w:t>
      </w:r>
      <w:proofErr w:type="spellStart"/>
      <w:r w:rsidR="003939C6">
        <w:t>ORP</w:t>
      </w:r>
      <w:proofErr w:type="spellEnd"/>
      <w:proofErr w:type="gramEnd"/>
      <w:r w:rsidR="003939C6">
        <w:t xml:space="preserve"> </w:t>
      </w:r>
      <w:r>
        <w:t>Liberec a Frýdlant</w:t>
      </w:r>
    </w:p>
    <w:p w:rsidR="00B4445E" w:rsidRDefault="00B4445E" w:rsidP="00FB571A">
      <w:pPr>
        <w:ind w:left="709"/>
      </w:pPr>
    </w:p>
    <w:p w:rsidR="00C92EE5" w:rsidRDefault="00EF439A" w:rsidP="00E35D97">
      <w:pPr>
        <w:ind w:left="709"/>
      </w:pPr>
      <w:r>
        <w:t>4) přispět k porozumění toho, z čeho plyne tak vysoká socioekonomická rozdílnost sprá</w:t>
      </w:r>
      <w:r w:rsidR="00E35D97">
        <w:t>vních obvodů Liberec a Frýdlant</w:t>
      </w:r>
    </w:p>
    <w:p w:rsidR="00E35D97" w:rsidRDefault="00E35D97" w:rsidP="00E35D97">
      <w:pPr>
        <w:ind w:left="709"/>
      </w:pPr>
    </w:p>
    <w:p w:rsidR="00C92EE5" w:rsidRDefault="00C92EE5" w:rsidP="00007CD6">
      <w:pPr>
        <w:ind w:firstLine="709"/>
      </w:pPr>
      <w:r>
        <w:t>Text práce je přehledně strukturován do navzájem na sebe navazujících kapitol, které v dané časové posloupnosti řeší danou problematiku. První kapitoly řeší cíle a metodiku, která bude použita pro dosažení cílů. Následuje stručné vymezení regionu a po něm analýza jevů po</w:t>
      </w:r>
      <w:r w:rsidR="00E35D97">
        <w:t xml:space="preserve"> </w:t>
      </w:r>
      <w:r>
        <w:t xml:space="preserve">teoretické stránce. Následuje samotná praktická část kombinující teoretické poznatky a vlastní analýzu. </w:t>
      </w:r>
      <w:r w:rsidR="00007CD6">
        <w:br w:type="page"/>
      </w:r>
    </w:p>
    <w:p w:rsidR="00122019" w:rsidRDefault="00927222" w:rsidP="00927222">
      <w:pPr>
        <w:pStyle w:val="Nadpis1"/>
        <w:numPr>
          <w:ilvl w:val="0"/>
          <w:numId w:val="1"/>
        </w:numPr>
        <w:ind w:left="0" w:firstLine="0"/>
      </w:pPr>
      <w:bookmarkStart w:id="2" w:name="_Toc326431020"/>
      <w:r>
        <w:lastRenderedPageBreak/>
        <w:t>METODIKA A ZDROJE DAT</w:t>
      </w:r>
      <w:bookmarkEnd w:id="2"/>
    </w:p>
    <w:p w:rsidR="00B45048" w:rsidRDefault="00E16050" w:rsidP="00B45048">
      <w:pPr>
        <w:ind w:firstLine="709"/>
      </w:pPr>
      <w:r>
        <w:t>Tato bakalářská práce kombinuje poznatky z odborné literatury a monitoringu odborného tisku. Základní používanou metodou v této práci je analýza. Především právě komparativní analýza umožnila zhodnotit</w:t>
      </w:r>
      <w:r w:rsidR="007F3C7D">
        <w:t xml:space="preserve"> vývoj hospodářství z časového i prostorového hlediska. Výzkum samotných vlivů na zaměstnanost v průmyslu a vůbec výzkum proměn průmyslové činnosti v Libereckém kraji byl založen hlavně na statistických analýzách, které nalezneme v publikacích týkajících se geografie prů</w:t>
      </w:r>
      <w:r w:rsidR="002B6BDB">
        <w:t>myslu. Zjištěné skutečnosti byly interpretovány</w:t>
      </w:r>
      <w:r w:rsidR="007F3C7D">
        <w:t xml:space="preserve"> pro lepší pochopení také do tabulek a grafů.</w:t>
      </w:r>
      <w:r w:rsidR="006F2D29">
        <w:t xml:space="preserve"> Statistická data byla zpracovávána s využitím výpočetní techniky.</w:t>
      </w:r>
    </w:p>
    <w:p w:rsidR="007F3C7D" w:rsidRDefault="002C01B4" w:rsidP="00B45048">
      <w:pPr>
        <w:ind w:firstLine="709"/>
      </w:pPr>
      <w:r>
        <w:t>Pro pochopení transformačních procesů a veškerých změn odehrávajících se především po roce 2000 bylo nutné nastudovat odbornou literaturu. Dalším významným zdrojem dat byly především následující instituce, odkud byly také získávány různé statistické ukazatele: ČSÚ (Český statistický úřad), portál MPSV (Ministerstva práce a sociálních věcí), odborný tisk</w:t>
      </w:r>
      <w:r w:rsidR="00721AC1">
        <w:t xml:space="preserve">, ekonomické přílohy denního tisku. Důležitým zdrojem dat byly výroční zprávy ekonomických subjektů, ročenky a různé publikace o strategiích udržitelného rozvoje. </w:t>
      </w:r>
    </w:p>
    <w:p w:rsidR="00537F0B" w:rsidRDefault="00537F0B" w:rsidP="00B45048">
      <w:pPr>
        <w:ind w:firstLine="709"/>
      </w:pPr>
      <w:r>
        <w:t>O situaci na</w:t>
      </w:r>
      <w:r w:rsidR="0057295C">
        <w:t xml:space="preserve"> </w:t>
      </w:r>
      <w:r w:rsidR="002B6BDB">
        <w:t>trhu práce dobře vypovídají údaje o míře</w:t>
      </w:r>
      <w:r>
        <w:t xml:space="preserve"> nezaměstnanosti. Svojí validní výpovědní hodnotu mají však po</w:t>
      </w:r>
      <w:r w:rsidR="000B6AAB">
        <w:t>uze tehdy</w:t>
      </w:r>
      <w:r w:rsidR="002B6BDB">
        <w:t>,</w:t>
      </w:r>
      <w:r w:rsidR="000B6AAB">
        <w:t xml:space="preserve"> pokud zohledňují aktuální nabídku volných pracovních míst. Je dobré také připojit údaje o počtu evidovaných uchazečů o zaměstnání. </w:t>
      </w:r>
      <w:r w:rsidR="000B6AAB" w:rsidRPr="000B6AAB">
        <w:t>V této práci bude také řešena zaměstnanost v</w:t>
      </w:r>
      <w:r w:rsidR="000B6AAB">
        <w:t> průmyslu za jednotlivé okresy i celkově za</w:t>
      </w:r>
      <w:r w:rsidR="000B6AAB" w:rsidRPr="000B6AAB">
        <w:t xml:space="preserve"> Li</w:t>
      </w:r>
      <w:r w:rsidR="000B6AAB">
        <w:t>berecký kraj po roce 1989. P</w:t>
      </w:r>
      <w:r w:rsidR="000B6AAB" w:rsidRPr="000B6AAB">
        <w:t xml:space="preserve">ro tento výzkumný úkol byla </w:t>
      </w:r>
      <w:r w:rsidR="000B6AAB">
        <w:t xml:space="preserve">využita data a </w:t>
      </w:r>
      <w:r w:rsidR="000B6AAB" w:rsidRPr="000B6AAB">
        <w:t>metodika Českého statistického úřadu ČR.</w:t>
      </w:r>
    </w:p>
    <w:p w:rsidR="0046040E" w:rsidRPr="0046040E" w:rsidRDefault="006F2D29" w:rsidP="0046040E">
      <w:pPr>
        <w:ind w:firstLine="709"/>
        <w:rPr>
          <w:rFonts w:eastAsia="Times New Roman"/>
          <w:lang w:eastAsia="cs-CZ"/>
        </w:rPr>
      </w:pPr>
      <w:r>
        <w:rPr>
          <w:rFonts w:eastAsia="Times New Roman"/>
          <w:noProof/>
          <w:lang w:eastAsia="cs-CZ"/>
        </w:rPr>
        <w:drawing>
          <wp:anchor distT="0" distB="0" distL="114300" distR="114300" simplePos="0" relativeHeight="251666432" behindDoc="0" locked="0" layoutInCell="1" allowOverlap="1" wp14:anchorId="60AF67CC" wp14:editId="442DF00D">
            <wp:simplePos x="0" y="0"/>
            <wp:positionH relativeFrom="column">
              <wp:posOffset>4101465</wp:posOffset>
            </wp:positionH>
            <wp:positionV relativeFrom="paragraph">
              <wp:posOffset>1683385</wp:posOffset>
            </wp:positionV>
            <wp:extent cx="1304925" cy="666750"/>
            <wp:effectExtent l="0" t="0" r="9525" b="0"/>
            <wp:wrapSquare wrapText="bothSides"/>
            <wp:docPr id="14" name="Obrázek 14" descr="http://aplikacergsg.sci.muni.cz/uploads/images/Obrazky2/1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aplikacergsg.sci.muni.cz/uploads/images/Obrazky2/146.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304925" cy="666750"/>
                    </a:xfrm>
                    <a:prstGeom prst="rect">
                      <a:avLst/>
                    </a:prstGeom>
                    <a:noFill/>
                    <a:ln>
                      <a:noFill/>
                    </a:ln>
                  </pic:spPr>
                </pic:pic>
              </a:graphicData>
            </a:graphic>
            <wp14:sizeRelH relativeFrom="page">
              <wp14:pctWidth>0</wp14:pctWidth>
            </wp14:sizeRelH>
            <wp14:sizeRelV relativeFrom="page">
              <wp14:pctHeight>0</wp14:pctHeight>
            </wp14:sizeRelV>
          </wp:anchor>
        </w:drawing>
      </w:r>
      <w:r w:rsidR="00D822CA">
        <w:t>Za účelem popisu stavu průmyslové činnosti po roce 2000 byly využity hlavně data ze Sčítání lidu, domů a bytů z roku 2001 a ukazatel index specializace, který hodnotí specializaci průmyslu. Tento ukazatel podává informaci o specializaci území z hlediska odvětvové struktury průmyslu. Dává představu o stupni významnosti průmyslového odvětví v dané územní jednotce v porovnání s postavením průmyslového odvětví v hierarchicky vyšší prostorové jednotce.</w:t>
      </w:r>
      <w:r w:rsidR="0046040E">
        <w:t xml:space="preserve"> Výpočet by nebylo vhodné popisovat slovy. Index specializace se vypočte následovně: </w:t>
      </w:r>
      <w:r w:rsidR="0046040E" w:rsidRPr="0046040E">
        <w:rPr>
          <w:rFonts w:eastAsia="Times New Roman"/>
          <w:lang w:eastAsia="cs-CZ"/>
        </w:rPr>
        <w:t> </w:t>
      </w:r>
    </w:p>
    <w:p w:rsidR="0046040E" w:rsidRDefault="0046040E" w:rsidP="0046040E">
      <w:pPr>
        <w:spacing w:line="240" w:lineRule="auto"/>
        <w:jc w:val="center"/>
        <w:rPr>
          <w:rFonts w:eastAsia="Times New Roman"/>
          <w:lang w:eastAsia="cs-CZ"/>
        </w:rPr>
      </w:pPr>
    </w:p>
    <w:p w:rsidR="0046040E" w:rsidRPr="0046040E" w:rsidRDefault="0046040E" w:rsidP="0046040E">
      <w:pPr>
        <w:ind w:firstLine="709"/>
        <w:rPr>
          <w:rFonts w:eastAsia="Times New Roman"/>
          <w:lang w:eastAsia="cs-CZ"/>
        </w:rPr>
      </w:pPr>
      <w:r>
        <w:rPr>
          <w:rFonts w:eastAsia="Times New Roman"/>
          <w:lang w:eastAsia="cs-CZ"/>
        </w:rPr>
        <w:t>P……</w:t>
      </w:r>
      <w:r w:rsidRPr="0046040E">
        <w:rPr>
          <w:rFonts w:eastAsia="Times New Roman"/>
          <w:lang w:eastAsia="cs-CZ"/>
        </w:rPr>
        <w:t>počet zaměstnaných (hodnota produkce)</w:t>
      </w:r>
    </w:p>
    <w:p w:rsidR="0046040E" w:rsidRPr="0046040E" w:rsidRDefault="0046040E" w:rsidP="0046040E">
      <w:pPr>
        <w:rPr>
          <w:rFonts w:eastAsia="Times New Roman"/>
          <w:lang w:eastAsia="cs-CZ"/>
        </w:rPr>
      </w:pPr>
      <w:r w:rsidRPr="0046040E">
        <w:rPr>
          <w:rFonts w:eastAsia="Times New Roman"/>
          <w:lang w:eastAsia="cs-CZ"/>
        </w:rPr>
        <w:t xml:space="preserve">           </w:t>
      </w:r>
      <w:r>
        <w:rPr>
          <w:rFonts w:eastAsia="Times New Roman"/>
          <w:lang w:eastAsia="cs-CZ"/>
        </w:rPr>
        <w:t xml:space="preserve"> o……</w:t>
      </w:r>
      <w:r w:rsidRPr="0046040E">
        <w:rPr>
          <w:rFonts w:eastAsia="Times New Roman"/>
          <w:lang w:eastAsia="cs-CZ"/>
        </w:rPr>
        <w:t>zaměstnaní v daném průmyslovém odvětví</w:t>
      </w:r>
    </w:p>
    <w:p w:rsidR="0046040E" w:rsidRPr="0046040E" w:rsidRDefault="006F2D29" w:rsidP="0046040E">
      <w:pPr>
        <w:rPr>
          <w:rFonts w:eastAsia="Times New Roman"/>
          <w:lang w:eastAsia="cs-CZ"/>
        </w:rPr>
      </w:pPr>
      <w:r>
        <w:rPr>
          <w:rFonts w:eastAsia="Times New Roman"/>
          <w:lang w:eastAsia="cs-CZ"/>
        </w:rPr>
        <w:t xml:space="preserve">            </w:t>
      </w:r>
      <w:r w:rsidR="0046040E">
        <w:rPr>
          <w:rFonts w:eastAsia="Times New Roman"/>
          <w:lang w:eastAsia="cs-CZ"/>
        </w:rPr>
        <w:t>c……</w:t>
      </w:r>
      <w:r w:rsidR="0046040E" w:rsidRPr="0046040E">
        <w:rPr>
          <w:rFonts w:eastAsia="Times New Roman"/>
          <w:lang w:eastAsia="cs-CZ"/>
        </w:rPr>
        <w:t>zaměstnaní v průmyslu celkem</w:t>
      </w:r>
      <w:r w:rsidR="0046040E">
        <w:rPr>
          <w:rFonts w:eastAsia="Times New Roman"/>
          <w:lang w:eastAsia="cs-CZ"/>
        </w:rPr>
        <w:br w:type="page"/>
      </w:r>
    </w:p>
    <w:p w:rsidR="0046040E" w:rsidRPr="0046040E" w:rsidRDefault="0046040E" w:rsidP="0046040E">
      <w:pPr>
        <w:rPr>
          <w:rFonts w:eastAsia="Times New Roman"/>
          <w:lang w:eastAsia="cs-CZ"/>
        </w:rPr>
      </w:pPr>
      <w:r>
        <w:rPr>
          <w:rFonts w:eastAsia="Times New Roman"/>
          <w:lang w:eastAsia="cs-CZ"/>
        </w:rPr>
        <w:lastRenderedPageBreak/>
        <w:t xml:space="preserve">            i……</w:t>
      </w:r>
      <w:r w:rsidRPr="0046040E">
        <w:rPr>
          <w:rFonts w:eastAsia="Times New Roman"/>
          <w:lang w:eastAsia="cs-CZ"/>
        </w:rPr>
        <w:t>region hierarchicky nižší</w:t>
      </w:r>
    </w:p>
    <w:p w:rsidR="0046040E" w:rsidRDefault="0046040E" w:rsidP="0046040E">
      <w:pPr>
        <w:rPr>
          <w:rFonts w:eastAsia="Times New Roman"/>
          <w:lang w:eastAsia="cs-CZ"/>
        </w:rPr>
      </w:pPr>
      <w:r>
        <w:rPr>
          <w:rFonts w:eastAsia="Times New Roman"/>
          <w:lang w:eastAsia="cs-CZ"/>
        </w:rPr>
        <w:t xml:space="preserve">            j……</w:t>
      </w:r>
      <w:r w:rsidRPr="0046040E">
        <w:rPr>
          <w:rFonts w:eastAsia="Times New Roman"/>
          <w:lang w:eastAsia="cs-CZ"/>
        </w:rPr>
        <w:t>region hierarchicky vyšší</w:t>
      </w:r>
    </w:p>
    <w:p w:rsidR="009319E9" w:rsidRPr="0046040E" w:rsidRDefault="009319E9" w:rsidP="0046040E">
      <w:pPr>
        <w:rPr>
          <w:rFonts w:eastAsia="Times New Roman"/>
          <w:lang w:eastAsia="cs-CZ"/>
        </w:rPr>
      </w:pPr>
    </w:p>
    <w:p w:rsidR="009319E9" w:rsidRDefault="0046040E" w:rsidP="0046040E">
      <w:r>
        <w:t>Index se pohybuje v hodnotách okolo</w:t>
      </w:r>
      <w:r w:rsidR="009319E9">
        <w:t xml:space="preserve"> 1. Pokud se hodnoty indexu blíží dolní hranici, hovoříme o nižší úrovni specializace. Pro popis stavu průmyslových podniků v jednotlivých časových obdobích byly použity hlavně data z publikací: Štiky českého byznysu, </w:t>
      </w:r>
      <w:r w:rsidR="009319E9" w:rsidRPr="009319E9">
        <w:t>Transformace hospodářství se zaměřením na průmysl po roce 1989 a jeho vliv na trh práce v devadesátých letech 20. Století v Libereckém kraji</w:t>
      </w:r>
      <w:r w:rsidR="009319E9">
        <w:t xml:space="preserve"> a Charakteristiky průmyslového rozvoje Libereckého kraje z roku 2003. </w:t>
      </w:r>
    </w:p>
    <w:p w:rsidR="000C782E" w:rsidRDefault="006F2D29" w:rsidP="009319E9">
      <w:pPr>
        <w:ind w:firstLine="709"/>
      </w:pPr>
      <w:r>
        <w:t xml:space="preserve">Pro závěrečnou komparační analýzu vybraných správních obvodů byly stěžejním zdrojem informací Územně analytické podklady </w:t>
      </w:r>
      <w:proofErr w:type="spellStart"/>
      <w:r>
        <w:t>ORP</w:t>
      </w:r>
      <w:proofErr w:type="spellEnd"/>
      <w:r>
        <w:t xml:space="preserve"> Frýdlant a Územně analytické podklady </w:t>
      </w:r>
      <w:proofErr w:type="spellStart"/>
      <w:r>
        <w:t>ORP</w:t>
      </w:r>
      <w:proofErr w:type="spellEnd"/>
      <w:r>
        <w:t xml:space="preserve"> Liberec. Důležitá data byla také získána z bakalářské práce </w:t>
      </w:r>
      <w:r w:rsidR="00A76804">
        <w:t xml:space="preserve">od </w:t>
      </w:r>
      <w:proofErr w:type="gramStart"/>
      <w:r w:rsidR="00A76804">
        <w:t>Nejezchleba</w:t>
      </w:r>
      <w:proofErr w:type="gramEnd"/>
      <w:r w:rsidR="00A76804">
        <w:t xml:space="preserve"> (2008) </w:t>
      </w:r>
      <w:r>
        <w:t>zabývající se oblastí Frýdlantska a v neposlední řadě také ze Srovnávací analýzy českých krajských měst. Potřebná statistická data byla převzata z Českého statistického úřadu formou různých statistických ukazatelů jako například počet ekonomických subjek</w:t>
      </w:r>
      <w:r w:rsidR="00E24F48">
        <w:t>tů, hustota zalidnění a hlavně i</w:t>
      </w:r>
      <w:r>
        <w:t xml:space="preserve">ntenzita podnikatelské aktivity. </w:t>
      </w:r>
      <w:r w:rsidR="00C126F9">
        <w:t xml:space="preserve">Ta sleduje počet podnikatelských subjektů v přepočtu na počet obyvatel. Jak uvádí Svozilová (2010), vysoká intenzita podnikatelské činnosti může svědčit o výhodných podmínkách pro podnikání v dané obci. Tedy čím je intenzita podnikatelské aktivity vyšší, tím lze považovat obec či oblast za hospodářsky silnější. Intenzitu podnikatelské aktivity udáváme ve stupních promile a vypočítá se jako podíl počtu podnikatelských subjektů (čitatel) a počtu obyvatel (jmenovatel). Po vynásobení tisícem dostaneme hodnotu podnikatelské aktivity. </w:t>
      </w:r>
    </w:p>
    <w:p w:rsidR="009319E9" w:rsidRDefault="00C126F9" w:rsidP="009319E9">
      <w:pPr>
        <w:ind w:firstLine="709"/>
      </w:pPr>
      <w:r>
        <w:t xml:space="preserve"> </w:t>
      </w:r>
    </w:p>
    <w:p w:rsidR="00A13E5C" w:rsidRDefault="00A13E5C" w:rsidP="00A13E5C">
      <w:pPr>
        <w:spacing w:line="240" w:lineRule="auto"/>
        <w:jc w:val="left"/>
      </w:pPr>
      <w:r>
        <w:br w:type="page"/>
      </w:r>
    </w:p>
    <w:p w:rsidR="00B45048" w:rsidRDefault="00927222" w:rsidP="000A5223">
      <w:pPr>
        <w:pStyle w:val="Nadpis1"/>
        <w:numPr>
          <w:ilvl w:val="0"/>
          <w:numId w:val="1"/>
        </w:numPr>
        <w:ind w:left="0" w:firstLine="0"/>
      </w:pPr>
      <w:bookmarkStart w:id="3" w:name="_Toc326431021"/>
      <w:r>
        <w:lastRenderedPageBreak/>
        <w:t xml:space="preserve">ZÁKLADNÍ </w:t>
      </w:r>
      <w:r w:rsidR="00B45048">
        <w:t>V</w:t>
      </w:r>
      <w:r>
        <w:t>YMEZENÍ A CHARAKTERISTIKA ÚZEMÍ LIBERECKÉHO KRAJE</w:t>
      </w:r>
      <w:bookmarkEnd w:id="3"/>
    </w:p>
    <w:p w:rsidR="00B45048" w:rsidRDefault="006F37C3" w:rsidP="00B45048">
      <w:pPr>
        <w:ind w:firstLine="709"/>
      </w:pPr>
      <w:r>
        <w:t>Tato práce se zabývá proměnami průmyslové činnosti v okresech Libereckého kraje a tak je vhodné si kraj graficky znázornit. Adminis</w:t>
      </w:r>
      <w:r w:rsidR="003939C6">
        <w:t>trativní členění kraje je prezentováno</w:t>
      </w:r>
      <w:r>
        <w:t xml:space="preserve"> v příloze číslo</w:t>
      </w:r>
      <w:r w:rsidR="00720C8A">
        <w:t xml:space="preserve"> 3</w:t>
      </w:r>
      <w:r>
        <w:t>. Liberecký kraj je tvořen čtyřmi okresy</w:t>
      </w:r>
      <w:r w:rsidR="00483703">
        <w:t xml:space="preserve"> a to</w:t>
      </w:r>
      <w:r>
        <w:t xml:space="preserve"> </w:t>
      </w:r>
      <w:r w:rsidR="00483703">
        <w:t xml:space="preserve">Česká Lípa, Jablonec nad Nisou, Liberec, Semily. Na území kraje se nachází 10 správních obvodů obcí s rozšířenou působností (obce III. stupně). V rámci obcí třetího stupně se </w:t>
      </w:r>
      <w:r w:rsidR="00720C8A">
        <w:t xml:space="preserve">zde </w:t>
      </w:r>
      <w:r w:rsidR="00483703">
        <w:t xml:space="preserve">nachází 21 územních obvodů pověřených obcí, které se označují jako obce II. stupně. </w:t>
      </w:r>
      <w:r>
        <w:t xml:space="preserve">Prostorové rozložení okresů </w:t>
      </w:r>
      <w:r w:rsidR="003939C6">
        <w:t xml:space="preserve">je taktéž prezentováno v příloze 3. </w:t>
      </w:r>
      <w:r>
        <w:t xml:space="preserve">Základní charakteristiky pak v následujících odstavcích a tabulce 1. </w:t>
      </w:r>
    </w:p>
    <w:p w:rsidR="00E06A7F" w:rsidRDefault="00D70CDD" w:rsidP="00B45048">
      <w:pPr>
        <w:ind w:firstLine="709"/>
      </w:pPr>
      <w:r>
        <w:t xml:space="preserve">Jak se uvádí v publikaci </w:t>
      </w:r>
      <w:r w:rsidR="00720C8A">
        <w:t xml:space="preserve">Charakteristika kraje </w:t>
      </w:r>
      <w:r>
        <w:t>od Krajské správy ČSÚ v Libe</w:t>
      </w:r>
      <w:r w:rsidR="00720C8A">
        <w:t>rci (2012)</w:t>
      </w:r>
      <w:r>
        <w:t xml:space="preserve">, </w:t>
      </w:r>
      <w:r w:rsidR="001C51DA">
        <w:t xml:space="preserve">svou rozlohou zaujímá pouze 4,0 % území České republiky a tak spolu s hlavním </w:t>
      </w:r>
      <w:r>
        <w:t>městem Praha patří na</w:t>
      </w:r>
      <w:r w:rsidR="001C51DA">
        <w:t xml:space="preserve"> pozici nejmenšího kraje republiky.</w:t>
      </w:r>
      <w:r w:rsidR="00153062">
        <w:t xml:space="preserve"> Se svými 402 </w:t>
      </w:r>
      <w:proofErr w:type="spellStart"/>
      <w:r w:rsidR="00153062">
        <w:t>km</w:t>
      </w:r>
      <w:r w:rsidR="00153062">
        <w:rPr>
          <w:vertAlign w:val="superscript"/>
        </w:rPr>
        <w:t>2</w:t>
      </w:r>
      <w:proofErr w:type="spellEnd"/>
      <w:r w:rsidR="00153062">
        <w:t xml:space="preserve"> je okres Jablonec nad Nisou nejmenší. Naopak největším okresem kraje z hlediska rozlohy je okres Česká Lípa s 1 073 </w:t>
      </w:r>
      <w:proofErr w:type="spellStart"/>
      <w:r w:rsidR="00153062">
        <w:t>km</w:t>
      </w:r>
      <w:r w:rsidR="00153062">
        <w:rPr>
          <w:vertAlign w:val="superscript"/>
        </w:rPr>
        <w:t>2</w:t>
      </w:r>
      <w:proofErr w:type="spellEnd"/>
      <w:r w:rsidR="00153062">
        <w:t xml:space="preserve">. </w:t>
      </w:r>
      <w:r w:rsidR="00DE19DD">
        <w:t xml:space="preserve">Obyvatelstvo Libereckého kraje je nepatrně mladší v porovnání s republikovou úrovní. Ke konci roku 2010 činil průměrný věk obyvatele kraje 40,3 let. Republikový průměr byl 41,3 let. Zajímavostí je velmi rozdílná věková skladba v jednotlivých regionech. V regionu Semily a na Turnovsku je jednou z nejstarších, kdežto populace na Českolipsku patří k nejmladším v republice. </w:t>
      </w:r>
      <w:r w:rsidR="00897C8D">
        <w:t>Na</w:t>
      </w:r>
      <w:r w:rsidR="00720C8A">
        <w:t xml:space="preserve"> konci roku 2010 žilo na</w:t>
      </w:r>
      <w:r w:rsidR="00897C8D">
        <w:t xml:space="preserve"> území Libereckého kraje 439 942 obyvatel</w:t>
      </w:r>
      <w:r w:rsidR="00BF69D8">
        <w:t xml:space="preserve">. Kraj tedy obývalo pouze 4,2 % populace České republiky a podle tohoto ukazatele se </w:t>
      </w:r>
      <w:r w:rsidR="00720C8A">
        <w:t xml:space="preserve">tedy </w:t>
      </w:r>
      <w:r w:rsidR="00BF69D8">
        <w:t>řadí k druhému nejmenšímu</w:t>
      </w:r>
      <w:r w:rsidR="00720C8A">
        <w:t xml:space="preserve"> kraji republiky</w:t>
      </w:r>
      <w:r w:rsidR="00BF69D8">
        <w:t>.</w:t>
      </w:r>
      <w:r w:rsidR="009800F9">
        <w:t xml:space="preserve"> Hlavním centrem kraje je mě</w:t>
      </w:r>
      <w:r w:rsidR="00E24F48">
        <w:t>sto Liberec se 101 865 obyvateli</w:t>
      </w:r>
      <w:r w:rsidR="009800F9">
        <w:t xml:space="preserve">. Druhým největším městem je pak Jablonec nad Nisou se 45 356 obyvateli. </w:t>
      </w:r>
    </w:p>
    <w:p w:rsidR="00A13E5C" w:rsidRDefault="008F5DF7" w:rsidP="00B45048">
      <w:pPr>
        <w:ind w:firstLine="709"/>
      </w:pPr>
      <w:r>
        <w:t xml:space="preserve">Pokud se podíváme na přírodní poměry Libereckého kraje, uvidíme výrazné rozdíly v členitosti území. To je </w:t>
      </w:r>
      <w:r w:rsidR="00720C8A">
        <w:t>na jihozápadě v povodí Ploučnice</w:t>
      </w:r>
      <w:r>
        <w:t xml:space="preserve"> méně členité, kdežto severovýchodní část je poměrně hornatá. Vrchol Kotel je se svými 1 435 m n. m. nejvyšším bodem kraje. Tam, kde řeka </w:t>
      </w:r>
      <w:proofErr w:type="spellStart"/>
      <w:r>
        <w:t>Smědá</w:t>
      </w:r>
      <w:proofErr w:type="spellEnd"/>
      <w:r>
        <w:t xml:space="preserve"> opouští území ČR, se naopak nachází nejnižší bod v kraji (208 m n. m.). Nejznámějším vrcholem je Ještěd s výškou 1 012 m n. m.</w:t>
      </w:r>
      <w:r w:rsidR="00063947">
        <w:t xml:space="preserve"> nacházející se na Ještědském hřbetu. </w:t>
      </w:r>
      <w:r w:rsidR="006634E8">
        <w:t>Liberecký kraj je také významnou pramennou oblastí, protože jím prochází hlavní evropské rozvodí. Řeky odvádějí vodu do Bal</w:t>
      </w:r>
      <w:r w:rsidR="00B80FA3">
        <w:t>tského a Severního moře. Za zmín</w:t>
      </w:r>
      <w:r w:rsidR="006634E8">
        <w:t xml:space="preserve">ku také stojí četné vývěry minerálních vod (třeba v Lázních Libverda). </w:t>
      </w:r>
    </w:p>
    <w:p w:rsidR="00A13E5C" w:rsidRDefault="00A13E5C">
      <w:pPr>
        <w:spacing w:line="240" w:lineRule="auto"/>
        <w:jc w:val="left"/>
      </w:pPr>
      <w:r>
        <w:br w:type="page"/>
      </w:r>
    </w:p>
    <w:p w:rsidR="00272615" w:rsidRDefault="006634E8" w:rsidP="00B45048">
      <w:pPr>
        <w:ind w:firstLine="709"/>
      </w:pPr>
      <w:r>
        <w:lastRenderedPageBreak/>
        <w:t xml:space="preserve">Liberecký kraj je také významná zásobárna pitné a užitkové vody celostátního významu. Skoro 60 % celkové rozlohy kraje zaujímají chráněné oblasti přirozené akumulace vod Jizerské hory, Krkonoše a Severočeská křídová tabule. </w:t>
      </w:r>
      <w:r w:rsidR="007421E5">
        <w:t xml:space="preserve">Z přírodovědeckého hlediska je území kraje významné, protože se vyznačuje velkou pestrostí přírodních ekosystémů, botanicky a zoologicky významnými lokalitami a velkým počtem chráněných území. Těch </w:t>
      </w:r>
      <w:r w:rsidR="00DD7E7F">
        <w:t>je celkem pět a navíc ještě do v</w:t>
      </w:r>
      <w:r w:rsidR="007421E5">
        <w:t>ýchodní části kraje zasahuje Krkonošský národní park.</w:t>
      </w:r>
      <w:r w:rsidR="00E039A6">
        <w:t xml:space="preserve"> </w:t>
      </w:r>
      <w:r w:rsidR="00C9543E">
        <w:t>CHKO České středohoří, Jizerské hory, Lužické hory, Český ráj a CHKO Kokořínsko, které zasahuje na území Libereckého kraje pouze částečně</w:t>
      </w:r>
      <w:r w:rsidR="00966966">
        <w:t xml:space="preserve"> </w:t>
      </w:r>
      <w:r w:rsidR="005143D8">
        <w:t>(TOUŠEK, V., A KOL., 2005, s. 87 – 88).</w:t>
      </w:r>
    </w:p>
    <w:p w:rsidR="00966966" w:rsidRPr="00153062" w:rsidRDefault="00966966" w:rsidP="00B45048">
      <w:pPr>
        <w:ind w:firstLine="709"/>
      </w:pPr>
    </w:p>
    <w:p w:rsidR="00AB3094" w:rsidRPr="00EF6FBD" w:rsidRDefault="00EF6FBD" w:rsidP="00EF6FBD">
      <w:pPr>
        <w:pStyle w:val="Bezmezer"/>
        <w:spacing w:line="240" w:lineRule="auto"/>
        <w:rPr>
          <w:b/>
          <w:sz w:val="22"/>
          <w:szCs w:val="22"/>
        </w:rPr>
      </w:pPr>
      <w:r w:rsidRPr="00CA44A2">
        <w:rPr>
          <w:b/>
          <w:sz w:val="22"/>
          <w:szCs w:val="22"/>
        </w:rPr>
        <w:t xml:space="preserve">Tab. 1: Počet </w:t>
      </w:r>
      <w:r>
        <w:rPr>
          <w:b/>
          <w:sz w:val="22"/>
          <w:szCs w:val="22"/>
        </w:rPr>
        <w:t>obyvatel a rozloha okresů v Libereckém kraji v roce 2010</w:t>
      </w:r>
    </w:p>
    <w:tbl>
      <w:tblPr>
        <w:tblStyle w:val="Mkatabulky"/>
        <w:tblW w:w="0" w:type="auto"/>
        <w:tblBorders>
          <w:top w:val="single" w:sz="24" w:space="0" w:color="auto"/>
          <w:left w:val="single" w:sz="24" w:space="0" w:color="auto"/>
          <w:bottom w:val="single" w:sz="24" w:space="0" w:color="auto"/>
          <w:right w:val="single" w:sz="24" w:space="0" w:color="auto"/>
          <w:insideH w:val="single" w:sz="6" w:space="0" w:color="auto"/>
          <w:insideV w:val="single" w:sz="6" w:space="0" w:color="auto"/>
        </w:tblBorders>
        <w:tblLook w:val="04A0" w:firstRow="1" w:lastRow="0" w:firstColumn="1" w:lastColumn="0" w:noHBand="0" w:noVBand="1"/>
      </w:tblPr>
      <w:tblGrid>
        <w:gridCol w:w="2376"/>
        <w:gridCol w:w="3402"/>
        <w:gridCol w:w="1985"/>
      </w:tblGrid>
      <w:tr w:rsidR="00EF6FBD" w:rsidTr="00B13377">
        <w:tc>
          <w:tcPr>
            <w:tcW w:w="2376" w:type="dxa"/>
            <w:tcBorders>
              <w:top w:val="single" w:sz="24" w:space="0" w:color="auto"/>
              <w:bottom w:val="single" w:sz="24" w:space="0" w:color="auto"/>
            </w:tcBorders>
            <w:shd w:val="clear" w:color="auto" w:fill="B2A1C7" w:themeFill="accent4" w:themeFillTint="99"/>
          </w:tcPr>
          <w:p w:rsidR="00E06A7F" w:rsidRDefault="00E06A7F" w:rsidP="00E06A7F">
            <w:r>
              <w:t>Okres</w:t>
            </w:r>
          </w:p>
        </w:tc>
        <w:tc>
          <w:tcPr>
            <w:tcW w:w="3402" w:type="dxa"/>
            <w:tcBorders>
              <w:top w:val="single" w:sz="24" w:space="0" w:color="auto"/>
              <w:bottom w:val="single" w:sz="24" w:space="0" w:color="auto"/>
            </w:tcBorders>
            <w:shd w:val="clear" w:color="auto" w:fill="B2A1C7" w:themeFill="accent4" w:themeFillTint="99"/>
          </w:tcPr>
          <w:p w:rsidR="00E06A7F" w:rsidRDefault="00E06A7F" w:rsidP="00E06A7F">
            <w:r>
              <w:t xml:space="preserve">Počet obyvatel </w:t>
            </w:r>
            <w:r w:rsidR="00EF6FBD">
              <w:t>(</w:t>
            </w:r>
            <w:r>
              <w:t>k</w:t>
            </w:r>
            <w:r w:rsidR="00EF6FBD">
              <w:t> 31. 12. 2010)</w:t>
            </w:r>
          </w:p>
        </w:tc>
        <w:tc>
          <w:tcPr>
            <w:tcW w:w="1985" w:type="dxa"/>
            <w:tcBorders>
              <w:top w:val="single" w:sz="24" w:space="0" w:color="auto"/>
              <w:bottom w:val="single" w:sz="24" w:space="0" w:color="auto"/>
            </w:tcBorders>
            <w:shd w:val="clear" w:color="auto" w:fill="B2A1C7" w:themeFill="accent4" w:themeFillTint="99"/>
          </w:tcPr>
          <w:p w:rsidR="00E06A7F" w:rsidRDefault="00E06A7F" w:rsidP="00E06A7F">
            <w:r>
              <w:t xml:space="preserve">Rozloha </w:t>
            </w:r>
            <w:r>
              <w:sym w:font="Symbol" w:char="F05B"/>
            </w:r>
            <w:proofErr w:type="spellStart"/>
            <w:r>
              <w:t>km</w:t>
            </w:r>
            <w:r w:rsidRPr="00E06A7F">
              <w:rPr>
                <w:sz w:val="20"/>
                <w:szCs w:val="20"/>
                <w:vertAlign w:val="superscript"/>
              </w:rPr>
              <w:t>2</w:t>
            </w:r>
            <w:proofErr w:type="spellEnd"/>
            <w:r>
              <w:sym w:font="Symbol" w:char="F05D"/>
            </w:r>
          </w:p>
        </w:tc>
      </w:tr>
      <w:tr w:rsidR="00EF6FBD" w:rsidTr="00380896">
        <w:tc>
          <w:tcPr>
            <w:tcW w:w="2376" w:type="dxa"/>
            <w:tcBorders>
              <w:top w:val="single" w:sz="24" w:space="0" w:color="auto"/>
            </w:tcBorders>
          </w:tcPr>
          <w:p w:rsidR="00E06A7F" w:rsidRDefault="007D5F7F" w:rsidP="00E06A7F">
            <w:r>
              <w:t>Česká Lípa</w:t>
            </w:r>
          </w:p>
        </w:tc>
        <w:tc>
          <w:tcPr>
            <w:tcW w:w="3402" w:type="dxa"/>
            <w:tcBorders>
              <w:top w:val="single" w:sz="24" w:space="0" w:color="auto"/>
            </w:tcBorders>
          </w:tcPr>
          <w:p w:rsidR="00E06A7F" w:rsidRDefault="007D5F7F" w:rsidP="00E06A7F">
            <w:r>
              <w:t>104 325</w:t>
            </w:r>
          </w:p>
        </w:tc>
        <w:tc>
          <w:tcPr>
            <w:tcW w:w="1985" w:type="dxa"/>
            <w:tcBorders>
              <w:top w:val="single" w:sz="24" w:space="0" w:color="auto"/>
            </w:tcBorders>
          </w:tcPr>
          <w:p w:rsidR="00E06A7F" w:rsidRDefault="00474CDB" w:rsidP="00E06A7F">
            <w:r>
              <w:t>1 073</w:t>
            </w:r>
          </w:p>
        </w:tc>
      </w:tr>
      <w:tr w:rsidR="00EF6FBD" w:rsidTr="00EF6FBD">
        <w:tc>
          <w:tcPr>
            <w:tcW w:w="2376" w:type="dxa"/>
          </w:tcPr>
          <w:p w:rsidR="00E06A7F" w:rsidRDefault="007D5F7F" w:rsidP="00E06A7F">
            <w:r>
              <w:t>Jablonec nad Nisou</w:t>
            </w:r>
          </w:p>
        </w:tc>
        <w:tc>
          <w:tcPr>
            <w:tcW w:w="3402" w:type="dxa"/>
          </w:tcPr>
          <w:p w:rsidR="00E06A7F" w:rsidRDefault="007D5F7F" w:rsidP="00E06A7F">
            <w:r>
              <w:t>90 469</w:t>
            </w:r>
          </w:p>
        </w:tc>
        <w:tc>
          <w:tcPr>
            <w:tcW w:w="1985" w:type="dxa"/>
          </w:tcPr>
          <w:p w:rsidR="00E06A7F" w:rsidRDefault="00474CDB" w:rsidP="00E06A7F">
            <w:r>
              <w:t>402</w:t>
            </w:r>
          </w:p>
        </w:tc>
      </w:tr>
      <w:tr w:rsidR="00EF6FBD" w:rsidTr="00EF6FBD">
        <w:tc>
          <w:tcPr>
            <w:tcW w:w="2376" w:type="dxa"/>
          </w:tcPr>
          <w:p w:rsidR="00E06A7F" w:rsidRDefault="007D5F7F" w:rsidP="00E06A7F">
            <w:r>
              <w:t>Liberec</w:t>
            </w:r>
          </w:p>
        </w:tc>
        <w:tc>
          <w:tcPr>
            <w:tcW w:w="3402" w:type="dxa"/>
          </w:tcPr>
          <w:p w:rsidR="00E06A7F" w:rsidRDefault="007D5F7F" w:rsidP="00E06A7F">
            <w:r>
              <w:t>169 999</w:t>
            </w:r>
          </w:p>
        </w:tc>
        <w:tc>
          <w:tcPr>
            <w:tcW w:w="1985" w:type="dxa"/>
          </w:tcPr>
          <w:p w:rsidR="00E06A7F" w:rsidRDefault="00474CDB" w:rsidP="00E06A7F">
            <w:r>
              <w:t>989</w:t>
            </w:r>
          </w:p>
        </w:tc>
      </w:tr>
      <w:tr w:rsidR="00EF6FBD" w:rsidTr="00380896">
        <w:tc>
          <w:tcPr>
            <w:tcW w:w="2376" w:type="dxa"/>
            <w:tcBorders>
              <w:bottom w:val="single" w:sz="24" w:space="0" w:color="auto"/>
            </w:tcBorders>
          </w:tcPr>
          <w:p w:rsidR="00E06A7F" w:rsidRDefault="007D5F7F" w:rsidP="00E06A7F">
            <w:r>
              <w:t>Semily</w:t>
            </w:r>
          </w:p>
        </w:tc>
        <w:tc>
          <w:tcPr>
            <w:tcW w:w="3402" w:type="dxa"/>
            <w:tcBorders>
              <w:bottom w:val="single" w:sz="24" w:space="0" w:color="auto"/>
            </w:tcBorders>
          </w:tcPr>
          <w:p w:rsidR="00E06A7F" w:rsidRDefault="007D5F7F" w:rsidP="00E06A7F">
            <w:r>
              <w:t>74 690</w:t>
            </w:r>
          </w:p>
        </w:tc>
        <w:tc>
          <w:tcPr>
            <w:tcW w:w="1985" w:type="dxa"/>
            <w:tcBorders>
              <w:bottom w:val="single" w:sz="24" w:space="0" w:color="auto"/>
            </w:tcBorders>
          </w:tcPr>
          <w:p w:rsidR="00E06A7F" w:rsidRDefault="00474CDB" w:rsidP="00E06A7F">
            <w:r>
              <w:t>699</w:t>
            </w:r>
          </w:p>
        </w:tc>
      </w:tr>
      <w:tr w:rsidR="00EF6FBD" w:rsidTr="00C61C83">
        <w:tc>
          <w:tcPr>
            <w:tcW w:w="2376" w:type="dxa"/>
            <w:tcBorders>
              <w:top w:val="single" w:sz="24" w:space="0" w:color="auto"/>
              <w:bottom w:val="single" w:sz="6" w:space="0" w:color="auto"/>
            </w:tcBorders>
            <w:shd w:val="clear" w:color="auto" w:fill="DAEEF3" w:themeFill="accent5" w:themeFillTint="33"/>
          </w:tcPr>
          <w:p w:rsidR="00E06A7F" w:rsidRPr="00380896" w:rsidRDefault="007D5F7F" w:rsidP="00E06A7F">
            <w:pPr>
              <w:rPr>
                <w:b/>
              </w:rPr>
            </w:pPr>
            <w:r w:rsidRPr="00380896">
              <w:rPr>
                <w:b/>
              </w:rPr>
              <w:t>Liberecký kraj</w:t>
            </w:r>
          </w:p>
        </w:tc>
        <w:tc>
          <w:tcPr>
            <w:tcW w:w="3402" w:type="dxa"/>
            <w:tcBorders>
              <w:top w:val="single" w:sz="24" w:space="0" w:color="auto"/>
              <w:bottom w:val="single" w:sz="6" w:space="0" w:color="auto"/>
            </w:tcBorders>
            <w:shd w:val="clear" w:color="auto" w:fill="DAEEF3" w:themeFill="accent5" w:themeFillTint="33"/>
          </w:tcPr>
          <w:p w:rsidR="00E06A7F" w:rsidRPr="00380896" w:rsidRDefault="007D5F7F" w:rsidP="00E06A7F">
            <w:pPr>
              <w:rPr>
                <w:b/>
              </w:rPr>
            </w:pPr>
            <w:r w:rsidRPr="00380896">
              <w:rPr>
                <w:b/>
              </w:rPr>
              <w:t>439 942</w:t>
            </w:r>
          </w:p>
        </w:tc>
        <w:tc>
          <w:tcPr>
            <w:tcW w:w="1985" w:type="dxa"/>
            <w:tcBorders>
              <w:top w:val="single" w:sz="24" w:space="0" w:color="auto"/>
              <w:bottom w:val="single" w:sz="6" w:space="0" w:color="auto"/>
            </w:tcBorders>
            <w:shd w:val="clear" w:color="auto" w:fill="DAEEF3" w:themeFill="accent5" w:themeFillTint="33"/>
          </w:tcPr>
          <w:p w:rsidR="00E06A7F" w:rsidRPr="00380896" w:rsidRDefault="00474CDB" w:rsidP="00E06A7F">
            <w:pPr>
              <w:rPr>
                <w:b/>
              </w:rPr>
            </w:pPr>
            <w:r w:rsidRPr="00380896">
              <w:rPr>
                <w:b/>
              </w:rPr>
              <w:t>3 163</w:t>
            </w:r>
          </w:p>
        </w:tc>
      </w:tr>
      <w:tr w:rsidR="00EF6FBD" w:rsidTr="00C61C83">
        <w:tc>
          <w:tcPr>
            <w:tcW w:w="2376" w:type="dxa"/>
            <w:tcBorders>
              <w:top w:val="single" w:sz="6" w:space="0" w:color="auto"/>
              <w:bottom w:val="single" w:sz="24" w:space="0" w:color="auto"/>
            </w:tcBorders>
            <w:shd w:val="clear" w:color="auto" w:fill="DAEEF3" w:themeFill="accent5" w:themeFillTint="33"/>
          </w:tcPr>
          <w:p w:rsidR="00E06A7F" w:rsidRPr="00380896" w:rsidRDefault="007D5F7F" w:rsidP="00E06A7F">
            <w:pPr>
              <w:rPr>
                <w:b/>
              </w:rPr>
            </w:pPr>
            <w:r w:rsidRPr="00380896">
              <w:rPr>
                <w:b/>
              </w:rPr>
              <w:t>Česká republika</w:t>
            </w:r>
          </w:p>
        </w:tc>
        <w:tc>
          <w:tcPr>
            <w:tcW w:w="3402" w:type="dxa"/>
            <w:tcBorders>
              <w:top w:val="single" w:sz="6" w:space="0" w:color="auto"/>
              <w:bottom w:val="single" w:sz="24" w:space="0" w:color="auto"/>
            </w:tcBorders>
            <w:shd w:val="clear" w:color="auto" w:fill="DAEEF3" w:themeFill="accent5" w:themeFillTint="33"/>
          </w:tcPr>
          <w:p w:rsidR="00E06A7F" w:rsidRPr="00380896" w:rsidRDefault="00474CDB" w:rsidP="00E06A7F">
            <w:pPr>
              <w:rPr>
                <w:b/>
              </w:rPr>
            </w:pPr>
            <w:r w:rsidRPr="00380896">
              <w:rPr>
                <w:b/>
              </w:rPr>
              <w:t>10 532 770</w:t>
            </w:r>
          </w:p>
        </w:tc>
        <w:tc>
          <w:tcPr>
            <w:tcW w:w="1985" w:type="dxa"/>
            <w:tcBorders>
              <w:top w:val="single" w:sz="6" w:space="0" w:color="auto"/>
              <w:bottom w:val="single" w:sz="24" w:space="0" w:color="auto"/>
            </w:tcBorders>
            <w:shd w:val="clear" w:color="auto" w:fill="DAEEF3" w:themeFill="accent5" w:themeFillTint="33"/>
          </w:tcPr>
          <w:p w:rsidR="00E06A7F" w:rsidRPr="00380896" w:rsidRDefault="00474CDB" w:rsidP="00E06A7F">
            <w:pPr>
              <w:rPr>
                <w:b/>
              </w:rPr>
            </w:pPr>
            <w:r w:rsidRPr="00380896">
              <w:rPr>
                <w:b/>
              </w:rPr>
              <w:t>78 865</w:t>
            </w:r>
          </w:p>
        </w:tc>
      </w:tr>
    </w:tbl>
    <w:p w:rsidR="00E06A7F" w:rsidRDefault="00A97B54" w:rsidP="00E06A7F">
      <w:r w:rsidRPr="00CA44A2">
        <w:rPr>
          <w:sz w:val="20"/>
          <w:szCs w:val="20"/>
        </w:rPr>
        <w:t xml:space="preserve">Zdroj: ČSÚ: </w:t>
      </w:r>
      <w:r>
        <w:rPr>
          <w:i/>
          <w:sz w:val="20"/>
          <w:szCs w:val="20"/>
        </w:rPr>
        <w:t>Vybrané údaje o území ČR podle krajů a okresů k 31. 12. 2010</w:t>
      </w:r>
    </w:p>
    <w:p w:rsidR="00633F68" w:rsidRDefault="00633F68">
      <w:pPr>
        <w:spacing w:line="240" w:lineRule="auto"/>
        <w:jc w:val="left"/>
      </w:pPr>
      <w:r>
        <w:br w:type="page"/>
      </w:r>
    </w:p>
    <w:p w:rsidR="0080591A" w:rsidRDefault="00633F68" w:rsidP="00633F68">
      <w:pPr>
        <w:pStyle w:val="Nadpis1"/>
        <w:numPr>
          <w:ilvl w:val="0"/>
          <w:numId w:val="1"/>
        </w:numPr>
        <w:ind w:left="0" w:firstLine="0"/>
      </w:pPr>
      <w:bookmarkStart w:id="4" w:name="_Toc326431022"/>
      <w:r>
        <w:lastRenderedPageBreak/>
        <w:t>VÝVOJ A PROMĚNY PRŮM</w:t>
      </w:r>
      <w:r w:rsidR="009B3FFC">
        <w:t>YSLU V</w:t>
      </w:r>
      <w:r w:rsidR="002202C3">
        <w:t> LIBERECKÉM KRAJI</w:t>
      </w:r>
      <w:bookmarkEnd w:id="4"/>
    </w:p>
    <w:p w:rsidR="00633F68" w:rsidRDefault="00247F7D" w:rsidP="00BB6CE7">
      <w:pPr>
        <w:ind w:firstLine="709"/>
      </w:pPr>
      <w:r>
        <w:t xml:space="preserve">V souvislosti s reorientací československé a později české ekonomiky z centrálně plánované na tržní muselo docházet k restrukturalizaci každého odvětví hospodářství. Tyto změny byly dílčí součástí takzvané transformace postkomunistických zemí a jsou z historického hlediska zcela ojedinělé. </w:t>
      </w:r>
      <w:r w:rsidR="00127371">
        <w:t>Jak také uvádí Toušek a kol. (2000), p</w:t>
      </w:r>
      <w:r>
        <w:t xml:space="preserve">roces přechodu od centrálně plánovaného hospodářství k tržní </w:t>
      </w:r>
      <w:r w:rsidR="00917E3D">
        <w:t xml:space="preserve">ekonomice probíhal od </w:t>
      </w:r>
      <w:r w:rsidR="00BB6CE7">
        <w:t xml:space="preserve">počátku </w:t>
      </w:r>
      <w:r w:rsidR="00917E3D">
        <w:t>roku 1990 a neobešel se bez problémů. Některá odvětví hospodářství se dostávala do útlumu nebo zcela zanikla</w:t>
      </w:r>
      <w:r w:rsidR="004B1931">
        <w:t xml:space="preserve"> či</w:t>
      </w:r>
      <w:r w:rsidR="00D62BE9">
        <w:t xml:space="preserve"> se stala součástí jiného odvětví</w:t>
      </w:r>
      <w:r w:rsidR="00EB0544">
        <w:t>, j</w:t>
      </w:r>
      <w:r w:rsidR="00917E3D">
        <w:t xml:space="preserve">iná naopak zaznamenala prudký rozvoj a expandovala na novém poli tržní ekonomiky. </w:t>
      </w:r>
    </w:p>
    <w:p w:rsidR="00EE49CF" w:rsidRDefault="003E1B2D" w:rsidP="00BB6CE7">
      <w:pPr>
        <w:ind w:firstLine="709"/>
      </w:pPr>
      <w:r>
        <w:t>Od počátku transformace je vidět jasný pokles zaměstnanců v průmyslu. Mezi lety 1989 – 1993 došlo k velkém</w:t>
      </w:r>
      <w:r w:rsidR="004B1931">
        <w:t>u odlivu pracovníků ze sekundárního odvětví národního hospodářství, což byl sektor</w:t>
      </w:r>
      <w:r>
        <w:t xml:space="preserve"> zaměstnávající v roce 1989 největší počet lidí. </w:t>
      </w:r>
      <w:r w:rsidR="00A15808">
        <w:t xml:space="preserve">Během výše uvedeného období opustilo sekundární sektor </w:t>
      </w:r>
      <w:proofErr w:type="spellStart"/>
      <w:r w:rsidR="00A15808">
        <w:t>NH</w:t>
      </w:r>
      <w:proofErr w:type="spellEnd"/>
      <w:r w:rsidR="00A15808">
        <w:t xml:space="preserve"> 428,9 tis. osob. Z publikace Časové řady ukazatelů statistiky práce (1948 – 2007) je vidět, že počet zaměstnanců ve stavebnictví spíše stagnoval. Z toho plyne, že zaměstnanci opouštějící </w:t>
      </w:r>
      <w:proofErr w:type="spellStart"/>
      <w:r w:rsidR="00A15808">
        <w:t>sekundér</w:t>
      </w:r>
      <w:proofErr w:type="spellEnd"/>
      <w:r w:rsidR="00A15808">
        <w:t xml:space="preserve"> odcházeli převážně z průmyslu.</w:t>
      </w:r>
    </w:p>
    <w:p w:rsidR="00F35898" w:rsidRDefault="00F35898" w:rsidP="00F35898"/>
    <w:p w:rsidR="00666BB2" w:rsidRDefault="00677E75" w:rsidP="00666BB2">
      <w:pPr>
        <w:pStyle w:val="Bezmezer"/>
        <w:spacing w:line="240" w:lineRule="auto"/>
        <w:rPr>
          <w:b/>
          <w:sz w:val="22"/>
          <w:szCs w:val="22"/>
        </w:rPr>
      </w:pPr>
      <w:r>
        <w:rPr>
          <w:b/>
          <w:sz w:val="22"/>
          <w:szCs w:val="22"/>
        </w:rPr>
        <w:t>Tab. 2</w:t>
      </w:r>
      <w:r w:rsidR="00F35898" w:rsidRPr="00CA44A2">
        <w:rPr>
          <w:b/>
          <w:sz w:val="22"/>
          <w:szCs w:val="22"/>
        </w:rPr>
        <w:t xml:space="preserve">: Počet pracovníků v civilním sektoru </w:t>
      </w:r>
      <w:proofErr w:type="spellStart"/>
      <w:r w:rsidR="00F35898" w:rsidRPr="00CA44A2">
        <w:rPr>
          <w:b/>
          <w:sz w:val="22"/>
          <w:szCs w:val="22"/>
        </w:rPr>
        <w:t>NH</w:t>
      </w:r>
      <w:proofErr w:type="spellEnd"/>
      <w:r w:rsidR="00F35898" w:rsidRPr="00CA44A2">
        <w:rPr>
          <w:b/>
          <w:sz w:val="22"/>
          <w:szCs w:val="22"/>
        </w:rPr>
        <w:t xml:space="preserve"> k 31.</w:t>
      </w:r>
      <w:r w:rsidR="00F70A5B">
        <w:rPr>
          <w:b/>
          <w:sz w:val="22"/>
          <w:szCs w:val="22"/>
        </w:rPr>
        <w:t xml:space="preserve"> </w:t>
      </w:r>
      <w:r w:rsidR="00F35898" w:rsidRPr="00CA44A2">
        <w:rPr>
          <w:b/>
          <w:sz w:val="22"/>
          <w:szCs w:val="22"/>
        </w:rPr>
        <w:t>12. podle odvětví</w:t>
      </w:r>
      <w:r w:rsidR="00666BB2">
        <w:rPr>
          <w:b/>
          <w:sz w:val="22"/>
          <w:szCs w:val="22"/>
        </w:rPr>
        <w:t xml:space="preserve"> </w:t>
      </w:r>
    </w:p>
    <w:p w:rsidR="00666BB2" w:rsidRPr="00CA44A2" w:rsidRDefault="00FE32B9" w:rsidP="00666BB2">
      <w:pPr>
        <w:pStyle w:val="Bezmezer"/>
        <w:spacing w:line="240" w:lineRule="auto"/>
        <w:rPr>
          <w:b/>
          <w:sz w:val="22"/>
          <w:szCs w:val="22"/>
        </w:rPr>
      </w:pPr>
      <w:r>
        <w:rPr>
          <w:b/>
          <w:sz w:val="22"/>
          <w:szCs w:val="22"/>
        </w:rPr>
        <w:t>(v tis. fyzických osob)</w:t>
      </w:r>
      <w:r w:rsidR="009C0FAC">
        <w:rPr>
          <w:b/>
          <w:sz w:val="22"/>
          <w:szCs w:val="22"/>
        </w:rPr>
        <w:t xml:space="preserve"> v letech 1983 – 1992 za ČR</w:t>
      </w:r>
    </w:p>
    <w:tbl>
      <w:tblPr>
        <w:tblStyle w:val="Mkatabulky"/>
        <w:tblW w:w="0" w:type="auto"/>
        <w:tblBorders>
          <w:top w:val="single" w:sz="24" w:space="0" w:color="auto"/>
          <w:left w:val="single" w:sz="24" w:space="0" w:color="auto"/>
          <w:bottom w:val="single" w:sz="24" w:space="0" w:color="auto"/>
          <w:right w:val="single" w:sz="24" w:space="0" w:color="auto"/>
          <w:insideV w:val="single" w:sz="24" w:space="0" w:color="auto"/>
        </w:tblBorders>
        <w:tblLook w:val="04A0" w:firstRow="1" w:lastRow="0" w:firstColumn="1" w:lastColumn="0" w:noHBand="0" w:noVBand="1"/>
      </w:tblPr>
      <w:tblGrid>
        <w:gridCol w:w="696"/>
        <w:gridCol w:w="870"/>
        <w:gridCol w:w="1123"/>
        <w:gridCol w:w="1696"/>
        <w:gridCol w:w="909"/>
        <w:gridCol w:w="936"/>
      </w:tblGrid>
      <w:tr w:rsidR="00F35898" w:rsidTr="00B13377">
        <w:tc>
          <w:tcPr>
            <w:tcW w:w="0" w:type="auto"/>
            <w:tcBorders>
              <w:top w:val="single" w:sz="24" w:space="0" w:color="auto"/>
              <w:bottom w:val="single" w:sz="24" w:space="0" w:color="auto"/>
            </w:tcBorders>
            <w:shd w:val="clear" w:color="auto" w:fill="B2A1C7" w:themeFill="accent4" w:themeFillTint="99"/>
          </w:tcPr>
          <w:p w:rsidR="00F35898" w:rsidRPr="00E95323" w:rsidRDefault="00F35898" w:rsidP="00F35898">
            <w:r w:rsidRPr="00E95323">
              <w:t>Rok</w:t>
            </w:r>
          </w:p>
        </w:tc>
        <w:tc>
          <w:tcPr>
            <w:tcW w:w="0" w:type="auto"/>
            <w:tcBorders>
              <w:top w:val="single" w:sz="24" w:space="0" w:color="auto"/>
              <w:bottom w:val="single" w:sz="24" w:space="0" w:color="auto"/>
            </w:tcBorders>
            <w:shd w:val="clear" w:color="auto" w:fill="B2A1C7" w:themeFill="accent4" w:themeFillTint="99"/>
          </w:tcPr>
          <w:p w:rsidR="00F35898" w:rsidRPr="00E95323" w:rsidRDefault="00F35898" w:rsidP="00F35898">
            <w:proofErr w:type="spellStart"/>
            <w:r w:rsidRPr="00E95323">
              <w:t>Primér</w:t>
            </w:r>
            <w:proofErr w:type="spellEnd"/>
          </w:p>
        </w:tc>
        <w:tc>
          <w:tcPr>
            <w:tcW w:w="0" w:type="auto"/>
            <w:tcBorders>
              <w:top w:val="single" w:sz="24" w:space="0" w:color="auto"/>
              <w:bottom w:val="single" w:sz="24" w:space="0" w:color="auto"/>
            </w:tcBorders>
            <w:shd w:val="clear" w:color="auto" w:fill="B2A1C7" w:themeFill="accent4" w:themeFillTint="99"/>
          </w:tcPr>
          <w:p w:rsidR="00F35898" w:rsidRPr="00E95323" w:rsidRDefault="00F35898" w:rsidP="00F35898">
            <w:proofErr w:type="spellStart"/>
            <w:r w:rsidRPr="00E95323">
              <w:t>Sekundér</w:t>
            </w:r>
            <w:proofErr w:type="spellEnd"/>
          </w:p>
        </w:tc>
        <w:tc>
          <w:tcPr>
            <w:tcW w:w="0" w:type="auto"/>
            <w:tcBorders>
              <w:top w:val="single" w:sz="24" w:space="0" w:color="auto"/>
              <w:bottom w:val="single" w:sz="24" w:space="0" w:color="auto"/>
            </w:tcBorders>
            <w:shd w:val="clear" w:color="auto" w:fill="B2A1C7" w:themeFill="accent4" w:themeFillTint="99"/>
          </w:tcPr>
          <w:p w:rsidR="00F35898" w:rsidRPr="00E95323" w:rsidRDefault="00F35898" w:rsidP="00F35898">
            <w:r w:rsidRPr="00E95323">
              <w:t>Z toho průmysl</w:t>
            </w:r>
          </w:p>
        </w:tc>
        <w:tc>
          <w:tcPr>
            <w:tcW w:w="0" w:type="auto"/>
            <w:tcBorders>
              <w:top w:val="single" w:sz="24" w:space="0" w:color="auto"/>
              <w:bottom w:val="single" w:sz="24" w:space="0" w:color="auto"/>
            </w:tcBorders>
            <w:shd w:val="clear" w:color="auto" w:fill="B2A1C7" w:themeFill="accent4" w:themeFillTint="99"/>
          </w:tcPr>
          <w:p w:rsidR="00F35898" w:rsidRPr="00E95323" w:rsidRDefault="00F35898" w:rsidP="00F35898">
            <w:r w:rsidRPr="00E95323">
              <w:t>Terciér</w:t>
            </w:r>
          </w:p>
        </w:tc>
        <w:tc>
          <w:tcPr>
            <w:tcW w:w="0" w:type="auto"/>
            <w:tcBorders>
              <w:top w:val="single" w:sz="24" w:space="0" w:color="auto"/>
              <w:bottom w:val="single" w:sz="24" w:space="0" w:color="auto"/>
            </w:tcBorders>
            <w:shd w:val="clear" w:color="auto" w:fill="B2A1C7" w:themeFill="accent4" w:themeFillTint="99"/>
          </w:tcPr>
          <w:p w:rsidR="00F35898" w:rsidRPr="00E95323" w:rsidRDefault="00F35898" w:rsidP="00F35898">
            <w:r w:rsidRPr="00E95323">
              <w:t>celkem</w:t>
            </w:r>
          </w:p>
        </w:tc>
      </w:tr>
      <w:tr w:rsidR="00F35898" w:rsidTr="00B13377">
        <w:tc>
          <w:tcPr>
            <w:tcW w:w="0" w:type="auto"/>
            <w:tcBorders>
              <w:top w:val="single" w:sz="24" w:space="0" w:color="auto"/>
              <w:bottom w:val="single" w:sz="4" w:space="0" w:color="auto"/>
            </w:tcBorders>
            <w:shd w:val="clear" w:color="auto" w:fill="CCC0D9" w:themeFill="accent4" w:themeFillTint="66"/>
          </w:tcPr>
          <w:p w:rsidR="00F35898" w:rsidRPr="00E95323" w:rsidRDefault="00F35898" w:rsidP="00F35898">
            <w:r w:rsidRPr="00E95323">
              <w:t>1983</w:t>
            </w:r>
          </w:p>
        </w:tc>
        <w:tc>
          <w:tcPr>
            <w:tcW w:w="0" w:type="auto"/>
            <w:tcBorders>
              <w:top w:val="single" w:sz="24" w:space="0" w:color="auto"/>
              <w:bottom w:val="single" w:sz="4" w:space="0" w:color="auto"/>
            </w:tcBorders>
          </w:tcPr>
          <w:p w:rsidR="00F35898" w:rsidRPr="00E95323" w:rsidRDefault="00F35898" w:rsidP="00F35898">
            <w:r w:rsidRPr="00E95323">
              <w:t>621,1</w:t>
            </w:r>
          </w:p>
        </w:tc>
        <w:tc>
          <w:tcPr>
            <w:tcW w:w="0" w:type="auto"/>
            <w:tcBorders>
              <w:top w:val="single" w:sz="24" w:space="0" w:color="auto"/>
              <w:bottom w:val="single" w:sz="4" w:space="0" w:color="auto"/>
            </w:tcBorders>
          </w:tcPr>
          <w:p w:rsidR="00F35898" w:rsidRPr="00E95323" w:rsidRDefault="00F35898" w:rsidP="00F35898">
            <w:r w:rsidRPr="00E95323">
              <w:t>2482,3</w:t>
            </w:r>
          </w:p>
        </w:tc>
        <w:tc>
          <w:tcPr>
            <w:tcW w:w="0" w:type="auto"/>
            <w:tcBorders>
              <w:top w:val="single" w:sz="24" w:space="0" w:color="auto"/>
              <w:bottom w:val="single" w:sz="4" w:space="0" w:color="auto"/>
            </w:tcBorders>
          </w:tcPr>
          <w:p w:rsidR="00F35898" w:rsidRPr="00E95323" w:rsidRDefault="00F35898" w:rsidP="00F35898">
            <w:r w:rsidRPr="00E95323">
              <w:t>2 082,8</w:t>
            </w:r>
          </w:p>
        </w:tc>
        <w:tc>
          <w:tcPr>
            <w:tcW w:w="0" w:type="auto"/>
            <w:tcBorders>
              <w:top w:val="single" w:sz="24" w:space="0" w:color="auto"/>
              <w:bottom w:val="single" w:sz="4" w:space="0" w:color="auto"/>
            </w:tcBorders>
          </w:tcPr>
          <w:p w:rsidR="00F35898" w:rsidRPr="00E95323" w:rsidRDefault="00F35898" w:rsidP="00F35898">
            <w:r w:rsidRPr="00E95323">
              <w:t>2105,0</w:t>
            </w:r>
          </w:p>
        </w:tc>
        <w:tc>
          <w:tcPr>
            <w:tcW w:w="0" w:type="auto"/>
            <w:tcBorders>
              <w:top w:val="single" w:sz="24" w:space="0" w:color="auto"/>
              <w:bottom w:val="single" w:sz="4" w:space="0" w:color="auto"/>
            </w:tcBorders>
          </w:tcPr>
          <w:p w:rsidR="00F35898" w:rsidRPr="00E95323" w:rsidRDefault="00F35898" w:rsidP="00F35898">
            <w:r w:rsidRPr="00E95323">
              <w:t>5 208,4</w:t>
            </w:r>
          </w:p>
        </w:tc>
      </w:tr>
      <w:tr w:rsidR="00F35898" w:rsidTr="00B13377">
        <w:tc>
          <w:tcPr>
            <w:tcW w:w="0" w:type="auto"/>
            <w:tcBorders>
              <w:top w:val="single" w:sz="4" w:space="0" w:color="auto"/>
            </w:tcBorders>
            <w:shd w:val="clear" w:color="auto" w:fill="CCC0D9" w:themeFill="accent4" w:themeFillTint="66"/>
          </w:tcPr>
          <w:p w:rsidR="00F35898" w:rsidRPr="00E95323" w:rsidRDefault="00F35898" w:rsidP="00F35898">
            <w:r w:rsidRPr="00E95323">
              <w:t>1984</w:t>
            </w:r>
          </w:p>
        </w:tc>
        <w:tc>
          <w:tcPr>
            <w:tcW w:w="0" w:type="auto"/>
            <w:tcBorders>
              <w:top w:val="single" w:sz="4" w:space="0" w:color="auto"/>
            </w:tcBorders>
          </w:tcPr>
          <w:p w:rsidR="00F35898" w:rsidRPr="00E95323" w:rsidRDefault="00F35898" w:rsidP="00F35898">
            <w:r w:rsidRPr="00E95323">
              <w:t>623,7</w:t>
            </w:r>
          </w:p>
        </w:tc>
        <w:tc>
          <w:tcPr>
            <w:tcW w:w="0" w:type="auto"/>
            <w:tcBorders>
              <w:top w:val="single" w:sz="4" w:space="0" w:color="auto"/>
            </w:tcBorders>
          </w:tcPr>
          <w:p w:rsidR="00F35898" w:rsidRPr="00E95323" w:rsidRDefault="00F35898" w:rsidP="00F35898">
            <w:r w:rsidRPr="00E95323">
              <w:t>2494,1</w:t>
            </w:r>
          </w:p>
        </w:tc>
        <w:tc>
          <w:tcPr>
            <w:tcW w:w="0" w:type="auto"/>
            <w:tcBorders>
              <w:top w:val="single" w:sz="4" w:space="0" w:color="auto"/>
            </w:tcBorders>
          </w:tcPr>
          <w:p w:rsidR="00F35898" w:rsidRPr="00E95323" w:rsidRDefault="00F35898" w:rsidP="00F35898">
            <w:r w:rsidRPr="00E95323">
              <w:t>2 090,2</w:t>
            </w:r>
          </w:p>
        </w:tc>
        <w:tc>
          <w:tcPr>
            <w:tcW w:w="0" w:type="auto"/>
            <w:tcBorders>
              <w:top w:val="single" w:sz="4" w:space="0" w:color="auto"/>
            </w:tcBorders>
          </w:tcPr>
          <w:p w:rsidR="00F35898" w:rsidRPr="00E95323" w:rsidRDefault="00F35898" w:rsidP="00F35898">
            <w:r w:rsidRPr="00E95323">
              <w:t>2141,1</w:t>
            </w:r>
          </w:p>
        </w:tc>
        <w:tc>
          <w:tcPr>
            <w:tcW w:w="0" w:type="auto"/>
            <w:tcBorders>
              <w:top w:val="single" w:sz="4" w:space="0" w:color="auto"/>
            </w:tcBorders>
          </w:tcPr>
          <w:p w:rsidR="00F35898" w:rsidRPr="00E95323" w:rsidRDefault="00F35898" w:rsidP="00F35898">
            <w:r w:rsidRPr="00E95323">
              <w:t>5 258,9</w:t>
            </w:r>
          </w:p>
        </w:tc>
      </w:tr>
      <w:tr w:rsidR="00F35898" w:rsidTr="00B13377">
        <w:tc>
          <w:tcPr>
            <w:tcW w:w="0" w:type="auto"/>
            <w:shd w:val="clear" w:color="auto" w:fill="CCC0D9" w:themeFill="accent4" w:themeFillTint="66"/>
          </w:tcPr>
          <w:p w:rsidR="00F35898" w:rsidRPr="00E95323" w:rsidRDefault="00F35898" w:rsidP="00F35898">
            <w:r w:rsidRPr="00E95323">
              <w:t>1985</w:t>
            </w:r>
          </w:p>
        </w:tc>
        <w:tc>
          <w:tcPr>
            <w:tcW w:w="0" w:type="auto"/>
          </w:tcPr>
          <w:p w:rsidR="00F35898" w:rsidRPr="00E95323" w:rsidRDefault="00F35898" w:rsidP="00F35898">
            <w:r w:rsidRPr="00E95323">
              <w:t>626,9</w:t>
            </w:r>
          </w:p>
        </w:tc>
        <w:tc>
          <w:tcPr>
            <w:tcW w:w="0" w:type="auto"/>
          </w:tcPr>
          <w:p w:rsidR="00F35898" w:rsidRPr="00E95323" w:rsidRDefault="00F35898" w:rsidP="00F35898">
            <w:r w:rsidRPr="00E95323">
              <w:t>2496,0</w:t>
            </w:r>
          </w:p>
        </w:tc>
        <w:tc>
          <w:tcPr>
            <w:tcW w:w="0" w:type="auto"/>
          </w:tcPr>
          <w:p w:rsidR="00F35898" w:rsidRPr="00E95323" w:rsidRDefault="00F35898" w:rsidP="00F35898">
            <w:r w:rsidRPr="00E95323">
              <w:t>2 092,1</w:t>
            </w:r>
          </w:p>
        </w:tc>
        <w:tc>
          <w:tcPr>
            <w:tcW w:w="0" w:type="auto"/>
          </w:tcPr>
          <w:p w:rsidR="00F35898" w:rsidRPr="00E95323" w:rsidRDefault="00F35898" w:rsidP="00F35898">
            <w:r w:rsidRPr="00E95323">
              <w:t>2171,6</w:t>
            </w:r>
          </w:p>
        </w:tc>
        <w:tc>
          <w:tcPr>
            <w:tcW w:w="0" w:type="auto"/>
          </w:tcPr>
          <w:p w:rsidR="00F35898" w:rsidRPr="00E95323" w:rsidRDefault="00F35898" w:rsidP="00F35898">
            <w:r w:rsidRPr="00E95323">
              <w:t>5 294,5</w:t>
            </w:r>
          </w:p>
        </w:tc>
      </w:tr>
      <w:tr w:rsidR="00F35898" w:rsidTr="00B13377">
        <w:tc>
          <w:tcPr>
            <w:tcW w:w="0" w:type="auto"/>
            <w:shd w:val="clear" w:color="auto" w:fill="CCC0D9" w:themeFill="accent4" w:themeFillTint="66"/>
          </w:tcPr>
          <w:p w:rsidR="00F35898" w:rsidRPr="00E95323" w:rsidRDefault="00F35898" w:rsidP="00F35898">
            <w:r w:rsidRPr="00E95323">
              <w:t>1986</w:t>
            </w:r>
          </w:p>
        </w:tc>
        <w:tc>
          <w:tcPr>
            <w:tcW w:w="0" w:type="auto"/>
          </w:tcPr>
          <w:p w:rsidR="00F35898" w:rsidRPr="00E95323" w:rsidRDefault="00F35898" w:rsidP="00F35898">
            <w:r w:rsidRPr="00E95323">
              <w:t>629,7</w:t>
            </w:r>
          </w:p>
        </w:tc>
        <w:tc>
          <w:tcPr>
            <w:tcW w:w="0" w:type="auto"/>
          </w:tcPr>
          <w:p w:rsidR="00F35898" w:rsidRPr="00E95323" w:rsidRDefault="00F35898" w:rsidP="00F35898">
            <w:r w:rsidRPr="00E95323">
              <w:t>2530,8</w:t>
            </w:r>
          </w:p>
        </w:tc>
        <w:tc>
          <w:tcPr>
            <w:tcW w:w="0" w:type="auto"/>
          </w:tcPr>
          <w:p w:rsidR="00F35898" w:rsidRPr="00E95323" w:rsidRDefault="00F35898" w:rsidP="00F35898">
            <w:r w:rsidRPr="00E95323">
              <w:t>2 113,4</w:t>
            </w:r>
          </w:p>
        </w:tc>
        <w:tc>
          <w:tcPr>
            <w:tcW w:w="0" w:type="auto"/>
          </w:tcPr>
          <w:p w:rsidR="00F35898" w:rsidRPr="00E95323" w:rsidRDefault="00F35898" w:rsidP="00F35898">
            <w:r w:rsidRPr="00E95323">
              <w:t>2194,9</w:t>
            </w:r>
          </w:p>
        </w:tc>
        <w:tc>
          <w:tcPr>
            <w:tcW w:w="0" w:type="auto"/>
          </w:tcPr>
          <w:p w:rsidR="00F35898" w:rsidRPr="00E95323" w:rsidRDefault="00F35898" w:rsidP="00F35898">
            <w:r w:rsidRPr="00E95323">
              <w:t>5 355,4</w:t>
            </w:r>
          </w:p>
        </w:tc>
      </w:tr>
      <w:tr w:rsidR="00F35898" w:rsidTr="00B13377">
        <w:tc>
          <w:tcPr>
            <w:tcW w:w="0" w:type="auto"/>
            <w:shd w:val="clear" w:color="auto" w:fill="CCC0D9" w:themeFill="accent4" w:themeFillTint="66"/>
          </w:tcPr>
          <w:p w:rsidR="00F35898" w:rsidRPr="00E95323" w:rsidRDefault="00F35898" w:rsidP="00F35898">
            <w:r w:rsidRPr="00E95323">
              <w:t>1987</w:t>
            </w:r>
          </w:p>
        </w:tc>
        <w:tc>
          <w:tcPr>
            <w:tcW w:w="0" w:type="auto"/>
          </w:tcPr>
          <w:p w:rsidR="00F35898" w:rsidRPr="00E95323" w:rsidRDefault="00F35898" w:rsidP="00F35898">
            <w:r w:rsidRPr="00E95323">
              <w:t>632,0</w:t>
            </w:r>
          </w:p>
        </w:tc>
        <w:tc>
          <w:tcPr>
            <w:tcW w:w="0" w:type="auto"/>
          </w:tcPr>
          <w:p w:rsidR="00F35898" w:rsidRPr="00E95323" w:rsidRDefault="00F35898" w:rsidP="00F35898">
            <w:r w:rsidRPr="00E95323">
              <w:t>2538,3</w:t>
            </w:r>
          </w:p>
        </w:tc>
        <w:tc>
          <w:tcPr>
            <w:tcW w:w="0" w:type="auto"/>
          </w:tcPr>
          <w:p w:rsidR="00F35898" w:rsidRPr="00E95323" w:rsidRDefault="00F35898" w:rsidP="00F35898">
            <w:r w:rsidRPr="00E95323">
              <w:t>2 120,3</w:t>
            </w:r>
          </w:p>
        </w:tc>
        <w:tc>
          <w:tcPr>
            <w:tcW w:w="0" w:type="auto"/>
          </w:tcPr>
          <w:p w:rsidR="00F35898" w:rsidRPr="00E95323" w:rsidRDefault="00F35898" w:rsidP="00F35898">
            <w:r w:rsidRPr="00E95323">
              <w:t>2206,7</w:t>
            </w:r>
          </w:p>
        </w:tc>
        <w:tc>
          <w:tcPr>
            <w:tcW w:w="0" w:type="auto"/>
          </w:tcPr>
          <w:p w:rsidR="00F35898" w:rsidRPr="00E95323" w:rsidRDefault="00F35898" w:rsidP="00F35898">
            <w:r w:rsidRPr="00E95323">
              <w:t>5 377,0</w:t>
            </w:r>
          </w:p>
        </w:tc>
      </w:tr>
      <w:tr w:rsidR="00F35898" w:rsidTr="00B13377">
        <w:tc>
          <w:tcPr>
            <w:tcW w:w="0" w:type="auto"/>
            <w:shd w:val="clear" w:color="auto" w:fill="CCC0D9" w:themeFill="accent4" w:themeFillTint="66"/>
          </w:tcPr>
          <w:p w:rsidR="00F35898" w:rsidRPr="00E95323" w:rsidRDefault="00F35898" w:rsidP="00F35898">
            <w:r w:rsidRPr="00E95323">
              <w:t>1988</w:t>
            </w:r>
          </w:p>
        </w:tc>
        <w:tc>
          <w:tcPr>
            <w:tcW w:w="0" w:type="auto"/>
          </w:tcPr>
          <w:p w:rsidR="00F35898" w:rsidRPr="00E95323" w:rsidRDefault="00F35898" w:rsidP="00F35898">
            <w:r w:rsidRPr="00E95323">
              <w:t>631,5</w:t>
            </w:r>
          </w:p>
        </w:tc>
        <w:tc>
          <w:tcPr>
            <w:tcW w:w="0" w:type="auto"/>
          </w:tcPr>
          <w:p w:rsidR="00F35898" w:rsidRPr="00E95323" w:rsidRDefault="00F35898" w:rsidP="00F35898">
            <w:r w:rsidRPr="00E95323">
              <w:t>2537,9</w:t>
            </w:r>
          </w:p>
        </w:tc>
        <w:tc>
          <w:tcPr>
            <w:tcW w:w="0" w:type="auto"/>
          </w:tcPr>
          <w:p w:rsidR="00F35898" w:rsidRPr="00E95323" w:rsidRDefault="00F35898" w:rsidP="00F35898">
            <w:r w:rsidRPr="00E95323">
              <w:t>2 116,8</w:t>
            </w:r>
          </w:p>
        </w:tc>
        <w:tc>
          <w:tcPr>
            <w:tcW w:w="0" w:type="auto"/>
          </w:tcPr>
          <w:p w:rsidR="00F35898" w:rsidRPr="00E95323" w:rsidRDefault="00F35898" w:rsidP="00F35898">
            <w:r w:rsidRPr="00E95323">
              <w:t>2230,5</w:t>
            </w:r>
          </w:p>
        </w:tc>
        <w:tc>
          <w:tcPr>
            <w:tcW w:w="0" w:type="auto"/>
          </w:tcPr>
          <w:p w:rsidR="00F35898" w:rsidRPr="00E95323" w:rsidRDefault="00F35898" w:rsidP="00F35898">
            <w:r w:rsidRPr="00E95323">
              <w:t>5 399,9</w:t>
            </w:r>
          </w:p>
        </w:tc>
      </w:tr>
      <w:tr w:rsidR="00F35898" w:rsidTr="00B13377">
        <w:tc>
          <w:tcPr>
            <w:tcW w:w="0" w:type="auto"/>
            <w:shd w:val="clear" w:color="auto" w:fill="CCC0D9" w:themeFill="accent4" w:themeFillTint="66"/>
          </w:tcPr>
          <w:p w:rsidR="00F35898" w:rsidRPr="00E95323" w:rsidRDefault="00F35898" w:rsidP="00F35898">
            <w:r w:rsidRPr="00E95323">
              <w:t>1989</w:t>
            </w:r>
          </w:p>
        </w:tc>
        <w:tc>
          <w:tcPr>
            <w:tcW w:w="0" w:type="auto"/>
          </w:tcPr>
          <w:p w:rsidR="00F35898" w:rsidRPr="00E95323" w:rsidRDefault="00F35898" w:rsidP="00F35898">
            <w:r w:rsidRPr="00E95323">
              <w:t>629,4</w:t>
            </w:r>
          </w:p>
        </w:tc>
        <w:tc>
          <w:tcPr>
            <w:tcW w:w="0" w:type="auto"/>
          </w:tcPr>
          <w:p w:rsidR="00F35898" w:rsidRPr="00E95323" w:rsidRDefault="00F35898" w:rsidP="00F35898">
            <w:r w:rsidRPr="00E95323">
              <w:t>2539,7</w:t>
            </w:r>
          </w:p>
        </w:tc>
        <w:tc>
          <w:tcPr>
            <w:tcW w:w="0" w:type="auto"/>
          </w:tcPr>
          <w:p w:rsidR="00F35898" w:rsidRPr="00E95323" w:rsidRDefault="00F35898" w:rsidP="00F35898">
            <w:r w:rsidRPr="00E95323">
              <w:t>2 114,7</w:t>
            </w:r>
          </w:p>
        </w:tc>
        <w:tc>
          <w:tcPr>
            <w:tcW w:w="0" w:type="auto"/>
          </w:tcPr>
          <w:p w:rsidR="00F35898" w:rsidRPr="00E95323" w:rsidRDefault="00F35898" w:rsidP="00F35898">
            <w:r w:rsidRPr="00E95323">
              <w:t>2264,0</w:t>
            </w:r>
          </w:p>
        </w:tc>
        <w:tc>
          <w:tcPr>
            <w:tcW w:w="0" w:type="auto"/>
          </w:tcPr>
          <w:p w:rsidR="00F35898" w:rsidRPr="00E95323" w:rsidRDefault="00F35898" w:rsidP="00F35898">
            <w:r w:rsidRPr="00E95323">
              <w:t>5 433,1</w:t>
            </w:r>
          </w:p>
        </w:tc>
      </w:tr>
      <w:tr w:rsidR="00F35898" w:rsidTr="00B13377">
        <w:tc>
          <w:tcPr>
            <w:tcW w:w="0" w:type="auto"/>
            <w:shd w:val="clear" w:color="auto" w:fill="CCC0D9" w:themeFill="accent4" w:themeFillTint="66"/>
          </w:tcPr>
          <w:p w:rsidR="00F35898" w:rsidRPr="00E95323" w:rsidRDefault="00F35898" w:rsidP="00F35898">
            <w:r w:rsidRPr="00E95323">
              <w:t>1990</w:t>
            </w:r>
          </w:p>
        </w:tc>
        <w:tc>
          <w:tcPr>
            <w:tcW w:w="0" w:type="auto"/>
          </w:tcPr>
          <w:p w:rsidR="00F35898" w:rsidRPr="00E95323" w:rsidRDefault="00F35898" w:rsidP="00F35898">
            <w:r w:rsidRPr="00E95323">
              <w:t>615,0</w:t>
            </w:r>
          </w:p>
        </w:tc>
        <w:tc>
          <w:tcPr>
            <w:tcW w:w="0" w:type="auto"/>
          </w:tcPr>
          <w:p w:rsidR="00F35898" w:rsidRPr="00E95323" w:rsidRDefault="00F35898" w:rsidP="00F35898">
            <w:r w:rsidRPr="00E95323">
              <w:t>2475,5</w:t>
            </w:r>
          </w:p>
        </w:tc>
        <w:tc>
          <w:tcPr>
            <w:tcW w:w="0" w:type="auto"/>
          </w:tcPr>
          <w:p w:rsidR="00F35898" w:rsidRPr="00E95323" w:rsidRDefault="00F35898" w:rsidP="00F35898">
            <w:r w:rsidRPr="00E95323">
              <w:t>2 053,1</w:t>
            </w:r>
          </w:p>
        </w:tc>
        <w:tc>
          <w:tcPr>
            <w:tcW w:w="0" w:type="auto"/>
          </w:tcPr>
          <w:p w:rsidR="00F35898" w:rsidRPr="00E95323" w:rsidRDefault="00F35898" w:rsidP="00F35898">
            <w:r w:rsidRPr="00E95323">
              <w:t>2296,6</w:t>
            </w:r>
          </w:p>
        </w:tc>
        <w:tc>
          <w:tcPr>
            <w:tcW w:w="0" w:type="auto"/>
          </w:tcPr>
          <w:p w:rsidR="00F35898" w:rsidRPr="00E95323" w:rsidRDefault="00F35898" w:rsidP="00F35898">
            <w:r w:rsidRPr="00E95323">
              <w:t>5 387,1</w:t>
            </w:r>
          </w:p>
        </w:tc>
      </w:tr>
      <w:tr w:rsidR="00F35898" w:rsidTr="00B13377">
        <w:tc>
          <w:tcPr>
            <w:tcW w:w="0" w:type="auto"/>
            <w:shd w:val="clear" w:color="auto" w:fill="CCC0D9" w:themeFill="accent4" w:themeFillTint="66"/>
          </w:tcPr>
          <w:p w:rsidR="00F35898" w:rsidRPr="00E95323" w:rsidRDefault="00F35898" w:rsidP="00F35898">
            <w:r w:rsidRPr="00E95323">
              <w:t>1991</w:t>
            </w:r>
          </w:p>
        </w:tc>
        <w:tc>
          <w:tcPr>
            <w:tcW w:w="0" w:type="auto"/>
          </w:tcPr>
          <w:p w:rsidR="00F35898" w:rsidRPr="00E95323" w:rsidRDefault="00F35898" w:rsidP="00F35898">
            <w:r w:rsidRPr="00E95323">
              <w:t>483,2</w:t>
            </w:r>
          </w:p>
        </w:tc>
        <w:tc>
          <w:tcPr>
            <w:tcW w:w="0" w:type="auto"/>
          </w:tcPr>
          <w:p w:rsidR="00F35898" w:rsidRPr="00E95323" w:rsidRDefault="00F35898" w:rsidP="00F35898">
            <w:r w:rsidRPr="00E95323">
              <w:t>2216,7</w:t>
            </w:r>
          </w:p>
        </w:tc>
        <w:tc>
          <w:tcPr>
            <w:tcW w:w="0" w:type="auto"/>
          </w:tcPr>
          <w:p w:rsidR="00F35898" w:rsidRPr="00E95323" w:rsidRDefault="00F35898" w:rsidP="00F35898">
            <w:r w:rsidRPr="00E95323">
              <w:t>1 826,6</w:t>
            </w:r>
          </w:p>
        </w:tc>
        <w:tc>
          <w:tcPr>
            <w:tcW w:w="0" w:type="auto"/>
          </w:tcPr>
          <w:p w:rsidR="00F35898" w:rsidRPr="00E95323" w:rsidRDefault="00F35898" w:rsidP="00F35898">
            <w:r w:rsidRPr="00E95323">
              <w:t>2189,4</w:t>
            </w:r>
          </w:p>
        </w:tc>
        <w:tc>
          <w:tcPr>
            <w:tcW w:w="0" w:type="auto"/>
          </w:tcPr>
          <w:p w:rsidR="00F35898" w:rsidRPr="00E95323" w:rsidRDefault="00F35898" w:rsidP="00F35898">
            <w:r w:rsidRPr="00E95323">
              <w:t>4 889,3</w:t>
            </w:r>
          </w:p>
        </w:tc>
      </w:tr>
      <w:tr w:rsidR="00F35898" w:rsidTr="00B13377">
        <w:tc>
          <w:tcPr>
            <w:tcW w:w="0" w:type="auto"/>
            <w:shd w:val="clear" w:color="auto" w:fill="CCC0D9" w:themeFill="accent4" w:themeFillTint="66"/>
          </w:tcPr>
          <w:p w:rsidR="00F35898" w:rsidRPr="00E95323" w:rsidRDefault="00F35898" w:rsidP="00F35898">
            <w:r w:rsidRPr="00E95323">
              <w:t>1992</w:t>
            </w:r>
          </w:p>
        </w:tc>
        <w:tc>
          <w:tcPr>
            <w:tcW w:w="0" w:type="auto"/>
          </w:tcPr>
          <w:p w:rsidR="00F35898" w:rsidRPr="00E95323" w:rsidRDefault="00F35898" w:rsidP="00F35898">
            <w:r w:rsidRPr="00E95323">
              <w:t>375,5</w:t>
            </w:r>
          </w:p>
        </w:tc>
        <w:tc>
          <w:tcPr>
            <w:tcW w:w="0" w:type="auto"/>
          </w:tcPr>
          <w:p w:rsidR="00F35898" w:rsidRPr="00E95323" w:rsidRDefault="00F35898" w:rsidP="00F35898">
            <w:r w:rsidRPr="00E95323">
              <w:t>2120,8</w:t>
            </w:r>
          </w:p>
        </w:tc>
        <w:tc>
          <w:tcPr>
            <w:tcW w:w="0" w:type="auto"/>
          </w:tcPr>
          <w:p w:rsidR="00F35898" w:rsidRPr="00E95323" w:rsidRDefault="00F35898" w:rsidP="00F35898">
            <w:r w:rsidRPr="00E95323">
              <w:t>1 724,8</w:t>
            </w:r>
          </w:p>
        </w:tc>
        <w:tc>
          <w:tcPr>
            <w:tcW w:w="0" w:type="auto"/>
          </w:tcPr>
          <w:p w:rsidR="00F35898" w:rsidRPr="00E95323" w:rsidRDefault="00F35898" w:rsidP="00F35898">
            <w:r w:rsidRPr="00E95323">
              <w:t>2269,8</w:t>
            </w:r>
          </w:p>
        </w:tc>
        <w:tc>
          <w:tcPr>
            <w:tcW w:w="0" w:type="auto"/>
          </w:tcPr>
          <w:p w:rsidR="00F35898" w:rsidRPr="00E95323" w:rsidRDefault="00F35898" w:rsidP="00F35898">
            <w:r w:rsidRPr="00E95323">
              <w:t>4 766,1</w:t>
            </w:r>
          </w:p>
        </w:tc>
      </w:tr>
    </w:tbl>
    <w:p w:rsidR="00666BB2" w:rsidRPr="00D62BE9" w:rsidRDefault="00F35898" w:rsidP="00D62BE9">
      <w:pPr>
        <w:spacing w:line="240" w:lineRule="auto"/>
        <w:rPr>
          <w:i/>
          <w:sz w:val="20"/>
          <w:szCs w:val="20"/>
        </w:rPr>
      </w:pPr>
      <w:r w:rsidRPr="00CA44A2">
        <w:rPr>
          <w:sz w:val="20"/>
          <w:szCs w:val="20"/>
        </w:rPr>
        <w:t xml:space="preserve">Zdroj: ČSÚ: </w:t>
      </w:r>
      <w:r w:rsidRPr="00CA44A2">
        <w:rPr>
          <w:i/>
          <w:sz w:val="20"/>
          <w:szCs w:val="20"/>
        </w:rPr>
        <w:t xml:space="preserve">Časové řady ukazatelů statistiky práce ( 1948 – </w:t>
      </w:r>
      <w:proofErr w:type="gramStart"/>
      <w:r w:rsidRPr="00CA44A2">
        <w:rPr>
          <w:i/>
          <w:sz w:val="20"/>
          <w:szCs w:val="20"/>
        </w:rPr>
        <w:t>2007 )</w:t>
      </w:r>
      <w:r w:rsidR="00F70A5B">
        <w:rPr>
          <w:i/>
          <w:sz w:val="20"/>
          <w:szCs w:val="20"/>
        </w:rPr>
        <w:t xml:space="preserve"> </w:t>
      </w:r>
      <w:r w:rsidR="00D835AA">
        <w:rPr>
          <w:i/>
          <w:sz w:val="20"/>
          <w:szCs w:val="20"/>
        </w:rPr>
        <w:t>+</w:t>
      </w:r>
      <w:r w:rsidR="00F70A5B">
        <w:rPr>
          <w:i/>
          <w:sz w:val="20"/>
          <w:szCs w:val="20"/>
        </w:rPr>
        <w:t xml:space="preserve"> </w:t>
      </w:r>
      <w:r w:rsidR="00D62BE9">
        <w:rPr>
          <w:i/>
          <w:sz w:val="20"/>
          <w:szCs w:val="20"/>
        </w:rPr>
        <w:t>vlastní</w:t>
      </w:r>
      <w:proofErr w:type="gramEnd"/>
      <w:r w:rsidR="00D62BE9">
        <w:rPr>
          <w:i/>
          <w:sz w:val="20"/>
          <w:szCs w:val="20"/>
        </w:rPr>
        <w:t xml:space="preserve"> výpočty</w:t>
      </w:r>
      <w:r w:rsidR="00666BB2">
        <w:br w:type="page"/>
      </w:r>
    </w:p>
    <w:p w:rsidR="00666BB2" w:rsidRDefault="003E1B2D" w:rsidP="00BB6CE7">
      <w:pPr>
        <w:ind w:firstLine="709"/>
      </w:pPr>
      <w:r>
        <w:lastRenderedPageBreak/>
        <w:t>Stejně tak jako kle</w:t>
      </w:r>
      <w:r w:rsidR="009739E7">
        <w:t>sal počet pracovníků v sekundárním odvětví</w:t>
      </w:r>
      <w:r>
        <w:t>, kle</w:t>
      </w:r>
      <w:r w:rsidR="009739E7">
        <w:t>sal i počet pracovníků v primárním</w:t>
      </w:r>
      <w:r>
        <w:t xml:space="preserve">. V letech 1989 – 1993 ubylo </w:t>
      </w:r>
      <w:r w:rsidR="009739E7">
        <w:t>něco k 50 % zaměstnanců z </w:t>
      </w:r>
      <w:proofErr w:type="spellStart"/>
      <w:r w:rsidR="009739E7">
        <w:t>p</w:t>
      </w:r>
      <w:r w:rsidR="002C681D">
        <w:t>riméru</w:t>
      </w:r>
      <w:proofErr w:type="spellEnd"/>
      <w:r w:rsidR="002C681D">
        <w:t>, což představuje 302,9 tis. osob. Mnoho lidí vlivem těchto přesunů přišlo o práci (nezaměstnanost byla během procesu transformace novým fenoménem)</w:t>
      </w:r>
      <w:r w:rsidR="009739E7">
        <w:t>,</w:t>
      </w:r>
      <w:r w:rsidR="002C681D">
        <w:t xml:space="preserve"> avšak většina této pracovní síly přešla do terciéru. </w:t>
      </w:r>
      <w:r w:rsidR="00B10E81">
        <w:t>Poddimenzovaný sektor služeb tedy absorboval zaměstnance z výrobních sektorů hospodářství, a tak v něm na konci roku 1992 bylo zamě</w:t>
      </w:r>
      <w:r w:rsidR="009739E7">
        <w:t>stnáno více lidí než v sekundární sféře</w:t>
      </w:r>
      <w:r w:rsidR="00B10E81">
        <w:t xml:space="preserve"> (ŠERÝ, O. 2010, 24). Úplná čísla k přesunům pracovníků mezi sektory </w:t>
      </w:r>
      <w:r w:rsidR="00D62BE9">
        <w:t xml:space="preserve">za Českou republiku </w:t>
      </w:r>
      <w:r w:rsidR="0036416E">
        <w:t>udávají tabulky 2 a 3</w:t>
      </w:r>
      <w:r w:rsidR="00B10E81">
        <w:t xml:space="preserve">. </w:t>
      </w:r>
    </w:p>
    <w:p w:rsidR="00955907" w:rsidRDefault="00955907" w:rsidP="00666BB2">
      <w:pPr>
        <w:pStyle w:val="Bezmezer"/>
        <w:spacing w:line="240" w:lineRule="auto"/>
        <w:rPr>
          <w:b/>
          <w:sz w:val="22"/>
          <w:szCs w:val="22"/>
        </w:rPr>
      </w:pPr>
    </w:p>
    <w:p w:rsidR="00666BB2" w:rsidRDefault="00677E75" w:rsidP="00666BB2">
      <w:pPr>
        <w:pStyle w:val="Bezmezer"/>
        <w:spacing w:line="240" w:lineRule="auto"/>
        <w:rPr>
          <w:b/>
          <w:sz w:val="22"/>
          <w:szCs w:val="22"/>
        </w:rPr>
      </w:pPr>
      <w:r>
        <w:rPr>
          <w:b/>
          <w:sz w:val="22"/>
          <w:szCs w:val="22"/>
        </w:rPr>
        <w:t>Tab. 3</w:t>
      </w:r>
      <w:r w:rsidR="00666BB2" w:rsidRPr="00CA44A2">
        <w:rPr>
          <w:b/>
          <w:sz w:val="22"/>
          <w:szCs w:val="22"/>
        </w:rPr>
        <w:t xml:space="preserve">: Počet pracovníků v civilním sektoru </w:t>
      </w:r>
      <w:proofErr w:type="spellStart"/>
      <w:r w:rsidR="00666BB2" w:rsidRPr="00CA44A2">
        <w:rPr>
          <w:b/>
          <w:sz w:val="22"/>
          <w:szCs w:val="22"/>
        </w:rPr>
        <w:t>NH</w:t>
      </w:r>
      <w:proofErr w:type="spellEnd"/>
      <w:r w:rsidR="00666BB2" w:rsidRPr="00CA44A2">
        <w:rPr>
          <w:b/>
          <w:sz w:val="22"/>
          <w:szCs w:val="22"/>
        </w:rPr>
        <w:t xml:space="preserve"> k 31.</w:t>
      </w:r>
      <w:r w:rsidR="00B70C78">
        <w:rPr>
          <w:b/>
          <w:sz w:val="22"/>
          <w:szCs w:val="22"/>
        </w:rPr>
        <w:t xml:space="preserve"> </w:t>
      </w:r>
      <w:r w:rsidR="00666BB2" w:rsidRPr="00CA44A2">
        <w:rPr>
          <w:b/>
          <w:sz w:val="22"/>
          <w:szCs w:val="22"/>
        </w:rPr>
        <w:t>12. podle odvětví</w:t>
      </w:r>
      <w:r w:rsidR="00666BB2">
        <w:rPr>
          <w:b/>
          <w:sz w:val="22"/>
          <w:szCs w:val="22"/>
        </w:rPr>
        <w:t xml:space="preserve"> </w:t>
      </w:r>
    </w:p>
    <w:p w:rsidR="00955907" w:rsidRPr="00955907" w:rsidRDefault="00955907" w:rsidP="00955907">
      <w:pPr>
        <w:pStyle w:val="Bezmezer"/>
        <w:spacing w:line="240" w:lineRule="auto"/>
        <w:rPr>
          <w:b/>
          <w:sz w:val="22"/>
          <w:szCs w:val="22"/>
        </w:rPr>
      </w:pPr>
      <w:r>
        <w:rPr>
          <w:b/>
          <w:sz w:val="22"/>
          <w:szCs w:val="22"/>
        </w:rPr>
        <w:t>(v tis. fyzických osob)</w:t>
      </w:r>
      <w:r w:rsidR="00B70C78">
        <w:rPr>
          <w:b/>
          <w:sz w:val="22"/>
          <w:szCs w:val="22"/>
        </w:rPr>
        <w:t xml:space="preserve"> v letech 1993 – 2003 za ČR</w:t>
      </w:r>
    </w:p>
    <w:tbl>
      <w:tblPr>
        <w:tblStyle w:val="Mkatabulky"/>
        <w:tblW w:w="0" w:type="auto"/>
        <w:tblBorders>
          <w:top w:val="single" w:sz="24" w:space="0" w:color="auto"/>
          <w:left w:val="single" w:sz="24" w:space="0" w:color="auto"/>
          <w:bottom w:val="single" w:sz="24" w:space="0" w:color="auto"/>
          <w:right w:val="single" w:sz="24" w:space="0" w:color="auto"/>
          <w:insideV w:val="single" w:sz="24" w:space="0" w:color="auto"/>
        </w:tblBorders>
        <w:tblLook w:val="04A0" w:firstRow="1" w:lastRow="0" w:firstColumn="1" w:lastColumn="0" w:noHBand="0" w:noVBand="1"/>
      </w:tblPr>
      <w:tblGrid>
        <w:gridCol w:w="696"/>
        <w:gridCol w:w="870"/>
        <w:gridCol w:w="1123"/>
        <w:gridCol w:w="1696"/>
        <w:gridCol w:w="909"/>
        <w:gridCol w:w="936"/>
      </w:tblGrid>
      <w:tr w:rsidR="00666BB2" w:rsidRPr="006A5AA9" w:rsidTr="00B13377">
        <w:tc>
          <w:tcPr>
            <w:tcW w:w="0" w:type="auto"/>
            <w:tcBorders>
              <w:top w:val="single" w:sz="24" w:space="0" w:color="auto"/>
              <w:bottom w:val="single" w:sz="24" w:space="0" w:color="auto"/>
            </w:tcBorders>
            <w:shd w:val="clear" w:color="auto" w:fill="B2A1C7" w:themeFill="accent4" w:themeFillTint="99"/>
          </w:tcPr>
          <w:p w:rsidR="00666BB2" w:rsidRPr="00E95323" w:rsidRDefault="00666BB2" w:rsidP="00741181">
            <w:r w:rsidRPr="00E95323">
              <w:t>rok</w:t>
            </w:r>
          </w:p>
        </w:tc>
        <w:tc>
          <w:tcPr>
            <w:tcW w:w="0" w:type="auto"/>
            <w:tcBorders>
              <w:top w:val="single" w:sz="24" w:space="0" w:color="auto"/>
              <w:bottom w:val="single" w:sz="24" w:space="0" w:color="auto"/>
            </w:tcBorders>
            <w:shd w:val="clear" w:color="auto" w:fill="B2A1C7" w:themeFill="accent4" w:themeFillTint="99"/>
          </w:tcPr>
          <w:p w:rsidR="00666BB2" w:rsidRPr="00E95323" w:rsidRDefault="00666BB2" w:rsidP="00741181">
            <w:proofErr w:type="spellStart"/>
            <w:r w:rsidRPr="00E95323">
              <w:t>Primér</w:t>
            </w:r>
            <w:proofErr w:type="spellEnd"/>
          </w:p>
        </w:tc>
        <w:tc>
          <w:tcPr>
            <w:tcW w:w="0" w:type="auto"/>
            <w:tcBorders>
              <w:top w:val="single" w:sz="24" w:space="0" w:color="auto"/>
              <w:bottom w:val="single" w:sz="24" w:space="0" w:color="auto"/>
            </w:tcBorders>
            <w:shd w:val="clear" w:color="auto" w:fill="B2A1C7" w:themeFill="accent4" w:themeFillTint="99"/>
          </w:tcPr>
          <w:p w:rsidR="00666BB2" w:rsidRPr="00E95323" w:rsidRDefault="00666BB2" w:rsidP="00741181">
            <w:proofErr w:type="spellStart"/>
            <w:r w:rsidRPr="00E95323">
              <w:t>Sekundér</w:t>
            </w:r>
            <w:proofErr w:type="spellEnd"/>
          </w:p>
        </w:tc>
        <w:tc>
          <w:tcPr>
            <w:tcW w:w="0" w:type="auto"/>
            <w:tcBorders>
              <w:top w:val="single" w:sz="24" w:space="0" w:color="auto"/>
              <w:bottom w:val="single" w:sz="24" w:space="0" w:color="auto"/>
            </w:tcBorders>
            <w:shd w:val="clear" w:color="auto" w:fill="B2A1C7" w:themeFill="accent4" w:themeFillTint="99"/>
          </w:tcPr>
          <w:p w:rsidR="00666BB2" w:rsidRPr="00E95323" w:rsidRDefault="00666BB2" w:rsidP="00741181">
            <w:r w:rsidRPr="00E95323">
              <w:t>Z toho průmysl</w:t>
            </w:r>
          </w:p>
        </w:tc>
        <w:tc>
          <w:tcPr>
            <w:tcW w:w="0" w:type="auto"/>
            <w:tcBorders>
              <w:top w:val="single" w:sz="24" w:space="0" w:color="auto"/>
              <w:bottom w:val="single" w:sz="24" w:space="0" w:color="auto"/>
            </w:tcBorders>
            <w:shd w:val="clear" w:color="auto" w:fill="B2A1C7" w:themeFill="accent4" w:themeFillTint="99"/>
          </w:tcPr>
          <w:p w:rsidR="00666BB2" w:rsidRPr="00E95323" w:rsidRDefault="00666BB2" w:rsidP="00741181">
            <w:r w:rsidRPr="00E95323">
              <w:t>Terciér</w:t>
            </w:r>
          </w:p>
        </w:tc>
        <w:tc>
          <w:tcPr>
            <w:tcW w:w="0" w:type="auto"/>
            <w:tcBorders>
              <w:top w:val="single" w:sz="24" w:space="0" w:color="auto"/>
              <w:bottom w:val="single" w:sz="24" w:space="0" w:color="auto"/>
            </w:tcBorders>
            <w:shd w:val="clear" w:color="auto" w:fill="B2A1C7" w:themeFill="accent4" w:themeFillTint="99"/>
          </w:tcPr>
          <w:p w:rsidR="00666BB2" w:rsidRPr="00E95323" w:rsidRDefault="00666BB2" w:rsidP="00741181">
            <w:r w:rsidRPr="00E95323">
              <w:t>celkem</w:t>
            </w:r>
          </w:p>
        </w:tc>
      </w:tr>
      <w:tr w:rsidR="00666BB2" w:rsidRPr="006A5AA9" w:rsidTr="00B13377">
        <w:tc>
          <w:tcPr>
            <w:tcW w:w="0" w:type="auto"/>
            <w:tcBorders>
              <w:top w:val="single" w:sz="24" w:space="0" w:color="auto"/>
              <w:bottom w:val="single" w:sz="4" w:space="0" w:color="auto"/>
            </w:tcBorders>
            <w:shd w:val="clear" w:color="auto" w:fill="CCC0D9" w:themeFill="accent4" w:themeFillTint="66"/>
          </w:tcPr>
          <w:p w:rsidR="00666BB2" w:rsidRPr="00E95323" w:rsidRDefault="00666BB2" w:rsidP="00741181">
            <w:r w:rsidRPr="00E95323">
              <w:t>1993</w:t>
            </w:r>
          </w:p>
        </w:tc>
        <w:tc>
          <w:tcPr>
            <w:tcW w:w="0" w:type="auto"/>
            <w:tcBorders>
              <w:top w:val="single" w:sz="24" w:space="0" w:color="auto"/>
              <w:bottom w:val="single" w:sz="4" w:space="0" w:color="auto"/>
            </w:tcBorders>
          </w:tcPr>
          <w:p w:rsidR="00666BB2" w:rsidRPr="00E95323" w:rsidRDefault="00666BB2" w:rsidP="00741181">
            <w:r w:rsidRPr="00E95323">
              <w:t>326,5</w:t>
            </w:r>
          </w:p>
        </w:tc>
        <w:tc>
          <w:tcPr>
            <w:tcW w:w="0" w:type="auto"/>
            <w:tcBorders>
              <w:top w:val="single" w:sz="24" w:space="0" w:color="auto"/>
              <w:bottom w:val="single" w:sz="4" w:space="0" w:color="auto"/>
            </w:tcBorders>
          </w:tcPr>
          <w:p w:rsidR="00666BB2" w:rsidRPr="00E95323" w:rsidRDefault="00666BB2" w:rsidP="00741181">
            <w:r w:rsidRPr="00E95323">
              <w:t>2110,8</w:t>
            </w:r>
          </w:p>
        </w:tc>
        <w:tc>
          <w:tcPr>
            <w:tcW w:w="0" w:type="auto"/>
            <w:tcBorders>
              <w:top w:val="single" w:sz="24" w:space="0" w:color="auto"/>
              <w:bottom w:val="single" w:sz="4" w:space="0" w:color="auto"/>
            </w:tcBorders>
          </w:tcPr>
          <w:p w:rsidR="00666BB2" w:rsidRPr="00E95323" w:rsidRDefault="00666BB2" w:rsidP="00741181">
            <w:r w:rsidRPr="00E95323">
              <w:t>1 664,4</w:t>
            </w:r>
          </w:p>
        </w:tc>
        <w:tc>
          <w:tcPr>
            <w:tcW w:w="0" w:type="auto"/>
            <w:tcBorders>
              <w:top w:val="single" w:sz="24" w:space="0" w:color="auto"/>
              <w:bottom w:val="single" w:sz="4" w:space="0" w:color="auto"/>
            </w:tcBorders>
          </w:tcPr>
          <w:p w:rsidR="00666BB2" w:rsidRPr="00E95323" w:rsidRDefault="00666BB2" w:rsidP="00741181">
            <w:r w:rsidRPr="00E95323">
              <w:t>2336,6</w:t>
            </w:r>
          </w:p>
        </w:tc>
        <w:tc>
          <w:tcPr>
            <w:tcW w:w="0" w:type="auto"/>
            <w:tcBorders>
              <w:top w:val="single" w:sz="24" w:space="0" w:color="auto"/>
              <w:bottom w:val="single" w:sz="4" w:space="0" w:color="auto"/>
            </w:tcBorders>
          </w:tcPr>
          <w:p w:rsidR="00666BB2" w:rsidRPr="00E95323" w:rsidRDefault="00666BB2" w:rsidP="00741181">
            <w:r w:rsidRPr="00E95323">
              <w:t>4 773,9</w:t>
            </w:r>
          </w:p>
        </w:tc>
      </w:tr>
      <w:tr w:rsidR="00666BB2" w:rsidRPr="006A5AA9" w:rsidTr="00B13377">
        <w:tc>
          <w:tcPr>
            <w:tcW w:w="0" w:type="auto"/>
            <w:tcBorders>
              <w:top w:val="single" w:sz="4" w:space="0" w:color="auto"/>
            </w:tcBorders>
            <w:shd w:val="clear" w:color="auto" w:fill="CCC0D9" w:themeFill="accent4" w:themeFillTint="66"/>
          </w:tcPr>
          <w:p w:rsidR="00666BB2" w:rsidRPr="00E95323" w:rsidRDefault="00666BB2" w:rsidP="00741181">
            <w:r w:rsidRPr="00E95323">
              <w:t>1994</w:t>
            </w:r>
          </w:p>
        </w:tc>
        <w:tc>
          <w:tcPr>
            <w:tcW w:w="0" w:type="auto"/>
            <w:tcBorders>
              <w:top w:val="single" w:sz="4" w:space="0" w:color="auto"/>
            </w:tcBorders>
          </w:tcPr>
          <w:p w:rsidR="00666BB2" w:rsidRPr="00E95323" w:rsidRDefault="00666BB2" w:rsidP="00741181">
            <w:r w:rsidRPr="00E95323">
              <w:t>322,9</w:t>
            </w:r>
          </w:p>
        </w:tc>
        <w:tc>
          <w:tcPr>
            <w:tcW w:w="0" w:type="auto"/>
            <w:tcBorders>
              <w:top w:val="single" w:sz="4" w:space="0" w:color="auto"/>
            </w:tcBorders>
          </w:tcPr>
          <w:p w:rsidR="00666BB2" w:rsidRPr="00E95323" w:rsidRDefault="00666BB2" w:rsidP="00741181">
            <w:r w:rsidRPr="00E95323">
              <w:t>2056,1</w:t>
            </w:r>
          </w:p>
        </w:tc>
        <w:tc>
          <w:tcPr>
            <w:tcW w:w="0" w:type="auto"/>
            <w:tcBorders>
              <w:top w:val="single" w:sz="4" w:space="0" w:color="auto"/>
            </w:tcBorders>
          </w:tcPr>
          <w:p w:rsidR="00666BB2" w:rsidRPr="00E95323" w:rsidRDefault="00666BB2" w:rsidP="00741181">
            <w:r w:rsidRPr="00E95323">
              <w:t>1 622,5</w:t>
            </w:r>
          </w:p>
        </w:tc>
        <w:tc>
          <w:tcPr>
            <w:tcW w:w="0" w:type="auto"/>
            <w:tcBorders>
              <w:top w:val="single" w:sz="4" w:space="0" w:color="auto"/>
            </w:tcBorders>
          </w:tcPr>
          <w:p w:rsidR="00666BB2" w:rsidRPr="00E95323" w:rsidRDefault="00666BB2" w:rsidP="00741181">
            <w:r w:rsidRPr="00E95323">
              <w:t>2427,6</w:t>
            </w:r>
          </w:p>
        </w:tc>
        <w:tc>
          <w:tcPr>
            <w:tcW w:w="0" w:type="auto"/>
            <w:tcBorders>
              <w:top w:val="single" w:sz="4" w:space="0" w:color="auto"/>
            </w:tcBorders>
          </w:tcPr>
          <w:p w:rsidR="00666BB2" w:rsidRPr="00E95323" w:rsidRDefault="00666BB2" w:rsidP="00741181">
            <w:r w:rsidRPr="00E95323">
              <w:t>4 806,6</w:t>
            </w:r>
          </w:p>
        </w:tc>
      </w:tr>
      <w:tr w:rsidR="00666BB2" w:rsidRPr="006A5AA9" w:rsidTr="00B13377">
        <w:tc>
          <w:tcPr>
            <w:tcW w:w="0" w:type="auto"/>
            <w:shd w:val="clear" w:color="auto" w:fill="CCC0D9" w:themeFill="accent4" w:themeFillTint="66"/>
          </w:tcPr>
          <w:p w:rsidR="00666BB2" w:rsidRPr="00E95323" w:rsidRDefault="00666BB2" w:rsidP="00741181">
            <w:r w:rsidRPr="00E95323">
              <w:t>1995</w:t>
            </w:r>
          </w:p>
        </w:tc>
        <w:tc>
          <w:tcPr>
            <w:tcW w:w="0" w:type="auto"/>
          </w:tcPr>
          <w:p w:rsidR="00666BB2" w:rsidRPr="00E95323" w:rsidRDefault="00666BB2" w:rsidP="00741181">
            <w:r w:rsidRPr="00E95323">
              <w:t>297,3</w:t>
            </w:r>
          </w:p>
        </w:tc>
        <w:tc>
          <w:tcPr>
            <w:tcW w:w="0" w:type="auto"/>
          </w:tcPr>
          <w:p w:rsidR="00666BB2" w:rsidRPr="00E95323" w:rsidRDefault="00666BB2" w:rsidP="00741181">
            <w:r w:rsidRPr="00E95323">
              <w:t>2051,8</w:t>
            </w:r>
          </w:p>
        </w:tc>
        <w:tc>
          <w:tcPr>
            <w:tcW w:w="0" w:type="auto"/>
          </w:tcPr>
          <w:p w:rsidR="00666BB2" w:rsidRPr="00E95323" w:rsidRDefault="00666BB2" w:rsidP="00741181">
            <w:r w:rsidRPr="00E95323">
              <w:t>1 616,5</w:t>
            </w:r>
          </w:p>
        </w:tc>
        <w:tc>
          <w:tcPr>
            <w:tcW w:w="0" w:type="auto"/>
          </w:tcPr>
          <w:p w:rsidR="00666BB2" w:rsidRPr="00E95323" w:rsidRDefault="00666BB2" w:rsidP="00741181">
            <w:r w:rsidRPr="00E95323">
              <w:t>2590,6</w:t>
            </w:r>
          </w:p>
        </w:tc>
        <w:tc>
          <w:tcPr>
            <w:tcW w:w="0" w:type="auto"/>
          </w:tcPr>
          <w:p w:rsidR="00666BB2" w:rsidRPr="00E95323" w:rsidRDefault="00666BB2" w:rsidP="00741181">
            <w:r w:rsidRPr="00E95323">
              <w:t>4 939,7</w:t>
            </w:r>
          </w:p>
        </w:tc>
      </w:tr>
      <w:tr w:rsidR="00666BB2" w:rsidTr="00B13377">
        <w:tc>
          <w:tcPr>
            <w:tcW w:w="0" w:type="auto"/>
            <w:shd w:val="clear" w:color="auto" w:fill="CCC0D9" w:themeFill="accent4" w:themeFillTint="66"/>
          </w:tcPr>
          <w:p w:rsidR="00666BB2" w:rsidRPr="00E95323" w:rsidRDefault="00666BB2" w:rsidP="00741181">
            <w:r w:rsidRPr="00E95323">
              <w:t>1996</w:t>
            </w:r>
          </w:p>
        </w:tc>
        <w:tc>
          <w:tcPr>
            <w:tcW w:w="0" w:type="auto"/>
          </w:tcPr>
          <w:p w:rsidR="00666BB2" w:rsidRPr="00E95323" w:rsidRDefault="00666BB2" w:rsidP="00741181">
            <w:r w:rsidRPr="00E95323">
              <w:t>293,5</w:t>
            </w:r>
          </w:p>
        </w:tc>
        <w:tc>
          <w:tcPr>
            <w:tcW w:w="0" w:type="auto"/>
          </w:tcPr>
          <w:p w:rsidR="00666BB2" w:rsidRPr="00E95323" w:rsidRDefault="00666BB2" w:rsidP="00741181">
            <w:r w:rsidRPr="00E95323">
              <w:t>2032,4</w:t>
            </w:r>
          </w:p>
        </w:tc>
        <w:tc>
          <w:tcPr>
            <w:tcW w:w="0" w:type="auto"/>
          </w:tcPr>
          <w:p w:rsidR="00666BB2" w:rsidRPr="00E95323" w:rsidRDefault="00666BB2" w:rsidP="00741181">
            <w:r w:rsidRPr="00E95323">
              <w:t>1 594,6</w:t>
            </w:r>
          </w:p>
        </w:tc>
        <w:tc>
          <w:tcPr>
            <w:tcW w:w="0" w:type="auto"/>
          </w:tcPr>
          <w:p w:rsidR="00666BB2" w:rsidRPr="00E95323" w:rsidRDefault="00666BB2" w:rsidP="00741181">
            <w:r w:rsidRPr="00E95323">
              <w:t>2674,9</w:t>
            </w:r>
          </w:p>
        </w:tc>
        <w:tc>
          <w:tcPr>
            <w:tcW w:w="0" w:type="auto"/>
          </w:tcPr>
          <w:p w:rsidR="00666BB2" w:rsidRPr="00E95323" w:rsidRDefault="00666BB2" w:rsidP="00741181">
            <w:r w:rsidRPr="00E95323">
              <w:t>5 000,8</w:t>
            </w:r>
          </w:p>
        </w:tc>
      </w:tr>
      <w:tr w:rsidR="00666BB2" w:rsidRPr="000B47E4" w:rsidTr="00B13377">
        <w:tc>
          <w:tcPr>
            <w:tcW w:w="0" w:type="auto"/>
            <w:shd w:val="clear" w:color="auto" w:fill="CCC0D9" w:themeFill="accent4" w:themeFillTint="66"/>
          </w:tcPr>
          <w:p w:rsidR="00666BB2" w:rsidRPr="00E95323" w:rsidRDefault="00666BB2" w:rsidP="00741181">
            <w:r w:rsidRPr="00E95323">
              <w:t>1997</w:t>
            </w:r>
          </w:p>
        </w:tc>
        <w:tc>
          <w:tcPr>
            <w:tcW w:w="0" w:type="auto"/>
          </w:tcPr>
          <w:p w:rsidR="00666BB2" w:rsidRPr="00E95323" w:rsidRDefault="00666BB2" w:rsidP="00741181">
            <w:r w:rsidRPr="00E95323">
              <w:t>266,2</w:t>
            </w:r>
          </w:p>
        </w:tc>
        <w:tc>
          <w:tcPr>
            <w:tcW w:w="0" w:type="auto"/>
          </w:tcPr>
          <w:p w:rsidR="00666BB2" w:rsidRPr="00E95323" w:rsidRDefault="00666BB2" w:rsidP="00741181">
            <w:r w:rsidRPr="00E95323">
              <w:t>2019,6</w:t>
            </w:r>
          </w:p>
        </w:tc>
        <w:tc>
          <w:tcPr>
            <w:tcW w:w="0" w:type="auto"/>
          </w:tcPr>
          <w:p w:rsidR="00666BB2" w:rsidRPr="00E95323" w:rsidRDefault="00666BB2" w:rsidP="00741181">
            <w:r w:rsidRPr="00E95323">
              <w:t>1 590,4</w:t>
            </w:r>
          </w:p>
        </w:tc>
        <w:tc>
          <w:tcPr>
            <w:tcW w:w="0" w:type="auto"/>
          </w:tcPr>
          <w:p w:rsidR="00666BB2" w:rsidRPr="00E95323" w:rsidRDefault="00666BB2" w:rsidP="00741181">
            <w:r w:rsidRPr="00E95323">
              <w:t>2630,9</w:t>
            </w:r>
          </w:p>
        </w:tc>
        <w:tc>
          <w:tcPr>
            <w:tcW w:w="0" w:type="auto"/>
          </w:tcPr>
          <w:p w:rsidR="00666BB2" w:rsidRPr="00E95323" w:rsidRDefault="00666BB2" w:rsidP="00741181">
            <w:r w:rsidRPr="00E95323">
              <w:t>4 916,7</w:t>
            </w:r>
          </w:p>
        </w:tc>
      </w:tr>
      <w:tr w:rsidR="00666BB2" w:rsidRPr="000B47E4" w:rsidTr="00B13377">
        <w:tc>
          <w:tcPr>
            <w:tcW w:w="0" w:type="auto"/>
            <w:shd w:val="clear" w:color="auto" w:fill="CCC0D9" w:themeFill="accent4" w:themeFillTint="66"/>
          </w:tcPr>
          <w:p w:rsidR="00666BB2" w:rsidRPr="00E95323" w:rsidRDefault="00666BB2" w:rsidP="00741181">
            <w:r w:rsidRPr="00E95323">
              <w:t>1998</w:t>
            </w:r>
          </w:p>
        </w:tc>
        <w:tc>
          <w:tcPr>
            <w:tcW w:w="0" w:type="auto"/>
          </w:tcPr>
          <w:p w:rsidR="00666BB2" w:rsidRPr="00E95323" w:rsidRDefault="00666BB2" w:rsidP="00741181">
            <w:r w:rsidRPr="00E95323">
              <w:t>241,5</w:t>
            </w:r>
          </w:p>
        </w:tc>
        <w:tc>
          <w:tcPr>
            <w:tcW w:w="0" w:type="auto"/>
          </w:tcPr>
          <w:p w:rsidR="00666BB2" w:rsidRPr="00E95323" w:rsidRDefault="00666BB2" w:rsidP="00741181">
            <w:r w:rsidRPr="00E95323">
              <w:t>1972,3</w:t>
            </w:r>
          </w:p>
        </w:tc>
        <w:tc>
          <w:tcPr>
            <w:tcW w:w="0" w:type="auto"/>
          </w:tcPr>
          <w:p w:rsidR="00666BB2" w:rsidRPr="00E95323" w:rsidRDefault="00666BB2" w:rsidP="00741181">
            <w:r w:rsidRPr="00E95323">
              <w:t>1 555,6</w:t>
            </w:r>
          </w:p>
        </w:tc>
        <w:tc>
          <w:tcPr>
            <w:tcW w:w="0" w:type="auto"/>
          </w:tcPr>
          <w:p w:rsidR="00666BB2" w:rsidRPr="00E95323" w:rsidRDefault="00666BB2" w:rsidP="00741181">
            <w:r w:rsidRPr="00E95323">
              <w:t>2619,0</w:t>
            </w:r>
          </w:p>
        </w:tc>
        <w:tc>
          <w:tcPr>
            <w:tcW w:w="0" w:type="auto"/>
          </w:tcPr>
          <w:p w:rsidR="00666BB2" w:rsidRPr="00E95323" w:rsidRDefault="00666BB2" w:rsidP="00741181">
            <w:r w:rsidRPr="00E95323">
              <w:t>4 832,8</w:t>
            </w:r>
          </w:p>
        </w:tc>
      </w:tr>
      <w:tr w:rsidR="00666BB2" w:rsidRPr="000B47E4" w:rsidTr="00B13377">
        <w:tc>
          <w:tcPr>
            <w:tcW w:w="0" w:type="auto"/>
            <w:shd w:val="clear" w:color="auto" w:fill="CCC0D9" w:themeFill="accent4" w:themeFillTint="66"/>
          </w:tcPr>
          <w:p w:rsidR="00666BB2" w:rsidRPr="00E95323" w:rsidRDefault="00666BB2" w:rsidP="00741181">
            <w:r w:rsidRPr="00E95323">
              <w:t>1999</w:t>
            </w:r>
          </w:p>
        </w:tc>
        <w:tc>
          <w:tcPr>
            <w:tcW w:w="0" w:type="auto"/>
          </w:tcPr>
          <w:p w:rsidR="00666BB2" w:rsidRPr="00E95323" w:rsidRDefault="00666BB2" w:rsidP="00741181">
            <w:r w:rsidRPr="00E95323">
              <w:t>223,2</w:t>
            </w:r>
          </w:p>
        </w:tc>
        <w:tc>
          <w:tcPr>
            <w:tcW w:w="0" w:type="auto"/>
          </w:tcPr>
          <w:p w:rsidR="00666BB2" w:rsidRPr="00E95323" w:rsidRDefault="00666BB2" w:rsidP="00741181">
            <w:r w:rsidRPr="00E95323">
              <w:t>1905,9</w:t>
            </w:r>
          </w:p>
        </w:tc>
        <w:tc>
          <w:tcPr>
            <w:tcW w:w="0" w:type="auto"/>
          </w:tcPr>
          <w:p w:rsidR="00666BB2" w:rsidRPr="00E95323" w:rsidRDefault="00666BB2" w:rsidP="00741181">
            <w:r w:rsidRPr="00E95323">
              <w:t>1 510,5</w:t>
            </w:r>
          </w:p>
        </w:tc>
        <w:tc>
          <w:tcPr>
            <w:tcW w:w="0" w:type="auto"/>
          </w:tcPr>
          <w:p w:rsidR="00666BB2" w:rsidRPr="00E95323" w:rsidRDefault="00666BB2" w:rsidP="00741181">
            <w:r w:rsidRPr="00E95323">
              <w:t>2610,0</w:t>
            </w:r>
          </w:p>
        </w:tc>
        <w:tc>
          <w:tcPr>
            <w:tcW w:w="0" w:type="auto"/>
          </w:tcPr>
          <w:p w:rsidR="00666BB2" w:rsidRPr="00E95323" w:rsidRDefault="00666BB2" w:rsidP="00741181">
            <w:r w:rsidRPr="00E95323">
              <w:t>4 739,1</w:t>
            </w:r>
          </w:p>
        </w:tc>
      </w:tr>
      <w:tr w:rsidR="00666BB2" w:rsidRPr="000B47E4" w:rsidTr="00B13377">
        <w:tc>
          <w:tcPr>
            <w:tcW w:w="0" w:type="auto"/>
            <w:shd w:val="clear" w:color="auto" w:fill="CCC0D9" w:themeFill="accent4" w:themeFillTint="66"/>
          </w:tcPr>
          <w:p w:rsidR="00666BB2" w:rsidRPr="00E95323" w:rsidRDefault="00666BB2" w:rsidP="00741181">
            <w:r w:rsidRPr="00E95323">
              <w:t>2000</w:t>
            </w:r>
          </w:p>
        </w:tc>
        <w:tc>
          <w:tcPr>
            <w:tcW w:w="0" w:type="auto"/>
          </w:tcPr>
          <w:p w:rsidR="00666BB2" w:rsidRPr="00E95323" w:rsidRDefault="00666BB2" w:rsidP="00741181">
            <w:r w:rsidRPr="00E95323">
              <w:t>215,8</w:t>
            </w:r>
          </w:p>
        </w:tc>
        <w:tc>
          <w:tcPr>
            <w:tcW w:w="0" w:type="auto"/>
          </w:tcPr>
          <w:p w:rsidR="00666BB2" w:rsidRPr="00E95323" w:rsidRDefault="00666BB2" w:rsidP="00741181">
            <w:r w:rsidRPr="00E95323">
              <w:t>1906,8</w:t>
            </w:r>
          </w:p>
        </w:tc>
        <w:tc>
          <w:tcPr>
            <w:tcW w:w="0" w:type="auto"/>
          </w:tcPr>
          <w:p w:rsidR="00666BB2" w:rsidRPr="00E95323" w:rsidRDefault="00666BB2" w:rsidP="00741181">
            <w:r w:rsidRPr="00E95323">
              <w:t>1 495,6</w:t>
            </w:r>
          </w:p>
        </w:tc>
        <w:tc>
          <w:tcPr>
            <w:tcW w:w="0" w:type="auto"/>
          </w:tcPr>
          <w:p w:rsidR="00666BB2" w:rsidRPr="00E95323" w:rsidRDefault="00666BB2" w:rsidP="00741181">
            <w:r w:rsidRPr="00E95323">
              <w:t>2700,1</w:t>
            </w:r>
          </w:p>
        </w:tc>
        <w:tc>
          <w:tcPr>
            <w:tcW w:w="0" w:type="auto"/>
          </w:tcPr>
          <w:p w:rsidR="00666BB2" w:rsidRPr="00E95323" w:rsidRDefault="00666BB2" w:rsidP="00741181">
            <w:r w:rsidRPr="00E95323">
              <w:t>4 822,7</w:t>
            </w:r>
          </w:p>
        </w:tc>
      </w:tr>
      <w:tr w:rsidR="00666BB2" w:rsidRPr="000B47E4" w:rsidTr="00B13377">
        <w:tc>
          <w:tcPr>
            <w:tcW w:w="0" w:type="auto"/>
            <w:shd w:val="clear" w:color="auto" w:fill="CCC0D9" w:themeFill="accent4" w:themeFillTint="66"/>
          </w:tcPr>
          <w:p w:rsidR="00666BB2" w:rsidRPr="00E95323" w:rsidRDefault="00666BB2" w:rsidP="00741181">
            <w:r w:rsidRPr="00E95323">
              <w:t>2001</w:t>
            </w:r>
          </w:p>
        </w:tc>
        <w:tc>
          <w:tcPr>
            <w:tcW w:w="0" w:type="auto"/>
          </w:tcPr>
          <w:p w:rsidR="00666BB2" w:rsidRPr="00E95323" w:rsidRDefault="00666BB2" w:rsidP="00741181">
            <w:r w:rsidRPr="00E95323">
              <w:t>207,1</w:t>
            </w:r>
          </w:p>
        </w:tc>
        <w:tc>
          <w:tcPr>
            <w:tcW w:w="0" w:type="auto"/>
          </w:tcPr>
          <w:p w:rsidR="00666BB2" w:rsidRPr="00E95323" w:rsidRDefault="00666BB2" w:rsidP="00741181">
            <w:r w:rsidRPr="00E95323">
              <w:t>1913,3</w:t>
            </w:r>
          </w:p>
        </w:tc>
        <w:tc>
          <w:tcPr>
            <w:tcW w:w="0" w:type="auto"/>
          </w:tcPr>
          <w:p w:rsidR="00666BB2" w:rsidRPr="00E95323" w:rsidRDefault="00666BB2" w:rsidP="00741181">
            <w:r w:rsidRPr="00E95323">
              <w:t>1 517,3</w:t>
            </w:r>
          </w:p>
        </w:tc>
        <w:tc>
          <w:tcPr>
            <w:tcW w:w="0" w:type="auto"/>
          </w:tcPr>
          <w:p w:rsidR="00666BB2" w:rsidRPr="00E95323" w:rsidRDefault="00666BB2" w:rsidP="00741181">
            <w:r w:rsidRPr="00E95323">
              <w:t>2733,8</w:t>
            </w:r>
          </w:p>
        </w:tc>
        <w:tc>
          <w:tcPr>
            <w:tcW w:w="0" w:type="auto"/>
          </w:tcPr>
          <w:p w:rsidR="00666BB2" w:rsidRPr="00E95323" w:rsidRDefault="00666BB2" w:rsidP="00741181">
            <w:r w:rsidRPr="00E95323">
              <w:t>4 854,2</w:t>
            </w:r>
          </w:p>
        </w:tc>
      </w:tr>
      <w:tr w:rsidR="00666BB2" w:rsidRPr="000B47E4" w:rsidTr="00B13377">
        <w:tc>
          <w:tcPr>
            <w:tcW w:w="0" w:type="auto"/>
            <w:shd w:val="clear" w:color="auto" w:fill="CCC0D9" w:themeFill="accent4" w:themeFillTint="66"/>
          </w:tcPr>
          <w:p w:rsidR="00666BB2" w:rsidRPr="00E95323" w:rsidRDefault="00666BB2" w:rsidP="00741181">
            <w:r w:rsidRPr="00E95323">
              <w:t>2002</w:t>
            </w:r>
          </w:p>
        </w:tc>
        <w:tc>
          <w:tcPr>
            <w:tcW w:w="0" w:type="auto"/>
          </w:tcPr>
          <w:p w:rsidR="00666BB2" w:rsidRPr="00E95323" w:rsidRDefault="00666BB2" w:rsidP="00741181">
            <w:r w:rsidRPr="00E95323">
              <w:t>207,8</w:t>
            </w:r>
          </w:p>
        </w:tc>
        <w:tc>
          <w:tcPr>
            <w:tcW w:w="0" w:type="auto"/>
          </w:tcPr>
          <w:p w:rsidR="00666BB2" w:rsidRPr="00E95323" w:rsidRDefault="00666BB2" w:rsidP="00741181">
            <w:r w:rsidRPr="00E95323">
              <w:t>1867,7</w:t>
            </w:r>
          </w:p>
        </w:tc>
        <w:tc>
          <w:tcPr>
            <w:tcW w:w="0" w:type="auto"/>
          </w:tcPr>
          <w:p w:rsidR="00666BB2" w:rsidRPr="00E95323" w:rsidRDefault="00666BB2" w:rsidP="00741181">
            <w:r w:rsidRPr="00E95323">
              <w:t>1 480,4</w:t>
            </w:r>
          </w:p>
        </w:tc>
        <w:tc>
          <w:tcPr>
            <w:tcW w:w="0" w:type="auto"/>
          </w:tcPr>
          <w:p w:rsidR="00666BB2" w:rsidRPr="00E95323" w:rsidRDefault="00666BB2" w:rsidP="00741181">
            <w:r w:rsidRPr="00E95323">
              <w:t>2780,5</w:t>
            </w:r>
          </w:p>
        </w:tc>
        <w:tc>
          <w:tcPr>
            <w:tcW w:w="0" w:type="auto"/>
          </w:tcPr>
          <w:p w:rsidR="00666BB2" w:rsidRPr="00E95323" w:rsidRDefault="00666BB2" w:rsidP="00741181">
            <w:r w:rsidRPr="00E95323">
              <w:t>4 856,0</w:t>
            </w:r>
          </w:p>
        </w:tc>
      </w:tr>
      <w:tr w:rsidR="00666BB2" w:rsidTr="00B13377">
        <w:tc>
          <w:tcPr>
            <w:tcW w:w="0" w:type="auto"/>
            <w:shd w:val="clear" w:color="auto" w:fill="CCC0D9" w:themeFill="accent4" w:themeFillTint="66"/>
          </w:tcPr>
          <w:p w:rsidR="00666BB2" w:rsidRPr="00E95323" w:rsidRDefault="00666BB2" w:rsidP="00741181">
            <w:r w:rsidRPr="00E95323">
              <w:t>2003</w:t>
            </w:r>
          </w:p>
        </w:tc>
        <w:tc>
          <w:tcPr>
            <w:tcW w:w="0" w:type="auto"/>
          </w:tcPr>
          <w:p w:rsidR="00666BB2" w:rsidRPr="00E95323" w:rsidRDefault="00666BB2" w:rsidP="00741181">
            <w:r w:rsidRPr="00E95323">
              <w:t>199,1</w:t>
            </w:r>
          </w:p>
        </w:tc>
        <w:tc>
          <w:tcPr>
            <w:tcW w:w="0" w:type="auto"/>
          </w:tcPr>
          <w:p w:rsidR="00666BB2" w:rsidRPr="00E95323" w:rsidRDefault="00666BB2" w:rsidP="00741181">
            <w:r w:rsidRPr="00E95323">
              <w:t>1855,6</w:t>
            </w:r>
          </w:p>
        </w:tc>
        <w:tc>
          <w:tcPr>
            <w:tcW w:w="0" w:type="auto"/>
          </w:tcPr>
          <w:p w:rsidR="00666BB2" w:rsidRPr="00E95323" w:rsidRDefault="00666BB2" w:rsidP="00741181">
            <w:r w:rsidRPr="00E95323">
              <w:t>1 465,2</w:t>
            </w:r>
          </w:p>
        </w:tc>
        <w:tc>
          <w:tcPr>
            <w:tcW w:w="0" w:type="auto"/>
          </w:tcPr>
          <w:p w:rsidR="00666BB2" w:rsidRPr="00E95323" w:rsidRDefault="00666BB2" w:rsidP="00741181">
            <w:r w:rsidRPr="00E95323">
              <w:t>2795,5</w:t>
            </w:r>
          </w:p>
        </w:tc>
        <w:tc>
          <w:tcPr>
            <w:tcW w:w="0" w:type="auto"/>
          </w:tcPr>
          <w:p w:rsidR="00666BB2" w:rsidRPr="00E95323" w:rsidRDefault="00666BB2" w:rsidP="00741181">
            <w:r w:rsidRPr="00E95323">
              <w:t>4 850,2</w:t>
            </w:r>
          </w:p>
        </w:tc>
      </w:tr>
    </w:tbl>
    <w:p w:rsidR="00955907" w:rsidRDefault="00955907" w:rsidP="00D835AA">
      <w:pPr>
        <w:spacing w:line="240" w:lineRule="auto"/>
        <w:rPr>
          <w:i/>
          <w:sz w:val="20"/>
          <w:szCs w:val="20"/>
        </w:rPr>
      </w:pPr>
      <w:r w:rsidRPr="00CA44A2">
        <w:rPr>
          <w:sz w:val="20"/>
          <w:szCs w:val="20"/>
        </w:rPr>
        <w:t xml:space="preserve">Zdroj: ČSÚ: </w:t>
      </w:r>
      <w:r w:rsidRPr="00CA44A2">
        <w:rPr>
          <w:i/>
          <w:sz w:val="20"/>
          <w:szCs w:val="20"/>
        </w:rPr>
        <w:t xml:space="preserve">Časové řady ukazatelů statistiky práce ( 1948 – </w:t>
      </w:r>
      <w:proofErr w:type="gramStart"/>
      <w:r w:rsidRPr="00CA44A2">
        <w:rPr>
          <w:i/>
          <w:sz w:val="20"/>
          <w:szCs w:val="20"/>
        </w:rPr>
        <w:t>2007 )</w:t>
      </w:r>
      <w:proofErr w:type="gramEnd"/>
    </w:p>
    <w:p w:rsidR="00D835AA" w:rsidRPr="00F35898" w:rsidRDefault="00D835AA" w:rsidP="00D835AA">
      <w:pPr>
        <w:spacing w:line="240" w:lineRule="auto"/>
        <w:rPr>
          <w:sz w:val="20"/>
          <w:szCs w:val="20"/>
        </w:rPr>
      </w:pPr>
      <w:r>
        <w:rPr>
          <w:i/>
          <w:sz w:val="20"/>
          <w:szCs w:val="20"/>
        </w:rPr>
        <w:t>+ vlastní výpočty</w:t>
      </w:r>
    </w:p>
    <w:p w:rsidR="008D41EE" w:rsidRDefault="008D41EE" w:rsidP="008D41EE"/>
    <w:p w:rsidR="00352B32" w:rsidRDefault="003E1F36" w:rsidP="00D62BE9">
      <w:pPr>
        <w:ind w:firstLine="709"/>
      </w:pPr>
      <w:r>
        <w:t>Stejné strukturální změny, odehrávající se během procesu reorientace hospodářství na tržní ekonomiku, můžeme pozorovat i na území Libereckého kraje. Zde přecházelo taktéž hodně pracovníků z výrobních sektorů do nevýrobních. Ještě na konci roku 1989 zaměstnával terciér spolu s </w:t>
      </w:r>
      <w:proofErr w:type="spellStart"/>
      <w:r>
        <w:t>primérem</w:t>
      </w:r>
      <w:proofErr w:type="spellEnd"/>
      <w:r>
        <w:t xml:space="preserve"> 44 % osob a z toho sektor služeb tvořil pouze 33,6 %. Na konci roku 1994 už byla situace jiná a sektor služeb </w:t>
      </w:r>
      <w:r w:rsidR="00CF0B92">
        <w:t>už zaměstnával 43,4 %</w:t>
      </w:r>
      <w:r w:rsidR="005E5C55">
        <w:t xml:space="preserve"> (VODÁKOVÁ, P. 2011</w:t>
      </w:r>
      <w:r w:rsidR="00CE731B">
        <w:t>, 57)</w:t>
      </w:r>
      <w:r w:rsidR="005E5C55">
        <w:t>. T</w:t>
      </w:r>
      <w:r w:rsidR="00CF0B92">
        <w:t xml:space="preserve">o je vzestup podílu sektoru služeb na pracovních příležitostech o téměř 30 % oproti roku 1989. </w:t>
      </w:r>
    </w:p>
    <w:p w:rsidR="00352B32" w:rsidRDefault="00352B32" w:rsidP="00352B32">
      <w:pPr>
        <w:spacing w:line="240" w:lineRule="auto"/>
        <w:jc w:val="left"/>
      </w:pPr>
      <w:r>
        <w:br w:type="page"/>
      </w:r>
    </w:p>
    <w:p w:rsidR="00BB6CE7" w:rsidRDefault="00CF0B92" w:rsidP="00D62BE9">
      <w:pPr>
        <w:ind w:firstLine="709"/>
      </w:pPr>
      <w:r>
        <w:lastRenderedPageBreak/>
        <w:t>V kontextu porevolučních změn jde vidět, že trendy strukturálních změn se za Českou republiku shodovaly. Lze ale vypo</w:t>
      </w:r>
      <w:r w:rsidR="005E5C55">
        <w:t xml:space="preserve">zorovat, že </w:t>
      </w:r>
      <w:proofErr w:type="spellStart"/>
      <w:r w:rsidR="005E5C55">
        <w:t>sekundér</w:t>
      </w:r>
      <w:proofErr w:type="spellEnd"/>
      <w:r w:rsidR="005E5C55">
        <w:t xml:space="preserve"> zaměstnával v průběhu transformace o trochu větší procento osob v Libereckém kraji než na republikové úrovni. Na to měla především vliv zaměstnanost ve zpracovatelském průmyslu Libereckého kraje, protože to je region s velice silnou průmyslovou tradicí (textilní</w:t>
      </w:r>
      <w:r w:rsidR="009739E7">
        <w:t xml:space="preserve"> a kožedělný, sklářský průmysl</w:t>
      </w:r>
      <w:r w:rsidR="005E5C55">
        <w:t>).</w:t>
      </w:r>
    </w:p>
    <w:p w:rsidR="00AE4F80" w:rsidRDefault="00AE4F80" w:rsidP="00AE4F80"/>
    <w:p w:rsidR="00AE4F80" w:rsidRDefault="000A5223" w:rsidP="001A71EC">
      <w:pPr>
        <w:pStyle w:val="Nadpis1"/>
        <w:numPr>
          <w:ilvl w:val="1"/>
          <w:numId w:val="1"/>
        </w:numPr>
        <w:ind w:left="0" w:firstLine="0"/>
      </w:pPr>
      <w:bookmarkStart w:id="5" w:name="_Toc326431023"/>
      <w:r>
        <w:t>Průmyslová činnost do roku 2001</w:t>
      </w:r>
      <w:r w:rsidR="00CD6386">
        <w:t xml:space="preserve"> v ČR a Libereckém kraji</w:t>
      </w:r>
      <w:bookmarkEnd w:id="5"/>
    </w:p>
    <w:p w:rsidR="001A71EC" w:rsidRDefault="003C7CF2" w:rsidP="001A71EC">
      <w:pPr>
        <w:ind w:firstLine="709"/>
      </w:pPr>
      <w:r>
        <w:t xml:space="preserve">Na počátku transformace byla orientace Československého hospodářství jasná a výrazně se lišila od orientace </w:t>
      </w:r>
      <w:r w:rsidR="00C60697">
        <w:t xml:space="preserve">většiny </w:t>
      </w:r>
      <w:r>
        <w:t>tržních ekonomik západní Evropy. Hosp</w:t>
      </w:r>
      <w:r w:rsidR="008F048A">
        <w:t>odářství bývalého Československa</w:t>
      </w:r>
      <w:r>
        <w:t xml:space="preserve"> bylo orientováno na těžký průmysl. V této době bývalá ČSSR disponovala největším průmyslovým potenciálem v celé Evropě i ve světě. Nevyhovující strukturou, technologií a zastaralou technikou se však náš průmysl nemohl rovnat </w:t>
      </w:r>
      <w:r w:rsidR="008F048A">
        <w:t>se Z</w:t>
      </w:r>
      <w:r w:rsidR="00CD6E8C">
        <w:t>ápade</w:t>
      </w:r>
      <w:r w:rsidR="00831207">
        <w:t>m, který byl v tomto ohledu</w:t>
      </w:r>
      <w:r w:rsidR="00CD6E8C">
        <w:t xml:space="preserve"> napřed. 40 % ekonomicky aktivních obyvatel pracovalo v roce 1989 v průmyslu. Největší podíl zaměstnanosti v průmyslu mělo strojírenství, kovozpracující průmysl a průmysl paliv a energetiky. Dalším</w:t>
      </w:r>
      <w:r w:rsidR="00C60697">
        <w:t>i</w:t>
      </w:r>
      <w:r w:rsidR="00CD6E8C">
        <w:t xml:space="preserve"> významným</w:t>
      </w:r>
      <w:r w:rsidR="00C60697">
        <w:t>i</w:t>
      </w:r>
      <w:r w:rsidR="00CD6E8C">
        <w:t xml:space="preserve"> odvětvím</w:t>
      </w:r>
      <w:r w:rsidR="00C60697">
        <w:t>i</w:t>
      </w:r>
      <w:r w:rsidR="00CD6E8C">
        <w:t xml:space="preserve"> </w:t>
      </w:r>
      <w:r w:rsidR="00C60697">
        <w:t>průmyslu</w:t>
      </w:r>
      <w:r w:rsidR="00CD6E8C">
        <w:t xml:space="preserve"> </w:t>
      </w:r>
      <w:r w:rsidR="00C60697">
        <w:t>byla</w:t>
      </w:r>
      <w:r w:rsidR="00CD6E8C">
        <w:t xml:space="preserve"> </w:t>
      </w:r>
      <w:r w:rsidR="00975008">
        <w:t>textilní, oděvní a kožedělná</w:t>
      </w:r>
      <w:r w:rsidR="00CD6E8C">
        <w:t xml:space="preserve"> </w:t>
      </w:r>
      <w:r w:rsidR="00C60697">
        <w:t xml:space="preserve">výroba </w:t>
      </w:r>
      <w:r w:rsidR="00CD6E8C">
        <w:t>(</w:t>
      </w:r>
      <w:r w:rsidR="000439AC">
        <w:t>KUNC, J., 2000</w:t>
      </w:r>
      <w:r w:rsidR="00C60697">
        <w:t>)</w:t>
      </w:r>
      <w:r w:rsidR="004431CF">
        <w:t>.</w:t>
      </w:r>
    </w:p>
    <w:p w:rsidR="004431CF" w:rsidRDefault="00BA2694" w:rsidP="001A71EC">
      <w:pPr>
        <w:ind w:firstLine="709"/>
      </w:pPr>
      <w:r>
        <w:t xml:space="preserve">Podíváme-li se do statistik mapující odvětvovou strukturu po roce 1989, zjistíme výrazné rozdíly v zaměstnanosti v průmyslu na regionální úrovni. K tomu nám postačí se podívat na podíl ekonomicky aktivních </w:t>
      </w:r>
      <w:r w:rsidR="000A5DF5">
        <w:t xml:space="preserve">(dále jen </w:t>
      </w:r>
      <w:proofErr w:type="spellStart"/>
      <w:r w:rsidR="000A5DF5">
        <w:t>EAO</w:t>
      </w:r>
      <w:proofErr w:type="spellEnd"/>
      <w:r w:rsidR="00E12CA7">
        <w:t xml:space="preserve">) </w:t>
      </w:r>
      <w:r>
        <w:t xml:space="preserve">obyvatel v průmyslu z ekonomicky aktivních celkem. Na první pohled je jasné, že některé regiony </w:t>
      </w:r>
      <w:r w:rsidR="003F7E3E">
        <w:t>byly</w:t>
      </w:r>
      <w:r>
        <w:t xml:space="preserve"> vyloženě průmyslové,</w:t>
      </w:r>
      <w:r w:rsidR="003F7E3E">
        <w:t xml:space="preserve"> zatímco jiné</w:t>
      </w:r>
      <w:r>
        <w:t xml:space="preserve"> třeba typicky zemědělské. </w:t>
      </w:r>
    </w:p>
    <w:p w:rsidR="001B7835" w:rsidRDefault="00BA2694" w:rsidP="001B7835">
      <w:pPr>
        <w:ind w:firstLine="709"/>
      </w:pPr>
      <w:r>
        <w:t xml:space="preserve">Regiony s podílem </w:t>
      </w:r>
      <w:proofErr w:type="spellStart"/>
      <w:r w:rsidR="000A5DF5">
        <w:t>EAO</w:t>
      </w:r>
      <w:proofErr w:type="spellEnd"/>
      <w:r w:rsidR="00E12CA7">
        <w:t xml:space="preserve"> obyvatel v průmyslu nad 50 % lze označit jako regiony s vysokým stupněm industrializace. Takto lze označit celkem 13 okresů. Mezi ty nejvíc industr</w:t>
      </w:r>
      <w:r w:rsidR="003F7E3E">
        <w:t>ializované patřilo</w:t>
      </w:r>
      <w:r w:rsidR="00E12CA7">
        <w:t xml:space="preserve"> Karvinsko s 61,4 %</w:t>
      </w:r>
      <w:r w:rsidR="003F7E3E">
        <w:t>. Dalšími hodně průmyslovými okresy byly Most (60,7 % pracujících v průmyslu), Jablonec nad Nisou (60,5 %), Sokolov (59,8 %), Frýdek – Místek s 55,8 % (KUNC, J., TOUŠEK, V. 2000).</w:t>
      </w:r>
      <w:r w:rsidR="00B75320">
        <w:t xml:space="preserve"> Dle dostupných dat (</w:t>
      </w:r>
      <w:proofErr w:type="spellStart"/>
      <w:r w:rsidR="00B75320">
        <w:t>SLBD</w:t>
      </w:r>
      <w:proofErr w:type="spellEnd"/>
      <w:r w:rsidR="00B75320">
        <w:t xml:space="preserve"> 1991, KUNC, J., TOUŠEK, V. 2000) bylo zjištěno</w:t>
      </w:r>
      <w:r w:rsidR="00034559">
        <w:t>, že v Libereckém kraji byl na počátku transformace nejvíce industrializovaným okresem Jablonec n</w:t>
      </w:r>
      <w:r w:rsidR="00B75320">
        <w:t xml:space="preserve">ad Nisou. Data ze </w:t>
      </w:r>
      <w:proofErr w:type="spellStart"/>
      <w:r w:rsidR="00B75320">
        <w:t>SLDB</w:t>
      </w:r>
      <w:proofErr w:type="spellEnd"/>
      <w:r w:rsidR="00B75320">
        <w:t xml:space="preserve"> </w:t>
      </w:r>
      <w:r w:rsidR="00DA7198">
        <w:t>(</w:t>
      </w:r>
      <w:r w:rsidR="00B75320">
        <w:t>1991</w:t>
      </w:r>
      <w:r w:rsidR="00DA7198">
        <w:t>)</w:t>
      </w:r>
      <w:r w:rsidR="00034559">
        <w:t xml:space="preserve"> uvád</w:t>
      </w:r>
      <w:r w:rsidR="00B75320">
        <w:t>ějí hodnotu 56,2 %, což je pořád vysoká hodnota</w:t>
      </w:r>
      <w:r w:rsidR="000A5DF5">
        <w:t xml:space="preserve">. Podíl </w:t>
      </w:r>
      <w:proofErr w:type="spellStart"/>
      <w:r w:rsidR="000A5DF5">
        <w:t>EAO</w:t>
      </w:r>
      <w:proofErr w:type="spellEnd"/>
      <w:r w:rsidR="00034559">
        <w:t xml:space="preserve"> obyvatel v</w:t>
      </w:r>
      <w:r w:rsidR="00A400DA">
        <w:t> </w:t>
      </w:r>
      <w:r w:rsidR="00034559">
        <w:t>průmyslu</w:t>
      </w:r>
      <w:r w:rsidR="00A400DA">
        <w:t xml:space="preserve"> podle </w:t>
      </w:r>
      <w:proofErr w:type="spellStart"/>
      <w:r w:rsidR="00A400DA">
        <w:t>SLDB</w:t>
      </w:r>
      <w:proofErr w:type="spellEnd"/>
      <w:r w:rsidR="00A400DA">
        <w:t xml:space="preserve"> </w:t>
      </w:r>
      <w:r w:rsidR="00DA7198">
        <w:t>(</w:t>
      </w:r>
      <w:r w:rsidR="00A400DA">
        <w:t>1991</w:t>
      </w:r>
      <w:r w:rsidR="00DA7198">
        <w:t>)</w:t>
      </w:r>
      <w:r w:rsidR="00034559">
        <w:t xml:space="preserve"> byl za okres Semily 42,4 %, za Liberecko 39,9 % a za okres Česká Lípa 37,7 %.</w:t>
      </w:r>
      <w:r w:rsidR="00831207">
        <w:t xml:space="preserve"> </w:t>
      </w:r>
      <w:r w:rsidR="00034559">
        <w:t xml:space="preserve">Žádný z okresů </w:t>
      </w:r>
      <w:r w:rsidR="00B75320">
        <w:t xml:space="preserve">kromě Jablonce nad Nisou </w:t>
      </w:r>
      <w:r w:rsidR="00034559">
        <w:t xml:space="preserve">tedy nelze označit jako vysoce industrializovaný, i </w:t>
      </w:r>
      <w:r w:rsidR="00A400DA">
        <w:t>když celkově byl Liberecký kraj spíše průmyslový.</w:t>
      </w:r>
      <w:r w:rsidR="001B7835">
        <w:br w:type="page"/>
      </w:r>
    </w:p>
    <w:p w:rsidR="00FB2549" w:rsidRDefault="00677E75" w:rsidP="00FB2549">
      <w:pPr>
        <w:pStyle w:val="Bezmezer"/>
        <w:spacing w:line="240" w:lineRule="auto"/>
        <w:rPr>
          <w:b/>
          <w:sz w:val="22"/>
          <w:szCs w:val="22"/>
        </w:rPr>
      </w:pPr>
      <w:r>
        <w:rPr>
          <w:b/>
          <w:sz w:val="22"/>
          <w:szCs w:val="22"/>
        </w:rPr>
        <w:lastRenderedPageBreak/>
        <w:t>Tab. 4</w:t>
      </w:r>
      <w:r w:rsidR="00FB2549" w:rsidRPr="00741181">
        <w:rPr>
          <w:b/>
          <w:sz w:val="22"/>
          <w:szCs w:val="22"/>
        </w:rPr>
        <w:t xml:space="preserve">: </w:t>
      </w:r>
      <w:r w:rsidR="00FB2549">
        <w:rPr>
          <w:b/>
          <w:sz w:val="22"/>
          <w:szCs w:val="22"/>
        </w:rPr>
        <w:t>Pracovníci v národním hospodářství podle odvětví k 31. 12.</w:t>
      </w:r>
    </w:p>
    <w:p w:rsidR="00FB2549" w:rsidRPr="00741181" w:rsidRDefault="00FB2549" w:rsidP="00FB2549">
      <w:pPr>
        <w:pStyle w:val="Bezmezer"/>
        <w:spacing w:line="240" w:lineRule="auto"/>
        <w:rPr>
          <w:b/>
          <w:sz w:val="22"/>
          <w:szCs w:val="22"/>
        </w:rPr>
      </w:pPr>
      <w:r>
        <w:rPr>
          <w:b/>
          <w:sz w:val="22"/>
          <w:szCs w:val="22"/>
        </w:rPr>
        <w:t>v %</w:t>
      </w:r>
      <w:r w:rsidR="0064021B">
        <w:rPr>
          <w:b/>
          <w:sz w:val="22"/>
          <w:szCs w:val="22"/>
        </w:rPr>
        <w:t xml:space="preserve"> za Liberecký kraj</w:t>
      </w:r>
    </w:p>
    <w:tbl>
      <w:tblPr>
        <w:tblStyle w:val="Mkatabulky"/>
        <w:tblW w:w="0" w:type="auto"/>
        <w:tblBorders>
          <w:top w:val="single" w:sz="24" w:space="0" w:color="auto"/>
          <w:left w:val="single" w:sz="24" w:space="0" w:color="auto"/>
          <w:bottom w:val="single" w:sz="24" w:space="0" w:color="auto"/>
          <w:right w:val="single" w:sz="24" w:space="0" w:color="auto"/>
          <w:insideH w:val="single" w:sz="6" w:space="0" w:color="auto"/>
          <w:insideV w:val="single" w:sz="6" w:space="0" w:color="auto"/>
        </w:tblBorders>
        <w:tblLook w:val="04A0" w:firstRow="1" w:lastRow="0" w:firstColumn="1" w:lastColumn="0" w:noHBand="0" w:noVBand="1"/>
      </w:tblPr>
      <w:tblGrid>
        <w:gridCol w:w="1897"/>
        <w:gridCol w:w="1383"/>
        <w:gridCol w:w="1689"/>
        <w:gridCol w:w="1596"/>
        <w:gridCol w:w="1623"/>
      </w:tblGrid>
      <w:tr w:rsidR="00F63D51" w:rsidTr="000A5DF5">
        <w:tc>
          <w:tcPr>
            <w:tcW w:w="0" w:type="auto"/>
            <w:tcBorders>
              <w:top w:val="single" w:sz="24" w:space="0" w:color="auto"/>
              <w:bottom w:val="single" w:sz="24" w:space="0" w:color="auto"/>
              <w:right w:val="single" w:sz="24" w:space="0" w:color="auto"/>
            </w:tcBorders>
            <w:shd w:val="clear" w:color="auto" w:fill="B2A1C7" w:themeFill="accent4" w:themeFillTint="99"/>
          </w:tcPr>
          <w:p w:rsidR="00F63D51" w:rsidRPr="00D16054" w:rsidRDefault="00F63D51" w:rsidP="00FB057F">
            <w:pPr>
              <w:spacing w:line="276" w:lineRule="auto"/>
              <w:rPr>
                <w:b/>
              </w:rPr>
            </w:pPr>
            <w:r w:rsidRPr="00D16054">
              <w:rPr>
                <w:b/>
              </w:rPr>
              <w:t xml:space="preserve">Odvětví </w:t>
            </w:r>
            <w:proofErr w:type="spellStart"/>
            <w:r w:rsidRPr="00D16054">
              <w:rPr>
                <w:b/>
              </w:rPr>
              <w:t>NH</w:t>
            </w:r>
            <w:proofErr w:type="spellEnd"/>
          </w:p>
          <w:p w:rsidR="00F63D51" w:rsidRDefault="00F63D51" w:rsidP="00FB057F">
            <w:pPr>
              <w:spacing w:line="276" w:lineRule="auto"/>
            </w:pPr>
            <w:r>
              <w:t>Rok 1994</w:t>
            </w:r>
          </w:p>
        </w:tc>
        <w:tc>
          <w:tcPr>
            <w:tcW w:w="0" w:type="auto"/>
            <w:tcBorders>
              <w:top w:val="single" w:sz="24" w:space="0" w:color="auto"/>
              <w:left w:val="single" w:sz="24" w:space="0" w:color="auto"/>
              <w:bottom w:val="single" w:sz="24" w:space="0" w:color="auto"/>
            </w:tcBorders>
            <w:shd w:val="clear" w:color="auto" w:fill="B2A1C7" w:themeFill="accent4" w:themeFillTint="99"/>
          </w:tcPr>
          <w:p w:rsidR="00F63D51" w:rsidRPr="00D16054" w:rsidRDefault="00F63D51" w:rsidP="00FB057F">
            <w:pPr>
              <w:spacing w:line="276" w:lineRule="auto"/>
              <w:rPr>
                <w:b/>
              </w:rPr>
            </w:pPr>
            <w:r w:rsidRPr="00D16054">
              <w:rPr>
                <w:b/>
              </w:rPr>
              <w:t>Okres</w:t>
            </w:r>
          </w:p>
          <w:p w:rsidR="00F63D51" w:rsidRPr="00D16054" w:rsidRDefault="00F63D51" w:rsidP="00FB057F">
            <w:pPr>
              <w:spacing w:line="276" w:lineRule="auto"/>
              <w:rPr>
                <w:b/>
              </w:rPr>
            </w:pPr>
            <w:r w:rsidRPr="00D16054">
              <w:rPr>
                <w:b/>
              </w:rPr>
              <w:t>Česká Lípa</w:t>
            </w:r>
          </w:p>
        </w:tc>
        <w:tc>
          <w:tcPr>
            <w:tcW w:w="0" w:type="auto"/>
            <w:tcBorders>
              <w:top w:val="single" w:sz="24" w:space="0" w:color="auto"/>
              <w:bottom w:val="single" w:sz="24" w:space="0" w:color="auto"/>
            </w:tcBorders>
            <w:shd w:val="clear" w:color="auto" w:fill="B2A1C7" w:themeFill="accent4" w:themeFillTint="99"/>
          </w:tcPr>
          <w:p w:rsidR="00F63D51" w:rsidRPr="00D16054" w:rsidRDefault="00F63D51" w:rsidP="00FB057F">
            <w:pPr>
              <w:spacing w:line="276" w:lineRule="auto"/>
              <w:rPr>
                <w:b/>
              </w:rPr>
            </w:pPr>
            <w:r w:rsidRPr="00D16054">
              <w:rPr>
                <w:b/>
              </w:rPr>
              <w:t>Okres Liberec</w:t>
            </w:r>
          </w:p>
        </w:tc>
        <w:tc>
          <w:tcPr>
            <w:tcW w:w="0" w:type="auto"/>
            <w:tcBorders>
              <w:top w:val="single" w:sz="24" w:space="0" w:color="auto"/>
              <w:bottom w:val="single" w:sz="24" w:space="0" w:color="auto"/>
            </w:tcBorders>
            <w:shd w:val="clear" w:color="auto" w:fill="B2A1C7" w:themeFill="accent4" w:themeFillTint="99"/>
          </w:tcPr>
          <w:p w:rsidR="00F63D51" w:rsidRPr="00D16054" w:rsidRDefault="00F63D51" w:rsidP="00FB057F">
            <w:pPr>
              <w:spacing w:line="276" w:lineRule="auto"/>
              <w:rPr>
                <w:b/>
              </w:rPr>
            </w:pPr>
            <w:r w:rsidRPr="00D16054">
              <w:rPr>
                <w:b/>
              </w:rPr>
              <w:t>Okres Semily</w:t>
            </w:r>
          </w:p>
        </w:tc>
        <w:tc>
          <w:tcPr>
            <w:tcW w:w="1623" w:type="dxa"/>
            <w:tcBorders>
              <w:top w:val="single" w:sz="24" w:space="0" w:color="auto"/>
              <w:bottom w:val="single" w:sz="24" w:space="0" w:color="auto"/>
            </w:tcBorders>
            <w:shd w:val="clear" w:color="auto" w:fill="B2A1C7" w:themeFill="accent4" w:themeFillTint="99"/>
          </w:tcPr>
          <w:p w:rsidR="00F63D51" w:rsidRPr="00D16054" w:rsidRDefault="00C21CE3" w:rsidP="00FB057F">
            <w:pPr>
              <w:spacing w:line="276" w:lineRule="auto"/>
              <w:rPr>
                <w:b/>
              </w:rPr>
            </w:pPr>
            <w:r>
              <w:rPr>
                <w:b/>
              </w:rPr>
              <w:t xml:space="preserve">Okres Jablonec </w:t>
            </w:r>
            <w:r w:rsidR="000A5DF5">
              <w:rPr>
                <w:b/>
              </w:rPr>
              <w:t>nad Nisou</w:t>
            </w:r>
          </w:p>
        </w:tc>
      </w:tr>
      <w:tr w:rsidR="00F63D51" w:rsidTr="000A5DF5">
        <w:tc>
          <w:tcPr>
            <w:tcW w:w="0" w:type="auto"/>
            <w:tcBorders>
              <w:top w:val="single" w:sz="24" w:space="0" w:color="auto"/>
              <w:right w:val="single" w:sz="24" w:space="0" w:color="auto"/>
            </w:tcBorders>
          </w:tcPr>
          <w:p w:rsidR="00F63D51" w:rsidRDefault="00F63D51" w:rsidP="00FB057F">
            <w:pPr>
              <w:spacing w:line="276" w:lineRule="auto"/>
            </w:pPr>
            <w:r>
              <w:t>Celkem</w:t>
            </w:r>
            <w:r>
              <w:rPr>
                <w:rStyle w:val="Znakapoznpodarou"/>
              </w:rPr>
              <w:footnoteReference w:id="1"/>
            </w:r>
          </w:p>
        </w:tc>
        <w:tc>
          <w:tcPr>
            <w:tcW w:w="0" w:type="auto"/>
            <w:tcBorders>
              <w:top w:val="single" w:sz="24" w:space="0" w:color="auto"/>
              <w:left w:val="single" w:sz="24" w:space="0" w:color="auto"/>
            </w:tcBorders>
          </w:tcPr>
          <w:p w:rsidR="00F63D51" w:rsidRDefault="00F63D51" w:rsidP="00FB057F">
            <w:pPr>
              <w:spacing w:line="276" w:lineRule="auto"/>
              <w:jc w:val="center"/>
            </w:pPr>
            <w:r>
              <w:t>44 002</w:t>
            </w:r>
          </w:p>
        </w:tc>
        <w:tc>
          <w:tcPr>
            <w:tcW w:w="0" w:type="auto"/>
            <w:tcBorders>
              <w:top w:val="single" w:sz="24" w:space="0" w:color="auto"/>
            </w:tcBorders>
          </w:tcPr>
          <w:p w:rsidR="00F63D51" w:rsidRDefault="00F63D51" w:rsidP="00FB057F">
            <w:pPr>
              <w:spacing w:line="276" w:lineRule="auto"/>
              <w:jc w:val="center"/>
            </w:pPr>
            <w:r>
              <w:t>65 719</w:t>
            </w:r>
          </w:p>
        </w:tc>
        <w:tc>
          <w:tcPr>
            <w:tcW w:w="0" w:type="auto"/>
            <w:tcBorders>
              <w:top w:val="single" w:sz="24" w:space="0" w:color="auto"/>
            </w:tcBorders>
          </w:tcPr>
          <w:p w:rsidR="00F63D51" w:rsidRDefault="00F63D51" w:rsidP="00FB057F">
            <w:pPr>
              <w:spacing w:line="276" w:lineRule="auto"/>
              <w:jc w:val="center"/>
            </w:pPr>
            <w:r>
              <w:t>40 225</w:t>
            </w:r>
          </w:p>
        </w:tc>
        <w:tc>
          <w:tcPr>
            <w:tcW w:w="1623" w:type="dxa"/>
            <w:tcBorders>
              <w:top w:val="single" w:sz="24" w:space="0" w:color="auto"/>
            </w:tcBorders>
          </w:tcPr>
          <w:p w:rsidR="00F63D51" w:rsidRDefault="00C21CE3" w:rsidP="00FB057F">
            <w:pPr>
              <w:spacing w:line="276" w:lineRule="auto"/>
              <w:jc w:val="center"/>
            </w:pPr>
            <w:r>
              <w:t>42 414</w:t>
            </w:r>
          </w:p>
        </w:tc>
      </w:tr>
      <w:tr w:rsidR="00F63D51" w:rsidTr="000A5DF5">
        <w:tc>
          <w:tcPr>
            <w:tcW w:w="0" w:type="auto"/>
            <w:tcBorders>
              <w:right w:val="single" w:sz="24" w:space="0" w:color="auto"/>
            </w:tcBorders>
            <w:shd w:val="clear" w:color="auto" w:fill="DAEEF3" w:themeFill="accent5" w:themeFillTint="33"/>
          </w:tcPr>
          <w:p w:rsidR="00F63D51" w:rsidRDefault="00F63D51" w:rsidP="00FB057F">
            <w:pPr>
              <w:spacing w:line="276" w:lineRule="auto"/>
            </w:pPr>
            <w:r>
              <w:t xml:space="preserve">Z toho </w:t>
            </w:r>
            <w:proofErr w:type="spellStart"/>
            <w:r w:rsidRPr="00D16054">
              <w:rPr>
                <w:b/>
              </w:rPr>
              <w:t>Sekundér</w:t>
            </w:r>
            <w:proofErr w:type="spellEnd"/>
          </w:p>
        </w:tc>
        <w:tc>
          <w:tcPr>
            <w:tcW w:w="0" w:type="auto"/>
            <w:tcBorders>
              <w:left w:val="single" w:sz="24" w:space="0" w:color="auto"/>
            </w:tcBorders>
            <w:shd w:val="clear" w:color="auto" w:fill="DAEEF3" w:themeFill="accent5" w:themeFillTint="33"/>
          </w:tcPr>
          <w:p w:rsidR="00F63D51" w:rsidRDefault="00F63D51" w:rsidP="00FB057F">
            <w:pPr>
              <w:spacing w:line="276" w:lineRule="auto"/>
              <w:jc w:val="center"/>
            </w:pPr>
            <w:r>
              <w:t>53,6</w:t>
            </w:r>
          </w:p>
        </w:tc>
        <w:tc>
          <w:tcPr>
            <w:tcW w:w="0" w:type="auto"/>
            <w:shd w:val="clear" w:color="auto" w:fill="DAEEF3" w:themeFill="accent5" w:themeFillTint="33"/>
          </w:tcPr>
          <w:p w:rsidR="00F63D51" w:rsidRDefault="00F63D51" w:rsidP="00FB057F">
            <w:pPr>
              <w:spacing w:line="276" w:lineRule="auto"/>
              <w:jc w:val="center"/>
            </w:pPr>
            <w:r>
              <w:t>46,7</w:t>
            </w:r>
          </w:p>
        </w:tc>
        <w:tc>
          <w:tcPr>
            <w:tcW w:w="0" w:type="auto"/>
            <w:shd w:val="clear" w:color="auto" w:fill="DAEEF3" w:themeFill="accent5" w:themeFillTint="33"/>
          </w:tcPr>
          <w:p w:rsidR="00F63D51" w:rsidRDefault="00F63D51" w:rsidP="00FB057F">
            <w:pPr>
              <w:spacing w:line="276" w:lineRule="auto"/>
              <w:jc w:val="center"/>
            </w:pPr>
            <w:r>
              <w:t>50,0</w:t>
            </w:r>
          </w:p>
        </w:tc>
        <w:tc>
          <w:tcPr>
            <w:tcW w:w="1623" w:type="dxa"/>
            <w:shd w:val="clear" w:color="auto" w:fill="DAEEF3" w:themeFill="accent5" w:themeFillTint="33"/>
          </w:tcPr>
          <w:p w:rsidR="00F63D51" w:rsidRDefault="00C21CE3" w:rsidP="00FB057F">
            <w:pPr>
              <w:spacing w:line="276" w:lineRule="auto"/>
              <w:jc w:val="center"/>
            </w:pPr>
            <w:r>
              <w:t>58,5</w:t>
            </w:r>
          </w:p>
        </w:tc>
      </w:tr>
      <w:tr w:rsidR="00F63D51" w:rsidTr="000A5DF5">
        <w:tc>
          <w:tcPr>
            <w:tcW w:w="0" w:type="auto"/>
            <w:tcBorders>
              <w:bottom w:val="single" w:sz="24" w:space="0" w:color="auto"/>
              <w:right w:val="single" w:sz="24" w:space="0" w:color="auto"/>
            </w:tcBorders>
            <w:shd w:val="clear" w:color="auto" w:fill="DAEEF3" w:themeFill="accent5" w:themeFillTint="33"/>
          </w:tcPr>
          <w:p w:rsidR="00F63D51" w:rsidRDefault="00F63D51" w:rsidP="00FB057F">
            <w:pPr>
              <w:spacing w:line="276" w:lineRule="auto"/>
            </w:pPr>
            <w:r>
              <w:t xml:space="preserve">Z toho </w:t>
            </w:r>
            <w:r w:rsidRPr="00D16054">
              <w:rPr>
                <w:b/>
              </w:rPr>
              <w:t>Průmysl</w:t>
            </w:r>
          </w:p>
        </w:tc>
        <w:tc>
          <w:tcPr>
            <w:tcW w:w="0" w:type="auto"/>
            <w:tcBorders>
              <w:left w:val="single" w:sz="24" w:space="0" w:color="auto"/>
              <w:bottom w:val="single" w:sz="24" w:space="0" w:color="auto"/>
            </w:tcBorders>
            <w:shd w:val="clear" w:color="auto" w:fill="DAEEF3" w:themeFill="accent5" w:themeFillTint="33"/>
          </w:tcPr>
          <w:p w:rsidR="00F63D51" w:rsidRDefault="00F63D51" w:rsidP="00FB057F">
            <w:pPr>
              <w:spacing w:line="276" w:lineRule="auto"/>
              <w:jc w:val="center"/>
            </w:pPr>
            <w:r>
              <w:t>45,7</w:t>
            </w:r>
          </w:p>
        </w:tc>
        <w:tc>
          <w:tcPr>
            <w:tcW w:w="0" w:type="auto"/>
            <w:tcBorders>
              <w:bottom w:val="single" w:sz="24" w:space="0" w:color="auto"/>
            </w:tcBorders>
            <w:shd w:val="clear" w:color="auto" w:fill="DAEEF3" w:themeFill="accent5" w:themeFillTint="33"/>
          </w:tcPr>
          <w:p w:rsidR="00F63D51" w:rsidRDefault="00F63D51" w:rsidP="00FB057F">
            <w:pPr>
              <w:spacing w:line="276" w:lineRule="auto"/>
              <w:jc w:val="center"/>
            </w:pPr>
            <w:r>
              <w:t>38,0</w:t>
            </w:r>
          </w:p>
        </w:tc>
        <w:tc>
          <w:tcPr>
            <w:tcW w:w="0" w:type="auto"/>
            <w:tcBorders>
              <w:bottom w:val="single" w:sz="24" w:space="0" w:color="auto"/>
            </w:tcBorders>
            <w:shd w:val="clear" w:color="auto" w:fill="DAEEF3" w:themeFill="accent5" w:themeFillTint="33"/>
          </w:tcPr>
          <w:p w:rsidR="00F63D51" w:rsidRDefault="00F63D51" w:rsidP="00FB057F">
            <w:pPr>
              <w:spacing w:line="276" w:lineRule="auto"/>
              <w:jc w:val="center"/>
            </w:pPr>
            <w:r>
              <w:t>41,8</w:t>
            </w:r>
          </w:p>
        </w:tc>
        <w:tc>
          <w:tcPr>
            <w:tcW w:w="1623" w:type="dxa"/>
            <w:tcBorders>
              <w:bottom w:val="single" w:sz="24" w:space="0" w:color="auto"/>
            </w:tcBorders>
            <w:shd w:val="clear" w:color="auto" w:fill="DAEEF3" w:themeFill="accent5" w:themeFillTint="33"/>
          </w:tcPr>
          <w:p w:rsidR="00F63D51" w:rsidRDefault="00C21CE3" w:rsidP="00FB057F">
            <w:pPr>
              <w:spacing w:line="276" w:lineRule="auto"/>
              <w:jc w:val="center"/>
            </w:pPr>
            <w:r>
              <w:t>50,8</w:t>
            </w:r>
          </w:p>
        </w:tc>
      </w:tr>
      <w:tr w:rsidR="00F63D51" w:rsidTr="000A5DF5">
        <w:tc>
          <w:tcPr>
            <w:tcW w:w="8188" w:type="dxa"/>
            <w:gridSpan w:val="5"/>
            <w:tcBorders>
              <w:top w:val="single" w:sz="24" w:space="0" w:color="auto"/>
              <w:bottom w:val="single" w:sz="6" w:space="0" w:color="auto"/>
            </w:tcBorders>
          </w:tcPr>
          <w:p w:rsidR="00F63D51" w:rsidRDefault="00F63D51" w:rsidP="00FB057F">
            <w:pPr>
              <w:spacing w:line="276" w:lineRule="auto"/>
              <w:jc w:val="center"/>
            </w:pPr>
            <w:r>
              <w:t>Rok 1995</w:t>
            </w:r>
          </w:p>
        </w:tc>
      </w:tr>
      <w:tr w:rsidR="00F63D51" w:rsidTr="000A5DF5">
        <w:tc>
          <w:tcPr>
            <w:tcW w:w="0" w:type="auto"/>
            <w:tcBorders>
              <w:top w:val="single" w:sz="6" w:space="0" w:color="auto"/>
              <w:bottom w:val="single" w:sz="6" w:space="0" w:color="auto"/>
              <w:right w:val="single" w:sz="24" w:space="0" w:color="auto"/>
            </w:tcBorders>
          </w:tcPr>
          <w:p w:rsidR="00F63D51" w:rsidRDefault="00F63D51" w:rsidP="00FB057F">
            <w:pPr>
              <w:spacing w:line="276" w:lineRule="auto"/>
            </w:pPr>
            <w:r>
              <w:t>Celkem</w:t>
            </w:r>
          </w:p>
        </w:tc>
        <w:tc>
          <w:tcPr>
            <w:tcW w:w="0" w:type="auto"/>
            <w:tcBorders>
              <w:top w:val="single" w:sz="6" w:space="0" w:color="auto"/>
              <w:left w:val="single" w:sz="24" w:space="0" w:color="auto"/>
              <w:bottom w:val="single" w:sz="6" w:space="0" w:color="auto"/>
            </w:tcBorders>
          </w:tcPr>
          <w:p w:rsidR="00F63D51" w:rsidRDefault="00F63D51" w:rsidP="00FB057F">
            <w:pPr>
              <w:spacing w:line="276" w:lineRule="auto"/>
              <w:jc w:val="center"/>
            </w:pPr>
            <w:r>
              <w:t>45 408</w:t>
            </w:r>
          </w:p>
        </w:tc>
        <w:tc>
          <w:tcPr>
            <w:tcW w:w="0" w:type="auto"/>
            <w:tcBorders>
              <w:top w:val="single" w:sz="6" w:space="0" w:color="auto"/>
              <w:bottom w:val="single" w:sz="6" w:space="0" w:color="auto"/>
            </w:tcBorders>
          </w:tcPr>
          <w:p w:rsidR="00F63D51" w:rsidRDefault="00F63D51" w:rsidP="00FB057F">
            <w:pPr>
              <w:spacing w:line="276" w:lineRule="auto"/>
              <w:jc w:val="center"/>
            </w:pPr>
            <w:r>
              <w:t>71 224</w:t>
            </w:r>
          </w:p>
        </w:tc>
        <w:tc>
          <w:tcPr>
            <w:tcW w:w="0" w:type="auto"/>
            <w:tcBorders>
              <w:top w:val="single" w:sz="6" w:space="0" w:color="auto"/>
              <w:bottom w:val="single" w:sz="6" w:space="0" w:color="auto"/>
            </w:tcBorders>
          </w:tcPr>
          <w:p w:rsidR="00F63D51" w:rsidRDefault="00F63D51" w:rsidP="00FB057F">
            <w:pPr>
              <w:spacing w:line="276" w:lineRule="auto"/>
              <w:jc w:val="center"/>
            </w:pPr>
            <w:r>
              <w:t>40 329</w:t>
            </w:r>
          </w:p>
        </w:tc>
        <w:tc>
          <w:tcPr>
            <w:tcW w:w="1623" w:type="dxa"/>
            <w:tcBorders>
              <w:top w:val="single" w:sz="6" w:space="0" w:color="auto"/>
              <w:bottom w:val="single" w:sz="6" w:space="0" w:color="auto"/>
            </w:tcBorders>
          </w:tcPr>
          <w:p w:rsidR="00F63D51" w:rsidRDefault="00DA41C1" w:rsidP="00FB057F">
            <w:pPr>
              <w:spacing w:line="276" w:lineRule="auto"/>
              <w:jc w:val="center"/>
            </w:pPr>
            <w:r>
              <w:t>41 425</w:t>
            </w:r>
          </w:p>
        </w:tc>
      </w:tr>
      <w:tr w:rsidR="00F63D51" w:rsidTr="000A5DF5">
        <w:tc>
          <w:tcPr>
            <w:tcW w:w="0" w:type="auto"/>
            <w:tcBorders>
              <w:top w:val="single" w:sz="6" w:space="0" w:color="auto"/>
              <w:bottom w:val="single" w:sz="6" w:space="0" w:color="auto"/>
              <w:right w:val="single" w:sz="24" w:space="0" w:color="auto"/>
            </w:tcBorders>
            <w:shd w:val="clear" w:color="auto" w:fill="DAEEF3" w:themeFill="accent5" w:themeFillTint="33"/>
          </w:tcPr>
          <w:p w:rsidR="00F63D51" w:rsidRDefault="00F63D51" w:rsidP="00FB057F">
            <w:pPr>
              <w:spacing w:line="276" w:lineRule="auto"/>
            </w:pPr>
            <w:r>
              <w:t xml:space="preserve">Z toho </w:t>
            </w:r>
            <w:proofErr w:type="spellStart"/>
            <w:r w:rsidRPr="00D16054">
              <w:rPr>
                <w:b/>
              </w:rPr>
              <w:t>Sekundér</w:t>
            </w:r>
            <w:proofErr w:type="spellEnd"/>
          </w:p>
        </w:tc>
        <w:tc>
          <w:tcPr>
            <w:tcW w:w="0" w:type="auto"/>
            <w:tcBorders>
              <w:top w:val="single" w:sz="6" w:space="0" w:color="auto"/>
              <w:left w:val="single" w:sz="24" w:space="0" w:color="auto"/>
              <w:bottom w:val="single" w:sz="6" w:space="0" w:color="auto"/>
            </w:tcBorders>
            <w:shd w:val="clear" w:color="auto" w:fill="DAEEF3" w:themeFill="accent5" w:themeFillTint="33"/>
          </w:tcPr>
          <w:p w:rsidR="00F63D51" w:rsidRDefault="00F63D51" w:rsidP="00FB057F">
            <w:pPr>
              <w:spacing w:line="276" w:lineRule="auto"/>
              <w:jc w:val="center"/>
            </w:pPr>
            <w:r>
              <w:t>52,6</w:t>
            </w:r>
          </w:p>
        </w:tc>
        <w:tc>
          <w:tcPr>
            <w:tcW w:w="0" w:type="auto"/>
            <w:tcBorders>
              <w:top w:val="single" w:sz="6" w:space="0" w:color="auto"/>
              <w:bottom w:val="single" w:sz="6" w:space="0" w:color="auto"/>
            </w:tcBorders>
            <w:shd w:val="clear" w:color="auto" w:fill="DAEEF3" w:themeFill="accent5" w:themeFillTint="33"/>
          </w:tcPr>
          <w:p w:rsidR="00F63D51" w:rsidRDefault="00F63D51" w:rsidP="00FB057F">
            <w:pPr>
              <w:spacing w:line="276" w:lineRule="auto"/>
              <w:jc w:val="center"/>
            </w:pPr>
            <w:r>
              <w:t>45,4</w:t>
            </w:r>
          </w:p>
        </w:tc>
        <w:tc>
          <w:tcPr>
            <w:tcW w:w="0" w:type="auto"/>
            <w:tcBorders>
              <w:top w:val="single" w:sz="6" w:space="0" w:color="auto"/>
              <w:bottom w:val="single" w:sz="6" w:space="0" w:color="auto"/>
            </w:tcBorders>
            <w:shd w:val="clear" w:color="auto" w:fill="DAEEF3" w:themeFill="accent5" w:themeFillTint="33"/>
          </w:tcPr>
          <w:p w:rsidR="00F63D51" w:rsidRDefault="00F63D51" w:rsidP="00FB057F">
            <w:pPr>
              <w:spacing w:line="276" w:lineRule="auto"/>
              <w:jc w:val="center"/>
            </w:pPr>
            <w:r>
              <w:t>48,7</w:t>
            </w:r>
          </w:p>
        </w:tc>
        <w:tc>
          <w:tcPr>
            <w:tcW w:w="1623" w:type="dxa"/>
            <w:tcBorders>
              <w:top w:val="single" w:sz="6" w:space="0" w:color="auto"/>
              <w:bottom w:val="single" w:sz="6" w:space="0" w:color="auto"/>
            </w:tcBorders>
            <w:shd w:val="clear" w:color="auto" w:fill="DAEEF3" w:themeFill="accent5" w:themeFillTint="33"/>
          </w:tcPr>
          <w:p w:rsidR="00F63D51" w:rsidRDefault="00DA41C1" w:rsidP="00FB057F">
            <w:pPr>
              <w:spacing w:line="276" w:lineRule="auto"/>
              <w:jc w:val="center"/>
            </w:pPr>
            <w:r>
              <w:t>56,5</w:t>
            </w:r>
          </w:p>
        </w:tc>
      </w:tr>
      <w:tr w:rsidR="00F63D51" w:rsidTr="000A5DF5">
        <w:tc>
          <w:tcPr>
            <w:tcW w:w="0" w:type="auto"/>
            <w:tcBorders>
              <w:top w:val="single" w:sz="6" w:space="0" w:color="auto"/>
              <w:bottom w:val="single" w:sz="24" w:space="0" w:color="auto"/>
              <w:right w:val="single" w:sz="24" w:space="0" w:color="auto"/>
            </w:tcBorders>
            <w:shd w:val="clear" w:color="auto" w:fill="DAEEF3" w:themeFill="accent5" w:themeFillTint="33"/>
          </w:tcPr>
          <w:p w:rsidR="00F63D51" w:rsidRDefault="00F63D51" w:rsidP="00FB057F">
            <w:pPr>
              <w:spacing w:line="276" w:lineRule="auto"/>
            </w:pPr>
            <w:r>
              <w:t xml:space="preserve">Z toho </w:t>
            </w:r>
            <w:r w:rsidRPr="00D16054">
              <w:rPr>
                <w:b/>
              </w:rPr>
              <w:t>Průmysl</w:t>
            </w:r>
          </w:p>
        </w:tc>
        <w:tc>
          <w:tcPr>
            <w:tcW w:w="0" w:type="auto"/>
            <w:tcBorders>
              <w:top w:val="single" w:sz="6" w:space="0" w:color="auto"/>
              <w:left w:val="single" w:sz="24" w:space="0" w:color="auto"/>
              <w:bottom w:val="single" w:sz="24" w:space="0" w:color="auto"/>
            </w:tcBorders>
            <w:shd w:val="clear" w:color="auto" w:fill="DAEEF3" w:themeFill="accent5" w:themeFillTint="33"/>
          </w:tcPr>
          <w:p w:rsidR="00F63D51" w:rsidRDefault="00F63D51" w:rsidP="00FB057F">
            <w:pPr>
              <w:spacing w:line="276" w:lineRule="auto"/>
              <w:jc w:val="center"/>
            </w:pPr>
            <w:r>
              <w:t>45,1</w:t>
            </w:r>
          </w:p>
        </w:tc>
        <w:tc>
          <w:tcPr>
            <w:tcW w:w="0" w:type="auto"/>
            <w:tcBorders>
              <w:top w:val="single" w:sz="6" w:space="0" w:color="auto"/>
              <w:bottom w:val="single" w:sz="24" w:space="0" w:color="auto"/>
            </w:tcBorders>
            <w:shd w:val="clear" w:color="auto" w:fill="DAEEF3" w:themeFill="accent5" w:themeFillTint="33"/>
          </w:tcPr>
          <w:p w:rsidR="00F63D51" w:rsidRDefault="00F63D51" w:rsidP="00FB057F">
            <w:pPr>
              <w:spacing w:line="276" w:lineRule="auto"/>
              <w:jc w:val="center"/>
            </w:pPr>
            <w:r>
              <w:t>36,0</w:t>
            </w:r>
          </w:p>
        </w:tc>
        <w:tc>
          <w:tcPr>
            <w:tcW w:w="0" w:type="auto"/>
            <w:tcBorders>
              <w:top w:val="single" w:sz="6" w:space="0" w:color="auto"/>
              <w:bottom w:val="single" w:sz="24" w:space="0" w:color="auto"/>
            </w:tcBorders>
            <w:shd w:val="clear" w:color="auto" w:fill="DAEEF3" w:themeFill="accent5" w:themeFillTint="33"/>
          </w:tcPr>
          <w:p w:rsidR="00F63D51" w:rsidRDefault="00F63D51" w:rsidP="00FB057F">
            <w:pPr>
              <w:spacing w:line="276" w:lineRule="auto"/>
              <w:jc w:val="center"/>
            </w:pPr>
            <w:r>
              <w:t>41,0</w:t>
            </w:r>
          </w:p>
        </w:tc>
        <w:tc>
          <w:tcPr>
            <w:tcW w:w="1623" w:type="dxa"/>
            <w:tcBorders>
              <w:top w:val="single" w:sz="6" w:space="0" w:color="auto"/>
              <w:bottom w:val="single" w:sz="24" w:space="0" w:color="auto"/>
            </w:tcBorders>
            <w:shd w:val="clear" w:color="auto" w:fill="DAEEF3" w:themeFill="accent5" w:themeFillTint="33"/>
          </w:tcPr>
          <w:p w:rsidR="00F63D51" w:rsidRDefault="00DA41C1" w:rsidP="00FB057F">
            <w:pPr>
              <w:spacing w:line="276" w:lineRule="auto"/>
              <w:jc w:val="center"/>
            </w:pPr>
            <w:r>
              <w:t>48,6</w:t>
            </w:r>
          </w:p>
        </w:tc>
      </w:tr>
      <w:tr w:rsidR="00F63D51" w:rsidTr="000A5DF5">
        <w:tc>
          <w:tcPr>
            <w:tcW w:w="8188" w:type="dxa"/>
            <w:gridSpan w:val="5"/>
            <w:tcBorders>
              <w:top w:val="single" w:sz="24" w:space="0" w:color="auto"/>
            </w:tcBorders>
          </w:tcPr>
          <w:p w:rsidR="00F63D51" w:rsidRDefault="00F63D51" w:rsidP="00FB057F">
            <w:pPr>
              <w:spacing w:line="276" w:lineRule="auto"/>
              <w:jc w:val="center"/>
            </w:pPr>
            <w:r>
              <w:t>Rok 1996</w:t>
            </w:r>
          </w:p>
        </w:tc>
      </w:tr>
      <w:tr w:rsidR="00F63D51" w:rsidTr="000A5DF5">
        <w:tc>
          <w:tcPr>
            <w:tcW w:w="0" w:type="auto"/>
            <w:tcBorders>
              <w:right w:val="single" w:sz="24" w:space="0" w:color="auto"/>
            </w:tcBorders>
          </w:tcPr>
          <w:p w:rsidR="00F63D51" w:rsidRDefault="00F63D51" w:rsidP="00FB057F">
            <w:pPr>
              <w:spacing w:line="276" w:lineRule="auto"/>
            </w:pPr>
            <w:r>
              <w:t>Celkem</w:t>
            </w:r>
          </w:p>
        </w:tc>
        <w:tc>
          <w:tcPr>
            <w:tcW w:w="0" w:type="auto"/>
            <w:tcBorders>
              <w:left w:val="single" w:sz="24" w:space="0" w:color="auto"/>
            </w:tcBorders>
          </w:tcPr>
          <w:p w:rsidR="00F63D51" w:rsidRDefault="00F63D51" w:rsidP="00FB057F">
            <w:pPr>
              <w:spacing w:line="276" w:lineRule="auto"/>
              <w:jc w:val="center"/>
            </w:pPr>
            <w:r>
              <w:t>45 164</w:t>
            </w:r>
          </w:p>
        </w:tc>
        <w:tc>
          <w:tcPr>
            <w:tcW w:w="0" w:type="auto"/>
          </w:tcPr>
          <w:p w:rsidR="00F63D51" w:rsidRDefault="00F63D51" w:rsidP="00FB057F">
            <w:pPr>
              <w:spacing w:line="276" w:lineRule="auto"/>
              <w:jc w:val="center"/>
            </w:pPr>
            <w:r>
              <w:t>70 113</w:t>
            </w:r>
          </w:p>
        </w:tc>
        <w:tc>
          <w:tcPr>
            <w:tcW w:w="0" w:type="auto"/>
          </w:tcPr>
          <w:p w:rsidR="00F63D51" w:rsidRDefault="00F63D51" w:rsidP="00FB057F">
            <w:pPr>
              <w:spacing w:line="276" w:lineRule="auto"/>
              <w:jc w:val="center"/>
            </w:pPr>
            <w:r>
              <w:t>41 747</w:t>
            </w:r>
          </w:p>
        </w:tc>
        <w:tc>
          <w:tcPr>
            <w:tcW w:w="1623" w:type="dxa"/>
          </w:tcPr>
          <w:p w:rsidR="00F63D51" w:rsidRDefault="00DA41C1" w:rsidP="00FB057F">
            <w:pPr>
              <w:spacing w:line="276" w:lineRule="auto"/>
              <w:jc w:val="center"/>
            </w:pPr>
            <w:r>
              <w:t>39 211</w:t>
            </w:r>
          </w:p>
        </w:tc>
      </w:tr>
      <w:tr w:rsidR="00F63D51" w:rsidTr="000A5DF5">
        <w:tc>
          <w:tcPr>
            <w:tcW w:w="0" w:type="auto"/>
            <w:tcBorders>
              <w:right w:val="single" w:sz="24" w:space="0" w:color="auto"/>
            </w:tcBorders>
            <w:shd w:val="clear" w:color="auto" w:fill="DAEEF3" w:themeFill="accent5" w:themeFillTint="33"/>
          </w:tcPr>
          <w:p w:rsidR="00F63D51" w:rsidRDefault="00F63D51" w:rsidP="00FB057F">
            <w:pPr>
              <w:spacing w:line="276" w:lineRule="auto"/>
            </w:pPr>
            <w:r>
              <w:t xml:space="preserve">Z toho </w:t>
            </w:r>
            <w:proofErr w:type="spellStart"/>
            <w:r w:rsidRPr="00D16054">
              <w:rPr>
                <w:b/>
              </w:rPr>
              <w:t>Sekundér</w:t>
            </w:r>
            <w:proofErr w:type="spellEnd"/>
          </w:p>
        </w:tc>
        <w:tc>
          <w:tcPr>
            <w:tcW w:w="0" w:type="auto"/>
            <w:tcBorders>
              <w:left w:val="single" w:sz="24" w:space="0" w:color="auto"/>
            </w:tcBorders>
            <w:shd w:val="clear" w:color="auto" w:fill="DAEEF3" w:themeFill="accent5" w:themeFillTint="33"/>
          </w:tcPr>
          <w:p w:rsidR="00F63D51" w:rsidRDefault="00F63D51" w:rsidP="00FB057F">
            <w:pPr>
              <w:spacing w:line="276" w:lineRule="auto"/>
              <w:jc w:val="center"/>
            </w:pPr>
            <w:r>
              <w:t>51,0</w:t>
            </w:r>
          </w:p>
        </w:tc>
        <w:tc>
          <w:tcPr>
            <w:tcW w:w="0" w:type="auto"/>
            <w:shd w:val="clear" w:color="auto" w:fill="DAEEF3" w:themeFill="accent5" w:themeFillTint="33"/>
          </w:tcPr>
          <w:p w:rsidR="00F63D51" w:rsidRDefault="00F63D51" w:rsidP="00FB057F">
            <w:pPr>
              <w:spacing w:line="276" w:lineRule="auto"/>
              <w:jc w:val="center"/>
            </w:pPr>
            <w:r>
              <w:t>42,1</w:t>
            </w:r>
          </w:p>
        </w:tc>
        <w:tc>
          <w:tcPr>
            <w:tcW w:w="0" w:type="auto"/>
            <w:shd w:val="clear" w:color="auto" w:fill="DAEEF3" w:themeFill="accent5" w:themeFillTint="33"/>
          </w:tcPr>
          <w:p w:rsidR="00F63D51" w:rsidRDefault="00F63D51" w:rsidP="00FB057F">
            <w:pPr>
              <w:spacing w:line="276" w:lineRule="auto"/>
              <w:jc w:val="center"/>
            </w:pPr>
            <w:r>
              <w:t>48,3</w:t>
            </w:r>
          </w:p>
        </w:tc>
        <w:tc>
          <w:tcPr>
            <w:tcW w:w="1623" w:type="dxa"/>
            <w:shd w:val="clear" w:color="auto" w:fill="DAEEF3" w:themeFill="accent5" w:themeFillTint="33"/>
          </w:tcPr>
          <w:p w:rsidR="00F63D51" w:rsidRDefault="00DA41C1" w:rsidP="00FB057F">
            <w:pPr>
              <w:spacing w:line="276" w:lineRule="auto"/>
              <w:jc w:val="center"/>
            </w:pPr>
            <w:r>
              <w:t>53,0</w:t>
            </w:r>
          </w:p>
        </w:tc>
      </w:tr>
      <w:tr w:rsidR="00F63D51" w:rsidTr="000A5DF5">
        <w:tc>
          <w:tcPr>
            <w:tcW w:w="0" w:type="auto"/>
            <w:tcBorders>
              <w:bottom w:val="single" w:sz="24" w:space="0" w:color="auto"/>
              <w:right w:val="single" w:sz="24" w:space="0" w:color="auto"/>
            </w:tcBorders>
            <w:shd w:val="clear" w:color="auto" w:fill="DAEEF3" w:themeFill="accent5" w:themeFillTint="33"/>
          </w:tcPr>
          <w:p w:rsidR="00F63D51" w:rsidRDefault="00F63D51" w:rsidP="00FB057F">
            <w:pPr>
              <w:spacing w:line="276" w:lineRule="auto"/>
            </w:pPr>
            <w:r>
              <w:t xml:space="preserve">Z toho </w:t>
            </w:r>
            <w:r w:rsidRPr="00D16054">
              <w:rPr>
                <w:b/>
              </w:rPr>
              <w:t>Průmysl</w:t>
            </w:r>
          </w:p>
        </w:tc>
        <w:tc>
          <w:tcPr>
            <w:tcW w:w="0" w:type="auto"/>
            <w:tcBorders>
              <w:left w:val="single" w:sz="24" w:space="0" w:color="auto"/>
            </w:tcBorders>
            <w:shd w:val="clear" w:color="auto" w:fill="DAEEF3" w:themeFill="accent5" w:themeFillTint="33"/>
          </w:tcPr>
          <w:p w:rsidR="00F63D51" w:rsidRDefault="00F63D51" w:rsidP="00FB057F">
            <w:pPr>
              <w:spacing w:line="276" w:lineRule="auto"/>
              <w:jc w:val="center"/>
            </w:pPr>
            <w:r>
              <w:t>43,6</w:t>
            </w:r>
          </w:p>
        </w:tc>
        <w:tc>
          <w:tcPr>
            <w:tcW w:w="0" w:type="auto"/>
            <w:shd w:val="clear" w:color="auto" w:fill="DAEEF3" w:themeFill="accent5" w:themeFillTint="33"/>
          </w:tcPr>
          <w:p w:rsidR="00F63D51" w:rsidRDefault="00F63D51" w:rsidP="00FB057F">
            <w:pPr>
              <w:spacing w:line="276" w:lineRule="auto"/>
              <w:jc w:val="center"/>
            </w:pPr>
            <w:r>
              <w:t>33,1</w:t>
            </w:r>
          </w:p>
        </w:tc>
        <w:tc>
          <w:tcPr>
            <w:tcW w:w="0" w:type="auto"/>
            <w:shd w:val="clear" w:color="auto" w:fill="DAEEF3" w:themeFill="accent5" w:themeFillTint="33"/>
          </w:tcPr>
          <w:p w:rsidR="00F63D51" w:rsidRDefault="00F63D51" w:rsidP="00FB057F">
            <w:pPr>
              <w:spacing w:line="276" w:lineRule="auto"/>
              <w:jc w:val="center"/>
            </w:pPr>
            <w:r>
              <w:t>40,8</w:t>
            </w:r>
          </w:p>
        </w:tc>
        <w:tc>
          <w:tcPr>
            <w:tcW w:w="1623" w:type="dxa"/>
            <w:shd w:val="clear" w:color="auto" w:fill="DAEEF3" w:themeFill="accent5" w:themeFillTint="33"/>
          </w:tcPr>
          <w:p w:rsidR="00F63D51" w:rsidRDefault="00DA41C1" w:rsidP="00FB057F">
            <w:pPr>
              <w:spacing w:line="276" w:lineRule="auto"/>
              <w:jc w:val="center"/>
            </w:pPr>
            <w:r>
              <w:t>45,0</w:t>
            </w:r>
          </w:p>
        </w:tc>
      </w:tr>
    </w:tbl>
    <w:p w:rsidR="00D969DE" w:rsidRPr="00440C3E" w:rsidRDefault="00D969DE" w:rsidP="00D969DE">
      <w:pPr>
        <w:spacing w:line="240" w:lineRule="auto"/>
        <w:rPr>
          <w:sz w:val="20"/>
          <w:szCs w:val="20"/>
        </w:rPr>
      </w:pPr>
      <w:r w:rsidRPr="00440C3E">
        <w:rPr>
          <w:sz w:val="20"/>
          <w:szCs w:val="20"/>
        </w:rPr>
        <w:t xml:space="preserve">Zdroj: </w:t>
      </w:r>
      <w:r>
        <w:rPr>
          <w:sz w:val="20"/>
          <w:szCs w:val="20"/>
        </w:rPr>
        <w:t>Ročenka Libereckého kraje (1998)</w:t>
      </w:r>
      <w:r w:rsidRPr="00440C3E">
        <w:rPr>
          <w:sz w:val="20"/>
          <w:szCs w:val="20"/>
        </w:rPr>
        <w:t>:</w:t>
      </w:r>
      <w:r>
        <w:rPr>
          <w:sz w:val="20"/>
          <w:szCs w:val="20"/>
        </w:rPr>
        <w:t xml:space="preserve"> </w:t>
      </w:r>
      <w:r w:rsidRPr="00440C3E">
        <w:rPr>
          <w:sz w:val="20"/>
          <w:szCs w:val="20"/>
        </w:rPr>
        <w:t xml:space="preserve"> </w:t>
      </w:r>
      <w:r>
        <w:rPr>
          <w:sz w:val="20"/>
          <w:szCs w:val="20"/>
        </w:rPr>
        <w:t xml:space="preserve">Kap. 3: </w:t>
      </w:r>
      <w:r>
        <w:rPr>
          <w:i/>
          <w:sz w:val="20"/>
          <w:szCs w:val="20"/>
        </w:rPr>
        <w:t>Zaměstnanost + vlastní výpočty</w:t>
      </w:r>
    </w:p>
    <w:p w:rsidR="00C42BD4" w:rsidRDefault="00C42BD4" w:rsidP="001B7835">
      <w:pPr>
        <w:ind w:firstLine="709"/>
      </w:pPr>
    </w:p>
    <w:p w:rsidR="008030D8" w:rsidRDefault="001E7F07" w:rsidP="00DA7198">
      <w:pPr>
        <w:ind w:firstLine="709"/>
      </w:pPr>
      <w:r>
        <w:t xml:space="preserve">V letech 1994 – 1996 docházelo ke kontinuálnímu poklesu zaměstnanců v průmyslových podnicích ve všech třech okresech. </w:t>
      </w:r>
      <w:r w:rsidR="004F6D40" w:rsidRPr="00D148FD">
        <w:rPr>
          <w:b/>
        </w:rPr>
        <w:t>Okres Liberec</w:t>
      </w:r>
      <w:r w:rsidR="004F6D40">
        <w:t xml:space="preserve"> si i po roce 1989 zachoval svůj průmyslově-zemědělský ráz. </w:t>
      </w:r>
      <w:r w:rsidR="006D6563">
        <w:t>V okrese Liberec pracovalo v odvětvích průmyslu nejméně lidí</w:t>
      </w:r>
      <w:r>
        <w:t xml:space="preserve"> ze všech tří okresů</w:t>
      </w:r>
      <w:r w:rsidR="006D6563">
        <w:t>, což bylo způsobeno útlumem textilní výroby. V roce 1996 to bylo 33,1 %.</w:t>
      </w:r>
      <w:r>
        <w:t xml:space="preserve"> Úroveň hospodářského vývoje byla v rámci Liberecka velmi rozdílná. </w:t>
      </w:r>
      <w:r w:rsidR="00133535" w:rsidRPr="00D148FD">
        <w:rPr>
          <w:b/>
        </w:rPr>
        <w:t>Okres Česká Lípa</w:t>
      </w:r>
      <w:r w:rsidR="00133535">
        <w:t xml:space="preserve"> byl v tomto období také silně industrializován. Změny ve struktuře</w:t>
      </w:r>
      <w:r w:rsidR="000A5DF5">
        <w:t xml:space="preserve"> podniků a struktuře průmyslu </w:t>
      </w:r>
      <w:r w:rsidR="00133535">
        <w:t xml:space="preserve">zde </w:t>
      </w:r>
      <w:r w:rsidR="000A5DF5">
        <w:t xml:space="preserve">ale </w:t>
      </w:r>
      <w:r w:rsidR="00133535">
        <w:t xml:space="preserve">vedly k poklesu podílu zaměstnanců v průmyslu. Přesto však měl sekundární sektor </w:t>
      </w:r>
      <w:proofErr w:type="spellStart"/>
      <w:r w:rsidR="00133535">
        <w:t>NH</w:t>
      </w:r>
      <w:proofErr w:type="spellEnd"/>
      <w:r w:rsidR="00133535">
        <w:t xml:space="preserve"> na konci roku 1996</w:t>
      </w:r>
      <w:r w:rsidR="000371C0">
        <w:t xml:space="preserve"> podíl na zaměstnanosti 51,0</w:t>
      </w:r>
      <w:r w:rsidR="00133535">
        <w:t xml:space="preserve"> %. V tomto období zde byl zastoupen největší měrou průmysl sklářský a strojírenský. </w:t>
      </w:r>
      <w:r w:rsidR="000371C0">
        <w:t>Zatímco na konci roku 1994 pracovalo v sekundárním sektoru v </w:t>
      </w:r>
      <w:r w:rsidR="000371C0" w:rsidRPr="00D148FD">
        <w:rPr>
          <w:b/>
        </w:rPr>
        <w:t>okrese Semily</w:t>
      </w:r>
      <w:r w:rsidR="000371C0">
        <w:t xml:space="preserve"> 50,0 % zaměstnanců, v roce 1996 to už bylo 48,3 %. V tomto období si Semilsko zachovávalo svůj zemědělsko-průmyslový charakter s výraznějšími centry průmyslu v Semilech, Turnově a Lomnici nad Popelkou. </w:t>
      </w:r>
      <w:r w:rsidR="00D16054">
        <w:t>Docházelo zde k výraznému útlumu textilní výroby, který však byl částečně kompenzován pracovními příležitostmi ve službách a strojírenském průmyslu. Tato kompenzace probíhala hlavně v návaznosti na automo</w:t>
      </w:r>
      <w:r w:rsidR="00DA7198">
        <w:t xml:space="preserve">bilový průmysl a stavebnictví, </w:t>
      </w:r>
      <w:r w:rsidR="00D16054">
        <w:t>tak</w:t>
      </w:r>
      <w:r w:rsidR="00DA7198">
        <w:t>že</w:t>
      </w:r>
      <w:r w:rsidR="00D16054">
        <w:t xml:space="preserve"> pokles podílu zaměstnanců v sekundárním sektoru </w:t>
      </w:r>
      <w:proofErr w:type="spellStart"/>
      <w:r w:rsidR="00D16054">
        <w:t>NH</w:t>
      </w:r>
      <w:proofErr w:type="spellEnd"/>
      <w:r w:rsidR="00D16054">
        <w:t xml:space="preserve"> nebyl tak markantní</w:t>
      </w:r>
      <w:r w:rsidR="00C5319D">
        <w:t xml:space="preserve"> (POŠTOLKA, V., a KOL. 1998)</w:t>
      </w:r>
      <w:r w:rsidR="00D16054">
        <w:t xml:space="preserve">. </w:t>
      </w:r>
      <w:r w:rsidR="00C5319D">
        <w:br w:type="page"/>
      </w:r>
    </w:p>
    <w:p w:rsidR="008030D8" w:rsidRDefault="00152895" w:rsidP="00786DC3">
      <w:pPr>
        <w:pStyle w:val="Nadpis2"/>
        <w:numPr>
          <w:ilvl w:val="0"/>
          <w:numId w:val="19"/>
        </w:numPr>
      </w:pPr>
      <w:bookmarkStart w:id="6" w:name="_Toc326431024"/>
      <w:r>
        <w:lastRenderedPageBreak/>
        <w:t>Situace průmyslových podniků v Libereckém kraji</w:t>
      </w:r>
      <w:r w:rsidR="008030D8" w:rsidRPr="008030D8">
        <w:t xml:space="preserve"> před rokem 1989</w:t>
      </w:r>
      <w:bookmarkEnd w:id="6"/>
    </w:p>
    <w:p w:rsidR="008030D8" w:rsidRDefault="008030D8" w:rsidP="008030D8">
      <w:pPr>
        <w:ind w:firstLine="709"/>
      </w:pPr>
      <w:r w:rsidRPr="00D44EF1">
        <w:t>Rozhodujícím předpokladem</w:t>
      </w:r>
      <w:r w:rsidRPr="00F30FBE">
        <w:t xml:space="preserve"> </w:t>
      </w:r>
      <w:r>
        <w:t>hospodářského vzestupu celého regionu byla a je úspěšnost současných i budoucích podnikatelských aktivit jako zdroje příjmů, investičního kapitálu a nových pracovních příležitostí. Právě tyto aspekty byly nejdůležitější v období transformace národního hospodářství, kdy docházelo k privatizaci státních podniků. Tím tedy začaly vznikat nové podnikatelské subjekty. Největší zastoupení měly střední podniky. Tato kapitola se věnuje průmyslovým podnikům z hlediska jejich tržeb a počtu zaměstnanců. Vždy je vyčleněn určitý počet největších podniků podle těchto kritérií a podle toho, ale i podle dalších informací, je hodnocen stav k určitému období. Sehnat údaje z předrevoluční doby nebylo jednoduché a tak struktura hodnocení stavu průmyslových podniků před rokem 1989 není úplně stejná jako v dalších dvou podkapitolách.</w:t>
      </w:r>
    </w:p>
    <w:p w:rsidR="008030D8" w:rsidRDefault="008030D8" w:rsidP="008030D8">
      <w:pPr>
        <w:ind w:firstLine="709"/>
      </w:pPr>
      <w:r>
        <w:t>Jak uvádí Vodáková (2011, s. 74), byla na konci osmdesátých let 20. století převážná většina pracovníků zaměstnána v průmyslu. Toto je vidět i v tabulkách 7 a 8, které představují přehled TOP deseti největších podniků k roku 1987 podle počtu zaměstnanců a podle výše tržby v tehdejších Československých korunách. Všechny podniky u</w:t>
      </w:r>
      <w:r w:rsidR="00D44EF1">
        <w:t>vedené v tabulkách jsou výrobně-</w:t>
      </w:r>
      <w:r>
        <w:t xml:space="preserve">průmyslového charakteru. </w:t>
      </w:r>
    </w:p>
    <w:p w:rsidR="008030D8" w:rsidRDefault="008030D8" w:rsidP="008030D8">
      <w:pPr>
        <w:ind w:firstLine="709"/>
      </w:pPr>
      <w:r>
        <w:t xml:space="preserve">Dominantní postavení v tehdejší době měl podnik LIAZ zaměstnávající 2 185 pracovníků. V názvu měl podnik město Liberec, ale sídlo podniku se nacházelo v Rýnovicích na Jablonecku. Podnik se zaměřoval hlavně na výrobu nákladních automobilů a speciálních vozů. Za LIAZEM se umístil podnik </w:t>
      </w:r>
      <w:proofErr w:type="spellStart"/>
      <w:r>
        <w:t>BOROCRYSTAL</w:t>
      </w:r>
      <w:proofErr w:type="spellEnd"/>
      <w:r>
        <w:t xml:space="preserve"> se sídlem ve městě Nový Bor (od roku 1974 se používá název </w:t>
      </w:r>
      <w:proofErr w:type="spellStart"/>
      <w:r>
        <w:t>CRYSTALEX</w:t>
      </w:r>
      <w:proofErr w:type="spellEnd"/>
      <w:r>
        <w:t xml:space="preserve">). Podnik se zabýval výrobou různých skleněných výrobků (vázy, mísy, skleníčky z čistého skla, ale i ozdobné výrobky) a v roce 1987 zaměstnával téměř 2 000 pracovníků. Dalším podnikem působícím v té době v oblasti </w:t>
      </w:r>
      <w:proofErr w:type="spellStart"/>
      <w:r>
        <w:t>SSH</w:t>
      </w:r>
      <w:proofErr w:type="spellEnd"/>
      <w:r>
        <w:t xml:space="preserve"> byly Jablonecké sklárny v obci Desná, které se v pozdějších letech staly součástí podniku JABLONEX GROUP. Tehdejší sklárny v Desné zaměstnávaly 1 720 pracovníků. </w:t>
      </w:r>
    </w:p>
    <w:p w:rsidR="00D104E0" w:rsidRDefault="008030D8" w:rsidP="00152895">
      <w:pPr>
        <w:ind w:firstLine="709"/>
      </w:pPr>
      <w:r>
        <w:t xml:space="preserve">Jenom o devět zaměstnanců méně pracovalo v podniku AUTOBRZDY v Jablonci nad Nisou. Vyráběl brzdy a komponenty do brzdových systémů pro automobilový průmysl. V pozdějších letech převzala zařízení podniku firma LUCAS </w:t>
      </w:r>
      <w:proofErr w:type="spellStart"/>
      <w:r>
        <w:t>VARITY</w:t>
      </w:r>
      <w:proofErr w:type="spellEnd"/>
      <w:r>
        <w:t xml:space="preserve">. Na pátém místě žebříčku se umístil podnik </w:t>
      </w:r>
      <w:proofErr w:type="spellStart"/>
      <w:r>
        <w:t>ZPA</w:t>
      </w:r>
      <w:proofErr w:type="spellEnd"/>
      <w:r>
        <w:t xml:space="preserve"> Nový Bor s 1 667 zaměstnanci. Na jeho tradiční strojírenskou výrobu synchronních a krokových motorů navázala v pozdějších letech firma REGULACE</w:t>
      </w:r>
      <w:r w:rsidR="00977237">
        <w:t>-AUTOMATIZACE BOR, spol. s.r.o.</w:t>
      </w:r>
      <w:r>
        <w:t xml:space="preserve"> Tato firma, jakož i další podniky v Libereckém kraji, vznikla důsledkem transformace národního hospodářství, který byl nastartován po roce 1989. </w:t>
      </w:r>
      <w:r w:rsidR="00D104E0">
        <w:br w:type="page"/>
      </w:r>
    </w:p>
    <w:p w:rsidR="008030D8" w:rsidRDefault="008030D8" w:rsidP="00D104E0">
      <w:r>
        <w:lastRenderedPageBreak/>
        <w:t xml:space="preserve">Na šesté příčce se umístil státní podnik TESLA zabývající se výrobou elektrických a optických přístrojů se sídlem ve Stráži nad Nisou. TESLA LIBEREC jako státní podnik zanikl 6. října roku 1993 (ARES REGISTR, 2011). </w:t>
      </w:r>
    </w:p>
    <w:p w:rsidR="008030D8" w:rsidRDefault="008030D8" w:rsidP="008030D8">
      <w:pPr>
        <w:ind w:firstLine="709"/>
      </w:pPr>
      <w:r>
        <w:t xml:space="preserve">Ostatní čtyři podniky působily především v oblasti </w:t>
      </w:r>
      <w:proofErr w:type="spellStart"/>
      <w:r>
        <w:t>SSH</w:t>
      </w:r>
      <w:proofErr w:type="spellEnd"/>
      <w:r>
        <w:t xml:space="preserve"> a </w:t>
      </w:r>
      <w:r w:rsidR="008D77D3">
        <w:t>pak v oblasti TOK a pracovalo v nich</w:t>
      </w:r>
      <w:r>
        <w:t xml:space="preserve"> méně jak 1 600 pracovníků. Dohromady tyto podniky uvedené v tabulce 7 zaměstnávaly 16 592 pracovníků. Nejvíce jich z těchto deseti podniků pracovalo v oblas</w:t>
      </w:r>
      <w:r w:rsidR="008D77D3">
        <w:t xml:space="preserve">ti </w:t>
      </w:r>
      <w:proofErr w:type="spellStart"/>
      <w:r w:rsidR="008D77D3">
        <w:t>SSH</w:t>
      </w:r>
      <w:proofErr w:type="spellEnd"/>
      <w:r w:rsidR="008D77D3">
        <w:t>. Bylo to 7 941</w:t>
      </w:r>
      <w:r>
        <w:t xml:space="preserve">, což představuje skoro celých 48 %. Druhým odvětvím zaměstnávající největší počet pracovníků v roce 1987 bylo </w:t>
      </w:r>
      <w:proofErr w:type="spellStart"/>
      <w:r>
        <w:t>DPSK</w:t>
      </w:r>
      <w:proofErr w:type="spellEnd"/>
      <w:r>
        <w:t xml:space="preserve"> s podílem 23,5 % (3 896 zaměstnanců). Kolik zaměstnanců působilo v ostatních třech oblastech je patrné z tabulky</w:t>
      </w:r>
      <w:r w:rsidR="00185961">
        <w:t xml:space="preserve"> 5</w:t>
      </w:r>
      <w:r>
        <w:t xml:space="preserve">. </w:t>
      </w:r>
    </w:p>
    <w:p w:rsidR="008030D8" w:rsidRDefault="008030D8" w:rsidP="008030D8">
      <w:pPr>
        <w:ind w:firstLine="709"/>
      </w:pPr>
    </w:p>
    <w:p w:rsidR="008030D8" w:rsidRPr="00C3795C" w:rsidRDefault="00185961" w:rsidP="008030D8">
      <w:pPr>
        <w:pStyle w:val="Bezmezer"/>
        <w:spacing w:line="240" w:lineRule="auto"/>
        <w:rPr>
          <w:b/>
          <w:sz w:val="22"/>
          <w:szCs w:val="22"/>
        </w:rPr>
      </w:pPr>
      <w:r>
        <w:rPr>
          <w:b/>
          <w:sz w:val="22"/>
          <w:szCs w:val="22"/>
        </w:rPr>
        <w:t>Tab. 5</w:t>
      </w:r>
      <w:r w:rsidR="008030D8" w:rsidRPr="00741181">
        <w:rPr>
          <w:b/>
          <w:sz w:val="22"/>
          <w:szCs w:val="22"/>
        </w:rPr>
        <w:t xml:space="preserve">: </w:t>
      </w:r>
      <w:r w:rsidR="008030D8">
        <w:rPr>
          <w:b/>
          <w:sz w:val="22"/>
          <w:szCs w:val="22"/>
        </w:rPr>
        <w:t>Největší průmyslové podniky Libereckého kraje podle počtu zaměstnanců v roce 1987</w:t>
      </w:r>
    </w:p>
    <w:tbl>
      <w:tblPr>
        <w:tblStyle w:val="Mkatabulky"/>
        <w:tblW w:w="0" w:type="auto"/>
        <w:tblBorders>
          <w:top w:val="single" w:sz="24" w:space="0" w:color="auto"/>
          <w:left w:val="single" w:sz="24" w:space="0" w:color="auto"/>
          <w:bottom w:val="single" w:sz="24" w:space="0" w:color="auto"/>
          <w:right w:val="single" w:sz="24" w:space="0" w:color="auto"/>
          <w:insideH w:val="single" w:sz="6" w:space="0" w:color="auto"/>
          <w:insideV w:val="single" w:sz="6" w:space="0" w:color="auto"/>
        </w:tblBorders>
        <w:tblLook w:val="04A0" w:firstRow="1" w:lastRow="0" w:firstColumn="1" w:lastColumn="0" w:noHBand="0" w:noVBand="1"/>
      </w:tblPr>
      <w:tblGrid>
        <w:gridCol w:w="3227"/>
        <w:gridCol w:w="1559"/>
        <w:gridCol w:w="2406"/>
        <w:gridCol w:w="2095"/>
      </w:tblGrid>
      <w:tr w:rsidR="008030D8" w:rsidTr="00FC368B">
        <w:tc>
          <w:tcPr>
            <w:tcW w:w="3227" w:type="dxa"/>
            <w:tcBorders>
              <w:top w:val="single" w:sz="24" w:space="0" w:color="auto"/>
              <w:bottom w:val="single" w:sz="24" w:space="0" w:color="auto"/>
              <w:right w:val="single" w:sz="24" w:space="0" w:color="auto"/>
            </w:tcBorders>
            <w:shd w:val="clear" w:color="auto" w:fill="CCC0D9" w:themeFill="accent4" w:themeFillTint="66"/>
          </w:tcPr>
          <w:p w:rsidR="008030D8" w:rsidRDefault="008030D8" w:rsidP="00E52E7F">
            <w:pPr>
              <w:spacing w:line="240" w:lineRule="auto"/>
              <w:jc w:val="center"/>
            </w:pPr>
            <w:r>
              <w:t>Podnik</w:t>
            </w:r>
          </w:p>
        </w:tc>
        <w:tc>
          <w:tcPr>
            <w:tcW w:w="1559" w:type="dxa"/>
            <w:tcBorders>
              <w:top w:val="single" w:sz="24" w:space="0" w:color="auto"/>
              <w:left w:val="single" w:sz="24" w:space="0" w:color="auto"/>
              <w:bottom w:val="single" w:sz="24" w:space="0" w:color="auto"/>
            </w:tcBorders>
            <w:shd w:val="clear" w:color="auto" w:fill="CCC0D9" w:themeFill="accent4" w:themeFillTint="66"/>
          </w:tcPr>
          <w:p w:rsidR="008030D8" w:rsidRPr="00C3795C" w:rsidRDefault="008030D8" w:rsidP="00E52E7F">
            <w:pPr>
              <w:spacing w:line="240" w:lineRule="auto"/>
              <w:jc w:val="center"/>
              <w:rPr>
                <w:b/>
              </w:rPr>
            </w:pPr>
            <w:r w:rsidRPr="00C3795C">
              <w:rPr>
                <w:b/>
              </w:rPr>
              <w:t>Počet</w:t>
            </w:r>
          </w:p>
          <w:p w:rsidR="008030D8" w:rsidRDefault="008030D8" w:rsidP="00E52E7F">
            <w:pPr>
              <w:spacing w:line="240" w:lineRule="auto"/>
              <w:jc w:val="center"/>
            </w:pPr>
            <w:r w:rsidRPr="00C3795C">
              <w:rPr>
                <w:b/>
              </w:rPr>
              <w:t>zaměstnanců</w:t>
            </w:r>
          </w:p>
        </w:tc>
        <w:tc>
          <w:tcPr>
            <w:tcW w:w="2406" w:type="dxa"/>
            <w:tcBorders>
              <w:top w:val="single" w:sz="24" w:space="0" w:color="auto"/>
              <w:bottom w:val="single" w:sz="24" w:space="0" w:color="auto"/>
            </w:tcBorders>
            <w:shd w:val="clear" w:color="auto" w:fill="CCC0D9" w:themeFill="accent4" w:themeFillTint="66"/>
          </w:tcPr>
          <w:p w:rsidR="008030D8" w:rsidRDefault="008030D8" w:rsidP="00E52E7F">
            <w:pPr>
              <w:spacing w:line="240" w:lineRule="auto"/>
              <w:jc w:val="center"/>
            </w:pPr>
            <w:r>
              <w:t>Odvětví průmyslové</w:t>
            </w:r>
          </w:p>
          <w:p w:rsidR="008030D8" w:rsidRDefault="008030D8" w:rsidP="00E52E7F">
            <w:pPr>
              <w:spacing w:line="240" w:lineRule="auto"/>
              <w:jc w:val="center"/>
            </w:pPr>
            <w:r>
              <w:t>činnosti</w:t>
            </w:r>
          </w:p>
        </w:tc>
        <w:tc>
          <w:tcPr>
            <w:tcW w:w="0" w:type="auto"/>
            <w:tcBorders>
              <w:top w:val="single" w:sz="24" w:space="0" w:color="auto"/>
              <w:bottom w:val="single" w:sz="24" w:space="0" w:color="auto"/>
            </w:tcBorders>
            <w:shd w:val="clear" w:color="auto" w:fill="CCC0D9" w:themeFill="accent4" w:themeFillTint="66"/>
          </w:tcPr>
          <w:p w:rsidR="008030D8" w:rsidRDefault="008030D8" w:rsidP="00E52E7F">
            <w:pPr>
              <w:spacing w:line="240" w:lineRule="auto"/>
              <w:jc w:val="center"/>
            </w:pPr>
            <w:r>
              <w:t>Okres</w:t>
            </w:r>
          </w:p>
        </w:tc>
      </w:tr>
      <w:tr w:rsidR="008030D8" w:rsidTr="00FC368B">
        <w:tc>
          <w:tcPr>
            <w:tcW w:w="3227" w:type="dxa"/>
            <w:tcBorders>
              <w:top w:val="single" w:sz="24" w:space="0" w:color="auto"/>
              <w:right w:val="single" w:sz="24" w:space="0" w:color="auto"/>
            </w:tcBorders>
            <w:shd w:val="clear" w:color="auto" w:fill="DAEEF3" w:themeFill="accent5" w:themeFillTint="33"/>
          </w:tcPr>
          <w:p w:rsidR="008030D8" w:rsidRPr="00DE62F6" w:rsidRDefault="008030D8" w:rsidP="00E52E7F">
            <w:pPr>
              <w:spacing w:line="240" w:lineRule="auto"/>
              <w:rPr>
                <w:b/>
              </w:rPr>
            </w:pPr>
            <w:r>
              <w:rPr>
                <w:b/>
              </w:rPr>
              <w:t xml:space="preserve">LIAZ LIBEREC </w:t>
            </w:r>
            <w:proofErr w:type="spellStart"/>
            <w:r>
              <w:rPr>
                <w:b/>
              </w:rPr>
              <w:t>SP</w:t>
            </w:r>
            <w:proofErr w:type="spellEnd"/>
          </w:p>
        </w:tc>
        <w:tc>
          <w:tcPr>
            <w:tcW w:w="1559" w:type="dxa"/>
            <w:tcBorders>
              <w:top w:val="single" w:sz="24" w:space="0" w:color="auto"/>
              <w:left w:val="single" w:sz="24" w:space="0" w:color="auto"/>
            </w:tcBorders>
            <w:shd w:val="clear" w:color="auto" w:fill="B2A1C7" w:themeFill="accent4" w:themeFillTint="99"/>
          </w:tcPr>
          <w:p w:rsidR="008030D8" w:rsidRDefault="008030D8" w:rsidP="00E52E7F">
            <w:pPr>
              <w:spacing w:line="240" w:lineRule="auto"/>
              <w:jc w:val="center"/>
            </w:pPr>
            <w:r>
              <w:t>2 185</w:t>
            </w:r>
          </w:p>
        </w:tc>
        <w:tc>
          <w:tcPr>
            <w:tcW w:w="2406" w:type="dxa"/>
            <w:tcBorders>
              <w:top w:val="single" w:sz="24" w:space="0" w:color="auto"/>
            </w:tcBorders>
          </w:tcPr>
          <w:p w:rsidR="008030D8" w:rsidRDefault="008030D8" w:rsidP="00E52E7F">
            <w:pPr>
              <w:spacing w:line="240" w:lineRule="auto"/>
              <w:jc w:val="center"/>
            </w:pPr>
            <w:r>
              <w:t>Dopravní prostředky</w:t>
            </w:r>
          </w:p>
          <w:p w:rsidR="008030D8" w:rsidRDefault="008030D8" w:rsidP="00E52E7F">
            <w:pPr>
              <w:spacing w:line="240" w:lineRule="auto"/>
              <w:jc w:val="center"/>
            </w:pPr>
            <w:r>
              <w:t>a související komponenty</w:t>
            </w:r>
          </w:p>
        </w:tc>
        <w:tc>
          <w:tcPr>
            <w:tcW w:w="0" w:type="auto"/>
            <w:tcBorders>
              <w:top w:val="single" w:sz="24" w:space="0" w:color="auto"/>
            </w:tcBorders>
          </w:tcPr>
          <w:p w:rsidR="008030D8" w:rsidRDefault="008030D8" w:rsidP="00E52E7F">
            <w:pPr>
              <w:spacing w:line="240" w:lineRule="auto"/>
              <w:jc w:val="center"/>
            </w:pPr>
            <w:r>
              <w:t>Jablonec nad Nisou</w:t>
            </w:r>
          </w:p>
        </w:tc>
      </w:tr>
      <w:tr w:rsidR="008030D8" w:rsidTr="00FC368B">
        <w:tc>
          <w:tcPr>
            <w:tcW w:w="3227" w:type="dxa"/>
            <w:tcBorders>
              <w:right w:val="single" w:sz="24" w:space="0" w:color="auto"/>
            </w:tcBorders>
            <w:shd w:val="clear" w:color="auto" w:fill="DAEEF3" w:themeFill="accent5" w:themeFillTint="33"/>
          </w:tcPr>
          <w:p w:rsidR="008030D8" w:rsidRPr="00DE62F6" w:rsidRDefault="008030D8" w:rsidP="00E52E7F">
            <w:pPr>
              <w:spacing w:line="240" w:lineRule="auto"/>
              <w:rPr>
                <w:b/>
              </w:rPr>
            </w:pPr>
            <w:proofErr w:type="spellStart"/>
            <w:r>
              <w:rPr>
                <w:b/>
              </w:rPr>
              <w:t>BOROCRYSTAL</w:t>
            </w:r>
            <w:proofErr w:type="spellEnd"/>
            <w:r>
              <w:rPr>
                <w:b/>
              </w:rPr>
              <w:t xml:space="preserve"> N. BOR</w:t>
            </w:r>
          </w:p>
        </w:tc>
        <w:tc>
          <w:tcPr>
            <w:tcW w:w="1559" w:type="dxa"/>
            <w:tcBorders>
              <w:left w:val="single" w:sz="24" w:space="0" w:color="auto"/>
            </w:tcBorders>
            <w:shd w:val="clear" w:color="auto" w:fill="B2A1C7" w:themeFill="accent4" w:themeFillTint="99"/>
          </w:tcPr>
          <w:p w:rsidR="008030D8" w:rsidRDefault="008030D8" w:rsidP="00E52E7F">
            <w:pPr>
              <w:spacing w:line="240" w:lineRule="auto"/>
              <w:jc w:val="center"/>
            </w:pPr>
            <w:r>
              <w:t>1 975</w:t>
            </w:r>
          </w:p>
        </w:tc>
        <w:tc>
          <w:tcPr>
            <w:tcW w:w="2406" w:type="dxa"/>
          </w:tcPr>
          <w:p w:rsidR="008030D8" w:rsidRDefault="008030D8" w:rsidP="00E52E7F">
            <w:pPr>
              <w:spacing w:line="240" w:lineRule="auto"/>
              <w:jc w:val="center"/>
            </w:pPr>
            <w:proofErr w:type="spellStart"/>
            <w:r>
              <w:t>SSH</w:t>
            </w:r>
            <w:proofErr w:type="spellEnd"/>
          </w:p>
        </w:tc>
        <w:tc>
          <w:tcPr>
            <w:tcW w:w="0" w:type="auto"/>
          </w:tcPr>
          <w:p w:rsidR="008030D8" w:rsidRDefault="008030D8" w:rsidP="00E52E7F">
            <w:pPr>
              <w:spacing w:line="240" w:lineRule="auto"/>
              <w:jc w:val="center"/>
            </w:pPr>
            <w:r>
              <w:t>Česká Lípa</w:t>
            </w:r>
          </w:p>
        </w:tc>
      </w:tr>
      <w:tr w:rsidR="008030D8" w:rsidTr="00FC368B">
        <w:tc>
          <w:tcPr>
            <w:tcW w:w="3227" w:type="dxa"/>
            <w:tcBorders>
              <w:right w:val="single" w:sz="24" w:space="0" w:color="auto"/>
            </w:tcBorders>
            <w:shd w:val="clear" w:color="auto" w:fill="DAEEF3" w:themeFill="accent5" w:themeFillTint="33"/>
          </w:tcPr>
          <w:p w:rsidR="008030D8" w:rsidRDefault="008030D8" w:rsidP="00E52E7F">
            <w:pPr>
              <w:spacing w:line="240" w:lineRule="auto"/>
              <w:rPr>
                <w:b/>
              </w:rPr>
            </w:pPr>
            <w:r>
              <w:rPr>
                <w:b/>
              </w:rPr>
              <w:t>JABLONECKÉ SKLÁRNY,</w:t>
            </w:r>
          </w:p>
          <w:p w:rsidR="008030D8" w:rsidRPr="00DE62F6" w:rsidRDefault="008030D8" w:rsidP="00E52E7F">
            <w:pPr>
              <w:spacing w:line="240" w:lineRule="auto"/>
              <w:rPr>
                <w:b/>
              </w:rPr>
            </w:pPr>
            <w:r>
              <w:rPr>
                <w:b/>
              </w:rPr>
              <w:t>DESNÁ</w:t>
            </w:r>
          </w:p>
        </w:tc>
        <w:tc>
          <w:tcPr>
            <w:tcW w:w="1559" w:type="dxa"/>
            <w:tcBorders>
              <w:left w:val="single" w:sz="24" w:space="0" w:color="auto"/>
            </w:tcBorders>
            <w:shd w:val="clear" w:color="auto" w:fill="B2A1C7" w:themeFill="accent4" w:themeFillTint="99"/>
          </w:tcPr>
          <w:p w:rsidR="008030D8" w:rsidRDefault="008030D8" w:rsidP="00E52E7F">
            <w:pPr>
              <w:spacing w:line="240" w:lineRule="auto"/>
              <w:jc w:val="center"/>
            </w:pPr>
            <w:r>
              <w:t>1 720</w:t>
            </w:r>
          </w:p>
        </w:tc>
        <w:tc>
          <w:tcPr>
            <w:tcW w:w="2406" w:type="dxa"/>
          </w:tcPr>
          <w:p w:rsidR="008030D8" w:rsidRDefault="008030D8" w:rsidP="00E52E7F">
            <w:pPr>
              <w:spacing w:line="240" w:lineRule="auto"/>
              <w:jc w:val="center"/>
            </w:pPr>
            <w:proofErr w:type="spellStart"/>
            <w:r>
              <w:t>SSH</w:t>
            </w:r>
            <w:proofErr w:type="spellEnd"/>
          </w:p>
        </w:tc>
        <w:tc>
          <w:tcPr>
            <w:tcW w:w="0" w:type="auto"/>
          </w:tcPr>
          <w:p w:rsidR="008030D8" w:rsidRDefault="008030D8" w:rsidP="00E52E7F">
            <w:pPr>
              <w:spacing w:line="240" w:lineRule="auto"/>
              <w:jc w:val="center"/>
            </w:pPr>
            <w:r>
              <w:t>Jablonec nad Nisou</w:t>
            </w:r>
          </w:p>
        </w:tc>
      </w:tr>
      <w:tr w:rsidR="008030D8" w:rsidTr="00FC368B">
        <w:tc>
          <w:tcPr>
            <w:tcW w:w="3227" w:type="dxa"/>
            <w:tcBorders>
              <w:right w:val="single" w:sz="24" w:space="0" w:color="auto"/>
            </w:tcBorders>
            <w:shd w:val="clear" w:color="auto" w:fill="DAEEF3" w:themeFill="accent5" w:themeFillTint="33"/>
          </w:tcPr>
          <w:p w:rsidR="008030D8" w:rsidRDefault="008030D8" w:rsidP="00E52E7F">
            <w:pPr>
              <w:spacing w:line="240" w:lineRule="auto"/>
              <w:rPr>
                <w:b/>
              </w:rPr>
            </w:pPr>
            <w:r>
              <w:rPr>
                <w:b/>
              </w:rPr>
              <w:t>AUTOBRZDY,</w:t>
            </w:r>
          </w:p>
          <w:p w:rsidR="008030D8" w:rsidRPr="00DE62F6" w:rsidRDefault="008030D8" w:rsidP="00E52E7F">
            <w:pPr>
              <w:spacing w:line="240" w:lineRule="auto"/>
              <w:rPr>
                <w:b/>
              </w:rPr>
            </w:pPr>
            <w:r>
              <w:rPr>
                <w:b/>
              </w:rPr>
              <w:t>JABLONEC N. N.</w:t>
            </w:r>
          </w:p>
        </w:tc>
        <w:tc>
          <w:tcPr>
            <w:tcW w:w="1559" w:type="dxa"/>
            <w:tcBorders>
              <w:left w:val="single" w:sz="24" w:space="0" w:color="auto"/>
            </w:tcBorders>
            <w:shd w:val="clear" w:color="auto" w:fill="B2A1C7" w:themeFill="accent4" w:themeFillTint="99"/>
          </w:tcPr>
          <w:p w:rsidR="008030D8" w:rsidRDefault="008030D8" w:rsidP="00E52E7F">
            <w:pPr>
              <w:spacing w:line="240" w:lineRule="auto"/>
              <w:jc w:val="center"/>
            </w:pPr>
            <w:r>
              <w:t>1 711</w:t>
            </w:r>
          </w:p>
        </w:tc>
        <w:tc>
          <w:tcPr>
            <w:tcW w:w="2406" w:type="dxa"/>
          </w:tcPr>
          <w:p w:rsidR="008030D8" w:rsidRDefault="008030D8" w:rsidP="00E52E7F">
            <w:pPr>
              <w:spacing w:line="240" w:lineRule="auto"/>
              <w:jc w:val="center"/>
            </w:pPr>
            <w:r>
              <w:t>Dopravní prostředky</w:t>
            </w:r>
          </w:p>
          <w:p w:rsidR="008030D8" w:rsidRDefault="008030D8" w:rsidP="00E52E7F">
            <w:pPr>
              <w:spacing w:line="240" w:lineRule="auto"/>
              <w:jc w:val="center"/>
            </w:pPr>
            <w:r>
              <w:t>a související komponenty</w:t>
            </w:r>
          </w:p>
        </w:tc>
        <w:tc>
          <w:tcPr>
            <w:tcW w:w="0" w:type="auto"/>
          </w:tcPr>
          <w:p w:rsidR="008030D8" w:rsidRDefault="008030D8" w:rsidP="00E52E7F">
            <w:pPr>
              <w:spacing w:line="240" w:lineRule="auto"/>
              <w:jc w:val="center"/>
            </w:pPr>
            <w:r>
              <w:t>Jablonec nad Nisou</w:t>
            </w:r>
          </w:p>
        </w:tc>
      </w:tr>
      <w:tr w:rsidR="008030D8" w:rsidTr="00FC368B">
        <w:tc>
          <w:tcPr>
            <w:tcW w:w="3227" w:type="dxa"/>
            <w:tcBorders>
              <w:right w:val="single" w:sz="24" w:space="0" w:color="auto"/>
            </w:tcBorders>
            <w:shd w:val="clear" w:color="auto" w:fill="DAEEF3" w:themeFill="accent5" w:themeFillTint="33"/>
          </w:tcPr>
          <w:p w:rsidR="008030D8" w:rsidRPr="00DE62F6" w:rsidRDefault="008030D8" w:rsidP="00E52E7F">
            <w:pPr>
              <w:spacing w:line="240" w:lineRule="auto"/>
              <w:rPr>
                <w:b/>
              </w:rPr>
            </w:pPr>
            <w:proofErr w:type="spellStart"/>
            <w:r>
              <w:rPr>
                <w:b/>
              </w:rPr>
              <w:t>ZPA</w:t>
            </w:r>
            <w:proofErr w:type="spellEnd"/>
            <w:r>
              <w:rPr>
                <w:b/>
              </w:rPr>
              <w:t xml:space="preserve"> NOVÝ BOR, K. P.</w:t>
            </w:r>
          </w:p>
        </w:tc>
        <w:tc>
          <w:tcPr>
            <w:tcW w:w="1559" w:type="dxa"/>
            <w:tcBorders>
              <w:left w:val="single" w:sz="24" w:space="0" w:color="auto"/>
            </w:tcBorders>
            <w:shd w:val="clear" w:color="auto" w:fill="B2A1C7" w:themeFill="accent4" w:themeFillTint="99"/>
          </w:tcPr>
          <w:p w:rsidR="008030D8" w:rsidRDefault="008030D8" w:rsidP="00E52E7F">
            <w:pPr>
              <w:spacing w:line="240" w:lineRule="auto"/>
              <w:jc w:val="center"/>
            </w:pPr>
            <w:r>
              <w:t>1 667</w:t>
            </w:r>
          </w:p>
        </w:tc>
        <w:tc>
          <w:tcPr>
            <w:tcW w:w="2406" w:type="dxa"/>
          </w:tcPr>
          <w:p w:rsidR="008030D8" w:rsidRDefault="008030D8" w:rsidP="00E52E7F">
            <w:pPr>
              <w:spacing w:line="240" w:lineRule="auto"/>
              <w:jc w:val="center"/>
            </w:pPr>
            <w:proofErr w:type="spellStart"/>
            <w:r>
              <w:t>SAZ</w:t>
            </w:r>
            <w:proofErr w:type="spellEnd"/>
          </w:p>
        </w:tc>
        <w:tc>
          <w:tcPr>
            <w:tcW w:w="0" w:type="auto"/>
          </w:tcPr>
          <w:p w:rsidR="008030D8" w:rsidRDefault="008030D8" w:rsidP="00E52E7F">
            <w:pPr>
              <w:spacing w:line="240" w:lineRule="auto"/>
              <w:jc w:val="center"/>
            </w:pPr>
            <w:r>
              <w:t>Česká Lípa</w:t>
            </w:r>
          </w:p>
        </w:tc>
      </w:tr>
      <w:tr w:rsidR="008030D8" w:rsidTr="00FC368B">
        <w:tc>
          <w:tcPr>
            <w:tcW w:w="3227" w:type="dxa"/>
            <w:tcBorders>
              <w:right w:val="single" w:sz="24" w:space="0" w:color="auto"/>
            </w:tcBorders>
            <w:shd w:val="clear" w:color="auto" w:fill="DAEEF3" w:themeFill="accent5" w:themeFillTint="33"/>
          </w:tcPr>
          <w:p w:rsidR="008030D8" w:rsidRDefault="008030D8" w:rsidP="00E52E7F">
            <w:pPr>
              <w:spacing w:line="240" w:lineRule="auto"/>
              <w:rPr>
                <w:b/>
              </w:rPr>
            </w:pPr>
            <w:r>
              <w:rPr>
                <w:b/>
              </w:rPr>
              <w:t xml:space="preserve">TESLA LIBEREC </w:t>
            </w:r>
            <w:proofErr w:type="spellStart"/>
            <w:r>
              <w:rPr>
                <w:b/>
              </w:rPr>
              <w:t>SP</w:t>
            </w:r>
            <w:proofErr w:type="spellEnd"/>
            <w:r>
              <w:rPr>
                <w:b/>
              </w:rPr>
              <w:t xml:space="preserve"> – </w:t>
            </w:r>
          </w:p>
          <w:p w:rsidR="008030D8" w:rsidRPr="00DE62F6" w:rsidRDefault="008030D8" w:rsidP="00E52E7F">
            <w:pPr>
              <w:spacing w:line="240" w:lineRule="auto"/>
              <w:rPr>
                <w:b/>
              </w:rPr>
            </w:pPr>
            <w:r>
              <w:rPr>
                <w:b/>
              </w:rPr>
              <w:t>ZÁVOD STRÁŽ N. NISOU</w:t>
            </w:r>
          </w:p>
        </w:tc>
        <w:tc>
          <w:tcPr>
            <w:tcW w:w="1559" w:type="dxa"/>
            <w:tcBorders>
              <w:left w:val="single" w:sz="24" w:space="0" w:color="auto"/>
            </w:tcBorders>
            <w:shd w:val="clear" w:color="auto" w:fill="B2A1C7" w:themeFill="accent4" w:themeFillTint="99"/>
          </w:tcPr>
          <w:p w:rsidR="008030D8" w:rsidRDefault="008030D8" w:rsidP="00E52E7F">
            <w:pPr>
              <w:spacing w:line="240" w:lineRule="auto"/>
              <w:jc w:val="center"/>
            </w:pPr>
            <w:r>
              <w:t>1 644</w:t>
            </w:r>
          </w:p>
        </w:tc>
        <w:tc>
          <w:tcPr>
            <w:tcW w:w="2406" w:type="dxa"/>
          </w:tcPr>
          <w:p w:rsidR="008030D8" w:rsidRDefault="008030D8" w:rsidP="00E52E7F">
            <w:pPr>
              <w:spacing w:line="240" w:lineRule="auto"/>
              <w:jc w:val="center"/>
            </w:pPr>
            <w:r>
              <w:t>Výroba elektrických a optických přístrojů</w:t>
            </w:r>
          </w:p>
        </w:tc>
        <w:tc>
          <w:tcPr>
            <w:tcW w:w="0" w:type="auto"/>
          </w:tcPr>
          <w:p w:rsidR="008030D8" w:rsidRDefault="008030D8" w:rsidP="00E52E7F">
            <w:pPr>
              <w:spacing w:line="240" w:lineRule="auto"/>
              <w:jc w:val="center"/>
            </w:pPr>
            <w:r>
              <w:t>Liberec</w:t>
            </w:r>
          </w:p>
        </w:tc>
      </w:tr>
      <w:tr w:rsidR="008030D8" w:rsidTr="00FC368B">
        <w:tc>
          <w:tcPr>
            <w:tcW w:w="3227" w:type="dxa"/>
            <w:tcBorders>
              <w:right w:val="single" w:sz="24" w:space="0" w:color="auto"/>
            </w:tcBorders>
            <w:shd w:val="clear" w:color="auto" w:fill="DAEEF3" w:themeFill="accent5" w:themeFillTint="33"/>
          </w:tcPr>
          <w:p w:rsidR="008030D8" w:rsidRPr="004C1701" w:rsidRDefault="008030D8" w:rsidP="00E52E7F">
            <w:pPr>
              <w:spacing w:line="240" w:lineRule="auto"/>
              <w:rPr>
                <w:b/>
              </w:rPr>
            </w:pPr>
            <w:proofErr w:type="spellStart"/>
            <w:r>
              <w:rPr>
                <w:b/>
              </w:rPr>
              <w:t>ŽBS</w:t>
            </w:r>
            <w:proofErr w:type="spellEnd"/>
            <w:r>
              <w:rPr>
                <w:b/>
              </w:rPr>
              <w:t xml:space="preserve"> ŽELEZNÝ BROD</w:t>
            </w:r>
          </w:p>
        </w:tc>
        <w:tc>
          <w:tcPr>
            <w:tcW w:w="1559" w:type="dxa"/>
            <w:tcBorders>
              <w:left w:val="single" w:sz="24" w:space="0" w:color="auto"/>
            </w:tcBorders>
            <w:shd w:val="clear" w:color="auto" w:fill="B2A1C7" w:themeFill="accent4" w:themeFillTint="99"/>
          </w:tcPr>
          <w:p w:rsidR="008030D8" w:rsidRDefault="008030D8" w:rsidP="00E52E7F">
            <w:pPr>
              <w:spacing w:line="240" w:lineRule="auto"/>
              <w:jc w:val="center"/>
            </w:pPr>
            <w:r>
              <w:t>1 566</w:t>
            </w:r>
          </w:p>
        </w:tc>
        <w:tc>
          <w:tcPr>
            <w:tcW w:w="2406" w:type="dxa"/>
          </w:tcPr>
          <w:p w:rsidR="008030D8" w:rsidRDefault="008030D8" w:rsidP="00E52E7F">
            <w:pPr>
              <w:spacing w:line="240" w:lineRule="auto"/>
              <w:jc w:val="center"/>
            </w:pPr>
            <w:proofErr w:type="spellStart"/>
            <w:r>
              <w:t>SSH</w:t>
            </w:r>
            <w:proofErr w:type="spellEnd"/>
          </w:p>
        </w:tc>
        <w:tc>
          <w:tcPr>
            <w:tcW w:w="0" w:type="auto"/>
          </w:tcPr>
          <w:p w:rsidR="008030D8" w:rsidRDefault="008030D8" w:rsidP="00E52E7F">
            <w:pPr>
              <w:spacing w:line="240" w:lineRule="auto"/>
              <w:jc w:val="center"/>
            </w:pPr>
            <w:r>
              <w:t>Jablonec nad Nisou</w:t>
            </w:r>
          </w:p>
        </w:tc>
      </w:tr>
      <w:tr w:rsidR="008030D8" w:rsidTr="00FC368B">
        <w:tc>
          <w:tcPr>
            <w:tcW w:w="3227" w:type="dxa"/>
            <w:tcBorders>
              <w:right w:val="single" w:sz="24" w:space="0" w:color="auto"/>
            </w:tcBorders>
            <w:shd w:val="clear" w:color="auto" w:fill="DAEEF3" w:themeFill="accent5" w:themeFillTint="33"/>
          </w:tcPr>
          <w:p w:rsidR="008030D8" w:rsidRPr="00DE62F6" w:rsidRDefault="008030D8" w:rsidP="00E52E7F">
            <w:pPr>
              <w:spacing w:line="240" w:lineRule="auto"/>
              <w:rPr>
                <w:b/>
              </w:rPr>
            </w:pPr>
            <w:r>
              <w:rPr>
                <w:b/>
              </w:rPr>
              <w:t>TEXTILANA, LIBEREC</w:t>
            </w:r>
          </w:p>
        </w:tc>
        <w:tc>
          <w:tcPr>
            <w:tcW w:w="1559" w:type="dxa"/>
            <w:tcBorders>
              <w:left w:val="single" w:sz="24" w:space="0" w:color="auto"/>
            </w:tcBorders>
            <w:shd w:val="clear" w:color="auto" w:fill="B2A1C7" w:themeFill="accent4" w:themeFillTint="99"/>
          </w:tcPr>
          <w:p w:rsidR="008030D8" w:rsidRDefault="008030D8" w:rsidP="00E52E7F">
            <w:pPr>
              <w:spacing w:line="240" w:lineRule="auto"/>
              <w:jc w:val="center"/>
            </w:pPr>
            <w:r>
              <w:t>1 444</w:t>
            </w:r>
          </w:p>
        </w:tc>
        <w:tc>
          <w:tcPr>
            <w:tcW w:w="2406" w:type="dxa"/>
          </w:tcPr>
          <w:p w:rsidR="008030D8" w:rsidRDefault="008030D8" w:rsidP="00E52E7F">
            <w:pPr>
              <w:spacing w:line="240" w:lineRule="auto"/>
              <w:jc w:val="center"/>
            </w:pPr>
            <w:r>
              <w:t>TOK</w:t>
            </w:r>
          </w:p>
        </w:tc>
        <w:tc>
          <w:tcPr>
            <w:tcW w:w="0" w:type="auto"/>
          </w:tcPr>
          <w:p w:rsidR="008030D8" w:rsidRDefault="008030D8" w:rsidP="00E52E7F">
            <w:pPr>
              <w:spacing w:line="240" w:lineRule="auto"/>
              <w:jc w:val="center"/>
            </w:pPr>
            <w:r>
              <w:t>Liberec</w:t>
            </w:r>
          </w:p>
        </w:tc>
      </w:tr>
      <w:tr w:rsidR="008030D8" w:rsidTr="00FC368B">
        <w:tc>
          <w:tcPr>
            <w:tcW w:w="3227" w:type="dxa"/>
            <w:tcBorders>
              <w:right w:val="single" w:sz="24" w:space="0" w:color="auto"/>
            </w:tcBorders>
            <w:shd w:val="clear" w:color="auto" w:fill="DAEEF3" w:themeFill="accent5" w:themeFillTint="33"/>
          </w:tcPr>
          <w:p w:rsidR="008030D8" w:rsidRPr="00DE62F6" w:rsidRDefault="008030D8" w:rsidP="00E52E7F">
            <w:pPr>
              <w:spacing w:line="240" w:lineRule="auto"/>
              <w:rPr>
                <w:b/>
              </w:rPr>
            </w:pPr>
            <w:r>
              <w:rPr>
                <w:b/>
              </w:rPr>
              <w:t>BIŽUTERIE JABLONEC</w:t>
            </w:r>
          </w:p>
        </w:tc>
        <w:tc>
          <w:tcPr>
            <w:tcW w:w="1559" w:type="dxa"/>
            <w:tcBorders>
              <w:left w:val="single" w:sz="24" w:space="0" w:color="auto"/>
            </w:tcBorders>
            <w:shd w:val="clear" w:color="auto" w:fill="B2A1C7" w:themeFill="accent4" w:themeFillTint="99"/>
          </w:tcPr>
          <w:p w:rsidR="008030D8" w:rsidRDefault="008030D8" w:rsidP="00E52E7F">
            <w:pPr>
              <w:spacing w:line="240" w:lineRule="auto"/>
              <w:jc w:val="center"/>
            </w:pPr>
            <w:r>
              <w:t>1 399</w:t>
            </w:r>
          </w:p>
        </w:tc>
        <w:tc>
          <w:tcPr>
            <w:tcW w:w="2406" w:type="dxa"/>
          </w:tcPr>
          <w:p w:rsidR="008030D8" w:rsidRDefault="008030D8" w:rsidP="00E52E7F">
            <w:pPr>
              <w:spacing w:line="240" w:lineRule="auto"/>
              <w:jc w:val="center"/>
            </w:pPr>
            <w:proofErr w:type="spellStart"/>
            <w:r>
              <w:t>SSH</w:t>
            </w:r>
            <w:proofErr w:type="spellEnd"/>
          </w:p>
        </w:tc>
        <w:tc>
          <w:tcPr>
            <w:tcW w:w="0" w:type="auto"/>
          </w:tcPr>
          <w:p w:rsidR="008030D8" w:rsidRDefault="008030D8" w:rsidP="00E52E7F">
            <w:pPr>
              <w:spacing w:line="240" w:lineRule="auto"/>
              <w:jc w:val="center"/>
            </w:pPr>
            <w:r>
              <w:t>Jablonec nad Nisou</w:t>
            </w:r>
          </w:p>
        </w:tc>
      </w:tr>
      <w:tr w:rsidR="008030D8" w:rsidTr="00FC368B">
        <w:tc>
          <w:tcPr>
            <w:tcW w:w="3227" w:type="dxa"/>
            <w:tcBorders>
              <w:right w:val="single" w:sz="24" w:space="0" w:color="auto"/>
            </w:tcBorders>
            <w:shd w:val="clear" w:color="auto" w:fill="DAEEF3" w:themeFill="accent5" w:themeFillTint="33"/>
          </w:tcPr>
          <w:p w:rsidR="008030D8" w:rsidRDefault="008030D8" w:rsidP="00E52E7F">
            <w:pPr>
              <w:spacing w:line="240" w:lineRule="auto"/>
              <w:rPr>
                <w:b/>
              </w:rPr>
            </w:pPr>
            <w:r>
              <w:rPr>
                <w:b/>
              </w:rPr>
              <w:t>PRECIOSA JABLONEC –</w:t>
            </w:r>
          </w:p>
          <w:p w:rsidR="008030D8" w:rsidRPr="00DE62F6" w:rsidRDefault="008030D8" w:rsidP="00E52E7F">
            <w:pPr>
              <w:spacing w:line="240" w:lineRule="auto"/>
              <w:rPr>
                <w:b/>
              </w:rPr>
            </w:pPr>
            <w:r>
              <w:rPr>
                <w:b/>
              </w:rPr>
              <w:t>ZÁVOD MINKOVICE</w:t>
            </w:r>
          </w:p>
        </w:tc>
        <w:tc>
          <w:tcPr>
            <w:tcW w:w="1559" w:type="dxa"/>
            <w:tcBorders>
              <w:left w:val="single" w:sz="24" w:space="0" w:color="auto"/>
            </w:tcBorders>
            <w:shd w:val="clear" w:color="auto" w:fill="B2A1C7" w:themeFill="accent4" w:themeFillTint="99"/>
          </w:tcPr>
          <w:p w:rsidR="008030D8" w:rsidRDefault="008030D8" w:rsidP="00E52E7F">
            <w:pPr>
              <w:spacing w:line="240" w:lineRule="auto"/>
              <w:jc w:val="center"/>
            </w:pPr>
            <w:r>
              <w:t>1 281</w:t>
            </w:r>
          </w:p>
        </w:tc>
        <w:tc>
          <w:tcPr>
            <w:tcW w:w="2406" w:type="dxa"/>
          </w:tcPr>
          <w:p w:rsidR="008030D8" w:rsidRDefault="008030D8" w:rsidP="00E52E7F">
            <w:pPr>
              <w:spacing w:line="240" w:lineRule="auto"/>
              <w:jc w:val="center"/>
            </w:pPr>
            <w:proofErr w:type="spellStart"/>
            <w:r>
              <w:t>SSH</w:t>
            </w:r>
            <w:proofErr w:type="spellEnd"/>
          </w:p>
        </w:tc>
        <w:tc>
          <w:tcPr>
            <w:tcW w:w="0" w:type="auto"/>
          </w:tcPr>
          <w:p w:rsidR="008030D8" w:rsidRDefault="008030D8" w:rsidP="00E52E7F">
            <w:pPr>
              <w:spacing w:line="240" w:lineRule="auto"/>
              <w:jc w:val="center"/>
            </w:pPr>
            <w:r>
              <w:t>Liberec</w:t>
            </w:r>
          </w:p>
        </w:tc>
      </w:tr>
    </w:tbl>
    <w:p w:rsidR="008030D8" w:rsidRDefault="008030D8" w:rsidP="008030D8">
      <w:pPr>
        <w:spacing w:line="240" w:lineRule="auto"/>
        <w:rPr>
          <w:i/>
          <w:sz w:val="20"/>
          <w:szCs w:val="20"/>
        </w:rPr>
      </w:pPr>
      <w:r w:rsidRPr="00440C3E">
        <w:rPr>
          <w:sz w:val="20"/>
          <w:szCs w:val="20"/>
        </w:rPr>
        <w:t>Zdroj:</w:t>
      </w:r>
      <w:r>
        <w:rPr>
          <w:sz w:val="20"/>
          <w:szCs w:val="20"/>
        </w:rPr>
        <w:t xml:space="preserve"> VODÁKOVÁ, P., Rig</w:t>
      </w:r>
      <w:r w:rsidR="005E5C43">
        <w:rPr>
          <w:sz w:val="20"/>
          <w:szCs w:val="20"/>
        </w:rPr>
        <w:t>or</w:t>
      </w:r>
      <w:r>
        <w:rPr>
          <w:sz w:val="20"/>
          <w:szCs w:val="20"/>
        </w:rPr>
        <w:t>ózní práce</w:t>
      </w:r>
      <w:r w:rsidRPr="00F41494">
        <w:rPr>
          <w:sz w:val="20"/>
          <w:szCs w:val="20"/>
        </w:rPr>
        <w:t>.:</w:t>
      </w:r>
      <w:r>
        <w:rPr>
          <w:sz w:val="20"/>
          <w:szCs w:val="20"/>
        </w:rPr>
        <w:t xml:space="preserve"> </w:t>
      </w:r>
      <w:r>
        <w:rPr>
          <w:i/>
          <w:sz w:val="20"/>
          <w:szCs w:val="20"/>
        </w:rPr>
        <w:t>Stav ekonomických subjektů v okresech Libereckého kraje v osmdesátých a devadesátých letech: upravil PECHÁČEK, T.</w:t>
      </w:r>
    </w:p>
    <w:p w:rsidR="008030D8" w:rsidRDefault="008030D8" w:rsidP="008030D8">
      <w:pPr>
        <w:spacing w:line="240" w:lineRule="auto"/>
        <w:jc w:val="left"/>
      </w:pPr>
    </w:p>
    <w:p w:rsidR="00B301E2" w:rsidRDefault="008030D8" w:rsidP="008030D8">
      <w:pPr>
        <w:ind w:firstLine="709"/>
      </w:pPr>
      <w:r>
        <w:t xml:space="preserve">Lze také zhodnotit postavení podniků z hlediska jejich </w:t>
      </w:r>
      <w:r w:rsidR="00185961">
        <w:t>ekonomické základny. V tabulce 6</w:t>
      </w:r>
      <w:r>
        <w:t xml:space="preserve"> je uvedeno 10 největších podniků podle výše jejich tržeb. Na první pohled je vidět, že postavení podniků v žebříčku se změnilo a že některé podniky uvedené</w:t>
      </w:r>
      <w:r w:rsidR="006D0AD2">
        <w:t xml:space="preserve"> výše</w:t>
      </w:r>
      <w:r>
        <w:t xml:space="preserve"> nemají v této tabulce zastoupení. Některé naopak do žebříčku přibyly. Do žebříčku byly vybrány pouze firmy s tržbou vyšší než 200 000 korun. </w:t>
      </w:r>
    </w:p>
    <w:p w:rsidR="008030D8" w:rsidRDefault="00B301E2" w:rsidP="006D0AD2">
      <w:r>
        <w:br w:type="page"/>
      </w:r>
    </w:p>
    <w:p w:rsidR="008030D8" w:rsidRDefault="008030D8" w:rsidP="008030D8">
      <w:pPr>
        <w:ind w:firstLine="709"/>
      </w:pPr>
      <w:r>
        <w:lastRenderedPageBreak/>
        <w:t xml:space="preserve">Na prvním místě se opět umístil státní podnik LIAZ s tržbou dosahující téměř 1 300 000 korun. Ve Vratislavicích nad Nisou působila firma BYTEX zabývající se výrobou koberců. Tržby podniku byly poloviční vzhledem k tržbám podniku LIAZ. Po revoluci se BYTEX stal firmou přejmenovanou na </w:t>
      </w:r>
      <w:proofErr w:type="spellStart"/>
      <w:r>
        <w:t>INTEX</w:t>
      </w:r>
      <w:proofErr w:type="spellEnd"/>
      <w:r>
        <w:t xml:space="preserve">, který v roce 2002 musel ukončit výrobu definitivně. Bylo to hlavně kvůli drtivé konkurenci firem ze západní Evropy (IDNES.CZ, 2007). Na třetí pozici v žebříčku se umístil </w:t>
      </w:r>
      <w:proofErr w:type="spellStart"/>
      <w:r>
        <w:t>BOROCRYSTAL</w:t>
      </w:r>
      <w:proofErr w:type="spellEnd"/>
      <w:r>
        <w:t xml:space="preserve"> (</w:t>
      </w:r>
      <w:proofErr w:type="spellStart"/>
      <w:r>
        <w:t>CRYSTALEX</w:t>
      </w:r>
      <w:proofErr w:type="spellEnd"/>
      <w:r>
        <w:t xml:space="preserve">) s tržbou 485 466 korun. Těsně za tímto podnikem se na páté příčce umístil státní podnik TEXTILANA se sídlem ve městě Liberec. Vyráběla hlavně průmyslové textilie pro oděvní výrobu (polyesterová vlákna a hedvábí </w:t>
      </w:r>
      <w:proofErr w:type="spellStart"/>
      <w:r>
        <w:t>Slotera</w:t>
      </w:r>
      <w:proofErr w:type="spellEnd"/>
      <w:r>
        <w:t>). V dalším popisu jsou podniky, které figurovaly už</w:t>
      </w:r>
      <w:r w:rsidR="00185961">
        <w:t xml:space="preserve"> v předchozím popisu k tabulce 5</w:t>
      </w:r>
      <w:r>
        <w:t xml:space="preserve">, vynechány a pozornost je věnována následujícím třem podnikům. </w:t>
      </w:r>
    </w:p>
    <w:p w:rsidR="008030D8" w:rsidRDefault="008030D8" w:rsidP="008030D8">
      <w:pPr>
        <w:ind w:firstLine="709"/>
      </w:pPr>
      <w:r>
        <w:t xml:space="preserve">Na šestém místě se </w:t>
      </w:r>
      <w:proofErr w:type="gramStart"/>
      <w:r>
        <w:t>umístil</w:t>
      </w:r>
      <w:proofErr w:type="gramEnd"/>
      <w:r>
        <w:t xml:space="preserve"> podnik </w:t>
      </w:r>
      <w:proofErr w:type="gramStart"/>
      <w:r>
        <w:t>VAGÓNKA</w:t>
      </w:r>
      <w:proofErr w:type="gramEnd"/>
      <w:r>
        <w:t xml:space="preserve"> sídlící v České Lípě, který vyráběl především železniční vagóny. V roce 2003 ukončil produkci vagónů a zaměřil se na výrobu komponentů pro zahraniční výrobce v Německu, Belgii a Francii. Podnik byl privatizován v roce 1994 a v současnosti patří pod akciovou společnost </w:t>
      </w:r>
      <w:proofErr w:type="spellStart"/>
      <w:r>
        <w:t>BOMBARDI</w:t>
      </w:r>
      <w:r w:rsidR="008D77D3">
        <w:t>ER</w:t>
      </w:r>
      <w:proofErr w:type="spellEnd"/>
      <w:r w:rsidR="008D77D3">
        <w:t xml:space="preserve"> </w:t>
      </w:r>
      <w:proofErr w:type="spellStart"/>
      <w:r w:rsidR="008D77D3">
        <w:t>TRANSPORTATION</w:t>
      </w:r>
      <w:proofErr w:type="spellEnd"/>
      <w:r w:rsidR="008D77D3">
        <w:t xml:space="preserve"> Czech Republic</w:t>
      </w:r>
      <w:r>
        <w:t xml:space="preserve">. Na předposlední příčce se umístil podnik </w:t>
      </w:r>
      <w:proofErr w:type="spellStart"/>
      <w:r>
        <w:t>PLASTIMAT</w:t>
      </w:r>
      <w:proofErr w:type="spellEnd"/>
      <w:r>
        <w:t xml:space="preserve">, který byl v roce 1992 transformován na akciovou společnost. V pozdějších letech známe tento podnik pod názvem </w:t>
      </w:r>
      <w:proofErr w:type="spellStart"/>
      <w:r>
        <w:t>PEGUFORM</w:t>
      </w:r>
      <w:proofErr w:type="spellEnd"/>
      <w:r>
        <w:t>. Posledním státním podnikem tabulky je ŠROUBÁR</w:t>
      </w:r>
      <w:r w:rsidR="008D77D3">
        <w:t>NA sídlící ve městě Turnov. Ta</w:t>
      </w:r>
      <w:r>
        <w:t xml:space="preserve"> má dlouholetou tradici a jako akciová společnost funguje dodnes. Zabývá se výrobou pevnostních šroubů, podložek a soustružených dílů pro automobilový průmysl.</w:t>
      </w:r>
    </w:p>
    <w:p w:rsidR="008030D8" w:rsidRDefault="008030D8" w:rsidP="006D0AD2">
      <w:pPr>
        <w:ind w:firstLine="709"/>
      </w:pPr>
      <w:r>
        <w:t>Z hlediska tržeb je odvětvová struktura největších průmyslových podniků rozmanitější než z hlediska počtu zaměstnanců. V tabulce 8 tedy nacházíme sedm oblastí zpracovatelského průmyslu, ve kterých státní podniky působily. Největší tržby měl</w:t>
      </w:r>
      <w:r w:rsidR="00023D49">
        <w:t>y podniky vyrábějící v oblasti d</w:t>
      </w:r>
      <w:r>
        <w:t>opravních prostředků. Celkem to bylo téměř 2 000 00</w:t>
      </w:r>
      <w:r w:rsidR="00023D49">
        <w:t>0 korun, což představuje asi 42</w:t>
      </w:r>
      <w:r>
        <w:t xml:space="preserve">% podíl ze všech deseti podniků. Druhým odvětvím podílejícím se vysokým procentem na tržbách zpracovatelského průmyslu v kraji bylo TOK se svými 23 %. Zde se ukazuje, že ještě </w:t>
      </w:r>
    </w:p>
    <w:p w:rsidR="008030D8" w:rsidRDefault="008030D8" w:rsidP="008030D8">
      <w:r>
        <w:t xml:space="preserve">před rokem 1989 bylo odvětví TOK nedílnou a důležitou součástí odvětvové struktury průmyslu Libereckého kraje. </w:t>
      </w:r>
    </w:p>
    <w:p w:rsidR="008030D8" w:rsidRDefault="006D0AD2" w:rsidP="006D0AD2">
      <w:pPr>
        <w:spacing w:line="240" w:lineRule="auto"/>
        <w:jc w:val="left"/>
      </w:pPr>
      <w:r>
        <w:br w:type="page"/>
      </w:r>
    </w:p>
    <w:p w:rsidR="008030D8" w:rsidRPr="00C3795C" w:rsidRDefault="00185961" w:rsidP="008030D8">
      <w:pPr>
        <w:pStyle w:val="Bezmezer"/>
        <w:spacing w:line="240" w:lineRule="auto"/>
        <w:rPr>
          <w:b/>
          <w:sz w:val="22"/>
          <w:szCs w:val="22"/>
        </w:rPr>
      </w:pPr>
      <w:r>
        <w:rPr>
          <w:b/>
          <w:sz w:val="22"/>
          <w:szCs w:val="22"/>
        </w:rPr>
        <w:lastRenderedPageBreak/>
        <w:t>Tab. 6</w:t>
      </w:r>
      <w:r w:rsidR="008030D8" w:rsidRPr="00741181">
        <w:rPr>
          <w:b/>
          <w:sz w:val="22"/>
          <w:szCs w:val="22"/>
        </w:rPr>
        <w:t xml:space="preserve">: </w:t>
      </w:r>
      <w:r w:rsidR="008030D8">
        <w:rPr>
          <w:b/>
          <w:sz w:val="22"/>
          <w:szCs w:val="22"/>
        </w:rPr>
        <w:t>Největší průmyslové podniky Libereckého kraje podle výše tržby (v Kčs) v roce 1987</w:t>
      </w:r>
    </w:p>
    <w:tbl>
      <w:tblPr>
        <w:tblStyle w:val="Mkatabulky"/>
        <w:tblW w:w="0" w:type="auto"/>
        <w:tblBorders>
          <w:top w:val="single" w:sz="24" w:space="0" w:color="auto"/>
          <w:left w:val="single" w:sz="24" w:space="0" w:color="auto"/>
          <w:bottom w:val="single" w:sz="24" w:space="0" w:color="auto"/>
          <w:right w:val="single" w:sz="24" w:space="0" w:color="auto"/>
          <w:insideH w:val="single" w:sz="6" w:space="0" w:color="auto"/>
          <w:insideV w:val="single" w:sz="6" w:space="0" w:color="auto"/>
        </w:tblBorders>
        <w:tblLook w:val="04A0" w:firstRow="1" w:lastRow="0" w:firstColumn="1" w:lastColumn="0" w:noHBand="0" w:noVBand="1"/>
      </w:tblPr>
      <w:tblGrid>
        <w:gridCol w:w="3227"/>
        <w:gridCol w:w="1559"/>
        <w:gridCol w:w="2406"/>
        <w:gridCol w:w="2095"/>
      </w:tblGrid>
      <w:tr w:rsidR="008030D8" w:rsidTr="00FC368B">
        <w:tc>
          <w:tcPr>
            <w:tcW w:w="3227" w:type="dxa"/>
            <w:tcBorders>
              <w:top w:val="single" w:sz="24" w:space="0" w:color="auto"/>
              <w:bottom w:val="single" w:sz="24" w:space="0" w:color="auto"/>
              <w:right w:val="single" w:sz="24" w:space="0" w:color="auto"/>
            </w:tcBorders>
            <w:shd w:val="clear" w:color="auto" w:fill="CCC0D9" w:themeFill="accent4" w:themeFillTint="66"/>
          </w:tcPr>
          <w:p w:rsidR="008030D8" w:rsidRDefault="008030D8" w:rsidP="00E52E7F">
            <w:pPr>
              <w:spacing w:line="240" w:lineRule="auto"/>
              <w:jc w:val="center"/>
            </w:pPr>
            <w:r>
              <w:t>Podnik</w:t>
            </w:r>
          </w:p>
        </w:tc>
        <w:tc>
          <w:tcPr>
            <w:tcW w:w="1559" w:type="dxa"/>
            <w:tcBorders>
              <w:top w:val="single" w:sz="24" w:space="0" w:color="auto"/>
              <w:left w:val="single" w:sz="24" w:space="0" w:color="auto"/>
              <w:bottom w:val="single" w:sz="24" w:space="0" w:color="auto"/>
            </w:tcBorders>
            <w:shd w:val="clear" w:color="auto" w:fill="CCC0D9" w:themeFill="accent4" w:themeFillTint="66"/>
          </w:tcPr>
          <w:p w:rsidR="008030D8" w:rsidRPr="00B93849" w:rsidRDefault="008030D8" w:rsidP="00E52E7F">
            <w:pPr>
              <w:spacing w:line="240" w:lineRule="auto"/>
              <w:jc w:val="center"/>
              <w:rPr>
                <w:b/>
              </w:rPr>
            </w:pPr>
            <w:r>
              <w:rPr>
                <w:b/>
              </w:rPr>
              <w:t>Tržby</w:t>
            </w:r>
          </w:p>
        </w:tc>
        <w:tc>
          <w:tcPr>
            <w:tcW w:w="2406" w:type="dxa"/>
            <w:tcBorders>
              <w:top w:val="single" w:sz="24" w:space="0" w:color="auto"/>
              <w:bottom w:val="single" w:sz="24" w:space="0" w:color="auto"/>
            </w:tcBorders>
            <w:shd w:val="clear" w:color="auto" w:fill="CCC0D9" w:themeFill="accent4" w:themeFillTint="66"/>
          </w:tcPr>
          <w:p w:rsidR="008030D8" w:rsidRDefault="008030D8" w:rsidP="00E52E7F">
            <w:pPr>
              <w:spacing w:line="240" w:lineRule="auto"/>
              <w:jc w:val="center"/>
            </w:pPr>
            <w:r>
              <w:t>Odvětví průmyslové</w:t>
            </w:r>
          </w:p>
          <w:p w:rsidR="008030D8" w:rsidRDefault="008030D8" w:rsidP="00E52E7F">
            <w:pPr>
              <w:spacing w:line="240" w:lineRule="auto"/>
              <w:jc w:val="center"/>
            </w:pPr>
            <w:r>
              <w:t>činnosti</w:t>
            </w:r>
          </w:p>
        </w:tc>
        <w:tc>
          <w:tcPr>
            <w:tcW w:w="0" w:type="auto"/>
            <w:tcBorders>
              <w:top w:val="single" w:sz="24" w:space="0" w:color="auto"/>
              <w:bottom w:val="single" w:sz="24" w:space="0" w:color="auto"/>
            </w:tcBorders>
            <w:shd w:val="clear" w:color="auto" w:fill="CCC0D9" w:themeFill="accent4" w:themeFillTint="66"/>
          </w:tcPr>
          <w:p w:rsidR="008030D8" w:rsidRDefault="008030D8" w:rsidP="00E52E7F">
            <w:pPr>
              <w:spacing w:line="240" w:lineRule="auto"/>
              <w:jc w:val="center"/>
            </w:pPr>
            <w:r>
              <w:t>Okres</w:t>
            </w:r>
          </w:p>
        </w:tc>
      </w:tr>
      <w:tr w:rsidR="008030D8" w:rsidTr="00FC368B">
        <w:tc>
          <w:tcPr>
            <w:tcW w:w="3227" w:type="dxa"/>
            <w:tcBorders>
              <w:top w:val="single" w:sz="24" w:space="0" w:color="auto"/>
              <w:right w:val="single" w:sz="24" w:space="0" w:color="auto"/>
            </w:tcBorders>
            <w:shd w:val="clear" w:color="auto" w:fill="DAEEF3" w:themeFill="accent5" w:themeFillTint="33"/>
          </w:tcPr>
          <w:p w:rsidR="008030D8" w:rsidRPr="00DE62F6" w:rsidRDefault="008030D8" w:rsidP="00E52E7F">
            <w:pPr>
              <w:spacing w:line="240" w:lineRule="auto"/>
              <w:rPr>
                <w:b/>
              </w:rPr>
            </w:pPr>
            <w:r>
              <w:rPr>
                <w:b/>
              </w:rPr>
              <w:t xml:space="preserve">LIAZ LIBEREC </w:t>
            </w:r>
            <w:proofErr w:type="spellStart"/>
            <w:r>
              <w:rPr>
                <w:b/>
              </w:rPr>
              <w:t>SP</w:t>
            </w:r>
            <w:proofErr w:type="spellEnd"/>
          </w:p>
        </w:tc>
        <w:tc>
          <w:tcPr>
            <w:tcW w:w="1559" w:type="dxa"/>
            <w:tcBorders>
              <w:top w:val="single" w:sz="24" w:space="0" w:color="auto"/>
              <w:left w:val="single" w:sz="24" w:space="0" w:color="auto"/>
            </w:tcBorders>
            <w:shd w:val="clear" w:color="auto" w:fill="B2A1C7" w:themeFill="accent4" w:themeFillTint="99"/>
          </w:tcPr>
          <w:p w:rsidR="008030D8" w:rsidRDefault="008030D8" w:rsidP="00E52E7F">
            <w:pPr>
              <w:spacing w:line="240" w:lineRule="auto"/>
              <w:jc w:val="center"/>
            </w:pPr>
            <w:r>
              <w:t>1 288 334</w:t>
            </w:r>
          </w:p>
        </w:tc>
        <w:tc>
          <w:tcPr>
            <w:tcW w:w="2406" w:type="dxa"/>
            <w:tcBorders>
              <w:top w:val="single" w:sz="24" w:space="0" w:color="auto"/>
            </w:tcBorders>
          </w:tcPr>
          <w:p w:rsidR="008030D8" w:rsidRDefault="008030D8" w:rsidP="00E52E7F">
            <w:pPr>
              <w:spacing w:line="240" w:lineRule="auto"/>
              <w:jc w:val="center"/>
            </w:pPr>
            <w:r>
              <w:t>Dopravní prostředky</w:t>
            </w:r>
          </w:p>
          <w:p w:rsidR="008030D8" w:rsidRDefault="008030D8" w:rsidP="00E52E7F">
            <w:pPr>
              <w:spacing w:line="240" w:lineRule="auto"/>
              <w:jc w:val="center"/>
            </w:pPr>
            <w:r>
              <w:t>a související komponenty</w:t>
            </w:r>
          </w:p>
        </w:tc>
        <w:tc>
          <w:tcPr>
            <w:tcW w:w="0" w:type="auto"/>
            <w:tcBorders>
              <w:top w:val="single" w:sz="24" w:space="0" w:color="auto"/>
            </w:tcBorders>
          </w:tcPr>
          <w:p w:rsidR="008030D8" w:rsidRDefault="008030D8" w:rsidP="00E52E7F">
            <w:pPr>
              <w:spacing w:line="240" w:lineRule="auto"/>
              <w:jc w:val="center"/>
            </w:pPr>
            <w:r>
              <w:t>Jablonec nad Nisou</w:t>
            </w:r>
          </w:p>
        </w:tc>
      </w:tr>
      <w:tr w:rsidR="008030D8" w:rsidTr="00FC368B">
        <w:tc>
          <w:tcPr>
            <w:tcW w:w="3227" w:type="dxa"/>
            <w:tcBorders>
              <w:right w:val="single" w:sz="24" w:space="0" w:color="auto"/>
            </w:tcBorders>
            <w:shd w:val="clear" w:color="auto" w:fill="DAEEF3" w:themeFill="accent5" w:themeFillTint="33"/>
          </w:tcPr>
          <w:p w:rsidR="008030D8" w:rsidRPr="00DE62F6" w:rsidRDefault="008030D8" w:rsidP="00E52E7F">
            <w:pPr>
              <w:spacing w:line="240" w:lineRule="auto"/>
              <w:rPr>
                <w:b/>
              </w:rPr>
            </w:pPr>
            <w:r>
              <w:rPr>
                <w:b/>
              </w:rPr>
              <w:t xml:space="preserve">BYTEX, VRATISLAVICE N. N. – VÝROBNÍ </w:t>
            </w:r>
          </w:p>
        </w:tc>
        <w:tc>
          <w:tcPr>
            <w:tcW w:w="1559" w:type="dxa"/>
            <w:tcBorders>
              <w:left w:val="single" w:sz="24" w:space="0" w:color="auto"/>
            </w:tcBorders>
            <w:shd w:val="clear" w:color="auto" w:fill="B2A1C7" w:themeFill="accent4" w:themeFillTint="99"/>
          </w:tcPr>
          <w:p w:rsidR="008030D8" w:rsidRDefault="008030D8" w:rsidP="00E52E7F">
            <w:pPr>
              <w:spacing w:line="240" w:lineRule="auto"/>
              <w:jc w:val="center"/>
            </w:pPr>
            <w:r>
              <w:t>623 414</w:t>
            </w:r>
          </w:p>
        </w:tc>
        <w:tc>
          <w:tcPr>
            <w:tcW w:w="2406" w:type="dxa"/>
          </w:tcPr>
          <w:p w:rsidR="008030D8" w:rsidRDefault="008030D8" w:rsidP="00E52E7F">
            <w:pPr>
              <w:spacing w:line="240" w:lineRule="auto"/>
              <w:jc w:val="center"/>
            </w:pPr>
            <w:r>
              <w:t>TOK</w:t>
            </w:r>
          </w:p>
        </w:tc>
        <w:tc>
          <w:tcPr>
            <w:tcW w:w="0" w:type="auto"/>
          </w:tcPr>
          <w:p w:rsidR="008030D8" w:rsidRDefault="008030D8" w:rsidP="00E52E7F">
            <w:pPr>
              <w:spacing w:line="240" w:lineRule="auto"/>
              <w:jc w:val="center"/>
            </w:pPr>
            <w:r>
              <w:t>Liberec</w:t>
            </w:r>
          </w:p>
        </w:tc>
      </w:tr>
      <w:tr w:rsidR="008030D8" w:rsidTr="00FC368B">
        <w:tc>
          <w:tcPr>
            <w:tcW w:w="3227" w:type="dxa"/>
            <w:tcBorders>
              <w:right w:val="single" w:sz="24" w:space="0" w:color="auto"/>
            </w:tcBorders>
            <w:shd w:val="clear" w:color="auto" w:fill="DAEEF3" w:themeFill="accent5" w:themeFillTint="33"/>
          </w:tcPr>
          <w:p w:rsidR="008030D8" w:rsidRPr="00DE62F6" w:rsidRDefault="008030D8" w:rsidP="00E52E7F">
            <w:pPr>
              <w:spacing w:line="240" w:lineRule="auto"/>
              <w:rPr>
                <w:b/>
              </w:rPr>
            </w:pPr>
            <w:proofErr w:type="spellStart"/>
            <w:r>
              <w:rPr>
                <w:b/>
              </w:rPr>
              <w:t>BOROCRYSTAL</w:t>
            </w:r>
            <w:proofErr w:type="spellEnd"/>
            <w:r>
              <w:rPr>
                <w:b/>
              </w:rPr>
              <w:t xml:space="preserve"> N. BOR</w:t>
            </w:r>
          </w:p>
        </w:tc>
        <w:tc>
          <w:tcPr>
            <w:tcW w:w="1559" w:type="dxa"/>
            <w:tcBorders>
              <w:left w:val="single" w:sz="24" w:space="0" w:color="auto"/>
            </w:tcBorders>
            <w:shd w:val="clear" w:color="auto" w:fill="B2A1C7" w:themeFill="accent4" w:themeFillTint="99"/>
          </w:tcPr>
          <w:p w:rsidR="008030D8" w:rsidRDefault="008030D8" w:rsidP="00E52E7F">
            <w:pPr>
              <w:spacing w:line="240" w:lineRule="auto"/>
              <w:jc w:val="center"/>
            </w:pPr>
            <w:r>
              <w:t>485 466</w:t>
            </w:r>
          </w:p>
        </w:tc>
        <w:tc>
          <w:tcPr>
            <w:tcW w:w="2406" w:type="dxa"/>
          </w:tcPr>
          <w:p w:rsidR="008030D8" w:rsidRDefault="008030D8" w:rsidP="00E52E7F">
            <w:pPr>
              <w:spacing w:line="240" w:lineRule="auto"/>
              <w:jc w:val="center"/>
            </w:pPr>
            <w:proofErr w:type="spellStart"/>
            <w:r>
              <w:t>SSH</w:t>
            </w:r>
            <w:proofErr w:type="spellEnd"/>
          </w:p>
        </w:tc>
        <w:tc>
          <w:tcPr>
            <w:tcW w:w="0" w:type="auto"/>
          </w:tcPr>
          <w:p w:rsidR="008030D8" w:rsidRDefault="008030D8" w:rsidP="00E52E7F">
            <w:pPr>
              <w:spacing w:line="240" w:lineRule="auto"/>
              <w:jc w:val="center"/>
            </w:pPr>
            <w:r>
              <w:t>Česká Lípa</w:t>
            </w:r>
          </w:p>
        </w:tc>
      </w:tr>
      <w:tr w:rsidR="008030D8" w:rsidTr="00FC368B">
        <w:tc>
          <w:tcPr>
            <w:tcW w:w="3227" w:type="dxa"/>
            <w:tcBorders>
              <w:right w:val="single" w:sz="24" w:space="0" w:color="auto"/>
            </w:tcBorders>
            <w:shd w:val="clear" w:color="auto" w:fill="DAEEF3" w:themeFill="accent5" w:themeFillTint="33"/>
          </w:tcPr>
          <w:p w:rsidR="008030D8" w:rsidRPr="00DE62F6" w:rsidRDefault="008030D8" w:rsidP="00E52E7F">
            <w:pPr>
              <w:spacing w:line="240" w:lineRule="auto"/>
              <w:rPr>
                <w:b/>
              </w:rPr>
            </w:pPr>
            <w:r>
              <w:rPr>
                <w:b/>
              </w:rPr>
              <w:t>TEXTILANA, LIBEREC</w:t>
            </w:r>
          </w:p>
        </w:tc>
        <w:tc>
          <w:tcPr>
            <w:tcW w:w="1559" w:type="dxa"/>
            <w:tcBorders>
              <w:left w:val="single" w:sz="24" w:space="0" w:color="auto"/>
            </w:tcBorders>
            <w:shd w:val="clear" w:color="auto" w:fill="B2A1C7" w:themeFill="accent4" w:themeFillTint="99"/>
          </w:tcPr>
          <w:p w:rsidR="008030D8" w:rsidRDefault="008030D8" w:rsidP="00E52E7F">
            <w:pPr>
              <w:spacing w:line="240" w:lineRule="auto"/>
              <w:jc w:val="center"/>
            </w:pPr>
            <w:r>
              <w:t>463 414</w:t>
            </w:r>
          </w:p>
        </w:tc>
        <w:tc>
          <w:tcPr>
            <w:tcW w:w="2406" w:type="dxa"/>
          </w:tcPr>
          <w:p w:rsidR="008030D8" w:rsidRDefault="008030D8" w:rsidP="00E52E7F">
            <w:pPr>
              <w:spacing w:line="240" w:lineRule="auto"/>
              <w:jc w:val="center"/>
            </w:pPr>
            <w:r>
              <w:t>TOK</w:t>
            </w:r>
          </w:p>
        </w:tc>
        <w:tc>
          <w:tcPr>
            <w:tcW w:w="0" w:type="auto"/>
          </w:tcPr>
          <w:p w:rsidR="008030D8" w:rsidRDefault="008030D8" w:rsidP="00E52E7F">
            <w:pPr>
              <w:spacing w:line="240" w:lineRule="auto"/>
              <w:jc w:val="center"/>
            </w:pPr>
            <w:r>
              <w:t>Liberec</w:t>
            </w:r>
          </w:p>
        </w:tc>
      </w:tr>
      <w:tr w:rsidR="008030D8" w:rsidTr="00FC368B">
        <w:tc>
          <w:tcPr>
            <w:tcW w:w="3227" w:type="dxa"/>
            <w:tcBorders>
              <w:right w:val="single" w:sz="24" w:space="0" w:color="auto"/>
            </w:tcBorders>
            <w:shd w:val="clear" w:color="auto" w:fill="DAEEF3" w:themeFill="accent5" w:themeFillTint="33"/>
          </w:tcPr>
          <w:p w:rsidR="008030D8" w:rsidRDefault="008030D8" w:rsidP="00E52E7F">
            <w:pPr>
              <w:spacing w:line="240" w:lineRule="auto"/>
              <w:rPr>
                <w:b/>
              </w:rPr>
            </w:pPr>
            <w:proofErr w:type="spellStart"/>
            <w:r>
              <w:rPr>
                <w:b/>
              </w:rPr>
              <w:t>ZPA</w:t>
            </w:r>
            <w:proofErr w:type="spellEnd"/>
            <w:r>
              <w:rPr>
                <w:b/>
              </w:rPr>
              <w:t xml:space="preserve"> NOVÝ BOR, K. P.</w:t>
            </w:r>
          </w:p>
          <w:p w:rsidR="008030D8" w:rsidRPr="00DE62F6" w:rsidRDefault="008030D8" w:rsidP="00E52E7F">
            <w:pPr>
              <w:spacing w:line="240" w:lineRule="auto"/>
              <w:rPr>
                <w:b/>
              </w:rPr>
            </w:pPr>
          </w:p>
        </w:tc>
        <w:tc>
          <w:tcPr>
            <w:tcW w:w="1559" w:type="dxa"/>
            <w:tcBorders>
              <w:left w:val="single" w:sz="24" w:space="0" w:color="auto"/>
            </w:tcBorders>
            <w:shd w:val="clear" w:color="auto" w:fill="B2A1C7" w:themeFill="accent4" w:themeFillTint="99"/>
          </w:tcPr>
          <w:p w:rsidR="008030D8" w:rsidRDefault="008030D8" w:rsidP="00E52E7F">
            <w:pPr>
              <w:spacing w:line="240" w:lineRule="auto"/>
              <w:jc w:val="center"/>
            </w:pPr>
            <w:r>
              <w:t>407 031</w:t>
            </w:r>
          </w:p>
        </w:tc>
        <w:tc>
          <w:tcPr>
            <w:tcW w:w="2406" w:type="dxa"/>
          </w:tcPr>
          <w:p w:rsidR="008030D8" w:rsidRDefault="008030D8" w:rsidP="00E52E7F">
            <w:pPr>
              <w:spacing w:line="240" w:lineRule="auto"/>
              <w:jc w:val="center"/>
            </w:pPr>
            <w:proofErr w:type="spellStart"/>
            <w:r>
              <w:t>SAZ</w:t>
            </w:r>
            <w:proofErr w:type="spellEnd"/>
          </w:p>
        </w:tc>
        <w:tc>
          <w:tcPr>
            <w:tcW w:w="0" w:type="auto"/>
          </w:tcPr>
          <w:p w:rsidR="008030D8" w:rsidRDefault="008030D8" w:rsidP="00E52E7F">
            <w:pPr>
              <w:spacing w:line="240" w:lineRule="auto"/>
              <w:jc w:val="center"/>
            </w:pPr>
            <w:r>
              <w:t>Česká Lípa</w:t>
            </w:r>
          </w:p>
        </w:tc>
      </w:tr>
      <w:tr w:rsidR="008030D8" w:rsidTr="00FC368B">
        <w:tc>
          <w:tcPr>
            <w:tcW w:w="3227" w:type="dxa"/>
            <w:tcBorders>
              <w:right w:val="single" w:sz="24" w:space="0" w:color="auto"/>
            </w:tcBorders>
            <w:shd w:val="clear" w:color="auto" w:fill="DAEEF3" w:themeFill="accent5" w:themeFillTint="33"/>
          </w:tcPr>
          <w:p w:rsidR="008030D8" w:rsidRPr="00DE62F6" w:rsidRDefault="008030D8" w:rsidP="00E52E7F">
            <w:pPr>
              <w:spacing w:line="240" w:lineRule="auto"/>
              <w:rPr>
                <w:b/>
              </w:rPr>
            </w:pPr>
            <w:r>
              <w:rPr>
                <w:b/>
              </w:rPr>
              <w:t>VAGÓNKA</w:t>
            </w:r>
          </w:p>
        </w:tc>
        <w:tc>
          <w:tcPr>
            <w:tcW w:w="1559" w:type="dxa"/>
            <w:tcBorders>
              <w:left w:val="single" w:sz="24" w:space="0" w:color="auto"/>
            </w:tcBorders>
            <w:shd w:val="clear" w:color="auto" w:fill="B2A1C7" w:themeFill="accent4" w:themeFillTint="99"/>
          </w:tcPr>
          <w:p w:rsidR="008030D8" w:rsidRDefault="008030D8" w:rsidP="00E52E7F">
            <w:pPr>
              <w:spacing w:line="240" w:lineRule="auto"/>
              <w:jc w:val="center"/>
            </w:pPr>
            <w:r>
              <w:t>393 582</w:t>
            </w:r>
          </w:p>
        </w:tc>
        <w:tc>
          <w:tcPr>
            <w:tcW w:w="2406" w:type="dxa"/>
          </w:tcPr>
          <w:p w:rsidR="008030D8" w:rsidRDefault="008030D8" w:rsidP="00E52E7F">
            <w:pPr>
              <w:spacing w:line="240" w:lineRule="auto"/>
              <w:jc w:val="center"/>
            </w:pPr>
            <w:r>
              <w:t>Dopravní prostředky</w:t>
            </w:r>
          </w:p>
          <w:p w:rsidR="008030D8" w:rsidRDefault="008030D8" w:rsidP="00E52E7F">
            <w:pPr>
              <w:spacing w:line="240" w:lineRule="auto"/>
              <w:jc w:val="center"/>
            </w:pPr>
            <w:r>
              <w:t>a související komponenty</w:t>
            </w:r>
          </w:p>
        </w:tc>
        <w:tc>
          <w:tcPr>
            <w:tcW w:w="0" w:type="auto"/>
          </w:tcPr>
          <w:p w:rsidR="008030D8" w:rsidRDefault="008030D8" w:rsidP="00E52E7F">
            <w:pPr>
              <w:spacing w:line="240" w:lineRule="auto"/>
              <w:jc w:val="center"/>
            </w:pPr>
            <w:r>
              <w:t>Česká Lípa</w:t>
            </w:r>
          </w:p>
        </w:tc>
      </w:tr>
      <w:tr w:rsidR="008030D8" w:rsidTr="00FC368B">
        <w:tc>
          <w:tcPr>
            <w:tcW w:w="3227" w:type="dxa"/>
            <w:tcBorders>
              <w:right w:val="single" w:sz="24" w:space="0" w:color="auto"/>
            </w:tcBorders>
            <w:shd w:val="clear" w:color="auto" w:fill="DAEEF3" w:themeFill="accent5" w:themeFillTint="33"/>
          </w:tcPr>
          <w:p w:rsidR="008030D8" w:rsidRDefault="008030D8" w:rsidP="00E52E7F">
            <w:pPr>
              <w:spacing w:line="240" w:lineRule="auto"/>
              <w:rPr>
                <w:b/>
              </w:rPr>
            </w:pPr>
            <w:r>
              <w:rPr>
                <w:b/>
              </w:rPr>
              <w:t xml:space="preserve">TESLA LIBEREC </w:t>
            </w:r>
            <w:proofErr w:type="spellStart"/>
            <w:r>
              <w:rPr>
                <w:b/>
              </w:rPr>
              <w:t>SP</w:t>
            </w:r>
            <w:proofErr w:type="spellEnd"/>
            <w:r>
              <w:rPr>
                <w:b/>
              </w:rPr>
              <w:t xml:space="preserve"> – </w:t>
            </w:r>
          </w:p>
          <w:p w:rsidR="008030D8" w:rsidRPr="00DE62F6" w:rsidRDefault="008030D8" w:rsidP="00E52E7F">
            <w:pPr>
              <w:spacing w:line="240" w:lineRule="auto"/>
              <w:rPr>
                <w:b/>
              </w:rPr>
            </w:pPr>
            <w:r>
              <w:rPr>
                <w:b/>
              </w:rPr>
              <w:t>ZÁVOD STRÁŽ N. NISOU</w:t>
            </w:r>
          </w:p>
        </w:tc>
        <w:tc>
          <w:tcPr>
            <w:tcW w:w="1559" w:type="dxa"/>
            <w:tcBorders>
              <w:left w:val="single" w:sz="24" w:space="0" w:color="auto"/>
            </w:tcBorders>
            <w:shd w:val="clear" w:color="auto" w:fill="B2A1C7" w:themeFill="accent4" w:themeFillTint="99"/>
          </w:tcPr>
          <w:p w:rsidR="008030D8" w:rsidRDefault="008030D8" w:rsidP="00E52E7F">
            <w:pPr>
              <w:spacing w:line="240" w:lineRule="auto"/>
              <w:jc w:val="center"/>
            </w:pPr>
            <w:r>
              <w:t>324 943</w:t>
            </w:r>
          </w:p>
        </w:tc>
        <w:tc>
          <w:tcPr>
            <w:tcW w:w="2406" w:type="dxa"/>
          </w:tcPr>
          <w:p w:rsidR="008030D8" w:rsidRDefault="008030D8" w:rsidP="00E52E7F">
            <w:pPr>
              <w:spacing w:line="240" w:lineRule="auto"/>
              <w:jc w:val="center"/>
            </w:pPr>
            <w:r>
              <w:t>Výroba elektrických a optických přístrojů</w:t>
            </w:r>
          </w:p>
        </w:tc>
        <w:tc>
          <w:tcPr>
            <w:tcW w:w="0" w:type="auto"/>
          </w:tcPr>
          <w:p w:rsidR="008030D8" w:rsidRDefault="008030D8" w:rsidP="00E52E7F">
            <w:pPr>
              <w:spacing w:line="240" w:lineRule="auto"/>
              <w:jc w:val="center"/>
            </w:pPr>
            <w:r>
              <w:t>Liberec</w:t>
            </w:r>
          </w:p>
        </w:tc>
      </w:tr>
      <w:tr w:rsidR="008030D8" w:rsidTr="00FC368B">
        <w:tc>
          <w:tcPr>
            <w:tcW w:w="3227" w:type="dxa"/>
            <w:tcBorders>
              <w:right w:val="single" w:sz="24" w:space="0" w:color="auto"/>
            </w:tcBorders>
            <w:shd w:val="clear" w:color="auto" w:fill="DAEEF3" w:themeFill="accent5" w:themeFillTint="33"/>
          </w:tcPr>
          <w:p w:rsidR="008030D8" w:rsidRDefault="008030D8" w:rsidP="00E52E7F">
            <w:pPr>
              <w:spacing w:line="240" w:lineRule="auto"/>
              <w:rPr>
                <w:b/>
              </w:rPr>
            </w:pPr>
            <w:r>
              <w:rPr>
                <w:b/>
              </w:rPr>
              <w:t xml:space="preserve">AUTOBRZDY, </w:t>
            </w:r>
          </w:p>
          <w:p w:rsidR="008030D8" w:rsidRPr="00DE62F6" w:rsidRDefault="008030D8" w:rsidP="00E52E7F">
            <w:pPr>
              <w:spacing w:line="240" w:lineRule="auto"/>
              <w:rPr>
                <w:b/>
              </w:rPr>
            </w:pPr>
            <w:r>
              <w:rPr>
                <w:b/>
              </w:rPr>
              <w:t>JABLONEC N. N.</w:t>
            </w:r>
          </w:p>
        </w:tc>
        <w:tc>
          <w:tcPr>
            <w:tcW w:w="1559" w:type="dxa"/>
            <w:tcBorders>
              <w:left w:val="single" w:sz="24" w:space="0" w:color="auto"/>
            </w:tcBorders>
            <w:shd w:val="clear" w:color="auto" w:fill="B2A1C7" w:themeFill="accent4" w:themeFillTint="99"/>
          </w:tcPr>
          <w:p w:rsidR="008030D8" w:rsidRDefault="008030D8" w:rsidP="00E52E7F">
            <w:pPr>
              <w:spacing w:line="240" w:lineRule="auto"/>
              <w:jc w:val="center"/>
            </w:pPr>
            <w:r>
              <w:t>315 994</w:t>
            </w:r>
          </w:p>
        </w:tc>
        <w:tc>
          <w:tcPr>
            <w:tcW w:w="2406" w:type="dxa"/>
          </w:tcPr>
          <w:p w:rsidR="008030D8" w:rsidRDefault="008030D8" w:rsidP="00E52E7F">
            <w:pPr>
              <w:spacing w:line="240" w:lineRule="auto"/>
              <w:jc w:val="center"/>
            </w:pPr>
            <w:r>
              <w:t>Dopravní prostředky</w:t>
            </w:r>
          </w:p>
          <w:p w:rsidR="008030D8" w:rsidRDefault="008030D8" w:rsidP="00E52E7F">
            <w:pPr>
              <w:spacing w:line="240" w:lineRule="auto"/>
              <w:jc w:val="center"/>
            </w:pPr>
            <w:r>
              <w:t>a související komponenty</w:t>
            </w:r>
          </w:p>
        </w:tc>
        <w:tc>
          <w:tcPr>
            <w:tcW w:w="0" w:type="auto"/>
          </w:tcPr>
          <w:p w:rsidR="008030D8" w:rsidRDefault="008030D8" w:rsidP="00E52E7F">
            <w:pPr>
              <w:spacing w:line="240" w:lineRule="auto"/>
              <w:jc w:val="center"/>
            </w:pPr>
            <w:r>
              <w:t>Jablonec nad Nisou</w:t>
            </w:r>
          </w:p>
        </w:tc>
      </w:tr>
      <w:tr w:rsidR="008030D8" w:rsidTr="00FC368B">
        <w:tc>
          <w:tcPr>
            <w:tcW w:w="3227" w:type="dxa"/>
            <w:tcBorders>
              <w:right w:val="single" w:sz="24" w:space="0" w:color="auto"/>
            </w:tcBorders>
            <w:shd w:val="clear" w:color="auto" w:fill="DAEEF3" w:themeFill="accent5" w:themeFillTint="33"/>
          </w:tcPr>
          <w:p w:rsidR="008030D8" w:rsidRPr="00DE62F6" w:rsidRDefault="008030D8" w:rsidP="00E52E7F">
            <w:pPr>
              <w:spacing w:line="240" w:lineRule="auto"/>
              <w:rPr>
                <w:b/>
              </w:rPr>
            </w:pPr>
            <w:proofErr w:type="spellStart"/>
            <w:r>
              <w:rPr>
                <w:b/>
              </w:rPr>
              <w:t>PLASTIMAT</w:t>
            </w:r>
            <w:proofErr w:type="spellEnd"/>
            <w:r>
              <w:rPr>
                <w:b/>
              </w:rPr>
              <w:t xml:space="preserve"> </w:t>
            </w:r>
          </w:p>
        </w:tc>
        <w:tc>
          <w:tcPr>
            <w:tcW w:w="1559" w:type="dxa"/>
            <w:tcBorders>
              <w:left w:val="single" w:sz="24" w:space="0" w:color="auto"/>
            </w:tcBorders>
            <w:shd w:val="clear" w:color="auto" w:fill="B2A1C7" w:themeFill="accent4" w:themeFillTint="99"/>
          </w:tcPr>
          <w:p w:rsidR="008030D8" w:rsidRDefault="008030D8" w:rsidP="00E52E7F">
            <w:pPr>
              <w:spacing w:line="240" w:lineRule="auto"/>
              <w:jc w:val="center"/>
            </w:pPr>
            <w:r>
              <w:t>305 685</w:t>
            </w:r>
          </w:p>
        </w:tc>
        <w:tc>
          <w:tcPr>
            <w:tcW w:w="2406" w:type="dxa"/>
          </w:tcPr>
          <w:p w:rsidR="008030D8" w:rsidRDefault="008030D8" w:rsidP="00E52E7F">
            <w:pPr>
              <w:spacing w:line="240" w:lineRule="auto"/>
              <w:jc w:val="center"/>
            </w:pPr>
            <w:r>
              <w:t>Gumárenský a plastikářský průmysl</w:t>
            </w:r>
          </w:p>
        </w:tc>
        <w:tc>
          <w:tcPr>
            <w:tcW w:w="0" w:type="auto"/>
          </w:tcPr>
          <w:p w:rsidR="008030D8" w:rsidRDefault="008030D8" w:rsidP="00E52E7F">
            <w:pPr>
              <w:spacing w:line="240" w:lineRule="auto"/>
              <w:jc w:val="center"/>
            </w:pPr>
            <w:r>
              <w:t>Liberec</w:t>
            </w:r>
          </w:p>
        </w:tc>
      </w:tr>
      <w:tr w:rsidR="008030D8" w:rsidTr="00FC368B">
        <w:tc>
          <w:tcPr>
            <w:tcW w:w="3227" w:type="dxa"/>
            <w:tcBorders>
              <w:right w:val="single" w:sz="24" w:space="0" w:color="auto"/>
            </w:tcBorders>
            <w:shd w:val="clear" w:color="auto" w:fill="DAEEF3" w:themeFill="accent5" w:themeFillTint="33"/>
          </w:tcPr>
          <w:p w:rsidR="008030D8" w:rsidRPr="00DE62F6" w:rsidRDefault="008030D8" w:rsidP="00E52E7F">
            <w:pPr>
              <w:spacing w:line="240" w:lineRule="auto"/>
              <w:rPr>
                <w:b/>
              </w:rPr>
            </w:pPr>
            <w:r>
              <w:rPr>
                <w:b/>
              </w:rPr>
              <w:t>ŠROUBÁRNA</w:t>
            </w:r>
          </w:p>
        </w:tc>
        <w:tc>
          <w:tcPr>
            <w:tcW w:w="1559" w:type="dxa"/>
            <w:tcBorders>
              <w:left w:val="single" w:sz="24" w:space="0" w:color="auto"/>
            </w:tcBorders>
            <w:shd w:val="clear" w:color="auto" w:fill="B2A1C7" w:themeFill="accent4" w:themeFillTint="99"/>
          </w:tcPr>
          <w:p w:rsidR="008030D8" w:rsidRDefault="008030D8" w:rsidP="00E52E7F">
            <w:pPr>
              <w:spacing w:line="240" w:lineRule="auto"/>
              <w:jc w:val="center"/>
            </w:pPr>
            <w:r>
              <w:t>219 330</w:t>
            </w:r>
          </w:p>
        </w:tc>
        <w:tc>
          <w:tcPr>
            <w:tcW w:w="2406" w:type="dxa"/>
          </w:tcPr>
          <w:p w:rsidR="008030D8" w:rsidRDefault="008030D8" w:rsidP="00E52E7F">
            <w:pPr>
              <w:spacing w:line="240" w:lineRule="auto"/>
              <w:jc w:val="center"/>
            </w:pPr>
            <w:r>
              <w:t>Výroba kovů a kovodělných výrobků</w:t>
            </w:r>
          </w:p>
        </w:tc>
        <w:tc>
          <w:tcPr>
            <w:tcW w:w="0" w:type="auto"/>
          </w:tcPr>
          <w:p w:rsidR="008030D8" w:rsidRDefault="008030D8" w:rsidP="00E52E7F">
            <w:pPr>
              <w:spacing w:line="240" w:lineRule="auto"/>
              <w:jc w:val="center"/>
            </w:pPr>
            <w:r>
              <w:t>Semily</w:t>
            </w:r>
          </w:p>
        </w:tc>
      </w:tr>
    </w:tbl>
    <w:p w:rsidR="008030D8" w:rsidRDefault="008030D8" w:rsidP="008030D8">
      <w:pPr>
        <w:spacing w:line="240" w:lineRule="auto"/>
        <w:rPr>
          <w:i/>
          <w:sz w:val="20"/>
          <w:szCs w:val="20"/>
        </w:rPr>
      </w:pPr>
      <w:r w:rsidRPr="00440C3E">
        <w:rPr>
          <w:sz w:val="20"/>
          <w:szCs w:val="20"/>
        </w:rPr>
        <w:t>Zdroj:</w:t>
      </w:r>
      <w:r>
        <w:rPr>
          <w:sz w:val="20"/>
          <w:szCs w:val="20"/>
        </w:rPr>
        <w:t xml:space="preserve"> VODÁKOVÁ, P., Rig</w:t>
      </w:r>
      <w:r w:rsidR="0079780A">
        <w:rPr>
          <w:sz w:val="20"/>
          <w:szCs w:val="20"/>
        </w:rPr>
        <w:t>or</w:t>
      </w:r>
      <w:r>
        <w:rPr>
          <w:sz w:val="20"/>
          <w:szCs w:val="20"/>
        </w:rPr>
        <w:t>ózní práce</w:t>
      </w:r>
      <w:r w:rsidRPr="00F41494">
        <w:rPr>
          <w:sz w:val="20"/>
          <w:szCs w:val="20"/>
        </w:rPr>
        <w:t>.:</w:t>
      </w:r>
      <w:r>
        <w:rPr>
          <w:sz w:val="20"/>
          <w:szCs w:val="20"/>
        </w:rPr>
        <w:t xml:space="preserve"> </w:t>
      </w:r>
      <w:r>
        <w:rPr>
          <w:i/>
          <w:sz w:val="20"/>
          <w:szCs w:val="20"/>
        </w:rPr>
        <w:t>Stav ekonomických subjektů v okresech Libereckého kraje v osmdesátých a devadesátých letech: upravil PECHÁČEK, T.</w:t>
      </w:r>
    </w:p>
    <w:p w:rsidR="008030D8" w:rsidRDefault="008030D8" w:rsidP="008030D8">
      <w:pPr>
        <w:ind w:firstLine="709"/>
      </w:pPr>
    </w:p>
    <w:p w:rsidR="008030D8" w:rsidRDefault="008030D8" w:rsidP="008030D8">
      <w:pPr>
        <w:ind w:firstLine="709"/>
      </w:pPr>
      <w:r>
        <w:t xml:space="preserve">Z výše uvedených informací a dalších závěrů, které uvádí například Vodáková (2011, s. 76 – 77), plyne, že </w:t>
      </w:r>
      <w:r w:rsidRPr="000E4C22">
        <w:rPr>
          <w:b/>
        </w:rPr>
        <w:t>Liberec</w:t>
      </w:r>
      <w:r>
        <w:t xml:space="preserve"> byl nejprůmyslovějším okresem kraje. Zaznamenáno bylo 14 strojírenských, 7 stavebních, 6 firem z oblasti dopravních prostředků, 4 textilní. Dále třeba </w:t>
      </w:r>
      <w:proofErr w:type="spellStart"/>
      <w:r>
        <w:t>Peguform</w:t>
      </w:r>
      <w:proofErr w:type="spellEnd"/>
      <w:r>
        <w:t xml:space="preserve"> (dříve </w:t>
      </w:r>
      <w:proofErr w:type="spellStart"/>
      <w:r>
        <w:t>Plastimat</w:t>
      </w:r>
      <w:proofErr w:type="spellEnd"/>
      <w:r>
        <w:t>) působící v oblasti gumárenského a plastikářského průmyslu. V této době, tedy mezi lety 1987 – 1991, už byl vidět jasný trend nárůstu počtu zaměstnanců v </w:t>
      </w:r>
      <w:proofErr w:type="spellStart"/>
      <w:r>
        <w:t>DPSK</w:t>
      </w:r>
      <w:proofErr w:type="spellEnd"/>
      <w:r>
        <w:t xml:space="preserve"> a naopak pokles v textilním odvětví. Přesto tehdy bylo ještě odvětví TOK dosti významné. Představovala jej Textilana Nové Město a podnik Bytex ve Vratislavicích nad Nisou. </w:t>
      </w:r>
    </w:p>
    <w:p w:rsidR="006D0AD2" w:rsidRDefault="008030D8" w:rsidP="006D0AD2">
      <w:pPr>
        <w:ind w:firstLine="709"/>
      </w:pPr>
      <w:r w:rsidRPr="000E4C22">
        <w:rPr>
          <w:b/>
        </w:rPr>
        <w:t>Okres Česká Lípa</w:t>
      </w:r>
      <w:r>
        <w:t xml:space="preserve"> měl v tomto období bohatou odvětvovou strukturu. Působilo zde 11 strojírenských a plastikářských firem (třeba </w:t>
      </w:r>
      <w:proofErr w:type="spellStart"/>
      <w:r>
        <w:t>ZPA</w:t>
      </w:r>
      <w:proofErr w:type="spellEnd"/>
      <w:r>
        <w:t xml:space="preserve"> Nový Bor, </w:t>
      </w:r>
      <w:proofErr w:type="spellStart"/>
      <w:r>
        <w:t>Johnsons</w:t>
      </w:r>
      <w:proofErr w:type="spellEnd"/>
      <w:r>
        <w:t xml:space="preserve"> Controls a další), 6 dopravních (Vagónka), 4 textilní a 3 firmy masného a mlékárenského průmyslu. V této době na sebe strhával pozornost průmyslový region Mimoň, ve kterém měl nezastupitelnou roli těžební podnik </w:t>
      </w:r>
      <w:proofErr w:type="spellStart"/>
      <w:r>
        <w:t>Diamo</w:t>
      </w:r>
      <w:proofErr w:type="spellEnd"/>
      <w:r>
        <w:t xml:space="preserve"> ve Stráži pod Ralskem. V období transformace národního hospodářství se postupně dostával do útlumu a předpokládalo se, že by zkrácený provoz s omezeným počtem zaměstnanců mohl fungovat nadále v podobě sanačních prací. </w:t>
      </w:r>
      <w:r w:rsidR="006D0AD2">
        <w:br w:type="page"/>
      </w:r>
    </w:p>
    <w:p w:rsidR="008030D8" w:rsidRDefault="008030D8" w:rsidP="006D0AD2">
      <w:r>
        <w:lastRenderedPageBreak/>
        <w:t xml:space="preserve">Velmi perspektivně se také jevila oblast v okolí Nového Boru, kde působilo 6 sklářských podniků. Během transformace nejperspektivnějším a s dobrou pozicí na zahraničním trhu byl </w:t>
      </w:r>
      <w:proofErr w:type="spellStart"/>
      <w:r>
        <w:t>Crystalex</w:t>
      </w:r>
      <w:proofErr w:type="spellEnd"/>
      <w:r>
        <w:t xml:space="preserve"> (před rokem 1989 </w:t>
      </w:r>
      <w:proofErr w:type="spellStart"/>
      <w:r>
        <w:t>Borocrystal</w:t>
      </w:r>
      <w:proofErr w:type="spellEnd"/>
      <w:r>
        <w:t>).</w:t>
      </w:r>
    </w:p>
    <w:p w:rsidR="008030D8" w:rsidRPr="00795DA6" w:rsidRDefault="008030D8" w:rsidP="008030D8">
      <w:pPr>
        <w:ind w:firstLine="709"/>
      </w:pPr>
      <w:r w:rsidRPr="000E4C22">
        <w:rPr>
          <w:b/>
        </w:rPr>
        <w:t>V okrese Semily</w:t>
      </w:r>
      <w:r>
        <w:t xml:space="preserve"> už nefigurovalo tolik průmyslových podniků jako v předchozích. Působily tam 4 strojírenské firmy (Šroubárna na Turnovsku), 3 sklářské, 2 stavební a 2 potravinářské. Z hlediska průmyslové výroby na tom bylo nejlépe Turnovsko, kde se nacházely prosperující firmy jako Šroubárna či Preci</w:t>
      </w:r>
      <w:r w:rsidR="00023D49">
        <w:t>osa. Rentabiln</w:t>
      </w:r>
      <w:r w:rsidR="00AA133E">
        <w:t>ím odvětvím</w:t>
      </w:r>
      <w:r w:rsidR="00023D49">
        <w:t xml:space="preserve"> byl</w:t>
      </w:r>
      <w:r>
        <w:t xml:space="preserve"> v </w:t>
      </w:r>
      <w:r w:rsidRPr="000E4C22">
        <w:rPr>
          <w:b/>
        </w:rPr>
        <w:t>okrese Jablonec nad Nisou</w:t>
      </w:r>
      <w:r>
        <w:t xml:space="preserve"> hlavně </w:t>
      </w:r>
      <w:proofErr w:type="spellStart"/>
      <w:r>
        <w:t>DPSK</w:t>
      </w:r>
      <w:proofErr w:type="spellEnd"/>
      <w:r>
        <w:t xml:space="preserve"> a odvětví </w:t>
      </w:r>
      <w:proofErr w:type="spellStart"/>
      <w:r>
        <w:t>SSH</w:t>
      </w:r>
      <w:proofErr w:type="spellEnd"/>
      <w:r>
        <w:t xml:space="preserve">. Dříve rentabilní LIAZ se v devadesátých letech dostal do útlumu. Za průmysl skla jmenujme hlavně Jablonecké sklárny v Desné a podniky v Železném Brodě jako Ornela, </w:t>
      </w:r>
      <w:proofErr w:type="spellStart"/>
      <w:r>
        <w:t>Technosklo</w:t>
      </w:r>
      <w:proofErr w:type="spellEnd"/>
      <w:r>
        <w:t xml:space="preserve">, ale hlavně Železnobrodské sklárny. </w:t>
      </w:r>
    </w:p>
    <w:p w:rsidR="00F43547" w:rsidRDefault="00FB1B3E" w:rsidP="00786DC3">
      <w:pPr>
        <w:pStyle w:val="Nadpis2"/>
        <w:numPr>
          <w:ilvl w:val="0"/>
          <w:numId w:val="20"/>
        </w:numPr>
        <w:rPr>
          <w:szCs w:val="32"/>
        </w:rPr>
      </w:pPr>
      <w:bookmarkStart w:id="7" w:name="_Toc326431025"/>
      <w:r>
        <w:rPr>
          <w:szCs w:val="32"/>
        </w:rPr>
        <w:t xml:space="preserve">Průmyslové podniky v Libereckém kraji po roce </w:t>
      </w:r>
      <w:r w:rsidR="00F43547">
        <w:rPr>
          <w:szCs w:val="32"/>
        </w:rPr>
        <w:t>1999</w:t>
      </w:r>
      <w:bookmarkEnd w:id="7"/>
    </w:p>
    <w:p w:rsidR="00F43547" w:rsidRDefault="00F43547" w:rsidP="00F43547">
      <w:pPr>
        <w:ind w:firstLine="709"/>
      </w:pPr>
      <w:r>
        <w:t>Žebříček firem zaměstnávající největší procento zaměstnanců se oproti roku 1987 výrazně z</w:t>
      </w:r>
      <w:r w:rsidR="00185961">
        <w:t>měnil. Jak je vidět za tabulky 7</w:t>
      </w:r>
      <w:r>
        <w:t>, nejvíce pracovníků zaměstnával v roce 2000 podnik PRECIOSA</w:t>
      </w:r>
      <w:r w:rsidR="00943FAB">
        <w:t>,</w:t>
      </w:r>
      <w:r>
        <w:t xml:space="preserve"> zabývající se výrobou strojně broušených perlí ověsků a jiných bižuterních kamenů a komponent. Společnost PRECIOSA sídlí v Jablonci nad Nisou. Na druhém místě se umístil státní podnik </w:t>
      </w:r>
      <w:proofErr w:type="spellStart"/>
      <w:r>
        <w:t>DIAMO</w:t>
      </w:r>
      <w:proofErr w:type="spellEnd"/>
      <w:r>
        <w:t xml:space="preserve"> s počtem 3 283 zaměstnanců se sídlem ve Stráži pod Ralskem. Liberecký kraj nebývá příliš často spojován s těžbou a dobýváním nerostných surovin, ale </w:t>
      </w:r>
      <w:r w:rsidR="00BE63CE">
        <w:t xml:space="preserve">je obecně známo, </w:t>
      </w:r>
      <w:r>
        <w:t>že v této oblasti kdysi probíhala těžba uranu</w:t>
      </w:r>
      <w:r w:rsidR="00BE63CE">
        <w:t>. Stejně</w:t>
      </w:r>
      <w:r>
        <w:t xml:space="preserve"> je </w:t>
      </w:r>
      <w:r w:rsidR="00BE63CE">
        <w:t xml:space="preserve">ale </w:t>
      </w:r>
      <w:r>
        <w:t xml:space="preserve">údaj o počtu pracovníků v odvětví dobývání nerostných surovin překvapující, neboť v roce 2000 státní podnik </w:t>
      </w:r>
      <w:proofErr w:type="spellStart"/>
      <w:r>
        <w:t>DIAMO</w:t>
      </w:r>
      <w:proofErr w:type="spellEnd"/>
      <w:r>
        <w:t xml:space="preserve"> zaměstnával přibližně 90 % pracovníků tohoto odvětví, i když docházelo k útlumu těžby a rekultivačním pracím (ŽIŽKA, M., RYDVALOVÁ, P., 2003). </w:t>
      </w:r>
    </w:p>
    <w:p w:rsidR="00F43547" w:rsidRDefault="00F43547" w:rsidP="00F43547">
      <w:pPr>
        <w:ind w:firstLine="709"/>
      </w:pPr>
      <w:r>
        <w:t xml:space="preserve">Na třetím místě se umístila firma </w:t>
      </w:r>
      <w:proofErr w:type="spellStart"/>
      <w:r>
        <w:t>CRYSTALEX</w:t>
      </w:r>
      <w:proofErr w:type="spellEnd"/>
      <w:r>
        <w:t xml:space="preserve"> podnikající v průmyslu skla. Konkrétně se zabývá výrobou specifického skla Krystalínu. Firma sídlí ve městě Nový Bor a ve zkoumaném roce zaměstnávala 3 100 pracovníků. Čtvrtou firmou, která také zaměstnávala hodně pracovníků (2 750 zaměstnanců), byla </w:t>
      </w:r>
      <w:proofErr w:type="spellStart"/>
      <w:r>
        <w:t>Delphi</w:t>
      </w:r>
      <w:proofErr w:type="spellEnd"/>
      <w:r>
        <w:t xml:space="preserve"> Packard Electric zabývající se výrobou elektroinstalace pro firmu Škoda Auto a sídlící ve městě Bakov nad Jizerou. Společnost ORNELA se v žebříčku umístila na pátém místě. V roce 2000 zaměstnávala 1 640 pracovníků a už v té době byla spřátelenou firmou společnosti PRECIOSA. Šestou příčku v žebříčku obsadila společnost Železnobrodské sklo s 1 250 zaměstnanci vyrábějící hlavně skleněné perly a bižuterii, ale také skleněné lustry či knoflíky. </w:t>
      </w:r>
    </w:p>
    <w:p w:rsidR="006D0AD2" w:rsidRDefault="006D0AD2">
      <w:pPr>
        <w:spacing w:line="240" w:lineRule="auto"/>
        <w:jc w:val="left"/>
      </w:pPr>
      <w:r>
        <w:br w:type="page"/>
      </w:r>
    </w:p>
    <w:p w:rsidR="00F43547" w:rsidRDefault="00F43547" w:rsidP="00F43547">
      <w:pPr>
        <w:ind w:firstLine="709"/>
      </w:pPr>
      <w:r>
        <w:lastRenderedPageBreak/>
        <w:t>Ostatních šest podniků z tabulky podnikalo hlavně v oblastech TOK a dopravních prostředků (</w:t>
      </w:r>
      <w:proofErr w:type="spellStart"/>
      <w:r>
        <w:t>DPSK</w:t>
      </w:r>
      <w:proofErr w:type="spellEnd"/>
      <w:r>
        <w:t xml:space="preserve">). Tyto firmy zaměstnávaly v roce 2000 méně než 1 000 pracovníků vyjma firmy LUCAS AUTOBRZDY (1 060 pracovníků). Dohromady bylo zaměstnáno nejvíce pracovníků v odvětví </w:t>
      </w:r>
      <w:proofErr w:type="spellStart"/>
      <w:r>
        <w:t>SSH</w:t>
      </w:r>
      <w:proofErr w:type="spellEnd"/>
      <w:r>
        <w:t xml:space="preserve"> a to plných 10 990. Firmy (s počtem zaměstnanců 900 a více) podnikající v tomto odvětví tedy zaměstnávaly v roce 2000 téměř 50 % pracovníků. Za nimi se umístilo strojírenství</w:t>
      </w:r>
      <w:r w:rsidR="00BE63CE">
        <w:t>,</w:t>
      </w:r>
      <w:r>
        <w:t xml:space="preserve"> tedy odvětví dopravní prostředky a související komponenty zaměstnávající celkem 5 610 osob. </w:t>
      </w:r>
    </w:p>
    <w:p w:rsidR="00F43547" w:rsidRDefault="00F43547" w:rsidP="00F43547">
      <w:pPr>
        <w:ind w:firstLine="709"/>
      </w:pPr>
    </w:p>
    <w:p w:rsidR="00F43547" w:rsidRPr="00C3795C" w:rsidRDefault="00185961" w:rsidP="00F43547">
      <w:pPr>
        <w:pStyle w:val="Bezmezer"/>
        <w:spacing w:line="240" w:lineRule="auto"/>
        <w:rPr>
          <w:b/>
          <w:sz w:val="22"/>
          <w:szCs w:val="22"/>
        </w:rPr>
      </w:pPr>
      <w:r>
        <w:rPr>
          <w:b/>
          <w:sz w:val="22"/>
          <w:szCs w:val="22"/>
        </w:rPr>
        <w:t>Tab. 7</w:t>
      </w:r>
      <w:r w:rsidR="00F43547" w:rsidRPr="00741181">
        <w:rPr>
          <w:b/>
          <w:sz w:val="22"/>
          <w:szCs w:val="22"/>
        </w:rPr>
        <w:t xml:space="preserve">: </w:t>
      </w:r>
      <w:r w:rsidR="00F43547">
        <w:rPr>
          <w:b/>
          <w:sz w:val="22"/>
          <w:szCs w:val="22"/>
        </w:rPr>
        <w:t>Největší průmyslové podniky Libereckého kraje podle počtu zaměstnanců v roce 2000</w:t>
      </w:r>
    </w:p>
    <w:tbl>
      <w:tblPr>
        <w:tblStyle w:val="Mkatabulky"/>
        <w:tblW w:w="0" w:type="auto"/>
        <w:tblBorders>
          <w:top w:val="single" w:sz="24" w:space="0" w:color="auto"/>
          <w:left w:val="single" w:sz="24" w:space="0" w:color="auto"/>
          <w:bottom w:val="single" w:sz="24" w:space="0" w:color="auto"/>
          <w:right w:val="single" w:sz="24" w:space="0" w:color="auto"/>
          <w:insideH w:val="single" w:sz="6" w:space="0" w:color="auto"/>
          <w:insideV w:val="single" w:sz="6" w:space="0" w:color="auto"/>
        </w:tblBorders>
        <w:tblLook w:val="04A0" w:firstRow="1" w:lastRow="0" w:firstColumn="1" w:lastColumn="0" w:noHBand="0" w:noVBand="1"/>
      </w:tblPr>
      <w:tblGrid>
        <w:gridCol w:w="3227"/>
        <w:gridCol w:w="1559"/>
        <w:gridCol w:w="2406"/>
        <w:gridCol w:w="2095"/>
      </w:tblGrid>
      <w:tr w:rsidR="00F43547" w:rsidTr="004535B3">
        <w:tc>
          <w:tcPr>
            <w:tcW w:w="3227" w:type="dxa"/>
            <w:tcBorders>
              <w:top w:val="single" w:sz="24" w:space="0" w:color="auto"/>
              <w:bottom w:val="single" w:sz="24" w:space="0" w:color="auto"/>
              <w:right w:val="single" w:sz="24" w:space="0" w:color="auto"/>
            </w:tcBorders>
            <w:shd w:val="clear" w:color="auto" w:fill="CCC0D9" w:themeFill="accent4" w:themeFillTint="66"/>
          </w:tcPr>
          <w:p w:rsidR="00F43547" w:rsidRDefault="00F43547" w:rsidP="00E52E7F">
            <w:pPr>
              <w:spacing w:line="240" w:lineRule="auto"/>
              <w:jc w:val="center"/>
            </w:pPr>
            <w:r>
              <w:t>Podnik</w:t>
            </w:r>
          </w:p>
        </w:tc>
        <w:tc>
          <w:tcPr>
            <w:tcW w:w="1559" w:type="dxa"/>
            <w:tcBorders>
              <w:top w:val="single" w:sz="24" w:space="0" w:color="auto"/>
              <w:left w:val="single" w:sz="24" w:space="0" w:color="auto"/>
              <w:bottom w:val="single" w:sz="24" w:space="0" w:color="auto"/>
            </w:tcBorders>
            <w:shd w:val="clear" w:color="auto" w:fill="CCC0D9" w:themeFill="accent4" w:themeFillTint="66"/>
          </w:tcPr>
          <w:p w:rsidR="00F43547" w:rsidRPr="00C3795C" w:rsidRDefault="00F43547" w:rsidP="00E52E7F">
            <w:pPr>
              <w:spacing w:line="240" w:lineRule="auto"/>
              <w:jc w:val="center"/>
              <w:rPr>
                <w:b/>
              </w:rPr>
            </w:pPr>
            <w:r w:rsidRPr="00C3795C">
              <w:rPr>
                <w:b/>
              </w:rPr>
              <w:t>Počet</w:t>
            </w:r>
          </w:p>
          <w:p w:rsidR="00F43547" w:rsidRDefault="00F43547" w:rsidP="00E52E7F">
            <w:pPr>
              <w:spacing w:line="240" w:lineRule="auto"/>
              <w:jc w:val="center"/>
            </w:pPr>
            <w:r w:rsidRPr="00C3795C">
              <w:rPr>
                <w:b/>
              </w:rPr>
              <w:t>zaměstnanců</w:t>
            </w:r>
          </w:p>
        </w:tc>
        <w:tc>
          <w:tcPr>
            <w:tcW w:w="2406" w:type="dxa"/>
            <w:tcBorders>
              <w:top w:val="single" w:sz="24" w:space="0" w:color="auto"/>
              <w:bottom w:val="single" w:sz="24" w:space="0" w:color="auto"/>
            </w:tcBorders>
            <w:shd w:val="clear" w:color="auto" w:fill="CCC0D9" w:themeFill="accent4" w:themeFillTint="66"/>
          </w:tcPr>
          <w:p w:rsidR="00F43547" w:rsidRDefault="00F43547" w:rsidP="00E52E7F">
            <w:pPr>
              <w:spacing w:line="240" w:lineRule="auto"/>
              <w:jc w:val="center"/>
            </w:pPr>
            <w:r>
              <w:t>Odvětví průmyslové</w:t>
            </w:r>
          </w:p>
          <w:p w:rsidR="00F43547" w:rsidRDefault="00F43547" w:rsidP="00E52E7F">
            <w:pPr>
              <w:spacing w:line="240" w:lineRule="auto"/>
              <w:jc w:val="center"/>
            </w:pPr>
            <w:r>
              <w:t>činnosti</w:t>
            </w:r>
          </w:p>
        </w:tc>
        <w:tc>
          <w:tcPr>
            <w:tcW w:w="0" w:type="auto"/>
            <w:tcBorders>
              <w:top w:val="single" w:sz="24" w:space="0" w:color="auto"/>
              <w:bottom w:val="single" w:sz="24" w:space="0" w:color="auto"/>
            </w:tcBorders>
            <w:shd w:val="clear" w:color="auto" w:fill="CCC0D9" w:themeFill="accent4" w:themeFillTint="66"/>
          </w:tcPr>
          <w:p w:rsidR="00F43547" w:rsidRDefault="00F43547" w:rsidP="00E52E7F">
            <w:pPr>
              <w:spacing w:line="240" w:lineRule="auto"/>
              <w:jc w:val="center"/>
            </w:pPr>
            <w:r>
              <w:t>Okres</w:t>
            </w:r>
          </w:p>
        </w:tc>
      </w:tr>
      <w:tr w:rsidR="00F43547" w:rsidTr="004535B3">
        <w:tc>
          <w:tcPr>
            <w:tcW w:w="3227" w:type="dxa"/>
            <w:tcBorders>
              <w:top w:val="single" w:sz="24" w:space="0" w:color="auto"/>
              <w:right w:val="single" w:sz="24" w:space="0" w:color="auto"/>
            </w:tcBorders>
            <w:shd w:val="clear" w:color="auto" w:fill="DAEEF3" w:themeFill="accent5" w:themeFillTint="33"/>
          </w:tcPr>
          <w:p w:rsidR="00F43547" w:rsidRPr="00DE62F6" w:rsidRDefault="00F43547" w:rsidP="00E52E7F">
            <w:pPr>
              <w:spacing w:line="240" w:lineRule="auto"/>
              <w:rPr>
                <w:b/>
              </w:rPr>
            </w:pPr>
            <w:r w:rsidRPr="00DE62F6">
              <w:rPr>
                <w:b/>
              </w:rPr>
              <w:t>PRECIOSA, a. s.</w:t>
            </w:r>
          </w:p>
        </w:tc>
        <w:tc>
          <w:tcPr>
            <w:tcW w:w="1559" w:type="dxa"/>
            <w:tcBorders>
              <w:top w:val="single" w:sz="24" w:space="0" w:color="auto"/>
              <w:left w:val="single" w:sz="24" w:space="0" w:color="auto"/>
            </w:tcBorders>
            <w:shd w:val="clear" w:color="auto" w:fill="B2A1C7" w:themeFill="accent4" w:themeFillTint="99"/>
          </w:tcPr>
          <w:p w:rsidR="00F43547" w:rsidRDefault="00F43547" w:rsidP="00E52E7F">
            <w:pPr>
              <w:spacing w:line="240" w:lineRule="auto"/>
              <w:jc w:val="center"/>
            </w:pPr>
            <w:r>
              <w:t>5 000</w:t>
            </w:r>
          </w:p>
        </w:tc>
        <w:tc>
          <w:tcPr>
            <w:tcW w:w="2406" w:type="dxa"/>
            <w:tcBorders>
              <w:top w:val="single" w:sz="24" w:space="0" w:color="auto"/>
            </w:tcBorders>
          </w:tcPr>
          <w:p w:rsidR="00F43547" w:rsidRDefault="00F43547" w:rsidP="00E52E7F">
            <w:pPr>
              <w:spacing w:line="240" w:lineRule="auto"/>
              <w:jc w:val="center"/>
            </w:pPr>
            <w:proofErr w:type="spellStart"/>
            <w:r>
              <w:t>SSH</w:t>
            </w:r>
            <w:proofErr w:type="spellEnd"/>
          </w:p>
        </w:tc>
        <w:tc>
          <w:tcPr>
            <w:tcW w:w="0" w:type="auto"/>
            <w:tcBorders>
              <w:top w:val="single" w:sz="24" w:space="0" w:color="auto"/>
            </w:tcBorders>
          </w:tcPr>
          <w:p w:rsidR="00F43547" w:rsidRDefault="00F43547" w:rsidP="00E52E7F">
            <w:pPr>
              <w:spacing w:line="240" w:lineRule="auto"/>
              <w:jc w:val="center"/>
            </w:pPr>
            <w:r>
              <w:t>Jablonec nad Nisou</w:t>
            </w:r>
          </w:p>
        </w:tc>
      </w:tr>
      <w:tr w:rsidR="00F43547" w:rsidTr="004535B3">
        <w:tc>
          <w:tcPr>
            <w:tcW w:w="3227" w:type="dxa"/>
            <w:tcBorders>
              <w:right w:val="single" w:sz="24" w:space="0" w:color="auto"/>
            </w:tcBorders>
            <w:shd w:val="clear" w:color="auto" w:fill="DAEEF3" w:themeFill="accent5" w:themeFillTint="33"/>
          </w:tcPr>
          <w:p w:rsidR="00F43547" w:rsidRPr="00DE62F6" w:rsidRDefault="00F43547" w:rsidP="00E52E7F">
            <w:pPr>
              <w:spacing w:line="240" w:lineRule="auto"/>
              <w:rPr>
                <w:b/>
              </w:rPr>
            </w:pPr>
            <w:proofErr w:type="spellStart"/>
            <w:r w:rsidRPr="00DE62F6">
              <w:rPr>
                <w:b/>
              </w:rPr>
              <w:t>DIAMO</w:t>
            </w:r>
            <w:proofErr w:type="spellEnd"/>
            <w:r w:rsidRPr="00DE62F6">
              <w:rPr>
                <w:b/>
              </w:rPr>
              <w:t>, státní podnik</w:t>
            </w:r>
          </w:p>
        </w:tc>
        <w:tc>
          <w:tcPr>
            <w:tcW w:w="1559" w:type="dxa"/>
            <w:tcBorders>
              <w:left w:val="single" w:sz="24" w:space="0" w:color="auto"/>
            </w:tcBorders>
            <w:shd w:val="clear" w:color="auto" w:fill="B2A1C7" w:themeFill="accent4" w:themeFillTint="99"/>
          </w:tcPr>
          <w:p w:rsidR="00F43547" w:rsidRDefault="00F43547" w:rsidP="00E52E7F">
            <w:pPr>
              <w:spacing w:line="240" w:lineRule="auto"/>
              <w:jc w:val="center"/>
            </w:pPr>
            <w:r>
              <w:t>3 283</w:t>
            </w:r>
          </w:p>
        </w:tc>
        <w:tc>
          <w:tcPr>
            <w:tcW w:w="2406" w:type="dxa"/>
          </w:tcPr>
          <w:p w:rsidR="00F43547" w:rsidRDefault="00F43547" w:rsidP="00E52E7F">
            <w:pPr>
              <w:spacing w:line="240" w:lineRule="auto"/>
              <w:jc w:val="center"/>
            </w:pPr>
            <w:r>
              <w:t>Dobývání nerostných</w:t>
            </w:r>
          </w:p>
          <w:p w:rsidR="00F43547" w:rsidRDefault="00F43547" w:rsidP="00E52E7F">
            <w:pPr>
              <w:spacing w:line="240" w:lineRule="auto"/>
              <w:jc w:val="center"/>
            </w:pPr>
            <w:r>
              <w:t>surovin</w:t>
            </w:r>
          </w:p>
        </w:tc>
        <w:tc>
          <w:tcPr>
            <w:tcW w:w="0" w:type="auto"/>
          </w:tcPr>
          <w:p w:rsidR="00F43547" w:rsidRDefault="00F43547" w:rsidP="00E52E7F">
            <w:pPr>
              <w:spacing w:line="240" w:lineRule="auto"/>
              <w:jc w:val="center"/>
            </w:pPr>
            <w:r>
              <w:t>Česká Lípa</w:t>
            </w:r>
          </w:p>
        </w:tc>
      </w:tr>
      <w:tr w:rsidR="00F43547" w:rsidTr="004535B3">
        <w:tc>
          <w:tcPr>
            <w:tcW w:w="3227" w:type="dxa"/>
            <w:tcBorders>
              <w:right w:val="single" w:sz="24" w:space="0" w:color="auto"/>
            </w:tcBorders>
            <w:shd w:val="clear" w:color="auto" w:fill="DAEEF3" w:themeFill="accent5" w:themeFillTint="33"/>
          </w:tcPr>
          <w:p w:rsidR="00F43547" w:rsidRPr="00DE62F6" w:rsidRDefault="00F43547" w:rsidP="00E52E7F">
            <w:pPr>
              <w:spacing w:line="240" w:lineRule="auto"/>
              <w:rPr>
                <w:b/>
              </w:rPr>
            </w:pPr>
            <w:proofErr w:type="spellStart"/>
            <w:r w:rsidRPr="00DE62F6">
              <w:rPr>
                <w:b/>
              </w:rPr>
              <w:t>CRYSTALEX</w:t>
            </w:r>
            <w:proofErr w:type="spellEnd"/>
            <w:r w:rsidRPr="00DE62F6">
              <w:rPr>
                <w:b/>
              </w:rPr>
              <w:t xml:space="preserve"> a. s.</w:t>
            </w:r>
          </w:p>
        </w:tc>
        <w:tc>
          <w:tcPr>
            <w:tcW w:w="1559" w:type="dxa"/>
            <w:tcBorders>
              <w:left w:val="single" w:sz="24" w:space="0" w:color="auto"/>
            </w:tcBorders>
            <w:shd w:val="clear" w:color="auto" w:fill="B2A1C7" w:themeFill="accent4" w:themeFillTint="99"/>
          </w:tcPr>
          <w:p w:rsidR="00F43547" w:rsidRDefault="00F43547" w:rsidP="00E52E7F">
            <w:pPr>
              <w:spacing w:line="240" w:lineRule="auto"/>
              <w:jc w:val="center"/>
            </w:pPr>
            <w:r>
              <w:t>3 100</w:t>
            </w:r>
          </w:p>
        </w:tc>
        <w:tc>
          <w:tcPr>
            <w:tcW w:w="2406" w:type="dxa"/>
          </w:tcPr>
          <w:p w:rsidR="00F43547" w:rsidRDefault="00F43547" w:rsidP="00E52E7F">
            <w:pPr>
              <w:spacing w:line="240" w:lineRule="auto"/>
              <w:jc w:val="center"/>
            </w:pPr>
            <w:proofErr w:type="spellStart"/>
            <w:r>
              <w:t>SSH</w:t>
            </w:r>
            <w:proofErr w:type="spellEnd"/>
          </w:p>
        </w:tc>
        <w:tc>
          <w:tcPr>
            <w:tcW w:w="0" w:type="auto"/>
          </w:tcPr>
          <w:p w:rsidR="00F43547" w:rsidRDefault="00F43547" w:rsidP="00E52E7F">
            <w:pPr>
              <w:spacing w:line="240" w:lineRule="auto"/>
              <w:jc w:val="center"/>
            </w:pPr>
            <w:r>
              <w:t>Česká Lípa</w:t>
            </w:r>
          </w:p>
        </w:tc>
      </w:tr>
      <w:tr w:rsidR="00F43547" w:rsidTr="004535B3">
        <w:tc>
          <w:tcPr>
            <w:tcW w:w="3227" w:type="dxa"/>
            <w:tcBorders>
              <w:right w:val="single" w:sz="24" w:space="0" w:color="auto"/>
            </w:tcBorders>
            <w:shd w:val="clear" w:color="auto" w:fill="DAEEF3" w:themeFill="accent5" w:themeFillTint="33"/>
          </w:tcPr>
          <w:p w:rsidR="00F43547" w:rsidRPr="00DE62F6" w:rsidRDefault="00F43547" w:rsidP="00E52E7F">
            <w:pPr>
              <w:spacing w:line="240" w:lineRule="auto"/>
              <w:rPr>
                <w:b/>
              </w:rPr>
            </w:pPr>
            <w:proofErr w:type="spellStart"/>
            <w:r w:rsidRPr="00DE62F6">
              <w:rPr>
                <w:b/>
              </w:rPr>
              <w:t>Delphi</w:t>
            </w:r>
            <w:proofErr w:type="spellEnd"/>
            <w:r w:rsidRPr="00DE62F6">
              <w:rPr>
                <w:b/>
              </w:rPr>
              <w:t xml:space="preserve"> Packard Electric</w:t>
            </w:r>
          </w:p>
          <w:p w:rsidR="00F43547" w:rsidRPr="00DE62F6" w:rsidRDefault="00F43547" w:rsidP="00E52E7F">
            <w:pPr>
              <w:spacing w:line="240" w:lineRule="auto"/>
              <w:rPr>
                <w:b/>
              </w:rPr>
            </w:pPr>
            <w:r w:rsidRPr="00DE62F6">
              <w:rPr>
                <w:b/>
              </w:rPr>
              <w:t>ČR s.r.o.</w:t>
            </w:r>
          </w:p>
        </w:tc>
        <w:tc>
          <w:tcPr>
            <w:tcW w:w="1559" w:type="dxa"/>
            <w:tcBorders>
              <w:left w:val="single" w:sz="24" w:space="0" w:color="auto"/>
            </w:tcBorders>
            <w:shd w:val="clear" w:color="auto" w:fill="B2A1C7" w:themeFill="accent4" w:themeFillTint="99"/>
          </w:tcPr>
          <w:p w:rsidR="00F43547" w:rsidRDefault="00F43547" w:rsidP="00E52E7F">
            <w:pPr>
              <w:spacing w:line="240" w:lineRule="auto"/>
              <w:jc w:val="center"/>
            </w:pPr>
            <w:r>
              <w:t>2 750</w:t>
            </w:r>
          </w:p>
        </w:tc>
        <w:tc>
          <w:tcPr>
            <w:tcW w:w="2406" w:type="dxa"/>
          </w:tcPr>
          <w:p w:rsidR="00F43547" w:rsidRDefault="00F43547" w:rsidP="00E52E7F">
            <w:pPr>
              <w:spacing w:line="240" w:lineRule="auto"/>
              <w:jc w:val="center"/>
            </w:pPr>
            <w:r>
              <w:t>Dopravní prostředky</w:t>
            </w:r>
          </w:p>
          <w:p w:rsidR="00F43547" w:rsidRDefault="00F43547" w:rsidP="00E52E7F">
            <w:pPr>
              <w:spacing w:line="240" w:lineRule="auto"/>
              <w:jc w:val="center"/>
            </w:pPr>
            <w:r>
              <w:t>a související komponenty</w:t>
            </w:r>
          </w:p>
        </w:tc>
        <w:tc>
          <w:tcPr>
            <w:tcW w:w="0" w:type="auto"/>
          </w:tcPr>
          <w:p w:rsidR="00F43547" w:rsidRDefault="00F43547" w:rsidP="00E52E7F">
            <w:pPr>
              <w:spacing w:line="240" w:lineRule="auto"/>
              <w:jc w:val="center"/>
            </w:pPr>
            <w:r>
              <w:t>Česká Lípa</w:t>
            </w:r>
          </w:p>
        </w:tc>
      </w:tr>
      <w:tr w:rsidR="00F43547" w:rsidTr="004535B3">
        <w:tc>
          <w:tcPr>
            <w:tcW w:w="3227" w:type="dxa"/>
            <w:tcBorders>
              <w:right w:val="single" w:sz="24" w:space="0" w:color="auto"/>
            </w:tcBorders>
            <w:shd w:val="clear" w:color="auto" w:fill="DAEEF3" w:themeFill="accent5" w:themeFillTint="33"/>
          </w:tcPr>
          <w:p w:rsidR="00F43547" w:rsidRPr="00DE62F6" w:rsidRDefault="00F43547" w:rsidP="00E52E7F">
            <w:pPr>
              <w:spacing w:line="240" w:lineRule="auto"/>
              <w:rPr>
                <w:b/>
              </w:rPr>
            </w:pPr>
            <w:r w:rsidRPr="00DE62F6">
              <w:rPr>
                <w:b/>
              </w:rPr>
              <w:t>ORNELA a. s.</w:t>
            </w:r>
          </w:p>
        </w:tc>
        <w:tc>
          <w:tcPr>
            <w:tcW w:w="1559" w:type="dxa"/>
            <w:tcBorders>
              <w:left w:val="single" w:sz="24" w:space="0" w:color="auto"/>
            </w:tcBorders>
            <w:shd w:val="clear" w:color="auto" w:fill="B2A1C7" w:themeFill="accent4" w:themeFillTint="99"/>
          </w:tcPr>
          <w:p w:rsidR="00F43547" w:rsidRDefault="00F43547" w:rsidP="00E52E7F">
            <w:pPr>
              <w:spacing w:line="240" w:lineRule="auto"/>
              <w:jc w:val="center"/>
            </w:pPr>
            <w:r>
              <w:t>1 640</w:t>
            </w:r>
          </w:p>
        </w:tc>
        <w:tc>
          <w:tcPr>
            <w:tcW w:w="2406" w:type="dxa"/>
          </w:tcPr>
          <w:p w:rsidR="00F43547" w:rsidRDefault="00F43547" w:rsidP="00E52E7F">
            <w:pPr>
              <w:spacing w:line="240" w:lineRule="auto"/>
              <w:jc w:val="center"/>
            </w:pPr>
            <w:proofErr w:type="spellStart"/>
            <w:r>
              <w:t>SSH</w:t>
            </w:r>
            <w:proofErr w:type="spellEnd"/>
          </w:p>
        </w:tc>
        <w:tc>
          <w:tcPr>
            <w:tcW w:w="0" w:type="auto"/>
          </w:tcPr>
          <w:p w:rsidR="00F43547" w:rsidRDefault="00F43547" w:rsidP="00E52E7F">
            <w:pPr>
              <w:spacing w:line="240" w:lineRule="auto"/>
              <w:jc w:val="center"/>
            </w:pPr>
            <w:r>
              <w:t>Jablonec nad Nisou</w:t>
            </w:r>
          </w:p>
        </w:tc>
      </w:tr>
      <w:tr w:rsidR="00F43547" w:rsidTr="004535B3">
        <w:tc>
          <w:tcPr>
            <w:tcW w:w="3227" w:type="dxa"/>
            <w:tcBorders>
              <w:right w:val="single" w:sz="24" w:space="0" w:color="auto"/>
            </w:tcBorders>
            <w:shd w:val="clear" w:color="auto" w:fill="DAEEF3" w:themeFill="accent5" w:themeFillTint="33"/>
          </w:tcPr>
          <w:p w:rsidR="00F43547" w:rsidRPr="00DE62F6" w:rsidRDefault="00F43547" w:rsidP="00E52E7F">
            <w:pPr>
              <w:spacing w:line="240" w:lineRule="auto"/>
              <w:rPr>
                <w:b/>
              </w:rPr>
            </w:pPr>
            <w:r w:rsidRPr="00DE62F6">
              <w:rPr>
                <w:b/>
              </w:rPr>
              <w:t>Železnobrodské sklo a. s.</w:t>
            </w:r>
          </w:p>
        </w:tc>
        <w:tc>
          <w:tcPr>
            <w:tcW w:w="1559" w:type="dxa"/>
            <w:tcBorders>
              <w:left w:val="single" w:sz="24" w:space="0" w:color="auto"/>
            </w:tcBorders>
            <w:shd w:val="clear" w:color="auto" w:fill="B2A1C7" w:themeFill="accent4" w:themeFillTint="99"/>
          </w:tcPr>
          <w:p w:rsidR="00F43547" w:rsidRDefault="00F43547" w:rsidP="00E52E7F">
            <w:pPr>
              <w:spacing w:line="240" w:lineRule="auto"/>
              <w:jc w:val="center"/>
            </w:pPr>
            <w:r>
              <w:t>1 250</w:t>
            </w:r>
          </w:p>
        </w:tc>
        <w:tc>
          <w:tcPr>
            <w:tcW w:w="2406" w:type="dxa"/>
          </w:tcPr>
          <w:p w:rsidR="00F43547" w:rsidRDefault="00F43547" w:rsidP="00E52E7F">
            <w:pPr>
              <w:spacing w:line="240" w:lineRule="auto"/>
              <w:jc w:val="center"/>
            </w:pPr>
            <w:proofErr w:type="spellStart"/>
            <w:r>
              <w:t>SSH</w:t>
            </w:r>
            <w:proofErr w:type="spellEnd"/>
          </w:p>
        </w:tc>
        <w:tc>
          <w:tcPr>
            <w:tcW w:w="0" w:type="auto"/>
          </w:tcPr>
          <w:p w:rsidR="00F43547" w:rsidRDefault="00F43547" w:rsidP="00E52E7F">
            <w:pPr>
              <w:spacing w:line="240" w:lineRule="auto"/>
              <w:jc w:val="center"/>
            </w:pPr>
            <w:r>
              <w:t>Jablonec nad Nisou</w:t>
            </w:r>
          </w:p>
        </w:tc>
      </w:tr>
      <w:tr w:rsidR="00F43547" w:rsidTr="004535B3">
        <w:tc>
          <w:tcPr>
            <w:tcW w:w="3227" w:type="dxa"/>
            <w:tcBorders>
              <w:right w:val="single" w:sz="24" w:space="0" w:color="auto"/>
            </w:tcBorders>
            <w:shd w:val="clear" w:color="auto" w:fill="DAEEF3" w:themeFill="accent5" w:themeFillTint="33"/>
          </w:tcPr>
          <w:p w:rsidR="00F43547" w:rsidRPr="00DE62F6" w:rsidRDefault="00F43547" w:rsidP="00E52E7F">
            <w:pPr>
              <w:spacing w:line="240" w:lineRule="auto"/>
              <w:rPr>
                <w:b/>
              </w:rPr>
            </w:pPr>
            <w:r w:rsidRPr="00DE62F6">
              <w:rPr>
                <w:b/>
              </w:rPr>
              <w:t>LUCAS AUTOBRZDY,</w:t>
            </w:r>
          </w:p>
          <w:p w:rsidR="00F43547" w:rsidRPr="00DE62F6" w:rsidRDefault="00F43547" w:rsidP="00E52E7F">
            <w:pPr>
              <w:spacing w:line="240" w:lineRule="auto"/>
              <w:rPr>
                <w:b/>
              </w:rPr>
            </w:pPr>
            <w:r w:rsidRPr="00DE62F6">
              <w:rPr>
                <w:b/>
              </w:rPr>
              <w:t xml:space="preserve">s.r.o. </w:t>
            </w:r>
            <w:proofErr w:type="spellStart"/>
            <w:r w:rsidRPr="00DE62F6">
              <w:rPr>
                <w:b/>
              </w:rPr>
              <w:t>JBC</w:t>
            </w:r>
            <w:proofErr w:type="spellEnd"/>
          </w:p>
        </w:tc>
        <w:tc>
          <w:tcPr>
            <w:tcW w:w="1559" w:type="dxa"/>
            <w:tcBorders>
              <w:left w:val="single" w:sz="24" w:space="0" w:color="auto"/>
            </w:tcBorders>
            <w:shd w:val="clear" w:color="auto" w:fill="B2A1C7" w:themeFill="accent4" w:themeFillTint="99"/>
          </w:tcPr>
          <w:p w:rsidR="00F43547" w:rsidRDefault="00F43547" w:rsidP="00E52E7F">
            <w:pPr>
              <w:spacing w:line="240" w:lineRule="auto"/>
              <w:jc w:val="center"/>
            </w:pPr>
            <w:r>
              <w:t>1 060</w:t>
            </w:r>
          </w:p>
        </w:tc>
        <w:tc>
          <w:tcPr>
            <w:tcW w:w="2406" w:type="dxa"/>
          </w:tcPr>
          <w:p w:rsidR="00F43547" w:rsidRDefault="00F43547" w:rsidP="00E52E7F">
            <w:pPr>
              <w:spacing w:line="240" w:lineRule="auto"/>
              <w:jc w:val="center"/>
            </w:pPr>
            <w:r>
              <w:t>Dopravní prostředky</w:t>
            </w:r>
          </w:p>
          <w:p w:rsidR="00F43547" w:rsidRDefault="00F43547" w:rsidP="00E52E7F">
            <w:pPr>
              <w:spacing w:line="240" w:lineRule="auto"/>
              <w:jc w:val="center"/>
            </w:pPr>
            <w:r>
              <w:t>a související komponenty</w:t>
            </w:r>
          </w:p>
        </w:tc>
        <w:tc>
          <w:tcPr>
            <w:tcW w:w="0" w:type="auto"/>
          </w:tcPr>
          <w:p w:rsidR="00F43547" w:rsidRDefault="00F43547" w:rsidP="00E52E7F">
            <w:pPr>
              <w:spacing w:line="240" w:lineRule="auto"/>
              <w:jc w:val="center"/>
            </w:pPr>
            <w:r>
              <w:t>Jablonec nad Nisou</w:t>
            </w:r>
          </w:p>
        </w:tc>
      </w:tr>
      <w:tr w:rsidR="00F43547" w:rsidTr="004535B3">
        <w:tc>
          <w:tcPr>
            <w:tcW w:w="3227" w:type="dxa"/>
            <w:tcBorders>
              <w:right w:val="single" w:sz="24" w:space="0" w:color="auto"/>
            </w:tcBorders>
            <w:shd w:val="clear" w:color="auto" w:fill="DAEEF3" w:themeFill="accent5" w:themeFillTint="33"/>
          </w:tcPr>
          <w:p w:rsidR="00F43547" w:rsidRPr="00DE62F6" w:rsidRDefault="00F43547" w:rsidP="00E52E7F">
            <w:pPr>
              <w:spacing w:line="240" w:lineRule="auto"/>
              <w:rPr>
                <w:b/>
              </w:rPr>
            </w:pPr>
            <w:proofErr w:type="spellStart"/>
            <w:r w:rsidRPr="00DE62F6">
              <w:rPr>
                <w:b/>
              </w:rPr>
              <w:t>HYBLER</w:t>
            </w:r>
            <w:proofErr w:type="spellEnd"/>
            <w:r w:rsidRPr="00DE62F6">
              <w:rPr>
                <w:b/>
              </w:rPr>
              <w:t xml:space="preserve"> s.r.o. Semily</w:t>
            </w:r>
          </w:p>
        </w:tc>
        <w:tc>
          <w:tcPr>
            <w:tcW w:w="1559" w:type="dxa"/>
            <w:tcBorders>
              <w:left w:val="single" w:sz="24" w:space="0" w:color="auto"/>
            </w:tcBorders>
            <w:shd w:val="clear" w:color="auto" w:fill="B2A1C7" w:themeFill="accent4" w:themeFillTint="99"/>
          </w:tcPr>
          <w:p w:rsidR="00F43547" w:rsidRDefault="00F43547" w:rsidP="00E52E7F">
            <w:pPr>
              <w:spacing w:line="240" w:lineRule="auto"/>
              <w:jc w:val="center"/>
            </w:pPr>
            <w:r>
              <w:t>968</w:t>
            </w:r>
          </w:p>
        </w:tc>
        <w:tc>
          <w:tcPr>
            <w:tcW w:w="2406" w:type="dxa"/>
          </w:tcPr>
          <w:p w:rsidR="00F43547" w:rsidRDefault="00F43547" w:rsidP="00E52E7F">
            <w:pPr>
              <w:spacing w:line="240" w:lineRule="auto"/>
              <w:jc w:val="center"/>
            </w:pPr>
            <w:r>
              <w:t>Textilní a oděvní</w:t>
            </w:r>
          </w:p>
        </w:tc>
        <w:tc>
          <w:tcPr>
            <w:tcW w:w="0" w:type="auto"/>
          </w:tcPr>
          <w:p w:rsidR="00F43547" w:rsidRDefault="00F43547" w:rsidP="00E52E7F">
            <w:pPr>
              <w:spacing w:line="240" w:lineRule="auto"/>
              <w:jc w:val="center"/>
            </w:pPr>
            <w:r>
              <w:t>Semily</w:t>
            </w:r>
          </w:p>
        </w:tc>
      </w:tr>
      <w:tr w:rsidR="00F43547" w:rsidTr="004535B3">
        <w:tc>
          <w:tcPr>
            <w:tcW w:w="3227" w:type="dxa"/>
            <w:tcBorders>
              <w:right w:val="single" w:sz="24" w:space="0" w:color="auto"/>
            </w:tcBorders>
            <w:shd w:val="clear" w:color="auto" w:fill="DAEEF3" w:themeFill="accent5" w:themeFillTint="33"/>
          </w:tcPr>
          <w:p w:rsidR="00F43547" w:rsidRPr="00DE62F6" w:rsidRDefault="00F43547" w:rsidP="00E52E7F">
            <w:pPr>
              <w:spacing w:line="240" w:lineRule="auto"/>
              <w:rPr>
                <w:b/>
              </w:rPr>
            </w:pPr>
            <w:proofErr w:type="spellStart"/>
            <w:r w:rsidRPr="00DE62F6">
              <w:rPr>
                <w:b/>
              </w:rPr>
              <w:t>JOHNSONS</w:t>
            </w:r>
            <w:proofErr w:type="spellEnd"/>
            <w:r w:rsidRPr="00DE62F6">
              <w:rPr>
                <w:b/>
              </w:rPr>
              <w:t xml:space="preserve"> CONTROLS,</w:t>
            </w:r>
          </w:p>
          <w:p w:rsidR="00F43547" w:rsidRPr="00DE62F6" w:rsidRDefault="00F43547" w:rsidP="00E52E7F">
            <w:pPr>
              <w:spacing w:line="240" w:lineRule="auto"/>
              <w:rPr>
                <w:b/>
              </w:rPr>
            </w:pPr>
            <w:r w:rsidRPr="00DE62F6">
              <w:rPr>
                <w:b/>
              </w:rPr>
              <w:t xml:space="preserve">k. s. </w:t>
            </w:r>
            <w:proofErr w:type="spellStart"/>
            <w:r w:rsidRPr="00DE62F6">
              <w:rPr>
                <w:b/>
              </w:rPr>
              <w:t>ČL</w:t>
            </w:r>
            <w:proofErr w:type="spellEnd"/>
          </w:p>
        </w:tc>
        <w:tc>
          <w:tcPr>
            <w:tcW w:w="1559" w:type="dxa"/>
            <w:tcBorders>
              <w:left w:val="single" w:sz="24" w:space="0" w:color="auto"/>
            </w:tcBorders>
            <w:shd w:val="clear" w:color="auto" w:fill="B2A1C7" w:themeFill="accent4" w:themeFillTint="99"/>
          </w:tcPr>
          <w:p w:rsidR="00F43547" w:rsidRDefault="00F43547" w:rsidP="00E52E7F">
            <w:pPr>
              <w:spacing w:line="240" w:lineRule="auto"/>
              <w:jc w:val="center"/>
            </w:pPr>
            <w:r>
              <w:t>920</w:t>
            </w:r>
          </w:p>
        </w:tc>
        <w:tc>
          <w:tcPr>
            <w:tcW w:w="2406" w:type="dxa"/>
          </w:tcPr>
          <w:p w:rsidR="00F43547" w:rsidRDefault="00F43547" w:rsidP="00E52E7F">
            <w:pPr>
              <w:spacing w:line="240" w:lineRule="auto"/>
              <w:jc w:val="center"/>
            </w:pPr>
            <w:r>
              <w:t>Textilní a oděvní</w:t>
            </w:r>
          </w:p>
        </w:tc>
        <w:tc>
          <w:tcPr>
            <w:tcW w:w="0" w:type="auto"/>
          </w:tcPr>
          <w:p w:rsidR="00F43547" w:rsidRDefault="00F43547" w:rsidP="00E52E7F">
            <w:pPr>
              <w:spacing w:line="240" w:lineRule="auto"/>
              <w:jc w:val="center"/>
            </w:pPr>
            <w:r>
              <w:t>Česká Lípa</w:t>
            </w:r>
          </w:p>
        </w:tc>
      </w:tr>
      <w:tr w:rsidR="00F43547" w:rsidTr="004535B3">
        <w:tc>
          <w:tcPr>
            <w:tcW w:w="3227" w:type="dxa"/>
            <w:tcBorders>
              <w:right w:val="single" w:sz="24" w:space="0" w:color="auto"/>
            </w:tcBorders>
            <w:shd w:val="clear" w:color="auto" w:fill="DAEEF3" w:themeFill="accent5" w:themeFillTint="33"/>
          </w:tcPr>
          <w:p w:rsidR="00F43547" w:rsidRPr="00DE62F6" w:rsidRDefault="00F43547" w:rsidP="00E52E7F">
            <w:pPr>
              <w:spacing w:line="240" w:lineRule="auto"/>
              <w:rPr>
                <w:b/>
              </w:rPr>
            </w:pPr>
            <w:proofErr w:type="spellStart"/>
            <w:r w:rsidRPr="00DE62F6">
              <w:rPr>
                <w:b/>
              </w:rPr>
              <w:t>PEKM</w:t>
            </w:r>
            <w:proofErr w:type="spellEnd"/>
            <w:r w:rsidRPr="00DE62F6">
              <w:rPr>
                <w:b/>
              </w:rPr>
              <w:t xml:space="preserve"> </w:t>
            </w:r>
            <w:proofErr w:type="spellStart"/>
            <w:r w:rsidRPr="00DE62F6">
              <w:rPr>
                <w:b/>
              </w:rPr>
              <w:t>Kabeltechnik</w:t>
            </w:r>
            <w:proofErr w:type="spellEnd"/>
          </w:p>
          <w:p w:rsidR="00F43547" w:rsidRPr="00DE62F6" w:rsidRDefault="00F43547" w:rsidP="00E52E7F">
            <w:pPr>
              <w:spacing w:line="240" w:lineRule="auto"/>
              <w:rPr>
                <w:b/>
              </w:rPr>
            </w:pPr>
            <w:r w:rsidRPr="00DE62F6">
              <w:rPr>
                <w:b/>
              </w:rPr>
              <w:t>s.r.o. Liberec</w:t>
            </w:r>
          </w:p>
        </w:tc>
        <w:tc>
          <w:tcPr>
            <w:tcW w:w="1559" w:type="dxa"/>
            <w:tcBorders>
              <w:left w:val="single" w:sz="24" w:space="0" w:color="auto"/>
            </w:tcBorders>
            <w:shd w:val="clear" w:color="auto" w:fill="B2A1C7" w:themeFill="accent4" w:themeFillTint="99"/>
          </w:tcPr>
          <w:p w:rsidR="00F43547" w:rsidRDefault="00F43547" w:rsidP="00E52E7F">
            <w:pPr>
              <w:spacing w:line="240" w:lineRule="auto"/>
              <w:jc w:val="center"/>
            </w:pPr>
            <w:r>
              <w:t>900</w:t>
            </w:r>
          </w:p>
        </w:tc>
        <w:tc>
          <w:tcPr>
            <w:tcW w:w="2406" w:type="dxa"/>
          </w:tcPr>
          <w:p w:rsidR="00F43547" w:rsidRDefault="00F43547" w:rsidP="00E52E7F">
            <w:pPr>
              <w:spacing w:line="240" w:lineRule="auto"/>
              <w:jc w:val="center"/>
            </w:pPr>
            <w:r>
              <w:t>Dopravní prostředky</w:t>
            </w:r>
          </w:p>
          <w:p w:rsidR="00F43547" w:rsidRDefault="00F43547" w:rsidP="00E52E7F">
            <w:pPr>
              <w:spacing w:line="240" w:lineRule="auto"/>
              <w:jc w:val="center"/>
            </w:pPr>
            <w:r>
              <w:t>a související komponenty</w:t>
            </w:r>
          </w:p>
        </w:tc>
        <w:tc>
          <w:tcPr>
            <w:tcW w:w="0" w:type="auto"/>
          </w:tcPr>
          <w:p w:rsidR="00F43547" w:rsidRDefault="00F43547" w:rsidP="00E52E7F">
            <w:pPr>
              <w:spacing w:line="240" w:lineRule="auto"/>
              <w:jc w:val="center"/>
            </w:pPr>
            <w:r>
              <w:t>Liberec</w:t>
            </w:r>
          </w:p>
        </w:tc>
      </w:tr>
      <w:tr w:rsidR="00F43547" w:rsidTr="004535B3">
        <w:tc>
          <w:tcPr>
            <w:tcW w:w="3227" w:type="dxa"/>
            <w:tcBorders>
              <w:right w:val="single" w:sz="24" w:space="0" w:color="auto"/>
            </w:tcBorders>
            <w:shd w:val="clear" w:color="auto" w:fill="DAEEF3" w:themeFill="accent5" w:themeFillTint="33"/>
          </w:tcPr>
          <w:p w:rsidR="00F43547" w:rsidRPr="00DE62F6" w:rsidRDefault="00F43547" w:rsidP="00E52E7F">
            <w:pPr>
              <w:spacing w:line="240" w:lineRule="auto"/>
              <w:rPr>
                <w:b/>
              </w:rPr>
            </w:pPr>
            <w:proofErr w:type="spellStart"/>
            <w:r w:rsidRPr="00DE62F6">
              <w:rPr>
                <w:b/>
              </w:rPr>
              <w:t>PEGUFORM</w:t>
            </w:r>
            <w:proofErr w:type="spellEnd"/>
            <w:r w:rsidRPr="00DE62F6">
              <w:rPr>
                <w:b/>
              </w:rPr>
              <w:t xml:space="preserve"> BOHEMIA,</w:t>
            </w:r>
          </w:p>
          <w:p w:rsidR="00F43547" w:rsidRPr="00DE62F6" w:rsidRDefault="00F43547" w:rsidP="00E52E7F">
            <w:pPr>
              <w:spacing w:line="240" w:lineRule="auto"/>
              <w:rPr>
                <w:b/>
              </w:rPr>
            </w:pPr>
            <w:r w:rsidRPr="00DE62F6">
              <w:rPr>
                <w:b/>
              </w:rPr>
              <w:t>k. s.</w:t>
            </w:r>
          </w:p>
        </w:tc>
        <w:tc>
          <w:tcPr>
            <w:tcW w:w="1559" w:type="dxa"/>
            <w:tcBorders>
              <w:left w:val="single" w:sz="24" w:space="0" w:color="auto"/>
            </w:tcBorders>
            <w:shd w:val="clear" w:color="auto" w:fill="B2A1C7" w:themeFill="accent4" w:themeFillTint="99"/>
          </w:tcPr>
          <w:p w:rsidR="00F43547" w:rsidRDefault="00F43547" w:rsidP="00E52E7F">
            <w:pPr>
              <w:spacing w:line="240" w:lineRule="auto"/>
              <w:jc w:val="center"/>
            </w:pPr>
            <w:r>
              <w:t>900</w:t>
            </w:r>
          </w:p>
        </w:tc>
        <w:tc>
          <w:tcPr>
            <w:tcW w:w="2406" w:type="dxa"/>
          </w:tcPr>
          <w:p w:rsidR="00F43547" w:rsidRDefault="00F43547" w:rsidP="00E52E7F">
            <w:pPr>
              <w:spacing w:line="240" w:lineRule="auto"/>
              <w:jc w:val="center"/>
            </w:pPr>
            <w:r>
              <w:t>Gumárenský</w:t>
            </w:r>
          </w:p>
          <w:p w:rsidR="00F43547" w:rsidRDefault="00F43547" w:rsidP="00E52E7F">
            <w:pPr>
              <w:spacing w:line="240" w:lineRule="auto"/>
              <w:jc w:val="center"/>
            </w:pPr>
            <w:r>
              <w:t>a plastikářský</w:t>
            </w:r>
          </w:p>
        </w:tc>
        <w:tc>
          <w:tcPr>
            <w:tcW w:w="0" w:type="auto"/>
          </w:tcPr>
          <w:p w:rsidR="00F43547" w:rsidRDefault="00F43547" w:rsidP="00E52E7F">
            <w:pPr>
              <w:spacing w:line="240" w:lineRule="auto"/>
              <w:jc w:val="center"/>
            </w:pPr>
            <w:r>
              <w:t>Liberec</w:t>
            </w:r>
          </w:p>
        </w:tc>
      </w:tr>
      <w:tr w:rsidR="00F43547" w:rsidTr="004535B3">
        <w:tc>
          <w:tcPr>
            <w:tcW w:w="3227" w:type="dxa"/>
            <w:tcBorders>
              <w:bottom w:val="single" w:sz="24" w:space="0" w:color="auto"/>
              <w:right w:val="single" w:sz="24" w:space="0" w:color="auto"/>
            </w:tcBorders>
            <w:shd w:val="clear" w:color="auto" w:fill="DAEEF3" w:themeFill="accent5" w:themeFillTint="33"/>
          </w:tcPr>
          <w:p w:rsidR="00F43547" w:rsidRPr="00DE62F6" w:rsidRDefault="00F43547" w:rsidP="00E52E7F">
            <w:pPr>
              <w:spacing w:line="240" w:lineRule="auto"/>
              <w:rPr>
                <w:b/>
              </w:rPr>
            </w:pPr>
            <w:proofErr w:type="spellStart"/>
            <w:r w:rsidRPr="00DE62F6">
              <w:rPr>
                <w:b/>
              </w:rPr>
              <w:t>BRANO-ATESO</w:t>
            </w:r>
            <w:proofErr w:type="spellEnd"/>
            <w:r w:rsidRPr="00DE62F6">
              <w:rPr>
                <w:b/>
              </w:rPr>
              <w:t xml:space="preserve"> a. s.</w:t>
            </w:r>
          </w:p>
          <w:p w:rsidR="00F43547" w:rsidRPr="00DE62F6" w:rsidRDefault="00F43547" w:rsidP="00E52E7F">
            <w:pPr>
              <w:spacing w:line="240" w:lineRule="auto"/>
              <w:rPr>
                <w:b/>
              </w:rPr>
            </w:pPr>
            <w:r w:rsidRPr="00DE62F6">
              <w:rPr>
                <w:b/>
              </w:rPr>
              <w:t>Jablonec</w:t>
            </w:r>
          </w:p>
        </w:tc>
        <w:tc>
          <w:tcPr>
            <w:tcW w:w="1559" w:type="dxa"/>
            <w:tcBorders>
              <w:left w:val="single" w:sz="24" w:space="0" w:color="auto"/>
            </w:tcBorders>
            <w:shd w:val="clear" w:color="auto" w:fill="B2A1C7" w:themeFill="accent4" w:themeFillTint="99"/>
          </w:tcPr>
          <w:p w:rsidR="00F43547" w:rsidRDefault="00F43547" w:rsidP="00E52E7F">
            <w:pPr>
              <w:spacing w:line="240" w:lineRule="auto"/>
              <w:jc w:val="center"/>
            </w:pPr>
            <w:r>
              <w:t>900</w:t>
            </w:r>
          </w:p>
        </w:tc>
        <w:tc>
          <w:tcPr>
            <w:tcW w:w="2406" w:type="dxa"/>
          </w:tcPr>
          <w:p w:rsidR="00F43547" w:rsidRDefault="00F43547" w:rsidP="00E52E7F">
            <w:pPr>
              <w:spacing w:line="240" w:lineRule="auto"/>
              <w:jc w:val="center"/>
            </w:pPr>
            <w:r>
              <w:t>Dopravní prostředky</w:t>
            </w:r>
          </w:p>
          <w:p w:rsidR="00F43547" w:rsidRDefault="00F43547" w:rsidP="00E52E7F">
            <w:pPr>
              <w:spacing w:line="240" w:lineRule="auto"/>
              <w:jc w:val="center"/>
            </w:pPr>
            <w:r>
              <w:t>a související komponenty</w:t>
            </w:r>
          </w:p>
        </w:tc>
        <w:tc>
          <w:tcPr>
            <w:tcW w:w="0" w:type="auto"/>
          </w:tcPr>
          <w:p w:rsidR="00F43547" w:rsidRDefault="00F43547" w:rsidP="00E52E7F">
            <w:pPr>
              <w:spacing w:line="240" w:lineRule="auto"/>
              <w:jc w:val="center"/>
            </w:pPr>
            <w:r>
              <w:t>Jablonec nad Nisou</w:t>
            </w:r>
          </w:p>
        </w:tc>
      </w:tr>
    </w:tbl>
    <w:p w:rsidR="00F43547" w:rsidRPr="00CB02E9" w:rsidRDefault="00F43547" w:rsidP="00F43547">
      <w:pPr>
        <w:spacing w:line="240" w:lineRule="auto"/>
        <w:rPr>
          <w:i/>
          <w:sz w:val="20"/>
          <w:szCs w:val="20"/>
        </w:rPr>
      </w:pPr>
      <w:r w:rsidRPr="00440C3E">
        <w:rPr>
          <w:sz w:val="20"/>
          <w:szCs w:val="20"/>
        </w:rPr>
        <w:t xml:space="preserve">Zdroj: </w:t>
      </w:r>
      <w:r w:rsidRPr="00F41494">
        <w:rPr>
          <w:sz w:val="20"/>
          <w:szCs w:val="20"/>
        </w:rPr>
        <w:t>Ekonomické problémy transformace hospodářství České republiky s přihlédnutím ke specifikům Euroregionu Nisa. -- 4. díl, s. 196-216.:</w:t>
      </w:r>
      <w:r w:rsidRPr="00440C3E">
        <w:rPr>
          <w:sz w:val="20"/>
          <w:szCs w:val="20"/>
        </w:rPr>
        <w:t xml:space="preserve"> </w:t>
      </w:r>
      <w:r>
        <w:rPr>
          <w:i/>
          <w:sz w:val="20"/>
          <w:szCs w:val="20"/>
        </w:rPr>
        <w:t>Charakteristika průmyslového rozvoje Libereckého kraje (2003): upravil PECHÁČEK, T.</w:t>
      </w:r>
      <w:r>
        <w:rPr>
          <w:i/>
          <w:sz w:val="20"/>
          <w:szCs w:val="20"/>
        </w:rPr>
        <w:br w:type="page"/>
      </w:r>
    </w:p>
    <w:p w:rsidR="00F43547" w:rsidRDefault="00F43547" w:rsidP="00F43547">
      <w:pPr>
        <w:ind w:firstLine="709"/>
      </w:pPr>
      <w:r>
        <w:lastRenderedPageBreak/>
        <w:t>Lze také zhodnotit postavení podniků z hlediska jejich ekonomické</w:t>
      </w:r>
      <w:r w:rsidR="00185961">
        <w:t xml:space="preserve"> základny. V tabulce 8</w:t>
      </w:r>
      <w:r>
        <w:t xml:space="preserve"> je uvedeno 12 největších podniků podle výše jejich tržeb a už na první pohled je jasné, že postavení firem v žebříčku je odlišné. Do žebříčku byly vybrány pouze firmy s tržbou vyšší než 1 000 000 korun. </w:t>
      </w:r>
    </w:p>
    <w:p w:rsidR="00F43547" w:rsidRDefault="00F43547" w:rsidP="00185961">
      <w:pPr>
        <w:ind w:firstLine="709"/>
      </w:pPr>
      <w:r>
        <w:t xml:space="preserve">Jasnou jedničkou z hlediska tržeb byla v roce 2000 pobočka firmy </w:t>
      </w:r>
      <w:proofErr w:type="spellStart"/>
      <w:r>
        <w:t>JOHNSONS</w:t>
      </w:r>
      <w:proofErr w:type="spellEnd"/>
      <w:r>
        <w:t xml:space="preserve"> CONTROLS v České Lípě, která se zabývá hlavně průmyslovou výrobou autopotahů. Její tržba činila ve zkoumaném roce 9 172 040 korun. Firmy dodávající výrobky pro automobilový průmysl se jevily jako velice perspektivní a tak není divu, že tato firma vlastně držela celé odvětví TOK „nad vodou“. Bez této firmy by bylo toto odvětví průmyslu celkově ve ztrátě </w:t>
      </w:r>
      <w:r w:rsidR="00185961">
        <w:t xml:space="preserve">a rentabilita by byla záporná. </w:t>
      </w:r>
      <w:r>
        <w:t>Stalo by se tak, protož</w:t>
      </w:r>
      <w:r w:rsidR="00313797">
        <w:t>e</w:t>
      </w:r>
      <w:r>
        <w:t xml:space="preserve"> TOK bylo už od počátku transformace hospodářství v útlumu. Řada firem se nacházela ve složité hospodářské situaci a někteří výrobci museli dokonce ukončit výrobu</w:t>
      </w:r>
      <w:r w:rsidR="00313797">
        <w:t>,</w:t>
      </w:r>
      <w:r>
        <w:t xml:space="preserve"> či se dostali do konkurzu. Takovým příkladem je třeba Textilana Liberec. (ŽIŽKA, M., RYDVALOVÁ, P., 2003). Vzhledem k tomu, že firma </w:t>
      </w:r>
      <w:proofErr w:type="spellStart"/>
      <w:r>
        <w:t>JOHNSONS</w:t>
      </w:r>
      <w:proofErr w:type="spellEnd"/>
      <w:r>
        <w:t xml:space="preserve"> CONTROLS zaměstnávala pouze 920 pracovníků a měla takto vysoké tržby, lze o ní říct, že byla vysoce efektivní. </w:t>
      </w:r>
    </w:p>
    <w:p w:rsidR="00F43547" w:rsidRDefault="00F43547" w:rsidP="00F43547">
      <w:pPr>
        <w:ind w:firstLine="709"/>
      </w:pPr>
      <w:r>
        <w:t xml:space="preserve">Na druhém místě se umístila firma </w:t>
      </w:r>
      <w:proofErr w:type="spellStart"/>
      <w:r>
        <w:t>PEGUFORM</w:t>
      </w:r>
      <w:proofErr w:type="spellEnd"/>
      <w:r>
        <w:t xml:space="preserve"> BOHEMIA, která vyrábí technicky náročné díly z plastů pro automobilový průmysl. Sídlí ve městě Liberec a v zájmovém roce její tržby dosáhly hodnoty 4 000 000 korun. Těsně za ní se umístila společnost PRECIOSA s tržbou 3 580 727 korun. Firma Lucas </w:t>
      </w:r>
      <w:proofErr w:type="spellStart"/>
      <w:r>
        <w:t>Varity</w:t>
      </w:r>
      <w:proofErr w:type="spellEnd"/>
      <w:r>
        <w:t xml:space="preserve"> okupuje v žebříčku třetí příčku. Sídlí ve městě Jablonec nad Nisou a zabývá se vývojem a výrobou hydraulických brzdových systému a komponentů pro automobilový průmysl. Její tržby měly v roce 2000 hodnotu téměř 3 200 000 Kč. Nutno ještě zmínit společnost </w:t>
      </w:r>
      <w:proofErr w:type="spellStart"/>
      <w:r>
        <w:t>CRYSTALEX</w:t>
      </w:r>
      <w:proofErr w:type="spellEnd"/>
      <w:r>
        <w:t xml:space="preserve">, jejíž tržby dosáhly téměř 2 000 000 korun. </w:t>
      </w:r>
    </w:p>
    <w:p w:rsidR="00F43547" w:rsidRDefault="00F43547" w:rsidP="00F43547">
      <w:pPr>
        <w:ind w:firstLine="709"/>
      </w:pPr>
      <w:r>
        <w:t xml:space="preserve">Ostatních sedm firem podnikalo převážně v odvětví </w:t>
      </w:r>
      <w:proofErr w:type="spellStart"/>
      <w:r>
        <w:t>DPSK</w:t>
      </w:r>
      <w:proofErr w:type="spellEnd"/>
      <w:r>
        <w:t xml:space="preserve"> kromě společností Technolen a ORNELA. Z vybraných 12 firem dominují z hlediska tržeb ty, které podnikají v oblasti TOK a </w:t>
      </w:r>
      <w:proofErr w:type="spellStart"/>
      <w:r>
        <w:t>DPSK</w:t>
      </w:r>
      <w:proofErr w:type="spellEnd"/>
      <w:r>
        <w:t xml:space="preserve">. Jejich tržby se podílely na celkové hodnotě všech 12 firem 85,7 %. Tržby v odvětví TOK jasně vytáhla firma </w:t>
      </w:r>
      <w:proofErr w:type="spellStart"/>
      <w:r>
        <w:t>JOHNSONS</w:t>
      </w:r>
      <w:proofErr w:type="spellEnd"/>
      <w:r>
        <w:t xml:space="preserve"> CONTROLS a toto odvětví průmyslu se tedy podílelo na celkových tržbách těchto 12 firem 46,3%. Hned za ním se umístily dopravní prostředky s 39,4 %.</w:t>
      </w:r>
      <w:r w:rsidRPr="00CB02E9">
        <w:t xml:space="preserve"> </w:t>
      </w:r>
    </w:p>
    <w:p w:rsidR="006D0AD2" w:rsidRDefault="00185961" w:rsidP="006D0AD2">
      <w:pPr>
        <w:ind w:firstLine="709"/>
      </w:pPr>
      <w:r>
        <w:t>Z údajů uvedených v tabulkách 6 a 7</w:t>
      </w:r>
      <w:r w:rsidR="00F43547">
        <w:t xml:space="preserve"> jakožto i z dalších zdrojů bylo zjištěno, že v roce 2000 působilo nejvíce firem právě v </w:t>
      </w:r>
      <w:r w:rsidR="00F43547" w:rsidRPr="007A73ED">
        <w:rPr>
          <w:b/>
        </w:rPr>
        <w:t>okrese Liberec</w:t>
      </w:r>
      <w:r w:rsidR="00F43547">
        <w:t>. Z hlediska počtu ekonomických subjektů zde byly nejvíce zastoupeny firmy podnikající v oblastech gumárenského a plastikářského průmyslu (9 subjektů) a odvětví TOK (9 subjektů).</w:t>
      </w:r>
      <w:r w:rsidR="006D0AD2">
        <w:br w:type="page"/>
      </w:r>
    </w:p>
    <w:p w:rsidR="00F43547" w:rsidRDefault="00F43547" w:rsidP="006D0AD2">
      <w:pPr>
        <w:ind w:firstLine="709"/>
      </w:pPr>
      <w:r>
        <w:lastRenderedPageBreak/>
        <w:t xml:space="preserve"> Těmi nejvýznamnějšími je </w:t>
      </w:r>
      <w:proofErr w:type="spellStart"/>
      <w:r>
        <w:t>PEGUFORM</w:t>
      </w:r>
      <w:proofErr w:type="spellEnd"/>
      <w:r>
        <w:t xml:space="preserve"> BOHEMIA. Za textilní průmysl zmiňme třeba známou TEXTILANU Liberec. Sedm firem v okrese působilo v odvětví </w:t>
      </w:r>
      <w:proofErr w:type="spellStart"/>
      <w:r>
        <w:t>DPSK</w:t>
      </w:r>
      <w:proofErr w:type="spellEnd"/>
      <w:r>
        <w:t xml:space="preserve">, z nichž nejvýznamnější </w:t>
      </w:r>
      <w:proofErr w:type="spellStart"/>
      <w:r>
        <w:t>Monroe</w:t>
      </w:r>
      <w:proofErr w:type="spellEnd"/>
      <w:r>
        <w:t xml:space="preserve"> </w:t>
      </w:r>
      <w:proofErr w:type="spellStart"/>
      <w:r>
        <w:t>Czechia</w:t>
      </w:r>
      <w:proofErr w:type="spellEnd"/>
      <w:r>
        <w:t xml:space="preserve"> se nachází na jih od města Liberec ve městě Hodkovice nad Mohelkou. Dalších 5 firem podnikalo v oblasti </w:t>
      </w:r>
      <w:proofErr w:type="spellStart"/>
      <w:r>
        <w:t>SSH</w:t>
      </w:r>
      <w:proofErr w:type="spellEnd"/>
      <w:r>
        <w:t xml:space="preserve">. Jmenujme třeba společnost </w:t>
      </w:r>
      <w:proofErr w:type="spellStart"/>
      <w:r>
        <w:t>Lafarge</w:t>
      </w:r>
      <w:proofErr w:type="spellEnd"/>
      <w:r>
        <w:t xml:space="preserve"> </w:t>
      </w:r>
      <w:proofErr w:type="spellStart"/>
      <w:r>
        <w:t>Colbet</w:t>
      </w:r>
      <w:proofErr w:type="spellEnd"/>
      <w:r>
        <w:t xml:space="preserve"> a.s. zabývající se výrobou suchých omítkových a maltových směsí se sídlem přímo ve městě Liberec. Na Liberecku dokonce podnikaly firmy v oblasti dobývání nerostných surovin. Byly tři. Příkladem uveďme akciovou společnost </w:t>
      </w:r>
      <w:proofErr w:type="spellStart"/>
      <w:r>
        <w:t>TARMAC</w:t>
      </w:r>
      <w:proofErr w:type="spellEnd"/>
      <w:r>
        <w:t xml:space="preserve"> </w:t>
      </w:r>
      <w:proofErr w:type="spellStart"/>
      <w:r>
        <w:t>SEVEROKÁMEN</w:t>
      </w:r>
      <w:proofErr w:type="spellEnd"/>
      <w:r>
        <w:t xml:space="preserve">, která se zabývala výrobou drceného a těženého kameniva. V okrese Liberec působilo celkem 33 ekonomických subjektů v oblasti zpracovatelského průmyslu. Z tohoto hlediska byl okres v té době skutečným centrem různých druhů průmyslové výroby. </w:t>
      </w:r>
    </w:p>
    <w:p w:rsidR="00F43547" w:rsidRDefault="00F43547" w:rsidP="00F43547"/>
    <w:p w:rsidR="00F43547" w:rsidRPr="00C3795C" w:rsidRDefault="00185961" w:rsidP="00F43547">
      <w:pPr>
        <w:pStyle w:val="Bezmezer"/>
        <w:spacing w:line="240" w:lineRule="auto"/>
        <w:rPr>
          <w:b/>
          <w:sz w:val="22"/>
          <w:szCs w:val="22"/>
        </w:rPr>
      </w:pPr>
      <w:r>
        <w:rPr>
          <w:b/>
          <w:sz w:val="22"/>
          <w:szCs w:val="22"/>
        </w:rPr>
        <w:t>Tab. 8</w:t>
      </w:r>
      <w:r w:rsidR="00F43547" w:rsidRPr="00741181">
        <w:rPr>
          <w:b/>
          <w:sz w:val="22"/>
          <w:szCs w:val="22"/>
        </w:rPr>
        <w:t xml:space="preserve">: </w:t>
      </w:r>
      <w:r w:rsidR="00F43547">
        <w:rPr>
          <w:b/>
          <w:sz w:val="22"/>
          <w:szCs w:val="22"/>
        </w:rPr>
        <w:t>Největší průmyslové podniky Libereckého kraje podle výše tržby v roce 2000</w:t>
      </w:r>
    </w:p>
    <w:tbl>
      <w:tblPr>
        <w:tblStyle w:val="Mkatabulky"/>
        <w:tblW w:w="0" w:type="auto"/>
        <w:tblBorders>
          <w:top w:val="single" w:sz="24" w:space="0" w:color="auto"/>
          <w:left w:val="single" w:sz="24" w:space="0" w:color="auto"/>
          <w:bottom w:val="single" w:sz="24" w:space="0" w:color="auto"/>
          <w:right w:val="single" w:sz="24" w:space="0" w:color="auto"/>
          <w:insideH w:val="single" w:sz="6" w:space="0" w:color="auto"/>
          <w:insideV w:val="single" w:sz="6" w:space="0" w:color="auto"/>
        </w:tblBorders>
        <w:tblLook w:val="04A0" w:firstRow="1" w:lastRow="0" w:firstColumn="1" w:lastColumn="0" w:noHBand="0" w:noVBand="1"/>
      </w:tblPr>
      <w:tblGrid>
        <w:gridCol w:w="3227"/>
        <w:gridCol w:w="1559"/>
        <w:gridCol w:w="2406"/>
        <w:gridCol w:w="2095"/>
      </w:tblGrid>
      <w:tr w:rsidR="00F43547" w:rsidTr="004535B3">
        <w:tc>
          <w:tcPr>
            <w:tcW w:w="3227" w:type="dxa"/>
            <w:tcBorders>
              <w:top w:val="single" w:sz="24" w:space="0" w:color="auto"/>
              <w:bottom w:val="single" w:sz="24" w:space="0" w:color="auto"/>
              <w:right w:val="single" w:sz="24" w:space="0" w:color="auto"/>
            </w:tcBorders>
            <w:shd w:val="clear" w:color="auto" w:fill="CCC0D9" w:themeFill="accent4" w:themeFillTint="66"/>
          </w:tcPr>
          <w:p w:rsidR="00F43547" w:rsidRDefault="00F43547" w:rsidP="00E52E7F">
            <w:pPr>
              <w:spacing w:line="240" w:lineRule="auto"/>
              <w:jc w:val="center"/>
            </w:pPr>
            <w:r>
              <w:t>Podnik</w:t>
            </w:r>
          </w:p>
        </w:tc>
        <w:tc>
          <w:tcPr>
            <w:tcW w:w="1559" w:type="dxa"/>
            <w:tcBorders>
              <w:top w:val="single" w:sz="24" w:space="0" w:color="auto"/>
              <w:left w:val="single" w:sz="24" w:space="0" w:color="auto"/>
              <w:bottom w:val="single" w:sz="24" w:space="0" w:color="auto"/>
            </w:tcBorders>
            <w:shd w:val="clear" w:color="auto" w:fill="CCC0D9" w:themeFill="accent4" w:themeFillTint="66"/>
          </w:tcPr>
          <w:p w:rsidR="00F43547" w:rsidRDefault="00F43547" w:rsidP="00E52E7F">
            <w:pPr>
              <w:spacing w:line="240" w:lineRule="auto"/>
              <w:jc w:val="center"/>
            </w:pPr>
            <w:r>
              <w:rPr>
                <w:b/>
              </w:rPr>
              <w:t>Tržby</w:t>
            </w:r>
          </w:p>
        </w:tc>
        <w:tc>
          <w:tcPr>
            <w:tcW w:w="2406" w:type="dxa"/>
            <w:tcBorders>
              <w:top w:val="single" w:sz="24" w:space="0" w:color="auto"/>
              <w:bottom w:val="single" w:sz="24" w:space="0" w:color="auto"/>
            </w:tcBorders>
            <w:shd w:val="clear" w:color="auto" w:fill="CCC0D9" w:themeFill="accent4" w:themeFillTint="66"/>
          </w:tcPr>
          <w:p w:rsidR="00F43547" w:rsidRDefault="00F43547" w:rsidP="00E52E7F">
            <w:pPr>
              <w:spacing w:line="240" w:lineRule="auto"/>
              <w:jc w:val="center"/>
            </w:pPr>
            <w:r>
              <w:t>Odvětví průmyslové</w:t>
            </w:r>
          </w:p>
          <w:p w:rsidR="00F43547" w:rsidRDefault="00F43547" w:rsidP="00E52E7F">
            <w:pPr>
              <w:spacing w:line="240" w:lineRule="auto"/>
              <w:jc w:val="center"/>
            </w:pPr>
            <w:r>
              <w:t>činnosti</w:t>
            </w:r>
          </w:p>
        </w:tc>
        <w:tc>
          <w:tcPr>
            <w:tcW w:w="0" w:type="auto"/>
            <w:tcBorders>
              <w:top w:val="single" w:sz="24" w:space="0" w:color="auto"/>
              <w:bottom w:val="single" w:sz="24" w:space="0" w:color="auto"/>
            </w:tcBorders>
            <w:shd w:val="clear" w:color="auto" w:fill="CCC0D9" w:themeFill="accent4" w:themeFillTint="66"/>
          </w:tcPr>
          <w:p w:rsidR="00F43547" w:rsidRDefault="00F43547" w:rsidP="00E52E7F">
            <w:pPr>
              <w:spacing w:line="240" w:lineRule="auto"/>
              <w:jc w:val="center"/>
            </w:pPr>
            <w:r>
              <w:t>Okres</w:t>
            </w:r>
          </w:p>
        </w:tc>
      </w:tr>
      <w:tr w:rsidR="00F43547" w:rsidTr="004535B3">
        <w:tc>
          <w:tcPr>
            <w:tcW w:w="3227" w:type="dxa"/>
            <w:tcBorders>
              <w:top w:val="single" w:sz="24" w:space="0" w:color="auto"/>
              <w:right w:val="single" w:sz="24" w:space="0" w:color="auto"/>
            </w:tcBorders>
            <w:shd w:val="clear" w:color="auto" w:fill="DAEEF3" w:themeFill="accent5" w:themeFillTint="33"/>
          </w:tcPr>
          <w:p w:rsidR="00F43547" w:rsidRPr="00DE62F6" w:rsidRDefault="00F43547" w:rsidP="00E52E7F">
            <w:pPr>
              <w:spacing w:line="240" w:lineRule="auto"/>
              <w:rPr>
                <w:b/>
              </w:rPr>
            </w:pPr>
            <w:proofErr w:type="spellStart"/>
            <w:r w:rsidRPr="00DE62F6">
              <w:rPr>
                <w:b/>
              </w:rPr>
              <w:t>JOHNSONS</w:t>
            </w:r>
            <w:proofErr w:type="spellEnd"/>
            <w:r w:rsidRPr="00DE62F6">
              <w:rPr>
                <w:b/>
              </w:rPr>
              <w:t xml:space="preserve"> CONTROLS,</w:t>
            </w:r>
          </w:p>
          <w:p w:rsidR="00F43547" w:rsidRPr="00DE62F6" w:rsidRDefault="00F43547" w:rsidP="00E52E7F">
            <w:pPr>
              <w:spacing w:line="240" w:lineRule="auto"/>
              <w:rPr>
                <w:b/>
              </w:rPr>
            </w:pPr>
            <w:r w:rsidRPr="00DE62F6">
              <w:rPr>
                <w:b/>
              </w:rPr>
              <w:t xml:space="preserve">k. s. </w:t>
            </w:r>
            <w:proofErr w:type="spellStart"/>
            <w:r w:rsidRPr="00DE62F6">
              <w:rPr>
                <w:b/>
              </w:rPr>
              <w:t>ČL</w:t>
            </w:r>
            <w:proofErr w:type="spellEnd"/>
          </w:p>
        </w:tc>
        <w:tc>
          <w:tcPr>
            <w:tcW w:w="1559" w:type="dxa"/>
            <w:tcBorders>
              <w:top w:val="single" w:sz="24" w:space="0" w:color="auto"/>
              <w:left w:val="single" w:sz="24" w:space="0" w:color="auto"/>
            </w:tcBorders>
            <w:shd w:val="clear" w:color="auto" w:fill="B2A1C7" w:themeFill="accent4" w:themeFillTint="99"/>
          </w:tcPr>
          <w:p w:rsidR="00F43547" w:rsidRDefault="00F43547" w:rsidP="00E52E7F">
            <w:pPr>
              <w:spacing w:line="240" w:lineRule="auto"/>
              <w:jc w:val="center"/>
            </w:pPr>
            <w:r>
              <w:t>9 172 040</w:t>
            </w:r>
          </w:p>
        </w:tc>
        <w:tc>
          <w:tcPr>
            <w:tcW w:w="2406" w:type="dxa"/>
            <w:tcBorders>
              <w:top w:val="single" w:sz="24" w:space="0" w:color="auto"/>
            </w:tcBorders>
          </w:tcPr>
          <w:p w:rsidR="00F43547" w:rsidRDefault="00F43547" w:rsidP="00E52E7F">
            <w:pPr>
              <w:spacing w:line="240" w:lineRule="auto"/>
              <w:jc w:val="center"/>
            </w:pPr>
            <w:r>
              <w:t>Textilní a oděvní</w:t>
            </w:r>
          </w:p>
        </w:tc>
        <w:tc>
          <w:tcPr>
            <w:tcW w:w="0" w:type="auto"/>
            <w:tcBorders>
              <w:top w:val="single" w:sz="24" w:space="0" w:color="auto"/>
            </w:tcBorders>
          </w:tcPr>
          <w:p w:rsidR="00F43547" w:rsidRDefault="00F43547" w:rsidP="00E52E7F">
            <w:pPr>
              <w:spacing w:line="240" w:lineRule="auto"/>
              <w:jc w:val="center"/>
            </w:pPr>
            <w:r>
              <w:t>Česká Lípa</w:t>
            </w:r>
          </w:p>
        </w:tc>
      </w:tr>
      <w:tr w:rsidR="00F43547" w:rsidTr="004535B3">
        <w:tc>
          <w:tcPr>
            <w:tcW w:w="3227" w:type="dxa"/>
            <w:tcBorders>
              <w:right w:val="single" w:sz="24" w:space="0" w:color="auto"/>
            </w:tcBorders>
            <w:shd w:val="clear" w:color="auto" w:fill="DAEEF3" w:themeFill="accent5" w:themeFillTint="33"/>
          </w:tcPr>
          <w:p w:rsidR="00F43547" w:rsidRPr="00DE62F6" w:rsidRDefault="00F43547" w:rsidP="00E52E7F">
            <w:pPr>
              <w:spacing w:line="240" w:lineRule="auto"/>
              <w:rPr>
                <w:b/>
              </w:rPr>
            </w:pPr>
            <w:proofErr w:type="spellStart"/>
            <w:r w:rsidRPr="00DE62F6">
              <w:rPr>
                <w:b/>
              </w:rPr>
              <w:t>PEGUFORM</w:t>
            </w:r>
            <w:proofErr w:type="spellEnd"/>
            <w:r w:rsidRPr="00DE62F6">
              <w:rPr>
                <w:b/>
              </w:rPr>
              <w:t xml:space="preserve"> BOHEMIA,</w:t>
            </w:r>
          </w:p>
          <w:p w:rsidR="00F43547" w:rsidRPr="00DE62F6" w:rsidRDefault="00F43547" w:rsidP="00E52E7F">
            <w:pPr>
              <w:spacing w:line="240" w:lineRule="auto"/>
              <w:rPr>
                <w:b/>
              </w:rPr>
            </w:pPr>
            <w:r w:rsidRPr="00DE62F6">
              <w:rPr>
                <w:b/>
              </w:rPr>
              <w:t>k. s.</w:t>
            </w:r>
          </w:p>
        </w:tc>
        <w:tc>
          <w:tcPr>
            <w:tcW w:w="1559" w:type="dxa"/>
            <w:tcBorders>
              <w:left w:val="single" w:sz="24" w:space="0" w:color="auto"/>
            </w:tcBorders>
            <w:shd w:val="clear" w:color="auto" w:fill="B2A1C7" w:themeFill="accent4" w:themeFillTint="99"/>
          </w:tcPr>
          <w:p w:rsidR="00F43547" w:rsidRDefault="00F43547" w:rsidP="00E52E7F">
            <w:pPr>
              <w:spacing w:line="240" w:lineRule="auto"/>
              <w:jc w:val="center"/>
            </w:pPr>
            <w:r>
              <w:t>4 000 000</w:t>
            </w:r>
          </w:p>
        </w:tc>
        <w:tc>
          <w:tcPr>
            <w:tcW w:w="2406" w:type="dxa"/>
          </w:tcPr>
          <w:p w:rsidR="00F43547" w:rsidRDefault="00F43547" w:rsidP="00E52E7F">
            <w:pPr>
              <w:spacing w:line="240" w:lineRule="auto"/>
              <w:jc w:val="center"/>
            </w:pPr>
            <w:r>
              <w:t>Gumárenský</w:t>
            </w:r>
          </w:p>
          <w:p w:rsidR="00F43547" w:rsidRDefault="00F43547" w:rsidP="00E52E7F">
            <w:pPr>
              <w:spacing w:line="240" w:lineRule="auto"/>
              <w:jc w:val="center"/>
            </w:pPr>
            <w:r>
              <w:t>a plastikářský</w:t>
            </w:r>
          </w:p>
        </w:tc>
        <w:tc>
          <w:tcPr>
            <w:tcW w:w="0" w:type="auto"/>
          </w:tcPr>
          <w:p w:rsidR="00F43547" w:rsidRDefault="00F43547" w:rsidP="00E52E7F">
            <w:pPr>
              <w:spacing w:line="240" w:lineRule="auto"/>
              <w:jc w:val="center"/>
            </w:pPr>
            <w:r>
              <w:t>Liberec</w:t>
            </w:r>
          </w:p>
        </w:tc>
      </w:tr>
      <w:tr w:rsidR="00F43547" w:rsidTr="004535B3">
        <w:tc>
          <w:tcPr>
            <w:tcW w:w="3227" w:type="dxa"/>
            <w:tcBorders>
              <w:right w:val="single" w:sz="24" w:space="0" w:color="auto"/>
            </w:tcBorders>
            <w:shd w:val="clear" w:color="auto" w:fill="DAEEF3" w:themeFill="accent5" w:themeFillTint="33"/>
          </w:tcPr>
          <w:p w:rsidR="00F43547" w:rsidRPr="00DE62F6" w:rsidRDefault="00F43547" w:rsidP="00E52E7F">
            <w:pPr>
              <w:spacing w:line="240" w:lineRule="auto"/>
              <w:rPr>
                <w:b/>
              </w:rPr>
            </w:pPr>
            <w:r w:rsidRPr="00DE62F6">
              <w:rPr>
                <w:b/>
              </w:rPr>
              <w:t>PRECIOSA, a. s.</w:t>
            </w:r>
          </w:p>
        </w:tc>
        <w:tc>
          <w:tcPr>
            <w:tcW w:w="1559" w:type="dxa"/>
            <w:tcBorders>
              <w:left w:val="single" w:sz="24" w:space="0" w:color="auto"/>
            </w:tcBorders>
            <w:shd w:val="clear" w:color="auto" w:fill="B2A1C7" w:themeFill="accent4" w:themeFillTint="99"/>
          </w:tcPr>
          <w:p w:rsidR="00F43547" w:rsidRDefault="00F43547" w:rsidP="00E52E7F">
            <w:pPr>
              <w:spacing w:line="240" w:lineRule="auto"/>
              <w:jc w:val="center"/>
            </w:pPr>
            <w:r>
              <w:t>3 580 727</w:t>
            </w:r>
          </w:p>
        </w:tc>
        <w:tc>
          <w:tcPr>
            <w:tcW w:w="2406" w:type="dxa"/>
          </w:tcPr>
          <w:p w:rsidR="00F43547" w:rsidRDefault="00F43547" w:rsidP="00E52E7F">
            <w:pPr>
              <w:spacing w:line="240" w:lineRule="auto"/>
              <w:jc w:val="center"/>
            </w:pPr>
            <w:proofErr w:type="spellStart"/>
            <w:r>
              <w:t>SSH</w:t>
            </w:r>
            <w:proofErr w:type="spellEnd"/>
          </w:p>
        </w:tc>
        <w:tc>
          <w:tcPr>
            <w:tcW w:w="0" w:type="auto"/>
          </w:tcPr>
          <w:p w:rsidR="00F43547" w:rsidRDefault="00F43547" w:rsidP="00E52E7F">
            <w:pPr>
              <w:spacing w:line="240" w:lineRule="auto"/>
              <w:jc w:val="center"/>
            </w:pPr>
            <w:r>
              <w:t>Jablonec nad Nisou</w:t>
            </w:r>
          </w:p>
        </w:tc>
      </w:tr>
      <w:tr w:rsidR="00F43547" w:rsidTr="004535B3">
        <w:tc>
          <w:tcPr>
            <w:tcW w:w="3227" w:type="dxa"/>
            <w:tcBorders>
              <w:right w:val="single" w:sz="24" w:space="0" w:color="auto"/>
            </w:tcBorders>
            <w:shd w:val="clear" w:color="auto" w:fill="DAEEF3" w:themeFill="accent5" w:themeFillTint="33"/>
          </w:tcPr>
          <w:p w:rsidR="00F43547" w:rsidRDefault="00F43547" w:rsidP="00E52E7F">
            <w:pPr>
              <w:spacing w:line="240" w:lineRule="auto"/>
              <w:rPr>
                <w:b/>
              </w:rPr>
            </w:pPr>
            <w:r>
              <w:rPr>
                <w:b/>
              </w:rPr>
              <w:t xml:space="preserve">Lucas </w:t>
            </w:r>
            <w:proofErr w:type="spellStart"/>
            <w:r>
              <w:rPr>
                <w:b/>
              </w:rPr>
              <w:t>Varity</w:t>
            </w:r>
            <w:proofErr w:type="spellEnd"/>
            <w:r>
              <w:rPr>
                <w:b/>
              </w:rPr>
              <w:t xml:space="preserve"> s.r.o. </w:t>
            </w:r>
          </w:p>
          <w:p w:rsidR="00F43547" w:rsidRPr="00DE62F6" w:rsidRDefault="00F43547" w:rsidP="00E52E7F">
            <w:pPr>
              <w:spacing w:line="240" w:lineRule="auto"/>
              <w:rPr>
                <w:b/>
              </w:rPr>
            </w:pPr>
            <w:r>
              <w:rPr>
                <w:b/>
              </w:rPr>
              <w:t>Jablonec n. N.</w:t>
            </w:r>
          </w:p>
        </w:tc>
        <w:tc>
          <w:tcPr>
            <w:tcW w:w="1559" w:type="dxa"/>
            <w:tcBorders>
              <w:left w:val="single" w:sz="24" w:space="0" w:color="auto"/>
            </w:tcBorders>
            <w:shd w:val="clear" w:color="auto" w:fill="B2A1C7" w:themeFill="accent4" w:themeFillTint="99"/>
          </w:tcPr>
          <w:p w:rsidR="00F43547" w:rsidRDefault="00F43547" w:rsidP="00E52E7F">
            <w:pPr>
              <w:spacing w:line="240" w:lineRule="auto"/>
              <w:jc w:val="center"/>
            </w:pPr>
            <w:r>
              <w:t>3 192 966</w:t>
            </w:r>
          </w:p>
        </w:tc>
        <w:tc>
          <w:tcPr>
            <w:tcW w:w="2406" w:type="dxa"/>
          </w:tcPr>
          <w:p w:rsidR="00F43547" w:rsidRDefault="00F43547" w:rsidP="00E52E7F">
            <w:pPr>
              <w:spacing w:line="240" w:lineRule="auto"/>
              <w:jc w:val="center"/>
            </w:pPr>
            <w:r>
              <w:t>Dopravní prostředky</w:t>
            </w:r>
          </w:p>
          <w:p w:rsidR="00F43547" w:rsidRDefault="00F43547" w:rsidP="00E52E7F">
            <w:pPr>
              <w:spacing w:line="240" w:lineRule="auto"/>
              <w:jc w:val="center"/>
            </w:pPr>
            <w:r>
              <w:t>a související komponenty</w:t>
            </w:r>
          </w:p>
        </w:tc>
        <w:tc>
          <w:tcPr>
            <w:tcW w:w="0" w:type="auto"/>
          </w:tcPr>
          <w:p w:rsidR="00F43547" w:rsidRDefault="00F43547" w:rsidP="00E52E7F">
            <w:pPr>
              <w:spacing w:line="240" w:lineRule="auto"/>
              <w:jc w:val="center"/>
            </w:pPr>
            <w:r>
              <w:t>Jablonec nad Nisou</w:t>
            </w:r>
          </w:p>
        </w:tc>
      </w:tr>
      <w:tr w:rsidR="00F43547" w:rsidTr="004535B3">
        <w:tc>
          <w:tcPr>
            <w:tcW w:w="3227" w:type="dxa"/>
            <w:tcBorders>
              <w:right w:val="single" w:sz="24" w:space="0" w:color="auto"/>
            </w:tcBorders>
            <w:shd w:val="clear" w:color="auto" w:fill="DAEEF3" w:themeFill="accent5" w:themeFillTint="33"/>
          </w:tcPr>
          <w:p w:rsidR="00F43547" w:rsidRPr="00DE62F6" w:rsidRDefault="00F43547" w:rsidP="00E52E7F">
            <w:pPr>
              <w:spacing w:line="240" w:lineRule="auto"/>
              <w:rPr>
                <w:b/>
              </w:rPr>
            </w:pPr>
            <w:proofErr w:type="spellStart"/>
            <w:r w:rsidRPr="00DE62F6">
              <w:rPr>
                <w:b/>
              </w:rPr>
              <w:t>CRYSTALEX</w:t>
            </w:r>
            <w:proofErr w:type="spellEnd"/>
            <w:r w:rsidRPr="00DE62F6">
              <w:rPr>
                <w:b/>
              </w:rPr>
              <w:t xml:space="preserve"> a. s.</w:t>
            </w:r>
          </w:p>
        </w:tc>
        <w:tc>
          <w:tcPr>
            <w:tcW w:w="1559" w:type="dxa"/>
            <w:tcBorders>
              <w:left w:val="single" w:sz="24" w:space="0" w:color="auto"/>
            </w:tcBorders>
            <w:shd w:val="clear" w:color="auto" w:fill="B2A1C7" w:themeFill="accent4" w:themeFillTint="99"/>
          </w:tcPr>
          <w:p w:rsidR="00F43547" w:rsidRDefault="00F43547" w:rsidP="00E52E7F">
            <w:pPr>
              <w:spacing w:line="240" w:lineRule="auto"/>
              <w:jc w:val="center"/>
            </w:pPr>
            <w:r>
              <w:t>1 956 378</w:t>
            </w:r>
          </w:p>
        </w:tc>
        <w:tc>
          <w:tcPr>
            <w:tcW w:w="2406" w:type="dxa"/>
          </w:tcPr>
          <w:p w:rsidR="00F43547" w:rsidRDefault="00F43547" w:rsidP="00E52E7F">
            <w:pPr>
              <w:spacing w:line="240" w:lineRule="auto"/>
              <w:jc w:val="center"/>
            </w:pPr>
            <w:proofErr w:type="spellStart"/>
            <w:r>
              <w:t>SSH</w:t>
            </w:r>
            <w:proofErr w:type="spellEnd"/>
          </w:p>
        </w:tc>
        <w:tc>
          <w:tcPr>
            <w:tcW w:w="0" w:type="auto"/>
          </w:tcPr>
          <w:p w:rsidR="00F43547" w:rsidRDefault="00F43547" w:rsidP="00E52E7F">
            <w:pPr>
              <w:spacing w:line="240" w:lineRule="auto"/>
              <w:jc w:val="center"/>
            </w:pPr>
            <w:r>
              <w:t>Česká Lípa</w:t>
            </w:r>
          </w:p>
        </w:tc>
      </w:tr>
      <w:tr w:rsidR="00F43547" w:rsidTr="004535B3">
        <w:tc>
          <w:tcPr>
            <w:tcW w:w="3227" w:type="dxa"/>
            <w:tcBorders>
              <w:right w:val="single" w:sz="24" w:space="0" w:color="auto"/>
            </w:tcBorders>
            <w:shd w:val="clear" w:color="auto" w:fill="DAEEF3" w:themeFill="accent5" w:themeFillTint="33"/>
          </w:tcPr>
          <w:p w:rsidR="00F43547" w:rsidRPr="00DE62F6" w:rsidRDefault="00F43547" w:rsidP="00E52E7F">
            <w:pPr>
              <w:spacing w:line="240" w:lineRule="auto"/>
              <w:rPr>
                <w:b/>
              </w:rPr>
            </w:pPr>
            <w:r w:rsidRPr="00DE62F6">
              <w:rPr>
                <w:b/>
              </w:rPr>
              <w:t>LUCAS AUTOBRZDY,</w:t>
            </w:r>
          </w:p>
          <w:p w:rsidR="00F43547" w:rsidRPr="00DE62F6" w:rsidRDefault="00F43547" w:rsidP="00E52E7F">
            <w:pPr>
              <w:spacing w:line="240" w:lineRule="auto"/>
              <w:rPr>
                <w:b/>
              </w:rPr>
            </w:pPr>
            <w:r w:rsidRPr="00DE62F6">
              <w:rPr>
                <w:b/>
              </w:rPr>
              <w:t xml:space="preserve">s.r.o. </w:t>
            </w:r>
            <w:proofErr w:type="spellStart"/>
            <w:r w:rsidRPr="00DE62F6">
              <w:rPr>
                <w:b/>
              </w:rPr>
              <w:t>JBC</w:t>
            </w:r>
            <w:proofErr w:type="spellEnd"/>
          </w:p>
        </w:tc>
        <w:tc>
          <w:tcPr>
            <w:tcW w:w="1559" w:type="dxa"/>
            <w:tcBorders>
              <w:left w:val="single" w:sz="24" w:space="0" w:color="auto"/>
            </w:tcBorders>
            <w:shd w:val="clear" w:color="auto" w:fill="B2A1C7" w:themeFill="accent4" w:themeFillTint="99"/>
          </w:tcPr>
          <w:p w:rsidR="00F43547" w:rsidRDefault="00F43547" w:rsidP="00E52E7F">
            <w:pPr>
              <w:spacing w:line="240" w:lineRule="auto"/>
              <w:jc w:val="center"/>
            </w:pPr>
            <w:r>
              <w:t>1 876 780</w:t>
            </w:r>
          </w:p>
        </w:tc>
        <w:tc>
          <w:tcPr>
            <w:tcW w:w="2406" w:type="dxa"/>
          </w:tcPr>
          <w:p w:rsidR="00F43547" w:rsidRDefault="00F43547" w:rsidP="00E52E7F">
            <w:pPr>
              <w:spacing w:line="240" w:lineRule="auto"/>
              <w:jc w:val="center"/>
            </w:pPr>
            <w:r>
              <w:t>Dopravní prostředky</w:t>
            </w:r>
          </w:p>
          <w:p w:rsidR="00F43547" w:rsidRDefault="00F43547" w:rsidP="00E52E7F">
            <w:pPr>
              <w:spacing w:line="240" w:lineRule="auto"/>
              <w:jc w:val="center"/>
            </w:pPr>
            <w:r>
              <w:t>a související komponenty</w:t>
            </w:r>
          </w:p>
        </w:tc>
        <w:tc>
          <w:tcPr>
            <w:tcW w:w="0" w:type="auto"/>
          </w:tcPr>
          <w:p w:rsidR="00F43547" w:rsidRDefault="00F43547" w:rsidP="00E52E7F">
            <w:pPr>
              <w:spacing w:line="240" w:lineRule="auto"/>
              <w:jc w:val="center"/>
            </w:pPr>
            <w:r>
              <w:t>Jablonec nad Nisou</w:t>
            </w:r>
          </w:p>
        </w:tc>
      </w:tr>
      <w:tr w:rsidR="00F43547" w:rsidTr="004535B3">
        <w:tc>
          <w:tcPr>
            <w:tcW w:w="3227" w:type="dxa"/>
            <w:tcBorders>
              <w:right w:val="single" w:sz="24" w:space="0" w:color="auto"/>
            </w:tcBorders>
            <w:shd w:val="clear" w:color="auto" w:fill="DAEEF3" w:themeFill="accent5" w:themeFillTint="33"/>
          </w:tcPr>
          <w:p w:rsidR="00F43547" w:rsidRDefault="00F43547" w:rsidP="00E52E7F">
            <w:pPr>
              <w:spacing w:line="240" w:lineRule="auto"/>
              <w:rPr>
                <w:b/>
              </w:rPr>
            </w:pPr>
            <w:r>
              <w:rPr>
                <w:b/>
              </w:rPr>
              <w:t xml:space="preserve">GRUPO </w:t>
            </w:r>
            <w:proofErr w:type="spellStart"/>
            <w:r>
              <w:rPr>
                <w:b/>
              </w:rPr>
              <w:t>ANTOLIN</w:t>
            </w:r>
            <w:proofErr w:type="spellEnd"/>
          </w:p>
          <w:p w:rsidR="00F43547" w:rsidRPr="00DE62F6" w:rsidRDefault="00F43547" w:rsidP="00E52E7F">
            <w:pPr>
              <w:spacing w:line="240" w:lineRule="auto"/>
              <w:rPr>
                <w:b/>
              </w:rPr>
            </w:pPr>
            <w:r>
              <w:rPr>
                <w:b/>
              </w:rPr>
              <w:t xml:space="preserve">BOHEMIA a. s. </w:t>
            </w:r>
          </w:p>
        </w:tc>
        <w:tc>
          <w:tcPr>
            <w:tcW w:w="1559" w:type="dxa"/>
            <w:tcBorders>
              <w:left w:val="single" w:sz="24" w:space="0" w:color="auto"/>
            </w:tcBorders>
            <w:shd w:val="clear" w:color="auto" w:fill="B2A1C7" w:themeFill="accent4" w:themeFillTint="99"/>
          </w:tcPr>
          <w:p w:rsidR="00F43547" w:rsidRDefault="00F43547" w:rsidP="00E52E7F">
            <w:pPr>
              <w:spacing w:line="240" w:lineRule="auto"/>
              <w:jc w:val="center"/>
            </w:pPr>
            <w:r>
              <w:t>1 633 669</w:t>
            </w:r>
          </w:p>
        </w:tc>
        <w:tc>
          <w:tcPr>
            <w:tcW w:w="2406" w:type="dxa"/>
          </w:tcPr>
          <w:p w:rsidR="00F43547" w:rsidRDefault="00F43547" w:rsidP="00E52E7F">
            <w:pPr>
              <w:spacing w:line="240" w:lineRule="auto"/>
              <w:jc w:val="center"/>
            </w:pPr>
            <w:r>
              <w:t>Dopravní prostředky</w:t>
            </w:r>
          </w:p>
          <w:p w:rsidR="00F43547" w:rsidRDefault="00F43547" w:rsidP="00E52E7F">
            <w:pPr>
              <w:spacing w:line="240" w:lineRule="auto"/>
              <w:jc w:val="center"/>
            </w:pPr>
            <w:r>
              <w:t>a související komponenty</w:t>
            </w:r>
          </w:p>
        </w:tc>
        <w:tc>
          <w:tcPr>
            <w:tcW w:w="0" w:type="auto"/>
          </w:tcPr>
          <w:p w:rsidR="00F43547" w:rsidRDefault="00F43547" w:rsidP="00E52E7F">
            <w:pPr>
              <w:spacing w:line="240" w:lineRule="auto"/>
              <w:jc w:val="center"/>
            </w:pPr>
            <w:r>
              <w:t>Liberec</w:t>
            </w:r>
          </w:p>
        </w:tc>
      </w:tr>
      <w:tr w:rsidR="00F43547" w:rsidTr="004535B3">
        <w:tc>
          <w:tcPr>
            <w:tcW w:w="3227" w:type="dxa"/>
            <w:tcBorders>
              <w:right w:val="single" w:sz="24" w:space="0" w:color="auto"/>
            </w:tcBorders>
            <w:shd w:val="clear" w:color="auto" w:fill="DAEEF3" w:themeFill="accent5" w:themeFillTint="33"/>
          </w:tcPr>
          <w:p w:rsidR="00F43547" w:rsidRPr="00DE62F6" w:rsidRDefault="00F43547" w:rsidP="00E52E7F">
            <w:pPr>
              <w:spacing w:line="240" w:lineRule="auto"/>
              <w:rPr>
                <w:b/>
              </w:rPr>
            </w:pPr>
            <w:proofErr w:type="spellStart"/>
            <w:r w:rsidRPr="00DE62F6">
              <w:rPr>
                <w:b/>
              </w:rPr>
              <w:t>DIAMO</w:t>
            </w:r>
            <w:proofErr w:type="spellEnd"/>
            <w:r w:rsidRPr="00DE62F6">
              <w:rPr>
                <w:b/>
              </w:rPr>
              <w:t>, státní podnik</w:t>
            </w:r>
          </w:p>
        </w:tc>
        <w:tc>
          <w:tcPr>
            <w:tcW w:w="1559" w:type="dxa"/>
            <w:tcBorders>
              <w:left w:val="single" w:sz="24" w:space="0" w:color="auto"/>
            </w:tcBorders>
            <w:shd w:val="clear" w:color="auto" w:fill="B2A1C7" w:themeFill="accent4" w:themeFillTint="99"/>
          </w:tcPr>
          <w:p w:rsidR="00F43547" w:rsidRDefault="00F43547" w:rsidP="00E52E7F">
            <w:pPr>
              <w:spacing w:line="240" w:lineRule="auto"/>
              <w:jc w:val="center"/>
            </w:pPr>
            <w:r>
              <w:t>1 561 667</w:t>
            </w:r>
          </w:p>
        </w:tc>
        <w:tc>
          <w:tcPr>
            <w:tcW w:w="2406" w:type="dxa"/>
          </w:tcPr>
          <w:p w:rsidR="00F43547" w:rsidRDefault="00F43547" w:rsidP="00E52E7F">
            <w:pPr>
              <w:spacing w:line="240" w:lineRule="auto"/>
              <w:jc w:val="center"/>
            </w:pPr>
            <w:r>
              <w:t>Dobývání nerostných</w:t>
            </w:r>
          </w:p>
          <w:p w:rsidR="00F43547" w:rsidRDefault="00F43547" w:rsidP="00E52E7F">
            <w:pPr>
              <w:spacing w:line="240" w:lineRule="auto"/>
              <w:jc w:val="center"/>
            </w:pPr>
            <w:r>
              <w:t>surovin</w:t>
            </w:r>
          </w:p>
        </w:tc>
        <w:tc>
          <w:tcPr>
            <w:tcW w:w="0" w:type="auto"/>
          </w:tcPr>
          <w:p w:rsidR="00F43547" w:rsidRDefault="00F43547" w:rsidP="00E52E7F">
            <w:pPr>
              <w:spacing w:line="240" w:lineRule="auto"/>
              <w:jc w:val="center"/>
            </w:pPr>
            <w:r>
              <w:t>Česká Lípa</w:t>
            </w:r>
          </w:p>
        </w:tc>
      </w:tr>
      <w:tr w:rsidR="00F43547" w:rsidTr="004535B3">
        <w:tc>
          <w:tcPr>
            <w:tcW w:w="3227" w:type="dxa"/>
            <w:tcBorders>
              <w:right w:val="single" w:sz="24" w:space="0" w:color="auto"/>
            </w:tcBorders>
            <w:shd w:val="clear" w:color="auto" w:fill="DAEEF3" w:themeFill="accent5" w:themeFillTint="33"/>
          </w:tcPr>
          <w:p w:rsidR="00F43547" w:rsidRDefault="00F43547" w:rsidP="00E52E7F">
            <w:pPr>
              <w:spacing w:line="240" w:lineRule="auto"/>
              <w:rPr>
                <w:b/>
              </w:rPr>
            </w:pPr>
            <w:r>
              <w:rPr>
                <w:b/>
              </w:rPr>
              <w:t>Technolen t. t., a. s.</w:t>
            </w:r>
          </w:p>
          <w:p w:rsidR="00F43547" w:rsidRPr="00DE62F6" w:rsidRDefault="00F43547" w:rsidP="00E52E7F">
            <w:pPr>
              <w:spacing w:line="240" w:lineRule="auto"/>
              <w:rPr>
                <w:b/>
              </w:rPr>
            </w:pPr>
            <w:r>
              <w:rPr>
                <w:b/>
              </w:rPr>
              <w:t>Lomnice n. P.</w:t>
            </w:r>
          </w:p>
        </w:tc>
        <w:tc>
          <w:tcPr>
            <w:tcW w:w="1559" w:type="dxa"/>
            <w:tcBorders>
              <w:left w:val="single" w:sz="24" w:space="0" w:color="auto"/>
            </w:tcBorders>
            <w:shd w:val="clear" w:color="auto" w:fill="B2A1C7" w:themeFill="accent4" w:themeFillTint="99"/>
          </w:tcPr>
          <w:p w:rsidR="00F43547" w:rsidRDefault="00F43547" w:rsidP="00E52E7F">
            <w:pPr>
              <w:spacing w:line="240" w:lineRule="auto"/>
              <w:jc w:val="center"/>
            </w:pPr>
            <w:r>
              <w:t>1 390 799</w:t>
            </w:r>
          </w:p>
        </w:tc>
        <w:tc>
          <w:tcPr>
            <w:tcW w:w="2406" w:type="dxa"/>
          </w:tcPr>
          <w:p w:rsidR="00F43547" w:rsidRDefault="00F43547" w:rsidP="00E52E7F">
            <w:pPr>
              <w:spacing w:line="240" w:lineRule="auto"/>
              <w:jc w:val="center"/>
            </w:pPr>
            <w:r>
              <w:t>Textilní a oděvní</w:t>
            </w:r>
          </w:p>
        </w:tc>
        <w:tc>
          <w:tcPr>
            <w:tcW w:w="0" w:type="auto"/>
          </w:tcPr>
          <w:p w:rsidR="00F43547" w:rsidRDefault="00F43547" w:rsidP="00E52E7F">
            <w:pPr>
              <w:spacing w:line="240" w:lineRule="auto"/>
              <w:jc w:val="center"/>
            </w:pPr>
            <w:r>
              <w:t>Semily</w:t>
            </w:r>
          </w:p>
        </w:tc>
      </w:tr>
      <w:tr w:rsidR="00F43547" w:rsidTr="004535B3">
        <w:tc>
          <w:tcPr>
            <w:tcW w:w="3227" w:type="dxa"/>
            <w:tcBorders>
              <w:right w:val="single" w:sz="24" w:space="0" w:color="auto"/>
            </w:tcBorders>
            <w:shd w:val="clear" w:color="auto" w:fill="DAEEF3" w:themeFill="accent5" w:themeFillTint="33"/>
          </w:tcPr>
          <w:p w:rsidR="00F43547" w:rsidRPr="00DE62F6" w:rsidRDefault="00F43547" w:rsidP="00E52E7F">
            <w:pPr>
              <w:spacing w:line="240" w:lineRule="auto"/>
              <w:rPr>
                <w:b/>
              </w:rPr>
            </w:pPr>
            <w:r w:rsidRPr="00DE62F6">
              <w:rPr>
                <w:b/>
              </w:rPr>
              <w:t>ORNELA a. s.</w:t>
            </w:r>
          </w:p>
        </w:tc>
        <w:tc>
          <w:tcPr>
            <w:tcW w:w="1559" w:type="dxa"/>
            <w:tcBorders>
              <w:left w:val="single" w:sz="24" w:space="0" w:color="auto"/>
            </w:tcBorders>
            <w:shd w:val="clear" w:color="auto" w:fill="B2A1C7" w:themeFill="accent4" w:themeFillTint="99"/>
          </w:tcPr>
          <w:p w:rsidR="00F43547" w:rsidRDefault="00F43547" w:rsidP="00E52E7F">
            <w:pPr>
              <w:spacing w:line="240" w:lineRule="auto"/>
              <w:jc w:val="center"/>
            </w:pPr>
            <w:r>
              <w:t>1 325 751</w:t>
            </w:r>
          </w:p>
        </w:tc>
        <w:tc>
          <w:tcPr>
            <w:tcW w:w="2406" w:type="dxa"/>
          </w:tcPr>
          <w:p w:rsidR="00F43547" w:rsidRDefault="00F43547" w:rsidP="00E52E7F">
            <w:pPr>
              <w:spacing w:line="240" w:lineRule="auto"/>
              <w:jc w:val="center"/>
            </w:pPr>
            <w:proofErr w:type="spellStart"/>
            <w:r>
              <w:t>SSH</w:t>
            </w:r>
            <w:proofErr w:type="spellEnd"/>
          </w:p>
        </w:tc>
        <w:tc>
          <w:tcPr>
            <w:tcW w:w="0" w:type="auto"/>
          </w:tcPr>
          <w:p w:rsidR="00F43547" w:rsidRDefault="00F43547" w:rsidP="00E52E7F">
            <w:pPr>
              <w:spacing w:line="240" w:lineRule="auto"/>
              <w:jc w:val="center"/>
            </w:pPr>
            <w:r>
              <w:t>Jablonec nad Nisou</w:t>
            </w:r>
          </w:p>
        </w:tc>
      </w:tr>
      <w:tr w:rsidR="00F43547" w:rsidTr="004535B3">
        <w:tc>
          <w:tcPr>
            <w:tcW w:w="3227" w:type="dxa"/>
            <w:tcBorders>
              <w:right w:val="single" w:sz="24" w:space="0" w:color="auto"/>
            </w:tcBorders>
            <w:shd w:val="clear" w:color="auto" w:fill="DAEEF3" w:themeFill="accent5" w:themeFillTint="33"/>
          </w:tcPr>
          <w:p w:rsidR="00F43547" w:rsidRDefault="00F43547" w:rsidP="00E52E7F">
            <w:pPr>
              <w:spacing w:line="240" w:lineRule="auto"/>
              <w:rPr>
                <w:b/>
              </w:rPr>
            </w:pPr>
            <w:proofErr w:type="spellStart"/>
            <w:r>
              <w:rPr>
                <w:b/>
              </w:rPr>
              <w:t>Monroe</w:t>
            </w:r>
            <w:proofErr w:type="spellEnd"/>
            <w:r>
              <w:rPr>
                <w:b/>
              </w:rPr>
              <w:t xml:space="preserve"> </w:t>
            </w:r>
            <w:proofErr w:type="spellStart"/>
            <w:r>
              <w:rPr>
                <w:b/>
              </w:rPr>
              <w:t>Czechia</w:t>
            </w:r>
            <w:proofErr w:type="spellEnd"/>
            <w:r>
              <w:rPr>
                <w:b/>
              </w:rPr>
              <w:t xml:space="preserve"> s.r.o.</w:t>
            </w:r>
          </w:p>
          <w:p w:rsidR="00F43547" w:rsidRPr="00DE62F6" w:rsidRDefault="00F43547" w:rsidP="00E52E7F">
            <w:pPr>
              <w:spacing w:line="240" w:lineRule="auto"/>
              <w:rPr>
                <w:b/>
              </w:rPr>
            </w:pPr>
            <w:r>
              <w:rPr>
                <w:b/>
              </w:rPr>
              <w:t>Hodkovice</w:t>
            </w:r>
          </w:p>
        </w:tc>
        <w:tc>
          <w:tcPr>
            <w:tcW w:w="1559" w:type="dxa"/>
            <w:tcBorders>
              <w:left w:val="single" w:sz="24" w:space="0" w:color="auto"/>
            </w:tcBorders>
            <w:shd w:val="clear" w:color="auto" w:fill="B2A1C7" w:themeFill="accent4" w:themeFillTint="99"/>
          </w:tcPr>
          <w:p w:rsidR="00F43547" w:rsidRDefault="00F43547" w:rsidP="00E52E7F">
            <w:pPr>
              <w:spacing w:line="240" w:lineRule="auto"/>
              <w:jc w:val="center"/>
            </w:pPr>
            <w:r>
              <w:t>1 181 008</w:t>
            </w:r>
          </w:p>
        </w:tc>
        <w:tc>
          <w:tcPr>
            <w:tcW w:w="2406" w:type="dxa"/>
          </w:tcPr>
          <w:p w:rsidR="00F43547" w:rsidRDefault="00F43547" w:rsidP="00E52E7F">
            <w:pPr>
              <w:spacing w:line="240" w:lineRule="auto"/>
              <w:jc w:val="center"/>
            </w:pPr>
            <w:r>
              <w:t>Dopravní prostředky</w:t>
            </w:r>
          </w:p>
          <w:p w:rsidR="00F43547" w:rsidRDefault="00F43547" w:rsidP="00E52E7F">
            <w:pPr>
              <w:spacing w:line="240" w:lineRule="auto"/>
              <w:jc w:val="center"/>
            </w:pPr>
            <w:r>
              <w:t>a související komponenty</w:t>
            </w:r>
          </w:p>
        </w:tc>
        <w:tc>
          <w:tcPr>
            <w:tcW w:w="0" w:type="auto"/>
          </w:tcPr>
          <w:p w:rsidR="00F43547" w:rsidRDefault="00F43547" w:rsidP="00E52E7F">
            <w:pPr>
              <w:spacing w:line="240" w:lineRule="auto"/>
              <w:jc w:val="center"/>
            </w:pPr>
            <w:r>
              <w:t>Liberec</w:t>
            </w:r>
          </w:p>
        </w:tc>
      </w:tr>
      <w:tr w:rsidR="00F43547" w:rsidTr="004535B3">
        <w:tc>
          <w:tcPr>
            <w:tcW w:w="3227" w:type="dxa"/>
            <w:tcBorders>
              <w:bottom w:val="single" w:sz="24" w:space="0" w:color="auto"/>
              <w:right w:val="single" w:sz="24" w:space="0" w:color="auto"/>
            </w:tcBorders>
            <w:shd w:val="clear" w:color="auto" w:fill="DAEEF3" w:themeFill="accent5" w:themeFillTint="33"/>
          </w:tcPr>
          <w:p w:rsidR="00F43547" w:rsidRDefault="00F43547" w:rsidP="00E52E7F">
            <w:pPr>
              <w:spacing w:line="240" w:lineRule="auto"/>
              <w:rPr>
                <w:b/>
              </w:rPr>
            </w:pPr>
            <w:proofErr w:type="spellStart"/>
            <w:r>
              <w:rPr>
                <w:b/>
              </w:rPr>
              <w:t>KNORR-BREMSE</w:t>
            </w:r>
            <w:proofErr w:type="spellEnd"/>
            <w:r>
              <w:rPr>
                <w:b/>
              </w:rPr>
              <w:t xml:space="preserve"> s.r.o.</w:t>
            </w:r>
          </w:p>
          <w:p w:rsidR="00F43547" w:rsidRPr="00DE62F6" w:rsidRDefault="00F43547" w:rsidP="00E52E7F">
            <w:pPr>
              <w:spacing w:line="240" w:lineRule="auto"/>
              <w:rPr>
                <w:b/>
              </w:rPr>
            </w:pPr>
            <w:r>
              <w:rPr>
                <w:b/>
              </w:rPr>
              <w:t>Hejnice</w:t>
            </w:r>
          </w:p>
        </w:tc>
        <w:tc>
          <w:tcPr>
            <w:tcW w:w="1559" w:type="dxa"/>
            <w:tcBorders>
              <w:left w:val="single" w:sz="24" w:space="0" w:color="auto"/>
            </w:tcBorders>
            <w:shd w:val="clear" w:color="auto" w:fill="B2A1C7" w:themeFill="accent4" w:themeFillTint="99"/>
          </w:tcPr>
          <w:p w:rsidR="00F43547" w:rsidRDefault="00F43547" w:rsidP="00E52E7F">
            <w:pPr>
              <w:spacing w:line="240" w:lineRule="auto"/>
              <w:jc w:val="center"/>
            </w:pPr>
            <w:r>
              <w:t>1 090 735</w:t>
            </w:r>
          </w:p>
        </w:tc>
        <w:tc>
          <w:tcPr>
            <w:tcW w:w="2406" w:type="dxa"/>
          </w:tcPr>
          <w:p w:rsidR="00F43547" w:rsidRDefault="00F43547" w:rsidP="00E52E7F">
            <w:pPr>
              <w:spacing w:line="240" w:lineRule="auto"/>
              <w:jc w:val="center"/>
            </w:pPr>
            <w:proofErr w:type="spellStart"/>
            <w:r>
              <w:t>DPSK</w:t>
            </w:r>
            <w:proofErr w:type="spellEnd"/>
          </w:p>
        </w:tc>
        <w:tc>
          <w:tcPr>
            <w:tcW w:w="0" w:type="auto"/>
          </w:tcPr>
          <w:p w:rsidR="00F43547" w:rsidRDefault="00F43547" w:rsidP="00E52E7F">
            <w:pPr>
              <w:spacing w:line="240" w:lineRule="auto"/>
              <w:jc w:val="center"/>
            </w:pPr>
            <w:r>
              <w:t>Liberec</w:t>
            </w:r>
          </w:p>
        </w:tc>
      </w:tr>
    </w:tbl>
    <w:p w:rsidR="00F43547" w:rsidRPr="008C1287" w:rsidRDefault="00F43547" w:rsidP="00F43547">
      <w:pPr>
        <w:spacing w:line="240" w:lineRule="auto"/>
        <w:rPr>
          <w:i/>
          <w:sz w:val="20"/>
          <w:szCs w:val="20"/>
        </w:rPr>
      </w:pPr>
      <w:r w:rsidRPr="00440C3E">
        <w:rPr>
          <w:sz w:val="20"/>
          <w:szCs w:val="20"/>
        </w:rPr>
        <w:t xml:space="preserve">Zdroj: </w:t>
      </w:r>
      <w:r w:rsidRPr="00F41494">
        <w:rPr>
          <w:sz w:val="20"/>
          <w:szCs w:val="20"/>
        </w:rPr>
        <w:t>Ekonomické problémy transformace hospodářství České republiky s přihlédnutím ke specifikům Euroregionu Nisa. -- 4. díl, s. 196-216.:</w:t>
      </w:r>
      <w:r w:rsidRPr="00440C3E">
        <w:rPr>
          <w:sz w:val="20"/>
          <w:szCs w:val="20"/>
        </w:rPr>
        <w:t xml:space="preserve"> </w:t>
      </w:r>
      <w:r>
        <w:rPr>
          <w:i/>
          <w:sz w:val="20"/>
          <w:szCs w:val="20"/>
        </w:rPr>
        <w:t>Charakteristika průmyslového rozvoje Libereckého kraje (2003): upravil PECHÁČEK, T.</w:t>
      </w:r>
      <w:r>
        <w:rPr>
          <w:i/>
          <w:sz w:val="20"/>
          <w:szCs w:val="20"/>
        </w:rPr>
        <w:br w:type="page"/>
      </w:r>
    </w:p>
    <w:p w:rsidR="00F43547" w:rsidRDefault="00F43547" w:rsidP="00F43547">
      <w:pPr>
        <w:ind w:firstLine="709"/>
      </w:pPr>
      <w:r>
        <w:lastRenderedPageBreak/>
        <w:t xml:space="preserve">Co se týče počtu ekonomických subjektů v okresech Libereckého kraje, se na druhém místě umístil </w:t>
      </w:r>
      <w:r w:rsidRPr="007A73ED">
        <w:rPr>
          <w:b/>
        </w:rPr>
        <w:t>okres Jablonec nad Nisou</w:t>
      </w:r>
      <w:r>
        <w:t xml:space="preserve">. Zde působilo 15 ekonomických subjektů podnikajících v oblasti průmyslové výroby. V odvětví </w:t>
      </w:r>
      <w:proofErr w:type="spellStart"/>
      <w:r>
        <w:t>SSH</w:t>
      </w:r>
      <w:proofErr w:type="spellEnd"/>
      <w:r>
        <w:t xml:space="preserve"> podnikalo 8 subjektů a v odvětví </w:t>
      </w:r>
      <w:proofErr w:type="spellStart"/>
      <w:r>
        <w:t>DPSK</w:t>
      </w:r>
      <w:proofErr w:type="spellEnd"/>
      <w:r>
        <w:t xml:space="preserve"> sedm. V oblasti </w:t>
      </w:r>
      <w:proofErr w:type="spellStart"/>
      <w:r>
        <w:t>SSH</w:t>
      </w:r>
      <w:proofErr w:type="spellEnd"/>
      <w:r>
        <w:t xml:space="preserve"> měla největší význam společnost PRECIOSA sídlící přímo v Jablonci nad Nisou a její spřátelená společnost ORNELA. Za odvětví </w:t>
      </w:r>
      <w:proofErr w:type="spellStart"/>
      <w:r>
        <w:t>DPSK</w:t>
      </w:r>
      <w:proofErr w:type="spellEnd"/>
      <w:r>
        <w:t xml:space="preserve"> měla nejvýznamnější postavení společnost Lucas </w:t>
      </w:r>
      <w:proofErr w:type="spellStart"/>
      <w:r>
        <w:t>Varity</w:t>
      </w:r>
      <w:proofErr w:type="spellEnd"/>
      <w:r>
        <w:t xml:space="preserve"> sídlící taktéž přímo ve městě Jablonec nad Nisou. </w:t>
      </w:r>
    </w:p>
    <w:p w:rsidR="00F43547" w:rsidRDefault="00F43547" w:rsidP="00F43547">
      <w:pPr>
        <w:ind w:firstLine="709"/>
      </w:pPr>
      <w:r>
        <w:t xml:space="preserve">Nezanedbatelné množství průmyslových podniků působilo také na území </w:t>
      </w:r>
      <w:r w:rsidRPr="007A73ED">
        <w:rPr>
          <w:b/>
        </w:rPr>
        <w:t>okresu Česká Lípa</w:t>
      </w:r>
      <w:r>
        <w:t xml:space="preserve">. Z celkových 12 subjektů působily 4 v odvětví </w:t>
      </w:r>
      <w:proofErr w:type="spellStart"/>
      <w:r>
        <w:t>DPSK</w:t>
      </w:r>
      <w:proofErr w:type="spellEnd"/>
      <w:r>
        <w:t xml:space="preserve">, tři podniky v odvětví TOK, po dvou podnicích v odvětvích </w:t>
      </w:r>
      <w:proofErr w:type="spellStart"/>
      <w:r>
        <w:t>SSH</w:t>
      </w:r>
      <w:proofErr w:type="spellEnd"/>
      <w:r>
        <w:t xml:space="preserve"> a dobývání nerostných surovin. Jedna firma podnikala v gumárenském a plastikářském průmyslu. Tou firmou byla </w:t>
      </w:r>
      <w:proofErr w:type="spellStart"/>
      <w:r>
        <w:t>Rekufol</w:t>
      </w:r>
      <w:proofErr w:type="spellEnd"/>
      <w:r>
        <w:t xml:space="preserve"> spol. s.r.o. zabývající se výrobou plastových obalů, hadic, trubek a dalších plastových vý</w:t>
      </w:r>
      <w:r w:rsidR="00313797">
        <w:t>robků podobné povahy. V</w:t>
      </w:r>
      <w:r>
        <w:t xml:space="preserve"> </w:t>
      </w:r>
      <w:proofErr w:type="spellStart"/>
      <w:r>
        <w:t>DPSK</w:t>
      </w:r>
      <w:proofErr w:type="spellEnd"/>
      <w:r>
        <w:t xml:space="preserve"> lze považovat za nejvýznamnější firmu v okrese </w:t>
      </w:r>
      <w:proofErr w:type="spellStart"/>
      <w:r>
        <w:t>Delphi</w:t>
      </w:r>
      <w:proofErr w:type="spellEnd"/>
      <w:r>
        <w:t xml:space="preserve"> Packard Electric. V odvětví TOK je to jednoznačně </w:t>
      </w:r>
      <w:proofErr w:type="spellStart"/>
      <w:r>
        <w:t>JOHNSONS</w:t>
      </w:r>
      <w:proofErr w:type="spellEnd"/>
      <w:r>
        <w:t xml:space="preserve"> CONTROLS a v dobývání nerostných surovin nechvalně známý státní podnik </w:t>
      </w:r>
      <w:proofErr w:type="spellStart"/>
      <w:r>
        <w:t>DIAMO</w:t>
      </w:r>
      <w:proofErr w:type="spellEnd"/>
      <w:r>
        <w:t xml:space="preserve">. </w:t>
      </w:r>
    </w:p>
    <w:p w:rsidR="00FE32B9" w:rsidRPr="006D0AD2" w:rsidRDefault="00F43547" w:rsidP="006D0AD2">
      <w:pPr>
        <w:ind w:firstLine="709"/>
      </w:pPr>
      <w:r>
        <w:t>V </w:t>
      </w:r>
      <w:r w:rsidRPr="007A73ED">
        <w:rPr>
          <w:b/>
        </w:rPr>
        <w:t>okrese Semily</w:t>
      </w:r>
      <w:r>
        <w:t xml:space="preserve"> působil ve sledovaném roce nejmenší počet ekonomických subjektů průmyslového charakteru a to sedm. Čtyři v odvětví TOK, dva za </w:t>
      </w:r>
      <w:proofErr w:type="spellStart"/>
      <w:r>
        <w:t>DPSK</w:t>
      </w:r>
      <w:proofErr w:type="spellEnd"/>
      <w:r>
        <w:t xml:space="preserve"> a jeden v </w:t>
      </w:r>
      <w:proofErr w:type="spellStart"/>
      <w:r>
        <w:t>SSH</w:t>
      </w:r>
      <w:proofErr w:type="spellEnd"/>
      <w:r>
        <w:t xml:space="preserve">. Firma </w:t>
      </w:r>
      <w:proofErr w:type="spellStart"/>
      <w:r>
        <w:t>HYBLER</w:t>
      </w:r>
      <w:proofErr w:type="spellEnd"/>
      <w:r>
        <w:t xml:space="preserve"> působila v oblasti TOK a zabývala se převážně výrobou bavlněných tkanin pro různé účely. V odvětví dopravních prostředků to byla společnost </w:t>
      </w:r>
      <w:proofErr w:type="spellStart"/>
      <w:r>
        <w:t>EPRONA</w:t>
      </w:r>
      <w:proofErr w:type="spellEnd"/>
      <w:r>
        <w:t xml:space="preserve"> sídlící v Rokytnici nad Jizerou zabývající se vývojem a výrobou nabíjecí a napájecí elektrotechniky. Za sklářský průmysl jmenujme jedinou firmu působící v tomto odvětví a to SKLÁRNA A MINIPIVOVAR NOVOSAD A SYN v </w:t>
      </w:r>
      <w:proofErr w:type="spellStart"/>
      <w:r>
        <w:t>Harachově</w:t>
      </w:r>
      <w:proofErr w:type="spellEnd"/>
      <w:r>
        <w:t xml:space="preserve">. </w:t>
      </w:r>
    </w:p>
    <w:p w:rsidR="00BA2694" w:rsidRDefault="003B5B6A" w:rsidP="00635963">
      <w:pPr>
        <w:pStyle w:val="Nadpis1"/>
        <w:numPr>
          <w:ilvl w:val="1"/>
          <w:numId w:val="1"/>
        </w:numPr>
        <w:ind w:left="0" w:firstLine="0"/>
      </w:pPr>
      <w:bookmarkStart w:id="8" w:name="_Toc326431026"/>
      <w:r>
        <w:t>Průmyslová činnost od roku</w:t>
      </w:r>
      <w:r w:rsidR="00F10F6B">
        <w:t xml:space="preserve"> 2001 v Libereckém kraji</w:t>
      </w:r>
      <w:r w:rsidR="001B07AC">
        <w:t xml:space="preserve"> a jeho okresech</w:t>
      </w:r>
      <w:bookmarkEnd w:id="8"/>
    </w:p>
    <w:p w:rsidR="006D0AD2" w:rsidRDefault="000F07CD" w:rsidP="006D0AD2">
      <w:pPr>
        <w:ind w:firstLine="709"/>
      </w:pPr>
      <w:r>
        <w:t>V roce</w:t>
      </w:r>
      <w:r w:rsidR="00B1678A">
        <w:t xml:space="preserve"> 2000 </w:t>
      </w:r>
      <w:r w:rsidR="00893F58">
        <w:t xml:space="preserve">a 2001 </w:t>
      </w:r>
      <w:r w:rsidR="00B1678A">
        <w:t>už žádný z okresů L</w:t>
      </w:r>
      <w:r w:rsidR="004E1E5C">
        <w:t>ibereckého kraje nepřekročil 50</w:t>
      </w:r>
      <w:r w:rsidR="00B1678A">
        <w:t>% míru zaměstnanosti v průmyslu, což bylo dáno především odlivem pracovních sil do terciálního sektoru národního hospodářství, ale působily zde i jiné faktory. Je však vidět, že ačkoliv podíl průmyslu na celkovém hospodářství České republiky klesal, Li</w:t>
      </w:r>
      <w:r w:rsidR="000D7B80">
        <w:t>berecký kraj byl pořád zaměřen na průmyslovou výrobu (index specializace 1,2). V České republice mělo největší podíl na výrobě ve zpracovatelském průmyslu strojírenství (5,4 %). Totéž platí i pro Liberecký kraj, kde plných 7,3 % pracovníků pr</w:t>
      </w:r>
      <w:r>
        <w:t xml:space="preserve">acovalo ve strojírenství a také v průmyslu sklářském a stavebních hmot (dále jen </w:t>
      </w:r>
      <w:proofErr w:type="spellStart"/>
      <w:r>
        <w:t>SSH</w:t>
      </w:r>
      <w:proofErr w:type="spellEnd"/>
      <w:r>
        <w:t>)</w:t>
      </w:r>
      <w:r w:rsidR="000D7B80">
        <w:t xml:space="preserve">. </w:t>
      </w:r>
      <w:r w:rsidR="006D0AD2">
        <w:br w:type="page"/>
      </w:r>
    </w:p>
    <w:p w:rsidR="006B7B24" w:rsidRDefault="000D7B80" w:rsidP="00B1678A">
      <w:pPr>
        <w:ind w:firstLine="709"/>
      </w:pPr>
      <w:r>
        <w:lastRenderedPageBreak/>
        <w:t>Jediným odvětvím zpracovatelského průmyslu, kde došlo k překročení indexu specializace</w:t>
      </w:r>
      <w:r w:rsidR="00C26454">
        <w:t>, byl pr</w:t>
      </w:r>
      <w:r w:rsidR="000F07CD">
        <w:t xml:space="preserve">ůmysl </w:t>
      </w:r>
      <w:proofErr w:type="spellStart"/>
      <w:r w:rsidR="000F07CD">
        <w:t>SSH</w:t>
      </w:r>
      <w:proofErr w:type="spellEnd"/>
      <w:r w:rsidR="00C26454">
        <w:t xml:space="preserve">. S indexem specializace 4,1 je zřetelně vidět, že Liberecký kraj se orientoval výhradně na průmysl </w:t>
      </w:r>
      <w:proofErr w:type="spellStart"/>
      <w:r w:rsidR="00C26454">
        <w:t>SSH</w:t>
      </w:r>
      <w:proofErr w:type="spellEnd"/>
      <w:r w:rsidR="00C26454">
        <w:t xml:space="preserve"> a ostatní odvětví měla pouze druhotný podíl. Je třeba ještě zmínit strojírenství a odvětví T</w:t>
      </w:r>
      <w:r w:rsidR="000F07CD">
        <w:t>OK, která dohromady měla také vě</w:t>
      </w:r>
      <w:r w:rsidR="00C26454">
        <w:t xml:space="preserve">tší podíl na hospodářství v Libereckém kraji (každé odvětví s indexem specializace 1,0). </w:t>
      </w:r>
    </w:p>
    <w:p w:rsidR="00C26454" w:rsidRDefault="00C26454" w:rsidP="00B1678A">
      <w:pPr>
        <w:ind w:firstLine="709"/>
      </w:pPr>
    </w:p>
    <w:p w:rsidR="00741181" w:rsidRDefault="0079338F" w:rsidP="00741181">
      <w:pPr>
        <w:pStyle w:val="Bezmezer"/>
        <w:spacing w:line="240" w:lineRule="auto"/>
        <w:rPr>
          <w:b/>
          <w:sz w:val="22"/>
          <w:szCs w:val="22"/>
        </w:rPr>
      </w:pPr>
      <w:r>
        <w:rPr>
          <w:b/>
          <w:sz w:val="22"/>
          <w:szCs w:val="22"/>
        </w:rPr>
        <w:t>Tab. 9</w:t>
      </w:r>
      <w:r w:rsidR="00484697" w:rsidRPr="00741181">
        <w:rPr>
          <w:b/>
          <w:sz w:val="22"/>
          <w:szCs w:val="22"/>
        </w:rPr>
        <w:t>: Počet</w:t>
      </w:r>
      <w:r w:rsidR="002F2958">
        <w:rPr>
          <w:b/>
          <w:sz w:val="22"/>
          <w:szCs w:val="22"/>
        </w:rPr>
        <w:t xml:space="preserve"> ekonomicky aktivních podle odvětví národního hospodářství</w:t>
      </w:r>
    </w:p>
    <w:p w:rsidR="00741181" w:rsidRPr="00741181" w:rsidRDefault="002F2958" w:rsidP="00741181">
      <w:pPr>
        <w:pStyle w:val="Bezmezer"/>
        <w:spacing w:line="240" w:lineRule="auto"/>
        <w:rPr>
          <w:b/>
          <w:sz w:val="22"/>
          <w:szCs w:val="22"/>
        </w:rPr>
      </w:pPr>
      <w:r>
        <w:rPr>
          <w:b/>
          <w:sz w:val="22"/>
          <w:szCs w:val="22"/>
        </w:rPr>
        <w:t>k 1. 3. 2001</w:t>
      </w:r>
      <w:r w:rsidR="00D83AC5">
        <w:rPr>
          <w:b/>
          <w:sz w:val="22"/>
          <w:szCs w:val="22"/>
        </w:rPr>
        <w:t xml:space="preserve"> v ČR a Libereckém kraji</w:t>
      </w:r>
    </w:p>
    <w:tbl>
      <w:tblPr>
        <w:tblStyle w:val="Mkatabulky"/>
        <w:tblW w:w="0" w:type="auto"/>
        <w:tblBorders>
          <w:top w:val="single" w:sz="24" w:space="0" w:color="auto"/>
          <w:left w:val="single" w:sz="24" w:space="0" w:color="auto"/>
          <w:bottom w:val="single" w:sz="24" w:space="0" w:color="auto"/>
          <w:right w:val="single" w:sz="24" w:space="0" w:color="auto"/>
          <w:insideV w:val="single" w:sz="24" w:space="0" w:color="auto"/>
        </w:tblBorders>
        <w:tblLook w:val="04A0" w:firstRow="1" w:lastRow="0" w:firstColumn="1" w:lastColumn="0" w:noHBand="0" w:noVBand="1"/>
      </w:tblPr>
      <w:tblGrid>
        <w:gridCol w:w="2443"/>
        <w:gridCol w:w="1176"/>
        <w:gridCol w:w="636"/>
        <w:gridCol w:w="996"/>
        <w:gridCol w:w="636"/>
        <w:gridCol w:w="516"/>
      </w:tblGrid>
      <w:tr w:rsidR="002F2958" w:rsidTr="00910E77">
        <w:trPr>
          <w:trHeight w:val="210"/>
        </w:trPr>
        <w:tc>
          <w:tcPr>
            <w:tcW w:w="0" w:type="auto"/>
            <w:vMerge w:val="restart"/>
            <w:tcBorders>
              <w:top w:val="single" w:sz="24" w:space="0" w:color="auto"/>
              <w:bottom w:val="single" w:sz="4" w:space="0" w:color="auto"/>
            </w:tcBorders>
            <w:shd w:val="clear" w:color="auto" w:fill="B2A1C7" w:themeFill="accent4" w:themeFillTint="99"/>
          </w:tcPr>
          <w:p w:rsidR="002F2958" w:rsidRDefault="002F2958" w:rsidP="006B7B24">
            <w:pPr>
              <w:spacing w:line="240" w:lineRule="auto"/>
              <w:jc w:val="center"/>
            </w:pPr>
            <w:r>
              <w:t xml:space="preserve">Odvětví </w:t>
            </w:r>
            <w:proofErr w:type="spellStart"/>
            <w:r>
              <w:t>NH</w:t>
            </w:r>
            <w:proofErr w:type="spellEnd"/>
          </w:p>
        </w:tc>
        <w:tc>
          <w:tcPr>
            <w:tcW w:w="0" w:type="auto"/>
            <w:gridSpan w:val="2"/>
            <w:tcBorders>
              <w:top w:val="single" w:sz="24" w:space="0" w:color="auto"/>
              <w:bottom w:val="single" w:sz="4" w:space="0" w:color="auto"/>
            </w:tcBorders>
            <w:shd w:val="clear" w:color="auto" w:fill="B2A1C7" w:themeFill="accent4" w:themeFillTint="99"/>
          </w:tcPr>
          <w:p w:rsidR="002F2958" w:rsidRDefault="002F2958" w:rsidP="006B7B24">
            <w:pPr>
              <w:spacing w:line="240" w:lineRule="auto"/>
              <w:jc w:val="center"/>
            </w:pPr>
            <w:r>
              <w:t>Česká republika</w:t>
            </w:r>
          </w:p>
        </w:tc>
        <w:tc>
          <w:tcPr>
            <w:tcW w:w="0" w:type="auto"/>
            <w:gridSpan w:val="3"/>
            <w:tcBorders>
              <w:top w:val="single" w:sz="24" w:space="0" w:color="auto"/>
              <w:bottom w:val="single" w:sz="4" w:space="0" w:color="auto"/>
            </w:tcBorders>
            <w:shd w:val="clear" w:color="auto" w:fill="B2A1C7" w:themeFill="accent4" w:themeFillTint="99"/>
          </w:tcPr>
          <w:p w:rsidR="002F2958" w:rsidRDefault="002F2958" w:rsidP="006B7B24">
            <w:pPr>
              <w:spacing w:line="240" w:lineRule="auto"/>
              <w:jc w:val="center"/>
            </w:pPr>
            <w:r>
              <w:t>Liberecký kraj</w:t>
            </w:r>
          </w:p>
        </w:tc>
      </w:tr>
      <w:tr w:rsidR="002F2958" w:rsidTr="00910E77">
        <w:trPr>
          <w:trHeight w:val="210"/>
        </w:trPr>
        <w:tc>
          <w:tcPr>
            <w:tcW w:w="0" w:type="auto"/>
            <w:vMerge/>
            <w:tcBorders>
              <w:top w:val="single" w:sz="4" w:space="0" w:color="auto"/>
              <w:bottom w:val="single" w:sz="24" w:space="0" w:color="auto"/>
            </w:tcBorders>
          </w:tcPr>
          <w:p w:rsidR="002F2958" w:rsidRDefault="002F2958" w:rsidP="006B7B24">
            <w:pPr>
              <w:spacing w:line="240" w:lineRule="auto"/>
              <w:jc w:val="center"/>
            </w:pPr>
          </w:p>
        </w:tc>
        <w:tc>
          <w:tcPr>
            <w:tcW w:w="0" w:type="auto"/>
            <w:tcBorders>
              <w:top w:val="single" w:sz="4" w:space="0" w:color="auto"/>
              <w:bottom w:val="single" w:sz="24" w:space="0" w:color="auto"/>
            </w:tcBorders>
            <w:shd w:val="clear" w:color="auto" w:fill="B2A1C7" w:themeFill="accent4" w:themeFillTint="99"/>
          </w:tcPr>
          <w:p w:rsidR="002F2958" w:rsidRDefault="002F2958" w:rsidP="006B7B24">
            <w:pPr>
              <w:spacing w:line="240" w:lineRule="auto"/>
              <w:jc w:val="center"/>
            </w:pPr>
            <w:proofErr w:type="spellStart"/>
            <w:r>
              <w:t>Abs</w:t>
            </w:r>
            <w:proofErr w:type="spellEnd"/>
            <w:r>
              <w:t>.</w:t>
            </w:r>
          </w:p>
        </w:tc>
        <w:tc>
          <w:tcPr>
            <w:tcW w:w="0" w:type="auto"/>
            <w:tcBorders>
              <w:top w:val="single" w:sz="4" w:space="0" w:color="auto"/>
              <w:bottom w:val="single" w:sz="24" w:space="0" w:color="auto"/>
            </w:tcBorders>
            <w:shd w:val="clear" w:color="auto" w:fill="B2A1C7" w:themeFill="accent4" w:themeFillTint="99"/>
          </w:tcPr>
          <w:p w:rsidR="002F2958" w:rsidRDefault="002F2958" w:rsidP="006B7B24">
            <w:pPr>
              <w:spacing w:line="240" w:lineRule="auto"/>
              <w:jc w:val="center"/>
            </w:pPr>
            <w:r>
              <w:t>%</w:t>
            </w:r>
          </w:p>
        </w:tc>
        <w:tc>
          <w:tcPr>
            <w:tcW w:w="0" w:type="auto"/>
            <w:tcBorders>
              <w:top w:val="single" w:sz="4" w:space="0" w:color="auto"/>
              <w:bottom w:val="single" w:sz="24" w:space="0" w:color="auto"/>
            </w:tcBorders>
            <w:shd w:val="clear" w:color="auto" w:fill="B2A1C7" w:themeFill="accent4" w:themeFillTint="99"/>
          </w:tcPr>
          <w:p w:rsidR="002F2958" w:rsidRDefault="002F2958" w:rsidP="006B7B24">
            <w:pPr>
              <w:spacing w:line="240" w:lineRule="auto"/>
              <w:jc w:val="center"/>
            </w:pPr>
            <w:proofErr w:type="spellStart"/>
            <w:r>
              <w:t>Abs</w:t>
            </w:r>
            <w:proofErr w:type="spellEnd"/>
            <w:r>
              <w:t>.</w:t>
            </w:r>
          </w:p>
        </w:tc>
        <w:tc>
          <w:tcPr>
            <w:tcW w:w="0" w:type="auto"/>
            <w:tcBorders>
              <w:top w:val="single" w:sz="4" w:space="0" w:color="auto"/>
              <w:bottom w:val="single" w:sz="24" w:space="0" w:color="auto"/>
            </w:tcBorders>
            <w:shd w:val="clear" w:color="auto" w:fill="B2A1C7" w:themeFill="accent4" w:themeFillTint="99"/>
          </w:tcPr>
          <w:p w:rsidR="002F2958" w:rsidRDefault="002F2958" w:rsidP="006B7B24">
            <w:pPr>
              <w:spacing w:line="240" w:lineRule="auto"/>
              <w:jc w:val="center"/>
            </w:pPr>
            <w:r>
              <w:t>%</w:t>
            </w:r>
          </w:p>
        </w:tc>
        <w:tc>
          <w:tcPr>
            <w:tcW w:w="0" w:type="auto"/>
            <w:tcBorders>
              <w:top w:val="single" w:sz="4" w:space="0" w:color="auto"/>
              <w:bottom w:val="single" w:sz="24" w:space="0" w:color="auto"/>
            </w:tcBorders>
            <w:shd w:val="clear" w:color="auto" w:fill="B2A1C7" w:themeFill="accent4" w:themeFillTint="99"/>
          </w:tcPr>
          <w:p w:rsidR="002F2958" w:rsidRPr="00D17682" w:rsidRDefault="002F2958" w:rsidP="006B7B24">
            <w:pPr>
              <w:spacing w:line="240" w:lineRule="auto"/>
              <w:jc w:val="center"/>
              <w:rPr>
                <w:vertAlign w:val="superscript"/>
              </w:rPr>
            </w:pPr>
            <w:proofErr w:type="spellStart"/>
            <w:r>
              <w:t>Is</w:t>
            </w:r>
            <w:proofErr w:type="spellEnd"/>
            <w:r>
              <w:rPr>
                <w:rStyle w:val="Znakapoznpodarou"/>
              </w:rPr>
              <w:footnoteReference w:id="2"/>
            </w:r>
          </w:p>
        </w:tc>
      </w:tr>
      <w:tr w:rsidR="002F2958" w:rsidTr="00910E77">
        <w:tc>
          <w:tcPr>
            <w:tcW w:w="0" w:type="auto"/>
            <w:tcBorders>
              <w:top w:val="single" w:sz="24" w:space="0" w:color="auto"/>
              <w:bottom w:val="single" w:sz="4" w:space="0" w:color="auto"/>
            </w:tcBorders>
            <w:shd w:val="clear" w:color="auto" w:fill="CCC0D9" w:themeFill="accent4" w:themeFillTint="66"/>
          </w:tcPr>
          <w:p w:rsidR="002F2958" w:rsidRDefault="002F2958" w:rsidP="006B7B24">
            <w:pPr>
              <w:spacing w:line="240" w:lineRule="auto"/>
            </w:pPr>
            <w:r>
              <w:t xml:space="preserve">Z toho </w:t>
            </w:r>
            <w:proofErr w:type="spellStart"/>
            <w:r w:rsidRPr="009875F6">
              <w:rPr>
                <w:b/>
              </w:rPr>
              <w:t>SEKUNDÉR</w:t>
            </w:r>
            <w:proofErr w:type="spellEnd"/>
          </w:p>
        </w:tc>
        <w:tc>
          <w:tcPr>
            <w:tcW w:w="0" w:type="auto"/>
            <w:tcBorders>
              <w:top w:val="single" w:sz="24" w:space="0" w:color="auto"/>
              <w:bottom w:val="single" w:sz="4" w:space="0" w:color="auto"/>
            </w:tcBorders>
          </w:tcPr>
          <w:p w:rsidR="002F2958" w:rsidRDefault="002F2958" w:rsidP="006B7B24">
            <w:pPr>
              <w:spacing w:line="240" w:lineRule="auto"/>
              <w:jc w:val="center"/>
            </w:pPr>
            <w:r>
              <w:t>1 980 672</w:t>
            </w:r>
          </w:p>
        </w:tc>
        <w:tc>
          <w:tcPr>
            <w:tcW w:w="0" w:type="auto"/>
            <w:tcBorders>
              <w:top w:val="single" w:sz="24" w:space="0" w:color="auto"/>
              <w:bottom w:val="single" w:sz="4" w:space="0" w:color="auto"/>
            </w:tcBorders>
          </w:tcPr>
          <w:p w:rsidR="002F2958" w:rsidRDefault="002F2958" w:rsidP="006B7B24">
            <w:pPr>
              <w:spacing w:line="240" w:lineRule="auto"/>
              <w:jc w:val="center"/>
            </w:pPr>
            <w:r>
              <w:t>37,7</w:t>
            </w:r>
          </w:p>
        </w:tc>
        <w:tc>
          <w:tcPr>
            <w:tcW w:w="0" w:type="auto"/>
            <w:tcBorders>
              <w:top w:val="single" w:sz="24" w:space="0" w:color="auto"/>
              <w:bottom w:val="single" w:sz="4" w:space="0" w:color="auto"/>
            </w:tcBorders>
          </w:tcPr>
          <w:p w:rsidR="002F2958" w:rsidRDefault="002F2958" w:rsidP="006B7B24">
            <w:pPr>
              <w:spacing w:line="240" w:lineRule="auto"/>
              <w:jc w:val="center"/>
            </w:pPr>
            <w:r>
              <w:t>104 062</w:t>
            </w:r>
          </w:p>
        </w:tc>
        <w:tc>
          <w:tcPr>
            <w:tcW w:w="0" w:type="auto"/>
            <w:tcBorders>
              <w:top w:val="single" w:sz="24" w:space="0" w:color="auto"/>
              <w:bottom w:val="single" w:sz="4" w:space="0" w:color="auto"/>
            </w:tcBorders>
          </w:tcPr>
          <w:p w:rsidR="002F2958" w:rsidRDefault="002F2958" w:rsidP="006B7B24">
            <w:pPr>
              <w:spacing w:line="240" w:lineRule="auto"/>
              <w:jc w:val="center"/>
            </w:pPr>
            <w:r>
              <w:t>46,2</w:t>
            </w:r>
          </w:p>
        </w:tc>
        <w:tc>
          <w:tcPr>
            <w:tcW w:w="0" w:type="auto"/>
            <w:tcBorders>
              <w:top w:val="single" w:sz="24" w:space="0" w:color="auto"/>
              <w:bottom w:val="single" w:sz="4" w:space="0" w:color="auto"/>
            </w:tcBorders>
          </w:tcPr>
          <w:p w:rsidR="002F2958" w:rsidRDefault="002F2958" w:rsidP="006B7B24">
            <w:pPr>
              <w:spacing w:line="240" w:lineRule="auto"/>
              <w:jc w:val="center"/>
            </w:pPr>
            <w:r>
              <w:t>1,2</w:t>
            </w:r>
          </w:p>
        </w:tc>
      </w:tr>
      <w:tr w:rsidR="002F2958" w:rsidTr="00910E77">
        <w:tc>
          <w:tcPr>
            <w:tcW w:w="0" w:type="auto"/>
            <w:tcBorders>
              <w:top w:val="single" w:sz="4" w:space="0" w:color="auto"/>
              <w:bottom w:val="single" w:sz="24" w:space="0" w:color="auto"/>
            </w:tcBorders>
            <w:shd w:val="clear" w:color="auto" w:fill="CCC0D9" w:themeFill="accent4" w:themeFillTint="66"/>
          </w:tcPr>
          <w:p w:rsidR="002F2958" w:rsidRPr="009875F6" w:rsidRDefault="002F2958" w:rsidP="006B7B24">
            <w:pPr>
              <w:spacing w:line="240" w:lineRule="auto"/>
              <w:rPr>
                <w:b/>
              </w:rPr>
            </w:pPr>
            <w:r>
              <w:t xml:space="preserve">Z toho </w:t>
            </w:r>
            <w:r w:rsidRPr="009875F6">
              <w:rPr>
                <w:b/>
              </w:rPr>
              <w:t>zpracovatelský</w:t>
            </w:r>
          </w:p>
          <w:p w:rsidR="002F2958" w:rsidRDefault="002F2958" w:rsidP="006B7B24">
            <w:pPr>
              <w:spacing w:line="240" w:lineRule="auto"/>
            </w:pPr>
            <w:r w:rsidRPr="009875F6">
              <w:rPr>
                <w:b/>
              </w:rPr>
              <w:t>průmysl</w:t>
            </w:r>
          </w:p>
        </w:tc>
        <w:tc>
          <w:tcPr>
            <w:tcW w:w="0" w:type="auto"/>
            <w:tcBorders>
              <w:top w:val="single" w:sz="4" w:space="0" w:color="auto"/>
              <w:bottom w:val="single" w:sz="24" w:space="0" w:color="auto"/>
            </w:tcBorders>
          </w:tcPr>
          <w:p w:rsidR="002F2958" w:rsidRDefault="002F2958" w:rsidP="006B7B24">
            <w:pPr>
              <w:spacing w:line="240" w:lineRule="auto"/>
              <w:jc w:val="center"/>
            </w:pPr>
            <w:r>
              <w:t>1 360 584</w:t>
            </w:r>
          </w:p>
        </w:tc>
        <w:tc>
          <w:tcPr>
            <w:tcW w:w="0" w:type="auto"/>
            <w:tcBorders>
              <w:top w:val="single" w:sz="4" w:space="0" w:color="auto"/>
              <w:bottom w:val="single" w:sz="24" w:space="0" w:color="auto"/>
            </w:tcBorders>
          </w:tcPr>
          <w:p w:rsidR="002F2958" w:rsidRDefault="002F2958" w:rsidP="006B7B24">
            <w:pPr>
              <w:spacing w:line="240" w:lineRule="auto"/>
              <w:jc w:val="center"/>
            </w:pPr>
            <w:r>
              <w:t>25,9</w:t>
            </w:r>
          </w:p>
        </w:tc>
        <w:tc>
          <w:tcPr>
            <w:tcW w:w="0" w:type="auto"/>
            <w:tcBorders>
              <w:top w:val="single" w:sz="4" w:space="0" w:color="auto"/>
              <w:bottom w:val="single" w:sz="24" w:space="0" w:color="auto"/>
            </w:tcBorders>
          </w:tcPr>
          <w:p w:rsidR="002F2958" w:rsidRDefault="002F2958" w:rsidP="006B7B24">
            <w:pPr>
              <w:spacing w:line="240" w:lineRule="auto"/>
              <w:jc w:val="center"/>
            </w:pPr>
            <w:r>
              <w:t>80 613</w:t>
            </w:r>
          </w:p>
        </w:tc>
        <w:tc>
          <w:tcPr>
            <w:tcW w:w="0" w:type="auto"/>
            <w:tcBorders>
              <w:top w:val="single" w:sz="4" w:space="0" w:color="auto"/>
              <w:bottom w:val="single" w:sz="24" w:space="0" w:color="auto"/>
            </w:tcBorders>
          </w:tcPr>
          <w:p w:rsidR="002F2958" w:rsidRDefault="002F2958" w:rsidP="006B7B24">
            <w:pPr>
              <w:spacing w:line="240" w:lineRule="auto"/>
              <w:jc w:val="center"/>
            </w:pPr>
            <w:r>
              <w:t>35,8</w:t>
            </w:r>
          </w:p>
        </w:tc>
        <w:tc>
          <w:tcPr>
            <w:tcW w:w="0" w:type="auto"/>
            <w:tcBorders>
              <w:top w:val="single" w:sz="4" w:space="0" w:color="auto"/>
              <w:bottom w:val="single" w:sz="24" w:space="0" w:color="auto"/>
            </w:tcBorders>
          </w:tcPr>
          <w:p w:rsidR="002F2958" w:rsidRDefault="002F2958" w:rsidP="006B7B24">
            <w:pPr>
              <w:spacing w:line="240" w:lineRule="auto"/>
              <w:jc w:val="center"/>
            </w:pPr>
            <w:r>
              <w:t>1,1</w:t>
            </w:r>
          </w:p>
        </w:tc>
      </w:tr>
      <w:tr w:rsidR="002F2958" w:rsidTr="00910E77">
        <w:tc>
          <w:tcPr>
            <w:tcW w:w="0" w:type="auto"/>
            <w:tcBorders>
              <w:top w:val="single" w:sz="24" w:space="0" w:color="auto"/>
            </w:tcBorders>
            <w:shd w:val="clear" w:color="auto" w:fill="CCC0D9" w:themeFill="accent4" w:themeFillTint="66"/>
          </w:tcPr>
          <w:p w:rsidR="002F2958" w:rsidRDefault="002F2958" w:rsidP="006B7B24">
            <w:pPr>
              <w:spacing w:line="240" w:lineRule="auto"/>
            </w:pPr>
            <w:r>
              <w:t>Potravinářský</w:t>
            </w:r>
          </w:p>
        </w:tc>
        <w:tc>
          <w:tcPr>
            <w:tcW w:w="0" w:type="auto"/>
            <w:tcBorders>
              <w:top w:val="single" w:sz="24" w:space="0" w:color="auto"/>
            </w:tcBorders>
          </w:tcPr>
          <w:p w:rsidR="002F2958" w:rsidRDefault="002F2958" w:rsidP="006B7B24">
            <w:pPr>
              <w:spacing w:line="240" w:lineRule="auto"/>
              <w:jc w:val="center"/>
            </w:pPr>
            <w:r>
              <w:t>182 015</w:t>
            </w:r>
          </w:p>
        </w:tc>
        <w:tc>
          <w:tcPr>
            <w:tcW w:w="0" w:type="auto"/>
            <w:tcBorders>
              <w:top w:val="single" w:sz="24" w:space="0" w:color="auto"/>
            </w:tcBorders>
          </w:tcPr>
          <w:p w:rsidR="002F2958" w:rsidRDefault="002F2958" w:rsidP="006B7B24">
            <w:pPr>
              <w:spacing w:line="240" w:lineRule="auto"/>
              <w:jc w:val="center"/>
            </w:pPr>
            <w:r>
              <w:t>3,5</w:t>
            </w:r>
          </w:p>
        </w:tc>
        <w:tc>
          <w:tcPr>
            <w:tcW w:w="0" w:type="auto"/>
            <w:tcBorders>
              <w:top w:val="single" w:sz="24" w:space="0" w:color="auto"/>
            </w:tcBorders>
          </w:tcPr>
          <w:p w:rsidR="002F2958" w:rsidRDefault="002F2958" w:rsidP="006B7B24">
            <w:pPr>
              <w:spacing w:line="240" w:lineRule="auto"/>
              <w:jc w:val="center"/>
            </w:pPr>
            <w:r>
              <w:t>5 435</w:t>
            </w:r>
          </w:p>
        </w:tc>
        <w:tc>
          <w:tcPr>
            <w:tcW w:w="0" w:type="auto"/>
            <w:tcBorders>
              <w:top w:val="single" w:sz="24" w:space="0" w:color="auto"/>
            </w:tcBorders>
          </w:tcPr>
          <w:p w:rsidR="002F2958" w:rsidRDefault="002F2958" w:rsidP="006B7B24">
            <w:pPr>
              <w:spacing w:line="240" w:lineRule="auto"/>
              <w:jc w:val="center"/>
            </w:pPr>
            <w:r>
              <w:t>2,4</w:t>
            </w:r>
          </w:p>
        </w:tc>
        <w:tc>
          <w:tcPr>
            <w:tcW w:w="0" w:type="auto"/>
            <w:tcBorders>
              <w:top w:val="single" w:sz="24" w:space="0" w:color="auto"/>
            </w:tcBorders>
          </w:tcPr>
          <w:p w:rsidR="002F2958" w:rsidRDefault="002F2958" w:rsidP="006B7B24">
            <w:pPr>
              <w:spacing w:line="240" w:lineRule="auto"/>
              <w:jc w:val="center"/>
            </w:pPr>
            <w:r>
              <w:t>0,5</w:t>
            </w:r>
          </w:p>
        </w:tc>
      </w:tr>
      <w:tr w:rsidR="002F2958" w:rsidTr="00910E77">
        <w:tc>
          <w:tcPr>
            <w:tcW w:w="0" w:type="auto"/>
            <w:shd w:val="clear" w:color="auto" w:fill="CCC0D9" w:themeFill="accent4" w:themeFillTint="66"/>
          </w:tcPr>
          <w:p w:rsidR="002F2958" w:rsidRDefault="002F2958" w:rsidP="006B7B24">
            <w:pPr>
              <w:spacing w:line="240" w:lineRule="auto"/>
            </w:pPr>
            <w:r>
              <w:t xml:space="preserve">Textilní, oděvní a </w:t>
            </w:r>
          </w:p>
          <w:p w:rsidR="002F2958" w:rsidRDefault="002F2958" w:rsidP="006B7B24">
            <w:pPr>
              <w:spacing w:line="240" w:lineRule="auto"/>
            </w:pPr>
            <w:r>
              <w:t>kožedělný</w:t>
            </w:r>
          </w:p>
        </w:tc>
        <w:tc>
          <w:tcPr>
            <w:tcW w:w="0" w:type="auto"/>
          </w:tcPr>
          <w:p w:rsidR="002F2958" w:rsidRDefault="002F2958" w:rsidP="006B7B24">
            <w:pPr>
              <w:spacing w:line="240" w:lineRule="auto"/>
              <w:jc w:val="center"/>
            </w:pPr>
            <w:r>
              <w:t>176 601</w:t>
            </w:r>
          </w:p>
        </w:tc>
        <w:tc>
          <w:tcPr>
            <w:tcW w:w="0" w:type="auto"/>
          </w:tcPr>
          <w:p w:rsidR="002F2958" w:rsidRDefault="002F2958" w:rsidP="006B7B24">
            <w:pPr>
              <w:spacing w:line="240" w:lineRule="auto"/>
              <w:jc w:val="center"/>
            </w:pPr>
            <w:r>
              <w:t>3,4</w:t>
            </w:r>
          </w:p>
        </w:tc>
        <w:tc>
          <w:tcPr>
            <w:tcW w:w="0" w:type="auto"/>
          </w:tcPr>
          <w:p w:rsidR="002F2958" w:rsidRDefault="002F2958" w:rsidP="006B7B24">
            <w:pPr>
              <w:spacing w:line="240" w:lineRule="auto"/>
              <w:jc w:val="center"/>
            </w:pPr>
            <w:r>
              <w:t>10 969</w:t>
            </w:r>
          </w:p>
        </w:tc>
        <w:tc>
          <w:tcPr>
            <w:tcW w:w="0" w:type="auto"/>
          </w:tcPr>
          <w:p w:rsidR="002F2958" w:rsidRDefault="002F2958" w:rsidP="006B7B24">
            <w:pPr>
              <w:spacing w:line="240" w:lineRule="auto"/>
              <w:jc w:val="center"/>
            </w:pPr>
            <w:r>
              <w:t>4,9</w:t>
            </w:r>
          </w:p>
        </w:tc>
        <w:tc>
          <w:tcPr>
            <w:tcW w:w="0" w:type="auto"/>
          </w:tcPr>
          <w:p w:rsidR="002F2958" w:rsidRDefault="002F2958" w:rsidP="006B7B24">
            <w:pPr>
              <w:spacing w:line="240" w:lineRule="auto"/>
              <w:jc w:val="center"/>
            </w:pPr>
            <w:r>
              <w:t>1,0</w:t>
            </w:r>
          </w:p>
        </w:tc>
      </w:tr>
      <w:tr w:rsidR="002F2958" w:rsidTr="00910E77">
        <w:tc>
          <w:tcPr>
            <w:tcW w:w="0" w:type="auto"/>
            <w:shd w:val="clear" w:color="auto" w:fill="CCC0D9" w:themeFill="accent4" w:themeFillTint="66"/>
          </w:tcPr>
          <w:p w:rsidR="002F2958" w:rsidRDefault="002F2958" w:rsidP="006B7B24">
            <w:pPr>
              <w:spacing w:line="240" w:lineRule="auto"/>
            </w:pPr>
            <w:r>
              <w:t>Dřevozpracující,</w:t>
            </w:r>
          </w:p>
          <w:p w:rsidR="002F2958" w:rsidRDefault="002F2958" w:rsidP="006B7B24">
            <w:pPr>
              <w:spacing w:line="240" w:lineRule="auto"/>
            </w:pPr>
            <w:r>
              <w:t xml:space="preserve">papírenský </w:t>
            </w:r>
          </w:p>
          <w:p w:rsidR="002F2958" w:rsidRDefault="002F2958" w:rsidP="006B7B24">
            <w:pPr>
              <w:spacing w:line="240" w:lineRule="auto"/>
            </w:pPr>
            <w:r>
              <w:t>a polygrafický</w:t>
            </w:r>
          </w:p>
        </w:tc>
        <w:tc>
          <w:tcPr>
            <w:tcW w:w="0" w:type="auto"/>
          </w:tcPr>
          <w:p w:rsidR="002F2958" w:rsidRDefault="002F2958" w:rsidP="006B7B24">
            <w:pPr>
              <w:spacing w:line="240" w:lineRule="auto"/>
              <w:jc w:val="center"/>
            </w:pPr>
            <w:r>
              <w:t>160 667</w:t>
            </w:r>
          </w:p>
        </w:tc>
        <w:tc>
          <w:tcPr>
            <w:tcW w:w="0" w:type="auto"/>
          </w:tcPr>
          <w:p w:rsidR="002F2958" w:rsidRDefault="002F2958" w:rsidP="006B7B24">
            <w:pPr>
              <w:spacing w:line="240" w:lineRule="auto"/>
              <w:jc w:val="center"/>
            </w:pPr>
            <w:r>
              <w:t>3,1</w:t>
            </w:r>
          </w:p>
        </w:tc>
        <w:tc>
          <w:tcPr>
            <w:tcW w:w="0" w:type="auto"/>
          </w:tcPr>
          <w:p w:rsidR="002F2958" w:rsidRDefault="002F2958" w:rsidP="006B7B24">
            <w:pPr>
              <w:spacing w:line="240" w:lineRule="auto"/>
              <w:jc w:val="center"/>
            </w:pPr>
            <w:r>
              <w:t>5 567</w:t>
            </w:r>
          </w:p>
        </w:tc>
        <w:tc>
          <w:tcPr>
            <w:tcW w:w="0" w:type="auto"/>
          </w:tcPr>
          <w:p w:rsidR="002F2958" w:rsidRDefault="002F2958" w:rsidP="006B7B24">
            <w:pPr>
              <w:spacing w:line="240" w:lineRule="auto"/>
              <w:jc w:val="center"/>
            </w:pPr>
            <w:r>
              <w:t>2,5</w:t>
            </w:r>
          </w:p>
        </w:tc>
        <w:tc>
          <w:tcPr>
            <w:tcW w:w="0" w:type="auto"/>
          </w:tcPr>
          <w:p w:rsidR="002F2958" w:rsidRDefault="002F2958" w:rsidP="006B7B24">
            <w:pPr>
              <w:spacing w:line="240" w:lineRule="auto"/>
              <w:jc w:val="center"/>
            </w:pPr>
            <w:r>
              <w:t>0,6</w:t>
            </w:r>
          </w:p>
        </w:tc>
      </w:tr>
      <w:tr w:rsidR="002F2958" w:rsidTr="00910E77">
        <w:tc>
          <w:tcPr>
            <w:tcW w:w="0" w:type="auto"/>
            <w:shd w:val="clear" w:color="auto" w:fill="CCC0D9" w:themeFill="accent4" w:themeFillTint="66"/>
          </w:tcPr>
          <w:p w:rsidR="002F2958" w:rsidRDefault="002F2958" w:rsidP="006B7B24">
            <w:pPr>
              <w:spacing w:line="240" w:lineRule="auto"/>
            </w:pPr>
            <w:r>
              <w:t>Chemický</w:t>
            </w:r>
          </w:p>
        </w:tc>
        <w:tc>
          <w:tcPr>
            <w:tcW w:w="0" w:type="auto"/>
          </w:tcPr>
          <w:p w:rsidR="002F2958" w:rsidRDefault="002F2958" w:rsidP="006B7B24">
            <w:pPr>
              <w:spacing w:line="240" w:lineRule="auto"/>
              <w:jc w:val="center"/>
            </w:pPr>
            <w:r>
              <w:t>55 582</w:t>
            </w:r>
          </w:p>
        </w:tc>
        <w:tc>
          <w:tcPr>
            <w:tcW w:w="0" w:type="auto"/>
          </w:tcPr>
          <w:p w:rsidR="002F2958" w:rsidRDefault="002F2958" w:rsidP="006B7B24">
            <w:pPr>
              <w:spacing w:line="240" w:lineRule="auto"/>
              <w:jc w:val="center"/>
            </w:pPr>
            <w:r>
              <w:t>1,1</w:t>
            </w:r>
          </w:p>
        </w:tc>
        <w:tc>
          <w:tcPr>
            <w:tcW w:w="0" w:type="auto"/>
          </w:tcPr>
          <w:p w:rsidR="002F2958" w:rsidRDefault="002F2958" w:rsidP="006B7B24">
            <w:pPr>
              <w:spacing w:line="240" w:lineRule="auto"/>
              <w:jc w:val="center"/>
            </w:pPr>
            <w:r>
              <w:t>2 188</w:t>
            </w:r>
          </w:p>
        </w:tc>
        <w:tc>
          <w:tcPr>
            <w:tcW w:w="0" w:type="auto"/>
          </w:tcPr>
          <w:p w:rsidR="002F2958" w:rsidRDefault="002F2958" w:rsidP="006B7B24">
            <w:pPr>
              <w:spacing w:line="240" w:lineRule="auto"/>
              <w:jc w:val="center"/>
            </w:pPr>
            <w:r>
              <w:t>1,0</w:t>
            </w:r>
          </w:p>
        </w:tc>
        <w:tc>
          <w:tcPr>
            <w:tcW w:w="0" w:type="auto"/>
          </w:tcPr>
          <w:p w:rsidR="002F2958" w:rsidRDefault="002F2958" w:rsidP="006B7B24">
            <w:pPr>
              <w:spacing w:line="240" w:lineRule="auto"/>
              <w:jc w:val="center"/>
            </w:pPr>
            <w:r>
              <w:t>0,7</w:t>
            </w:r>
          </w:p>
        </w:tc>
      </w:tr>
      <w:tr w:rsidR="002F2958" w:rsidTr="00910E77">
        <w:tc>
          <w:tcPr>
            <w:tcW w:w="0" w:type="auto"/>
            <w:shd w:val="clear" w:color="auto" w:fill="DAEEF3" w:themeFill="accent5" w:themeFillTint="33"/>
          </w:tcPr>
          <w:p w:rsidR="002F2958" w:rsidRDefault="002F2958" w:rsidP="006B7B24">
            <w:pPr>
              <w:spacing w:line="240" w:lineRule="auto"/>
            </w:pPr>
            <w:r>
              <w:t xml:space="preserve">Sklářský a </w:t>
            </w:r>
          </w:p>
          <w:p w:rsidR="002F2958" w:rsidRPr="00D17682" w:rsidRDefault="002F2958" w:rsidP="006B7B24">
            <w:pPr>
              <w:spacing w:line="240" w:lineRule="auto"/>
              <w:rPr>
                <w:vertAlign w:val="superscript"/>
              </w:rPr>
            </w:pPr>
            <w:r>
              <w:t>stavebních hmot</w:t>
            </w:r>
          </w:p>
        </w:tc>
        <w:tc>
          <w:tcPr>
            <w:tcW w:w="0" w:type="auto"/>
            <w:shd w:val="clear" w:color="auto" w:fill="DAEEF3" w:themeFill="accent5" w:themeFillTint="33"/>
          </w:tcPr>
          <w:p w:rsidR="002F2958" w:rsidRDefault="002F2958" w:rsidP="006B7B24">
            <w:pPr>
              <w:spacing w:line="240" w:lineRule="auto"/>
              <w:jc w:val="center"/>
            </w:pPr>
            <w:r>
              <w:t>68 466</w:t>
            </w:r>
          </w:p>
        </w:tc>
        <w:tc>
          <w:tcPr>
            <w:tcW w:w="0" w:type="auto"/>
            <w:shd w:val="clear" w:color="auto" w:fill="DAEEF3" w:themeFill="accent5" w:themeFillTint="33"/>
          </w:tcPr>
          <w:p w:rsidR="002F2958" w:rsidRDefault="002F2958" w:rsidP="006B7B24">
            <w:pPr>
              <w:spacing w:line="240" w:lineRule="auto"/>
              <w:jc w:val="center"/>
            </w:pPr>
            <w:r>
              <w:t>1,3</w:t>
            </w:r>
          </w:p>
        </w:tc>
        <w:tc>
          <w:tcPr>
            <w:tcW w:w="0" w:type="auto"/>
            <w:shd w:val="clear" w:color="auto" w:fill="DAEEF3" w:themeFill="accent5" w:themeFillTint="33"/>
          </w:tcPr>
          <w:p w:rsidR="002F2958" w:rsidRPr="009875F6" w:rsidRDefault="002F2958" w:rsidP="006B7B24">
            <w:pPr>
              <w:spacing w:line="240" w:lineRule="auto"/>
              <w:jc w:val="center"/>
              <w:rPr>
                <w:b/>
              </w:rPr>
            </w:pPr>
            <w:r w:rsidRPr="009875F6">
              <w:rPr>
                <w:b/>
              </w:rPr>
              <w:t>16 455</w:t>
            </w:r>
          </w:p>
        </w:tc>
        <w:tc>
          <w:tcPr>
            <w:tcW w:w="0" w:type="auto"/>
            <w:shd w:val="clear" w:color="auto" w:fill="DAEEF3" w:themeFill="accent5" w:themeFillTint="33"/>
          </w:tcPr>
          <w:p w:rsidR="002F2958" w:rsidRPr="009875F6" w:rsidRDefault="002F2958" w:rsidP="006B7B24">
            <w:pPr>
              <w:spacing w:line="240" w:lineRule="auto"/>
              <w:jc w:val="center"/>
              <w:rPr>
                <w:b/>
              </w:rPr>
            </w:pPr>
            <w:r w:rsidRPr="009875F6">
              <w:rPr>
                <w:b/>
              </w:rPr>
              <w:t>7,3</w:t>
            </w:r>
          </w:p>
        </w:tc>
        <w:tc>
          <w:tcPr>
            <w:tcW w:w="0" w:type="auto"/>
            <w:shd w:val="clear" w:color="auto" w:fill="DAEEF3" w:themeFill="accent5" w:themeFillTint="33"/>
          </w:tcPr>
          <w:p w:rsidR="002F2958" w:rsidRPr="009875F6" w:rsidRDefault="002F2958" w:rsidP="006B7B24">
            <w:pPr>
              <w:spacing w:line="240" w:lineRule="auto"/>
              <w:jc w:val="center"/>
              <w:rPr>
                <w:b/>
              </w:rPr>
            </w:pPr>
            <w:r w:rsidRPr="009875F6">
              <w:rPr>
                <w:b/>
              </w:rPr>
              <w:t>4,1</w:t>
            </w:r>
          </w:p>
        </w:tc>
      </w:tr>
      <w:tr w:rsidR="002F2958" w:rsidTr="00910E77">
        <w:tc>
          <w:tcPr>
            <w:tcW w:w="0" w:type="auto"/>
            <w:shd w:val="clear" w:color="auto" w:fill="CCC0D9" w:themeFill="accent4" w:themeFillTint="66"/>
          </w:tcPr>
          <w:p w:rsidR="002F2958" w:rsidRDefault="002F2958" w:rsidP="006B7B24">
            <w:pPr>
              <w:spacing w:line="240" w:lineRule="auto"/>
            </w:pPr>
            <w:r>
              <w:t xml:space="preserve">Hutnický a </w:t>
            </w:r>
          </w:p>
          <w:p w:rsidR="002F2958" w:rsidRDefault="002F2958" w:rsidP="006B7B24">
            <w:pPr>
              <w:spacing w:line="240" w:lineRule="auto"/>
            </w:pPr>
            <w:r>
              <w:t>kovozpracující</w:t>
            </w:r>
          </w:p>
        </w:tc>
        <w:tc>
          <w:tcPr>
            <w:tcW w:w="0" w:type="auto"/>
          </w:tcPr>
          <w:p w:rsidR="002F2958" w:rsidRDefault="002F2958" w:rsidP="006B7B24">
            <w:pPr>
              <w:spacing w:line="240" w:lineRule="auto"/>
              <w:jc w:val="center"/>
            </w:pPr>
            <w:r>
              <w:t>200 562</w:t>
            </w:r>
          </w:p>
        </w:tc>
        <w:tc>
          <w:tcPr>
            <w:tcW w:w="0" w:type="auto"/>
          </w:tcPr>
          <w:p w:rsidR="002F2958" w:rsidRDefault="002F2958" w:rsidP="006B7B24">
            <w:pPr>
              <w:spacing w:line="240" w:lineRule="auto"/>
              <w:jc w:val="center"/>
            </w:pPr>
            <w:r>
              <w:t>3,8</w:t>
            </w:r>
          </w:p>
        </w:tc>
        <w:tc>
          <w:tcPr>
            <w:tcW w:w="0" w:type="auto"/>
          </w:tcPr>
          <w:p w:rsidR="002F2958" w:rsidRDefault="002F2958" w:rsidP="006B7B24">
            <w:pPr>
              <w:spacing w:line="240" w:lineRule="auto"/>
              <w:jc w:val="center"/>
            </w:pPr>
            <w:r>
              <w:t>7 091</w:t>
            </w:r>
          </w:p>
        </w:tc>
        <w:tc>
          <w:tcPr>
            <w:tcW w:w="0" w:type="auto"/>
          </w:tcPr>
          <w:p w:rsidR="002F2958" w:rsidRDefault="002F2958" w:rsidP="006B7B24">
            <w:pPr>
              <w:spacing w:line="240" w:lineRule="auto"/>
              <w:jc w:val="center"/>
            </w:pPr>
            <w:r>
              <w:t>3,1</w:t>
            </w:r>
          </w:p>
        </w:tc>
        <w:tc>
          <w:tcPr>
            <w:tcW w:w="0" w:type="auto"/>
          </w:tcPr>
          <w:p w:rsidR="002F2958" w:rsidRDefault="002F2958" w:rsidP="006B7B24">
            <w:pPr>
              <w:spacing w:line="240" w:lineRule="auto"/>
              <w:jc w:val="center"/>
            </w:pPr>
            <w:r>
              <w:t>0,6</w:t>
            </w:r>
          </w:p>
        </w:tc>
      </w:tr>
      <w:tr w:rsidR="002F2958" w:rsidTr="00910E77">
        <w:tc>
          <w:tcPr>
            <w:tcW w:w="0" w:type="auto"/>
            <w:shd w:val="clear" w:color="auto" w:fill="DAEEF3" w:themeFill="accent5" w:themeFillTint="33"/>
          </w:tcPr>
          <w:p w:rsidR="002F2958" w:rsidRDefault="002F2958" w:rsidP="006B7B24">
            <w:pPr>
              <w:spacing w:line="240" w:lineRule="auto"/>
            </w:pPr>
            <w:r>
              <w:t>Strojírenský</w:t>
            </w:r>
          </w:p>
        </w:tc>
        <w:tc>
          <w:tcPr>
            <w:tcW w:w="0" w:type="auto"/>
            <w:shd w:val="clear" w:color="auto" w:fill="DAEEF3" w:themeFill="accent5" w:themeFillTint="33"/>
          </w:tcPr>
          <w:p w:rsidR="002F2958" w:rsidRPr="009875F6" w:rsidRDefault="002F2958" w:rsidP="006B7B24">
            <w:pPr>
              <w:spacing w:line="240" w:lineRule="auto"/>
              <w:jc w:val="center"/>
              <w:rPr>
                <w:b/>
              </w:rPr>
            </w:pPr>
            <w:r w:rsidRPr="009875F6">
              <w:rPr>
                <w:b/>
              </w:rPr>
              <w:t>285 449</w:t>
            </w:r>
          </w:p>
        </w:tc>
        <w:tc>
          <w:tcPr>
            <w:tcW w:w="0" w:type="auto"/>
            <w:shd w:val="clear" w:color="auto" w:fill="DAEEF3" w:themeFill="accent5" w:themeFillTint="33"/>
          </w:tcPr>
          <w:p w:rsidR="002F2958" w:rsidRPr="009875F6" w:rsidRDefault="002F2958" w:rsidP="006B7B24">
            <w:pPr>
              <w:spacing w:line="240" w:lineRule="auto"/>
              <w:jc w:val="center"/>
              <w:rPr>
                <w:b/>
              </w:rPr>
            </w:pPr>
            <w:r w:rsidRPr="009875F6">
              <w:rPr>
                <w:b/>
              </w:rPr>
              <w:t>5,4</w:t>
            </w:r>
          </w:p>
        </w:tc>
        <w:tc>
          <w:tcPr>
            <w:tcW w:w="0" w:type="auto"/>
            <w:shd w:val="clear" w:color="auto" w:fill="DAEEF3" w:themeFill="accent5" w:themeFillTint="33"/>
          </w:tcPr>
          <w:p w:rsidR="002F2958" w:rsidRPr="009875F6" w:rsidRDefault="002F2958" w:rsidP="006B7B24">
            <w:pPr>
              <w:spacing w:line="240" w:lineRule="auto"/>
              <w:jc w:val="center"/>
              <w:rPr>
                <w:b/>
              </w:rPr>
            </w:pPr>
            <w:r w:rsidRPr="009875F6">
              <w:rPr>
                <w:b/>
              </w:rPr>
              <w:t>16 337</w:t>
            </w:r>
          </w:p>
        </w:tc>
        <w:tc>
          <w:tcPr>
            <w:tcW w:w="0" w:type="auto"/>
            <w:shd w:val="clear" w:color="auto" w:fill="DAEEF3" w:themeFill="accent5" w:themeFillTint="33"/>
          </w:tcPr>
          <w:p w:rsidR="002F2958" w:rsidRPr="009875F6" w:rsidRDefault="002F2958" w:rsidP="006B7B24">
            <w:pPr>
              <w:spacing w:line="240" w:lineRule="auto"/>
              <w:jc w:val="center"/>
              <w:rPr>
                <w:b/>
              </w:rPr>
            </w:pPr>
            <w:r w:rsidRPr="009875F6">
              <w:rPr>
                <w:b/>
              </w:rPr>
              <w:t>7,3</w:t>
            </w:r>
          </w:p>
        </w:tc>
        <w:tc>
          <w:tcPr>
            <w:tcW w:w="0" w:type="auto"/>
            <w:shd w:val="clear" w:color="auto" w:fill="DAEEF3" w:themeFill="accent5" w:themeFillTint="33"/>
          </w:tcPr>
          <w:p w:rsidR="002F2958" w:rsidRDefault="002F2958" w:rsidP="006B7B24">
            <w:pPr>
              <w:spacing w:line="240" w:lineRule="auto"/>
              <w:jc w:val="center"/>
            </w:pPr>
            <w:r>
              <w:t>1,0</w:t>
            </w:r>
          </w:p>
        </w:tc>
      </w:tr>
      <w:tr w:rsidR="002F2958" w:rsidTr="00910E77">
        <w:tc>
          <w:tcPr>
            <w:tcW w:w="0" w:type="auto"/>
            <w:shd w:val="clear" w:color="auto" w:fill="CCC0D9" w:themeFill="accent4" w:themeFillTint="66"/>
          </w:tcPr>
          <w:p w:rsidR="002F2958" w:rsidRDefault="002F2958" w:rsidP="006B7B24">
            <w:pPr>
              <w:spacing w:line="240" w:lineRule="auto"/>
            </w:pPr>
            <w:r>
              <w:t>Elektrotechnický</w:t>
            </w:r>
          </w:p>
        </w:tc>
        <w:tc>
          <w:tcPr>
            <w:tcW w:w="0" w:type="auto"/>
          </w:tcPr>
          <w:p w:rsidR="002F2958" w:rsidRDefault="002F2958" w:rsidP="006B7B24">
            <w:pPr>
              <w:spacing w:line="240" w:lineRule="auto"/>
              <w:jc w:val="center"/>
            </w:pPr>
            <w:r>
              <w:t>191 314</w:t>
            </w:r>
          </w:p>
        </w:tc>
        <w:tc>
          <w:tcPr>
            <w:tcW w:w="0" w:type="auto"/>
          </w:tcPr>
          <w:p w:rsidR="002F2958" w:rsidRDefault="002F2958" w:rsidP="006B7B24">
            <w:pPr>
              <w:spacing w:line="240" w:lineRule="auto"/>
              <w:jc w:val="center"/>
            </w:pPr>
            <w:r>
              <w:t>3,6</w:t>
            </w:r>
          </w:p>
        </w:tc>
        <w:tc>
          <w:tcPr>
            <w:tcW w:w="0" w:type="auto"/>
          </w:tcPr>
          <w:p w:rsidR="002F2958" w:rsidRDefault="002F2958" w:rsidP="006B7B24">
            <w:pPr>
              <w:spacing w:line="240" w:lineRule="auto"/>
              <w:jc w:val="center"/>
            </w:pPr>
            <w:r>
              <w:t>6 290</w:t>
            </w:r>
          </w:p>
        </w:tc>
        <w:tc>
          <w:tcPr>
            <w:tcW w:w="0" w:type="auto"/>
          </w:tcPr>
          <w:p w:rsidR="002F2958" w:rsidRDefault="002F2958" w:rsidP="006B7B24">
            <w:pPr>
              <w:spacing w:line="240" w:lineRule="auto"/>
              <w:jc w:val="center"/>
            </w:pPr>
            <w:r>
              <w:t>2,8</w:t>
            </w:r>
          </w:p>
        </w:tc>
        <w:tc>
          <w:tcPr>
            <w:tcW w:w="0" w:type="auto"/>
          </w:tcPr>
          <w:p w:rsidR="002F2958" w:rsidRDefault="002F2958" w:rsidP="006B7B24">
            <w:pPr>
              <w:spacing w:line="240" w:lineRule="auto"/>
              <w:jc w:val="center"/>
            </w:pPr>
            <w:r>
              <w:t>0,6</w:t>
            </w:r>
          </w:p>
        </w:tc>
      </w:tr>
    </w:tbl>
    <w:p w:rsidR="008B2592" w:rsidRPr="00440C3E" w:rsidRDefault="00741181" w:rsidP="008B2592">
      <w:pPr>
        <w:spacing w:line="240" w:lineRule="auto"/>
        <w:rPr>
          <w:sz w:val="20"/>
          <w:szCs w:val="20"/>
        </w:rPr>
      </w:pPr>
      <w:r w:rsidRPr="00440C3E">
        <w:rPr>
          <w:sz w:val="20"/>
          <w:szCs w:val="20"/>
        </w:rPr>
        <w:t xml:space="preserve">Zdroj: ČSÚ: </w:t>
      </w:r>
      <w:r w:rsidR="008B2592">
        <w:rPr>
          <w:i/>
          <w:sz w:val="20"/>
          <w:szCs w:val="20"/>
        </w:rPr>
        <w:t>Sčítání lidu, domů a bytů (</w:t>
      </w:r>
      <w:proofErr w:type="spellStart"/>
      <w:r w:rsidR="008B2592">
        <w:rPr>
          <w:i/>
          <w:sz w:val="20"/>
          <w:szCs w:val="20"/>
        </w:rPr>
        <w:t>SLDB</w:t>
      </w:r>
      <w:proofErr w:type="spellEnd"/>
      <w:r w:rsidR="008B2592">
        <w:rPr>
          <w:i/>
          <w:sz w:val="20"/>
          <w:szCs w:val="20"/>
        </w:rPr>
        <w:t xml:space="preserve"> 2001)</w:t>
      </w:r>
      <w:r w:rsidR="006B7B24">
        <w:rPr>
          <w:i/>
          <w:sz w:val="20"/>
          <w:szCs w:val="20"/>
        </w:rPr>
        <w:t xml:space="preserve"> + vlastní výpočty</w:t>
      </w:r>
    </w:p>
    <w:p w:rsidR="006B7B24" w:rsidRDefault="006B7B24" w:rsidP="006B7B24">
      <w:pPr>
        <w:spacing w:line="240" w:lineRule="auto"/>
        <w:rPr>
          <w:sz w:val="20"/>
          <w:szCs w:val="20"/>
        </w:rPr>
      </w:pPr>
    </w:p>
    <w:p w:rsidR="008B5177" w:rsidRDefault="00CB1143" w:rsidP="008B5177">
      <w:pPr>
        <w:ind w:firstLine="709"/>
      </w:pPr>
      <w:r>
        <w:t>Celkově všechny okresy vykázaly nadprůměrnou zaměstnanost v odvětvích zpracovatelského průmyslu v porovnání s republikovou úrovní. Největší podíl pracovníků v průmyslu byl zaznamenán v Jablonci nad Nisou (41,4 %).</w:t>
      </w:r>
      <w:r w:rsidR="00665B7C">
        <w:t xml:space="preserve"> V okresech Libereckého kraje index specializace překročil hodnotu 1,0 hned ve třech odvětvích</w:t>
      </w:r>
      <w:r w:rsidR="004E1E5C">
        <w:t xml:space="preserve"> zpracovatelského průmyslu. Byli</w:t>
      </w:r>
      <w:r w:rsidR="00665B7C">
        <w:t xml:space="preserve"> to strojírenství, odvětví TOK a </w:t>
      </w:r>
      <w:proofErr w:type="spellStart"/>
      <w:r w:rsidR="00665B7C">
        <w:t>SSH</w:t>
      </w:r>
      <w:proofErr w:type="spellEnd"/>
      <w:r w:rsidR="00665B7C">
        <w:t xml:space="preserve">. </w:t>
      </w:r>
      <w:r w:rsidR="00665B7C" w:rsidRPr="00545A3B">
        <w:rPr>
          <w:b/>
        </w:rPr>
        <w:t>Jablonec nad Nisou</w:t>
      </w:r>
      <w:r w:rsidR="00665B7C">
        <w:t xml:space="preserve"> s indexem specializace 1,7 se výrazně orientoval na průmysl </w:t>
      </w:r>
      <w:proofErr w:type="spellStart"/>
      <w:r w:rsidR="00665B7C">
        <w:t>SSH</w:t>
      </w:r>
      <w:proofErr w:type="spellEnd"/>
      <w:r w:rsidR="00665B7C">
        <w:t xml:space="preserve">. V něm také pracovalo nejvíce zaměstnanců okresu a to plných 14,4 %. </w:t>
      </w:r>
      <w:r w:rsidR="00C41E5D">
        <w:t xml:space="preserve">Okres </w:t>
      </w:r>
      <w:r w:rsidR="00C41E5D" w:rsidRPr="00545A3B">
        <w:rPr>
          <w:b/>
        </w:rPr>
        <w:t>Liberec</w:t>
      </w:r>
      <w:r w:rsidR="00C41E5D">
        <w:t xml:space="preserve"> se stále specializoval na odvětví TOK a na strojírenství s indexem specializace 1,4. Obě dvě odvětví v okresu </w:t>
      </w:r>
      <w:r w:rsidR="00545A3B">
        <w:t xml:space="preserve">zaměstnávala dohromady </w:t>
      </w:r>
      <w:r w:rsidR="000378C6">
        <w:t>(</w:t>
      </w:r>
      <w:proofErr w:type="gramStart"/>
      <w:r w:rsidR="00545A3B">
        <w:t>plných</w:t>
      </w:r>
      <w:r w:rsidR="000378C6">
        <w:t>)</w:t>
      </w:r>
      <w:r w:rsidR="00545A3B">
        <w:t xml:space="preserve">     </w:t>
      </w:r>
      <w:r w:rsidR="00C41E5D">
        <w:t>14,1</w:t>
      </w:r>
      <w:proofErr w:type="gramEnd"/>
      <w:r w:rsidR="00C41E5D">
        <w:t xml:space="preserve"> % pracovníků zpracovatelského průmyslu. Tak jako na Liberecku se i okres </w:t>
      </w:r>
      <w:r w:rsidR="00C41E5D" w:rsidRPr="00545A3B">
        <w:rPr>
          <w:b/>
        </w:rPr>
        <w:t xml:space="preserve">Semily </w:t>
      </w:r>
      <w:r w:rsidR="00C41E5D">
        <w:t xml:space="preserve">specializoval na odvětví TOK (index specializace 1,7). Stejný index specializace byl zaznamenán i pro potravinářský průmysl. </w:t>
      </w:r>
      <w:r w:rsidR="008B5177">
        <w:br w:type="page"/>
      </w:r>
    </w:p>
    <w:p w:rsidR="00CB1143" w:rsidRDefault="00D655EE" w:rsidP="008B5177">
      <w:r>
        <w:lastRenderedPageBreak/>
        <w:t>Semilsko se a</w:t>
      </w:r>
      <w:r w:rsidR="00545A3B">
        <w:t>le také výrazněji zaměřovalo</w:t>
      </w:r>
      <w:r>
        <w:t xml:space="preserve"> na hutnický a kovozpracující průmysl a na odvětví </w:t>
      </w:r>
      <w:proofErr w:type="spellStart"/>
      <w:r>
        <w:t>DZPP</w:t>
      </w:r>
      <w:proofErr w:type="spellEnd"/>
      <w:r w:rsidR="00F75546">
        <w:t xml:space="preserve"> (Dřevozpracující, papírenský a polygrafický s </w:t>
      </w:r>
      <w:proofErr w:type="spellStart"/>
      <w:r>
        <w:t>Is</w:t>
      </w:r>
      <w:proofErr w:type="spellEnd"/>
      <w:r>
        <w:t xml:space="preserve"> = 1,4). Okres </w:t>
      </w:r>
      <w:r w:rsidRPr="00545A3B">
        <w:rPr>
          <w:b/>
        </w:rPr>
        <w:t>Česká Lípa</w:t>
      </w:r>
      <w:r>
        <w:t xml:space="preserve"> se specializoval především na elektrotechnický průmysl (</w:t>
      </w:r>
      <w:proofErr w:type="spellStart"/>
      <w:r>
        <w:t>Is</w:t>
      </w:r>
      <w:proofErr w:type="spellEnd"/>
      <w:r>
        <w:t xml:space="preserve"> = 2,0) a pak také na průmysl </w:t>
      </w:r>
      <w:proofErr w:type="spellStart"/>
      <w:r>
        <w:t>SSH</w:t>
      </w:r>
      <w:proofErr w:type="spellEnd"/>
      <w:r>
        <w:t xml:space="preserve"> s indexem specializace 1,3. Obě dvě odvětví zaměstnávala dohromady </w:t>
      </w:r>
      <w:r w:rsidR="000378C6">
        <w:t>(</w:t>
      </w:r>
      <w:r>
        <w:t>plných</w:t>
      </w:r>
      <w:r w:rsidR="000378C6">
        <w:t>)</w:t>
      </w:r>
      <w:r>
        <w:t xml:space="preserve"> 16,1 % pracovníků okresu. </w:t>
      </w:r>
    </w:p>
    <w:p w:rsidR="00545A3B" w:rsidRPr="00CB1143" w:rsidRDefault="00545A3B" w:rsidP="00545A3B">
      <w:pPr>
        <w:ind w:firstLine="709"/>
      </w:pPr>
    </w:p>
    <w:p w:rsidR="006B7B24" w:rsidRPr="006B7B24" w:rsidRDefault="0079338F" w:rsidP="006B7B24">
      <w:pPr>
        <w:pStyle w:val="Bezmezer"/>
        <w:spacing w:line="240" w:lineRule="auto"/>
        <w:rPr>
          <w:b/>
          <w:sz w:val="22"/>
          <w:szCs w:val="22"/>
        </w:rPr>
      </w:pPr>
      <w:r>
        <w:rPr>
          <w:b/>
          <w:sz w:val="22"/>
          <w:szCs w:val="22"/>
        </w:rPr>
        <w:t>Tab. 10</w:t>
      </w:r>
      <w:r w:rsidR="006B7B24" w:rsidRPr="00741181">
        <w:rPr>
          <w:b/>
          <w:sz w:val="22"/>
          <w:szCs w:val="22"/>
        </w:rPr>
        <w:t xml:space="preserve">: </w:t>
      </w:r>
      <w:r w:rsidR="006B7B24">
        <w:rPr>
          <w:b/>
          <w:sz w:val="22"/>
          <w:szCs w:val="22"/>
        </w:rPr>
        <w:t>Odvětvová st</w:t>
      </w:r>
      <w:r w:rsidR="007B19C8">
        <w:rPr>
          <w:b/>
          <w:sz w:val="22"/>
          <w:szCs w:val="22"/>
        </w:rPr>
        <w:t>ruktura zaměstnanosti v okresech</w:t>
      </w:r>
      <w:r w:rsidR="006B7B24">
        <w:rPr>
          <w:b/>
          <w:sz w:val="22"/>
          <w:szCs w:val="22"/>
        </w:rPr>
        <w:t xml:space="preserve"> Libereckého kraje</w:t>
      </w:r>
      <w:r w:rsidR="007B19C8">
        <w:rPr>
          <w:b/>
          <w:sz w:val="22"/>
          <w:szCs w:val="22"/>
        </w:rPr>
        <w:t xml:space="preserve"> a v jeho komparaci s ČR </w:t>
      </w:r>
      <w:r w:rsidR="006B7B24">
        <w:rPr>
          <w:b/>
          <w:sz w:val="22"/>
          <w:szCs w:val="22"/>
        </w:rPr>
        <w:t>k 1. 3. 2001</w:t>
      </w:r>
    </w:p>
    <w:tbl>
      <w:tblPr>
        <w:tblStyle w:val="Mkatabulky"/>
        <w:tblW w:w="9322" w:type="dxa"/>
        <w:tblBorders>
          <w:top w:val="single" w:sz="24" w:space="0" w:color="auto"/>
          <w:left w:val="single" w:sz="24" w:space="0" w:color="auto"/>
          <w:bottom w:val="single" w:sz="24" w:space="0" w:color="auto"/>
          <w:right w:val="single" w:sz="24" w:space="0" w:color="auto"/>
          <w:insideV w:val="single" w:sz="24" w:space="0" w:color="auto"/>
        </w:tblBorders>
        <w:tblLayout w:type="fixed"/>
        <w:tblLook w:val="04A0" w:firstRow="1" w:lastRow="0" w:firstColumn="1" w:lastColumn="0" w:noHBand="0" w:noVBand="1"/>
      </w:tblPr>
      <w:tblGrid>
        <w:gridCol w:w="1858"/>
        <w:gridCol w:w="639"/>
        <w:gridCol w:w="643"/>
        <w:gridCol w:w="624"/>
        <w:gridCol w:w="739"/>
        <w:gridCol w:w="708"/>
        <w:gridCol w:w="709"/>
        <w:gridCol w:w="567"/>
        <w:gridCol w:w="709"/>
        <w:gridCol w:w="709"/>
        <w:gridCol w:w="708"/>
        <w:gridCol w:w="709"/>
      </w:tblGrid>
      <w:tr w:rsidR="006B7B24" w:rsidRPr="00DA4A19" w:rsidTr="00910E77">
        <w:trPr>
          <w:trHeight w:val="210"/>
        </w:trPr>
        <w:tc>
          <w:tcPr>
            <w:tcW w:w="1858" w:type="dxa"/>
            <w:vMerge w:val="restart"/>
            <w:tcBorders>
              <w:top w:val="single" w:sz="24" w:space="0" w:color="auto"/>
              <w:bottom w:val="single" w:sz="4" w:space="0" w:color="auto"/>
            </w:tcBorders>
            <w:shd w:val="clear" w:color="auto" w:fill="B2A1C7" w:themeFill="accent4" w:themeFillTint="99"/>
          </w:tcPr>
          <w:p w:rsidR="006B7B24" w:rsidRPr="00DA4A19" w:rsidRDefault="006B7B24" w:rsidP="006B7B24">
            <w:pPr>
              <w:spacing w:line="240" w:lineRule="auto"/>
              <w:jc w:val="center"/>
              <w:rPr>
                <w:b/>
              </w:rPr>
            </w:pPr>
            <w:r w:rsidRPr="00DA4A19">
              <w:rPr>
                <w:b/>
              </w:rPr>
              <w:t xml:space="preserve">Odvětví </w:t>
            </w:r>
            <w:proofErr w:type="spellStart"/>
            <w:r w:rsidRPr="00DA4A19">
              <w:rPr>
                <w:b/>
              </w:rPr>
              <w:t>NH</w:t>
            </w:r>
            <w:proofErr w:type="spellEnd"/>
          </w:p>
        </w:tc>
        <w:tc>
          <w:tcPr>
            <w:tcW w:w="639" w:type="dxa"/>
            <w:tcBorders>
              <w:top w:val="single" w:sz="24" w:space="0" w:color="auto"/>
              <w:bottom w:val="single" w:sz="4" w:space="0" w:color="auto"/>
            </w:tcBorders>
            <w:shd w:val="clear" w:color="auto" w:fill="B2A1C7" w:themeFill="accent4" w:themeFillTint="99"/>
          </w:tcPr>
          <w:p w:rsidR="006B7B24" w:rsidRPr="00DA4A19" w:rsidRDefault="006B7B24" w:rsidP="006B7B24">
            <w:pPr>
              <w:spacing w:line="240" w:lineRule="auto"/>
              <w:jc w:val="center"/>
              <w:rPr>
                <w:b/>
              </w:rPr>
            </w:pPr>
            <w:r w:rsidRPr="00DA4A19">
              <w:rPr>
                <w:b/>
              </w:rPr>
              <w:t>ČR</w:t>
            </w:r>
          </w:p>
        </w:tc>
        <w:tc>
          <w:tcPr>
            <w:tcW w:w="1267" w:type="dxa"/>
            <w:gridSpan w:val="2"/>
            <w:tcBorders>
              <w:top w:val="single" w:sz="24" w:space="0" w:color="auto"/>
              <w:bottom w:val="single" w:sz="4" w:space="0" w:color="auto"/>
            </w:tcBorders>
            <w:shd w:val="clear" w:color="auto" w:fill="B2A1C7" w:themeFill="accent4" w:themeFillTint="99"/>
          </w:tcPr>
          <w:p w:rsidR="006B7B24" w:rsidRPr="00DA4A19" w:rsidRDefault="006B7B24" w:rsidP="006B7B24">
            <w:pPr>
              <w:spacing w:line="240" w:lineRule="auto"/>
              <w:jc w:val="center"/>
              <w:rPr>
                <w:b/>
              </w:rPr>
            </w:pPr>
            <w:r w:rsidRPr="00DA4A19">
              <w:rPr>
                <w:b/>
              </w:rPr>
              <w:t>Liberecký kraj</w:t>
            </w:r>
          </w:p>
        </w:tc>
        <w:tc>
          <w:tcPr>
            <w:tcW w:w="1447" w:type="dxa"/>
            <w:gridSpan w:val="2"/>
            <w:tcBorders>
              <w:top w:val="single" w:sz="24" w:space="0" w:color="auto"/>
              <w:bottom w:val="single" w:sz="4" w:space="0" w:color="auto"/>
            </w:tcBorders>
            <w:shd w:val="clear" w:color="auto" w:fill="B2A1C7" w:themeFill="accent4" w:themeFillTint="99"/>
          </w:tcPr>
          <w:p w:rsidR="006B7B24" w:rsidRPr="00DA4A19" w:rsidRDefault="006B7B24" w:rsidP="006B7B24">
            <w:pPr>
              <w:spacing w:line="240" w:lineRule="auto"/>
              <w:jc w:val="center"/>
              <w:rPr>
                <w:b/>
              </w:rPr>
            </w:pPr>
            <w:r w:rsidRPr="00DA4A19">
              <w:rPr>
                <w:b/>
              </w:rPr>
              <w:t>Jablonec nad Nisou</w:t>
            </w:r>
          </w:p>
        </w:tc>
        <w:tc>
          <w:tcPr>
            <w:tcW w:w="1276" w:type="dxa"/>
            <w:gridSpan w:val="2"/>
            <w:tcBorders>
              <w:top w:val="single" w:sz="24" w:space="0" w:color="auto"/>
              <w:bottom w:val="single" w:sz="4" w:space="0" w:color="auto"/>
            </w:tcBorders>
            <w:shd w:val="clear" w:color="auto" w:fill="B2A1C7" w:themeFill="accent4" w:themeFillTint="99"/>
          </w:tcPr>
          <w:p w:rsidR="006B7B24" w:rsidRPr="00DA4A19" w:rsidRDefault="006B7B24" w:rsidP="006B7B24">
            <w:pPr>
              <w:spacing w:line="240" w:lineRule="auto"/>
              <w:jc w:val="center"/>
              <w:rPr>
                <w:b/>
              </w:rPr>
            </w:pPr>
            <w:r w:rsidRPr="00DA4A19">
              <w:rPr>
                <w:b/>
              </w:rPr>
              <w:t>Liberec</w:t>
            </w:r>
          </w:p>
        </w:tc>
        <w:tc>
          <w:tcPr>
            <w:tcW w:w="1418" w:type="dxa"/>
            <w:gridSpan w:val="2"/>
            <w:tcBorders>
              <w:top w:val="single" w:sz="24" w:space="0" w:color="auto"/>
              <w:bottom w:val="single" w:sz="4" w:space="0" w:color="auto"/>
            </w:tcBorders>
            <w:shd w:val="clear" w:color="auto" w:fill="B2A1C7" w:themeFill="accent4" w:themeFillTint="99"/>
          </w:tcPr>
          <w:p w:rsidR="006B7B24" w:rsidRPr="00DA4A19" w:rsidRDefault="006B7B24" w:rsidP="006B7B24">
            <w:pPr>
              <w:spacing w:line="240" w:lineRule="auto"/>
              <w:jc w:val="center"/>
              <w:rPr>
                <w:b/>
              </w:rPr>
            </w:pPr>
            <w:r w:rsidRPr="00DA4A19">
              <w:rPr>
                <w:b/>
              </w:rPr>
              <w:t>Semily</w:t>
            </w:r>
          </w:p>
        </w:tc>
        <w:tc>
          <w:tcPr>
            <w:tcW w:w="1417" w:type="dxa"/>
            <w:gridSpan w:val="2"/>
            <w:tcBorders>
              <w:top w:val="single" w:sz="24" w:space="0" w:color="auto"/>
              <w:bottom w:val="single" w:sz="4" w:space="0" w:color="auto"/>
            </w:tcBorders>
            <w:shd w:val="clear" w:color="auto" w:fill="B2A1C7" w:themeFill="accent4" w:themeFillTint="99"/>
          </w:tcPr>
          <w:p w:rsidR="006B7B24" w:rsidRPr="00DA4A19" w:rsidRDefault="006B7B24" w:rsidP="006B7B24">
            <w:pPr>
              <w:spacing w:line="240" w:lineRule="auto"/>
              <w:jc w:val="center"/>
              <w:rPr>
                <w:b/>
              </w:rPr>
            </w:pPr>
            <w:r w:rsidRPr="00DA4A19">
              <w:rPr>
                <w:b/>
              </w:rPr>
              <w:t>Česká Lípa</w:t>
            </w:r>
          </w:p>
        </w:tc>
      </w:tr>
      <w:tr w:rsidR="006B7B24" w:rsidTr="00910E77">
        <w:trPr>
          <w:trHeight w:val="210"/>
        </w:trPr>
        <w:tc>
          <w:tcPr>
            <w:tcW w:w="1858" w:type="dxa"/>
            <w:vMerge/>
            <w:tcBorders>
              <w:top w:val="single" w:sz="4" w:space="0" w:color="auto"/>
              <w:bottom w:val="single" w:sz="24" w:space="0" w:color="auto"/>
            </w:tcBorders>
            <w:shd w:val="clear" w:color="auto" w:fill="B2A1C7" w:themeFill="accent4" w:themeFillTint="99"/>
          </w:tcPr>
          <w:p w:rsidR="006B7B24" w:rsidRDefault="006B7B24" w:rsidP="006B7B24">
            <w:pPr>
              <w:spacing w:line="240" w:lineRule="auto"/>
              <w:jc w:val="center"/>
            </w:pPr>
          </w:p>
        </w:tc>
        <w:tc>
          <w:tcPr>
            <w:tcW w:w="639" w:type="dxa"/>
            <w:tcBorders>
              <w:top w:val="single" w:sz="4" w:space="0" w:color="auto"/>
              <w:bottom w:val="single" w:sz="24" w:space="0" w:color="auto"/>
            </w:tcBorders>
            <w:shd w:val="clear" w:color="auto" w:fill="B2A1C7" w:themeFill="accent4" w:themeFillTint="99"/>
          </w:tcPr>
          <w:p w:rsidR="006B7B24" w:rsidRDefault="006B7B24" w:rsidP="006B7B24">
            <w:pPr>
              <w:spacing w:line="240" w:lineRule="auto"/>
              <w:jc w:val="center"/>
            </w:pPr>
            <w:r>
              <w:t>%</w:t>
            </w:r>
          </w:p>
        </w:tc>
        <w:tc>
          <w:tcPr>
            <w:tcW w:w="643" w:type="dxa"/>
            <w:tcBorders>
              <w:top w:val="single" w:sz="4" w:space="0" w:color="auto"/>
              <w:bottom w:val="single" w:sz="24" w:space="0" w:color="auto"/>
            </w:tcBorders>
            <w:shd w:val="clear" w:color="auto" w:fill="B2A1C7" w:themeFill="accent4" w:themeFillTint="99"/>
          </w:tcPr>
          <w:p w:rsidR="006B7B24" w:rsidRDefault="006B7B24" w:rsidP="006B7B24">
            <w:pPr>
              <w:spacing w:line="240" w:lineRule="auto"/>
              <w:jc w:val="center"/>
            </w:pPr>
            <w:r>
              <w:t>%</w:t>
            </w:r>
          </w:p>
        </w:tc>
        <w:tc>
          <w:tcPr>
            <w:tcW w:w="624" w:type="dxa"/>
            <w:tcBorders>
              <w:top w:val="single" w:sz="4" w:space="0" w:color="auto"/>
              <w:bottom w:val="single" w:sz="24" w:space="0" w:color="auto"/>
            </w:tcBorders>
            <w:shd w:val="clear" w:color="auto" w:fill="B2A1C7" w:themeFill="accent4" w:themeFillTint="99"/>
          </w:tcPr>
          <w:p w:rsidR="006B7B24" w:rsidRPr="00D17682" w:rsidRDefault="006B7B24" w:rsidP="006B7B24">
            <w:pPr>
              <w:spacing w:line="240" w:lineRule="auto"/>
              <w:jc w:val="center"/>
              <w:rPr>
                <w:vertAlign w:val="superscript"/>
              </w:rPr>
            </w:pPr>
            <w:proofErr w:type="spellStart"/>
            <w:r>
              <w:t>Is</w:t>
            </w:r>
            <w:proofErr w:type="spellEnd"/>
          </w:p>
        </w:tc>
        <w:tc>
          <w:tcPr>
            <w:tcW w:w="739" w:type="dxa"/>
            <w:tcBorders>
              <w:top w:val="single" w:sz="4" w:space="0" w:color="auto"/>
              <w:bottom w:val="single" w:sz="24" w:space="0" w:color="auto"/>
            </w:tcBorders>
            <w:shd w:val="clear" w:color="auto" w:fill="B2A1C7" w:themeFill="accent4" w:themeFillTint="99"/>
          </w:tcPr>
          <w:p w:rsidR="006B7B24" w:rsidRDefault="006B7B24" w:rsidP="006B7B24">
            <w:pPr>
              <w:spacing w:line="240" w:lineRule="auto"/>
              <w:jc w:val="center"/>
            </w:pPr>
            <w:r>
              <w:t>%</w:t>
            </w:r>
          </w:p>
        </w:tc>
        <w:tc>
          <w:tcPr>
            <w:tcW w:w="708" w:type="dxa"/>
            <w:tcBorders>
              <w:top w:val="single" w:sz="4" w:space="0" w:color="auto"/>
              <w:bottom w:val="single" w:sz="24" w:space="0" w:color="auto"/>
            </w:tcBorders>
            <w:shd w:val="clear" w:color="auto" w:fill="B2A1C7" w:themeFill="accent4" w:themeFillTint="99"/>
          </w:tcPr>
          <w:p w:rsidR="006B7B24" w:rsidRDefault="006B7B24" w:rsidP="006B7B24">
            <w:pPr>
              <w:spacing w:line="240" w:lineRule="auto"/>
              <w:jc w:val="center"/>
            </w:pPr>
            <w:proofErr w:type="spellStart"/>
            <w:r>
              <w:t>Is</w:t>
            </w:r>
            <w:proofErr w:type="spellEnd"/>
          </w:p>
        </w:tc>
        <w:tc>
          <w:tcPr>
            <w:tcW w:w="709" w:type="dxa"/>
            <w:tcBorders>
              <w:top w:val="single" w:sz="4" w:space="0" w:color="auto"/>
              <w:bottom w:val="single" w:sz="24" w:space="0" w:color="auto"/>
            </w:tcBorders>
            <w:shd w:val="clear" w:color="auto" w:fill="B2A1C7" w:themeFill="accent4" w:themeFillTint="99"/>
          </w:tcPr>
          <w:p w:rsidR="006B7B24" w:rsidRDefault="006B7B24" w:rsidP="006B7B24">
            <w:pPr>
              <w:spacing w:line="240" w:lineRule="auto"/>
              <w:jc w:val="center"/>
            </w:pPr>
            <w:r>
              <w:t>%</w:t>
            </w:r>
          </w:p>
        </w:tc>
        <w:tc>
          <w:tcPr>
            <w:tcW w:w="567" w:type="dxa"/>
            <w:tcBorders>
              <w:top w:val="single" w:sz="4" w:space="0" w:color="auto"/>
              <w:bottom w:val="single" w:sz="24" w:space="0" w:color="auto"/>
            </w:tcBorders>
            <w:shd w:val="clear" w:color="auto" w:fill="B2A1C7" w:themeFill="accent4" w:themeFillTint="99"/>
          </w:tcPr>
          <w:p w:rsidR="006B7B24" w:rsidRDefault="006B7B24" w:rsidP="006B7B24">
            <w:pPr>
              <w:spacing w:line="240" w:lineRule="auto"/>
              <w:jc w:val="center"/>
            </w:pPr>
            <w:proofErr w:type="spellStart"/>
            <w:r>
              <w:t>Is</w:t>
            </w:r>
            <w:proofErr w:type="spellEnd"/>
          </w:p>
        </w:tc>
        <w:tc>
          <w:tcPr>
            <w:tcW w:w="709" w:type="dxa"/>
            <w:tcBorders>
              <w:top w:val="single" w:sz="4" w:space="0" w:color="auto"/>
              <w:bottom w:val="single" w:sz="24" w:space="0" w:color="auto"/>
            </w:tcBorders>
            <w:shd w:val="clear" w:color="auto" w:fill="B2A1C7" w:themeFill="accent4" w:themeFillTint="99"/>
          </w:tcPr>
          <w:p w:rsidR="006B7B24" w:rsidRDefault="006B7B24" w:rsidP="006B7B24">
            <w:pPr>
              <w:spacing w:line="240" w:lineRule="auto"/>
              <w:jc w:val="center"/>
            </w:pPr>
            <w:r>
              <w:t>%</w:t>
            </w:r>
          </w:p>
        </w:tc>
        <w:tc>
          <w:tcPr>
            <w:tcW w:w="709" w:type="dxa"/>
            <w:tcBorders>
              <w:top w:val="single" w:sz="4" w:space="0" w:color="auto"/>
              <w:bottom w:val="single" w:sz="24" w:space="0" w:color="auto"/>
            </w:tcBorders>
            <w:shd w:val="clear" w:color="auto" w:fill="B2A1C7" w:themeFill="accent4" w:themeFillTint="99"/>
          </w:tcPr>
          <w:p w:rsidR="006B7B24" w:rsidRDefault="006B7B24" w:rsidP="006B7B24">
            <w:pPr>
              <w:spacing w:line="240" w:lineRule="auto"/>
              <w:jc w:val="center"/>
            </w:pPr>
            <w:proofErr w:type="spellStart"/>
            <w:r>
              <w:t>Is</w:t>
            </w:r>
            <w:proofErr w:type="spellEnd"/>
          </w:p>
        </w:tc>
        <w:tc>
          <w:tcPr>
            <w:tcW w:w="708" w:type="dxa"/>
            <w:tcBorders>
              <w:top w:val="single" w:sz="4" w:space="0" w:color="auto"/>
              <w:bottom w:val="single" w:sz="24" w:space="0" w:color="auto"/>
            </w:tcBorders>
            <w:shd w:val="clear" w:color="auto" w:fill="B2A1C7" w:themeFill="accent4" w:themeFillTint="99"/>
          </w:tcPr>
          <w:p w:rsidR="006B7B24" w:rsidRDefault="006B7B24" w:rsidP="006B7B24">
            <w:pPr>
              <w:spacing w:line="240" w:lineRule="auto"/>
              <w:jc w:val="center"/>
            </w:pPr>
            <w:r>
              <w:t>%</w:t>
            </w:r>
          </w:p>
        </w:tc>
        <w:tc>
          <w:tcPr>
            <w:tcW w:w="709" w:type="dxa"/>
            <w:tcBorders>
              <w:top w:val="single" w:sz="4" w:space="0" w:color="auto"/>
              <w:bottom w:val="single" w:sz="24" w:space="0" w:color="auto"/>
            </w:tcBorders>
            <w:shd w:val="clear" w:color="auto" w:fill="B2A1C7" w:themeFill="accent4" w:themeFillTint="99"/>
          </w:tcPr>
          <w:p w:rsidR="006B7B24" w:rsidRDefault="006B7B24" w:rsidP="006B7B24">
            <w:pPr>
              <w:spacing w:line="240" w:lineRule="auto"/>
              <w:jc w:val="center"/>
            </w:pPr>
            <w:proofErr w:type="spellStart"/>
            <w:r>
              <w:t>Is</w:t>
            </w:r>
            <w:proofErr w:type="spellEnd"/>
          </w:p>
        </w:tc>
      </w:tr>
      <w:tr w:rsidR="006B7B24" w:rsidTr="00910E77">
        <w:tc>
          <w:tcPr>
            <w:tcW w:w="1858" w:type="dxa"/>
            <w:tcBorders>
              <w:top w:val="single" w:sz="24" w:space="0" w:color="auto"/>
              <w:bottom w:val="single" w:sz="4" w:space="0" w:color="auto"/>
            </w:tcBorders>
            <w:shd w:val="clear" w:color="auto" w:fill="CCC0D9" w:themeFill="accent4" w:themeFillTint="66"/>
          </w:tcPr>
          <w:p w:rsidR="006B7B24" w:rsidRDefault="006B7B24" w:rsidP="006B7B24">
            <w:pPr>
              <w:spacing w:line="240" w:lineRule="auto"/>
              <w:jc w:val="left"/>
            </w:pPr>
            <w:r>
              <w:t>Z toho</w:t>
            </w:r>
          </w:p>
          <w:p w:rsidR="006B7B24" w:rsidRPr="00DA4A19" w:rsidRDefault="006B7B24" w:rsidP="006B7B24">
            <w:pPr>
              <w:spacing w:line="240" w:lineRule="auto"/>
              <w:jc w:val="left"/>
              <w:rPr>
                <w:b/>
              </w:rPr>
            </w:pPr>
            <w:proofErr w:type="spellStart"/>
            <w:r w:rsidRPr="00DA4A19">
              <w:rPr>
                <w:b/>
              </w:rPr>
              <w:t>SEKUNDÉR</w:t>
            </w:r>
            <w:proofErr w:type="spellEnd"/>
          </w:p>
        </w:tc>
        <w:tc>
          <w:tcPr>
            <w:tcW w:w="639" w:type="dxa"/>
            <w:tcBorders>
              <w:top w:val="single" w:sz="24" w:space="0" w:color="auto"/>
              <w:bottom w:val="single" w:sz="4" w:space="0" w:color="auto"/>
            </w:tcBorders>
          </w:tcPr>
          <w:p w:rsidR="006B7B24" w:rsidRPr="00004D32" w:rsidRDefault="006B7B24" w:rsidP="006B7B24">
            <w:pPr>
              <w:spacing w:line="240" w:lineRule="auto"/>
              <w:jc w:val="center"/>
            </w:pPr>
            <w:r w:rsidRPr="00004D32">
              <w:t>37,7</w:t>
            </w:r>
          </w:p>
        </w:tc>
        <w:tc>
          <w:tcPr>
            <w:tcW w:w="643" w:type="dxa"/>
            <w:tcBorders>
              <w:top w:val="single" w:sz="24" w:space="0" w:color="auto"/>
              <w:bottom w:val="single" w:sz="4" w:space="0" w:color="auto"/>
            </w:tcBorders>
          </w:tcPr>
          <w:p w:rsidR="006B7B24" w:rsidRPr="00004D32" w:rsidRDefault="006B7B24" w:rsidP="006B7B24">
            <w:pPr>
              <w:spacing w:line="240" w:lineRule="auto"/>
              <w:jc w:val="center"/>
            </w:pPr>
            <w:r w:rsidRPr="00004D32">
              <w:t>46,2</w:t>
            </w:r>
          </w:p>
        </w:tc>
        <w:tc>
          <w:tcPr>
            <w:tcW w:w="624" w:type="dxa"/>
            <w:tcBorders>
              <w:top w:val="single" w:sz="24" w:space="0" w:color="auto"/>
              <w:bottom w:val="single" w:sz="4" w:space="0" w:color="auto"/>
            </w:tcBorders>
          </w:tcPr>
          <w:p w:rsidR="006B7B24" w:rsidRPr="00004D32" w:rsidRDefault="006B7B24" w:rsidP="006B7B24">
            <w:pPr>
              <w:spacing w:line="240" w:lineRule="auto"/>
              <w:jc w:val="center"/>
            </w:pPr>
            <w:r w:rsidRPr="00004D32">
              <w:t>1,2</w:t>
            </w:r>
          </w:p>
        </w:tc>
        <w:tc>
          <w:tcPr>
            <w:tcW w:w="739" w:type="dxa"/>
            <w:tcBorders>
              <w:top w:val="single" w:sz="24" w:space="0" w:color="auto"/>
              <w:bottom w:val="single" w:sz="4" w:space="0" w:color="auto"/>
            </w:tcBorders>
          </w:tcPr>
          <w:p w:rsidR="006B7B24" w:rsidRPr="00004D32" w:rsidRDefault="006B7B24" w:rsidP="006B7B24">
            <w:pPr>
              <w:spacing w:line="240" w:lineRule="auto"/>
              <w:jc w:val="center"/>
            </w:pPr>
            <w:r w:rsidRPr="00004D32">
              <w:t>50,4</w:t>
            </w:r>
          </w:p>
        </w:tc>
        <w:tc>
          <w:tcPr>
            <w:tcW w:w="708" w:type="dxa"/>
            <w:tcBorders>
              <w:top w:val="single" w:sz="24" w:space="0" w:color="auto"/>
              <w:bottom w:val="single" w:sz="4" w:space="0" w:color="auto"/>
            </w:tcBorders>
          </w:tcPr>
          <w:p w:rsidR="006B7B24" w:rsidRPr="00004D32" w:rsidRDefault="006B7B24" w:rsidP="006B7B24">
            <w:pPr>
              <w:spacing w:line="240" w:lineRule="auto"/>
              <w:jc w:val="center"/>
            </w:pPr>
            <w:r w:rsidRPr="00004D32">
              <w:t>1,1</w:t>
            </w:r>
          </w:p>
        </w:tc>
        <w:tc>
          <w:tcPr>
            <w:tcW w:w="709" w:type="dxa"/>
            <w:tcBorders>
              <w:top w:val="single" w:sz="24" w:space="0" w:color="auto"/>
              <w:bottom w:val="single" w:sz="4" w:space="0" w:color="auto"/>
            </w:tcBorders>
          </w:tcPr>
          <w:p w:rsidR="006B7B24" w:rsidRPr="00004D32" w:rsidRDefault="006B7B24" w:rsidP="006B7B24">
            <w:pPr>
              <w:spacing w:line="240" w:lineRule="auto"/>
              <w:jc w:val="center"/>
            </w:pPr>
            <w:r w:rsidRPr="00004D32">
              <w:t>42,1</w:t>
            </w:r>
          </w:p>
        </w:tc>
        <w:tc>
          <w:tcPr>
            <w:tcW w:w="567" w:type="dxa"/>
            <w:tcBorders>
              <w:top w:val="single" w:sz="24" w:space="0" w:color="auto"/>
              <w:bottom w:val="single" w:sz="4" w:space="0" w:color="auto"/>
            </w:tcBorders>
          </w:tcPr>
          <w:p w:rsidR="006B7B24" w:rsidRPr="00004D32" w:rsidRDefault="006B7B24" w:rsidP="006B7B24">
            <w:pPr>
              <w:spacing w:line="240" w:lineRule="auto"/>
              <w:jc w:val="center"/>
            </w:pPr>
            <w:r w:rsidRPr="00004D32">
              <w:t>0,9</w:t>
            </w:r>
          </w:p>
        </w:tc>
        <w:tc>
          <w:tcPr>
            <w:tcW w:w="709" w:type="dxa"/>
            <w:tcBorders>
              <w:top w:val="single" w:sz="24" w:space="0" w:color="auto"/>
              <w:bottom w:val="single" w:sz="4" w:space="0" w:color="auto"/>
            </w:tcBorders>
          </w:tcPr>
          <w:p w:rsidR="006B7B24" w:rsidRPr="00004D32" w:rsidRDefault="006B7B24" w:rsidP="006B7B24">
            <w:pPr>
              <w:spacing w:line="240" w:lineRule="auto"/>
              <w:jc w:val="center"/>
            </w:pPr>
            <w:r w:rsidRPr="00004D32">
              <w:t>45,1</w:t>
            </w:r>
          </w:p>
        </w:tc>
        <w:tc>
          <w:tcPr>
            <w:tcW w:w="709" w:type="dxa"/>
            <w:tcBorders>
              <w:top w:val="single" w:sz="24" w:space="0" w:color="auto"/>
              <w:bottom w:val="single" w:sz="4" w:space="0" w:color="auto"/>
            </w:tcBorders>
          </w:tcPr>
          <w:p w:rsidR="006B7B24" w:rsidRPr="00004D32" w:rsidRDefault="006B7B24" w:rsidP="006B7B24">
            <w:pPr>
              <w:spacing w:line="240" w:lineRule="auto"/>
              <w:jc w:val="center"/>
            </w:pPr>
            <w:r w:rsidRPr="00004D32">
              <w:t>1,0</w:t>
            </w:r>
          </w:p>
        </w:tc>
        <w:tc>
          <w:tcPr>
            <w:tcW w:w="708" w:type="dxa"/>
            <w:tcBorders>
              <w:top w:val="single" w:sz="24" w:space="0" w:color="auto"/>
              <w:bottom w:val="single" w:sz="4" w:space="0" w:color="auto"/>
            </w:tcBorders>
          </w:tcPr>
          <w:p w:rsidR="006B7B24" w:rsidRPr="00004D32" w:rsidRDefault="006B7B24" w:rsidP="006B7B24">
            <w:pPr>
              <w:spacing w:line="240" w:lineRule="auto"/>
              <w:jc w:val="center"/>
            </w:pPr>
            <w:r w:rsidRPr="00004D32">
              <w:t>49,8</w:t>
            </w:r>
          </w:p>
        </w:tc>
        <w:tc>
          <w:tcPr>
            <w:tcW w:w="709" w:type="dxa"/>
            <w:tcBorders>
              <w:top w:val="single" w:sz="24" w:space="0" w:color="auto"/>
              <w:bottom w:val="single" w:sz="4" w:space="0" w:color="auto"/>
            </w:tcBorders>
          </w:tcPr>
          <w:p w:rsidR="006B7B24" w:rsidRPr="00004D32" w:rsidRDefault="006B7B24" w:rsidP="006B7B24">
            <w:pPr>
              <w:spacing w:line="240" w:lineRule="auto"/>
              <w:jc w:val="center"/>
            </w:pPr>
            <w:r w:rsidRPr="00004D32">
              <w:t>1,1</w:t>
            </w:r>
          </w:p>
        </w:tc>
      </w:tr>
      <w:tr w:rsidR="006B7B24" w:rsidTr="00910E77">
        <w:tc>
          <w:tcPr>
            <w:tcW w:w="1858" w:type="dxa"/>
            <w:tcBorders>
              <w:top w:val="single" w:sz="4" w:space="0" w:color="auto"/>
              <w:bottom w:val="single" w:sz="24" w:space="0" w:color="auto"/>
            </w:tcBorders>
            <w:shd w:val="clear" w:color="auto" w:fill="CCC0D9" w:themeFill="accent4" w:themeFillTint="66"/>
          </w:tcPr>
          <w:p w:rsidR="006B7B24" w:rsidRDefault="006B7B24" w:rsidP="006B7B24">
            <w:pPr>
              <w:spacing w:line="240" w:lineRule="auto"/>
              <w:jc w:val="left"/>
            </w:pPr>
            <w:r>
              <w:t>Z toho</w:t>
            </w:r>
          </w:p>
          <w:p w:rsidR="006B7B24" w:rsidRPr="00DA4A19" w:rsidRDefault="006B7B24" w:rsidP="006B7B24">
            <w:pPr>
              <w:spacing w:line="240" w:lineRule="auto"/>
              <w:jc w:val="left"/>
              <w:rPr>
                <w:b/>
              </w:rPr>
            </w:pPr>
            <w:r w:rsidRPr="00DA4A19">
              <w:rPr>
                <w:b/>
              </w:rPr>
              <w:t>zpracovatelský</w:t>
            </w:r>
          </w:p>
          <w:p w:rsidR="006B7B24" w:rsidRDefault="006B7B24" w:rsidP="006B7B24">
            <w:pPr>
              <w:spacing w:line="240" w:lineRule="auto"/>
              <w:jc w:val="left"/>
            </w:pPr>
            <w:r w:rsidRPr="00DA4A19">
              <w:rPr>
                <w:b/>
              </w:rPr>
              <w:t>průmysl</w:t>
            </w:r>
          </w:p>
        </w:tc>
        <w:tc>
          <w:tcPr>
            <w:tcW w:w="639" w:type="dxa"/>
            <w:tcBorders>
              <w:top w:val="single" w:sz="4" w:space="0" w:color="auto"/>
              <w:bottom w:val="single" w:sz="24" w:space="0" w:color="auto"/>
            </w:tcBorders>
          </w:tcPr>
          <w:p w:rsidR="006B7B24" w:rsidRPr="00004D32" w:rsidRDefault="006B7B24" w:rsidP="006B7B24">
            <w:pPr>
              <w:spacing w:line="240" w:lineRule="auto"/>
              <w:jc w:val="center"/>
            </w:pPr>
            <w:r w:rsidRPr="00004D32">
              <w:t>25,9</w:t>
            </w:r>
          </w:p>
        </w:tc>
        <w:tc>
          <w:tcPr>
            <w:tcW w:w="643" w:type="dxa"/>
            <w:tcBorders>
              <w:top w:val="single" w:sz="4" w:space="0" w:color="auto"/>
              <w:bottom w:val="single" w:sz="24" w:space="0" w:color="auto"/>
            </w:tcBorders>
          </w:tcPr>
          <w:p w:rsidR="006B7B24" w:rsidRPr="00004D32" w:rsidRDefault="006B7B24" w:rsidP="006B7B24">
            <w:pPr>
              <w:spacing w:line="240" w:lineRule="auto"/>
              <w:jc w:val="center"/>
            </w:pPr>
            <w:r w:rsidRPr="00004D32">
              <w:t>35,8</w:t>
            </w:r>
          </w:p>
        </w:tc>
        <w:tc>
          <w:tcPr>
            <w:tcW w:w="624" w:type="dxa"/>
            <w:tcBorders>
              <w:top w:val="single" w:sz="4" w:space="0" w:color="auto"/>
              <w:bottom w:val="single" w:sz="24" w:space="0" w:color="auto"/>
            </w:tcBorders>
          </w:tcPr>
          <w:p w:rsidR="006B7B24" w:rsidRPr="00004D32" w:rsidRDefault="006B7B24" w:rsidP="006B7B24">
            <w:pPr>
              <w:spacing w:line="240" w:lineRule="auto"/>
              <w:jc w:val="center"/>
            </w:pPr>
            <w:r w:rsidRPr="00004D32">
              <w:t>1,1</w:t>
            </w:r>
          </w:p>
        </w:tc>
        <w:tc>
          <w:tcPr>
            <w:tcW w:w="739" w:type="dxa"/>
            <w:tcBorders>
              <w:top w:val="single" w:sz="4" w:space="0" w:color="auto"/>
              <w:bottom w:val="single" w:sz="24" w:space="0" w:color="auto"/>
            </w:tcBorders>
          </w:tcPr>
          <w:p w:rsidR="006B7B24" w:rsidRPr="00004D32" w:rsidRDefault="006B7B24" w:rsidP="006B7B24">
            <w:pPr>
              <w:spacing w:line="240" w:lineRule="auto"/>
              <w:jc w:val="center"/>
            </w:pPr>
            <w:r w:rsidRPr="00004D32">
              <w:t>41,4</w:t>
            </w:r>
          </w:p>
        </w:tc>
        <w:tc>
          <w:tcPr>
            <w:tcW w:w="708" w:type="dxa"/>
            <w:tcBorders>
              <w:top w:val="single" w:sz="4" w:space="0" w:color="auto"/>
              <w:bottom w:val="single" w:sz="24" w:space="0" w:color="auto"/>
            </w:tcBorders>
          </w:tcPr>
          <w:p w:rsidR="006B7B24" w:rsidRPr="00004D32" w:rsidRDefault="006B7B24" w:rsidP="006B7B24">
            <w:pPr>
              <w:spacing w:line="240" w:lineRule="auto"/>
              <w:jc w:val="center"/>
            </w:pPr>
            <w:r w:rsidRPr="00004D32">
              <w:t>1,1</w:t>
            </w:r>
          </w:p>
        </w:tc>
        <w:tc>
          <w:tcPr>
            <w:tcW w:w="709" w:type="dxa"/>
            <w:tcBorders>
              <w:top w:val="single" w:sz="4" w:space="0" w:color="auto"/>
              <w:bottom w:val="single" w:sz="24" w:space="0" w:color="auto"/>
            </w:tcBorders>
          </w:tcPr>
          <w:p w:rsidR="006B7B24" w:rsidRPr="00004D32" w:rsidRDefault="006B7B24" w:rsidP="006B7B24">
            <w:pPr>
              <w:spacing w:line="240" w:lineRule="auto"/>
              <w:jc w:val="center"/>
            </w:pPr>
            <w:r w:rsidRPr="00004D32">
              <w:t>30,2</w:t>
            </w:r>
          </w:p>
        </w:tc>
        <w:tc>
          <w:tcPr>
            <w:tcW w:w="567" w:type="dxa"/>
            <w:tcBorders>
              <w:top w:val="single" w:sz="4" w:space="0" w:color="auto"/>
              <w:bottom w:val="single" w:sz="24" w:space="0" w:color="auto"/>
            </w:tcBorders>
          </w:tcPr>
          <w:p w:rsidR="006B7B24" w:rsidRPr="00004D32" w:rsidRDefault="006B7B24" w:rsidP="006B7B24">
            <w:pPr>
              <w:spacing w:line="240" w:lineRule="auto"/>
              <w:jc w:val="center"/>
            </w:pPr>
            <w:r w:rsidRPr="00004D32">
              <w:t>0,9</w:t>
            </w:r>
          </w:p>
        </w:tc>
        <w:tc>
          <w:tcPr>
            <w:tcW w:w="709" w:type="dxa"/>
            <w:tcBorders>
              <w:top w:val="single" w:sz="4" w:space="0" w:color="auto"/>
              <w:bottom w:val="single" w:sz="24" w:space="0" w:color="auto"/>
            </w:tcBorders>
          </w:tcPr>
          <w:p w:rsidR="006B7B24" w:rsidRPr="00004D32" w:rsidRDefault="006B7B24" w:rsidP="006B7B24">
            <w:pPr>
              <w:spacing w:line="240" w:lineRule="auto"/>
              <w:jc w:val="center"/>
            </w:pPr>
            <w:r w:rsidRPr="00004D32">
              <w:t>36,8</w:t>
            </w:r>
          </w:p>
        </w:tc>
        <w:tc>
          <w:tcPr>
            <w:tcW w:w="709" w:type="dxa"/>
            <w:tcBorders>
              <w:top w:val="single" w:sz="4" w:space="0" w:color="auto"/>
              <w:bottom w:val="single" w:sz="24" w:space="0" w:color="auto"/>
            </w:tcBorders>
          </w:tcPr>
          <w:p w:rsidR="006B7B24" w:rsidRPr="00004D32" w:rsidRDefault="006B7B24" w:rsidP="006B7B24">
            <w:pPr>
              <w:spacing w:line="240" w:lineRule="auto"/>
              <w:jc w:val="center"/>
            </w:pPr>
            <w:r w:rsidRPr="00004D32">
              <w:t>1,1</w:t>
            </w:r>
          </w:p>
        </w:tc>
        <w:tc>
          <w:tcPr>
            <w:tcW w:w="708" w:type="dxa"/>
            <w:tcBorders>
              <w:top w:val="single" w:sz="4" w:space="0" w:color="auto"/>
              <w:bottom w:val="single" w:sz="24" w:space="0" w:color="auto"/>
            </w:tcBorders>
          </w:tcPr>
          <w:p w:rsidR="006B7B24" w:rsidRPr="00004D32" w:rsidRDefault="006B7B24" w:rsidP="006B7B24">
            <w:pPr>
              <w:spacing w:line="240" w:lineRule="auto"/>
              <w:jc w:val="center"/>
            </w:pPr>
            <w:r w:rsidRPr="00004D32">
              <w:t>39,0</w:t>
            </w:r>
          </w:p>
        </w:tc>
        <w:tc>
          <w:tcPr>
            <w:tcW w:w="709" w:type="dxa"/>
            <w:tcBorders>
              <w:top w:val="single" w:sz="4" w:space="0" w:color="auto"/>
              <w:bottom w:val="single" w:sz="24" w:space="0" w:color="auto"/>
            </w:tcBorders>
          </w:tcPr>
          <w:p w:rsidR="006B7B24" w:rsidRPr="00004D32" w:rsidRDefault="006B7B24" w:rsidP="006B7B24">
            <w:pPr>
              <w:spacing w:line="240" w:lineRule="auto"/>
              <w:jc w:val="center"/>
            </w:pPr>
            <w:r w:rsidRPr="00004D32">
              <w:t>1,0</w:t>
            </w:r>
          </w:p>
        </w:tc>
      </w:tr>
      <w:tr w:rsidR="006B7B24" w:rsidTr="00910E77">
        <w:tc>
          <w:tcPr>
            <w:tcW w:w="1858" w:type="dxa"/>
            <w:tcBorders>
              <w:top w:val="single" w:sz="24" w:space="0" w:color="auto"/>
            </w:tcBorders>
            <w:shd w:val="clear" w:color="auto" w:fill="CCC0D9" w:themeFill="accent4" w:themeFillTint="66"/>
          </w:tcPr>
          <w:p w:rsidR="006B7B24" w:rsidRDefault="006B7B24" w:rsidP="006B7B24">
            <w:pPr>
              <w:spacing w:line="240" w:lineRule="auto"/>
              <w:jc w:val="left"/>
            </w:pPr>
            <w:r>
              <w:t>Potravinářský</w:t>
            </w:r>
          </w:p>
        </w:tc>
        <w:tc>
          <w:tcPr>
            <w:tcW w:w="639" w:type="dxa"/>
            <w:tcBorders>
              <w:top w:val="single" w:sz="24" w:space="0" w:color="auto"/>
            </w:tcBorders>
          </w:tcPr>
          <w:p w:rsidR="006B7B24" w:rsidRPr="00004D32" w:rsidRDefault="006B7B24" w:rsidP="006B7B24">
            <w:pPr>
              <w:spacing w:line="240" w:lineRule="auto"/>
              <w:jc w:val="center"/>
            </w:pPr>
            <w:r w:rsidRPr="00004D32">
              <w:t>3,5</w:t>
            </w:r>
          </w:p>
        </w:tc>
        <w:tc>
          <w:tcPr>
            <w:tcW w:w="643" w:type="dxa"/>
            <w:tcBorders>
              <w:top w:val="single" w:sz="24" w:space="0" w:color="auto"/>
            </w:tcBorders>
          </w:tcPr>
          <w:p w:rsidR="006B7B24" w:rsidRPr="00004D32" w:rsidRDefault="006B7B24" w:rsidP="006B7B24">
            <w:pPr>
              <w:spacing w:line="240" w:lineRule="auto"/>
              <w:jc w:val="center"/>
            </w:pPr>
            <w:r w:rsidRPr="00004D32">
              <w:t>2,4</w:t>
            </w:r>
          </w:p>
        </w:tc>
        <w:tc>
          <w:tcPr>
            <w:tcW w:w="624" w:type="dxa"/>
            <w:tcBorders>
              <w:top w:val="single" w:sz="24" w:space="0" w:color="auto"/>
            </w:tcBorders>
          </w:tcPr>
          <w:p w:rsidR="006B7B24" w:rsidRPr="00004D32" w:rsidRDefault="006B7B24" w:rsidP="006B7B24">
            <w:pPr>
              <w:spacing w:line="240" w:lineRule="auto"/>
              <w:jc w:val="center"/>
            </w:pPr>
            <w:r w:rsidRPr="00004D32">
              <w:t>0,5</w:t>
            </w:r>
          </w:p>
        </w:tc>
        <w:tc>
          <w:tcPr>
            <w:tcW w:w="739" w:type="dxa"/>
            <w:tcBorders>
              <w:top w:val="single" w:sz="24" w:space="0" w:color="auto"/>
            </w:tcBorders>
          </w:tcPr>
          <w:p w:rsidR="006B7B24" w:rsidRPr="00004D32" w:rsidRDefault="006B7B24" w:rsidP="006B7B24">
            <w:pPr>
              <w:spacing w:line="240" w:lineRule="auto"/>
              <w:jc w:val="center"/>
            </w:pPr>
            <w:r w:rsidRPr="00004D32">
              <w:t>1,7</w:t>
            </w:r>
          </w:p>
        </w:tc>
        <w:tc>
          <w:tcPr>
            <w:tcW w:w="708" w:type="dxa"/>
            <w:tcBorders>
              <w:top w:val="single" w:sz="24" w:space="0" w:color="auto"/>
            </w:tcBorders>
          </w:tcPr>
          <w:p w:rsidR="006B7B24" w:rsidRPr="00004D32" w:rsidRDefault="006B7B24" w:rsidP="006B7B24">
            <w:pPr>
              <w:spacing w:line="240" w:lineRule="auto"/>
              <w:jc w:val="center"/>
            </w:pPr>
            <w:r w:rsidRPr="00004D32">
              <w:t>0,6</w:t>
            </w:r>
          </w:p>
        </w:tc>
        <w:tc>
          <w:tcPr>
            <w:tcW w:w="709" w:type="dxa"/>
            <w:tcBorders>
              <w:top w:val="single" w:sz="24" w:space="0" w:color="auto"/>
            </w:tcBorders>
          </w:tcPr>
          <w:p w:rsidR="006B7B24" w:rsidRPr="00004D32" w:rsidRDefault="006B7B24" w:rsidP="006B7B24">
            <w:pPr>
              <w:spacing w:line="240" w:lineRule="auto"/>
              <w:jc w:val="center"/>
            </w:pPr>
            <w:r w:rsidRPr="00004D32">
              <w:t>2,1</w:t>
            </w:r>
          </w:p>
        </w:tc>
        <w:tc>
          <w:tcPr>
            <w:tcW w:w="567" w:type="dxa"/>
            <w:tcBorders>
              <w:top w:val="single" w:sz="24" w:space="0" w:color="auto"/>
            </w:tcBorders>
          </w:tcPr>
          <w:p w:rsidR="006B7B24" w:rsidRPr="00004D32" w:rsidRDefault="006B7B24" w:rsidP="006B7B24">
            <w:pPr>
              <w:spacing w:line="240" w:lineRule="auto"/>
              <w:jc w:val="center"/>
            </w:pPr>
            <w:r w:rsidRPr="00004D32">
              <w:t>1,1</w:t>
            </w:r>
          </w:p>
        </w:tc>
        <w:tc>
          <w:tcPr>
            <w:tcW w:w="709" w:type="dxa"/>
            <w:tcBorders>
              <w:top w:val="single" w:sz="24" w:space="0" w:color="auto"/>
            </w:tcBorders>
          </w:tcPr>
          <w:p w:rsidR="006B7B24" w:rsidRPr="00004D32" w:rsidRDefault="006B7B24" w:rsidP="006B7B24">
            <w:pPr>
              <w:spacing w:line="240" w:lineRule="auto"/>
              <w:jc w:val="center"/>
            </w:pPr>
            <w:r w:rsidRPr="00004D32">
              <w:t>4,1</w:t>
            </w:r>
          </w:p>
        </w:tc>
        <w:tc>
          <w:tcPr>
            <w:tcW w:w="709" w:type="dxa"/>
            <w:tcBorders>
              <w:top w:val="single" w:sz="24" w:space="0" w:color="auto"/>
            </w:tcBorders>
            <w:shd w:val="clear" w:color="auto" w:fill="DAEEF3" w:themeFill="accent5" w:themeFillTint="33"/>
          </w:tcPr>
          <w:p w:rsidR="006B7B24" w:rsidRPr="00004D32" w:rsidRDefault="006B7B24" w:rsidP="006B7B24">
            <w:pPr>
              <w:spacing w:line="240" w:lineRule="auto"/>
              <w:jc w:val="center"/>
              <w:rPr>
                <w:b/>
              </w:rPr>
            </w:pPr>
            <w:r w:rsidRPr="00004D32">
              <w:rPr>
                <w:b/>
              </w:rPr>
              <w:t>1,7</w:t>
            </w:r>
          </w:p>
        </w:tc>
        <w:tc>
          <w:tcPr>
            <w:tcW w:w="708" w:type="dxa"/>
            <w:tcBorders>
              <w:top w:val="single" w:sz="24" w:space="0" w:color="auto"/>
            </w:tcBorders>
          </w:tcPr>
          <w:p w:rsidR="006B7B24" w:rsidRPr="00004D32" w:rsidRDefault="006B7B24" w:rsidP="006B7B24">
            <w:pPr>
              <w:spacing w:line="240" w:lineRule="auto"/>
              <w:jc w:val="center"/>
            </w:pPr>
            <w:r w:rsidRPr="00004D32">
              <w:t>2,3</w:t>
            </w:r>
          </w:p>
        </w:tc>
        <w:tc>
          <w:tcPr>
            <w:tcW w:w="709" w:type="dxa"/>
            <w:tcBorders>
              <w:top w:val="single" w:sz="24" w:space="0" w:color="auto"/>
            </w:tcBorders>
          </w:tcPr>
          <w:p w:rsidR="006B7B24" w:rsidRPr="00004D32" w:rsidRDefault="006B7B24" w:rsidP="006B7B24">
            <w:pPr>
              <w:spacing w:line="240" w:lineRule="auto"/>
              <w:jc w:val="center"/>
            </w:pPr>
            <w:r w:rsidRPr="00004D32">
              <w:t>0,9</w:t>
            </w:r>
          </w:p>
        </w:tc>
      </w:tr>
      <w:tr w:rsidR="006B7B24" w:rsidTr="00910E77">
        <w:tc>
          <w:tcPr>
            <w:tcW w:w="1858" w:type="dxa"/>
            <w:shd w:val="clear" w:color="auto" w:fill="CCC0D9" w:themeFill="accent4" w:themeFillTint="66"/>
          </w:tcPr>
          <w:p w:rsidR="006B7B24" w:rsidRDefault="006B7B24" w:rsidP="006B7B24">
            <w:pPr>
              <w:spacing w:line="240" w:lineRule="auto"/>
              <w:jc w:val="left"/>
            </w:pPr>
            <w:r>
              <w:t>Textilní, oděvní</w:t>
            </w:r>
          </w:p>
          <w:p w:rsidR="006B7B24" w:rsidRDefault="006B7B24" w:rsidP="006B7B24">
            <w:pPr>
              <w:spacing w:line="240" w:lineRule="auto"/>
              <w:jc w:val="left"/>
            </w:pPr>
            <w:r>
              <w:t>a kožedělný</w:t>
            </w:r>
          </w:p>
        </w:tc>
        <w:tc>
          <w:tcPr>
            <w:tcW w:w="639" w:type="dxa"/>
          </w:tcPr>
          <w:p w:rsidR="006B7B24" w:rsidRPr="00004D32" w:rsidRDefault="006B7B24" w:rsidP="006B7B24">
            <w:pPr>
              <w:spacing w:line="240" w:lineRule="auto"/>
              <w:jc w:val="center"/>
            </w:pPr>
            <w:r w:rsidRPr="00004D32">
              <w:t>3,4</w:t>
            </w:r>
          </w:p>
        </w:tc>
        <w:tc>
          <w:tcPr>
            <w:tcW w:w="643" w:type="dxa"/>
          </w:tcPr>
          <w:p w:rsidR="006B7B24" w:rsidRPr="00004D32" w:rsidRDefault="006B7B24" w:rsidP="006B7B24">
            <w:pPr>
              <w:spacing w:line="240" w:lineRule="auto"/>
              <w:jc w:val="center"/>
            </w:pPr>
            <w:r w:rsidRPr="00004D32">
              <w:t>4,9</w:t>
            </w:r>
          </w:p>
        </w:tc>
        <w:tc>
          <w:tcPr>
            <w:tcW w:w="624" w:type="dxa"/>
          </w:tcPr>
          <w:p w:rsidR="006B7B24" w:rsidRPr="00004D32" w:rsidRDefault="006B7B24" w:rsidP="006B7B24">
            <w:pPr>
              <w:spacing w:line="240" w:lineRule="auto"/>
              <w:jc w:val="center"/>
            </w:pPr>
            <w:r w:rsidRPr="00004D32">
              <w:t>1,0</w:t>
            </w:r>
          </w:p>
        </w:tc>
        <w:tc>
          <w:tcPr>
            <w:tcW w:w="739" w:type="dxa"/>
          </w:tcPr>
          <w:p w:rsidR="006B7B24" w:rsidRPr="00004D32" w:rsidRDefault="006B7B24" w:rsidP="006B7B24">
            <w:pPr>
              <w:spacing w:line="240" w:lineRule="auto"/>
              <w:jc w:val="center"/>
            </w:pPr>
            <w:r w:rsidRPr="00004D32">
              <w:t>3,3</w:t>
            </w:r>
          </w:p>
        </w:tc>
        <w:tc>
          <w:tcPr>
            <w:tcW w:w="708" w:type="dxa"/>
          </w:tcPr>
          <w:p w:rsidR="006B7B24" w:rsidRPr="00004D32" w:rsidRDefault="006B7B24" w:rsidP="006B7B24">
            <w:pPr>
              <w:spacing w:line="240" w:lineRule="auto"/>
              <w:jc w:val="center"/>
            </w:pPr>
            <w:r w:rsidRPr="00004D32">
              <w:t>0,6</w:t>
            </w:r>
          </w:p>
        </w:tc>
        <w:tc>
          <w:tcPr>
            <w:tcW w:w="709" w:type="dxa"/>
          </w:tcPr>
          <w:p w:rsidR="006B7B24" w:rsidRPr="00004D32" w:rsidRDefault="006B7B24" w:rsidP="006B7B24">
            <w:pPr>
              <w:spacing w:line="240" w:lineRule="auto"/>
              <w:jc w:val="center"/>
            </w:pPr>
            <w:r w:rsidRPr="00004D32">
              <w:t>5,6</w:t>
            </w:r>
          </w:p>
        </w:tc>
        <w:tc>
          <w:tcPr>
            <w:tcW w:w="567" w:type="dxa"/>
            <w:shd w:val="clear" w:color="auto" w:fill="DAEEF3" w:themeFill="accent5" w:themeFillTint="33"/>
          </w:tcPr>
          <w:p w:rsidR="006B7B24" w:rsidRPr="00004D32" w:rsidRDefault="006B7B24" w:rsidP="006B7B24">
            <w:pPr>
              <w:spacing w:line="240" w:lineRule="auto"/>
              <w:jc w:val="center"/>
              <w:rPr>
                <w:b/>
              </w:rPr>
            </w:pPr>
            <w:r w:rsidRPr="00004D32">
              <w:rPr>
                <w:b/>
              </w:rPr>
              <w:t>1,4</w:t>
            </w:r>
          </w:p>
        </w:tc>
        <w:tc>
          <w:tcPr>
            <w:tcW w:w="709" w:type="dxa"/>
            <w:shd w:val="clear" w:color="auto" w:fill="DAEEF3" w:themeFill="accent5" w:themeFillTint="33"/>
          </w:tcPr>
          <w:p w:rsidR="006B7B24" w:rsidRPr="00004D32" w:rsidRDefault="006B7B24" w:rsidP="006B7B24">
            <w:pPr>
              <w:spacing w:line="240" w:lineRule="auto"/>
              <w:jc w:val="center"/>
              <w:rPr>
                <w:b/>
              </w:rPr>
            </w:pPr>
            <w:r w:rsidRPr="00004D32">
              <w:rPr>
                <w:b/>
              </w:rPr>
              <w:t>8,3</w:t>
            </w:r>
          </w:p>
        </w:tc>
        <w:tc>
          <w:tcPr>
            <w:tcW w:w="709" w:type="dxa"/>
            <w:shd w:val="clear" w:color="auto" w:fill="DAEEF3" w:themeFill="accent5" w:themeFillTint="33"/>
          </w:tcPr>
          <w:p w:rsidR="006B7B24" w:rsidRPr="00004D32" w:rsidRDefault="006B7B24" w:rsidP="006B7B24">
            <w:pPr>
              <w:spacing w:line="240" w:lineRule="auto"/>
              <w:jc w:val="center"/>
              <w:rPr>
                <w:b/>
              </w:rPr>
            </w:pPr>
            <w:r w:rsidRPr="00004D32">
              <w:rPr>
                <w:b/>
              </w:rPr>
              <w:t>1,7</w:t>
            </w:r>
          </w:p>
        </w:tc>
        <w:tc>
          <w:tcPr>
            <w:tcW w:w="708" w:type="dxa"/>
          </w:tcPr>
          <w:p w:rsidR="006B7B24" w:rsidRPr="00004D32" w:rsidRDefault="006B7B24" w:rsidP="006B7B24">
            <w:pPr>
              <w:spacing w:line="240" w:lineRule="auto"/>
              <w:jc w:val="center"/>
            </w:pPr>
            <w:r w:rsidRPr="00004D32">
              <w:t>2,7</w:t>
            </w:r>
          </w:p>
        </w:tc>
        <w:tc>
          <w:tcPr>
            <w:tcW w:w="709" w:type="dxa"/>
          </w:tcPr>
          <w:p w:rsidR="006B7B24" w:rsidRPr="00004D32" w:rsidRDefault="006B7B24" w:rsidP="006B7B24">
            <w:pPr>
              <w:spacing w:line="240" w:lineRule="auto"/>
              <w:jc w:val="center"/>
            </w:pPr>
            <w:r w:rsidRPr="00004D32">
              <w:t>0,5</w:t>
            </w:r>
          </w:p>
        </w:tc>
      </w:tr>
      <w:tr w:rsidR="006B7B24" w:rsidTr="00910E77">
        <w:tc>
          <w:tcPr>
            <w:tcW w:w="1858" w:type="dxa"/>
            <w:shd w:val="clear" w:color="auto" w:fill="CCC0D9" w:themeFill="accent4" w:themeFillTint="66"/>
          </w:tcPr>
          <w:p w:rsidR="006B7B24" w:rsidRDefault="006B7B24" w:rsidP="006B7B24">
            <w:pPr>
              <w:spacing w:line="240" w:lineRule="auto"/>
              <w:jc w:val="left"/>
            </w:pPr>
            <w:r>
              <w:t>Dřevozpracující,</w:t>
            </w:r>
          </w:p>
          <w:p w:rsidR="006B7B24" w:rsidRDefault="006B7B24" w:rsidP="006B7B24">
            <w:pPr>
              <w:spacing w:line="240" w:lineRule="auto"/>
              <w:jc w:val="left"/>
            </w:pPr>
            <w:r>
              <w:t>papírenský</w:t>
            </w:r>
          </w:p>
          <w:p w:rsidR="006B7B24" w:rsidRDefault="006B7B24" w:rsidP="006B7B24">
            <w:pPr>
              <w:spacing w:line="240" w:lineRule="auto"/>
              <w:jc w:val="left"/>
            </w:pPr>
            <w:r>
              <w:t>a polygrafický</w:t>
            </w:r>
          </w:p>
        </w:tc>
        <w:tc>
          <w:tcPr>
            <w:tcW w:w="639" w:type="dxa"/>
          </w:tcPr>
          <w:p w:rsidR="006B7B24" w:rsidRPr="00004D32" w:rsidRDefault="006B7B24" w:rsidP="006B7B24">
            <w:pPr>
              <w:spacing w:line="240" w:lineRule="auto"/>
              <w:jc w:val="center"/>
            </w:pPr>
            <w:r w:rsidRPr="00004D32">
              <w:t>3,1</w:t>
            </w:r>
          </w:p>
        </w:tc>
        <w:tc>
          <w:tcPr>
            <w:tcW w:w="643" w:type="dxa"/>
          </w:tcPr>
          <w:p w:rsidR="006B7B24" w:rsidRPr="00004D32" w:rsidRDefault="006B7B24" w:rsidP="006B7B24">
            <w:pPr>
              <w:spacing w:line="240" w:lineRule="auto"/>
              <w:jc w:val="center"/>
            </w:pPr>
            <w:r w:rsidRPr="00004D32">
              <w:t>2,5</w:t>
            </w:r>
          </w:p>
        </w:tc>
        <w:tc>
          <w:tcPr>
            <w:tcW w:w="624" w:type="dxa"/>
          </w:tcPr>
          <w:p w:rsidR="006B7B24" w:rsidRPr="00004D32" w:rsidRDefault="006B7B24" w:rsidP="006B7B24">
            <w:pPr>
              <w:spacing w:line="240" w:lineRule="auto"/>
              <w:jc w:val="center"/>
            </w:pPr>
            <w:r w:rsidRPr="00004D32">
              <w:t>0,6</w:t>
            </w:r>
          </w:p>
        </w:tc>
        <w:tc>
          <w:tcPr>
            <w:tcW w:w="739" w:type="dxa"/>
          </w:tcPr>
          <w:p w:rsidR="006B7B24" w:rsidRPr="00004D32" w:rsidRDefault="006B7B24" w:rsidP="006B7B24">
            <w:pPr>
              <w:spacing w:line="240" w:lineRule="auto"/>
              <w:jc w:val="center"/>
            </w:pPr>
            <w:r w:rsidRPr="00004D32">
              <w:t>2,4</w:t>
            </w:r>
          </w:p>
        </w:tc>
        <w:tc>
          <w:tcPr>
            <w:tcW w:w="708" w:type="dxa"/>
          </w:tcPr>
          <w:p w:rsidR="006B7B24" w:rsidRPr="00004D32" w:rsidRDefault="006B7B24" w:rsidP="006B7B24">
            <w:pPr>
              <w:spacing w:line="240" w:lineRule="auto"/>
              <w:jc w:val="center"/>
            </w:pPr>
            <w:r w:rsidRPr="00004D32">
              <w:t>0,8</w:t>
            </w:r>
          </w:p>
        </w:tc>
        <w:tc>
          <w:tcPr>
            <w:tcW w:w="709" w:type="dxa"/>
          </w:tcPr>
          <w:p w:rsidR="006B7B24" w:rsidRPr="00004D32" w:rsidRDefault="006B7B24" w:rsidP="006B7B24">
            <w:pPr>
              <w:spacing w:line="240" w:lineRule="auto"/>
              <w:jc w:val="center"/>
            </w:pPr>
            <w:r w:rsidRPr="00004D32">
              <w:t>1,9</w:t>
            </w:r>
          </w:p>
        </w:tc>
        <w:tc>
          <w:tcPr>
            <w:tcW w:w="567" w:type="dxa"/>
          </w:tcPr>
          <w:p w:rsidR="006B7B24" w:rsidRPr="00004D32" w:rsidRDefault="006B7B24" w:rsidP="006B7B24">
            <w:pPr>
              <w:spacing w:line="240" w:lineRule="auto"/>
              <w:jc w:val="center"/>
            </w:pPr>
            <w:r w:rsidRPr="00004D32">
              <w:t>0,9</w:t>
            </w:r>
          </w:p>
        </w:tc>
        <w:tc>
          <w:tcPr>
            <w:tcW w:w="709" w:type="dxa"/>
          </w:tcPr>
          <w:p w:rsidR="006B7B24" w:rsidRPr="00004D32" w:rsidRDefault="006B7B24" w:rsidP="006B7B24">
            <w:pPr>
              <w:spacing w:line="240" w:lineRule="auto"/>
              <w:jc w:val="center"/>
            </w:pPr>
            <w:r w:rsidRPr="00004D32">
              <w:t>3,5</w:t>
            </w:r>
          </w:p>
        </w:tc>
        <w:tc>
          <w:tcPr>
            <w:tcW w:w="709" w:type="dxa"/>
            <w:shd w:val="clear" w:color="auto" w:fill="DAEEF3" w:themeFill="accent5" w:themeFillTint="33"/>
          </w:tcPr>
          <w:p w:rsidR="006B7B24" w:rsidRPr="00004D32" w:rsidRDefault="006B7B24" w:rsidP="006B7B24">
            <w:pPr>
              <w:spacing w:line="240" w:lineRule="auto"/>
              <w:jc w:val="center"/>
              <w:rPr>
                <w:b/>
              </w:rPr>
            </w:pPr>
            <w:r w:rsidRPr="00004D32">
              <w:rPr>
                <w:b/>
              </w:rPr>
              <w:t>1,4</w:t>
            </w:r>
          </w:p>
        </w:tc>
        <w:tc>
          <w:tcPr>
            <w:tcW w:w="708" w:type="dxa"/>
          </w:tcPr>
          <w:p w:rsidR="006B7B24" w:rsidRPr="00004D32" w:rsidRDefault="006B7B24" w:rsidP="006B7B24">
            <w:pPr>
              <w:spacing w:line="240" w:lineRule="auto"/>
              <w:jc w:val="center"/>
            </w:pPr>
            <w:r w:rsidRPr="00004D32">
              <w:t>2,8</w:t>
            </w:r>
          </w:p>
        </w:tc>
        <w:tc>
          <w:tcPr>
            <w:tcW w:w="709" w:type="dxa"/>
          </w:tcPr>
          <w:p w:rsidR="006B7B24" w:rsidRPr="00004D32" w:rsidRDefault="006B7B24" w:rsidP="006B7B24">
            <w:pPr>
              <w:spacing w:line="240" w:lineRule="auto"/>
              <w:jc w:val="center"/>
            </w:pPr>
            <w:r w:rsidRPr="00004D32">
              <w:t>1,0</w:t>
            </w:r>
          </w:p>
        </w:tc>
      </w:tr>
      <w:tr w:rsidR="006B7B24" w:rsidTr="00910E77">
        <w:tc>
          <w:tcPr>
            <w:tcW w:w="1858" w:type="dxa"/>
            <w:shd w:val="clear" w:color="auto" w:fill="CCC0D9" w:themeFill="accent4" w:themeFillTint="66"/>
          </w:tcPr>
          <w:p w:rsidR="006B7B24" w:rsidRDefault="006B7B24" w:rsidP="006B7B24">
            <w:pPr>
              <w:spacing w:line="240" w:lineRule="auto"/>
              <w:jc w:val="left"/>
            </w:pPr>
            <w:r>
              <w:t>Chemický</w:t>
            </w:r>
          </w:p>
        </w:tc>
        <w:tc>
          <w:tcPr>
            <w:tcW w:w="639" w:type="dxa"/>
          </w:tcPr>
          <w:p w:rsidR="006B7B24" w:rsidRPr="00004D32" w:rsidRDefault="006B7B24" w:rsidP="006B7B24">
            <w:pPr>
              <w:spacing w:line="240" w:lineRule="auto"/>
              <w:jc w:val="center"/>
            </w:pPr>
            <w:r w:rsidRPr="00004D32">
              <w:t>1,1</w:t>
            </w:r>
          </w:p>
        </w:tc>
        <w:tc>
          <w:tcPr>
            <w:tcW w:w="643" w:type="dxa"/>
          </w:tcPr>
          <w:p w:rsidR="006B7B24" w:rsidRPr="00004D32" w:rsidRDefault="006B7B24" w:rsidP="006B7B24">
            <w:pPr>
              <w:spacing w:line="240" w:lineRule="auto"/>
              <w:jc w:val="center"/>
            </w:pPr>
            <w:r w:rsidRPr="00004D32">
              <w:t>1,0</w:t>
            </w:r>
          </w:p>
        </w:tc>
        <w:tc>
          <w:tcPr>
            <w:tcW w:w="624" w:type="dxa"/>
          </w:tcPr>
          <w:p w:rsidR="006B7B24" w:rsidRPr="00004D32" w:rsidRDefault="006B7B24" w:rsidP="006B7B24">
            <w:pPr>
              <w:spacing w:line="240" w:lineRule="auto"/>
              <w:jc w:val="center"/>
            </w:pPr>
            <w:r w:rsidRPr="00004D32">
              <w:t>0,7</w:t>
            </w:r>
          </w:p>
        </w:tc>
        <w:tc>
          <w:tcPr>
            <w:tcW w:w="739" w:type="dxa"/>
          </w:tcPr>
          <w:p w:rsidR="006B7B24" w:rsidRPr="00004D32" w:rsidRDefault="006B7B24" w:rsidP="006B7B24">
            <w:pPr>
              <w:spacing w:line="240" w:lineRule="auto"/>
              <w:jc w:val="center"/>
            </w:pPr>
            <w:r w:rsidRPr="00004D32">
              <w:t>0,9</w:t>
            </w:r>
          </w:p>
        </w:tc>
        <w:tc>
          <w:tcPr>
            <w:tcW w:w="708" w:type="dxa"/>
          </w:tcPr>
          <w:p w:rsidR="006B7B24" w:rsidRPr="00004D32" w:rsidRDefault="006B7B24" w:rsidP="006B7B24">
            <w:pPr>
              <w:spacing w:line="240" w:lineRule="auto"/>
              <w:jc w:val="center"/>
            </w:pPr>
            <w:r w:rsidRPr="00004D32">
              <w:t>0,8</w:t>
            </w:r>
          </w:p>
        </w:tc>
        <w:tc>
          <w:tcPr>
            <w:tcW w:w="709" w:type="dxa"/>
          </w:tcPr>
          <w:p w:rsidR="006B7B24" w:rsidRPr="00004D32" w:rsidRDefault="006B7B24" w:rsidP="006B7B24">
            <w:pPr>
              <w:spacing w:line="240" w:lineRule="auto"/>
              <w:jc w:val="center"/>
            </w:pPr>
            <w:r w:rsidRPr="00004D32">
              <w:t>1,5</w:t>
            </w:r>
          </w:p>
        </w:tc>
        <w:tc>
          <w:tcPr>
            <w:tcW w:w="567" w:type="dxa"/>
          </w:tcPr>
          <w:p w:rsidR="006B7B24" w:rsidRPr="00004D32" w:rsidRDefault="006B7B24" w:rsidP="006B7B24">
            <w:pPr>
              <w:spacing w:line="240" w:lineRule="auto"/>
              <w:jc w:val="center"/>
            </w:pPr>
            <w:r w:rsidRPr="00004D32">
              <w:t>1,8</w:t>
            </w:r>
          </w:p>
        </w:tc>
        <w:tc>
          <w:tcPr>
            <w:tcW w:w="709" w:type="dxa"/>
          </w:tcPr>
          <w:p w:rsidR="006B7B24" w:rsidRPr="00004D32" w:rsidRDefault="006B7B24" w:rsidP="006B7B24">
            <w:pPr>
              <w:spacing w:line="240" w:lineRule="auto"/>
              <w:jc w:val="center"/>
            </w:pPr>
            <w:r w:rsidRPr="00004D32">
              <w:t>0,4</w:t>
            </w:r>
          </w:p>
        </w:tc>
        <w:tc>
          <w:tcPr>
            <w:tcW w:w="709" w:type="dxa"/>
          </w:tcPr>
          <w:p w:rsidR="006B7B24" w:rsidRPr="00004D32" w:rsidRDefault="006B7B24" w:rsidP="006B7B24">
            <w:pPr>
              <w:spacing w:line="240" w:lineRule="auto"/>
              <w:jc w:val="center"/>
            </w:pPr>
            <w:r w:rsidRPr="00004D32">
              <w:t>0,4</w:t>
            </w:r>
          </w:p>
        </w:tc>
        <w:tc>
          <w:tcPr>
            <w:tcW w:w="708" w:type="dxa"/>
          </w:tcPr>
          <w:p w:rsidR="006B7B24" w:rsidRPr="00004D32" w:rsidRDefault="006B7B24" w:rsidP="006B7B24">
            <w:pPr>
              <w:spacing w:line="240" w:lineRule="auto"/>
              <w:jc w:val="center"/>
            </w:pPr>
            <w:r w:rsidRPr="00004D32">
              <w:t>0,6</w:t>
            </w:r>
          </w:p>
        </w:tc>
        <w:tc>
          <w:tcPr>
            <w:tcW w:w="709" w:type="dxa"/>
          </w:tcPr>
          <w:p w:rsidR="006B7B24" w:rsidRPr="00004D32" w:rsidRDefault="006B7B24" w:rsidP="006B7B24">
            <w:pPr>
              <w:spacing w:line="240" w:lineRule="auto"/>
              <w:jc w:val="center"/>
            </w:pPr>
            <w:r w:rsidRPr="00004D32">
              <w:t>0,6</w:t>
            </w:r>
          </w:p>
        </w:tc>
      </w:tr>
      <w:tr w:rsidR="006B7B24" w:rsidTr="00910E77">
        <w:tc>
          <w:tcPr>
            <w:tcW w:w="1858" w:type="dxa"/>
            <w:shd w:val="clear" w:color="auto" w:fill="CCC0D9" w:themeFill="accent4" w:themeFillTint="66"/>
          </w:tcPr>
          <w:p w:rsidR="006B7B24" w:rsidRDefault="006B7B24" w:rsidP="006B7B24">
            <w:pPr>
              <w:spacing w:line="240" w:lineRule="auto"/>
              <w:jc w:val="left"/>
            </w:pPr>
            <w:r>
              <w:t>Sklářský a</w:t>
            </w:r>
          </w:p>
          <w:p w:rsidR="006B7B24" w:rsidRPr="00D17682" w:rsidRDefault="006B7B24" w:rsidP="006B7B24">
            <w:pPr>
              <w:spacing w:line="240" w:lineRule="auto"/>
              <w:jc w:val="left"/>
              <w:rPr>
                <w:vertAlign w:val="superscript"/>
              </w:rPr>
            </w:pPr>
            <w:r>
              <w:t>stavebních hmot</w:t>
            </w:r>
          </w:p>
        </w:tc>
        <w:tc>
          <w:tcPr>
            <w:tcW w:w="639" w:type="dxa"/>
          </w:tcPr>
          <w:p w:rsidR="006B7B24" w:rsidRPr="00004D32" w:rsidRDefault="006B7B24" w:rsidP="006B7B24">
            <w:pPr>
              <w:spacing w:line="240" w:lineRule="auto"/>
              <w:jc w:val="center"/>
            </w:pPr>
            <w:r w:rsidRPr="00004D32">
              <w:t>1,3</w:t>
            </w:r>
          </w:p>
        </w:tc>
        <w:tc>
          <w:tcPr>
            <w:tcW w:w="643" w:type="dxa"/>
            <w:shd w:val="clear" w:color="auto" w:fill="DAEEF3" w:themeFill="accent5" w:themeFillTint="33"/>
          </w:tcPr>
          <w:p w:rsidR="006B7B24" w:rsidRPr="00004D32" w:rsidRDefault="006B7B24" w:rsidP="006B7B24">
            <w:pPr>
              <w:spacing w:line="240" w:lineRule="auto"/>
              <w:jc w:val="center"/>
              <w:rPr>
                <w:b/>
              </w:rPr>
            </w:pPr>
            <w:r w:rsidRPr="00004D32">
              <w:rPr>
                <w:b/>
              </w:rPr>
              <w:t>7,3</w:t>
            </w:r>
          </w:p>
        </w:tc>
        <w:tc>
          <w:tcPr>
            <w:tcW w:w="624" w:type="dxa"/>
            <w:shd w:val="clear" w:color="auto" w:fill="DAEEF3" w:themeFill="accent5" w:themeFillTint="33"/>
          </w:tcPr>
          <w:p w:rsidR="006B7B24" w:rsidRPr="00004D32" w:rsidRDefault="006B7B24" w:rsidP="006B7B24">
            <w:pPr>
              <w:spacing w:line="240" w:lineRule="auto"/>
              <w:jc w:val="center"/>
              <w:rPr>
                <w:b/>
              </w:rPr>
            </w:pPr>
            <w:r w:rsidRPr="00004D32">
              <w:rPr>
                <w:b/>
              </w:rPr>
              <w:t>4,1</w:t>
            </w:r>
          </w:p>
        </w:tc>
        <w:tc>
          <w:tcPr>
            <w:tcW w:w="739" w:type="dxa"/>
            <w:shd w:val="clear" w:color="auto" w:fill="DAEEF3" w:themeFill="accent5" w:themeFillTint="33"/>
          </w:tcPr>
          <w:p w:rsidR="006B7B24" w:rsidRPr="00004D32" w:rsidRDefault="006B7B24" w:rsidP="006B7B24">
            <w:pPr>
              <w:spacing w:line="240" w:lineRule="auto"/>
              <w:jc w:val="center"/>
              <w:rPr>
                <w:b/>
              </w:rPr>
            </w:pPr>
            <w:r w:rsidRPr="00004D32">
              <w:rPr>
                <w:b/>
              </w:rPr>
              <w:t>14,4</w:t>
            </w:r>
          </w:p>
        </w:tc>
        <w:tc>
          <w:tcPr>
            <w:tcW w:w="708" w:type="dxa"/>
            <w:shd w:val="clear" w:color="auto" w:fill="DAEEF3" w:themeFill="accent5" w:themeFillTint="33"/>
          </w:tcPr>
          <w:p w:rsidR="006B7B24" w:rsidRPr="00004D32" w:rsidRDefault="006B7B24" w:rsidP="006B7B24">
            <w:pPr>
              <w:spacing w:line="240" w:lineRule="auto"/>
              <w:jc w:val="center"/>
              <w:rPr>
                <w:b/>
              </w:rPr>
            </w:pPr>
            <w:r w:rsidRPr="00004D32">
              <w:rPr>
                <w:b/>
              </w:rPr>
              <w:t>1,7</w:t>
            </w:r>
          </w:p>
        </w:tc>
        <w:tc>
          <w:tcPr>
            <w:tcW w:w="709" w:type="dxa"/>
          </w:tcPr>
          <w:p w:rsidR="006B7B24" w:rsidRPr="00004D32" w:rsidRDefault="006B7B24" w:rsidP="006B7B24">
            <w:pPr>
              <w:spacing w:line="240" w:lineRule="auto"/>
              <w:jc w:val="center"/>
            </w:pPr>
            <w:r w:rsidRPr="00004D32">
              <w:t>2,4</w:t>
            </w:r>
          </w:p>
        </w:tc>
        <w:tc>
          <w:tcPr>
            <w:tcW w:w="567" w:type="dxa"/>
          </w:tcPr>
          <w:p w:rsidR="006B7B24" w:rsidRPr="00004D32" w:rsidRDefault="006B7B24" w:rsidP="006B7B24">
            <w:pPr>
              <w:spacing w:line="240" w:lineRule="auto"/>
              <w:jc w:val="center"/>
            </w:pPr>
            <w:r w:rsidRPr="00004D32">
              <w:t>0,4</w:t>
            </w:r>
          </w:p>
        </w:tc>
        <w:tc>
          <w:tcPr>
            <w:tcW w:w="709" w:type="dxa"/>
          </w:tcPr>
          <w:p w:rsidR="006B7B24" w:rsidRPr="00004D32" w:rsidRDefault="006B7B24" w:rsidP="006B7B24">
            <w:pPr>
              <w:spacing w:line="240" w:lineRule="auto"/>
              <w:jc w:val="center"/>
            </w:pPr>
            <w:r w:rsidRPr="00004D32">
              <w:t>5,8</w:t>
            </w:r>
          </w:p>
        </w:tc>
        <w:tc>
          <w:tcPr>
            <w:tcW w:w="709" w:type="dxa"/>
          </w:tcPr>
          <w:p w:rsidR="006B7B24" w:rsidRPr="00004D32" w:rsidRDefault="006B7B24" w:rsidP="006B7B24">
            <w:pPr>
              <w:spacing w:line="240" w:lineRule="auto"/>
              <w:jc w:val="center"/>
            </w:pPr>
            <w:r w:rsidRPr="00004D32">
              <w:t>0,8</w:t>
            </w:r>
          </w:p>
        </w:tc>
        <w:tc>
          <w:tcPr>
            <w:tcW w:w="708" w:type="dxa"/>
            <w:shd w:val="clear" w:color="auto" w:fill="DAEEF3" w:themeFill="accent5" w:themeFillTint="33"/>
          </w:tcPr>
          <w:p w:rsidR="006B7B24" w:rsidRPr="00004D32" w:rsidRDefault="006B7B24" w:rsidP="006B7B24">
            <w:pPr>
              <w:spacing w:line="240" w:lineRule="auto"/>
              <w:jc w:val="center"/>
              <w:rPr>
                <w:b/>
              </w:rPr>
            </w:pPr>
            <w:r w:rsidRPr="00004D32">
              <w:rPr>
                <w:b/>
              </w:rPr>
              <w:t>10,0</w:t>
            </w:r>
          </w:p>
        </w:tc>
        <w:tc>
          <w:tcPr>
            <w:tcW w:w="709" w:type="dxa"/>
            <w:shd w:val="clear" w:color="auto" w:fill="DAEEF3" w:themeFill="accent5" w:themeFillTint="33"/>
          </w:tcPr>
          <w:p w:rsidR="006B7B24" w:rsidRPr="00004D32" w:rsidRDefault="006B7B24" w:rsidP="006B7B24">
            <w:pPr>
              <w:spacing w:line="240" w:lineRule="auto"/>
              <w:jc w:val="center"/>
              <w:rPr>
                <w:b/>
              </w:rPr>
            </w:pPr>
            <w:r w:rsidRPr="00004D32">
              <w:rPr>
                <w:b/>
              </w:rPr>
              <w:t>1,3</w:t>
            </w:r>
          </w:p>
        </w:tc>
      </w:tr>
      <w:tr w:rsidR="006B7B24" w:rsidTr="00910E77">
        <w:tc>
          <w:tcPr>
            <w:tcW w:w="1858" w:type="dxa"/>
            <w:shd w:val="clear" w:color="auto" w:fill="CCC0D9" w:themeFill="accent4" w:themeFillTint="66"/>
          </w:tcPr>
          <w:p w:rsidR="006B7B24" w:rsidRDefault="006B7B24" w:rsidP="006B7B24">
            <w:pPr>
              <w:spacing w:line="240" w:lineRule="auto"/>
              <w:jc w:val="left"/>
            </w:pPr>
            <w:r>
              <w:t>Hutnický</w:t>
            </w:r>
          </w:p>
          <w:p w:rsidR="006B7B24" w:rsidRDefault="006B7B24" w:rsidP="006B7B24">
            <w:pPr>
              <w:spacing w:line="240" w:lineRule="auto"/>
              <w:jc w:val="left"/>
            </w:pPr>
            <w:r>
              <w:t>a kovozpracující</w:t>
            </w:r>
          </w:p>
        </w:tc>
        <w:tc>
          <w:tcPr>
            <w:tcW w:w="639" w:type="dxa"/>
          </w:tcPr>
          <w:p w:rsidR="006B7B24" w:rsidRPr="00004D32" w:rsidRDefault="006B7B24" w:rsidP="006B7B24">
            <w:pPr>
              <w:spacing w:line="240" w:lineRule="auto"/>
              <w:jc w:val="center"/>
            </w:pPr>
            <w:r w:rsidRPr="00004D32">
              <w:t>3,8</w:t>
            </w:r>
          </w:p>
        </w:tc>
        <w:tc>
          <w:tcPr>
            <w:tcW w:w="643" w:type="dxa"/>
          </w:tcPr>
          <w:p w:rsidR="006B7B24" w:rsidRPr="00004D32" w:rsidRDefault="006B7B24" w:rsidP="006B7B24">
            <w:pPr>
              <w:spacing w:line="240" w:lineRule="auto"/>
              <w:jc w:val="center"/>
            </w:pPr>
            <w:r w:rsidRPr="00004D32">
              <w:t>3,1</w:t>
            </w:r>
          </w:p>
        </w:tc>
        <w:tc>
          <w:tcPr>
            <w:tcW w:w="624" w:type="dxa"/>
          </w:tcPr>
          <w:p w:rsidR="006B7B24" w:rsidRPr="00004D32" w:rsidRDefault="006B7B24" w:rsidP="006B7B24">
            <w:pPr>
              <w:spacing w:line="240" w:lineRule="auto"/>
              <w:jc w:val="center"/>
            </w:pPr>
            <w:r w:rsidRPr="00004D32">
              <w:t>0,6</w:t>
            </w:r>
          </w:p>
        </w:tc>
        <w:tc>
          <w:tcPr>
            <w:tcW w:w="739" w:type="dxa"/>
          </w:tcPr>
          <w:p w:rsidR="006B7B24" w:rsidRPr="00004D32" w:rsidRDefault="006B7B24" w:rsidP="006B7B24">
            <w:pPr>
              <w:spacing w:line="240" w:lineRule="auto"/>
              <w:jc w:val="center"/>
            </w:pPr>
            <w:r w:rsidRPr="00004D32">
              <w:t>3,7</w:t>
            </w:r>
          </w:p>
        </w:tc>
        <w:tc>
          <w:tcPr>
            <w:tcW w:w="708" w:type="dxa"/>
          </w:tcPr>
          <w:p w:rsidR="006B7B24" w:rsidRPr="00004D32" w:rsidRDefault="006B7B24" w:rsidP="006B7B24">
            <w:pPr>
              <w:spacing w:line="240" w:lineRule="auto"/>
              <w:jc w:val="center"/>
            </w:pPr>
            <w:r w:rsidRPr="00004D32">
              <w:t>1,0</w:t>
            </w:r>
          </w:p>
        </w:tc>
        <w:tc>
          <w:tcPr>
            <w:tcW w:w="709" w:type="dxa"/>
          </w:tcPr>
          <w:p w:rsidR="006B7B24" w:rsidRPr="00004D32" w:rsidRDefault="006B7B24" w:rsidP="006B7B24">
            <w:pPr>
              <w:spacing w:line="240" w:lineRule="auto"/>
              <w:jc w:val="center"/>
            </w:pPr>
            <w:r w:rsidRPr="00004D32">
              <w:t>2,9</w:t>
            </w:r>
          </w:p>
        </w:tc>
        <w:tc>
          <w:tcPr>
            <w:tcW w:w="567" w:type="dxa"/>
          </w:tcPr>
          <w:p w:rsidR="006B7B24" w:rsidRPr="00004D32" w:rsidRDefault="006B7B24" w:rsidP="006B7B24">
            <w:pPr>
              <w:spacing w:line="240" w:lineRule="auto"/>
              <w:jc w:val="center"/>
            </w:pPr>
            <w:r w:rsidRPr="00004D32">
              <w:t>1,1</w:t>
            </w:r>
          </w:p>
        </w:tc>
        <w:tc>
          <w:tcPr>
            <w:tcW w:w="709" w:type="dxa"/>
          </w:tcPr>
          <w:p w:rsidR="006B7B24" w:rsidRPr="00004D32" w:rsidRDefault="006B7B24" w:rsidP="006B7B24">
            <w:pPr>
              <w:spacing w:line="240" w:lineRule="auto"/>
              <w:jc w:val="center"/>
            </w:pPr>
            <w:r w:rsidRPr="00004D32">
              <w:t>4,4</w:t>
            </w:r>
          </w:p>
        </w:tc>
        <w:tc>
          <w:tcPr>
            <w:tcW w:w="709" w:type="dxa"/>
            <w:shd w:val="clear" w:color="auto" w:fill="DAEEF3" w:themeFill="accent5" w:themeFillTint="33"/>
          </w:tcPr>
          <w:p w:rsidR="006B7B24" w:rsidRPr="00004D32" w:rsidRDefault="006B7B24" w:rsidP="006B7B24">
            <w:pPr>
              <w:spacing w:line="240" w:lineRule="auto"/>
              <w:jc w:val="center"/>
              <w:rPr>
                <w:b/>
              </w:rPr>
            </w:pPr>
            <w:r w:rsidRPr="00004D32">
              <w:rPr>
                <w:b/>
              </w:rPr>
              <w:t>1,4</w:t>
            </w:r>
          </w:p>
        </w:tc>
        <w:tc>
          <w:tcPr>
            <w:tcW w:w="708" w:type="dxa"/>
          </w:tcPr>
          <w:p w:rsidR="006B7B24" w:rsidRPr="00004D32" w:rsidRDefault="006B7B24" w:rsidP="006B7B24">
            <w:pPr>
              <w:spacing w:line="240" w:lineRule="auto"/>
              <w:jc w:val="center"/>
            </w:pPr>
            <w:r w:rsidRPr="00004D32">
              <w:t>2,3</w:t>
            </w:r>
          </w:p>
        </w:tc>
        <w:tc>
          <w:tcPr>
            <w:tcW w:w="709" w:type="dxa"/>
          </w:tcPr>
          <w:p w:rsidR="006B7B24" w:rsidRPr="00004D32" w:rsidRDefault="006B7B24" w:rsidP="006B7B24">
            <w:pPr>
              <w:spacing w:line="240" w:lineRule="auto"/>
              <w:jc w:val="center"/>
            </w:pPr>
            <w:r w:rsidRPr="00004D32">
              <w:t>0,7</w:t>
            </w:r>
          </w:p>
        </w:tc>
      </w:tr>
      <w:tr w:rsidR="006B7B24" w:rsidTr="00910E77">
        <w:tc>
          <w:tcPr>
            <w:tcW w:w="1858" w:type="dxa"/>
            <w:shd w:val="clear" w:color="auto" w:fill="CCC0D9" w:themeFill="accent4" w:themeFillTint="66"/>
          </w:tcPr>
          <w:p w:rsidR="006B7B24" w:rsidRDefault="006B7B24" w:rsidP="006B7B24">
            <w:pPr>
              <w:spacing w:line="240" w:lineRule="auto"/>
              <w:jc w:val="left"/>
            </w:pPr>
            <w:r>
              <w:t>Strojírenský</w:t>
            </w:r>
          </w:p>
        </w:tc>
        <w:tc>
          <w:tcPr>
            <w:tcW w:w="639" w:type="dxa"/>
            <w:shd w:val="clear" w:color="auto" w:fill="DAEEF3" w:themeFill="accent5" w:themeFillTint="33"/>
          </w:tcPr>
          <w:p w:rsidR="006B7B24" w:rsidRPr="00004D32" w:rsidRDefault="006B7B24" w:rsidP="006B7B24">
            <w:pPr>
              <w:spacing w:line="240" w:lineRule="auto"/>
              <w:jc w:val="center"/>
              <w:rPr>
                <w:b/>
              </w:rPr>
            </w:pPr>
            <w:r w:rsidRPr="00004D32">
              <w:rPr>
                <w:b/>
              </w:rPr>
              <w:t>5,4</w:t>
            </w:r>
          </w:p>
        </w:tc>
        <w:tc>
          <w:tcPr>
            <w:tcW w:w="643" w:type="dxa"/>
            <w:shd w:val="clear" w:color="auto" w:fill="DAEEF3" w:themeFill="accent5" w:themeFillTint="33"/>
          </w:tcPr>
          <w:p w:rsidR="006B7B24" w:rsidRPr="00004D32" w:rsidRDefault="006B7B24" w:rsidP="006B7B24">
            <w:pPr>
              <w:spacing w:line="240" w:lineRule="auto"/>
              <w:jc w:val="center"/>
              <w:rPr>
                <w:b/>
              </w:rPr>
            </w:pPr>
            <w:r w:rsidRPr="00004D32">
              <w:rPr>
                <w:b/>
              </w:rPr>
              <w:t>7,3</w:t>
            </w:r>
          </w:p>
        </w:tc>
        <w:tc>
          <w:tcPr>
            <w:tcW w:w="624" w:type="dxa"/>
          </w:tcPr>
          <w:p w:rsidR="006B7B24" w:rsidRPr="00004D32" w:rsidRDefault="006B7B24" w:rsidP="006B7B24">
            <w:pPr>
              <w:spacing w:line="240" w:lineRule="auto"/>
              <w:jc w:val="center"/>
            </w:pPr>
            <w:r w:rsidRPr="00004D32">
              <w:t>1,0</w:t>
            </w:r>
          </w:p>
        </w:tc>
        <w:tc>
          <w:tcPr>
            <w:tcW w:w="739" w:type="dxa"/>
          </w:tcPr>
          <w:p w:rsidR="006B7B24" w:rsidRPr="00004D32" w:rsidRDefault="006B7B24" w:rsidP="006B7B24">
            <w:pPr>
              <w:spacing w:line="240" w:lineRule="auto"/>
              <w:jc w:val="center"/>
            </w:pPr>
            <w:r w:rsidRPr="00004D32">
              <w:t>8,5</w:t>
            </w:r>
          </w:p>
        </w:tc>
        <w:tc>
          <w:tcPr>
            <w:tcW w:w="708" w:type="dxa"/>
          </w:tcPr>
          <w:p w:rsidR="006B7B24" w:rsidRPr="00004D32" w:rsidRDefault="006B7B24" w:rsidP="006B7B24">
            <w:pPr>
              <w:spacing w:line="240" w:lineRule="auto"/>
              <w:jc w:val="center"/>
            </w:pPr>
            <w:r w:rsidRPr="00004D32">
              <w:t>1,0</w:t>
            </w:r>
          </w:p>
        </w:tc>
        <w:tc>
          <w:tcPr>
            <w:tcW w:w="709" w:type="dxa"/>
            <w:shd w:val="clear" w:color="auto" w:fill="DAEEF3" w:themeFill="accent5" w:themeFillTint="33"/>
          </w:tcPr>
          <w:p w:rsidR="006B7B24" w:rsidRPr="00004D32" w:rsidRDefault="006B7B24" w:rsidP="006B7B24">
            <w:pPr>
              <w:spacing w:line="240" w:lineRule="auto"/>
              <w:jc w:val="center"/>
              <w:rPr>
                <w:b/>
              </w:rPr>
            </w:pPr>
            <w:r w:rsidRPr="00004D32">
              <w:rPr>
                <w:b/>
              </w:rPr>
              <w:t>8,5</w:t>
            </w:r>
          </w:p>
        </w:tc>
        <w:tc>
          <w:tcPr>
            <w:tcW w:w="567" w:type="dxa"/>
            <w:shd w:val="clear" w:color="auto" w:fill="DAEEF3" w:themeFill="accent5" w:themeFillTint="33"/>
          </w:tcPr>
          <w:p w:rsidR="006B7B24" w:rsidRPr="00004D32" w:rsidRDefault="006B7B24" w:rsidP="006B7B24">
            <w:pPr>
              <w:spacing w:line="240" w:lineRule="auto"/>
              <w:jc w:val="center"/>
              <w:rPr>
                <w:b/>
              </w:rPr>
            </w:pPr>
            <w:r w:rsidRPr="00004D32">
              <w:rPr>
                <w:b/>
              </w:rPr>
              <w:t>1,4</w:t>
            </w:r>
          </w:p>
        </w:tc>
        <w:tc>
          <w:tcPr>
            <w:tcW w:w="709" w:type="dxa"/>
          </w:tcPr>
          <w:p w:rsidR="006B7B24" w:rsidRPr="00004D32" w:rsidRDefault="006B7B24" w:rsidP="006B7B24">
            <w:pPr>
              <w:spacing w:line="240" w:lineRule="auto"/>
              <w:jc w:val="center"/>
            </w:pPr>
            <w:r w:rsidRPr="00004D32">
              <w:t>4,9</w:t>
            </w:r>
          </w:p>
        </w:tc>
        <w:tc>
          <w:tcPr>
            <w:tcW w:w="709" w:type="dxa"/>
          </w:tcPr>
          <w:p w:rsidR="006B7B24" w:rsidRPr="00004D32" w:rsidRDefault="006B7B24" w:rsidP="006B7B24">
            <w:pPr>
              <w:spacing w:line="240" w:lineRule="auto"/>
              <w:jc w:val="center"/>
            </w:pPr>
            <w:r w:rsidRPr="00004D32">
              <w:t>0,7</w:t>
            </w:r>
          </w:p>
        </w:tc>
        <w:tc>
          <w:tcPr>
            <w:tcW w:w="708" w:type="dxa"/>
          </w:tcPr>
          <w:p w:rsidR="006B7B24" w:rsidRPr="00004D32" w:rsidRDefault="006B7B24" w:rsidP="006B7B24">
            <w:pPr>
              <w:spacing w:line="240" w:lineRule="auto"/>
              <w:jc w:val="center"/>
            </w:pPr>
            <w:r w:rsidRPr="00004D32">
              <w:t>7,4</w:t>
            </w:r>
          </w:p>
        </w:tc>
        <w:tc>
          <w:tcPr>
            <w:tcW w:w="709" w:type="dxa"/>
          </w:tcPr>
          <w:p w:rsidR="006B7B24" w:rsidRPr="00004D32" w:rsidRDefault="006B7B24" w:rsidP="006B7B24">
            <w:pPr>
              <w:spacing w:line="240" w:lineRule="auto"/>
              <w:jc w:val="center"/>
            </w:pPr>
            <w:r w:rsidRPr="00004D32">
              <w:t>0,9</w:t>
            </w:r>
          </w:p>
        </w:tc>
      </w:tr>
      <w:tr w:rsidR="006B7B24" w:rsidTr="00910E77">
        <w:tc>
          <w:tcPr>
            <w:tcW w:w="1858" w:type="dxa"/>
            <w:shd w:val="clear" w:color="auto" w:fill="CCC0D9" w:themeFill="accent4" w:themeFillTint="66"/>
          </w:tcPr>
          <w:p w:rsidR="006B7B24" w:rsidRDefault="006B7B24" w:rsidP="006B7B24">
            <w:pPr>
              <w:spacing w:line="240" w:lineRule="auto"/>
              <w:jc w:val="left"/>
            </w:pPr>
            <w:r>
              <w:t>Elektrotechnický</w:t>
            </w:r>
          </w:p>
        </w:tc>
        <w:tc>
          <w:tcPr>
            <w:tcW w:w="639" w:type="dxa"/>
          </w:tcPr>
          <w:p w:rsidR="006B7B24" w:rsidRPr="00004D32" w:rsidRDefault="006B7B24" w:rsidP="006B7B24">
            <w:pPr>
              <w:spacing w:line="240" w:lineRule="auto"/>
              <w:jc w:val="center"/>
            </w:pPr>
            <w:r w:rsidRPr="00004D32">
              <w:t>3,6</w:t>
            </w:r>
          </w:p>
        </w:tc>
        <w:tc>
          <w:tcPr>
            <w:tcW w:w="643" w:type="dxa"/>
          </w:tcPr>
          <w:p w:rsidR="006B7B24" w:rsidRPr="00004D32" w:rsidRDefault="006B7B24" w:rsidP="006B7B24">
            <w:pPr>
              <w:spacing w:line="240" w:lineRule="auto"/>
              <w:jc w:val="center"/>
            </w:pPr>
            <w:r w:rsidRPr="00004D32">
              <w:t>2,8</w:t>
            </w:r>
          </w:p>
        </w:tc>
        <w:tc>
          <w:tcPr>
            <w:tcW w:w="624" w:type="dxa"/>
          </w:tcPr>
          <w:p w:rsidR="006B7B24" w:rsidRPr="00004D32" w:rsidRDefault="006B7B24" w:rsidP="006B7B24">
            <w:pPr>
              <w:spacing w:line="240" w:lineRule="auto"/>
              <w:jc w:val="center"/>
            </w:pPr>
            <w:r w:rsidRPr="00004D32">
              <w:t>0,6</w:t>
            </w:r>
          </w:p>
        </w:tc>
        <w:tc>
          <w:tcPr>
            <w:tcW w:w="739" w:type="dxa"/>
          </w:tcPr>
          <w:p w:rsidR="006B7B24" w:rsidRPr="00004D32" w:rsidRDefault="006B7B24" w:rsidP="006B7B24">
            <w:pPr>
              <w:spacing w:line="240" w:lineRule="auto"/>
              <w:jc w:val="center"/>
            </w:pPr>
            <w:r w:rsidRPr="00004D32">
              <w:t>1,6</w:t>
            </w:r>
          </w:p>
        </w:tc>
        <w:tc>
          <w:tcPr>
            <w:tcW w:w="708" w:type="dxa"/>
          </w:tcPr>
          <w:p w:rsidR="006B7B24" w:rsidRPr="00004D32" w:rsidRDefault="006B7B24" w:rsidP="006B7B24">
            <w:pPr>
              <w:spacing w:line="240" w:lineRule="auto"/>
              <w:jc w:val="center"/>
            </w:pPr>
            <w:r w:rsidRPr="00004D32">
              <w:t>0,5</w:t>
            </w:r>
          </w:p>
        </w:tc>
        <w:tc>
          <w:tcPr>
            <w:tcW w:w="709" w:type="dxa"/>
          </w:tcPr>
          <w:p w:rsidR="006B7B24" w:rsidRPr="00004D32" w:rsidRDefault="006B7B24" w:rsidP="006B7B24">
            <w:pPr>
              <w:spacing w:line="240" w:lineRule="auto"/>
              <w:jc w:val="center"/>
            </w:pPr>
            <w:r w:rsidRPr="00004D32">
              <w:t>1,9</w:t>
            </w:r>
          </w:p>
        </w:tc>
        <w:tc>
          <w:tcPr>
            <w:tcW w:w="567" w:type="dxa"/>
          </w:tcPr>
          <w:p w:rsidR="006B7B24" w:rsidRPr="00004D32" w:rsidRDefault="006B7B24" w:rsidP="006B7B24">
            <w:pPr>
              <w:spacing w:line="240" w:lineRule="auto"/>
              <w:jc w:val="center"/>
            </w:pPr>
            <w:r w:rsidRPr="00004D32">
              <w:t>0,8</w:t>
            </w:r>
          </w:p>
        </w:tc>
        <w:tc>
          <w:tcPr>
            <w:tcW w:w="709" w:type="dxa"/>
          </w:tcPr>
          <w:p w:rsidR="006B7B24" w:rsidRPr="00004D32" w:rsidRDefault="006B7B24" w:rsidP="006B7B24">
            <w:pPr>
              <w:spacing w:line="240" w:lineRule="auto"/>
              <w:jc w:val="center"/>
            </w:pPr>
            <w:r w:rsidRPr="00004D32">
              <w:t>1,5</w:t>
            </w:r>
          </w:p>
        </w:tc>
        <w:tc>
          <w:tcPr>
            <w:tcW w:w="709" w:type="dxa"/>
          </w:tcPr>
          <w:p w:rsidR="006B7B24" w:rsidRPr="00004D32" w:rsidRDefault="006B7B24" w:rsidP="006B7B24">
            <w:pPr>
              <w:spacing w:line="240" w:lineRule="auto"/>
              <w:jc w:val="center"/>
            </w:pPr>
            <w:r w:rsidRPr="00004D32">
              <w:t>0,5</w:t>
            </w:r>
          </w:p>
        </w:tc>
        <w:tc>
          <w:tcPr>
            <w:tcW w:w="708" w:type="dxa"/>
          </w:tcPr>
          <w:p w:rsidR="006B7B24" w:rsidRPr="00004D32" w:rsidRDefault="006B7B24" w:rsidP="006B7B24">
            <w:pPr>
              <w:spacing w:line="240" w:lineRule="auto"/>
              <w:jc w:val="center"/>
            </w:pPr>
            <w:r w:rsidRPr="00004D32">
              <w:t>6,1</w:t>
            </w:r>
          </w:p>
        </w:tc>
        <w:tc>
          <w:tcPr>
            <w:tcW w:w="709" w:type="dxa"/>
            <w:shd w:val="clear" w:color="auto" w:fill="DAEEF3" w:themeFill="accent5" w:themeFillTint="33"/>
          </w:tcPr>
          <w:p w:rsidR="006B7B24" w:rsidRPr="00004D32" w:rsidRDefault="006B7B24" w:rsidP="006B7B24">
            <w:pPr>
              <w:spacing w:line="240" w:lineRule="auto"/>
              <w:jc w:val="center"/>
              <w:rPr>
                <w:b/>
              </w:rPr>
            </w:pPr>
            <w:r w:rsidRPr="00004D32">
              <w:rPr>
                <w:b/>
              </w:rPr>
              <w:t>2,0</w:t>
            </w:r>
          </w:p>
        </w:tc>
      </w:tr>
    </w:tbl>
    <w:p w:rsidR="007711A9" w:rsidRDefault="006B7B24" w:rsidP="00741181">
      <w:pPr>
        <w:spacing w:line="240" w:lineRule="auto"/>
        <w:rPr>
          <w:i/>
          <w:sz w:val="20"/>
          <w:szCs w:val="20"/>
        </w:rPr>
      </w:pPr>
      <w:r w:rsidRPr="00440C3E">
        <w:rPr>
          <w:sz w:val="20"/>
          <w:szCs w:val="20"/>
        </w:rPr>
        <w:t xml:space="preserve">Zdroj: ČSÚ: </w:t>
      </w:r>
      <w:r>
        <w:rPr>
          <w:i/>
          <w:sz w:val="20"/>
          <w:szCs w:val="20"/>
        </w:rPr>
        <w:t>Sčítání lidu, domů a bytů (</w:t>
      </w:r>
      <w:proofErr w:type="spellStart"/>
      <w:r>
        <w:rPr>
          <w:i/>
          <w:sz w:val="20"/>
          <w:szCs w:val="20"/>
        </w:rPr>
        <w:t>SLDB</w:t>
      </w:r>
      <w:proofErr w:type="spellEnd"/>
      <w:r>
        <w:rPr>
          <w:i/>
          <w:sz w:val="20"/>
          <w:szCs w:val="20"/>
        </w:rPr>
        <w:t xml:space="preserve"> 2001) + vlastní výpočty</w:t>
      </w:r>
    </w:p>
    <w:p w:rsidR="007711A9" w:rsidRDefault="007711A9">
      <w:pPr>
        <w:spacing w:line="240" w:lineRule="auto"/>
        <w:jc w:val="left"/>
        <w:rPr>
          <w:i/>
          <w:sz w:val="20"/>
          <w:szCs w:val="20"/>
        </w:rPr>
      </w:pPr>
    </w:p>
    <w:p w:rsidR="00A64FDA" w:rsidRDefault="00773C16" w:rsidP="009D0F11">
      <w:pPr>
        <w:ind w:firstLine="709"/>
      </w:pPr>
      <w:r>
        <w:t>Po roce 2001</w:t>
      </w:r>
      <w:r w:rsidR="00B34A02">
        <w:t xml:space="preserve"> dále plynule pokračoval proces transformace hospodářství České republiky. Orientace na těžký průmysl už nebyla tak výrazná jako v roce 1989. Stále však měla Česká republika oproti průměru EU o jedenáct jednotek procentního bodu vyšší zaměstnanost v</w:t>
      </w:r>
      <w:r w:rsidR="00A64FDA">
        <w:t xml:space="preserve"> </w:t>
      </w:r>
      <w:proofErr w:type="spellStart"/>
      <w:r w:rsidR="00B34A02">
        <w:t>sekundéru</w:t>
      </w:r>
      <w:proofErr w:type="spellEnd"/>
      <w:r w:rsidR="00B34A02">
        <w:t xml:space="preserve">. </w:t>
      </w:r>
      <w:r w:rsidR="00672048">
        <w:t xml:space="preserve">Už na počátku transformace bylo jasné, že takto silný průmysl nemá v moderní ekonomice 21. </w:t>
      </w:r>
      <w:r w:rsidR="00F75546">
        <w:t>století</w:t>
      </w:r>
      <w:r w:rsidR="00672048">
        <w:t xml:space="preserve"> místo. Trendy nastavené během let 1989 – 2000 pokračovaly i v dalším de</w:t>
      </w:r>
      <w:r w:rsidR="004E1E5C">
        <w:t>setilet</w:t>
      </w:r>
      <w:r w:rsidR="009F5A68">
        <w:t>í. Především docházelo k</w:t>
      </w:r>
      <w:r w:rsidR="00672048">
        <w:t xml:space="preserve"> zefektivňování výroby a její modernizaci. Výrazně se dále zvyšovala produktivita práce. </w:t>
      </w:r>
      <w:r w:rsidR="003330FF">
        <w:t>Koncem roku 2008 však začala ekonomika ČR upadat. Hovoříme o ekonomické krizi, která se také podepsala na průmyslové činnosti v Libereckém kraji.</w:t>
      </w:r>
    </w:p>
    <w:p w:rsidR="00BF4916" w:rsidRDefault="0065063A" w:rsidP="00BF4916">
      <w:pPr>
        <w:ind w:firstLine="709"/>
      </w:pPr>
      <w:r>
        <w:br w:type="page"/>
      </w:r>
    </w:p>
    <w:p w:rsidR="00BF4916" w:rsidRPr="00BF4916" w:rsidRDefault="00BF4916" w:rsidP="00786DC3">
      <w:pPr>
        <w:pStyle w:val="Nadpis2"/>
        <w:numPr>
          <w:ilvl w:val="0"/>
          <w:numId w:val="21"/>
        </w:numPr>
        <w:rPr>
          <w:szCs w:val="32"/>
        </w:rPr>
      </w:pPr>
      <w:bookmarkStart w:id="9" w:name="_Toc326431027"/>
      <w:r>
        <w:rPr>
          <w:szCs w:val="32"/>
        </w:rPr>
        <w:lastRenderedPageBreak/>
        <w:t>Dojížďka a vyjížďka za prací</w:t>
      </w:r>
      <w:bookmarkEnd w:id="9"/>
    </w:p>
    <w:p w:rsidR="00BF4916" w:rsidRDefault="00BF4916" w:rsidP="00BF4916">
      <w:pPr>
        <w:ind w:firstLine="709"/>
      </w:pPr>
      <w:r>
        <w:t>Podle dat z publikace Dojížďka za prací a do škol v Libereckém kraji (2004) bylo za centra dojížďky vybráno 19 obcí Libereckého kraje. Pro potřeby této práce však stačí zahrnout pouze obce, ve kterých sídlily významné průmyslové, stavební podniky a regionální zdravotnická zařízení</w:t>
      </w:r>
      <w:r w:rsidR="004E1E5C">
        <w:t>,</w:t>
      </w:r>
      <w:r>
        <w:t xml:space="preserve"> a které zde mají nějaký vztah z hlediska dojížďky a vyjížďky za prací k </w:t>
      </w:r>
      <w:proofErr w:type="spellStart"/>
      <w:r>
        <w:t>ORP</w:t>
      </w:r>
      <w:proofErr w:type="spellEnd"/>
      <w:r>
        <w:t xml:space="preserve"> Liberec. Tyto obce nemusí nutně patřit pod </w:t>
      </w:r>
      <w:proofErr w:type="spellStart"/>
      <w:r>
        <w:t>ORP</w:t>
      </w:r>
      <w:proofErr w:type="spellEnd"/>
      <w:r>
        <w:t xml:space="preserve"> Liberec. Data byla získána na základě výsledků </w:t>
      </w:r>
      <w:proofErr w:type="spellStart"/>
      <w:r>
        <w:t>SLDB</w:t>
      </w:r>
      <w:proofErr w:type="spellEnd"/>
      <w:r>
        <w:t xml:space="preserve"> 2001 a nová data ze </w:t>
      </w:r>
      <w:proofErr w:type="spellStart"/>
      <w:r>
        <w:t>SLDB</w:t>
      </w:r>
      <w:proofErr w:type="spellEnd"/>
      <w:r>
        <w:t xml:space="preserve"> 2011 nebyla v době uzavírky této práce ještě dostupná.</w:t>
      </w:r>
    </w:p>
    <w:p w:rsidR="00BF4916" w:rsidRDefault="00BF4916" w:rsidP="00BF4916">
      <w:pPr>
        <w:ind w:firstLine="709"/>
      </w:pPr>
      <w:r>
        <w:t xml:space="preserve">Mezi dojíždějícími převažovali ve všech centrech muži. Nejvíce jich za prací dojíždělo do Chrastavy (71,8 %). Do této obce umístily své pobočky firmy podnikající v oblasti </w:t>
      </w:r>
      <w:proofErr w:type="spellStart"/>
      <w:r>
        <w:t>DPSK</w:t>
      </w:r>
      <w:proofErr w:type="spellEnd"/>
      <w:r>
        <w:t xml:space="preserve"> </w:t>
      </w:r>
      <w:proofErr w:type="spellStart"/>
      <w:r>
        <w:t>Bentler</w:t>
      </w:r>
      <w:proofErr w:type="spellEnd"/>
      <w:r>
        <w:t xml:space="preserve"> ČR a </w:t>
      </w:r>
      <w:proofErr w:type="spellStart"/>
      <w:r>
        <w:t>Monroe</w:t>
      </w:r>
      <w:proofErr w:type="spellEnd"/>
      <w:r>
        <w:t xml:space="preserve"> </w:t>
      </w:r>
      <w:proofErr w:type="spellStart"/>
      <w:r>
        <w:t>Czechia</w:t>
      </w:r>
      <w:proofErr w:type="spellEnd"/>
      <w:r>
        <w:t xml:space="preserve">. Nejnižší podíl mužů dojížděl do Tanvaldu, což je známé centrum textilního průmyslu Libereckého kraje. Do většiny center dojíždělo každý den více než 80 % všech osob a z nich byl největší podíl zaznamenán u obce Stráž nad Nisou, kde dojíždělo 96,3 % z celkového počtu dojíždějících. V této obci se nachází velké množství průmyslových podniků, do kterých za prací dojížděli především obyvatelé Liberce. </w:t>
      </w:r>
    </w:p>
    <w:p w:rsidR="00BF4916" w:rsidRDefault="00BF4916" w:rsidP="00BF4916">
      <w:pPr>
        <w:ind w:firstLine="709"/>
      </w:pPr>
      <w:r>
        <w:t>Z hlediska struktury dojíždějících podle odvětví bylo</w:t>
      </w:r>
      <w:r w:rsidR="004B4569">
        <w:t>,</w:t>
      </w:r>
      <w:r>
        <w:t xml:space="preserve"> pro téměř všechny centra</w:t>
      </w:r>
      <w:r w:rsidR="004B4569">
        <w:t>,</w:t>
      </w:r>
      <w:r>
        <w:t xml:space="preserve"> jasné dominantní postavení průmyslu. Nejvíce lidí dojíždělo za prací v průmyslu do Kamenického Šenova, který se nachází v </w:t>
      </w:r>
      <w:proofErr w:type="spellStart"/>
      <w:r>
        <w:t>ORP</w:t>
      </w:r>
      <w:proofErr w:type="spellEnd"/>
      <w:r>
        <w:t xml:space="preserve"> Česká Lípa (83,8 %). Průmysl</w:t>
      </w:r>
      <w:r w:rsidRPr="00CE0469">
        <w:t xml:space="preserve"> zde </w:t>
      </w:r>
      <w:r>
        <w:t xml:space="preserve">byl </w:t>
      </w:r>
      <w:r w:rsidRPr="00CE0469">
        <w:t>zastoupen několika menšími firmami na výrobu uměleckého a užitkového skla a především firmami zabývajícími se výrobou osvětlovacích těles, z nichž nejznámější je firma Preciosa – Lustry a.s.</w:t>
      </w:r>
      <w:r>
        <w:t xml:space="preserve"> Je nutné podotknout, že sem dojíždělo právě spoustu kvalifikovaných zaměstnanců z </w:t>
      </w:r>
      <w:proofErr w:type="spellStart"/>
      <w:r>
        <w:t>ORP</w:t>
      </w:r>
      <w:proofErr w:type="spellEnd"/>
      <w:r>
        <w:t xml:space="preserve"> Liberec, kteří zde nemohli najít práci. Za samotné město Liberec je ještě nutné zmínit nezanedbatelný podíl dojíždějících osob do stavebnictví. Ten činil 14,1 % z celkového počtu. </w:t>
      </w:r>
    </w:p>
    <w:p w:rsidR="004D7F01" w:rsidRDefault="004D7F01" w:rsidP="0065063A">
      <w:pPr>
        <w:spacing w:line="240" w:lineRule="auto"/>
        <w:jc w:val="left"/>
      </w:pPr>
    </w:p>
    <w:p w:rsidR="004D7F01" w:rsidRPr="004D7F01" w:rsidRDefault="00D22C6C" w:rsidP="00786DC3">
      <w:pPr>
        <w:pStyle w:val="Nadpis2"/>
        <w:numPr>
          <w:ilvl w:val="0"/>
          <w:numId w:val="22"/>
        </w:numPr>
        <w:rPr>
          <w:szCs w:val="32"/>
        </w:rPr>
      </w:pPr>
      <w:bookmarkStart w:id="10" w:name="_Toc326431028"/>
      <w:r w:rsidRPr="004D7F01">
        <w:rPr>
          <w:szCs w:val="32"/>
        </w:rPr>
        <w:t>Republiková a krajská úroveň</w:t>
      </w:r>
      <w:r w:rsidR="00952C21">
        <w:rPr>
          <w:szCs w:val="32"/>
        </w:rPr>
        <w:t xml:space="preserve"> průmyslové činnosti</w:t>
      </w:r>
      <w:bookmarkEnd w:id="10"/>
    </w:p>
    <w:p w:rsidR="00BF4916" w:rsidRDefault="00A64FDA" w:rsidP="003E3C44">
      <w:pPr>
        <w:ind w:firstLine="709"/>
      </w:pPr>
      <w:r>
        <w:t>Ve zpracovatelském průmyslu bylo</w:t>
      </w:r>
      <w:r w:rsidR="00672048">
        <w:t xml:space="preserve"> nadále patrné, že příliv zahraničních investic </w:t>
      </w:r>
      <w:r w:rsidR="009B5B6A">
        <w:t xml:space="preserve">znamenal oživení tradičních odvětví strojírenství a hutnictví. Od roku 2000 docházelo také dál k posilování výrob s vysokým podílem zahraničního kapitálu. To byly třeba </w:t>
      </w:r>
      <w:r w:rsidR="004B4569">
        <w:t>průmysl elektrotechnický</w:t>
      </w:r>
      <w:r w:rsidR="009B5B6A">
        <w:t>, přesné strojírenství a kapacity zabezpečující díly a příslušenství pro automobilový průmysl</w:t>
      </w:r>
      <w:r>
        <w:t xml:space="preserve">. Především se toto projevilo v nárůstu zaměstnanosti ve výrobě dopravních prostředků, výrobě optických a elektrických přístrojů, papírenského a polygrafického průmyslu. </w:t>
      </w:r>
      <w:r w:rsidR="00BF4916">
        <w:br w:type="page"/>
      </w:r>
    </w:p>
    <w:p w:rsidR="009D0F11" w:rsidRDefault="00A64FDA" w:rsidP="00BF4916">
      <w:r>
        <w:lastRenderedPageBreak/>
        <w:t>Díky vysokým investicím se podíl zaměstnanosti v gumárenském a plastikářském průmyslu téměř zdvojnásobil. Bylo to nejdynamičtěji se rozvíjející odvětví zpracovatelského průmyslu.</w:t>
      </w:r>
      <w:r w:rsidR="009B5B6A">
        <w:t xml:space="preserve"> (SUKUP, R., DOLEŽALOVÁ, G., VOJTĚCH, J. 2005). </w:t>
      </w:r>
    </w:p>
    <w:p w:rsidR="00324BC0" w:rsidRDefault="009F5A68" w:rsidP="003F2555">
      <w:pPr>
        <w:ind w:firstLine="709"/>
      </w:pPr>
      <w:r>
        <w:t>Podle podílu zaměstnaných ve vybraných odvětvích (</w:t>
      </w:r>
      <w:proofErr w:type="spellStart"/>
      <w:r>
        <w:t>OKEČ</w:t>
      </w:r>
      <w:proofErr w:type="spellEnd"/>
      <w:r>
        <w:t xml:space="preserve">) v krajích ČR byla v roce 2003 značná </w:t>
      </w:r>
      <w:r w:rsidR="002B7153">
        <w:t xml:space="preserve">rozdílnost ve struktuře hlavních odvětví hospodářství. Specifické postavení měl kraj Praha, kde zpracovatelský průmysl hrál až druhořadou roli. Ve všech ostatních krajích se zpracovatelský průmysl podílel největším procentem na zaměstnanosti. Jedním z krajů, kde měl (a stále má) zpracovatelský průmysl největší podíl na zaměstnanosti (38 % v roce 2003), je kraj Liberecký. Jak uvádí kolektiv autorů Sukup, Doležalová, Vojtěch (2005), </w:t>
      </w:r>
      <w:r w:rsidR="004B4569">
        <w:t xml:space="preserve">tak </w:t>
      </w:r>
      <w:r w:rsidR="002B7153">
        <w:t xml:space="preserve">Liberecký kraj měl a má výrazně průmyslový charakter. </w:t>
      </w:r>
      <w:r w:rsidR="003335FE">
        <w:t>Měl také širokou surovinovou základnu, z čehož se odvíjela struktura průmyslových odvětví. Nejvýznamnější odvětví z hlediska zaměstnanosti sehrával průmysl skla, keramiky, porcelánu a stavebních hmot (výroba bižuterie v Jablonci nad Nisou), dále potom strojírenství, plastikářský průmysl a výroba dopravních prostředků.</w:t>
      </w:r>
    </w:p>
    <w:p w:rsidR="003F2555" w:rsidRDefault="003F2555" w:rsidP="003F2555">
      <w:pPr>
        <w:ind w:firstLine="709"/>
      </w:pPr>
    </w:p>
    <w:p w:rsidR="003F2555" w:rsidRPr="003F2555" w:rsidRDefault="00764F5D" w:rsidP="00E47932">
      <w:pPr>
        <w:pStyle w:val="Nadpis2"/>
        <w:numPr>
          <w:ilvl w:val="0"/>
          <w:numId w:val="23"/>
        </w:numPr>
        <w:rPr>
          <w:szCs w:val="32"/>
        </w:rPr>
      </w:pPr>
      <w:bookmarkStart w:id="11" w:name="_Toc326431029"/>
      <w:r>
        <w:rPr>
          <w:szCs w:val="32"/>
        </w:rPr>
        <w:t>Odvětvová struktura</w:t>
      </w:r>
      <w:r w:rsidR="0015246C">
        <w:rPr>
          <w:szCs w:val="32"/>
        </w:rPr>
        <w:t xml:space="preserve"> </w:t>
      </w:r>
      <w:r w:rsidR="00952C21">
        <w:rPr>
          <w:szCs w:val="32"/>
        </w:rPr>
        <w:t xml:space="preserve">průmyslové činnosti </w:t>
      </w:r>
      <w:r>
        <w:rPr>
          <w:szCs w:val="32"/>
        </w:rPr>
        <w:t xml:space="preserve">v okrese </w:t>
      </w:r>
      <w:r w:rsidR="0015246C">
        <w:rPr>
          <w:szCs w:val="32"/>
        </w:rPr>
        <w:t>Jablonec nad Nisou</w:t>
      </w:r>
      <w:bookmarkEnd w:id="11"/>
      <w:r w:rsidR="003F2555" w:rsidRPr="003F2555">
        <w:t xml:space="preserve"> </w:t>
      </w:r>
    </w:p>
    <w:p w:rsidR="004D7F01" w:rsidRPr="00952C21" w:rsidRDefault="003F2555" w:rsidP="002351E1">
      <w:pPr>
        <w:ind w:firstLine="709"/>
      </w:pPr>
      <w:r>
        <w:t>Odvětvová struktura v okresech Libereckého kraje má svá specifika vzhledem k ostatním krajům republiky. Jelikož zpracovatelský průmysl hrál a stále hraje významnou roli v odvětvové struktuře zaměstnanosti kraje, lze to samé také očekávat v jednotlivých okresech. Okresní správa Úřadu práce v Liberci, Semilech a České Lípě nezveřejňuje ve svých statistických ročenkách, kolik zaměstnanců pracovalo v jednotlivých odvětvích zpracovatelského průmyslu. Počet pracovníků podle odvětví ekonomické činnosti však najdeme ve statistikách Úřadu práce v Jablonci nad Nisou. Právě na příkladu okresu Jablonec nad Nisou je ukázán vývoj odvětvové struktury zaměstnanosti průmyslu v kraji po roce 2000, ale hlavně v obdobích 2004 – 2010.</w:t>
      </w:r>
      <w:r>
        <w:br w:type="page"/>
      </w:r>
    </w:p>
    <w:p w:rsidR="004D7F01" w:rsidRDefault="00166C7D" w:rsidP="003F2555">
      <w:r>
        <w:rPr>
          <w:noProof/>
          <w:lang w:eastAsia="cs-CZ"/>
        </w:rPr>
        <w:lastRenderedPageBreak/>
        <w:drawing>
          <wp:inline distT="0" distB="0" distL="0" distR="0" wp14:anchorId="315EEEA0" wp14:editId="21F54A0B">
            <wp:extent cx="6076950" cy="5200650"/>
            <wp:effectExtent l="0" t="0" r="19050" b="19050"/>
            <wp:docPr id="1"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166C7D" w:rsidRPr="0056714C" w:rsidRDefault="0079338F" w:rsidP="00166C7D">
      <w:pPr>
        <w:pStyle w:val="Bezmezer"/>
        <w:spacing w:line="240" w:lineRule="auto"/>
        <w:rPr>
          <w:b/>
          <w:sz w:val="22"/>
          <w:szCs w:val="22"/>
        </w:rPr>
      </w:pPr>
      <w:r>
        <w:rPr>
          <w:b/>
          <w:sz w:val="22"/>
          <w:szCs w:val="22"/>
        </w:rPr>
        <w:t>Graf</w:t>
      </w:r>
      <w:r w:rsidR="00166C7D">
        <w:rPr>
          <w:b/>
          <w:sz w:val="22"/>
          <w:szCs w:val="22"/>
        </w:rPr>
        <w:t>. 1:</w:t>
      </w:r>
      <w:r w:rsidR="00166C7D" w:rsidRPr="00741181">
        <w:rPr>
          <w:b/>
          <w:sz w:val="22"/>
          <w:szCs w:val="22"/>
        </w:rPr>
        <w:t xml:space="preserve"> </w:t>
      </w:r>
      <w:r w:rsidR="00E848C9">
        <w:rPr>
          <w:b/>
          <w:sz w:val="22"/>
          <w:szCs w:val="22"/>
        </w:rPr>
        <w:t>Procentuální zastoupení zaměstnaných (</w:t>
      </w:r>
      <w:r w:rsidR="00166C7D">
        <w:rPr>
          <w:b/>
          <w:sz w:val="22"/>
          <w:szCs w:val="22"/>
        </w:rPr>
        <w:t>Zaměstnanost</w:t>
      </w:r>
      <w:r w:rsidR="00E848C9">
        <w:rPr>
          <w:b/>
          <w:sz w:val="22"/>
          <w:szCs w:val="22"/>
        </w:rPr>
        <w:t>)</w:t>
      </w:r>
      <w:r w:rsidR="00166C7D">
        <w:rPr>
          <w:b/>
          <w:sz w:val="22"/>
          <w:szCs w:val="22"/>
        </w:rPr>
        <w:t xml:space="preserve"> podle převažující ekonomické činno</w:t>
      </w:r>
      <w:r w:rsidR="00B450EE">
        <w:rPr>
          <w:b/>
          <w:sz w:val="22"/>
          <w:szCs w:val="22"/>
        </w:rPr>
        <w:t>sti ve zpracovatelském průmyslu</w:t>
      </w:r>
      <w:r w:rsidR="00904DEA">
        <w:rPr>
          <w:b/>
          <w:sz w:val="22"/>
          <w:szCs w:val="22"/>
        </w:rPr>
        <w:t xml:space="preserve"> a ve vybraných odvětvích </w:t>
      </w:r>
      <w:r w:rsidR="00166C7D">
        <w:rPr>
          <w:b/>
          <w:sz w:val="22"/>
          <w:szCs w:val="22"/>
        </w:rPr>
        <w:t xml:space="preserve">za okres Jablonec nad Nisou k 31. 12. podle </w:t>
      </w:r>
      <w:proofErr w:type="spellStart"/>
      <w:r w:rsidR="00166C7D">
        <w:rPr>
          <w:b/>
          <w:sz w:val="22"/>
          <w:szCs w:val="22"/>
        </w:rPr>
        <w:t>OKEČ</w:t>
      </w:r>
      <w:proofErr w:type="spellEnd"/>
      <w:r w:rsidR="00166C7D">
        <w:rPr>
          <w:b/>
          <w:sz w:val="22"/>
          <w:szCs w:val="22"/>
        </w:rPr>
        <w:t xml:space="preserve"> (od roku 2008 dle CZ-</w:t>
      </w:r>
      <w:proofErr w:type="spellStart"/>
      <w:r w:rsidR="00166C7D">
        <w:rPr>
          <w:b/>
          <w:sz w:val="22"/>
          <w:szCs w:val="22"/>
        </w:rPr>
        <w:t>NACE</w:t>
      </w:r>
      <w:proofErr w:type="spellEnd"/>
      <w:r w:rsidR="00166C7D">
        <w:rPr>
          <w:b/>
          <w:sz w:val="22"/>
          <w:szCs w:val="22"/>
        </w:rPr>
        <w:t>)</w:t>
      </w:r>
    </w:p>
    <w:p w:rsidR="00BF0FE3" w:rsidRDefault="00166C7D" w:rsidP="00904DEA">
      <w:pPr>
        <w:spacing w:line="240" w:lineRule="auto"/>
        <w:rPr>
          <w:i/>
          <w:sz w:val="20"/>
          <w:szCs w:val="20"/>
        </w:rPr>
      </w:pPr>
      <w:r>
        <w:rPr>
          <w:sz w:val="20"/>
          <w:szCs w:val="20"/>
        </w:rPr>
        <w:t>Zdroj: MPSV:</w:t>
      </w:r>
      <w:r>
        <w:rPr>
          <w:i/>
          <w:sz w:val="20"/>
          <w:szCs w:val="20"/>
        </w:rPr>
        <w:t xml:space="preserve"> Informace o situaci na trhu práce okresu Jablonec nad Nisou + vlastní výpočty</w:t>
      </w:r>
    </w:p>
    <w:p w:rsidR="002425BB" w:rsidRPr="00904DEA" w:rsidRDefault="002425BB" w:rsidP="00904DEA">
      <w:pPr>
        <w:spacing w:line="240" w:lineRule="auto"/>
        <w:rPr>
          <w:sz w:val="20"/>
          <w:szCs w:val="20"/>
        </w:rPr>
      </w:pPr>
    </w:p>
    <w:p w:rsidR="0079338F" w:rsidRDefault="0079338F" w:rsidP="00D4280B">
      <w:pPr>
        <w:ind w:firstLine="709"/>
      </w:pPr>
    </w:p>
    <w:p w:rsidR="0079338F" w:rsidRDefault="00D4280B" w:rsidP="0079338F">
      <w:pPr>
        <w:ind w:firstLine="709"/>
      </w:pPr>
      <w:r>
        <w:t xml:space="preserve">Vývoj zaměstnanosti v okrese Jablonec nad Nisou do jisté míry kopíroval vývoj v Libereckém kraji. Ve sledovaném období začal na počátku roku 2008 výrazně klesat celkový počet zaměstnanců v </w:t>
      </w:r>
      <w:proofErr w:type="spellStart"/>
      <w:r>
        <w:t>NH</w:t>
      </w:r>
      <w:proofErr w:type="spellEnd"/>
      <w:r>
        <w:t xml:space="preserve">. Počet zaměstnanců v odvětvích </w:t>
      </w:r>
      <w:proofErr w:type="spellStart"/>
      <w:r>
        <w:t>sekundéru</w:t>
      </w:r>
      <w:proofErr w:type="spellEnd"/>
      <w:r>
        <w:t xml:space="preserve"> začal klesat už o rok dříve. To bylo dáno </w:t>
      </w:r>
      <w:r w:rsidR="00552F26">
        <w:t xml:space="preserve">hlavně </w:t>
      </w:r>
      <w:r w:rsidR="00152C0E">
        <w:t>nastupující ekonomickou krizí, kdy některé podniky musely výrazně omezit výrobu. Jablonec</w:t>
      </w:r>
      <w:r w:rsidR="00D4524F">
        <w:t xml:space="preserve"> nad Nisou je silně industrializovaný</w:t>
      </w:r>
      <w:r w:rsidR="00152C0E">
        <w:t xml:space="preserve"> okres</w:t>
      </w:r>
      <w:r w:rsidR="00C83680">
        <w:t>, kde bylo v roce 2010 zaměstnáno ve zpracovatelském průmyslu 8 419 pracovníků, což je 64,3</w:t>
      </w:r>
      <w:r w:rsidR="00152C0E">
        <w:t>%</w:t>
      </w:r>
      <w:r w:rsidR="00C83680">
        <w:t xml:space="preserve"> podíl z celkového počtu zaměstnanců (</w:t>
      </w:r>
      <w:r w:rsidR="004B4569">
        <w:t>Holý</w:t>
      </w:r>
      <w:r w:rsidR="00C22A78">
        <w:t>, 2011)</w:t>
      </w:r>
      <w:r w:rsidR="00152C0E">
        <w:t xml:space="preserve">. Okres byl tradičně spjat s výrobou velmi kvalitního skla a stavebních hmot. Podíl tohoto odvětví hospodářství na zaměstnanosti ve zpracovatelském průmyslu však postupně klesal, což koresponduje s tím, že v Libereckém </w:t>
      </w:r>
      <w:r w:rsidR="0079338F">
        <w:br w:type="page"/>
      </w:r>
    </w:p>
    <w:p w:rsidR="00975669" w:rsidRDefault="00152C0E" w:rsidP="0079338F">
      <w:r>
        <w:lastRenderedPageBreak/>
        <w:t>kraji docházelo celkově k útlumu tradičních odvětví. Tento útlum</w:t>
      </w:r>
      <w:r w:rsidR="002156E5">
        <w:t xml:space="preserve"> zaznamenal i například tradiční textilní průmysl, i když ten je v okrese zastoupen jen nepatrným procentem. </w:t>
      </w:r>
    </w:p>
    <w:p w:rsidR="00AB75F8" w:rsidRDefault="002156E5" w:rsidP="00D4280B">
      <w:pPr>
        <w:ind w:firstLine="709"/>
      </w:pPr>
      <w:r>
        <w:t>Od roku 2008 došlo k některým změnám v klasifikaci ekonomických činností z </w:t>
      </w:r>
      <w:proofErr w:type="spellStart"/>
      <w:r>
        <w:t>OKEČ</w:t>
      </w:r>
      <w:proofErr w:type="spellEnd"/>
      <w:r>
        <w:t xml:space="preserve"> na CZ-</w:t>
      </w:r>
      <w:proofErr w:type="spellStart"/>
      <w:r>
        <w:t>NACE</w:t>
      </w:r>
      <w:proofErr w:type="spellEnd"/>
      <w:r>
        <w:t>. Průmysl skla a sta</w:t>
      </w:r>
      <w:r w:rsidR="00F75546">
        <w:t>vebních hmot vlivem této změny spadá</w:t>
      </w:r>
      <w:r>
        <w:t xml:space="preserve"> pod oddíl Výroba ostatních nekovových minerálních výrobků, který ve statistice Úřadu práce v Jablonci nad Nisou nenajdeme. Vlivem ekonomické krize, prudkým omezováním výro</w:t>
      </w:r>
      <w:r w:rsidR="00AB75F8">
        <w:t>by, či úplným zavíráním podniků (firma Jablonex ukončila výrobu v továrně v Železném Br</w:t>
      </w:r>
      <w:r w:rsidR="00277038">
        <w:t>odě v roce 2009 apod.) pokračoval sestupný trend zaměstnanosti v průmyslu skla a stavebních hmot</w:t>
      </w:r>
      <w:r w:rsidR="00AB75F8">
        <w:t xml:space="preserve">. </w:t>
      </w:r>
      <w:r w:rsidR="00975669">
        <w:t>Jak se uvádí ve Zprávě o situaci na trhu práce v okrese Jablonec nad Nisou (2011), bylo v roce 2010 nahlášeno úřadu práce hromadné propouštění v celkovém objemu 64 zaměstnanců. Jedno se odehrálo ve sklářském průmyslu a druhé ve výrobě dopravních značení. Ve skutečnosti však docházelo k mnohem většímu propouštění, protože většina zaměstnavatelů snižovala počty svých pracovníků postupně během celého období. Zaměstnavatelé tedy neměli povinnost oznamovat hromadná propouštění úřadu práce</w:t>
      </w:r>
      <w:r w:rsidR="002B4DF8">
        <w:t>.</w:t>
      </w:r>
    </w:p>
    <w:p w:rsidR="00904DEA" w:rsidRDefault="00AB75F8" w:rsidP="007723D7">
      <w:pPr>
        <w:ind w:firstLine="709"/>
      </w:pPr>
      <w:r>
        <w:t xml:space="preserve">Naopak velmi dobře si ve sledovaném období vedla výroba pryžových a plastových výrobků. Podíl zaměstnanců </w:t>
      </w:r>
      <w:r w:rsidR="00B728D1">
        <w:t>zde</w:t>
      </w:r>
      <w:r>
        <w:t xml:space="preserve"> prudce vzrostl v roce 2008. Ekonomická k</w:t>
      </w:r>
      <w:r w:rsidR="00B728D1">
        <w:t>rize neměla vliv na počet pracovníků</w:t>
      </w:r>
      <w:r>
        <w:t xml:space="preserve"> v tomto odvětví a tak v roce 2010 zaměstnávalo plných </w:t>
      </w:r>
      <w:r w:rsidR="00B728D1">
        <w:t>23,7 % lidí</w:t>
      </w:r>
      <w:r>
        <w:t xml:space="preserve">. </w:t>
      </w:r>
      <w:r w:rsidR="00B728D1">
        <w:t>Dobře se také vedlo odvětvím Dopravní prostředky, zařízení a Elektrická zařízení. Jejich podíl na zaměstnanosti se držel kolem 7 – 8 % a ve sledovaném období mírně vzrůstal.</w:t>
      </w:r>
      <w:r w:rsidR="00756B57">
        <w:t xml:space="preserve"> I přestože se v odvětvích dopravních prostředků a zařízení propouštělo, v roce 2010 se podílelo na zaměstnanosti 8,6 %, což bylo 1 126 pracovníků v tomto odvětví</w:t>
      </w:r>
      <w:r w:rsidR="00AB7A60">
        <w:t>. O</w:t>
      </w:r>
      <w:r w:rsidR="00B728D1">
        <w:t xml:space="preserve">dvětví Elektrická zařízení </w:t>
      </w:r>
      <w:r w:rsidR="00AB7A60">
        <w:t xml:space="preserve">zaměstnávala </w:t>
      </w:r>
      <w:r w:rsidR="00B728D1">
        <w:t>7,7 %</w:t>
      </w:r>
      <w:r w:rsidR="00AB7A60">
        <w:t xml:space="preserve"> lidí</w:t>
      </w:r>
      <w:r w:rsidR="00B728D1">
        <w:t xml:space="preserve">. </w:t>
      </w:r>
      <w:r w:rsidR="00904DEA">
        <w:t xml:space="preserve">Podrobnější informace jsou uvedeny v obrázku 1 (procentuální hodnoty) a v přílohách 1 a 2. </w:t>
      </w:r>
    </w:p>
    <w:p w:rsidR="0079338F" w:rsidRDefault="0079338F" w:rsidP="007723D7">
      <w:pPr>
        <w:ind w:firstLine="709"/>
      </w:pPr>
    </w:p>
    <w:p w:rsidR="005A48B0" w:rsidRDefault="0015246C" w:rsidP="0044409E">
      <w:pPr>
        <w:pStyle w:val="Nadpis2"/>
        <w:numPr>
          <w:ilvl w:val="0"/>
          <w:numId w:val="24"/>
        </w:numPr>
        <w:rPr>
          <w:szCs w:val="32"/>
        </w:rPr>
      </w:pPr>
      <w:bookmarkStart w:id="12" w:name="_Toc326431030"/>
      <w:r w:rsidRPr="0015246C">
        <w:rPr>
          <w:szCs w:val="32"/>
        </w:rPr>
        <w:t xml:space="preserve">Okresní úroveň </w:t>
      </w:r>
      <w:r w:rsidR="003B5ECB">
        <w:rPr>
          <w:szCs w:val="32"/>
        </w:rPr>
        <w:t xml:space="preserve">průmyslu </w:t>
      </w:r>
      <w:r w:rsidRPr="0015246C">
        <w:rPr>
          <w:szCs w:val="32"/>
        </w:rPr>
        <w:t>Liberec, Semily a Česká Lípa</w:t>
      </w:r>
      <w:bookmarkEnd w:id="12"/>
    </w:p>
    <w:p w:rsidR="0079338F" w:rsidRDefault="000D454C" w:rsidP="00C706AE">
      <w:pPr>
        <w:ind w:firstLine="709"/>
      </w:pPr>
      <w:r>
        <w:t xml:space="preserve">Jelikož okresní správa Úřadu práce v Liberci, Semilech a České Lípě nezveřejňuje ve svých statistických ročenkách, kolik zaměstnanců pracovalo v jednotlivých odvětvích zpracovatelského průmyslu, lze hodnotit tyto okresy pouze z hlediska celkové zaměstnanosti v průmyslu. Tyto informace najdeme v publikacích Zprávy o situaci na trhu práce za jednotlivé okresy a roky. </w:t>
      </w:r>
    </w:p>
    <w:p w:rsidR="000D454C" w:rsidRPr="000D454C" w:rsidRDefault="0079338F" w:rsidP="0079338F">
      <w:pPr>
        <w:spacing w:line="240" w:lineRule="auto"/>
        <w:jc w:val="left"/>
      </w:pPr>
      <w:r>
        <w:br w:type="page"/>
      </w:r>
    </w:p>
    <w:p w:rsidR="00215943" w:rsidRDefault="007127B8" w:rsidP="00C706AE">
      <w:pPr>
        <w:ind w:firstLine="709"/>
      </w:pPr>
      <w:r w:rsidRPr="00E126DB">
        <w:rPr>
          <w:b/>
        </w:rPr>
        <w:lastRenderedPageBreak/>
        <w:t>Okres Česká Lípa</w:t>
      </w:r>
      <w:r>
        <w:t xml:space="preserve"> si zachoval svůj průmyslový charakter hospodářství i v prvních deseti lete</w:t>
      </w:r>
      <w:r w:rsidR="005129CC">
        <w:t>ch nového tisíciletí. Tradičním</w:t>
      </w:r>
      <w:r>
        <w:t xml:space="preserve"> </w:t>
      </w:r>
      <w:r w:rsidR="005129CC">
        <w:t>odvětvím průmyslové výroby byla</w:t>
      </w:r>
      <w:r>
        <w:t xml:space="preserve"> výroba dílů pro automobilový průmysl a sklářská výroba, která má v regionu dlouholetou tradici. Sklářská výroba byla soustředěna hlavně ve městech Nový Bor a Kamenický Šenov. Firma </w:t>
      </w:r>
      <w:proofErr w:type="spellStart"/>
      <w:r>
        <w:t>Crystalex</w:t>
      </w:r>
      <w:proofErr w:type="spellEnd"/>
      <w:r>
        <w:t xml:space="preserve">, a. s. však musela ukončit výrobu a svoji činnost v roce 2008, což se samozřejmě projevilo na zaměstnanosti v okrese. Zatímco na konci roku 2007 zaměstnávala průmyslová výroba </w:t>
      </w:r>
      <w:r w:rsidR="00441962">
        <w:t xml:space="preserve">72,0 % pracovníků, v roce 2009 to už bylo daleko méně (59,7 %). Ačkoliv existovaly meziroční rozdíly zaměstnanosti v sekundárním </w:t>
      </w:r>
      <w:r w:rsidR="00E33364">
        <w:t xml:space="preserve">sektoru </w:t>
      </w:r>
      <w:proofErr w:type="spellStart"/>
      <w:r w:rsidR="00E33364">
        <w:t>NH</w:t>
      </w:r>
      <w:proofErr w:type="spellEnd"/>
      <w:r w:rsidR="00441962">
        <w:t>, stále v něm na konci roku 2</w:t>
      </w:r>
      <w:r w:rsidR="005129CC">
        <w:t>010 pracovalo 64,9 % pracovníků</w:t>
      </w:r>
      <w:r w:rsidR="00E33364">
        <w:t xml:space="preserve"> (firma </w:t>
      </w:r>
      <w:proofErr w:type="spellStart"/>
      <w:r w:rsidR="00E33364">
        <w:t>Crystalex</w:t>
      </w:r>
      <w:proofErr w:type="spellEnd"/>
      <w:r w:rsidR="00E33364">
        <w:t xml:space="preserve">, a. s. obnovila svou činnost v roce 2010). </w:t>
      </w:r>
    </w:p>
    <w:p w:rsidR="00215943" w:rsidRDefault="00417041" w:rsidP="00C706AE">
      <w:pPr>
        <w:ind w:firstLine="709"/>
      </w:pPr>
      <w:r>
        <w:t xml:space="preserve">Stejně jako Česká Lípa je i </w:t>
      </w:r>
      <w:r w:rsidRPr="00E126DB">
        <w:rPr>
          <w:b/>
        </w:rPr>
        <w:t>Liberec</w:t>
      </w:r>
      <w:r>
        <w:t xml:space="preserve"> tradičně průmyslovým okresem. Jsou zde také výrazně zastoupena jiná odvětví národního hospodářství jako stavebnictví, obchod, školství, zdravotnictví, doprava a služby aj.. </w:t>
      </w:r>
      <w:r w:rsidR="004C3D95">
        <w:t xml:space="preserve">V roce </w:t>
      </w:r>
      <w:r w:rsidR="00032C26">
        <w:t>2010</w:t>
      </w:r>
      <w:r w:rsidR="004C3D95">
        <w:t xml:space="preserve"> zde dominovaly průmyslové podniky</w:t>
      </w:r>
      <w:r w:rsidR="007A6EA6">
        <w:t>, jejichž finální výrobky se používají jako komponenty pro automobilový průmysl (strojírenský, plastikářský a elektrotechnický průmysl). Podíl textilního průmyslu na hospodářství okresu se výrazně snížil i přes jeho silnou historickou tradici. V letech 2004 – 2008 byl podíl zaměstnanců v</w:t>
      </w:r>
      <w:r w:rsidR="00B1516E">
        <w:t> </w:t>
      </w:r>
      <w:r w:rsidR="007A6EA6">
        <w:t>průmyslu</w:t>
      </w:r>
      <w:r w:rsidR="00B1516E">
        <w:t xml:space="preserve"> skoro stejný (v roce 2008 to bylo 53,4 %). V dalších letech začal volně klesat hlavně díky vlivu ekonomické krize.</w:t>
      </w:r>
      <w:r w:rsidR="00B22045">
        <w:t xml:space="preserve"> </w:t>
      </w:r>
    </w:p>
    <w:p w:rsidR="00F43547" w:rsidRDefault="00215943" w:rsidP="0079338F">
      <w:pPr>
        <w:ind w:firstLine="709"/>
      </w:pPr>
      <w:r w:rsidRPr="00E126DB">
        <w:rPr>
          <w:b/>
        </w:rPr>
        <w:t>Semilský okres</w:t>
      </w:r>
      <w:r>
        <w:t xml:space="preserve"> patří k regionům, kde </w:t>
      </w:r>
      <w:r w:rsidR="002B4DF8">
        <w:t xml:space="preserve">se </w:t>
      </w:r>
      <w:r>
        <w:t>taktéž průmyslová výroba podíl</w:t>
      </w:r>
      <w:r w:rsidR="002B4DF8">
        <w:t>í</w:t>
      </w:r>
      <w:r>
        <w:t xml:space="preserve"> rozhodujícím procentem na hospodářství. V letech 2007 – 2010 zde docházelo k výraznému útlumu textilního průmyslu. Nov</w:t>
      </w:r>
      <w:r w:rsidR="00DD7E7F">
        <w:t>é pracovní příležitosti vznikaly</w:t>
      </w:r>
      <w:r>
        <w:t xml:space="preserve"> především ve strojírenství, ale také v jiných odvětvích a sektorech </w:t>
      </w:r>
      <w:proofErr w:type="spellStart"/>
      <w:r>
        <w:t>NH</w:t>
      </w:r>
      <w:proofErr w:type="spellEnd"/>
      <w:r>
        <w:t xml:space="preserve"> jako například ve stavebnictví nebo službách. V roce 2009 bylo zaměstnáno v průmyslu 61,9 % pracovníků, což</w:t>
      </w:r>
      <w:r w:rsidR="002B4DF8">
        <w:t xml:space="preserve"> je</w:t>
      </w:r>
      <w:r>
        <w:t xml:space="preserve"> o 7,2 % méně než v roce 2007. V roce 2010 však podíl zaměstnanc</w:t>
      </w:r>
      <w:r w:rsidR="00363338">
        <w:t>ů v průmyslu mírně vzrostl na 65,0</w:t>
      </w:r>
      <w:r w:rsidR="005129CC">
        <w:t xml:space="preserve"> </w:t>
      </w:r>
      <w:r w:rsidR="00363338">
        <w:t xml:space="preserve">% </w:t>
      </w:r>
      <w:r w:rsidR="005129CC">
        <w:t>(Štěpán</w:t>
      </w:r>
      <w:r w:rsidR="001E28D5">
        <w:t>, 2010)</w:t>
      </w:r>
      <w:r>
        <w:t>.</w:t>
      </w:r>
    </w:p>
    <w:p w:rsidR="0079338F" w:rsidRDefault="0079338F" w:rsidP="0079338F">
      <w:pPr>
        <w:ind w:firstLine="709"/>
      </w:pPr>
    </w:p>
    <w:p w:rsidR="0079780A" w:rsidRDefault="00F43547" w:rsidP="00524D9F">
      <w:pPr>
        <w:pStyle w:val="Nadpis2"/>
        <w:numPr>
          <w:ilvl w:val="0"/>
          <w:numId w:val="30"/>
        </w:numPr>
        <w:rPr>
          <w:szCs w:val="32"/>
        </w:rPr>
      </w:pPr>
      <w:bookmarkStart w:id="13" w:name="_Toc326431031"/>
      <w:r w:rsidRPr="00F43547">
        <w:rPr>
          <w:szCs w:val="32"/>
        </w:rPr>
        <w:t xml:space="preserve">Situace průmyslových podniků </w:t>
      </w:r>
      <w:r w:rsidR="0079780A">
        <w:rPr>
          <w:szCs w:val="32"/>
        </w:rPr>
        <w:t>Libereckého kraje</w:t>
      </w:r>
      <w:bookmarkEnd w:id="13"/>
      <w:r w:rsidR="0079780A">
        <w:rPr>
          <w:szCs w:val="32"/>
        </w:rPr>
        <w:t xml:space="preserve"> </w:t>
      </w:r>
    </w:p>
    <w:p w:rsidR="00F43547" w:rsidRPr="00F43547" w:rsidRDefault="00F43547" w:rsidP="0079780A">
      <w:pPr>
        <w:pStyle w:val="Odstavecseseznamem"/>
        <w:ind w:left="360"/>
        <w:rPr>
          <w:sz w:val="32"/>
          <w:szCs w:val="32"/>
        </w:rPr>
      </w:pPr>
      <w:r w:rsidRPr="00F43547">
        <w:rPr>
          <w:sz w:val="32"/>
          <w:szCs w:val="32"/>
        </w:rPr>
        <w:t>v roce 2008</w:t>
      </w:r>
    </w:p>
    <w:p w:rsidR="0079338F" w:rsidRDefault="00255AD4" w:rsidP="003E3C44">
      <w:pPr>
        <w:ind w:firstLine="709"/>
      </w:pPr>
      <w:r w:rsidRPr="005950C7">
        <w:t>Zhodnocení průmyslových</w:t>
      </w:r>
      <w:r>
        <w:t xml:space="preserve"> podniků za rok 2008 bylo provedeno na základě dat, </w:t>
      </w:r>
      <w:proofErr w:type="gramStart"/>
      <w:r>
        <w:t>které</w:t>
      </w:r>
      <w:proofErr w:type="gramEnd"/>
      <w:r>
        <w:t xml:space="preserve"> nalezneme v publikaci Štiky českého byznysu v Libereckém kraji. </w:t>
      </w:r>
      <w:r w:rsidR="0029496C">
        <w:t>Obecně</w:t>
      </w:r>
      <w:r w:rsidR="00FA13C2">
        <w:t>;</w:t>
      </w:r>
      <w:r w:rsidR="0029496C">
        <w:t xml:space="preserve"> Štiky českého byznysu je projekt mající za cíl identifikovat prudce rostoucí české podniky. Na celostátní i regionální úrovni se snaží nabídnout české veřejnosti hodnověrný nástroj k posouzení střednědobé dynamiky a stability českých firem (</w:t>
      </w:r>
      <w:proofErr w:type="spellStart"/>
      <w:r w:rsidR="0029496C">
        <w:t>COFACE</w:t>
      </w:r>
      <w:proofErr w:type="spellEnd"/>
      <w:r w:rsidR="0029496C">
        <w:t xml:space="preserve"> CZECH </w:t>
      </w:r>
      <w:proofErr w:type="spellStart"/>
      <w:r w:rsidR="0029496C">
        <w:t>CREDIT</w:t>
      </w:r>
      <w:proofErr w:type="spellEnd"/>
      <w:r w:rsidR="0029496C">
        <w:t>, 2005).</w:t>
      </w:r>
      <w:r w:rsidR="0079338F">
        <w:br w:type="page"/>
      </w:r>
    </w:p>
    <w:p w:rsidR="00C414E8" w:rsidRDefault="002B4626" w:rsidP="0079338F">
      <w:r>
        <w:lastRenderedPageBreak/>
        <w:t>V následujících podkapitolách je vidět, že se odvětvová struktura ekonomických subjektů</w:t>
      </w:r>
      <w:r w:rsidR="003D122E">
        <w:t xml:space="preserve"> v roce 2008</w:t>
      </w:r>
      <w:r>
        <w:t xml:space="preserve">, které působily na území Libereckého kraje, </w:t>
      </w:r>
      <w:r w:rsidR="003D122E">
        <w:t xml:space="preserve">vzhledem k roku 2000 </w:t>
      </w:r>
      <w:r>
        <w:t>velmi</w:t>
      </w:r>
      <w:r w:rsidR="0079338F">
        <w:t xml:space="preserve"> podstatně změnila. V tabulce 11</w:t>
      </w:r>
      <w:r>
        <w:t xml:space="preserve"> nalezneme žebříček TOP 12 podniků podle počtu zaměstnanců. </w:t>
      </w:r>
    </w:p>
    <w:p w:rsidR="00497923" w:rsidRDefault="002B4626" w:rsidP="00C414E8">
      <w:pPr>
        <w:ind w:firstLine="709"/>
      </w:pPr>
      <w:r>
        <w:t xml:space="preserve">S počtem 2 013 pracovníků se na prvním příčce umístil podnik Magna </w:t>
      </w:r>
      <w:proofErr w:type="spellStart"/>
      <w:r>
        <w:t>Exterior</w:t>
      </w:r>
      <w:proofErr w:type="spellEnd"/>
      <w:r>
        <w:t xml:space="preserve"> &amp; </w:t>
      </w:r>
      <w:proofErr w:type="spellStart"/>
      <w:r>
        <w:t>Interiors</w:t>
      </w:r>
      <w:proofErr w:type="spellEnd"/>
      <w:r>
        <w:t xml:space="preserve">. Firma se zabývá zpracováním termoplastů a hlavně výrobou technicky náročných dílů pro automobilový průmysl. Sídlí ve městě Liberec. </w:t>
      </w:r>
      <w:r w:rsidR="00497923">
        <w:t xml:space="preserve">Na druhém místě se umístila firma Lucas </w:t>
      </w:r>
      <w:proofErr w:type="spellStart"/>
      <w:r w:rsidR="00497923">
        <w:t>Varity</w:t>
      </w:r>
      <w:proofErr w:type="spellEnd"/>
      <w:r w:rsidR="00497923">
        <w:t xml:space="preserve"> sídlící v Jablonci nad Nisou. Zabývá se výrobou brzdových hydraulických systémů pro automobilový průmysl. </w:t>
      </w:r>
    </w:p>
    <w:p w:rsidR="003B5ECB" w:rsidRDefault="003B5ECB" w:rsidP="003B5ECB">
      <w:pPr>
        <w:ind w:firstLine="709"/>
      </w:pPr>
      <w:r>
        <w:t xml:space="preserve">Další firmy už zaměstnávaly méně jak 1 000 pracovníků. S 868 pracovníky okupuje třetí příčku podnik </w:t>
      </w:r>
      <w:proofErr w:type="spellStart"/>
      <w:r>
        <w:t>Fehrer</w:t>
      </w:r>
      <w:proofErr w:type="spellEnd"/>
      <w:r>
        <w:t xml:space="preserve"> Bohemia sídlící v části obce Česká Lípa, Dubice. Podle serveru Živéfirmy.cz (2012) vyrábí a dodává pěnové a interiérové díly a zadní středové loketní opěrky pro automobilový průmysl. Podnik GRUPO </w:t>
      </w:r>
      <w:proofErr w:type="spellStart"/>
      <w:r>
        <w:t>ANTOLIN</w:t>
      </w:r>
      <w:proofErr w:type="spellEnd"/>
      <w:r>
        <w:t xml:space="preserve"> TURNOV se zabývá výrobou pryžových a plastových výrobků. Sídlí ve městě Turnov a v žebříčku zaujímá 4 pozici se 460 zaměstnanci. Další podnik opět působil v odvětví dopravních prostředků. Umístil se na páté příčce v žebříčku průmyslových podniků a nazývá se </w:t>
      </w:r>
      <w:proofErr w:type="spellStart"/>
      <w:r>
        <w:t>KNORR-BREMSE</w:t>
      </w:r>
      <w:proofErr w:type="spellEnd"/>
      <w:r>
        <w:t xml:space="preserve">. Firma sídlí v průmyslové zóně ve Stráži nad Nisou a vyrábí brzdové systémy pro užitková vozidla. V roce 2008 zaměstnávala 277 pracovníků. Na šestém místě byla společnost </w:t>
      </w:r>
      <w:proofErr w:type="spellStart"/>
      <w:r>
        <w:t>SaM</w:t>
      </w:r>
      <w:proofErr w:type="spellEnd"/>
      <w:r>
        <w:t xml:space="preserve"> zaměstnávající 256 pracovníků vyrábějící ocelové konstrukce, dopravní značení a stavební materiály. Společnost sídlí v městě Česká Lípa. </w:t>
      </w:r>
    </w:p>
    <w:p w:rsidR="0079338F" w:rsidRDefault="003B5ECB" w:rsidP="0079338F">
      <w:pPr>
        <w:ind w:firstLine="709"/>
      </w:pPr>
      <w:r>
        <w:t xml:space="preserve">Na dalších šesti místech se umístily firmy, které zaměstnávaly méně než 200 zaměstnanců a spadají tak do kategorie středních podniků. Těchto šest podniků působilo v různých odvětvích průmyslu. Nutno podotknout, že i mezi nimi nalezneme podnik působící v oblasti </w:t>
      </w:r>
      <w:proofErr w:type="spellStart"/>
      <w:r>
        <w:t>DPSK</w:t>
      </w:r>
      <w:proofErr w:type="spellEnd"/>
      <w:r>
        <w:t>, čímž je A. RAYMOND JABLONEC. Jednoznačně dominantní postavení v roce 2008 mělo v </w:t>
      </w:r>
      <w:r w:rsidR="0079338F">
        <w:t xml:space="preserve">Libereckém kraji odvětví </w:t>
      </w:r>
      <w:proofErr w:type="spellStart"/>
      <w:r w:rsidR="0079338F">
        <w:t>DPSK</w:t>
      </w:r>
      <w:proofErr w:type="spellEnd"/>
      <w:r w:rsidR="0079338F">
        <w:t xml:space="preserve">. </w:t>
      </w:r>
      <w:r>
        <w:t>V uvedeném roce zaměstnávalo 4 348 pracovníků, což představuje 76 % všech pracovních sil firem uvedených v žebříčku TOP 50 firem Libereckého kraje (</w:t>
      </w:r>
      <w:proofErr w:type="spellStart"/>
      <w:r>
        <w:t>COFACE</w:t>
      </w:r>
      <w:proofErr w:type="spellEnd"/>
      <w:r>
        <w:t xml:space="preserve"> CZECH </w:t>
      </w:r>
      <w:proofErr w:type="spellStart"/>
      <w:r>
        <w:t>CREDIT</w:t>
      </w:r>
      <w:proofErr w:type="spellEnd"/>
      <w:r>
        <w:t>, 2005). Ostatní</w:t>
      </w:r>
      <w:r w:rsidR="005950C7">
        <w:t xml:space="preserve"> odvětví průmyslu měla pouze 24</w:t>
      </w:r>
      <w:r>
        <w:t xml:space="preserve">% podíl na zaměstnanosti (1 372 pracovníků). </w:t>
      </w:r>
    </w:p>
    <w:p w:rsidR="00C414E8" w:rsidRDefault="0079338F" w:rsidP="0079338F">
      <w:pPr>
        <w:ind w:firstLine="709"/>
      </w:pPr>
      <w:r>
        <w:t>Tato podkapitola se také zabývá hodnocením ekonomických subjektů z hlediska jejich tržeb. Žebříček TOP 12 podniků podle výše tržby se nachází v příloze 4. Většina podniků z tabulky 11 se také nachází v tomto žebříčku, ale na jiném místě. Do tohoto žebříčku byly zařazeny firmy, jejichž objem tržeb přesáhl 400 tisíc korun ročně. Situace v roce 2008 byla tedy následující.</w:t>
      </w:r>
      <w:r>
        <w:br w:type="page"/>
      </w:r>
    </w:p>
    <w:p w:rsidR="007D1DB4" w:rsidRPr="00C3795C" w:rsidRDefault="001E0FFB" w:rsidP="007D1DB4">
      <w:pPr>
        <w:pStyle w:val="Bezmezer"/>
        <w:spacing w:line="240" w:lineRule="auto"/>
        <w:rPr>
          <w:b/>
          <w:sz w:val="22"/>
          <w:szCs w:val="22"/>
        </w:rPr>
      </w:pPr>
      <w:r>
        <w:rPr>
          <w:b/>
          <w:sz w:val="22"/>
          <w:szCs w:val="22"/>
        </w:rPr>
        <w:lastRenderedPageBreak/>
        <w:t>Tab. 11</w:t>
      </w:r>
      <w:r w:rsidR="007D1DB4" w:rsidRPr="00741181">
        <w:rPr>
          <w:b/>
          <w:sz w:val="22"/>
          <w:szCs w:val="22"/>
        </w:rPr>
        <w:t xml:space="preserve">: </w:t>
      </w:r>
      <w:r w:rsidR="007D1DB4">
        <w:rPr>
          <w:b/>
          <w:sz w:val="22"/>
          <w:szCs w:val="22"/>
        </w:rPr>
        <w:t>Největší průmyslové podniky Libereckého kraje podle počtu zaměstnanců v roce 2008</w:t>
      </w:r>
    </w:p>
    <w:tbl>
      <w:tblPr>
        <w:tblStyle w:val="Mkatabulky"/>
        <w:tblW w:w="0" w:type="auto"/>
        <w:tblBorders>
          <w:top w:val="single" w:sz="24" w:space="0" w:color="auto"/>
          <w:left w:val="single" w:sz="24" w:space="0" w:color="auto"/>
          <w:bottom w:val="single" w:sz="24" w:space="0" w:color="auto"/>
          <w:right w:val="single" w:sz="24" w:space="0" w:color="auto"/>
          <w:insideH w:val="single" w:sz="6" w:space="0" w:color="auto"/>
          <w:insideV w:val="single" w:sz="6" w:space="0" w:color="auto"/>
        </w:tblBorders>
        <w:tblLook w:val="04A0" w:firstRow="1" w:lastRow="0" w:firstColumn="1" w:lastColumn="0" w:noHBand="0" w:noVBand="1"/>
      </w:tblPr>
      <w:tblGrid>
        <w:gridCol w:w="3227"/>
        <w:gridCol w:w="1559"/>
        <w:gridCol w:w="2406"/>
        <w:gridCol w:w="2095"/>
      </w:tblGrid>
      <w:tr w:rsidR="007D1DB4" w:rsidTr="00181E33">
        <w:tc>
          <w:tcPr>
            <w:tcW w:w="3227" w:type="dxa"/>
            <w:tcBorders>
              <w:top w:val="single" w:sz="24" w:space="0" w:color="auto"/>
              <w:bottom w:val="single" w:sz="24" w:space="0" w:color="auto"/>
              <w:right w:val="single" w:sz="24" w:space="0" w:color="auto"/>
            </w:tcBorders>
            <w:shd w:val="clear" w:color="auto" w:fill="CCC0D9" w:themeFill="accent4" w:themeFillTint="66"/>
          </w:tcPr>
          <w:p w:rsidR="007D1DB4" w:rsidRDefault="007D1DB4" w:rsidP="007D1DB4">
            <w:pPr>
              <w:spacing w:line="240" w:lineRule="auto"/>
              <w:jc w:val="center"/>
            </w:pPr>
            <w:r>
              <w:t>Podnik</w:t>
            </w:r>
          </w:p>
        </w:tc>
        <w:tc>
          <w:tcPr>
            <w:tcW w:w="1559" w:type="dxa"/>
            <w:tcBorders>
              <w:top w:val="single" w:sz="24" w:space="0" w:color="auto"/>
              <w:left w:val="single" w:sz="24" w:space="0" w:color="auto"/>
              <w:bottom w:val="single" w:sz="24" w:space="0" w:color="auto"/>
            </w:tcBorders>
            <w:shd w:val="clear" w:color="auto" w:fill="CCC0D9" w:themeFill="accent4" w:themeFillTint="66"/>
          </w:tcPr>
          <w:p w:rsidR="007D1DB4" w:rsidRPr="00C3795C" w:rsidRDefault="007D1DB4" w:rsidP="007D1DB4">
            <w:pPr>
              <w:spacing w:line="240" w:lineRule="auto"/>
              <w:jc w:val="center"/>
              <w:rPr>
                <w:b/>
              </w:rPr>
            </w:pPr>
            <w:r w:rsidRPr="00C3795C">
              <w:rPr>
                <w:b/>
              </w:rPr>
              <w:t>Počet</w:t>
            </w:r>
          </w:p>
          <w:p w:rsidR="007D1DB4" w:rsidRDefault="007D1DB4" w:rsidP="007D1DB4">
            <w:pPr>
              <w:spacing w:line="240" w:lineRule="auto"/>
              <w:jc w:val="center"/>
            </w:pPr>
            <w:r w:rsidRPr="00C3795C">
              <w:rPr>
                <w:b/>
              </w:rPr>
              <w:t>zaměstnanců</w:t>
            </w:r>
          </w:p>
        </w:tc>
        <w:tc>
          <w:tcPr>
            <w:tcW w:w="2406" w:type="dxa"/>
            <w:tcBorders>
              <w:top w:val="single" w:sz="24" w:space="0" w:color="auto"/>
              <w:bottom w:val="single" w:sz="24" w:space="0" w:color="auto"/>
            </w:tcBorders>
            <w:shd w:val="clear" w:color="auto" w:fill="CCC0D9" w:themeFill="accent4" w:themeFillTint="66"/>
          </w:tcPr>
          <w:p w:rsidR="007D1DB4" w:rsidRDefault="007D1DB4" w:rsidP="007D1DB4">
            <w:pPr>
              <w:spacing w:line="240" w:lineRule="auto"/>
              <w:jc w:val="center"/>
            </w:pPr>
            <w:r>
              <w:t>Odvětví průmyslové</w:t>
            </w:r>
          </w:p>
          <w:p w:rsidR="007D1DB4" w:rsidRDefault="007D1DB4" w:rsidP="007D1DB4">
            <w:pPr>
              <w:spacing w:line="240" w:lineRule="auto"/>
              <w:jc w:val="center"/>
            </w:pPr>
            <w:r>
              <w:t>činnosti</w:t>
            </w:r>
          </w:p>
        </w:tc>
        <w:tc>
          <w:tcPr>
            <w:tcW w:w="0" w:type="auto"/>
            <w:tcBorders>
              <w:top w:val="single" w:sz="24" w:space="0" w:color="auto"/>
              <w:bottom w:val="single" w:sz="24" w:space="0" w:color="auto"/>
            </w:tcBorders>
            <w:shd w:val="clear" w:color="auto" w:fill="CCC0D9" w:themeFill="accent4" w:themeFillTint="66"/>
          </w:tcPr>
          <w:p w:rsidR="007D1DB4" w:rsidRDefault="007D1DB4" w:rsidP="007D1DB4">
            <w:pPr>
              <w:spacing w:line="240" w:lineRule="auto"/>
              <w:jc w:val="center"/>
            </w:pPr>
            <w:r>
              <w:t>Okres</w:t>
            </w:r>
          </w:p>
        </w:tc>
      </w:tr>
      <w:tr w:rsidR="007D1DB4" w:rsidTr="00181E33">
        <w:tc>
          <w:tcPr>
            <w:tcW w:w="3227" w:type="dxa"/>
            <w:tcBorders>
              <w:top w:val="single" w:sz="24" w:space="0" w:color="auto"/>
              <w:right w:val="single" w:sz="24" w:space="0" w:color="auto"/>
            </w:tcBorders>
            <w:shd w:val="clear" w:color="auto" w:fill="DAEEF3" w:themeFill="accent5" w:themeFillTint="33"/>
          </w:tcPr>
          <w:p w:rsidR="007D1DB4" w:rsidRDefault="00FC6E14" w:rsidP="007D1DB4">
            <w:pPr>
              <w:spacing w:line="240" w:lineRule="auto"/>
              <w:rPr>
                <w:b/>
              </w:rPr>
            </w:pPr>
            <w:r>
              <w:rPr>
                <w:b/>
              </w:rPr>
              <w:t xml:space="preserve">Magna </w:t>
            </w:r>
            <w:proofErr w:type="spellStart"/>
            <w:r>
              <w:rPr>
                <w:b/>
              </w:rPr>
              <w:t>Exterior</w:t>
            </w:r>
            <w:proofErr w:type="spellEnd"/>
            <w:r>
              <w:rPr>
                <w:b/>
              </w:rPr>
              <w:t xml:space="preserve"> &amp; </w:t>
            </w:r>
            <w:proofErr w:type="spellStart"/>
            <w:r>
              <w:rPr>
                <w:b/>
              </w:rPr>
              <w:t>Interiors</w:t>
            </w:r>
            <w:proofErr w:type="spellEnd"/>
          </w:p>
          <w:p w:rsidR="00FC6E14" w:rsidRPr="00DE62F6" w:rsidRDefault="00FC6E14" w:rsidP="007D1DB4">
            <w:pPr>
              <w:spacing w:line="240" w:lineRule="auto"/>
              <w:rPr>
                <w:b/>
              </w:rPr>
            </w:pPr>
            <w:r>
              <w:rPr>
                <w:b/>
              </w:rPr>
              <w:t>(Bohemia) s.r.o.</w:t>
            </w:r>
          </w:p>
        </w:tc>
        <w:tc>
          <w:tcPr>
            <w:tcW w:w="1559" w:type="dxa"/>
            <w:tcBorders>
              <w:top w:val="single" w:sz="24" w:space="0" w:color="auto"/>
              <w:left w:val="single" w:sz="24" w:space="0" w:color="auto"/>
            </w:tcBorders>
            <w:shd w:val="clear" w:color="auto" w:fill="B2A1C7" w:themeFill="accent4" w:themeFillTint="99"/>
          </w:tcPr>
          <w:p w:rsidR="007D1DB4" w:rsidRDefault="007D1DB4" w:rsidP="007D1DB4">
            <w:pPr>
              <w:spacing w:line="240" w:lineRule="auto"/>
              <w:jc w:val="center"/>
            </w:pPr>
            <w:r>
              <w:t>2 013</w:t>
            </w:r>
          </w:p>
        </w:tc>
        <w:tc>
          <w:tcPr>
            <w:tcW w:w="2406" w:type="dxa"/>
            <w:tcBorders>
              <w:top w:val="single" w:sz="24" w:space="0" w:color="auto"/>
            </w:tcBorders>
          </w:tcPr>
          <w:p w:rsidR="00BD075E" w:rsidRDefault="00BD075E" w:rsidP="00BD075E">
            <w:pPr>
              <w:spacing w:line="240" w:lineRule="auto"/>
              <w:jc w:val="center"/>
            </w:pPr>
            <w:r>
              <w:t>Dopravní prostředky</w:t>
            </w:r>
          </w:p>
          <w:p w:rsidR="007D1DB4" w:rsidRDefault="00BD075E" w:rsidP="00BD075E">
            <w:pPr>
              <w:spacing w:line="240" w:lineRule="auto"/>
              <w:jc w:val="center"/>
            </w:pPr>
            <w:r>
              <w:t>a související komponenty</w:t>
            </w:r>
          </w:p>
        </w:tc>
        <w:tc>
          <w:tcPr>
            <w:tcW w:w="0" w:type="auto"/>
            <w:tcBorders>
              <w:top w:val="single" w:sz="24" w:space="0" w:color="auto"/>
            </w:tcBorders>
          </w:tcPr>
          <w:p w:rsidR="007D1DB4" w:rsidRDefault="00EC3A32" w:rsidP="007D1DB4">
            <w:pPr>
              <w:spacing w:line="240" w:lineRule="auto"/>
              <w:jc w:val="center"/>
            </w:pPr>
            <w:r>
              <w:t>Liberec</w:t>
            </w:r>
          </w:p>
        </w:tc>
      </w:tr>
      <w:tr w:rsidR="007D1DB4" w:rsidTr="00181E33">
        <w:tc>
          <w:tcPr>
            <w:tcW w:w="3227" w:type="dxa"/>
            <w:tcBorders>
              <w:right w:val="single" w:sz="24" w:space="0" w:color="auto"/>
            </w:tcBorders>
            <w:shd w:val="clear" w:color="auto" w:fill="DAEEF3" w:themeFill="accent5" w:themeFillTint="33"/>
          </w:tcPr>
          <w:p w:rsidR="007D1DB4" w:rsidRDefault="00EC3A32" w:rsidP="007D1DB4">
            <w:pPr>
              <w:spacing w:line="240" w:lineRule="auto"/>
              <w:rPr>
                <w:b/>
              </w:rPr>
            </w:pPr>
            <w:r>
              <w:rPr>
                <w:b/>
              </w:rPr>
              <w:t xml:space="preserve">Lucas </w:t>
            </w:r>
            <w:proofErr w:type="spellStart"/>
            <w:r>
              <w:rPr>
                <w:b/>
              </w:rPr>
              <w:t>Varity</w:t>
            </w:r>
            <w:proofErr w:type="spellEnd"/>
            <w:r>
              <w:rPr>
                <w:b/>
              </w:rPr>
              <w:t xml:space="preserve"> s.r.o.</w:t>
            </w:r>
          </w:p>
          <w:p w:rsidR="0038468F" w:rsidRPr="00DE62F6" w:rsidRDefault="0038468F" w:rsidP="007D1DB4">
            <w:pPr>
              <w:spacing w:line="240" w:lineRule="auto"/>
              <w:rPr>
                <w:b/>
              </w:rPr>
            </w:pPr>
            <w:r>
              <w:rPr>
                <w:b/>
              </w:rPr>
              <w:t>Jablonec n. N.</w:t>
            </w:r>
          </w:p>
        </w:tc>
        <w:tc>
          <w:tcPr>
            <w:tcW w:w="1559" w:type="dxa"/>
            <w:tcBorders>
              <w:left w:val="single" w:sz="24" w:space="0" w:color="auto"/>
            </w:tcBorders>
            <w:shd w:val="clear" w:color="auto" w:fill="B2A1C7" w:themeFill="accent4" w:themeFillTint="99"/>
          </w:tcPr>
          <w:p w:rsidR="007D1DB4" w:rsidRDefault="00FC6E14" w:rsidP="007D1DB4">
            <w:pPr>
              <w:spacing w:line="240" w:lineRule="auto"/>
              <w:jc w:val="center"/>
            </w:pPr>
            <w:r>
              <w:t>1 000</w:t>
            </w:r>
          </w:p>
        </w:tc>
        <w:tc>
          <w:tcPr>
            <w:tcW w:w="2406" w:type="dxa"/>
          </w:tcPr>
          <w:p w:rsidR="00EC3A32" w:rsidRDefault="00EC3A32" w:rsidP="00EC3A32">
            <w:pPr>
              <w:spacing w:line="240" w:lineRule="auto"/>
              <w:jc w:val="center"/>
            </w:pPr>
            <w:r>
              <w:t>Dopravní prostředky</w:t>
            </w:r>
          </w:p>
          <w:p w:rsidR="007D1DB4" w:rsidRDefault="00EC3A32" w:rsidP="00EC3A32">
            <w:pPr>
              <w:spacing w:line="240" w:lineRule="auto"/>
              <w:jc w:val="center"/>
            </w:pPr>
            <w:r>
              <w:t>a související komponenty</w:t>
            </w:r>
          </w:p>
        </w:tc>
        <w:tc>
          <w:tcPr>
            <w:tcW w:w="0" w:type="auto"/>
          </w:tcPr>
          <w:p w:rsidR="00EC3A32" w:rsidRDefault="00EC3A32" w:rsidP="00EC3A32">
            <w:pPr>
              <w:spacing w:line="240" w:lineRule="auto"/>
              <w:jc w:val="center"/>
            </w:pPr>
            <w:r>
              <w:t xml:space="preserve">Jablonec </w:t>
            </w:r>
            <w:proofErr w:type="gramStart"/>
            <w:r>
              <w:t>nad</w:t>
            </w:r>
            <w:proofErr w:type="gramEnd"/>
            <w:r>
              <w:t xml:space="preserve"> </w:t>
            </w:r>
          </w:p>
          <w:p w:rsidR="00EC3A32" w:rsidRDefault="00EC3A32" w:rsidP="00EC3A32">
            <w:pPr>
              <w:spacing w:line="240" w:lineRule="auto"/>
              <w:jc w:val="center"/>
            </w:pPr>
            <w:r>
              <w:t>Nisou</w:t>
            </w:r>
          </w:p>
        </w:tc>
      </w:tr>
      <w:tr w:rsidR="007D1DB4" w:rsidTr="00181E33">
        <w:tc>
          <w:tcPr>
            <w:tcW w:w="3227" w:type="dxa"/>
            <w:tcBorders>
              <w:right w:val="single" w:sz="24" w:space="0" w:color="auto"/>
            </w:tcBorders>
            <w:shd w:val="clear" w:color="auto" w:fill="DAEEF3" w:themeFill="accent5" w:themeFillTint="33"/>
          </w:tcPr>
          <w:p w:rsidR="007D1DB4" w:rsidRPr="00DE62F6" w:rsidRDefault="00422B3D" w:rsidP="007D1DB4">
            <w:pPr>
              <w:spacing w:line="240" w:lineRule="auto"/>
              <w:rPr>
                <w:b/>
              </w:rPr>
            </w:pPr>
            <w:proofErr w:type="spellStart"/>
            <w:r>
              <w:rPr>
                <w:b/>
              </w:rPr>
              <w:t>Fehrer</w:t>
            </w:r>
            <w:proofErr w:type="spellEnd"/>
            <w:r>
              <w:rPr>
                <w:b/>
              </w:rPr>
              <w:t xml:space="preserve"> Bohemia s.r.o.</w:t>
            </w:r>
          </w:p>
        </w:tc>
        <w:tc>
          <w:tcPr>
            <w:tcW w:w="1559" w:type="dxa"/>
            <w:tcBorders>
              <w:left w:val="single" w:sz="24" w:space="0" w:color="auto"/>
            </w:tcBorders>
            <w:shd w:val="clear" w:color="auto" w:fill="B2A1C7" w:themeFill="accent4" w:themeFillTint="99"/>
          </w:tcPr>
          <w:p w:rsidR="007D1DB4" w:rsidRDefault="00FC6E14" w:rsidP="007D1DB4">
            <w:pPr>
              <w:spacing w:line="240" w:lineRule="auto"/>
              <w:jc w:val="center"/>
            </w:pPr>
            <w:r>
              <w:t>868</w:t>
            </w:r>
          </w:p>
        </w:tc>
        <w:tc>
          <w:tcPr>
            <w:tcW w:w="2406" w:type="dxa"/>
          </w:tcPr>
          <w:p w:rsidR="00B52571" w:rsidRDefault="00B52571" w:rsidP="00B52571">
            <w:pPr>
              <w:spacing w:line="240" w:lineRule="auto"/>
              <w:jc w:val="center"/>
            </w:pPr>
            <w:r>
              <w:t>Dopravní prostředky</w:t>
            </w:r>
          </w:p>
          <w:p w:rsidR="007D1DB4" w:rsidRDefault="00B52571" w:rsidP="00B52571">
            <w:pPr>
              <w:spacing w:line="240" w:lineRule="auto"/>
              <w:jc w:val="center"/>
            </w:pPr>
            <w:r>
              <w:t>a související komponenty</w:t>
            </w:r>
          </w:p>
        </w:tc>
        <w:tc>
          <w:tcPr>
            <w:tcW w:w="0" w:type="auto"/>
          </w:tcPr>
          <w:p w:rsidR="007D1DB4" w:rsidRDefault="007D1DB4" w:rsidP="007D1DB4">
            <w:pPr>
              <w:spacing w:line="240" w:lineRule="auto"/>
              <w:jc w:val="center"/>
            </w:pPr>
            <w:r>
              <w:t>Česká Lípa</w:t>
            </w:r>
          </w:p>
        </w:tc>
      </w:tr>
      <w:tr w:rsidR="007D1DB4" w:rsidTr="00181E33">
        <w:tc>
          <w:tcPr>
            <w:tcW w:w="3227" w:type="dxa"/>
            <w:tcBorders>
              <w:right w:val="single" w:sz="24" w:space="0" w:color="auto"/>
            </w:tcBorders>
            <w:shd w:val="clear" w:color="auto" w:fill="DAEEF3" w:themeFill="accent5" w:themeFillTint="33"/>
          </w:tcPr>
          <w:p w:rsidR="00422B3D" w:rsidRDefault="00422B3D" w:rsidP="007D1DB4">
            <w:pPr>
              <w:spacing w:line="240" w:lineRule="auto"/>
              <w:rPr>
                <w:b/>
              </w:rPr>
            </w:pPr>
            <w:r>
              <w:rPr>
                <w:b/>
              </w:rPr>
              <w:t xml:space="preserve">GRUPO </w:t>
            </w:r>
            <w:proofErr w:type="spellStart"/>
            <w:r>
              <w:rPr>
                <w:b/>
              </w:rPr>
              <w:t>ANTOLIN</w:t>
            </w:r>
            <w:proofErr w:type="spellEnd"/>
            <w:r>
              <w:rPr>
                <w:b/>
              </w:rPr>
              <w:t xml:space="preserve"> </w:t>
            </w:r>
          </w:p>
          <w:p w:rsidR="007D1DB4" w:rsidRPr="00DE62F6" w:rsidRDefault="00422B3D" w:rsidP="007D1DB4">
            <w:pPr>
              <w:spacing w:line="240" w:lineRule="auto"/>
              <w:rPr>
                <w:b/>
              </w:rPr>
            </w:pPr>
            <w:r>
              <w:rPr>
                <w:b/>
              </w:rPr>
              <w:t>TURNOV s.r.o.</w:t>
            </w:r>
          </w:p>
        </w:tc>
        <w:tc>
          <w:tcPr>
            <w:tcW w:w="1559" w:type="dxa"/>
            <w:tcBorders>
              <w:left w:val="single" w:sz="24" w:space="0" w:color="auto"/>
            </w:tcBorders>
            <w:shd w:val="clear" w:color="auto" w:fill="B2A1C7" w:themeFill="accent4" w:themeFillTint="99"/>
          </w:tcPr>
          <w:p w:rsidR="007D1DB4" w:rsidRDefault="00FC6E14" w:rsidP="007D1DB4">
            <w:pPr>
              <w:spacing w:line="240" w:lineRule="auto"/>
              <w:jc w:val="center"/>
            </w:pPr>
            <w:r>
              <w:t>460</w:t>
            </w:r>
          </w:p>
        </w:tc>
        <w:tc>
          <w:tcPr>
            <w:tcW w:w="2406" w:type="dxa"/>
          </w:tcPr>
          <w:p w:rsidR="007D1DB4" w:rsidRDefault="00B52571" w:rsidP="007D1DB4">
            <w:pPr>
              <w:spacing w:line="240" w:lineRule="auto"/>
              <w:jc w:val="center"/>
            </w:pPr>
            <w:r>
              <w:t>Gumárenský a plastikářský</w:t>
            </w:r>
          </w:p>
        </w:tc>
        <w:tc>
          <w:tcPr>
            <w:tcW w:w="0" w:type="auto"/>
          </w:tcPr>
          <w:p w:rsidR="007D1DB4" w:rsidRDefault="00422B3D" w:rsidP="007D1DB4">
            <w:pPr>
              <w:spacing w:line="240" w:lineRule="auto"/>
              <w:jc w:val="center"/>
            </w:pPr>
            <w:r>
              <w:t>Semily</w:t>
            </w:r>
          </w:p>
        </w:tc>
      </w:tr>
      <w:tr w:rsidR="007D1DB4" w:rsidTr="00181E33">
        <w:tc>
          <w:tcPr>
            <w:tcW w:w="3227" w:type="dxa"/>
            <w:tcBorders>
              <w:right w:val="single" w:sz="24" w:space="0" w:color="auto"/>
            </w:tcBorders>
            <w:shd w:val="clear" w:color="auto" w:fill="DAEEF3" w:themeFill="accent5" w:themeFillTint="33"/>
          </w:tcPr>
          <w:p w:rsidR="007D1DB4" w:rsidRDefault="004C1701" w:rsidP="007D1DB4">
            <w:pPr>
              <w:spacing w:line="240" w:lineRule="auto"/>
              <w:rPr>
                <w:b/>
              </w:rPr>
            </w:pPr>
            <w:proofErr w:type="spellStart"/>
            <w:r>
              <w:rPr>
                <w:b/>
              </w:rPr>
              <w:t>KNORR-BREMSE</w:t>
            </w:r>
            <w:proofErr w:type="spellEnd"/>
            <w:r>
              <w:rPr>
                <w:b/>
              </w:rPr>
              <w:t xml:space="preserve"> Systémy</w:t>
            </w:r>
          </w:p>
          <w:p w:rsidR="004C1701" w:rsidRDefault="004C1701" w:rsidP="007D1DB4">
            <w:pPr>
              <w:spacing w:line="240" w:lineRule="auto"/>
              <w:rPr>
                <w:b/>
              </w:rPr>
            </w:pPr>
            <w:r>
              <w:rPr>
                <w:b/>
              </w:rPr>
              <w:t xml:space="preserve">Pro užitková vozidla, ČR, </w:t>
            </w:r>
          </w:p>
          <w:p w:rsidR="004C1701" w:rsidRPr="00DE62F6" w:rsidRDefault="004C1701" w:rsidP="007D1DB4">
            <w:pPr>
              <w:spacing w:line="240" w:lineRule="auto"/>
              <w:rPr>
                <w:b/>
              </w:rPr>
            </w:pPr>
            <w:r>
              <w:rPr>
                <w:b/>
              </w:rPr>
              <w:t>s.r.o.</w:t>
            </w:r>
          </w:p>
        </w:tc>
        <w:tc>
          <w:tcPr>
            <w:tcW w:w="1559" w:type="dxa"/>
            <w:tcBorders>
              <w:left w:val="single" w:sz="24" w:space="0" w:color="auto"/>
            </w:tcBorders>
            <w:shd w:val="clear" w:color="auto" w:fill="B2A1C7" w:themeFill="accent4" w:themeFillTint="99"/>
          </w:tcPr>
          <w:p w:rsidR="007D1DB4" w:rsidRDefault="00FC6E14" w:rsidP="007D1DB4">
            <w:pPr>
              <w:spacing w:line="240" w:lineRule="auto"/>
              <w:jc w:val="center"/>
            </w:pPr>
            <w:r>
              <w:t>277</w:t>
            </w:r>
          </w:p>
        </w:tc>
        <w:tc>
          <w:tcPr>
            <w:tcW w:w="2406" w:type="dxa"/>
          </w:tcPr>
          <w:p w:rsidR="004C1701" w:rsidRDefault="004C1701" w:rsidP="004C1701">
            <w:pPr>
              <w:spacing w:line="240" w:lineRule="auto"/>
              <w:jc w:val="center"/>
            </w:pPr>
            <w:r>
              <w:t>Dopravní prostředky</w:t>
            </w:r>
          </w:p>
          <w:p w:rsidR="007D1DB4" w:rsidRDefault="004C1701" w:rsidP="004C1701">
            <w:pPr>
              <w:spacing w:line="240" w:lineRule="auto"/>
              <w:jc w:val="center"/>
            </w:pPr>
            <w:r>
              <w:t>a související komponenty</w:t>
            </w:r>
          </w:p>
        </w:tc>
        <w:tc>
          <w:tcPr>
            <w:tcW w:w="0" w:type="auto"/>
          </w:tcPr>
          <w:p w:rsidR="007D1DB4" w:rsidRDefault="004C1701" w:rsidP="007D1DB4">
            <w:pPr>
              <w:spacing w:line="240" w:lineRule="auto"/>
              <w:jc w:val="center"/>
            </w:pPr>
            <w:r>
              <w:t>Liberec</w:t>
            </w:r>
          </w:p>
        </w:tc>
      </w:tr>
      <w:tr w:rsidR="007D1DB4" w:rsidTr="00181E33">
        <w:tc>
          <w:tcPr>
            <w:tcW w:w="3227" w:type="dxa"/>
            <w:tcBorders>
              <w:right w:val="single" w:sz="24" w:space="0" w:color="auto"/>
            </w:tcBorders>
            <w:shd w:val="clear" w:color="auto" w:fill="DAEEF3" w:themeFill="accent5" w:themeFillTint="33"/>
          </w:tcPr>
          <w:p w:rsidR="007D1DB4" w:rsidRPr="00DE62F6" w:rsidRDefault="004C1701" w:rsidP="007D1DB4">
            <w:pPr>
              <w:spacing w:line="240" w:lineRule="auto"/>
              <w:rPr>
                <w:b/>
              </w:rPr>
            </w:pPr>
            <w:proofErr w:type="spellStart"/>
            <w:r>
              <w:rPr>
                <w:b/>
              </w:rPr>
              <w:t>SaM</w:t>
            </w:r>
            <w:proofErr w:type="spellEnd"/>
            <w:r>
              <w:rPr>
                <w:b/>
              </w:rPr>
              <w:t xml:space="preserve"> silnice a mosty a.s.</w:t>
            </w:r>
          </w:p>
        </w:tc>
        <w:tc>
          <w:tcPr>
            <w:tcW w:w="1559" w:type="dxa"/>
            <w:tcBorders>
              <w:left w:val="single" w:sz="24" w:space="0" w:color="auto"/>
            </w:tcBorders>
            <w:shd w:val="clear" w:color="auto" w:fill="B2A1C7" w:themeFill="accent4" w:themeFillTint="99"/>
          </w:tcPr>
          <w:p w:rsidR="007D1DB4" w:rsidRDefault="00FC6E14" w:rsidP="007D1DB4">
            <w:pPr>
              <w:spacing w:line="240" w:lineRule="auto"/>
              <w:jc w:val="center"/>
            </w:pPr>
            <w:r>
              <w:t>256</w:t>
            </w:r>
          </w:p>
        </w:tc>
        <w:tc>
          <w:tcPr>
            <w:tcW w:w="2406" w:type="dxa"/>
          </w:tcPr>
          <w:p w:rsidR="007D1DB4" w:rsidRDefault="00B52571" w:rsidP="007D1DB4">
            <w:pPr>
              <w:spacing w:line="240" w:lineRule="auto"/>
              <w:jc w:val="center"/>
            </w:pPr>
            <w:proofErr w:type="spellStart"/>
            <w:r>
              <w:t>SSH</w:t>
            </w:r>
            <w:proofErr w:type="spellEnd"/>
          </w:p>
        </w:tc>
        <w:tc>
          <w:tcPr>
            <w:tcW w:w="0" w:type="auto"/>
          </w:tcPr>
          <w:p w:rsidR="007D1DB4" w:rsidRDefault="004C1701" w:rsidP="007D1DB4">
            <w:pPr>
              <w:spacing w:line="240" w:lineRule="auto"/>
              <w:jc w:val="center"/>
            </w:pPr>
            <w:r>
              <w:t>Česká Lípa</w:t>
            </w:r>
          </w:p>
        </w:tc>
      </w:tr>
      <w:tr w:rsidR="007D1DB4" w:rsidTr="00181E33">
        <w:tc>
          <w:tcPr>
            <w:tcW w:w="3227" w:type="dxa"/>
            <w:tcBorders>
              <w:right w:val="single" w:sz="24" w:space="0" w:color="auto"/>
            </w:tcBorders>
            <w:shd w:val="clear" w:color="auto" w:fill="DAEEF3" w:themeFill="accent5" w:themeFillTint="33"/>
          </w:tcPr>
          <w:p w:rsidR="007D1DB4" w:rsidRDefault="004C1701" w:rsidP="004C1701">
            <w:pPr>
              <w:spacing w:line="240" w:lineRule="auto"/>
              <w:rPr>
                <w:b/>
              </w:rPr>
            </w:pPr>
            <w:r w:rsidRPr="004C1701">
              <w:rPr>
                <w:b/>
              </w:rPr>
              <w:t>A.</w:t>
            </w:r>
            <w:r>
              <w:rPr>
                <w:b/>
              </w:rPr>
              <w:t xml:space="preserve"> </w:t>
            </w:r>
            <w:r w:rsidR="00187867">
              <w:rPr>
                <w:b/>
              </w:rPr>
              <w:t>RAYMOND JABLONEC</w:t>
            </w:r>
          </w:p>
          <w:p w:rsidR="00187867" w:rsidRPr="004C1701" w:rsidRDefault="00187867" w:rsidP="004C1701">
            <w:pPr>
              <w:spacing w:line="240" w:lineRule="auto"/>
              <w:rPr>
                <w:b/>
              </w:rPr>
            </w:pPr>
            <w:r>
              <w:rPr>
                <w:b/>
              </w:rPr>
              <w:t>s.r.o.</w:t>
            </w:r>
          </w:p>
        </w:tc>
        <w:tc>
          <w:tcPr>
            <w:tcW w:w="1559" w:type="dxa"/>
            <w:tcBorders>
              <w:left w:val="single" w:sz="24" w:space="0" w:color="auto"/>
            </w:tcBorders>
            <w:shd w:val="clear" w:color="auto" w:fill="B2A1C7" w:themeFill="accent4" w:themeFillTint="99"/>
          </w:tcPr>
          <w:p w:rsidR="007D1DB4" w:rsidRDefault="00FC6E14" w:rsidP="007D1DB4">
            <w:pPr>
              <w:spacing w:line="240" w:lineRule="auto"/>
              <w:jc w:val="center"/>
            </w:pPr>
            <w:r>
              <w:t>190</w:t>
            </w:r>
          </w:p>
        </w:tc>
        <w:tc>
          <w:tcPr>
            <w:tcW w:w="2406" w:type="dxa"/>
          </w:tcPr>
          <w:p w:rsidR="00B52571" w:rsidRDefault="00B52571" w:rsidP="00B52571">
            <w:pPr>
              <w:spacing w:line="240" w:lineRule="auto"/>
              <w:jc w:val="center"/>
            </w:pPr>
            <w:r>
              <w:t>Dopravní prostředky</w:t>
            </w:r>
          </w:p>
          <w:p w:rsidR="007D1DB4" w:rsidRDefault="00B52571" w:rsidP="00B52571">
            <w:pPr>
              <w:spacing w:line="240" w:lineRule="auto"/>
              <w:jc w:val="center"/>
            </w:pPr>
            <w:r>
              <w:t>a související komponenty</w:t>
            </w:r>
          </w:p>
        </w:tc>
        <w:tc>
          <w:tcPr>
            <w:tcW w:w="0" w:type="auto"/>
          </w:tcPr>
          <w:p w:rsidR="007D1DB4" w:rsidRDefault="00187867" w:rsidP="007D1DB4">
            <w:pPr>
              <w:spacing w:line="240" w:lineRule="auto"/>
              <w:jc w:val="center"/>
            </w:pPr>
            <w:r>
              <w:t xml:space="preserve">Jablonec </w:t>
            </w:r>
            <w:proofErr w:type="gramStart"/>
            <w:r>
              <w:t>nad</w:t>
            </w:r>
            <w:proofErr w:type="gramEnd"/>
          </w:p>
          <w:p w:rsidR="00187867" w:rsidRDefault="00187867" w:rsidP="007D1DB4">
            <w:pPr>
              <w:spacing w:line="240" w:lineRule="auto"/>
              <w:jc w:val="center"/>
            </w:pPr>
            <w:r>
              <w:t>Nisou</w:t>
            </w:r>
          </w:p>
        </w:tc>
      </w:tr>
      <w:tr w:rsidR="007D1DB4" w:rsidTr="00181E33">
        <w:tc>
          <w:tcPr>
            <w:tcW w:w="3227" w:type="dxa"/>
            <w:tcBorders>
              <w:right w:val="single" w:sz="24" w:space="0" w:color="auto"/>
            </w:tcBorders>
            <w:shd w:val="clear" w:color="auto" w:fill="DAEEF3" w:themeFill="accent5" w:themeFillTint="33"/>
          </w:tcPr>
          <w:p w:rsidR="007D1DB4" w:rsidRPr="00DE62F6" w:rsidRDefault="004257DD" w:rsidP="007D1DB4">
            <w:pPr>
              <w:spacing w:line="240" w:lineRule="auto"/>
              <w:rPr>
                <w:b/>
              </w:rPr>
            </w:pPr>
            <w:proofErr w:type="spellStart"/>
            <w:r>
              <w:rPr>
                <w:b/>
              </w:rPr>
              <w:t>RAVY</w:t>
            </w:r>
            <w:proofErr w:type="spellEnd"/>
            <w:r>
              <w:rPr>
                <w:b/>
              </w:rPr>
              <w:t xml:space="preserve"> CZ a.s.</w:t>
            </w:r>
          </w:p>
        </w:tc>
        <w:tc>
          <w:tcPr>
            <w:tcW w:w="1559" w:type="dxa"/>
            <w:tcBorders>
              <w:left w:val="single" w:sz="24" w:space="0" w:color="auto"/>
            </w:tcBorders>
            <w:shd w:val="clear" w:color="auto" w:fill="B2A1C7" w:themeFill="accent4" w:themeFillTint="99"/>
          </w:tcPr>
          <w:p w:rsidR="007D1DB4" w:rsidRDefault="00FC6E14" w:rsidP="007D1DB4">
            <w:pPr>
              <w:spacing w:line="240" w:lineRule="auto"/>
              <w:jc w:val="center"/>
            </w:pPr>
            <w:r>
              <w:t>140</w:t>
            </w:r>
          </w:p>
        </w:tc>
        <w:tc>
          <w:tcPr>
            <w:tcW w:w="2406" w:type="dxa"/>
          </w:tcPr>
          <w:p w:rsidR="007D1DB4" w:rsidRDefault="00780A1B" w:rsidP="007D1DB4">
            <w:pPr>
              <w:spacing w:line="240" w:lineRule="auto"/>
              <w:jc w:val="center"/>
            </w:pPr>
            <w:r>
              <w:t xml:space="preserve">Potravinářský </w:t>
            </w:r>
          </w:p>
        </w:tc>
        <w:tc>
          <w:tcPr>
            <w:tcW w:w="0" w:type="auto"/>
          </w:tcPr>
          <w:p w:rsidR="007D1DB4" w:rsidRDefault="004257DD" w:rsidP="007D1DB4">
            <w:pPr>
              <w:spacing w:line="240" w:lineRule="auto"/>
              <w:jc w:val="center"/>
            </w:pPr>
            <w:r>
              <w:t>Liberec</w:t>
            </w:r>
          </w:p>
        </w:tc>
      </w:tr>
      <w:tr w:rsidR="007D1DB4" w:rsidTr="00181E33">
        <w:tc>
          <w:tcPr>
            <w:tcW w:w="3227" w:type="dxa"/>
            <w:tcBorders>
              <w:right w:val="single" w:sz="24" w:space="0" w:color="auto"/>
            </w:tcBorders>
            <w:shd w:val="clear" w:color="auto" w:fill="DAEEF3" w:themeFill="accent5" w:themeFillTint="33"/>
          </w:tcPr>
          <w:p w:rsidR="007D1DB4" w:rsidRPr="00DE62F6" w:rsidRDefault="004257DD" w:rsidP="007D1DB4">
            <w:pPr>
              <w:spacing w:line="240" w:lineRule="auto"/>
              <w:rPr>
                <w:b/>
              </w:rPr>
            </w:pPr>
            <w:r>
              <w:rPr>
                <w:b/>
              </w:rPr>
              <w:t xml:space="preserve">Suchánek &amp; </w:t>
            </w:r>
            <w:proofErr w:type="spellStart"/>
            <w:r>
              <w:rPr>
                <w:b/>
              </w:rPr>
              <w:t>Walraven</w:t>
            </w:r>
            <w:proofErr w:type="spellEnd"/>
            <w:r>
              <w:rPr>
                <w:b/>
              </w:rPr>
              <w:t>, s.r.o.</w:t>
            </w:r>
          </w:p>
        </w:tc>
        <w:tc>
          <w:tcPr>
            <w:tcW w:w="1559" w:type="dxa"/>
            <w:tcBorders>
              <w:left w:val="single" w:sz="24" w:space="0" w:color="auto"/>
            </w:tcBorders>
            <w:shd w:val="clear" w:color="auto" w:fill="B2A1C7" w:themeFill="accent4" w:themeFillTint="99"/>
          </w:tcPr>
          <w:p w:rsidR="007D1DB4" w:rsidRDefault="00FC6E14" w:rsidP="007D1DB4">
            <w:pPr>
              <w:spacing w:line="240" w:lineRule="auto"/>
              <w:jc w:val="center"/>
            </w:pPr>
            <w:r>
              <w:t>132</w:t>
            </w:r>
          </w:p>
        </w:tc>
        <w:tc>
          <w:tcPr>
            <w:tcW w:w="2406" w:type="dxa"/>
          </w:tcPr>
          <w:p w:rsidR="007D1DB4" w:rsidRDefault="00D63F9F" w:rsidP="007D1DB4">
            <w:pPr>
              <w:spacing w:line="240" w:lineRule="auto"/>
              <w:jc w:val="center"/>
            </w:pPr>
            <w:r>
              <w:t>Ostatní zpracovatelský průmysl</w:t>
            </w:r>
          </w:p>
        </w:tc>
        <w:tc>
          <w:tcPr>
            <w:tcW w:w="0" w:type="auto"/>
          </w:tcPr>
          <w:p w:rsidR="007D1DB4" w:rsidRDefault="004257DD" w:rsidP="007D1DB4">
            <w:pPr>
              <w:spacing w:line="240" w:lineRule="auto"/>
              <w:jc w:val="center"/>
            </w:pPr>
            <w:r>
              <w:t>Semily</w:t>
            </w:r>
          </w:p>
        </w:tc>
      </w:tr>
      <w:tr w:rsidR="007D1DB4" w:rsidTr="00181E33">
        <w:tc>
          <w:tcPr>
            <w:tcW w:w="3227" w:type="dxa"/>
            <w:tcBorders>
              <w:right w:val="single" w:sz="24" w:space="0" w:color="auto"/>
            </w:tcBorders>
            <w:shd w:val="clear" w:color="auto" w:fill="DAEEF3" w:themeFill="accent5" w:themeFillTint="33"/>
          </w:tcPr>
          <w:p w:rsidR="007D1DB4" w:rsidRPr="00DE62F6" w:rsidRDefault="004257DD" w:rsidP="007D1DB4">
            <w:pPr>
              <w:spacing w:line="240" w:lineRule="auto"/>
              <w:rPr>
                <w:b/>
              </w:rPr>
            </w:pPr>
            <w:proofErr w:type="spellStart"/>
            <w:r>
              <w:rPr>
                <w:b/>
              </w:rPr>
              <w:t>NOVUS</w:t>
            </w:r>
            <w:proofErr w:type="spellEnd"/>
            <w:r>
              <w:rPr>
                <w:b/>
              </w:rPr>
              <w:t xml:space="preserve"> Česko s.r.o.</w:t>
            </w:r>
          </w:p>
        </w:tc>
        <w:tc>
          <w:tcPr>
            <w:tcW w:w="1559" w:type="dxa"/>
            <w:tcBorders>
              <w:left w:val="single" w:sz="24" w:space="0" w:color="auto"/>
            </w:tcBorders>
            <w:shd w:val="clear" w:color="auto" w:fill="B2A1C7" w:themeFill="accent4" w:themeFillTint="99"/>
          </w:tcPr>
          <w:p w:rsidR="007D1DB4" w:rsidRDefault="00FC6E14" w:rsidP="007D1DB4">
            <w:pPr>
              <w:spacing w:line="240" w:lineRule="auto"/>
              <w:jc w:val="center"/>
            </w:pPr>
            <w:r>
              <w:t>132</w:t>
            </w:r>
          </w:p>
        </w:tc>
        <w:tc>
          <w:tcPr>
            <w:tcW w:w="2406" w:type="dxa"/>
          </w:tcPr>
          <w:p w:rsidR="007D1DB4" w:rsidRDefault="00D63F9F" w:rsidP="007D1DB4">
            <w:pPr>
              <w:spacing w:line="240" w:lineRule="auto"/>
              <w:jc w:val="center"/>
            </w:pPr>
            <w:proofErr w:type="spellStart"/>
            <w:r>
              <w:t>DZPP</w:t>
            </w:r>
            <w:proofErr w:type="spellEnd"/>
          </w:p>
        </w:tc>
        <w:tc>
          <w:tcPr>
            <w:tcW w:w="0" w:type="auto"/>
          </w:tcPr>
          <w:p w:rsidR="007D1DB4" w:rsidRDefault="007D1DB4" w:rsidP="007D1DB4">
            <w:pPr>
              <w:spacing w:line="240" w:lineRule="auto"/>
              <w:jc w:val="center"/>
            </w:pPr>
            <w:r>
              <w:t>Liberec</w:t>
            </w:r>
          </w:p>
        </w:tc>
      </w:tr>
      <w:tr w:rsidR="007D1DB4" w:rsidTr="00181E33">
        <w:tc>
          <w:tcPr>
            <w:tcW w:w="3227" w:type="dxa"/>
            <w:tcBorders>
              <w:right w:val="single" w:sz="24" w:space="0" w:color="auto"/>
            </w:tcBorders>
            <w:shd w:val="clear" w:color="auto" w:fill="DAEEF3" w:themeFill="accent5" w:themeFillTint="33"/>
          </w:tcPr>
          <w:p w:rsidR="007D1DB4" w:rsidRPr="00DE62F6" w:rsidRDefault="004257DD" w:rsidP="007D1DB4">
            <w:pPr>
              <w:spacing w:line="240" w:lineRule="auto"/>
              <w:rPr>
                <w:b/>
              </w:rPr>
            </w:pPr>
            <w:proofErr w:type="spellStart"/>
            <w:r>
              <w:rPr>
                <w:b/>
              </w:rPr>
              <w:t>TECHNOSKLO</w:t>
            </w:r>
            <w:proofErr w:type="spellEnd"/>
            <w:r>
              <w:rPr>
                <w:b/>
              </w:rPr>
              <w:t xml:space="preserve"> s.r.o.</w:t>
            </w:r>
          </w:p>
        </w:tc>
        <w:tc>
          <w:tcPr>
            <w:tcW w:w="1559" w:type="dxa"/>
            <w:tcBorders>
              <w:left w:val="single" w:sz="24" w:space="0" w:color="auto"/>
            </w:tcBorders>
            <w:shd w:val="clear" w:color="auto" w:fill="B2A1C7" w:themeFill="accent4" w:themeFillTint="99"/>
          </w:tcPr>
          <w:p w:rsidR="007D1DB4" w:rsidRDefault="00FC6E14" w:rsidP="007D1DB4">
            <w:pPr>
              <w:spacing w:line="240" w:lineRule="auto"/>
              <w:jc w:val="center"/>
            </w:pPr>
            <w:r>
              <w:t>127</w:t>
            </w:r>
          </w:p>
        </w:tc>
        <w:tc>
          <w:tcPr>
            <w:tcW w:w="2406" w:type="dxa"/>
          </w:tcPr>
          <w:p w:rsidR="007D1DB4" w:rsidRDefault="004257DD" w:rsidP="007D1DB4">
            <w:pPr>
              <w:spacing w:line="240" w:lineRule="auto"/>
              <w:jc w:val="center"/>
            </w:pPr>
            <w:proofErr w:type="spellStart"/>
            <w:r>
              <w:t>SSH</w:t>
            </w:r>
            <w:proofErr w:type="spellEnd"/>
          </w:p>
        </w:tc>
        <w:tc>
          <w:tcPr>
            <w:tcW w:w="0" w:type="auto"/>
          </w:tcPr>
          <w:p w:rsidR="007D1DB4" w:rsidRDefault="007D1DB4" w:rsidP="007D1DB4">
            <w:pPr>
              <w:spacing w:line="240" w:lineRule="auto"/>
              <w:jc w:val="center"/>
            </w:pPr>
            <w:r>
              <w:t>Jablonec nad Nisou</w:t>
            </w:r>
          </w:p>
        </w:tc>
      </w:tr>
      <w:tr w:rsidR="004C1701" w:rsidTr="00181E33">
        <w:tc>
          <w:tcPr>
            <w:tcW w:w="3227" w:type="dxa"/>
            <w:tcBorders>
              <w:bottom w:val="single" w:sz="24" w:space="0" w:color="auto"/>
              <w:right w:val="single" w:sz="24" w:space="0" w:color="auto"/>
            </w:tcBorders>
            <w:shd w:val="clear" w:color="auto" w:fill="DAEEF3" w:themeFill="accent5" w:themeFillTint="33"/>
          </w:tcPr>
          <w:p w:rsidR="004C1701" w:rsidRDefault="004257DD" w:rsidP="007D1DB4">
            <w:pPr>
              <w:spacing w:line="240" w:lineRule="auto"/>
              <w:rPr>
                <w:b/>
              </w:rPr>
            </w:pPr>
            <w:r>
              <w:rPr>
                <w:b/>
              </w:rPr>
              <w:t>INTERNATIONAL METAL</w:t>
            </w:r>
          </w:p>
          <w:p w:rsidR="004257DD" w:rsidRPr="00DE62F6" w:rsidRDefault="004257DD" w:rsidP="007D1DB4">
            <w:pPr>
              <w:spacing w:line="240" w:lineRule="auto"/>
              <w:rPr>
                <w:b/>
              </w:rPr>
            </w:pPr>
            <w:r>
              <w:rPr>
                <w:b/>
              </w:rPr>
              <w:t xml:space="preserve">PLAST </w:t>
            </w:r>
            <w:proofErr w:type="gramStart"/>
            <w:r>
              <w:rPr>
                <w:b/>
              </w:rPr>
              <w:t>spol.,  s.</w:t>
            </w:r>
            <w:proofErr w:type="gramEnd"/>
            <w:r>
              <w:rPr>
                <w:b/>
              </w:rPr>
              <w:t>r.o.</w:t>
            </w:r>
          </w:p>
        </w:tc>
        <w:tc>
          <w:tcPr>
            <w:tcW w:w="1559" w:type="dxa"/>
            <w:tcBorders>
              <w:left w:val="single" w:sz="24" w:space="0" w:color="auto"/>
            </w:tcBorders>
            <w:shd w:val="clear" w:color="auto" w:fill="B2A1C7" w:themeFill="accent4" w:themeFillTint="99"/>
          </w:tcPr>
          <w:p w:rsidR="004C1701" w:rsidRDefault="004257DD" w:rsidP="007D1DB4">
            <w:pPr>
              <w:spacing w:line="240" w:lineRule="auto"/>
              <w:jc w:val="center"/>
            </w:pPr>
            <w:r>
              <w:t>125</w:t>
            </w:r>
          </w:p>
        </w:tc>
        <w:tc>
          <w:tcPr>
            <w:tcW w:w="2406" w:type="dxa"/>
          </w:tcPr>
          <w:p w:rsidR="004C1701" w:rsidRDefault="00D63F9F" w:rsidP="007D1DB4">
            <w:pPr>
              <w:spacing w:line="240" w:lineRule="auto"/>
              <w:jc w:val="center"/>
            </w:pPr>
            <w:r>
              <w:t>Výroba kovů a kovodělných výrobků</w:t>
            </w:r>
          </w:p>
        </w:tc>
        <w:tc>
          <w:tcPr>
            <w:tcW w:w="0" w:type="auto"/>
          </w:tcPr>
          <w:p w:rsidR="004C1701" w:rsidRDefault="004257DD" w:rsidP="007D1DB4">
            <w:pPr>
              <w:spacing w:line="240" w:lineRule="auto"/>
              <w:jc w:val="center"/>
            </w:pPr>
            <w:r>
              <w:t>Jablonec nad Nisou</w:t>
            </w:r>
          </w:p>
        </w:tc>
      </w:tr>
    </w:tbl>
    <w:p w:rsidR="007D1DB4" w:rsidRDefault="007D1DB4" w:rsidP="007D1DB4">
      <w:pPr>
        <w:spacing w:line="240" w:lineRule="auto"/>
        <w:rPr>
          <w:i/>
          <w:sz w:val="20"/>
          <w:szCs w:val="20"/>
        </w:rPr>
      </w:pPr>
      <w:r w:rsidRPr="00440C3E">
        <w:rPr>
          <w:sz w:val="20"/>
          <w:szCs w:val="20"/>
        </w:rPr>
        <w:t>Zdroj:</w:t>
      </w:r>
      <w:r w:rsidR="00331ACE">
        <w:rPr>
          <w:sz w:val="20"/>
          <w:szCs w:val="20"/>
        </w:rPr>
        <w:t xml:space="preserve"> Štiky českého byznysu v Libereckém kraji</w:t>
      </w:r>
      <w:r w:rsidRPr="00F41494">
        <w:rPr>
          <w:sz w:val="20"/>
          <w:szCs w:val="20"/>
        </w:rPr>
        <w:t>.:</w:t>
      </w:r>
      <w:r w:rsidR="00331ACE">
        <w:rPr>
          <w:sz w:val="20"/>
          <w:szCs w:val="20"/>
        </w:rPr>
        <w:t xml:space="preserve"> </w:t>
      </w:r>
      <w:r w:rsidR="00331ACE">
        <w:rPr>
          <w:i/>
          <w:sz w:val="20"/>
          <w:szCs w:val="20"/>
        </w:rPr>
        <w:t>Liberecký kraj - TOP 50 (2008)</w:t>
      </w:r>
      <w:r>
        <w:rPr>
          <w:i/>
          <w:sz w:val="20"/>
          <w:szCs w:val="20"/>
        </w:rPr>
        <w:t>: upravil PECHÁČEK, T.</w:t>
      </w:r>
    </w:p>
    <w:p w:rsidR="00FE734F" w:rsidRDefault="00FE734F" w:rsidP="00F30489"/>
    <w:p w:rsidR="003B5ECB" w:rsidRDefault="003B5ECB">
      <w:pPr>
        <w:spacing w:line="240" w:lineRule="auto"/>
        <w:jc w:val="left"/>
      </w:pPr>
    </w:p>
    <w:p w:rsidR="00604B3C" w:rsidRDefault="00FD4712" w:rsidP="0079338F">
      <w:pPr>
        <w:ind w:firstLine="709"/>
      </w:pPr>
      <w:r>
        <w:t xml:space="preserve">Firmou s největším objemem tržeb </w:t>
      </w:r>
      <w:r w:rsidR="005B1F66">
        <w:t xml:space="preserve">v roce 2008 </w:t>
      </w:r>
      <w:r>
        <w:t xml:space="preserve">byla Lucas </w:t>
      </w:r>
      <w:proofErr w:type="spellStart"/>
      <w:r>
        <w:t>Varity</w:t>
      </w:r>
      <w:proofErr w:type="spellEnd"/>
      <w:r>
        <w:t>. Tento podnik z Jablonce nad Nisou utržil v</w:t>
      </w:r>
      <w:r w:rsidR="00F17A8D">
        <w:t> roce 2008 necelých 8,5 milionu</w:t>
      </w:r>
      <w:r>
        <w:t xml:space="preserve"> korun. Na druhém místě žebříčku se nachází Magna </w:t>
      </w:r>
      <w:proofErr w:type="spellStart"/>
      <w:r>
        <w:t>Exterior</w:t>
      </w:r>
      <w:proofErr w:type="spellEnd"/>
      <w:r>
        <w:t xml:space="preserve"> &amp; </w:t>
      </w:r>
      <w:proofErr w:type="spellStart"/>
      <w:r>
        <w:t>Interiors</w:t>
      </w:r>
      <w:proofErr w:type="spellEnd"/>
      <w:r>
        <w:t xml:space="preserve"> z města Liberec s tržbou na hodnotě o něc</w:t>
      </w:r>
      <w:r w:rsidR="00F17A8D">
        <w:t>o málo vyšší než je 7,5 milionu</w:t>
      </w:r>
      <w:r>
        <w:t xml:space="preserve"> korun. </w:t>
      </w:r>
      <w:r w:rsidR="002E0F54">
        <w:t xml:space="preserve">Za ní na třetí pozici se umístila </w:t>
      </w:r>
      <w:proofErr w:type="spellStart"/>
      <w:r w:rsidR="002E0F54">
        <w:t>Delphi</w:t>
      </w:r>
      <w:proofErr w:type="spellEnd"/>
      <w:r w:rsidR="002E0F54">
        <w:t xml:space="preserve"> Packard Electric z </w:t>
      </w:r>
      <w:r w:rsidR="00F17A8D">
        <w:t>České Lípy s tržbou 4,5 milionu korun</w:t>
      </w:r>
      <w:r w:rsidR="002E0F54">
        <w:t>. Na čtvrtém místě s</w:t>
      </w:r>
      <w:r w:rsidR="00F17A8D">
        <w:t> tržbou přesahující 3,4 milionu</w:t>
      </w:r>
      <w:r w:rsidR="002E0F54">
        <w:t xml:space="preserve"> korun se umístila firma </w:t>
      </w:r>
      <w:proofErr w:type="spellStart"/>
      <w:r w:rsidR="002E0F54">
        <w:t>ONTEX</w:t>
      </w:r>
      <w:proofErr w:type="spellEnd"/>
      <w:r w:rsidR="002E0F54">
        <w:t xml:space="preserve"> z Turnova. Působí v odvětví TOK a konkrétně se zabývá výrobou dětské, dámské hygieny (tampóny, vlhčené ubrousky a</w:t>
      </w:r>
      <w:r w:rsidR="00E77A1D">
        <w:t xml:space="preserve"> další</w:t>
      </w:r>
      <w:r w:rsidR="002E0F54">
        <w:t xml:space="preserve">). </w:t>
      </w:r>
      <w:r w:rsidR="00F17A8D">
        <w:t>S tržbou necelých 2,7 milionu</w:t>
      </w:r>
      <w:r w:rsidR="00762AA9">
        <w:t xml:space="preserve"> korun se na páté příčce umístila firma </w:t>
      </w:r>
      <w:proofErr w:type="spellStart"/>
      <w:r w:rsidR="00762AA9">
        <w:t>Fehrer</w:t>
      </w:r>
      <w:proofErr w:type="spellEnd"/>
      <w:r w:rsidR="00762AA9">
        <w:t xml:space="preserve"> Bohemia. </w:t>
      </w:r>
      <w:r w:rsidR="006371E8">
        <w:t>Na šesté, sedmé a osmé příčce se umístily firmy, které také ještě měly t</w:t>
      </w:r>
      <w:r w:rsidR="00CB424C">
        <w:t>ržby na</w:t>
      </w:r>
      <w:r w:rsidR="00F17A8D">
        <w:t>d 1,0 milion</w:t>
      </w:r>
      <w:r w:rsidR="005950C7">
        <w:t xml:space="preserve"> korun. </w:t>
      </w:r>
      <w:proofErr w:type="gramStart"/>
      <w:r w:rsidR="005950C7">
        <w:t>Byl</w:t>
      </w:r>
      <w:proofErr w:type="gramEnd"/>
      <w:r w:rsidR="006371E8">
        <w:t xml:space="preserve"> to </w:t>
      </w:r>
      <w:proofErr w:type="gramStart"/>
      <w:r w:rsidR="006371E8">
        <w:t>GRUPO</w:t>
      </w:r>
      <w:proofErr w:type="gramEnd"/>
      <w:r w:rsidR="006371E8">
        <w:t xml:space="preserve"> </w:t>
      </w:r>
      <w:proofErr w:type="spellStart"/>
      <w:r w:rsidR="006371E8">
        <w:t>ANTOLIN</w:t>
      </w:r>
      <w:proofErr w:type="spellEnd"/>
      <w:r w:rsidR="006371E8">
        <w:t xml:space="preserve"> TURNOV, JABLONEX GROUP a </w:t>
      </w:r>
      <w:proofErr w:type="spellStart"/>
      <w:r w:rsidR="006371E8">
        <w:t>KNORR-BREMSE</w:t>
      </w:r>
      <w:proofErr w:type="spellEnd"/>
      <w:r w:rsidR="00604B3C">
        <w:t xml:space="preserve">. </w:t>
      </w:r>
      <w:r w:rsidR="0079338F">
        <w:br w:type="page"/>
      </w:r>
    </w:p>
    <w:p w:rsidR="00FE734F" w:rsidRDefault="00D43F2E" w:rsidP="003B5ECB">
      <w:pPr>
        <w:ind w:firstLine="709"/>
      </w:pPr>
      <w:r>
        <w:lastRenderedPageBreak/>
        <w:t>Ostatní čtyři firmy na posledních příč</w:t>
      </w:r>
      <w:r w:rsidR="00DB1529">
        <w:t>kách měly tržby pod 1,0 milion</w:t>
      </w:r>
      <w:r>
        <w:t xml:space="preserve"> a působily v různých odvětvích průmyslu. Z nich měl největší tržbu podnik A. RAYMOND JABLONEC podnikající v oblasti </w:t>
      </w:r>
      <w:proofErr w:type="spellStart"/>
      <w:r w:rsidR="00344991">
        <w:t>DPSK</w:t>
      </w:r>
      <w:proofErr w:type="spellEnd"/>
      <w:r w:rsidR="00344991">
        <w:t xml:space="preserve">. </w:t>
      </w:r>
      <w:r w:rsidR="007331BE">
        <w:t>Dominujícími podniky z hlediska tržeb byly jednoznačně ty,</w:t>
      </w:r>
      <w:r w:rsidR="00604B3C">
        <w:t xml:space="preserve"> </w:t>
      </w:r>
      <w:r w:rsidR="007331BE">
        <w:t xml:space="preserve">které podnikaly v odvětví dopravních prostředků. Jejich tržby se podílely na </w:t>
      </w:r>
      <w:r w:rsidR="0023729A">
        <w:t xml:space="preserve">celkové hodnotě všech 12 firem 74,5 </w:t>
      </w:r>
      <w:r w:rsidR="007331BE">
        <w:t>%.</w:t>
      </w:r>
    </w:p>
    <w:p w:rsidR="00355FBD" w:rsidRDefault="00355FBD" w:rsidP="00355FBD">
      <w:pPr>
        <w:ind w:firstLine="709"/>
      </w:pPr>
      <w:r>
        <w:t>Z žebříčku TOP 50 firem Libereckého kraje je vidět, že nejvíce jich působilo v </w:t>
      </w:r>
      <w:r w:rsidRPr="00CB424C">
        <w:rPr>
          <w:b/>
        </w:rPr>
        <w:t>okrese Liberec</w:t>
      </w:r>
      <w:r>
        <w:t xml:space="preserve">. Bylo to 20 ekonomických subjektů a z toho bylo 15 subjektů výrobního charakteru ve vybraných oblastech průmyslu. </w:t>
      </w:r>
      <w:r w:rsidR="007A4C60">
        <w:t xml:space="preserve">V okrese působilo nejvíce podniků v odvětvích výroby kovů (4 subjekty) a odvětví </w:t>
      </w:r>
      <w:proofErr w:type="spellStart"/>
      <w:r w:rsidR="007A4C60">
        <w:t>SAZ</w:t>
      </w:r>
      <w:proofErr w:type="spellEnd"/>
      <w:r w:rsidR="007A4C60">
        <w:t xml:space="preserve"> (4 subjekty). Za výrobu kovů jmen</w:t>
      </w:r>
      <w:r w:rsidR="00663171">
        <w:t xml:space="preserve">ujme společnost </w:t>
      </w:r>
      <w:proofErr w:type="spellStart"/>
      <w:r w:rsidR="00663171">
        <w:t>FEROMAX</w:t>
      </w:r>
      <w:proofErr w:type="spellEnd"/>
      <w:r w:rsidR="00663171">
        <w:t xml:space="preserve"> zabývající se výrobou ocelových výztuží do betonu</w:t>
      </w:r>
      <w:r w:rsidR="007A4C60">
        <w:t xml:space="preserve">. Za odvětví </w:t>
      </w:r>
      <w:proofErr w:type="spellStart"/>
      <w:r w:rsidR="007A4C60">
        <w:t>SAZ</w:t>
      </w:r>
      <w:proofErr w:type="spellEnd"/>
      <w:r w:rsidR="007A4C60">
        <w:t xml:space="preserve"> potom třeba </w:t>
      </w:r>
      <w:r w:rsidR="00B03611">
        <w:t xml:space="preserve">společnost </w:t>
      </w:r>
      <w:proofErr w:type="spellStart"/>
      <w:r w:rsidR="00B03611">
        <w:t>GEA</w:t>
      </w:r>
      <w:proofErr w:type="spellEnd"/>
      <w:r w:rsidR="00B03611">
        <w:t xml:space="preserve"> </w:t>
      </w:r>
      <w:proofErr w:type="spellStart"/>
      <w:r w:rsidR="00B03611">
        <w:t>LVZ</w:t>
      </w:r>
      <w:proofErr w:type="spellEnd"/>
      <w:r w:rsidR="00B03611">
        <w:t xml:space="preserve"> vyrábějící vzduchotechnická zařízení. Ve výrobě kovů a kovodělných výrobků je to například </w:t>
      </w:r>
      <w:r w:rsidR="007A4C60">
        <w:t>S-PLASMA s.r.o.</w:t>
      </w:r>
      <w:r w:rsidR="00B03611">
        <w:t xml:space="preserve"> provádějící injektorové trys</w:t>
      </w:r>
      <w:r w:rsidR="00DB1529">
        <w:t xml:space="preserve">kání, </w:t>
      </w:r>
      <w:proofErr w:type="spellStart"/>
      <w:r w:rsidR="00DB1529">
        <w:t>CNC</w:t>
      </w:r>
      <w:proofErr w:type="spellEnd"/>
      <w:r w:rsidR="00DB1529">
        <w:t xml:space="preserve"> řezání plazmou a jiné práce</w:t>
      </w:r>
      <w:r w:rsidR="00B03611">
        <w:t xml:space="preserve">. Další tři firmy podnikaly v potravinářském průmyslu jako například firma </w:t>
      </w:r>
      <w:proofErr w:type="spellStart"/>
      <w:r w:rsidR="00B03611">
        <w:t>RAVY</w:t>
      </w:r>
      <w:proofErr w:type="spellEnd"/>
      <w:r w:rsidR="00B03611">
        <w:t xml:space="preserve"> CZ vyrábějící masné výrobky. Další dvě firmy v okrese spadaly pod </w:t>
      </w:r>
      <w:r w:rsidR="005C122C">
        <w:t xml:space="preserve">odvětví </w:t>
      </w:r>
      <w:proofErr w:type="spellStart"/>
      <w:r w:rsidR="00B03611">
        <w:t>DP</w:t>
      </w:r>
      <w:r w:rsidR="005C122C">
        <w:t>SK</w:t>
      </w:r>
      <w:proofErr w:type="spellEnd"/>
      <w:r w:rsidR="005C122C">
        <w:t>. Za tímto</w:t>
      </w:r>
      <w:r w:rsidR="00B03611">
        <w:t xml:space="preserve"> odvětví</w:t>
      </w:r>
      <w:r w:rsidR="005C122C">
        <w:t>m</w:t>
      </w:r>
      <w:r w:rsidR="00B03611">
        <w:t xml:space="preserve"> si můžeme představit podnik </w:t>
      </w:r>
      <w:proofErr w:type="spellStart"/>
      <w:r w:rsidR="00B03611">
        <w:t>KNORR-BREMSE</w:t>
      </w:r>
      <w:proofErr w:type="spellEnd"/>
      <w:r w:rsidR="00B03611">
        <w:t xml:space="preserve">. Zbývající dvě firmy podnikaly v oblasti </w:t>
      </w:r>
      <w:proofErr w:type="spellStart"/>
      <w:r w:rsidR="00B03611">
        <w:t>SSH</w:t>
      </w:r>
      <w:proofErr w:type="spellEnd"/>
      <w:r w:rsidR="00B03611">
        <w:t xml:space="preserve"> a ostatního průmyslu. </w:t>
      </w:r>
      <w:r w:rsidR="00C25B6C">
        <w:t xml:space="preserve">Se svými 15 ekonomickými subjekty průmyslového </w:t>
      </w:r>
      <w:r w:rsidR="00ED0436">
        <w:t>charakteru se okres Liberec řadil</w:t>
      </w:r>
      <w:r w:rsidR="00C25B6C">
        <w:t xml:space="preserve"> opět </w:t>
      </w:r>
      <w:r w:rsidR="00ED0436">
        <w:t xml:space="preserve">na první místo mezi okresy. I v roce 2008 to byl Liberec, který byl centrem průmyslové výroby, i když jeho podíl </w:t>
      </w:r>
      <w:r w:rsidR="004227DD">
        <w:t xml:space="preserve">na počtu ekonomických subjektů průmyslového charakteru </w:t>
      </w:r>
      <w:r w:rsidR="00ED0436">
        <w:t xml:space="preserve">už není tak markantní jako v roce 2000. </w:t>
      </w:r>
    </w:p>
    <w:p w:rsidR="00ED0436" w:rsidRDefault="004F3F05" w:rsidP="0079338F">
      <w:pPr>
        <w:ind w:firstLine="709"/>
      </w:pPr>
      <w:r>
        <w:t xml:space="preserve">Co se do počtu ekonomických subjektů týká, </w:t>
      </w:r>
      <w:r w:rsidRPr="00214344">
        <w:rPr>
          <w:b/>
        </w:rPr>
        <w:t>okres Semily</w:t>
      </w:r>
      <w:r>
        <w:t xml:space="preserve"> se umístil na druhém místě. Působilo v něm 11 subjektů, z nichž 9 bylo výrobně průmyslového charakteru. </w:t>
      </w:r>
      <w:r w:rsidR="009159E9">
        <w:t xml:space="preserve">Dva podniky působily v odvětví výroby elektrických a optických přístrojů jako například </w:t>
      </w:r>
      <w:r w:rsidR="00D61CCE">
        <w:t xml:space="preserve">firma </w:t>
      </w:r>
      <w:proofErr w:type="spellStart"/>
      <w:r w:rsidR="00D61CCE">
        <w:t>RESIM</w:t>
      </w:r>
      <w:proofErr w:type="spellEnd"/>
      <w:r w:rsidR="00D61CCE">
        <w:t xml:space="preserve"> ze Semil. Další dva podniky se řadily k odvětví </w:t>
      </w:r>
      <w:proofErr w:type="spellStart"/>
      <w:r w:rsidR="00D61CCE">
        <w:t>SAZ</w:t>
      </w:r>
      <w:proofErr w:type="spellEnd"/>
      <w:r w:rsidR="00D61CCE">
        <w:t xml:space="preserve">. Jmenujme společnost </w:t>
      </w:r>
      <w:proofErr w:type="spellStart"/>
      <w:r w:rsidR="00D61CCE">
        <w:t>TRIMA</w:t>
      </w:r>
      <w:proofErr w:type="spellEnd"/>
      <w:r w:rsidR="00D61CCE">
        <w:t xml:space="preserve"> vyrábějící sklářské stroje. Ostatních pět podniků okresu Semily působilo v odvětvích průmyslu gumárenského, výroby kovů a kovodělných výrobků, TOK, </w:t>
      </w:r>
      <w:proofErr w:type="spellStart"/>
      <w:r w:rsidR="00D61CCE">
        <w:t>SSH</w:t>
      </w:r>
      <w:proofErr w:type="spellEnd"/>
      <w:r w:rsidR="00D61CCE">
        <w:t xml:space="preserve"> a ostatního zpracovatelského průmyslu. </w:t>
      </w:r>
    </w:p>
    <w:p w:rsidR="00E95711" w:rsidRDefault="001D7D6A" w:rsidP="00E95711">
      <w:pPr>
        <w:ind w:firstLine="709"/>
      </w:pPr>
      <w:r>
        <w:t xml:space="preserve">Za těmito okresy následuje </w:t>
      </w:r>
      <w:r w:rsidR="00AE34C6" w:rsidRPr="00214344">
        <w:rPr>
          <w:b/>
        </w:rPr>
        <w:t xml:space="preserve">okres </w:t>
      </w:r>
      <w:r w:rsidRPr="00214344">
        <w:rPr>
          <w:b/>
        </w:rPr>
        <w:t>Česká Lípa</w:t>
      </w:r>
      <w:r>
        <w:t>, ve kterém se nacházelo 8 TOP ekonomickýc</w:t>
      </w:r>
      <w:r w:rsidR="005950C7">
        <w:t xml:space="preserve">h subjektů. Z nich byly všechny, </w:t>
      </w:r>
      <w:r>
        <w:t>až na jeden</w:t>
      </w:r>
      <w:r w:rsidR="005950C7">
        <w:t>,</w:t>
      </w:r>
      <w:r>
        <w:t xml:space="preserve"> výrobně průmyslového charakteru. Dva subjekty působily opět v odvětví </w:t>
      </w:r>
      <w:proofErr w:type="spellStart"/>
      <w:r>
        <w:t>SAZ</w:t>
      </w:r>
      <w:proofErr w:type="spellEnd"/>
      <w:r>
        <w:t xml:space="preserve">, což byla třeba firma </w:t>
      </w:r>
      <w:proofErr w:type="spellStart"/>
      <w:r>
        <w:t>REVOK</w:t>
      </w:r>
      <w:proofErr w:type="spellEnd"/>
      <w:r>
        <w:t xml:space="preserve"> s.r.o. zabývající se výrobou vzduchotechniky a ocelových konstrukcí. </w:t>
      </w:r>
      <w:r w:rsidR="00CF638E">
        <w:t xml:space="preserve">Ostatních pět firem podnikalo v oblastech </w:t>
      </w:r>
      <w:proofErr w:type="spellStart"/>
      <w:r w:rsidR="00CF638E">
        <w:t>DZPP</w:t>
      </w:r>
      <w:proofErr w:type="spellEnd"/>
      <w:r w:rsidR="00CF638E">
        <w:t xml:space="preserve">, výroby kovů a kovodělných výrobků, </w:t>
      </w:r>
      <w:proofErr w:type="spellStart"/>
      <w:r w:rsidR="00CF638E">
        <w:t>SSH</w:t>
      </w:r>
      <w:proofErr w:type="spellEnd"/>
      <w:r w:rsidR="00CF638E">
        <w:t xml:space="preserve">, </w:t>
      </w:r>
      <w:proofErr w:type="spellStart"/>
      <w:r w:rsidR="00CF638E">
        <w:t>DPSK</w:t>
      </w:r>
      <w:proofErr w:type="spellEnd"/>
      <w:r w:rsidR="00CF638E">
        <w:t xml:space="preserve"> a dobývání nerostných surovin. Se šesti ekonomickými subjekty se na poslední příčce </w:t>
      </w:r>
      <w:r w:rsidR="00CF638E" w:rsidRPr="00214344">
        <w:rPr>
          <w:b/>
        </w:rPr>
        <w:t>umístil okres Jablonec nad Nisou</w:t>
      </w:r>
      <w:r w:rsidR="00CF638E">
        <w:t>, kde opět všechny podniky</w:t>
      </w:r>
      <w:r w:rsidR="00DB1529">
        <w:t>,</w:t>
      </w:r>
      <w:r w:rsidR="00CF638E">
        <w:t xml:space="preserve"> až na jeden</w:t>
      </w:r>
      <w:r w:rsidR="00DB1529">
        <w:t>,</w:t>
      </w:r>
      <w:r w:rsidR="00CF638E">
        <w:t xml:space="preserve"> byly výrobně průmyslového charakteru. </w:t>
      </w:r>
      <w:r w:rsidR="00E95711">
        <w:br w:type="page"/>
      </w:r>
    </w:p>
    <w:p w:rsidR="001D7D6A" w:rsidRDefault="00CF638E" w:rsidP="00E95711">
      <w:r>
        <w:lastRenderedPageBreak/>
        <w:t xml:space="preserve">Dvě firmy působily v oblasti </w:t>
      </w:r>
      <w:proofErr w:type="spellStart"/>
      <w:r>
        <w:t>DPSK</w:t>
      </w:r>
      <w:proofErr w:type="spellEnd"/>
      <w:r>
        <w:t xml:space="preserve">, kterou představuje Lucas </w:t>
      </w:r>
      <w:proofErr w:type="spellStart"/>
      <w:r>
        <w:t>Varity</w:t>
      </w:r>
      <w:proofErr w:type="spellEnd"/>
      <w:r>
        <w:t xml:space="preserve"> s.r.o. Další dvě firmy podnikaly v oblasti výroby kovů. Jmenujme INTERNATIONAL </w:t>
      </w:r>
      <w:r w:rsidR="00663171">
        <w:t xml:space="preserve">METAL PLAST jako </w:t>
      </w:r>
      <w:r>
        <w:t>jednu z</w:t>
      </w:r>
      <w:r w:rsidR="00663171">
        <w:t> </w:t>
      </w:r>
      <w:r>
        <w:t>nich</w:t>
      </w:r>
      <w:r w:rsidR="00663171">
        <w:t>.</w:t>
      </w:r>
      <w:r w:rsidR="004C4CA4">
        <w:t xml:space="preserve"> Poslední firma se řadila k ostatnímu zpracovatelskému průmyslu. </w:t>
      </w:r>
    </w:p>
    <w:p w:rsidR="007C0FD2" w:rsidRDefault="007C0FD2" w:rsidP="00355FBD">
      <w:pPr>
        <w:ind w:firstLine="709"/>
      </w:pPr>
      <w:r>
        <w:t xml:space="preserve">V tomto zhodnocení okresů z hlediska ekonomických subjektů se dobře ukazuje, k jak velkému útlumu textilního průmyslu došlo mezi lety 2000 a 2008. Zatímco v roce 2000 působilo celkem v Libereckém kraji TOP 16 firem v oblasti TOK, v roce 2008 </w:t>
      </w:r>
      <w:r w:rsidR="00214344">
        <w:t xml:space="preserve">zde působila už </w:t>
      </w:r>
      <w:r>
        <w:t xml:space="preserve">pouze </w:t>
      </w:r>
      <w:r w:rsidR="00682620">
        <w:t>1 firma</w:t>
      </w:r>
      <w:r w:rsidR="00214344">
        <w:t xml:space="preserve"> mající schopnost se prosadit v odvětví TOK</w:t>
      </w:r>
      <w:r w:rsidR="00682620">
        <w:t xml:space="preserve">. Byla to </w:t>
      </w:r>
      <w:proofErr w:type="spellStart"/>
      <w:r w:rsidR="00682620">
        <w:t>ONTEX</w:t>
      </w:r>
      <w:proofErr w:type="spellEnd"/>
      <w:r w:rsidR="00682620">
        <w:t xml:space="preserve"> CZ působící na Semilsku a zabývající se výrobou dětské a dámské hygieny. </w:t>
      </w:r>
    </w:p>
    <w:p w:rsidR="0014092D" w:rsidRPr="0014092D" w:rsidRDefault="0014092D" w:rsidP="00687D76"/>
    <w:p w:rsidR="00550FB3" w:rsidRDefault="00550FB3">
      <w:pPr>
        <w:spacing w:line="240" w:lineRule="auto"/>
        <w:jc w:val="left"/>
      </w:pPr>
    </w:p>
    <w:p w:rsidR="00550FB3" w:rsidRDefault="00550FB3">
      <w:pPr>
        <w:spacing w:line="240" w:lineRule="auto"/>
        <w:jc w:val="left"/>
      </w:pPr>
      <w:r>
        <w:br w:type="page"/>
      </w:r>
    </w:p>
    <w:p w:rsidR="00252B5F" w:rsidRDefault="00252B5F" w:rsidP="00E27C5D">
      <w:pPr>
        <w:pStyle w:val="Nadpis1"/>
        <w:numPr>
          <w:ilvl w:val="0"/>
          <w:numId w:val="1"/>
        </w:numPr>
        <w:ind w:left="0" w:firstLine="0"/>
      </w:pPr>
      <w:bookmarkStart w:id="14" w:name="_Toc326431032"/>
      <w:r>
        <w:lastRenderedPageBreak/>
        <w:t>PRŮMYSLOVÁ ČINNOST V </w:t>
      </w:r>
      <w:proofErr w:type="spellStart"/>
      <w:r>
        <w:t>ORP</w:t>
      </w:r>
      <w:proofErr w:type="spellEnd"/>
      <w:r>
        <w:t xml:space="preserve"> OKRESU LIBEREC</w:t>
      </w:r>
      <w:bookmarkEnd w:id="14"/>
    </w:p>
    <w:p w:rsidR="00E27C5D" w:rsidRDefault="001142D0" w:rsidP="00B562BD">
      <w:pPr>
        <w:ind w:firstLine="709"/>
      </w:pPr>
      <w:r>
        <w:t>Okres Liberec měl před rokem 1989 silně průmyslově-zemědělský ráz, který si zachoval i v době nástupu transformace českého hospodářství. Po roce 1989 nastal masivní útlum textilní výroby</w:t>
      </w:r>
      <w:r w:rsidR="005950C7">
        <w:t>,</w:t>
      </w:r>
      <w:r>
        <w:t xml:space="preserve"> a tak okres Liberec zaměstnával nejméně lidí ze všech tří okresů kraje. Úroveň hospodářského vývoje byla v rámci kraje i v rámci okresu velmi rozdílná, což se odrazilo i v samotných správních obvodech. V rámci </w:t>
      </w:r>
      <w:proofErr w:type="spellStart"/>
      <w:r>
        <w:t>ORP</w:t>
      </w:r>
      <w:proofErr w:type="spellEnd"/>
      <w:r>
        <w:t xml:space="preserve"> Liberec a Frýdlant bylo na počátku transformace hospodářství zaznamenáno nejvíce podniků v oblasti strojírenství (14 podniků), nejméně pak v oblasti TOK a to pouze 4. Už v této době byl spatřen trend nár</w:t>
      </w:r>
      <w:r w:rsidR="005950C7">
        <w:t>ůstu počtu zaměstnanců v</w:t>
      </w:r>
      <w:r>
        <w:t xml:space="preserve"> </w:t>
      </w:r>
      <w:proofErr w:type="spellStart"/>
      <w:r>
        <w:t>DPSK</w:t>
      </w:r>
      <w:proofErr w:type="spellEnd"/>
      <w:r>
        <w:t xml:space="preserve"> a pokles v oblasti TOK.</w:t>
      </w:r>
      <w:r w:rsidR="00B562BD">
        <w:t xml:space="preserve"> </w:t>
      </w:r>
    </w:p>
    <w:p w:rsidR="00E27C5D" w:rsidRDefault="00B562BD" w:rsidP="0068447C">
      <w:pPr>
        <w:ind w:firstLine="709"/>
      </w:pPr>
      <w:r>
        <w:t>I když většina nejvýznamnějších podniků okresu leží v </w:t>
      </w:r>
      <w:proofErr w:type="spellStart"/>
      <w:r>
        <w:t>ORP</w:t>
      </w:r>
      <w:proofErr w:type="spellEnd"/>
      <w:r>
        <w:t xml:space="preserve"> Liberec, přesto celkově můžeme říci, že byl okres skutečným centrem různých druhů průmyslové výroby. V roce 2000 </w:t>
      </w:r>
      <w:r w:rsidR="00F2568C">
        <w:t xml:space="preserve">zde </w:t>
      </w:r>
      <w:r>
        <w:t xml:space="preserve">například překvapivě působilo, vedle 9 ekonomických subjektů v oblasti plastikářského průmyslu, také 9 subjektů v oblasti TOK. Podniky jako </w:t>
      </w:r>
      <w:proofErr w:type="spellStart"/>
      <w:r>
        <w:t>Peguform</w:t>
      </w:r>
      <w:proofErr w:type="spellEnd"/>
      <w:r>
        <w:t xml:space="preserve"> Bohemia a Textilana Liberec už dávno vešli ve všeobecnou známost. Správní obvody o</w:t>
      </w:r>
      <w:r w:rsidR="00E27C5D">
        <w:t>kres</w:t>
      </w:r>
      <w:r>
        <w:t>u</w:t>
      </w:r>
      <w:r w:rsidR="00E27C5D">
        <w:t xml:space="preserve"> </w:t>
      </w:r>
      <w:r w:rsidR="00E27C5D" w:rsidRPr="00B562BD">
        <w:t xml:space="preserve">Liberec </w:t>
      </w:r>
      <w:r w:rsidR="00E27C5D">
        <w:t xml:space="preserve">se </w:t>
      </w:r>
      <w:r>
        <w:t xml:space="preserve">deset let po přechodu na tržní ekonomiku </w:t>
      </w:r>
      <w:r w:rsidR="00E27C5D">
        <w:t>stále specializoval</w:t>
      </w:r>
      <w:r w:rsidR="00512697">
        <w:t>y</w:t>
      </w:r>
      <w:r w:rsidR="00E27C5D">
        <w:t xml:space="preserve"> na odvětví TOK a na strojírenství s indexem specializace 1,4. Obě dvě odvětví v okresu zaměstnávala dohromady (plných)</w:t>
      </w:r>
      <w:r w:rsidR="00512697">
        <w:t xml:space="preserve"> </w:t>
      </w:r>
      <w:r w:rsidR="00E27C5D">
        <w:t>14,1 % pracovníků zpracovatelského průmyslu.</w:t>
      </w:r>
      <w:r w:rsidR="00512697">
        <w:t xml:space="preserve"> V této době se však začínalo ukazovat, že v </w:t>
      </w:r>
      <w:proofErr w:type="spellStart"/>
      <w:r w:rsidR="00512697">
        <w:t>ORP</w:t>
      </w:r>
      <w:proofErr w:type="spellEnd"/>
      <w:r w:rsidR="00512697">
        <w:t xml:space="preserve"> Frýdlant má přeci jenom větší slovo zemědělství než průmysl. I přesto však označujeme Frýdlantsko jako zemědělsko-průmyslovou oblast.</w:t>
      </w:r>
      <w:r w:rsidR="00E27C5D">
        <w:t xml:space="preserve"> </w:t>
      </w:r>
    </w:p>
    <w:p w:rsidR="0068447C" w:rsidRDefault="0068447C" w:rsidP="0068447C">
      <w:pPr>
        <w:ind w:firstLine="709"/>
      </w:pPr>
      <w:r>
        <w:t>V současnosti si celkově okres Liberec stále zachovává svůj průmyslový charakter, i když ten už není tak výrazný jako v minulosti. Jsou zde totiž také výrazně zastoupena jiná odvětví národního hospodářství jako stavebnictví, obchod, školství, zdra</w:t>
      </w:r>
      <w:r w:rsidR="00F2568C">
        <w:t>votnictví, doprava a služby a další.</w:t>
      </w:r>
      <w:r>
        <w:t xml:space="preserve"> V současnosti zde dominují podniky, jejichž finální výrobky se používají jako komponenty pro automobilový průmysl (strojírenský, plastikářský a elektrotechnický průmysl). </w:t>
      </w:r>
      <w:r w:rsidR="0053351E">
        <w:t xml:space="preserve">Podíl textilního průmyslu na hospodářství okresu se výrazně snížil i přes jeho silnou historickou tradici. </w:t>
      </w:r>
    </w:p>
    <w:p w:rsidR="00E27C5D" w:rsidRDefault="0053351E" w:rsidP="00CE73B0">
      <w:pPr>
        <w:ind w:firstLine="709"/>
      </w:pPr>
      <w:r>
        <w:t xml:space="preserve">V současnosti je odvětvová struktura průmyslové činnosti v obvodu Frýdlant docela vyrovnaná. Výroba elektrických přístrojů, </w:t>
      </w:r>
      <w:proofErr w:type="spellStart"/>
      <w:r>
        <w:t>DPSK</w:t>
      </w:r>
      <w:proofErr w:type="spellEnd"/>
      <w:r>
        <w:t xml:space="preserve">, </w:t>
      </w:r>
      <w:proofErr w:type="spellStart"/>
      <w:r>
        <w:t>SAZ</w:t>
      </w:r>
      <w:proofErr w:type="spellEnd"/>
      <w:r>
        <w:t xml:space="preserve"> a TOK jsou ty odvětví, které mají největší podíl na zaměstnanosti ve Frýdlantsku. Co se týče obvodu Liberec, je odvětvová struktura průmyslové činnosti jiná</w:t>
      </w:r>
      <w:r w:rsidR="00F2568C">
        <w:t>,</w:t>
      </w:r>
      <w:r>
        <w:t xml:space="preserve"> než v </w:t>
      </w:r>
      <w:proofErr w:type="spellStart"/>
      <w:r>
        <w:t>ORP</w:t>
      </w:r>
      <w:proofErr w:type="spellEnd"/>
      <w:r>
        <w:t xml:space="preserve"> Frýdlant. Působí zde menší počet velkých a středních podniků jako třeba Magna</w:t>
      </w:r>
      <w:r w:rsidR="00CE73B0">
        <w:t>. Odvětvová struk</w:t>
      </w:r>
      <w:r w:rsidR="005950C7">
        <w:t>tura průmyslové činnosti</w:t>
      </w:r>
      <w:r w:rsidR="00CE73B0">
        <w:t xml:space="preserve"> středních a malých podniků je však velmi rozmanitá. Většinou podnikají v oblastech </w:t>
      </w:r>
      <w:proofErr w:type="spellStart"/>
      <w:r w:rsidR="00CE73B0">
        <w:t>DPSK</w:t>
      </w:r>
      <w:proofErr w:type="spellEnd"/>
      <w:r w:rsidR="00CE73B0">
        <w:t>, potravinářském, kovodělném a plastikářském průmyslu.</w:t>
      </w:r>
      <w:r w:rsidR="00CE73B0">
        <w:br w:type="page"/>
      </w:r>
    </w:p>
    <w:p w:rsidR="00252B5F" w:rsidRDefault="001301CF" w:rsidP="00252B5F">
      <w:pPr>
        <w:pStyle w:val="Nadpis1"/>
        <w:numPr>
          <w:ilvl w:val="0"/>
          <w:numId w:val="13"/>
        </w:numPr>
        <w:ind w:hanging="720"/>
      </w:pPr>
      <w:bookmarkStart w:id="15" w:name="_Toc326431033"/>
      <w:r>
        <w:rPr>
          <w:noProof/>
          <w:lang w:eastAsia="cs-CZ"/>
        </w:rPr>
        <w:lastRenderedPageBreak/>
        <w:drawing>
          <wp:anchor distT="0" distB="0" distL="114300" distR="114300" simplePos="0" relativeHeight="251660288" behindDoc="0" locked="0" layoutInCell="1" allowOverlap="1" wp14:anchorId="47C150A4" wp14:editId="5E3F8223">
            <wp:simplePos x="0" y="0"/>
            <wp:positionH relativeFrom="column">
              <wp:posOffset>-223520</wp:posOffset>
            </wp:positionH>
            <wp:positionV relativeFrom="paragraph">
              <wp:posOffset>715010</wp:posOffset>
            </wp:positionV>
            <wp:extent cx="7228205" cy="5114925"/>
            <wp:effectExtent l="0" t="0" r="0" b="9525"/>
            <wp:wrapSquare wrapText="bothSides"/>
            <wp:docPr id="7" name="Obráze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7228205" cy="5114925"/>
                    </a:xfrm>
                    <a:prstGeom prst="rect">
                      <a:avLst/>
                    </a:prstGeom>
                  </pic:spPr>
                </pic:pic>
              </a:graphicData>
            </a:graphic>
            <wp14:sizeRelH relativeFrom="page">
              <wp14:pctWidth>0</wp14:pctWidth>
            </wp14:sizeRelH>
            <wp14:sizeRelV relativeFrom="page">
              <wp14:pctHeight>0</wp14:pctHeight>
            </wp14:sizeRelV>
          </wp:anchor>
        </w:drawing>
      </w:r>
      <w:r w:rsidR="00252B5F">
        <w:t>Průmyslová činnost v </w:t>
      </w:r>
      <w:proofErr w:type="spellStart"/>
      <w:r w:rsidR="00252B5F">
        <w:t>ORP</w:t>
      </w:r>
      <w:proofErr w:type="spellEnd"/>
      <w:r w:rsidR="00252B5F">
        <w:t xml:space="preserve"> Liberec</w:t>
      </w:r>
      <w:bookmarkEnd w:id="15"/>
    </w:p>
    <w:p w:rsidR="001301CF" w:rsidRDefault="001301CF" w:rsidP="001301CF">
      <w:pPr>
        <w:pStyle w:val="Bezmezer"/>
        <w:spacing w:line="240" w:lineRule="auto"/>
        <w:rPr>
          <w:b/>
          <w:sz w:val="22"/>
          <w:szCs w:val="22"/>
        </w:rPr>
      </w:pPr>
    </w:p>
    <w:p w:rsidR="00CB238D" w:rsidRDefault="00CB238D" w:rsidP="001301CF">
      <w:pPr>
        <w:pStyle w:val="Bezmezer"/>
        <w:spacing w:line="240" w:lineRule="auto"/>
        <w:rPr>
          <w:b/>
          <w:sz w:val="22"/>
          <w:szCs w:val="22"/>
        </w:rPr>
      </w:pPr>
    </w:p>
    <w:p w:rsidR="001301CF" w:rsidRPr="0056714C" w:rsidRDefault="005C3AEA" w:rsidP="001301CF">
      <w:pPr>
        <w:pStyle w:val="Bezmezer"/>
        <w:spacing w:line="240" w:lineRule="auto"/>
        <w:rPr>
          <w:b/>
          <w:sz w:val="22"/>
          <w:szCs w:val="22"/>
        </w:rPr>
      </w:pPr>
      <w:r>
        <w:rPr>
          <w:b/>
          <w:sz w:val="22"/>
          <w:szCs w:val="22"/>
        </w:rPr>
        <w:t>Obr. 1</w:t>
      </w:r>
      <w:r w:rsidR="001301CF">
        <w:rPr>
          <w:b/>
          <w:sz w:val="22"/>
          <w:szCs w:val="22"/>
        </w:rPr>
        <w:t>:</w:t>
      </w:r>
      <w:r w:rsidR="001301CF" w:rsidRPr="00741181">
        <w:rPr>
          <w:b/>
          <w:sz w:val="22"/>
          <w:szCs w:val="22"/>
        </w:rPr>
        <w:t xml:space="preserve"> </w:t>
      </w:r>
      <w:r w:rsidR="0049127A">
        <w:rPr>
          <w:b/>
          <w:sz w:val="22"/>
          <w:szCs w:val="22"/>
        </w:rPr>
        <w:t xml:space="preserve">Správní obvod </w:t>
      </w:r>
      <w:proofErr w:type="spellStart"/>
      <w:r w:rsidR="0049127A">
        <w:rPr>
          <w:b/>
          <w:sz w:val="22"/>
          <w:szCs w:val="22"/>
        </w:rPr>
        <w:t>ORP</w:t>
      </w:r>
      <w:proofErr w:type="spellEnd"/>
      <w:r w:rsidR="0049127A">
        <w:rPr>
          <w:b/>
          <w:sz w:val="22"/>
          <w:szCs w:val="22"/>
        </w:rPr>
        <w:t xml:space="preserve"> Liberec k dubnu 2012</w:t>
      </w:r>
    </w:p>
    <w:p w:rsidR="001301CF" w:rsidRDefault="001301CF" w:rsidP="001301CF">
      <w:pPr>
        <w:spacing w:line="240" w:lineRule="auto"/>
        <w:rPr>
          <w:i/>
          <w:sz w:val="20"/>
          <w:szCs w:val="20"/>
        </w:rPr>
      </w:pPr>
      <w:r>
        <w:rPr>
          <w:sz w:val="20"/>
          <w:szCs w:val="20"/>
        </w:rPr>
        <w:t>Zdroj: ČSÚ:</w:t>
      </w:r>
      <w:r w:rsidR="0049127A">
        <w:rPr>
          <w:i/>
          <w:sz w:val="20"/>
          <w:szCs w:val="20"/>
        </w:rPr>
        <w:t xml:space="preserve"> </w:t>
      </w:r>
      <w:r>
        <w:rPr>
          <w:i/>
          <w:sz w:val="20"/>
          <w:szCs w:val="20"/>
        </w:rPr>
        <w:t xml:space="preserve">SO </w:t>
      </w:r>
      <w:proofErr w:type="spellStart"/>
      <w:r>
        <w:rPr>
          <w:i/>
          <w:sz w:val="20"/>
          <w:szCs w:val="20"/>
        </w:rPr>
        <w:t>ORP</w:t>
      </w:r>
      <w:proofErr w:type="spellEnd"/>
      <w:r>
        <w:rPr>
          <w:i/>
          <w:sz w:val="20"/>
          <w:szCs w:val="20"/>
        </w:rPr>
        <w:t xml:space="preserve"> Liberec</w:t>
      </w:r>
    </w:p>
    <w:p w:rsidR="001301CF" w:rsidRDefault="001301CF" w:rsidP="00252B5F">
      <w:pPr>
        <w:ind w:firstLine="709"/>
      </w:pPr>
    </w:p>
    <w:p w:rsidR="001301CF" w:rsidRDefault="00D62756" w:rsidP="00252B5F">
      <w:pPr>
        <w:ind w:firstLine="709"/>
      </w:pPr>
      <w:r>
        <w:t xml:space="preserve">Jak se lze dozvědět například z Charakteristiky SO </w:t>
      </w:r>
      <w:proofErr w:type="spellStart"/>
      <w:r>
        <w:t>ORP</w:t>
      </w:r>
      <w:proofErr w:type="spellEnd"/>
      <w:r>
        <w:t xml:space="preserve"> Liberec (2011), tak je tento obvod charakteristický velkou členitostí terénu. Na jeho severním konci nalezneme část Jizerských hor, avšak asi nejvýznam</w:t>
      </w:r>
      <w:r w:rsidR="0049127A">
        <w:t>n</w:t>
      </w:r>
      <w:r>
        <w:t>ějším</w:t>
      </w:r>
      <w:r w:rsidR="0049127A">
        <w:t xml:space="preserve"> pohořím je zde Ještědský hřeben. Ten na severozápadě přechází v Lužické hory. Významný prvkem reliéfu je ještě Žitavská pánev, která zasahuje na území obvodu v obcích Hrádek nad Nisou a Chrastava. </w:t>
      </w:r>
    </w:p>
    <w:p w:rsidR="0049127A" w:rsidRDefault="0049127A">
      <w:pPr>
        <w:spacing w:line="240" w:lineRule="auto"/>
        <w:jc w:val="left"/>
      </w:pPr>
      <w:r>
        <w:br w:type="page"/>
      </w:r>
    </w:p>
    <w:p w:rsidR="0049127A" w:rsidRDefault="00421B6D" w:rsidP="0049127A">
      <w:pPr>
        <w:ind w:firstLine="709"/>
      </w:pPr>
      <w:r>
        <w:lastRenderedPageBreak/>
        <w:t xml:space="preserve">Liberecko zaujímá 18,3 % rozlohy kraje a se svými 578 </w:t>
      </w:r>
      <w:proofErr w:type="spellStart"/>
      <w:r>
        <w:t>km</w:t>
      </w:r>
      <w:r>
        <w:rPr>
          <w:vertAlign w:val="superscript"/>
        </w:rPr>
        <w:t>2</w:t>
      </w:r>
      <w:proofErr w:type="spellEnd"/>
      <w:r>
        <w:t xml:space="preserve"> je tak druhým největším správním obvodem v kraji. </w:t>
      </w:r>
      <w:r w:rsidR="009D725B">
        <w:t xml:space="preserve">Sídelní strukturu tvoří 28 obcí, z nichž 7 jsou města. Na zemědělskou půdu připadá necelých 47 % rozlohy obvodu, na lesy pak 41 % výměry. </w:t>
      </w:r>
      <w:r w:rsidR="00964FAD">
        <w:t xml:space="preserve">K prosinci roku 2010 žilo na území SO </w:t>
      </w:r>
      <w:proofErr w:type="spellStart"/>
      <w:r w:rsidR="00964FAD">
        <w:t>ORP</w:t>
      </w:r>
      <w:proofErr w:type="spellEnd"/>
      <w:r w:rsidR="00964FAD">
        <w:t xml:space="preserve"> Liberec 140 426 obyvatel. Žilo zde tedy 32 % obyvatel Libereckého kraje. Věková struktura obyvatel je srovnatelná s ostatními obvody. Ke konci roku 2010 průměrný věk dosáhl 40,5 let.</w:t>
      </w:r>
    </w:p>
    <w:p w:rsidR="00961DFA" w:rsidRDefault="005A2C32" w:rsidP="0049127A">
      <w:pPr>
        <w:ind w:firstLine="709"/>
      </w:pPr>
      <w:r>
        <w:t xml:space="preserve">V oblasti hospodářství lze obecně říci, že SO </w:t>
      </w:r>
      <w:proofErr w:type="spellStart"/>
      <w:r>
        <w:t>ORP</w:t>
      </w:r>
      <w:proofErr w:type="spellEnd"/>
      <w:r>
        <w:t xml:space="preserve"> Liberec prošel výraznými strukturálními změnami</w:t>
      </w:r>
      <w:r w:rsidR="005950C7">
        <w:t>,</w:t>
      </w:r>
      <w:r>
        <w:t xml:space="preserve"> a to hlavně za posledních dvanáct let. Obvod měl vždy výrazně průmyslový charakter</w:t>
      </w:r>
      <w:r w:rsidR="005950C7">
        <w:t>,</w:t>
      </w:r>
      <w:r>
        <w:t xml:space="preserve"> a tato skutečnost zůstala zachována. Změnila se však odvětvová struktura průmyslové činnosti.</w:t>
      </w:r>
      <w:r w:rsidR="001F3641">
        <w:t xml:space="preserve"> Došlo k silnému útlumu textilní výroby, což ve finále vyústilo v uzavírání takových podniků, jako byla například Textilana, a.s. Liberec. V současnosti patří k nejvýznamnějším odvětvím výroba kovodělných výrobků, strojů a zařízení</w:t>
      </w:r>
      <w:r w:rsidR="005950C7">
        <w:t>,</w:t>
      </w:r>
      <w:r w:rsidR="001F3641">
        <w:t xml:space="preserve"> a také výroba pro potřeby automobilového a plastikářského průmyslu. </w:t>
      </w:r>
    </w:p>
    <w:p w:rsidR="00185961" w:rsidRPr="00421B6D" w:rsidRDefault="001F3641" w:rsidP="00491BB0">
      <w:pPr>
        <w:ind w:firstLine="709"/>
      </w:pPr>
      <w:r>
        <w:t>Na konci roku 2010 byla evidována míra nezaměstnanosti na 10,1 %. Bylo evidováno 7 388 uchazečů o zaměstnání</w:t>
      </w:r>
      <w:r w:rsidR="003B78E1">
        <w:t xml:space="preserve"> a z toho jich bylo 7 215 dosažitelných. Úřady práce nabízely k prosinci roku 2010 celkem 688 volných pracovních míst, což znamená, že na jedno pracovní místo vycházelo 11,1 </w:t>
      </w:r>
      <w:r w:rsidR="00F2568C">
        <w:t xml:space="preserve">% </w:t>
      </w:r>
      <w:r w:rsidR="003B78E1">
        <w:t>uchazečů.</w:t>
      </w:r>
    </w:p>
    <w:p w:rsidR="00B62C3F" w:rsidRDefault="00B62C3F" w:rsidP="005935A8">
      <w:pPr>
        <w:pStyle w:val="Nadpis2"/>
        <w:numPr>
          <w:ilvl w:val="0"/>
          <w:numId w:val="32"/>
        </w:numPr>
        <w:rPr>
          <w:szCs w:val="32"/>
        </w:rPr>
      </w:pPr>
      <w:bookmarkStart w:id="16" w:name="_Toc326431034"/>
      <w:r w:rsidRPr="00B62C3F">
        <w:rPr>
          <w:szCs w:val="32"/>
        </w:rPr>
        <w:t>Vývoj</w:t>
      </w:r>
      <w:r w:rsidR="00B510EC">
        <w:rPr>
          <w:szCs w:val="32"/>
        </w:rPr>
        <w:t xml:space="preserve"> situace na trhu práce</w:t>
      </w:r>
      <w:bookmarkEnd w:id="16"/>
    </w:p>
    <w:p w:rsidR="00B62C3F" w:rsidRDefault="00551656" w:rsidP="00B62C3F">
      <w:pPr>
        <w:ind w:firstLine="709"/>
      </w:pPr>
      <w:r>
        <w:t>Z hlediska nezaměstnanosti je Liberecko jedním z nejméně problematických správních obvodů Libereckého kraje. Sídlí zde velké množství mikro</w:t>
      </w:r>
      <w:r w:rsidR="00646977">
        <w:t>-</w:t>
      </w:r>
      <w:r>
        <w:t>podniků. Počet malých a středních podniků je také dosti vysoký. Z toho plyne, že v této oblasti se nachází dostatečné množství velkých, středních i menších zaměstnavatelů schopných vytvářet nové pracovní příležitosti pro obyvatele. Po roce 1989 až do roku 2000 docházelo k jistému útlumu výroby v některých odvětvích zpracovatelského průmyslu. V jiných však docházelo k oživení a růstu výroby. Za všechny uveďme příklad odvětví TOK v útlumu a oživení výroby v </w:t>
      </w:r>
      <w:proofErr w:type="spellStart"/>
      <w:r>
        <w:t>DPSK</w:t>
      </w:r>
      <w:proofErr w:type="spellEnd"/>
      <w:r>
        <w:t>. Samozřejmě i ekonom</w:t>
      </w:r>
      <w:r w:rsidR="00F03895">
        <w:t>ické subjekty působící v terciár</w:t>
      </w:r>
      <w:r>
        <w:t xml:space="preserve">ní sféře </w:t>
      </w:r>
      <w:proofErr w:type="spellStart"/>
      <w:r>
        <w:t>NH</w:t>
      </w:r>
      <w:proofErr w:type="spellEnd"/>
      <w:r>
        <w:t xml:space="preserve"> mají na území </w:t>
      </w:r>
      <w:proofErr w:type="spellStart"/>
      <w:r>
        <w:t>ORP</w:t>
      </w:r>
      <w:proofErr w:type="spellEnd"/>
      <w:r>
        <w:t xml:space="preserve"> Liberec nezastupitelnou roli, co se týká zaměstnanosti.</w:t>
      </w:r>
    </w:p>
    <w:p w:rsidR="00A00CB3" w:rsidRDefault="00AA5E45" w:rsidP="00185961">
      <w:pPr>
        <w:ind w:firstLine="709"/>
      </w:pPr>
      <w:r>
        <w:t>G</w:t>
      </w:r>
      <w:r w:rsidR="00AD58B9">
        <w:t xml:space="preserve">raf </w:t>
      </w:r>
      <w:r w:rsidR="00F03895">
        <w:t xml:space="preserve">2 </w:t>
      </w:r>
      <w:r>
        <w:t>ukazuje míru</w:t>
      </w:r>
      <w:r w:rsidR="00AD58B9">
        <w:t xml:space="preserve"> nezaměstnanosti </w:t>
      </w:r>
      <w:r>
        <w:t>v </w:t>
      </w:r>
      <w:proofErr w:type="spellStart"/>
      <w:r>
        <w:t>ORP</w:t>
      </w:r>
      <w:proofErr w:type="spellEnd"/>
      <w:r>
        <w:t xml:space="preserve"> Liberec v porovnání s krajskou a republikovou úrovní</w:t>
      </w:r>
      <w:r w:rsidR="00AD58B9">
        <w:t>. Pro tuto analýzu bylo vybráno desetileté období, protože se zde dobře reflektuje jak přirozený vývoj nezaměstnanosti, tak zásah krize do tohoto vývoje. Je zajímavé, že zatímco v určitých obdobích spolu tren</w:t>
      </w:r>
      <w:r w:rsidR="00646977">
        <w:t>dy za všechny tři úrovně nekorel</w:t>
      </w:r>
      <w:r w:rsidR="00AD58B9">
        <w:t>ují, v období nastupující ekonomické krize je vidět určitý společný trend poklesu a vzrůstu hodnot.</w:t>
      </w:r>
      <w:r w:rsidR="00063E37">
        <w:t xml:space="preserve"> </w:t>
      </w:r>
      <w:r w:rsidR="00185961">
        <w:br w:type="page"/>
      </w:r>
    </w:p>
    <w:p w:rsidR="005632F5" w:rsidRPr="0056714C" w:rsidRDefault="005632F5" w:rsidP="005632F5">
      <w:pPr>
        <w:pStyle w:val="Bezmezer"/>
        <w:spacing w:line="240" w:lineRule="auto"/>
        <w:rPr>
          <w:b/>
          <w:sz w:val="22"/>
          <w:szCs w:val="22"/>
        </w:rPr>
      </w:pPr>
      <w:r>
        <w:rPr>
          <w:noProof/>
          <w:lang w:eastAsia="cs-CZ"/>
        </w:rPr>
        <w:lastRenderedPageBreak/>
        <w:drawing>
          <wp:inline distT="0" distB="0" distL="0" distR="0" wp14:anchorId="2FA1F5A1" wp14:editId="7358E9B7">
            <wp:extent cx="5760085" cy="2602632"/>
            <wp:effectExtent l="0" t="0" r="12065" b="26670"/>
            <wp:docPr id="5" name="Graf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sidR="006F0F14">
        <w:rPr>
          <w:b/>
          <w:sz w:val="22"/>
          <w:szCs w:val="22"/>
        </w:rPr>
        <w:t>Graf</w:t>
      </w:r>
      <w:r>
        <w:rPr>
          <w:b/>
          <w:sz w:val="22"/>
          <w:szCs w:val="22"/>
        </w:rPr>
        <w:t>. 2:</w:t>
      </w:r>
      <w:r w:rsidRPr="00741181">
        <w:rPr>
          <w:b/>
          <w:sz w:val="22"/>
          <w:szCs w:val="22"/>
        </w:rPr>
        <w:t xml:space="preserve"> </w:t>
      </w:r>
      <w:r>
        <w:rPr>
          <w:b/>
          <w:sz w:val="22"/>
          <w:szCs w:val="22"/>
        </w:rPr>
        <w:t>Procentuální míra nezaměstnanosti </w:t>
      </w:r>
      <w:proofErr w:type="spellStart"/>
      <w:r>
        <w:rPr>
          <w:b/>
          <w:sz w:val="22"/>
          <w:szCs w:val="22"/>
        </w:rPr>
        <w:t>ORP</w:t>
      </w:r>
      <w:proofErr w:type="spellEnd"/>
      <w:r>
        <w:rPr>
          <w:b/>
          <w:sz w:val="22"/>
          <w:szCs w:val="22"/>
        </w:rPr>
        <w:t xml:space="preserve"> Liberec v porovnání s krajskou a republikovou úrovní v letech 2001 – 2010  </w:t>
      </w:r>
    </w:p>
    <w:p w:rsidR="005632F5" w:rsidRDefault="005632F5" w:rsidP="005632F5">
      <w:pPr>
        <w:spacing w:line="240" w:lineRule="auto"/>
        <w:rPr>
          <w:i/>
          <w:sz w:val="20"/>
          <w:szCs w:val="20"/>
        </w:rPr>
      </w:pPr>
      <w:r>
        <w:rPr>
          <w:sz w:val="20"/>
          <w:szCs w:val="20"/>
        </w:rPr>
        <w:t>Zdroj: ČSÚ:</w:t>
      </w:r>
      <w:r>
        <w:rPr>
          <w:i/>
          <w:sz w:val="20"/>
          <w:szCs w:val="20"/>
        </w:rPr>
        <w:t xml:space="preserve"> Nezaměstnanost dle MPSV</w:t>
      </w:r>
    </w:p>
    <w:p w:rsidR="00491BB0" w:rsidRDefault="00491BB0" w:rsidP="006A68A6"/>
    <w:p w:rsidR="00491BB0" w:rsidRDefault="00132B7D" w:rsidP="006A68A6">
      <w:pPr>
        <w:ind w:firstLine="709"/>
      </w:pPr>
      <w:r>
        <w:t>Do roku 2003 míra nezaměstnanosti na Liberecku kopírovala vývoj na republikové úrovni. Za další 4 roky potom na Liberecku sklesala</w:t>
      </w:r>
      <w:r w:rsidR="006B1489">
        <w:t xml:space="preserve"> o 2 %. V tomto období byl tento trend stejný jako na republikové úrovni s tím, že republikový průměr byl oproti </w:t>
      </w:r>
      <w:proofErr w:type="spellStart"/>
      <w:r w:rsidR="006B1489">
        <w:t>ORP</w:t>
      </w:r>
      <w:proofErr w:type="spellEnd"/>
      <w:r w:rsidR="006B1489">
        <w:t xml:space="preserve"> Liberec větší o zhruba 1,5 %. Nezaměstnanost v Libereckém kraji byla oproti ostatním úrovním odlišná. Až do roku 2005 se držela mezi 6 a 6,5 %, potom meziročně sto</w:t>
      </w:r>
      <w:r w:rsidR="00646977">
        <w:t>upla o procento. Od roku 2006 zde</w:t>
      </w:r>
      <w:r w:rsidR="006B1489">
        <w:t xml:space="preserve"> vidíme meziroční společný trend silného poklesu nezaměstnanosti ve všech třech úrovních. </w:t>
      </w:r>
      <w:r w:rsidR="00F37A66">
        <w:t xml:space="preserve">Mezi lety 2007 a 2008, tedy těsně před nástupem účinků globální ekonomické krize, dál pokračoval trend poklesu míry nezaměstnanosti v Libereckém kraji až pod hranici 5 %. Naproti tomu nezaměstnanost se už začala mírně zvyšovat na území </w:t>
      </w:r>
      <w:proofErr w:type="spellStart"/>
      <w:r w:rsidR="00F37A66">
        <w:t>ORP</w:t>
      </w:r>
      <w:proofErr w:type="spellEnd"/>
      <w:r w:rsidR="00F37A66">
        <w:t xml:space="preserve"> Liberec a k roku 2008 dosáhla hranice 6 %. V grafu je potom jasně vidět, jak krize ovlivnila hodnotu míry nezaměstnanosti. Trendy mezi lety 2008 a 2010 jsou stejné pro úroveň </w:t>
      </w:r>
      <w:proofErr w:type="spellStart"/>
      <w:r w:rsidR="00F37A66">
        <w:t>ORP</w:t>
      </w:r>
      <w:proofErr w:type="spellEnd"/>
      <w:r w:rsidR="00F37A66">
        <w:t xml:space="preserve"> i ČR. Mezi lety 2009 a 2010 se potom nezaměstnanost pohybovala kolem hranice 10 %, za republikovou úroveň potom kolem 9,5 %.</w:t>
      </w:r>
      <w:r w:rsidR="00C60D32">
        <w:t xml:space="preserve"> Trend za kraj měl sestupnou tendenci. V roce 2010 také vidíme jeden z nejmarkantnějších rozdílů mezi krajskou a </w:t>
      </w:r>
      <w:proofErr w:type="spellStart"/>
      <w:r w:rsidR="00C60D32">
        <w:t>ORP</w:t>
      </w:r>
      <w:proofErr w:type="spellEnd"/>
      <w:r w:rsidR="00C60D32">
        <w:t xml:space="preserve"> úrovní, kde rozdíl činí o něco málo více než 3 procenta. Obecně ještě lze říct, že nezaměstnanost byla na území Liberecka vždy vyšší než na území celého kraje. Jedinou výjimkou bylo období od začátku roku 2006 po konec roku 2007, kdy krajská úroveň nezaměstnanosti byla vyšší než za </w:t>
      </w:r>
      <w:proofErr w:type="spellStart"/>
      <w:r w:rsidR="00C60D32">
        <w:t>ORP</w:t>
      </w:r>
      <w:proofErr w:type="spellEnd"/>
      <w:r w:rsidR="00C60D32">
        <w:t xml:space="preserve"> Liberec.</w:t>
      </w:r>
    </w:p>
    <w:p w:rsidR="006A68A6" w:rsidRDefault="009B4D03" w:rsidP="006A68A6">
      <w:pPr>
        <w:ind w:firstLine="709"/>
      </w:pPr>
      <w:r>
        <w:t>Trend vývoje počtu volných pracovních míst nebyl nijak extrémní a křivka evidovaných uchazeč</w:t>
      </w:r>
      <w:r w:rsidR="00646977">
        <w:t>ů o zaměstnání se téměř</w:t>
      </w:r>
      <w:r>
        <w:t xml:space="preserve"> shoduje s křivkou míry nezaměstnanosti v </w:t>
      </w:r>
      <w:proofErr w:type="spellStart"/>
      <w:r>
        <w:t>ORP</w:t>
      </w:r>
      <w:proofErr w:type="spellEnd"/>
      <w:r>
        <w:t xml:space="preserve"> Liberec</w:t>
      </w:r>
      <w:r w:rsidR="00646977">
        <w:t>. Obecně je z grafu</w:t>
      </w:r>
      <w:r>
        <w:t xml:space="preserve"> </w:t>
      </w:r>
      <w:r w:rsidR="005632F5">
        <w:t xml:space="preserve">3 </w:t>
      </w:r>
      <w:r>
        <w:t>vidět, že do roku 2007 mírně rostl počet pracovních míst a potom až do roku 2009 klesal. Nejvíce volných pracovních míst (2</w:t>
      </w:r>
      <w:r w:rsidR="00D801B0">
        <w:t xml:space="preserve"> </w:t>
      </w:r>
      <w:r>
        <w:t xml:space="preserve">160 míst) bylo tedy nabízeno </w:t>
      </w:r>
      <w:r w:rsidR="006A68A6">
        <w:br w:type="page"/>
      </w:r>
    </w:p>
    <w:p w:rsidR="00491BB0" w:rsidRDefault="009B4D03" w:rsidP="006A68A6">
      <w:r>
        <w:lastRenderedPageBreak/>
        <w:t xml:space="preserve">v roce 2007. Nejméně míst (jenom 511) bylo nabízeno v roce 2009. </w:t>
      </w:r>
      <w:r w:rsidR="00D801B0">
        <w:t>Nejpříznivější konstelace panovala v obdobích před nástupem krize, tedy hlavně v roce 2007, kdy na 2 160 volných míst připadalo pouze 4 085 uchazečů. Naopak nejhorší situace nastal</w:t>
      </w:r>
      <w:r w:rsidR="005A44CB">
        <w:t>a</w:t>
      </w:r>
      <w:r w:rsidR="00D801B0">
        <w:t xml:space="preserve"> v období, kdy naplno propukla hospodářská krize a tedy hlavně v roce 2009. V tomto roce připadalo na pouhých 511 volných pracovních míst 7 234 uchazečů. To je jeden z nejmarkantnějších extrémů, který lze zaznamenat. Takovémuto markantnímu rozdílu se ještě</w:t>
      </w:r>
      <w:r w:rsidR="00EC239B">
        <w:t xml:space="preserve"> tyto dva ukazatele přiblížili v roce 2003, kdy na 796 míst připadalo téměř 6 350 uchazečů o zaměstnání.</w:t>
      </w:r>
      <w:r w:rsidR="005632F5">
        <w:t xml:space="preserve"> </w:t>
      </w:r>
    </w:p>
    <w:p w:rsidR="000D082D" w:rsidRPr="006A68A6" w:rsidRDefault="000D082D" w:rsidP="006A68A6">
      <w:pPr>
        <w:spacing w:line="240" w:lineRule="auto"/>
      </w:pPr>
      <w:r>
        <w:rPr>
          <w:noProof/>
          <w:lang w:eastAsia="cs-CZ"/>
        </w:rPr>
        <w:drawing>
          <wp:inline distT="0" distB="0" distL="0" distR="0" wp14:anchorId="350B1594" wp14:editId="0547B19A">
            <wp:extent cx="5760085" cy="2793084"/>
            <wp:effectExtent l="0" t="0" r="12065" b="26670"/>
            <wp:docPr id="6" name="Graf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006F0F14">
        <w:rPr>
          <w:b/>
          <w:sz w:val="22"/>
          <w:szCs w:val="22"/>
        </w:rPr>
        <w:t>Graf</w:t>
      </w:r>
      <w:r>
        <w:rPr>
          <w:b/>
          <w:sz w:val="22"/>
          <w:szCs w:val="22"/>
        </w:rPr>
        <w:t>. 3:</w:t>
      </w:r>
      <w:r w:rsidRPr="00741181">
        <w:rPr>
          <w:b/>
          <w:sz w:val="22"/>
          <w:szCs w:val="22"/>
        </w:rPr>
        <w:t xml:space="preserve"> </w:t>
      </w:r>
      <w:r>
        <w:rPr>
          <w:b/>
          <w:sz w:val="22"/>
          <w:szCs w:val="22"/>
        </w:rPr>
        <w:t xml:space="preserve">Uchazeči o zaměstnání a volná pracovní místa (v tis. obyvatel) k 31. 12. v letech 2001 – 2010  </w:t>
      </w:r>
    </w:p>
    <w:p w:rsidR="009F0058" w:rsidRPr="006A68A6" w:rsidRDefault="000D082D" w:rsidP="006A68A6">
      <w:pPr>
        <w:spacing w:line="240" w:lineRule="auto"/>
        <w:rPr>
          <w:i/>
          <w:sz w:val="20"/>
          <w:szCs w:val="20"/>
        </w:rPr>
      </w:pPr>
      <w:r>
        <w:rPr>
          <w:sz w:val="20"/>
          <w:szCs w:val="20"/>
        </w:rPr>
        <w:t>Zdroj: ČSÚ:</w:t>
      </w:r>
      <w:r>
        <w:rPr>
          <w:i/>
          <w:sz w:val="20"/>
          <w:szCs w:val="20"/>
        </w:rPr>
        <w:t xml:space="preserve"> Vybr</w:t>
      </w:r>
      <w:r w:rsidR="006A68A6">
        <w:rPr>
          <w:i/>
          <w:sz w:val="20"/>
          <w:szCs w:val="20"/>
        </w:rPr>
        <w:t xml:space="preserve">ané ukazatele za SO </w:t>
      </w:r>
      <w:proofErr w:type="spellStart"/>
      <w:r w:rsidR="006A68A6">
        <w:rPr>
          <w:i/>
          <w:sz w:val="20"/>
          <w:szCs w:val="20"/>
        </w:rPr>
        <w:t>ORP</w:t>
      </w:r>
      <w:proofErr w:type="spellEnd"/>
      <w:r w:rsidR="006A68A6">
        <w:rPr>
          <w:i/>
          <w:sz w:val="20"/>
          <w:szCs w:val="20"/>
        </w:rPr>
        <w:t xml:space="preserve"> Liberec</w:t>
      </w:r>
    </w:p>
    <w:p w:rsidR="0067437D" w:rsidRDefault="00B62C3F" w:rsidP="0044409E">
      <w:pPr>
        <w:pStyle w:val="Nadpis2"/>
        <w:numPr>
          <w:ilvl w:val="0"/>
          <w:numId w:val="26"/>
        </w:numPr>
        <w:rPr>
          <w:szCs w:val="32"/>
        </w:rPr>
      </w:pPr>
      <w:bookmarkStart w:id="17" w:name="_Toc326431035"/>
      <w:r w:rsidRPr="00B62C3F">
        <w:rPr>
          <w:szCs w:val="32"/>
        </w:rPr>
        <w:t>Průmyslové podniky</w:t>
      </w:r>
      <w:r w:rsidR="00BA4BE8">
        <w:rPr>
          <w:szCs w:val="32"/>
        </w:rPr>
        <w:t xml:space="preserve"> </w:t>
      </w:r>
      <w:proofErr w:type="spellStart"/>
      <w:r w:rsidR="00BA4BE8">
        <w:rPr>
          <w:szCs w:val="32"/>
        </w:rPr>
        <w:t>ORP</w:t>
      </w:r>
      <w:proofErr w:type="spellEnd"/>
      <w:r w:rsidR="00BA4BE8">
        <w:rPr>
          <w:szCs w:val="32"/>
        </w:rPr>
        <w:t xml:space="preserve"> Liberec</w:t>
      </w:r>
      <w:bookmarkEnd w:id="17"/>
    </w:p>
    <w:p w:rsidR="002961E1" w:rsidRDefault="00B86B0F" w:rsidP="002961E1">
      <w:pPr>
        <w:ind w:firstLine="709"/>
      </w:pPr>
      <w:r>
        <w:t xml:space="preserve">Z hlediska průmyslové výroby je </w:t>
      </w:r>
      <w:proofErr w:type="spellStart"/>
      <w:r>
        <w:t>ORP</w:t>
      </w:r>
      <w:proofErr w:type="spellEnd"/>
      <w:r>
        <w:t xml:space="preserve"> Liberec opravdu centrem v tom pravém slova smyslu. Podle údajů Žižky a Rydvalové (2003) se v roce 2001 nacházelo na zájmovém území celkem 30 ekonomických subjektů podnikajících v různých oblastech průmyslové činnosti. Nejvíce subjektů působilo v odvětví TOK (9 podniků)</w:t>
      </w:r>
      <w:r w:rsidR="00C31CFB">
        <w:t xml:space="preserve"> a gumárenském a plastikářském průmyslu (7 podniků). </w:t>
      </w:r>
      <w:r w:rsidR="009C7A35">
        <w:t>Odvětví TOK však nemělo velký podíl na zaměstnanosti v podnicích průmyslově – výrobního charakteru</w:t>
      </w:r>
      <w:r w:rsidR="00B74A6C">
        <w:t xml:space="preserve"> (necelý 19 % podíl). Majoritní podíl mělo odvětví </w:t>
      </w:r>
      <w:proofErr w:type="spellStart"/>
      <w:r w:rsidR="00B74A6C">
        <w:t>DPSK</w:t>
      </w:r>
      <w:proofErr w:type="spellEnd"/>
      <w:r w:rsidR="00B74A6C">
        <w:t xml:space="preserve"> (44,3 %) a gumárenský a plastikářský průmysl (33,1 %). Celkem průmyslové podniky zaměstnávaly v roce 2001 na území </w:t>
      </w:r>
      <w:proofErr w:type="spellStart"/>
      <w:r w:rsidR="00B74A6C">
        <w:t>ORP</w:t>
      </w:r>
      <w:proofErr w:type="spellEnd"/>
      <w:r w:rsidR="00B74A6C">
        <w:t xml:space="preserve"> Liberec 6 866 pracovníků</w:t>
      </w:r>
      <w:r w:rsidR="00B2037B">
        <w:t xml:space="preserve">. </w:t>
      </w:r>
    </w:p>
    <w:p w:rsidR="006A68A6" w:rsidRDefault="00B2037B" w:rsidP="006A68A6">
      <w:pPr>
        <w:ind w:firstLine="709"/>
      </w:pPr>
      <w:r>
        <w:t xml:space="preserve">V tabulce </w:t>
      </w:r>
      <w:r w:rsidR="006F0F14">
        <w:t>12</w:t>
      </w:r>
      <w:r w:rsidR="00E52E7F">
        <w:t xml:space="preserve"> je vyobrazeno TOP 7 největších podniků podle počtu zaměstnanců. Jelikož odvětví TOK a </w:t>
      </w:r>
      <w:proofErr w:type="spellStart"/>
      <w:r w:rsidR="00E52E7F">
        <w:t>SSH</w:t>
      </w:r>
      <w:proofErr w:type="spellEnd"/>
      <w:r w:rsidR="00E52E7F">
        <w:t xml:space="preserve"> nemají zastoupení v tabulce, jmenujme alespoň jeden podnik s největším počtem zaměstnanců za každé toto odvětví. Za textilní průmysl je to podnik </w:t>
      </w:r>
      <w:r w:rsidR="006A68A6">
        <w:br w:type="page"/>
      </w:r>
    </w:p>
    <w:p w:rsidR="00B2037B" w:rsidRDefault="00E52E7F" w:rsidP="006A68A6">
      <w:proofErr w:type="spellStart"/>
      <w:r>
        <w:lastRenderedPageBreak/>
        <w:t>Interlana</w:t>
      </w:r>
      <w:proofErr w:type="spellEnd"/>
      <w:r w:rsidR="00242C0D">
        <w:t xml:space="preserve"> sídlící v městské části </w:t>
      </w:r>
      <w:proofErr w:type="spellStart"/>
      <w:r w:rsidR="00242C0D">
        <w:t>Františkov</w:t>
      </w:r>
      <w:proofErr w:type="spellEnd"/>
      <w:r w:rsidR="00242C0D">
        <w:t xml:space="preserve"> ve městě Liberec. V roce 2001 zaměstnávala 225 pracovníků a zabývala se výrobou oděvních výstužných vložek pro potřeby oděvnictví.</w:t>
      </w:r>
      <w:r w:rsidR="00E70235">
        <w:t xml:space="preserve"> Za průmysl keramiky a stavebních hmot jmenujme podnik </w:t>
      </w:r>
      <w:proofErr w:type="spellStart"/>
      <w:r w:rsidR="00E70235">
        <w:t>Colorbeton</w:t>
      </w:r>
      <w:proofErr w:type="spellEnd"/>
      <w:r w:rsidR="00E70235">
        <w:t xml:space="preserve"> se sídlem opět ve městě Liberec. V zájmovém roce v něm pracovalo 80 zaměstnanců, kteří se podíleli na výrobě například dlažebních prvků, obrubníků, prvků opěrných zdí a plotů a dalších</w:t>
      </w:r>
      <w:r w:rsidR="00646977">
        <w:t xml:space="preserve"> železo-</w:t>
      </w:r>
      <w:r w:rsidR="00E70235">
        <w:t>betonových výrobků.</w:t>
      </w:r>
      <w:r w:rsidR="00646977">
        <w:t xml:space="preserve"> </w:t>
      </w:r>
      <w:r w:rsidR="00E70235">
        <w:t xml:space="preserve"> </w:t>
      </w:r>
    </w:p>
    <w:p w:rsidR="006A68A6" w:rsidRDefault="008E622B" w:rsidP="006A68A6">
      <w:pPr>
        <w:ind w:firstLine="709"/>
      </w:pPr>
      <w:r w:rsidRPr="00736F6E">
        <w:t>V žebříčku</w:t>
      </w:r>
      <w:r>
        <w:t xml:space="preserve"> TOP sedmi podniků se na prvních dvou místech nacházejí dva podniky</w:t>
      </w:r>
      <w:r w:rsidR="00E9084A">
        <w:t xml:space="preserve"> sídlící oba v obci Liberec. Každý zaměstnával 900 pracovníků. </w:t>
      </w:r>
      <w:proofErr w:type="spellStart"/>
      <w:r w:rsidR="00E9084A">
        <w:t>PEKM</w:t>
      </w:r>
      <w:proofErr w:type="spellEnd"/>
      <w:r w:rsidR="00E9084A">
        <w:t xml:space="preserve"> </w:t>
      </w:r>
      <w:proofErr w:type="spellStart"/>
      <w:r w:rsidR="00E9084A">
        <w:t>Kabeltechnik</w:t>
      </w:r>
      <w:proofErr w:type="spellEnd"/>
      <w:r w:rsidR="00E9084A">
        <w:t xml:space="preserve"> vyráběl </w:t>
      </w:r>
      <w:proofErr w:type="spellStart"/>
      <w:r w:rsidR="00E9084A">
        <w:t>izolavané</w:t>
      </w:r>
      <w:proofErr w:type="spellEnd"/>
      <w:r w:rsidR="00E9084A">
        <w:t xml:space="preserve"> vodiče a kabelové svazky pro automobilový průmysl. Společnost </w:t>
      </w:r>
      <w:proofErr w:type="spellStart"/>
      <w:r w:rsidR="00E9084A">
        <w:t>Peguform</w:t>
      </w:r>
      <w:proofErr w:type="spellEnd"/>
      <w:r w:rsidR="00E9084A">
        <w:t xml:space="preserve"> se zabývala výrobou technicky náročných dílů pro automobilový průmysl. </w:t>
      </w:r>
      <w:r w:rsidR="009605CA">
        <w:t xml:space="preserve">Další podnik, </w:t>
      </w:r>
      <w:proofErr w:type="spellStart"/>
      <w:r w:rsidR="009605CA">
        <w:t>ArvinMeritor</w:t>
      </w:r>
      <w:proofErr w:type="spellEnd"/>
      <w:r w:rsidR="009605CA">
        <w:t xml:space="preserve"> </w:t>
      </w:r>
      <w:proofErr w:type="spellStart"/>
      <w:r w:rsidR="009605CA">
        <w:t>LVS</w:t>
      </w:r>
      <w:proofErr w:type="spellEnd"/>
      <w:r w:rsidR="009605CA">
        <w:t xml:space="preserve">, sídlil taktéž v obci Liberec a zaměstnával 750 pracovníků. Umístil se na třetí příčce a v zájmovém </w:t>
      </w:r>
      <w:r w:rsidR="00646977">
        <w:t>roce se zabýval</w:t>
      </w:r>
      <w:r w:rsidR="00190E0C">
        <w:t xml:space="preserve"> výrobou dveřních systémů a přístupových systémů (zámků) hlavně pro automobilky Škoda Auto, a.s. a VW. </w:t>
      </w:r>
      <w:r w:rsidR="006C3904">
        <w:t xml:space="preserve">Na čtvrté pozici se v tabulce </w:t>
      </w:r>
      <w:proofErr w:type="gramStart"/>
      <w:r w:rsidR="006C3904">
        <w:t>nachází</w:t>
      </w:r>
      <w:proofErr w:type="gramEnd"/>
      <w:r w:rsidR="006C3904">
        <w:t xml:space="preserve"> společnost </w:t>
      </w:r>
      <w:proofErr w:type="gramStart"/>
      <w:r w:rsidR="006C3904">
        <w:t>GRUPO</w:t>
      </w:r>
      <w:proofErr w:type="gramEnd"/>
      <w:r w:rsidR="006C3904">
        <w:t xml:space="preserve"> </w:t>
      </w:r>
      <w:proofErr w:type="spellStart"/>
      <w:r w:rsidR="006C3904">
        <w:t>ANTOLIN</w:t>
      </w:r>
      <w:proofErr w:type="spellEnd"/>
      <w:r w:rsidR="006C3904">
        <w:t xml:space="preserve"> zaměstnávající v té době 462 pracovníků. Podnik sídlil v obci Chrastava a vyráběl komponenty interiérů (stropní panely) pro osobní vozy různých značek</w:t>
      </w:r>
      <w:r w:rsidR="0027417D">
        <w:t xml:space="preserve">. </w:t>
      </w:r>
      <w:r w:rsidR="00BE135D">
        <w:t>Následuje podnik vyrábějící výrobky pro větrání a vytápění průmyslových objektů jako například decentralizované klimatizace a podobně.</w:t>
      </w:r>
      <w:r w:rsidR="00F51AFB">
        <w:t xml:space="preserve"> </w:t>
      </w:r>
      <w:proofErr w:type="spellStart"/>
      <w:r w:rsidR="00F51AFB">
        <w:t>LVZ</w:t>
      </w:r>
      <w:proofErr w:type="spellEnd"/>
      <w:r w:rsidR="00F51AFB">
        <w:t xml:space="preserve"> </w:t>
      </w:r>
      <w:proofErr w:type="spellStart"/>
      <w:r w:rsidR="00F51AFB">
        <w:t>GEA</w:t>
      </w:r>
      <w:proofErr w:type="spellEnd"/>
      <w:r w:rsidR="00F51AFB">
        <w:t xml:space="preserve"> zaměstnávala 394 pracovníků a její sídlo se nacházelo v obci Liberec. </w:t>
      </w:r>
    </w:p>
    <w:p w:rsidR="00B26151" w:rsidRPr="002961E1" w:rsidRDefault="00B26151" w:rsidP="006A68A6">
      <w:pPr>
        <w:ind w:firstLine="709"/>
      </w:pPr>
    </w:p>
    <w:p w:rsidR="00094DF4" w:rsidRPr="00C3795C" w:rsidRDefault="006F0F14" w:rsidP="00094DF4">
      <w:pPr>
        <w:pStyle w:val="Bezmezer"/>
        <w:spacing w:line="240" w:lineRule="auto"/>
        <w:rPr>
          <w:b/>
          <w:sz w:val="22"/>
          <w:szCs w:val="22"/>
        </w:rPr>
      </w:pPr>
      <w:r>
        <w:rPr>
          <w:b/>
          <w:sz w:val="22"/>
          <w:szCs w:val="22"/>
        </w:rPr>
        <w:t>Tab. 12</w:t>
      </w:r>
      <w:r w:rsidR="00094DF4" w:rsidRPr="00741181">
        <w:rPr>
          <w:b/>
          <w:sz w:val="22"/>
          <w:szCs w:val="22"/>
        </w:rPr>
        <w:t xml:space="preserve">: </w:t>
      </w:r>
      <w:r w:rsidR="00094DF4">
        <w:rPr>
          <w:b/>
          <w:sz w:val="22"/>
          <w:szCs w:val="22"/>
        </w:rPr>
        <w:t>Největší prům</w:t>
      </w:r>
      <w:r w:rsidR="00A87949">
        <w:rPr>
          <w:b/>
          <w:sz w:val="22"/>
          <w:szCs w:val="22"/>
        </w:rPr>
        <w:t xml:space="preserve">yslové podniky </w:t>
      </w:r>
      <w:proofErr w:type="spellStart"/>
      <w:r w:rsidR="00A87949">
        <w:rPr>
          <w:b/>
          <w:sz w:val="22"/>
          <w:szCs w:val="22"/>
        </w:rPr>
        <w:t>ORP</w:t>
      </w:r>
      <w:proofErr w:type="spellEnd"/>
      <w:r w:rsidR="00A87949">
        <w:rPr>
          <w:b/>
          <w:sz w:val="22"/>
          <w:szCs w:val="22"/>
        </w:rPr>
        <w:t xml:space="preserve"> Liberec</w:t>
      </w:r>
      <w:r w:rsidR="00094DF4">
        <w:rPr>
          <w:b/>
          <w:sz w:val="22"/>
          <w:szCs w:val="22"/>
        </w:rPr>
        <w:t xml:space="preserve"> podle počtu zaměstnanců v roce 2001</w:t>
      </w:r>
    </w:p>
    <w:tbl>
      <w:tblPr>
        <w:tblStyle w:val="Mkatabulky"/>
        <w:tblW w:w="0" w:type="auto"/>
        <w:tblBorders>
          <w:top w:val="single" w:sz="24" w:space="0" w:color="auto"/>
          <w:left w:val="single" w:sz="24" w:space="0" w:color="auto"/>
          <w:bottom w:val="single" w:sz="24" w:space="0" w:color="auto"/>
          <w:right w:val="single" w:sz="24" w:space="0" w:color="auto"/>
          <w:insideH w:val="single" w:sz="6" w:space="0" w:color="auto"/>
          <w:insideV w:val="single" w:sz="6" w:space="0" w:color="auto"/>
        </w:tblBorders>
        <w:tblLook w:val="04A0" w:firstRow="1" w:lastRow="0" w:firstColumn="1" w:lastColumn="0" w:noHBand="0" w:noVBand="1"/>
      </w:tblPr>
      <w:tblGrid>
        <w:gridCol w:w="3227"/>
        <w:gridCol w:w="1559"/>
        <w:gridCol w:w="2406"/>
        <w:gridCol w:w="2095"/>
      </w:tblGrid>
      <w:tr w:rsidR="00094DF4" w:rsidTr="00E52E7F">
        <w:tc>
          <w:tcPr>
            <w:tcW w:w="3227" w:type="dxa"/>
            <w:tcBorders>
              <w:top w:val="single" w:sz="24" w:space="0" w:color="auto"/>
              <w:bottom w:val="single" w:sz="24" w:space="0" w:color="auto"/>
              <w:right w:val="single" w:sz="24" w:space="0" w:color="auto"/>
            </w:tcBorders>
            <w:shd w:val="clear" w:color="auto" w:fill="CCC0D9" w:themeFill="accent4" w:themeFillTint="66"/>
          </w:tcPr>
          <w:p w:rsidR="00094DF4" w:rsidRDefault="00094DF4" w:rsidP="00E52E7F">
            <w:pPr>
              <w:spacing w:line="240" w:lineRule="auto"/>
              <w:jc w:val="center"/>
            </w:pPr>
            <w:r>
              <w:t>Podnik</w:t>
            </w:r>
          </w:p>
        </w:tc>
        <w:tc>
          <w:tcPr>
            <w:tcW w:w="1559" w:type="dxa"/>
            <w:tcBorders>
              <w:top w:val="single" w:sz="24" w:space="0" w:color="auto"/>
              <w:left w:val="single" w:sz="24" w:space="0" w:color="auto"/>
              <w:bottom w:val="single" w:sz="24" w:space="0" w:color="auto"/>
            </w:tcBorders>
            <w:shd w:val="clear" w:color="auto" w:fill="CCC0D9" w:themeFill="accent4" w:themeFillTint="66"/>
          </w:tcPr>
          <w:p w:rsidR="00094DF4" w:rsidRPr="00C3795C" w:rsidRDefault="00094DF4" w:rsidP="00E52E7F">
            <w:pPr>
              <w:spacing w:line="240" w:lineRule="auto"/>
              <w:jc w:val="center"/>
              <w:rPr>
                <w:b/>
              </w:rPr>
            </w:pPr>
            <w:r w:rsidRPr="00C3795C">
              <w:rPr>
                <w:b/>
              </w:rPr>
              <w:t>Počet</w:t>
            </w:r>
          </w:p>
          <w:p w:rsidR="00094DF4" w:rsidRDefault="00094DF4" w:rsidP="00E52E7F">
            <w:pPr>
              <w:spacing w:line="240" w:lineRule="auto"/>
              <w:jc w:val="center"/>
            </w:pPr>
            <w:r w:rsidRPr="00C3795C">
              <w:rPr>
                <w:b/>
              </w:rPr>
              <w:t>zaměstnanců</w:t>
            </w:r>
          </w:p>
        </w:tc>
        <w:tc>
          <w:tcPr>
            <w:tcW w:w="2406" w:type="dxa"/>
            <w:tcBorders>
              <w:top w:val="single" w:sz="24" w:space="0" w:color="auto"/>
              <w:bottom w:val="single" w:sz="24" w:space="0" w:color="auto"/>
            </w:tcBorders>
            <w:shd w:val="clear" w:color="auto" w:fill="CCC0D9" w:themeFill="accent4" w:themeFillTint="66"/>
          </w:tcPr>
          <w:p w:rsidR="00094DF4" w:rsidRDefault="00094DF4" w:rsidP="00E52E7F">
            <w:pPr>
              <w:spacing w:line="240" w:lineRule="auto"/>
              <w:jc w:val="center"/>
            </w:pPr>
            <w:r>
              <w:t>Odvětví průmyslové</w:t>
            </w:r>
          </w:p>
          <w:p w:rsidR="00094DF4" w:rsidRDefault="00094DF4" w:rsidP="00E52E7F">
            <w:pPr>
              <w:spacing w:line="240" w:lineRule="auto"/>
              <w:jc w:val="center"/>
            </w:pPr>
            <w:r>
              <w:t>činnosti</w:t>
            </w:r>
          </w:p>
        </w:tc>
        <w:tc>
          <w:tcPr>
            <w:tcW w:w="0" w:type="auto"/>
            <w:tcBorders>
              <w:top w:val="single" w:sz="24" w:space="0" w:color="auto"/>
              <w:bottom w:val="single" w:sz="24" w:space="0" w:color="auto"/>
            </w:tcBorders>
            <w:shd w:val="clear" w:color="auto" w:fill="CCC0D9" w:themeFill="accent4" w:themeFillTint="66"/>
          </w:tcPr>
          <w:p w:rsidR="00094DF4" w:rsidRDefault="00094DF4" w:rsidP="00E52E7F">
            <w:pPr>
              <w:spacing w:line="240" w:lineRule="auto"/>
              <w:jc w:val="center"/>
            </w:pPr>
            <w:r>
              <w:t>Obec</w:t>
            </w:r>
          </w:p>
        </w:tc>
      </w:tr>
      <w:tr w:rsidR="00094DF4" w:rsidTr="00E52E7F">
        <w:tc>
          <w:tcPr>
            <w:tcW w:w="3227" w:type="dxa"/>
            <w:tcBorders>
              <w:top w:val="single" w:sz="24" w:space="0" w:color="auto"/>
              <w:right w:val="single" w:sz="24" w:space="0" w:color="auto"/>
            </w:tcBorders>
            <w:shd w:val="clear" w:color="auto" w:fill="DAEEF3" w:themeFill="accent5" w:themeFillTint="33"/>
          </w:tcPr>
          <w:p w:rsidR="00094DF4" w:rsidRPr="00DE62F6" w:rsidRDefault="00A87949" w:rsidP="00E52E7F">
            <w:pPr>
              <w:spacing w:line="240" w:lineRule="auto"/>
              <w:rPr>
                <w:b/>
              </w:rPr>
            </w:pPr>
            <w:proofErr w:type="spellStart"/>
            <w:r>
              <w:rPr>
                <w:b/>
              </w:rPr>
              <w:t>PEKM</w:t>
            </w:r>
            <w:proofErr w:type="spellEnd"/>
            <w:r>
              <w:rPr>
                <w:b/>
              </w:rPr>
              <w:t xml:space="preserve"> </w:t>
            </w:r>
            <w:proofErr w:type="spellStart"/>
            <w:r>
              <w:rPr>
                <w:b/>
              </w:rPr>
              <w:t>Kabeltechnik</w:t>
            </w:r>
            <w:proofErr w:type="spellEnd"/>
            <w:r>
              <w:rPr>
                <w:b/>
              </w:rPr>
              <w:t xml:space="preserve"> s.r.o.</w:t>
            </w:r>
          </w:p>
        </w:tc>
        <w:tc>
          <w:tcPr>
            <w:tcW w:w="1559" w:type="dxa"/>
            <w:tcBorders>
              <w:top w:val="single" w:sz="24" w:space="0" w:color="auto"/>
              <w:left w:val="single" w:sz="24" w:space="0" w:color="auto"/>
            </w:tcBorders>
            <w:shd w:val="clear" w:color="auto" w:fill="B2A1C7" w:themeFill="accent4" w:themeFillTint="99"/>
          </w:tcPr>
          <w:p w:rsidR="00094DF4" w:rsidRDefault="00A87949" w:rsidP="00E52E7F">
            <w:pPr>
              <w:spacing w:line="240" w:lineRule="auto"/>
              <w:jc w:val="center"/>
            </w:pPr>
            <w:r>
              <w:t>900</w:t>
            </w:r>
          </w:p>
        </w:tc>
        <w:tc>
          <w:tcPr>
            <w:tcW w:w="2406" w:type="dxa"/>
            <w:tcBorders>
              <w:top w:val="single" w:sz="24" w:space="0" w:color="auto"/>
            </w:tcBorders>
          </w:tcPr>
          <w:p w:rsidR="00094DF4" w:rsidRDefault="001C4D07" w:rsidP="00E52E7F">
            <w:pPr>
              <w:spacing w:line="240" w:lineRule="auto"/>
              <w:jc w:val="center"/>
            </w:pPr>
            <w:proofErr w:type="spellStart"/>
            <w:r>
              <w:t>DPSK</w:t>
            </w:r>
            <w:proofErr w:type="spellEnd"/>
          </w:p>
        </w:tc>
        <w:tc>
          <w:tcPr>
            <w:tcW w:w="0" w:type="auto"/>
            <w:tcBorders>
              <w:top w:val="single" w:sz="24" w:space="0" w:color="auto"/>
            </w:tcBorders>
          </w:tcPr>
          <w:p w:rsidR="00094DF4" w:rsidRDefault="00A87949" w:rsidP="00E52E7F">
            <w:pPr>
              <w:spacing w:line="240" w:lineRule="auto"/>
              <w:jc w:val="center"/>
            </w:pPr>
            <w:r>
              <w:t>Liberec</w:t>
            </w:r>
          </w:p>
        </w:tc>
      </w:tr>
      <w:tr w:rsidR="00094DF4" w:rsidTr="00E52E7F">
        <w:tc>
          <w:tcPr>
            <w:tcW w:w="3227" w:type="dxa"/>
            <w:tcBorders>
              <w:right w:val="single" w:sz="24" w:space="0" w:color="auto"/>
            </w:tcBorders>
            <w:shd w:val="clear" w:color="auto" w:fill="DAEEF3" w:themeFill="accent5" w:themeFillTint="33"/>
          </w:tcPr>
          <w:p w:rsidR="00094DF4" w:rsidRPr="00DE62F6" w:rsidRDefault="00A87949" w:rsidP="00E52E7F">
            <w:pPr>
              <w:spacing w:line="240" w:lineRule="auto"/>
              <w:rPr>
                <w:b/>
              </w:rPr>
            </w:pPr>
            <w:proofErr w:type="spellStart"/>
            <w:r>
              <w:rPr>
                <w:b/>
              </w:rPr>
              <w:t>PEGUFORM</w:t>
            </w:r>
            <w:proofErr w:type="spellEnd"/>
            <w:r>
              <w:rPr>
                <w:b/>
              </w:rPr>
              <w:t xml:space="preserve"> BOHEMIA </w:t>
            </w:r>
            <w:proofErr w:type="gramStart"/>
            <w:r>
              <w:rPr>
                <w:b/>
              </w:rPr>
              <w:t>k.s.</w:t>
            </w:r>
            <w:proofErr w:type="gramEnd"/>
          </w:p>
        </w:tc>
        <w:tc>
          <w:tcPr>
            <w:tcW w:w="1559" w:type="dxa"/>
            <w:tcBorders>
              <w:left w:val="single" w:sz="24" w:space="0" w:color="auto"/>
            </w:tcBorders>
            <w:shd w:val="clear" w:color="auto" w:fill="B2A1C7" w:themeFill="accent4" w:themeFillTint="99"/>
          </w:tcPr>
          <w:p w:rsidR="00094DF4" w:rsidRDefault="00A87949" w:rsidP="00E52E7F">
            <w:pPr>
              <w:spacing w:line="240" w:lineRule="auto"/>
              <w:jc w:val="center"/>
            </w:pPr>
            <w:r>
              <w:t>900</w:t>
            </w:r>
          </w:p>
        </w:tc>
        <w:tc>
          <w:tcPr>
            <w:tcW w:w="2406" w:type="dxa"/>
          </w:tcPr>
          <w:p w:rsidR="00094DF4" w:rsidRDefault="00A87949" w:rsidP="00E52E7F">
            <w:pPr>
              <w:spacing w:line="240" w:lineRule="auto"/>
              <w:jc w:val="center"/>
            </w:pPr>
            <w:r>
              <w:t>Gumárenský a plastikářský</w:t>
            </w:r>
          </w:p>
        </w:tc>
        <w:tc>
          <w:tcPr>
            <w:tcW w:w="0" w:type="auto"/>
          </w:tcPr>
          <w:p w:rsidR="00094DF4" w:rsidRDefault="00A87949" w:rsidP="00E52E7F">
            <w:pPr>
              <w:spacing w:line="240" w:lineRule="auto"/>
              <w:jc w:val="center"/>
            </w:pPr>
            <w:r>
              <w:t>Liberec</w:t>
            </w:r>
          </w:p>
        </w:tc>
      </w:tr>
      <w:tr w:rsidR="001C4D07" w:rsidTr="00E52E7F">
        <w:tc>
          <w:tcPr>
            <w:tcW w:w="3227" w:type="dxa"/>
            <w:tcBorders>
              <w:right w:val="single" w:sz="24" w:space="0" w:color="auto"/>
            </w:tcBorders>
            <w:shd w:val="clear" w:color="auto" w:fill="DAEEF3" w:themeFill="accent5" w:themeFillTint="33"/>
          </w:tcPr>
          <w:p w:rsidR="001C4D07" w:rsidRDefault="001C4D07" w:rsidP="00E52E7F">
            <w:pPr>
              <w:spacing w:line="240" w:lineRule="auto"/>
              <w:rPr>
                <w:b/>
              </w:rPr>
            </w:pPr>
            <w:proofErr w:type="spellStart"/>
            <w:r w:rsidRPr="00A87949">
              <w:rPr>
                <w:b/>
              </w:rPr>
              <w:t>Arvin</w:t>
            </w:r>
            <w:r>
              <w:rPr>
                <w:b/>
              </w:rPr>
              <w:t>Meritor</w:t>
            </w:r>
            <w:proofErr w:type="spellEnd"/>
            <w:r>
              <w:rPr>
                <w:b/>
              </w:rPr>
              <w:t xml:space="preserve"> </w:t>
            </w:r>
            <w:proofErr w:type="spellStart"/>
            <w:r>
              <w:rPr>
                <w:b/>
              </w:rPr>
              <w:t>LVS</w:t>
            </w:r>
            <w:proofErr w:type="spellEnd"/>
          </w:p>
          <w:p w:rsidR="001C4D07" w:rsidRPr="00DE62F6" w:rsidRDefault="001C4D07" w:rsidP="00E52E7F">
            <w:pPr>
              <w:spacing w:line="240" w:lineRule="auto"/>
              <w:rPr>
                <w:b/>
              </w:rPr>
            </w:pPr>
            <w:r>
              <w:rPr>
                <w:b/>
              </w:rPr>
              <w:t xml:space="preserve">LIBEREC </w:t>
            </w:r>
            <w:r w:rsidRPr="00A87949">
              <w:rPr>
                <w:b/>
              </w:rPr>
              <w:t>a.s.</w:t>
            </w:r>
          </w:p>
        </w:tc>
        <w:tc>
          <w:tcPr>
            <w:tcW w:w="1559" w:type="dxa"/>
            <w:tcBorders>
              <w:left w:val="single" w:sz="24" w:space="0" w:color="auto"/>
            </w:tcBorders>
            <w:shd w:val="clear" w:color="auto" w:fill="B2A1C7" w:themeFill="accent4" w:themeFillTint="99"/>
          </w:tcPr>
          <w:p w:rsidR="001C4D07" w:rsidRDefault="001C4D07" w:rsidP="00E52E7F">
            <w:pPr>
              <w:spacing w:line="240" w:lineRule="auto"/>
              <w:jc w:val="center"/>
            </w:pPr>
            <w:r>
              <w:t>750</w:t>
            </w:r>
          </w:p>
        </w:tc>
        <w:tc>
          <w:tcPr>
            <w:tcW w:w="2406" w:type="dxa"/>
          </w:tcPr>
          <w:p w:rsidR="001C4D07" w:rsidRDefault="001C4D07" w:rsidP="001C4D07">
            <w:pPr>
              <w:jc w:val="center"/>
            </w:pPr>
            <w:proofErr w:type="spellStart"/>
            <w:r w:rsidRPr="00A817F9">
              <w:t>DPSK</w:t>
            </w:r>
            <w:proofErr w:type="spellEnd"/>
          </w:p>
        </w:tc>
        <w:tc>
          <w:tcPr>
            <w:tcW w:w="0" w:type="auto"/>
          </w:tcPr>
          <w:p w:rsidR="001C4D07" w:rsidRDefault="001C4D07" w:rsidP="00E52E7F">
            <w:pPr>
              <w:spacing w:line="240" w:lineRule="auto"/>
              <w:jc w:val="center"/>
            </w:pPr>
            <w:r>
              <w:t>Liberec</w:t>
            </w:r>
          </w:p>
        </w:tc>
      </w:tr>
      <w:tr w:rsidR="001C4D07" w:rsidTr="00E52E7F">
        <w:tc>
          <w:tcPr>
            <w:tcW w:w="3227" w:type="dxa"/>
            <w:tcBorders>
              <w:right w:val="single" w:sz="24" w:space="0" w:color="auto"/>
            </w:tcBorders>
            <w:shd w:val="clear" w:color="auto" w:fill="DAEEF3" w:themeFill="accent5" w:themeFillTint="33"/>
          </w:tcPr>
          <w:p w:rsidR="001C4D07" w:rsidRDefault="001C4D07" w:rsidP="00E52E7F">
            <w:pPr>
              <w:spacing w:line="240" w:lineRule="auto"/>
              <w:rPr>
                <w:b/>
              </w:rPr>
            </w:pPr>
            <w:r>
              <w:rPr>
                <w:b/>
              </w:rPr>
              <w:t xml:space="preserve">GRUPO </w:t>
            </w:r>
            <w:proofErr w:type="spellStart"/>
            <w:r>
              <w:rPr>
                <w:b/>
              </w:rPr>
              <w:t>ANTOLIN</w:t>
            </w:r>
            <w:proofErr w:type="spellEnd"/>
          </w:p>
          <w:p w:rsidR="001C4D07" w:rsidRPr="00DE62F6" w:rsidRDefault="001C4D07" w:rsidP="00E52E7F">
            <w:pPr>
              <w:spacing w:line="240" w:lineRule="auto"/>
              <w:rPr>
                <w:b/>
              </w:rPr>
            </w:pPr>
            <w:r w:rsidRPr="00A87949">
              <w:rPr>
                <w:b/>
              </w:rPr>
              <w:t>BOHEMIA, a.s.</w:t>
            </w:r>
          </w:p>
        </w:tc>
        <w:tc>
          <w:tcPr>
            <w:tcW w:w="1559" w:type="dxa"/>
            <w:tcBorders>
              <w:left w:val="single" w:sz="24" w:space="0" w:color="auto"/>
            </w:tcBorders>
            <w:shd w:val="clear" w:color="auto" w:fill="B2A1C7" w:themeFill="accent4" w:themeFillTint="99"/>
          </w:tcPr>
          <w:p w:rsidR="001C4D07" w:rsidRDefault="001C4D07" w:rsidP="00E52E7F">
            <w:pPr>
              <w:spacing w:line="240" w:lineRule="auto"/>
              <w:jc w:val="center"/>
            </w:pPr>
            <w:r>
              <w:t>462</w:t>
            </w:r>
          </w:p>
        </w:tc>
        <w:tc>
          <w:tcPr>
            <w:tcW w:w="2406" w:type="dxa"/>
          </w:tcPr>
          <w:p w:rsidR="001C4D07" w:rsidRDefault="001C4D07" w:rsidP="001C4D07">
            <w:pPr>
              <w:jc w:val="center"/>
            </w:pPr>
            <w:proofErr w:type="spellStart"/>
            <w:r w:rsidRPr="00A817F9">
              <w:t>DPSK</w:t>
            </w:r>
            <w:proofErr w:type="spellEnd"/>
          </w:p>
        </w:tc>
        <w:tc>
          <w:tcPr>
            <w:tcW w:w="0" w:type="auto"/>
          </w:tcPr>
          <w:p w:rsidR="001C4D07" w:rsidRDefault="001C4D07" w:rsidP="00E52E7F">
            <w:pPr>
              <w:spacing w:line="240" w:lineRule="auto"/>
              <w:jc w:val="center"/>
            </w:pPr>
            <w:r>
              <w:t>Chrastava</w:t>
            </w:r>
          </w:p>
        </w:tc>
      </w:tr>
      <w:tr w:rsidR="001C4D07" w:rsidTr="00E52E7F">
        <w:tc>
          <w:tcPr>
            <w:tcW w:w="3227" w:type="dxa"/>
            <w:tcBorders>
              <w:right w:val="single" w:sz="24" w:space="0" w:color="auto"/>
            </w:tcBorders>
            <w:shd w:val="clear" w:color="auto" w:fill="DAEEF3" w:themeFill="accent5" w:themeFillTint="33"/>
          </w:tcPr>
          <w:p w:rsidR="001C4D07" w:rsidRPr="00DE62F6" w:rsidRDefault="001C4D07" w:rsidP="00E52E7F">
            <w:pPr>
              <w:spacing w:line="240" w:lineRule="auto"/>
              <w:rPr>
                <w:b/>
              </w:rPr>
            </w:pPr>
            <w:proofErr w:type="spellStart"/>
            <w:r>
              <w:rPr>
                <w:b/>
              </w:rPr>
              <w:t>LVZ</w:t>
            </w:r>
            <w:proofErr w:type="spellEnd"/>
            <w:r>
              <w:rPr>
                <w:b/>
              </w:rPr>
              <w:t>, a.s. Liberec (</w:t>
            </w:r>
            <w:proofErr w:type="spellStart"/>
            <w:r>
              <w:rPr>
                <w:b/>
              </w:rPr>
              <w:t>GEA</w:t>
            </w:r>
            <w:proofErr w:type="spellEnd"/>
            <w:r>
              <w:rPr>
                <w:b/>
              </w:rPr>
              <w:t xml:space="preserve"> </w:t>
            </w:r>
            <w:proofErr w:type="spellStart"/>
            <w:r>
              <w:rPr>
                <w:b/>
              </w:rPr>
              <w:t>AG</w:t>
            </w:r>
            <w:proofErr w:type="spellEnd"/>
            <w:r>
              <w:rPr>
                <w:b/>
              </w:rPr>
              <w:t>)</w:t>
            </w:r>
          </w:p>
        </w:tc>
        <w:tc>
          <w:tcPr>
            <w:tcW w:w="1559" w:type="dxa"/>
            <w:tcBorders>
              <w:left w:val="single" w:sz="24" w:space="0" w:color="auto"/>
            </w:tcBorders>
            <w:shd w:val="clear" w:color="auto" w:fill="B2A1C7" w:themeFill="accent4" w:themeFillTint="99"/>
          </w:tcPr>
          <w:p w:rsidR="001C4D07" w:rsidRDefault="001C4D07" w:rsidP="00E52E7F">
            <w:pPr>
              <w:spacing w:line="240" w:lineRule="auto"/>
              <w:jc w:val="center"/>
            </w:pPr>
            <w:r>
              <w:t>394</w:t>
            </w:r>
          </w:p>
        </w:tc>
        <w:tc>
          <w:tcPr>
            <w:tcW w:w="2406" w:type="dxa"/>
          </w:tcPr>
          <w:p w:rsidR="001C4D07" w:rsidRDefault="00BE135D" w:rsidP="00BE135D">
            <w:pPr>
              <w:spacing w:line="240" w:lineRule="auto"/>
              <w:jc w:val="center"/>
            </w:pPr>
            <w:r>
              <w:t xml:space="preserve">Ostatní </w:t>
            </w:r>
            <w:proofErr w:type="spellStart"/>
            <w:r>
              <w:t>zpravovatelský</w:t>
            </w:r>
            <w:proofErr w:type="spellEnd"/>
            <w:r>
              <w:t xml:space="preserve"> průmysl</w:t>
            </w:r>
          </w:p>
        </w:tc>
        <w:tc>
          <w:tcPr>
            <w:tcW w:w="0" w:type="auto"/>
          </w:tcPr>
          <w:p w:rsidR="001C4D07" w:rsidRDefault="001C4D07" w:rsidP="00E52E7F">
            <w:pPr>
              <w:spacing w:line="240" w:lineRule="auto"/>
              <w:jc w:val="center"/>
            </w:pPr>
            <w:r>
              <w:t>Liberec</w:t>
            </w:r>
          </w:p>
        </w:tc>
      </w:tr>
      <w:tr w:rsidR="00094DF4" w:rsidTr="00E52E7F">
        <w:tc>
          <w:tcPr>
            <w:tcW w:w="3227" w:type="dxa"/>
            <w:tcBorders>
              <w:right w:val="single" w:sz="24" w:space="0" w:color="auto"/>
            </w:tcBorders>
            <w:shd w:val="clear" w:color="auto" w:fill="DAEEF3" w:themeFill="accent5" w:themeFillTint="33"/>
          </w:tcPr>
          <w:p w:rsidR="00094DF4" w:rsidRPr="00DE62F6" w:rsidRDefault="001C4D07" w:rsidP="00E52E7F">
            <w:pPr>
              <w:spacing w:line="240" w:lineRule="auto"/>
              <w:rPr>
                <w:b/>
              </w:rPr>
            </w:pPr>
            <w:proofErr w:type="spellStart"/>
            <w:r>
              <w:rPr>
                <w:b/>
              </w:rPr>
              <w:t>Monroe</w:t>
            </w:r>
            <w:proofErr w:type="spellEnd"/>
            <w:r>
              <w:rPr>
                <w:b/>
              </w:rPr>
              <w:t xml:space="preserve"> </w:t>
            </w:r>
            <w:proofErr w:type="spellStart"/>
            <w:r>
              <w:rPr>
                <w:b/>
              </w:rPr>
              <w:t>Czechia</w:t>
            </w:r>
            <w:proofErr w:type="spellEnd"/>
            <w:r>
              <w:rPr>
                <w:b/>
              </w:rPr>
              <w:t xml:space="preserve"> s.r.o.</w:t>
            </w:r>
          </w:p>
        </w:tc>
        <w:tc>
          <w:tcPr>
            <w:tcW w:w="1559" w:type="dxa"/>
            <w:tcBorders>
              <w:left w:val="single" w:sz="24" w:space="0" w:color="auto"/>
            </w:tcBorders>
            <w:shd w:val="clear" w:color="auto" w:fill="B2A1C7" w:themeFill="accent4" w:themeFillTint="99"/>
          </w:tcPr>
          <w:p w:rsidR="00094DF4" w:rsidRDefault="001C4D07" w:rsidP="00E52E7F">
            <w:pPr>
              <w:spacing w:line="240" w:lineRule="auto"/>
              <w:jc w:val="center"/>
            </w:pPr>
            <w:r>
              <w:t>375</w:t>
            </w:r>
          </w:p>
        </w:tc>
        <w:tc>
          <w:tcPr>
            <w:tcW w:w="2406" w:type="dxa"/>
          </w:tcPr>
          <w:p w:rsidR="00094DF4" w:rsidRDefault="001C4D07" w:rsidP="00E52E7F">
            <w:pPr>
              <w:spacing w:line="240" w:lineRule="auto"/>
              <w:jc w:val="center"/>
            </w:pPr>
            <w:proofErr w:type="spellStart"/>
            <w:r>
              <w:t>DPSK</w:t>
            </w:r>
            <w:proofErr w:type="spellEnd"/>
          </w:p>
        </w:tc>
        <w:tc>
          <w:tcPr>
            <w:tcW w:w="0" w:type="auto"/>
          </w:tcPr>
          <w:p w:rsidR="00094DF4" w:rsidRDefault="001C4D07" w:rsidP="00E52E7F">
            <w:pPr>
              <w:spacing w:line="240" w:lineRule="auto"/>
              <w:jc w:val="center"/>
            </w:pPr>
            <w:r>
              <w:t>Hodkovice nad Mohelkou</w:t>
            </w:r>
          </w:p>
        </w:tc>
      </w:tr>
      <w:tr w:rsidR="00094DF4" w:rsidTr="00E52E7F">
        <w:tc>
          <w:tcPr>
            <w:tcW w:w="3227" w:type="dxa"/>
            <w:tcBorders>
              <w:right w:val="single" w:sz="24" w:space="0" w:color="auto"/>
            </w:tcBorders>
            <w:shd w:val="clear" w:color="auto" w:fill="DAEEF3" w:themeFill="accent5" w:themeFillTint="33"/>
          </w:tcPr>
          <w:p w:rsidR="00094DF4" w:rsidRDefault="001C4D07" w:rsidP="00E52E7F">
            <w:pPr>
              <w:spacing w:line="240" w:lineRule="auto"/>
              <w:rPr>
                <w:b/>
              </w:rPr>
            </w:pPr>
            <w:proofErr w:type="spellStart"/>
            <w:r>
              <w:rPr>
                <w:b/>
              </w:rPr>
              <w:t>METZELER</w:t>
            </w:r>
            <w:proofErr w:type="spellEnd"/>
            <w:r>
              <w:rPr>
                <w:b/>
              </w:rPr>
              <w:t xml:space="preserve"> </w:t>
            </w:r>
            <w:proofErr w:type="spellStart"/>
            <w:r>
              <w:rPr>
                <w:b/>
              </w:rPr>
              <w:t>Automotive</w:t>
            </w:r>
            <w:proofErr w:type="spellEnd"/>
          </w:p>
          <w:p w:rsidR="001C4D07" w:rsidRPr="004C1701" w:rsidRDefault="001C4D07" w:rsidP="00E52E7F">
            <w:pPr>
              <w:spacing w:line="240" w:lineRule="auto"/>
              <w:rPr>
                <w:b/>
              </w:rPr>
            </w:pPr>
            <w:proofErr w:type="spellStart"/>
            <w:r>
              <w:rPr>
                <w:b/>
              </w:rPr>
              <w:t>Hose</w:t>
            </w:r>
            <w:proofErr w:type="spellEnd"/>
            <w:r>
              <w:rPr>
                <w:b/>
              </w:rPr>
              <w:t xml:space="preserve"> Systems s.r.o. </w:t>
            </w:r>
          </w:p>
        </w:tc>
        <w:tc>
          <w:tcPr>
            <w:tcW w:w="1559" w:type="dxa"/>
            <w:tcBorders>
              <w:left w:val="single" w:sz="24" w:space="0" w:color="auto"/>
            </w:tcBorders>
            <w:shd w:val="clear" w:color="auto" w:fill="B2A1C7" w:themeFill="accent4" w:themeFillTint="99"/>
          </w:tcPr>
          <w:p w:rsidR="00094DF4" w:rsidRDefault="001C4D07" w:rsidP="00E52E7F">
            <w:pPr>
              <w:spacing w:line="240" w:lineRule="auto"/>
              <w:jc w:val="center"/>
            </w:pPr>
            <w:r>
              <w:t>375</w:t>
            </w:r>
          </w:p>
        </w:tc>
        <w:tc>
          <w:tcPr>
            <w:tcW w:w="2406" w:type="dxa"/>
          </w:tcPr>
          <w:p w:rsidR="00094DF4" w:rsidRDefault="001C4D07" w:rsidP="00E52E7F">
            <w:pPr>
              <w:spacing w:line="240" w:lineRule="auto"/>
              <w:jc w:val="center"/>
            </w:pPr>
            <w:r>
              <w:t>Gumárenský a plastikářský</w:t>
            </w:r>
          </w:p>
        </w:tc>
        <w:tc>
          <w:tcPr>
            <w:tcW w:w="0" w:type="auto"/>
          </w:tcPr>
          <w:p w:rsidR="00094DF4" w:rsidRDefault="00A22660" w:rsidP="00E52E7F">
            <w:pPr>
              <w:spacing w:line="240" w:lineRule="auto"/>
              <w:jc w:val="center"/>
            </w:pPr>
            <w:r>
              <w:t>Hrádek nad Nisou</w:t>
            </w:r>
          </w:p>
        </w:tc>
      </w:tr>
    </w:tbl>
    <w:p w:rsidR="00B62C3F" w:rsidRPr="00B62C3F" w:rsidRDefault="00A87949" w:rsidP="00A87949">
      <w:pPr>
        <w:spacing w:line="240" w:lineRule="auto"/>
      </w:pPr>
      <w:r w:rsidRPr="00440C3E">
        <w:rPr>
          <w:sz w:val="20"/>
          <w:szCs w:val="20"/>
        </w:rPr>
        <w:t xml:space="preserve">Zdroj: </w:t>
      </w:r>
      <w:r w:rsidRPr="00F41494">
        <w:rPr>
          <w:sz w:val="20"/>
          <w:szCs w:val="20"/>
        </w:rPr>
        <w:t>Ekonomické problémy transformace hospodářství České republiky s přihlédnutím ke specifikům Euroregionu Nisa. -- 4. díl, s. 196-216.:</w:t>
      </w:r>
      <w:r w:rsidRPr="00440C3E">
        <w:rPr>
          <w:sz w:val="20"/>
          <w:szCs w:val="20"/>
        </w:rPr>
        <w:t xml:space="preserve"> </w:t>
      </w:r>
      <w:r>
        <w:rPr>
          <w:i/>
          <w:sz w:val="20"/>
          <w:szCs w:val="20"/>
        </w:rPr>
        <w:t>Charakteristika průmyslového rozvoje Libereckého kraje (2003): upravil PECHÁČEK, T.</w:t>
      </w:r>
    </w:p>
    <w:p w:rsidR="006F0F14" w:rsidRDefault="006F0F14">
      <w:pPr>
        <w:spacing w:line="240" w:lineRule="auto"/>
        <w:jc w:val="left"/>
      </w:pPr>
    </w:p>
    <w:p w:rsidR="007043CE" w:rsidRDefault="00EB0306" w:rsidP="00EB0306">
      <w:pPr>
        <w:ind w:firstLine="709"/>
      </w:pPr>
      <w:r>
        <w:lastRenderedPageBreak/>
        <w:t>Následující žebříček TOP sedmi podniků za rok 2008 vychází z principiálně odlišných údajů, které nalezneme v publikaci Štiky českého byznysu a tak toto</w:t>
      </w:r>
      <w:r w:rsidR="00646977">
        <w:t>,</w:t>
      </w:r>
      <w:r>
        <w:t xml:space="preserve"> spolu s dalšími činiteli</w:t>
      </w:r>
      <w:r w:rsidR="00646977">
        <w:t>,</w:t>
      </w:r>
      <w:r>
        <w:t xml:space="preserve"> ovlivňuje její podobu. </w:t>
      </w:r>
      <w:r w:rsidR="0074067B">
        <w:t xml:space="preserve">Tabulka ukazuje hned dvě velmi zajímavé věci. Vyjma podniku Magna působí v současnosti na území </w:t>
      </w:r>
      <w:proofErr w:type="spellStart"/>
      <w:r w:rsidR="0074067B">
        <w:t>ORP</w:t>
      </w:r>
      <w:proofErr w:type="spellEnd"/>
      <w:r w:rsidR="0074067B">
        <w:t xml:space="preserve"> Liberec spíše střední a malé podniky a všechny až na jeden jsou koncentrovány v obci Liberec. Do kategorie Středních podniků patří především ty, které se nacházejí na dru</w:t>
      </w:r>
      <w:r w:rsidR="00646977">
        <w:t xml:space="preserve">hé až třetí příčce. Podnik </w:t>
      </w:r>
      <w:proofErr w:type="spellStart"/>
      <w:r w:rsidR="00646977">
        <w:t>Licon</w:t>
      </w:r>
      <w:proofErr w:type="spellEnd"/>
      <w:r w:rsidR="0074067B">
        <w:t xml:space="preserve"> je na hraně mezi středním a malým podnikem. Ostatní podniky jsou malé s 50 a méně zaměstnanci (kromě společnosti Magna).</w:t>
      </w:r>
      <w:r w:rsidR="00FB10A9">
        <w:t xml:space="preserve"> Je také vidět, že odvětvová struktura průmyslové činnosti je jiná než v roce 2001. Je tu předpoklad na základě zjištěných dat, že v roce 2008 na území </w:t>
      </w:r>
      <w:proofErr w:type="spellStart"/>
      <w:r w:rsidR="00FB10A9">
        <w:t>ORP</w:t>
      </w:r>
      <w:proofErr w:type="spellEnd"/>
      <w:r w:rsidR="00FB10A9">
        <w:t xml:space="preserve"> Liberec stále působí firmy zabývající se výrobou pro automobilový průmysl. Jsou to střední a velké podniky jako například Magna. Odvětvová struktura průmyslové činnosti menších středních a malých podniků je velmi rozmanitá</w:t>
      </w:r>
      <w:r w:rsidR="00CE58BA">
        <w:t xml:space="preserve">. Většinou podnikají v oblastech </w:t>
      </w:r>
      <w:proofErr w:type="spellStart"/>
      <w:r w:rsidR="00CE58BA">
        <w:t>DPSK</w:t>
      </w:r>
      <w:proofErr w:type="spellEnd"/>
      <w:r w:rsidR="00CE58BA">
        <w:t xml:space="preserve">, potravinářském, kovodělném, plastikářském a jiném průmyslu. </w:t>
      </w:r>
      <w:r w:rsidR="00FB10A9">
        <w:t xml:space="preserve"> </w:t>
      </w:r>
    </w:p>
    <w:p w:rsidR="00491BB0" w:rsidRDefault="00491BB0" w:rsidP="00EB0306">
      <w:pPr>
        <w:ind w:firstLine="709"/>
      </w:pPr>
    </w:p>
    <w:p w:rsidR="007043CE" w:rsidRPr="00C3795C" w:rsidRDefault="002F3636" w:rsidP="007043CE">
      <w:pPr>
        <w:pStyle w:val="Bezmezer"/>
        <w:spacing w:line="240" w:lineRule="auto"/>
        <w:rPr>
          <w:b/>
          <w:sz w:val="22"/>
          <w:szCs w:val="22"/>
        </w:rPr>
      </w:pPr>
      <w:r>
        <w:rPr>
          <w:b/>
          <w:sz w:val="22"/>
          <w:szCs w:val="22"/>
        </w:rPr>
        <w:t xml:space="preserve">Tab. </w:t>
      </w:r>
      <w:r w:rsidR="006F0F14">
        <w:rPr>
          <w:b/>
          <w:sz w:val="22"/>
          <w:szCs w:val="22"/>
        </w:rPr>
        <w:t>13</w:t>
      </w:r>
      <w:r w:rsidR="007043CE" w:rsidRPr="00741181">
        <w:rPr>
          <w:b/>
          <w:sz w:val="22"/>
          <w:szCs w:val="22"/>
        </w:rPr>
        <w:t xml:space="preserve">: </w:t>
      </w:r>
      <w:r w:rsidR="007043CE">
        <w:rPr>
          <w:b/>
          <w:sz w:val="22"/>
          <w:szCs w:val="22"/>
        </w:rPr>
        <w:t xml:space="preserve">Největší průmyslové podniky </w:t>
      </w:r>
      <w:proofErr w:type="spellStart"/>
      <w:r w:rsidR="007043CE">
        <w:rPr>
          <w:b/>
          <w:sz w:val="22"/>
          <w:szCs w:val="22"/>
        </w:rPr>
        <w:t>ORP</w:t>
      </w:r>
      <w:proofErr w:type="spellEnd"/>
      <w:r w:rsidR="007043CE">
        <w:rPr>
          <w:b/>
          <w:sz w:val="22"/>
          <w:szCs w:val="22"/>
        </w:rPr>
        <w:t xml:space="preserve"> Liberec podle počtu zaměstnanců v roce 200</w:t>
      </w:r>
      <w:r>
        <w:rPr>
          <w:b/>
          <w:sz w:val="22"/>
          <w:szCs w:val="22"/>
        </w:rPr>
        <w:t>8</w:t>
      </w:r>
    </w:p>
    <w:tbl>
      <w:tblPr>
        <w:tblStyle w:val="Mkatabulky"/>
        <w:tblW w:w="0" w:type="auto"/>
        <w:tblBorders>
          <w:top w:val="single" w:sz="24" w:space="0" w:color="auto"/>
          <w:left w:val="single" w:sz="24" w:space="0" w:color="auto"/>
          <w:bottom w:val="single" w:sz="24" w:space="0" w:color="auto"/>
          <w:right w:val="single" w:sz="24" w:space="0" w:color="auto"/>
          <w:insideH w:val="single" w:sz="6" w:space="0" w:color="auto"/>
          <w:insideV w:val="single" w:sz="6" w:space="0" w:color="auto"/>
        </w:tblBorders>
        <w:tblLook w:val="04A0" w:firstRow="1" w:lastRow="0" w:firstColumn="1" w:lastColumn="0" w:noHBand="0" w:noVBand="1"/>
      </w:tblPr>
      <w:tblGrid>
        <w:gridCol w:w="3227"/>
        <w:gridCol w:w="1559"/>
        <w:gridCol w:w="2406"/>
        <w:gridCol w:w="2095"/>
      </w:tblGrid>
      <w:tr w:rsidR="007043CE" w:rsidTr="00E52E7F">
        <w:tc>
          <w:tcPr>
            <w:tcW w:w="3227" w:type="dxa"/>
            <w:tcBorders>
              <w:top w:val="single" w:sz="24" w:space="0" w:color="auto"/>
              <w:bottom w:val="single" w:sz="24" w:space="0" w:color="auto"/>
              <w:right w:val="single" w:sz="24" w:space="0" w:color="auto"/>
            </w:tcBorders>
            <w:shd w:val="clear" w:color="auto" w:fill="CCC0D9" w:themeFill="accent4" w:themeFillTint="66"/>
          </w:tcPr>
          <w:p w:rsidR="007043CE" w:rsidRDefault="007043CE" w:rsidP="00E52E7F">
            <w:pPr>
              <w:spacing w:line="240" w:lineRule="auto"/>
              <w:jc w:val="center"/>
            </w:pPr>
            <w:r>
              <w:t>Podnik</w:t>
            </w:r>
          </w:p>
        </w:tc>
        <w:tc>
          <w:tcPr>
            <w:tcW w:w="1559" w:type="dxa"/>
            <w:tcBorders>
              <w:top w:val="single" w:sz="24" w:space="0" w:color="auto"/>
              <w:left w:val="single" w:sz="24" w:space="0" w:color="auto"/>
              <w:bottom w:val="single" w:sz="24" w:space="0" w:color="auto"/>
            </w:tcBorders>
            <w:shd w:val="clear" w:color="auto" w:fill="CCC0D9" w:themeFill="accent4" w:themeFillTint="66"/>
          </w:tcPr>
          <w:p w:rsidR="007043CE" w:rsidRPr="00C3795C" w:rsidRDefault="007043CE" w:rsidP="00E52E7F">
            <w:pPr>
              <w:spacing w:line="240" w:lineRule="auto"/>
              <w:jc w:val="center"/>
              <w:rPr>
                <w:b/>
              </w:rPr>
            </w:pPr>
            <w:r w:rsidRPr="00C3795C">
              <w:rPr>
                <w:b/>
              </w:rPr>
              <w:t>Počet</w:t>
            </w:r>
          </w:p>
          <w:p w:rsidR="007043CE" w:rsidRDefault="007043CE" w:rsidP="00E52E7F">
            <w:pPr>
              <w:spacing w:line="240" w:lineRule="auto"/>
              <w:jc w:val="center"/>
            </w:pPr>
            <w:r w:rsidRPr="00C3795C">
              <w:rPr>
                <w:b/>
              </w:rPr>
              <w:t>zaměstnanců</w:t>
            </w:r>
          </w:p>
        </w:tc>
        <w:tc>
          <w:tcPr>
            <w:tcW w:w="2406" w:type="dxa"/>
            <w:tcBorders>
              <w:top w:val="single" w:sz="24" w:space="0" w:color="auto"/>
              <w:bottom w:val="single" w:sz="24" w:space="0" w:color="auto"/>
            </w:tcBorders>
            <w:shd w:val="clear" w:color="auto" w:fill="CCC0D9" w:themeFill="accent4" w:themeFillTint="66"/>
          </w:tcPr>
          <w:p w:rsidR="007043CE" w:rsidRDefault="007043CE" w:rsidP="00E52E7F">
            <w:pPr>
              <w:spacing w:line="240" w:lineRule="auto"/>
              <w:jc w:val="center"/>
            </w:pPr>
            <w:r>
              <w:t>Odvětví průmyslové</w:t>
            </w:r>
          </w:p>
          <w:p w:rsidR="007043CE" w:rsidRDefault="007043CE" w:rsidP="00E52E7F">
            <w:pPr>
              <w:spacing w:line="240" w:lineRule="auto"/>
              <w:jc w:val="center"/>
            </w:pPr>
            <w:r>
              <w:t>činnosti</w:t>
            </w:r>
          </w:p>
        </w:tc>
        <w:tc>
          <w:tcPr>
            <w:tcW w:w="0" w:type="auto"/>
            <w:tcBorders>
              <w:top w:val="single" w:sz="24" w:space="0" w:color="auto"/>
              <w:bottom w:val="single" w:sz="24" w:space="0" w:color="auto"/>
            </w:tcBorders>
            <w:shd w:val="clear" w:color="auto" w:fill="CCC0D9" w:themeFill="accent4" w:themeFillTint="66"/>
          </w:tcPr>
          <w:p w:rsidR="007043CE" w:rsidRDefault="007043CE" w:rsidP="00E52E7F">
            <w:pPr>
              <w:spacing w:line="240" w:lineRule="auto"/>
              <w:jc w:val="center"/>
            </w:pPr>
            <w:r>
              <w:t>Obec</w:t>
            </w:r>
          </w:p>
        </w:tc>
      </w:tr>
      <w:tr w:rsidR="007043CE" w:rsidTr="00E52E7F">
        <w:tc>
          <w:tcPr>
            <w:tcW w:w="3227" w:type="dxa"/>
            <w:tcBorders>
              <w:top w:val="single" w:sz="24" w:space="0" w:color="auto"/>
              <w:right w:val="single" w:sz="24" w:space="0" w:color="auto"/>
            </w:tcBorders>
            <w:shd w:val="clear" w:color="auto" w:fill="DAEEF3" w:themeFill="accent5" w:themeFillTint="33"/>
          </w:tcPr>
          <w:p w:rsidR="002F3636" w:rsidRDefault="002F3636" w:rsidP="002F3636">
            <w:pPr>
              <w:spacing w:line="240" w:lineRule="auto"/>
              <w:rPr>
                <w:b/>
              </w:rPr>
            </w:pPr>
            <w:r>
              <w:rPr>
                <w:b/>
              </w:rPr>
              <w:t xml:space="preserve">Magna </w:t>
            </w:r>
            <w:proofErr w:type="spellStart"/>
            <w:r>
              <w:rPr>
                <w:b/>
              </w:rPr>
              <w:t>Exterior</w:t>
            </w:r>
            <w:proofErr w:type="spellEnd"/>
            <w:r>
              <w:rPr>
                <w:b/>
              </w:rPr>
              <w:t xml:space="preserve"> &amp; </w:t>
            </w:r>
            <w:proofErr w:type="spellStart"/>
            <w:r>
              <w:rPr>
                <w:b/>
              </w:rPr>
              <w:t>Interiors</w:t>
            </w:r>
            <w:proofErr w:type="spellEnd"/>
          </w:p>
          <w:p w:rsidR="007043CE" w:rsidRPr="00DE62F6" w:rsidRDefault="002F3636" w:rsidP="002F3636">
            <w:pPr>
              <w:spacing w:line="240" w:lineRule="auto"/>
              <w:rPr>
                <w:b/>
              </w:rPr>
            </w:pPr>
            <w:r>
              <w:rPr>
                <w:b/>
              </w:rPr>
              <w:t>(Bohemia) s.r.o.</w:t>
            </w:r>
          </w:p>
        </w:tc>
        <w:tc>
          <w:tcPr>
            <w:tcW w:w="1559" w:type="dxa"/>
            <w:tcBorders>
              <w:top w:val="single" w:sz="24" w:space="0" w:color="auto"/>
              <w:left w:val="single" w:sz="24" w:space="0" w:color="auto"/>
            </w:tcBorders>
            <w:shd w:val="clear" w:color="auto" w:fill="B2A1C7" w:themeFill="accent4" w:themeFillTint="99"/>
          </w:tcPr>
          <w:p w:rsidR="007043CE" w:rsidRDefault="002F3636" w:rsidP="00E52E7F">
            <w:pPr>
              <w:spacing w:line="240" w:lineRule="auto"/>
              <w:jc w:val="center"/>
            </w:pPr>
            <w:r>
              <w:t>2013</w:t>
            </w:r>
          </w:p>
        </w:tc>
        <w:tc>
          <w:tcPr>
            <w:tcW w:w="2406" w:type="dxa"/>
            <w:tcBorders>
              <w:top w:val="single" w:sz="24" w:space="0" w:color="auto"/>
            </w:tcBorders>
          </w:tcPr>
          <w:p w:rsidR="007043CE" w:rsidRDefault="002F3636" w:rsidP="00E52E7F">
            <w:pPr>
              <w:spacing w:line="240" w:lineRule="auto"/>
              <w:jc w:val="center"/>
            </w:pPr>
            <w:proofErr w:type="spellStart"/>
            <w:r>
              <w:t>DPSK</w:t>
            </w:r>
            <w:proofErr w:type="spellEnd"/>
          </w:p>
        </w:tc>
        <w:tc>
          <w:tcPr>
            <w:tcW w:w="0" w:type="auto"/>
            <w:tcBorders>
              <w:top w:val="single" w:sz="24" w:space="0" w:color="auto"/>
            </w:tcBorders>
          </w:tcPr>
          <w:p w:rsidR="007043CE" w:rsidRDefault="007043CE" w:rsidP="00E52E7F">
            <w:pPr>
              <w:spacing w:line="240" w:lineRule="auto"/>
              <w:jc w:val="center"/>
            </w:pPr>
            <w:r>
              <w:t>Liberec</w:t>
            </w:r>
          </w:p>
        </w:tc>
      </w:tr>
      <w:tr w:rsidR="007043CE" w:rsidTr="00E52E7F">
        <w:tc>
          <w:tcPr>
            <w:tcW w:w="3227" w:type="dxa"/>
            <w:tcBorders>
              <w:right w:val="single" w:sz="24" w:space="0" w:color="auto"/>
            </w:tcBorders>
            <w:shd w:val="clear" w:color="auto" w:fill="DAEEF3" w:themeFill="accent5" w:themeFillTint="33"/>
          </w:tcPr>
          <w:p w:rsidR="007043CE" w:rsidRPr="00DE62F6" w:rsidRDefault="002F3636" w:rsidP="00E52E7F">
            <w:pPr>
              <w:spacing w:line="240" w:lineRule="auto"/>
              <w:rPr>
                <w:b/>
              </w:rPr>
            </w:pPr>
            <w:proofErr w:type="spellStart"/>
            <w:r>
              <w:rPr>
                <w:b/>
              </w:rPr>
              <w:t>RAVY</w:t>
            </w:r>
            <w:proofErr w:type="spellEnd"/>
            <w:r>
              <w:rPr>
                <w:b/>
              </w:rPr>
              <w:t xml:space="preserve"> CZ a.s.</w:t>
            </w:r>
          </w:p>
        </w:tc>
        <w:tc>
          <w:tcPr>
            <w:tcW w:w="1559" w:type="dxa"/>
            <w:tcBorders>
              <w:left w:val="single" w:sz="24" w:space="0" w:color="auto"/>
            </w:tcBorders>
            <w:shd w:val="clear" w:color="auto" w:fill="B2A1C7" w:themeFill="accent4" w:themeFillTint="99"/>
          </w:tcPr>
          <w:p w:rsidR="007043CE" w:rsidRDefault="002F3636" w:rsidP="00E52E7F">
            <w:pPr>
              <w:spacing w:line="240" w:lineRule="auto"/>
              <w:jc w:val="center"/>
            </w:pPr>
            <w:r>
              <w:t>140</w:t>
            </w:r>
          </w:p>
        </w:tc>
        <w:tc>
          <w:tcPr>
            <w:tcW w:w="2406" w:type="dxa"/>
          </w:tcPr>
          <w:p w:rsidR="007043CE" w:rsidRDefault="002F3636" w:rsidP="00E52E7F">
            <w:pPr>
              <w:spacing w:line="240" w:lineRule="auto"/>
              <w:jc w:val="center"/>
            </w:pPr>
            <w:r>
              <w:t>Potravinářský</w:t>
            </w:r>
          </w:p>
        </w:tc>
        <w:tc>
          <w:tcPr>
            <w:tcW w:w="0" w:type="auto"/>
          </w:tcPr>
          <w:p w:rsidR="007043CE" w:rsidRDefault="007043CE" w:rsidP="00E52E7F">
            <w:pPr>
              <w:spacing w:line="240" w:lineRule="auto"/>
              <w:jc w:val="center"/>
            </w:pPr>
            <w:r>
              <w:t>Liberec</w:t>
            </w:r>
          </w:p>
        </w:tc>
      </w:tr>
      <w:tr w:rsidR="007043CE" w:rsidTr="00E52E7F">
        <w:tc>
          <w:tcPr>
            <w:tcW w:w="3227" w:type="dxa"/>
            <w:tcBorders>
              <w:right w:val="single" w:sz="24" w:space="0" w:color="auto"/>
            </w:tcBorders>
            <w:shd w:val="clear" w:color="auto" w:fill="DAEEF3" w:themeFill="accent5" w:themeFillTint="33"/>
          </w:tcPr>
          <w:p w:rsidR="002F3636" w:rsidRDefault="002F3636" w:rsidP="00E52E7F">
            <w:pPr>
              <w:spacing w:line="240" w:lineRule="auto"/>
              <w:rPr>
                <w:b/>
              </w:rPr>
            </w:pPr>
            <w:proofErr w:type="spellStart"/>
            <w:r>
              <w:rPr>
                <w:b/>
              </w:rPr>
              <w:t>Galvanoplast</w:t>
            </w:r>
            <w:proofErr w:type="spellEnd"/>
            <w:r>
              <w:rPr>
                <w:b/>
              </w:rPr>
              <w:t xml:space="preserve"> Fischer</w:t>
            </w:r>
          </w:p>
          <w:p w:rsidR="007043CE" w:rsidRPr="00DE62F6" w:rsidRDefault="002F3636" w:rsidP="00E52E7F">
            <w:pPr>
              <w:spacing w:line="240" w:lineRule="auto"/>
              <w:rPr>
                <w:b/>
              </w:rPr>
            </w:pPr>
            <w:r>
              <w:rPr>
                <w:b/>
              </w:rPr>
              <w:t xml:space="preserve">Bohemia, </w:t>
            </w:r>
            <w:proofErr w:type="gramStart"/>
            <w:r>
              <w:rPr>
                <w:b/>
              </w:rPr>
              <w:t>k.s.</w:t>
            </w:r>
            <w:proofErr w:type="gramEnd"/>
          </w:p>
        </w:tc>
        <w:tc>
          <w:tcPr>
            <w:tcW w:w="1559" w:type="dxa"/>
            <w:tcBorders>
              <w:left w:val="single" w:sz="24" w:space="0" w:color="auto"/>
            </w:tcBorders>
            <w:shd w:val="clear" w:color="auto" w:fill="B2A1C7" w:themeFill="accent4" w:themeFillTint="99"/>
          </w:tcPr>
          <w:p w:rsidR="007043CE" w:rsidRDefault="002F3636" w:rsidP="00E52E7F">
            <w:pPr>
              <w:spacing w:line="240" w:lineRule="auto"/>
              <w:jc w:val="center"/>
            </w:pPr>
            <w:r>
              <w:t>120</w:t>
            </w:r>
          </w:p>
        </w:tc>
        <w:tc>
          <w:tcPr>
            <w:tcW w:w="2406" w:type="dxa"/>
          </w:tcPr>
          <w:p w:rsidR="002F3636" w:rsidRDefault="002F3636" w:rsidP="002F3636">
            <w:pPr>
              <w:spacing w:line="240" w:lineRule="auto"/>
              <w:jc w:val="center"/>
            </w:pPr>
            <w:r>
              <w:t>Výroba kovů a kovodělných výrobků</w:t>
            </w:r>
          </w:p>
        </w:tc>
        <w:tc>
          <w:tcPr>
            <w:tcW w:w="0" w:type="auto"/>
          </w:tcPr>
          <w:p w:rsidR="007043CE" w:rsidRDefault="007043CE" w:rsidP="00E52E7F">
            <w:pPr>
              <w:spacing w:line="240" w:lineRule="auto"/>
              <w:jc w:val="center"/>
            </w:pPr>
            <w:r>
              <w:t>Liberec</w:t>
            </w:r>
          </w:p>
        </w:tc>
      </w:tr>
      <w:tr w:rsidR="007043CE" w:rsidTr="00E52E7F">
        <w:tc>
          <w:tcPr>
            <w:tcW w:w="3227" w:type="dxa"/>
            <w:tcBorders>
              <w:right w:val="single" w:sz="24" w:space="0" w:color="auto"/>
            </w:tcBorders>
            <w:shd w:val="clear" w:color="auto" w:fill="DAEEF3" w:themeFill="accent5" w:themeFillTint="33"/>
          </w:tcPr>
          <w:p w:rsidR="007043CE" w:rsidRPr="00DE62F6" w:rsidRDefault="00BE260E" w:rsidP="00E52E7F">
            <w:pPr>
              <w:spacing w:line="240" w:lineRule="auto"/>
              <w:rPr>
                <w:b/>
              </w:rPr>
            </w:pPr>
            <w:proofErr w:type="spellStart"/>
            <w:r>
              <w:rPr>
                <w:b/>
              </w:rPr>
              <w:t>HOKAMI</w:t>
            </w:r>
            <w:proofErr w:type="spellEnd"/>
            <w:r>
              <w:rPr>
                <w:b/>
              </w:rPr>
              <w:t xml:space="preserve"> CZ, s.r.o.</w:t>
            </w:r>
          </w:p>
        </w:tc>
        <w:tc>
          <w:tcPr>
            <w:tcW w:w="1559" w:type="dxa"/>
            <w:tcBorders>
              <w:left w:val="single" w:sz="24" w:space="0" w:color="auto"/>
            </w:tcBorders>
            <w:shd w:val="clear" w:color="auto" w:fill="B2A1C7" w:themeFill="accent4" w:themeFillTint="99"/>
          </w:tcPr>
          <w:p w:rsidR="007043CE" w:rsidRDefault="00BE260E" w:rsidP="00E52E7F">
            <w:pPr>
              <w:spacing w:line="240" w:lineRule="auto"/>
              <w:jc w:val="center"/>
            </w:pPr>
            <w:r>
              <w:t>70</w:t>
            </w:r>
          </w:p>
        </w:tc>
        <w:tc>
          <w:tcPr>
            <w:tcW w:w="2406" w:type="dxa"/>
          </w:tcPr>
          <w:p w:rsidR="007043CE" w:rsidRDefault="00BE260E" w:rsidP="00BE260E">
            <w:pPr>
              <w:spacing w:line="240" w:lineRule="auto"/>
              <w:jc w:val="center"/>
            </w:pPr>
            <w:r>
              <w:t>Výroba elektrických a optických přístrojů</w:t>
            </w:r>
          </w:p>
        </w:tc>
        <w:tc>
          <w:tcPr>
            <w:tcW w:w="0" w:type="auto"/>
          </w:tcPr>
          <w:p w:rsidR="007043CE" w:rsidRDefault="00BE260E" w:rsidP="00E52E7F">
            <w:pPr>
              <w:spacing w:line="240" w:lineRule="auto"/>
              <w:jc w:val="center"/>
            </w:pPr>
            <w:r>
              <w:t>Liberec</w:t>
            </w:r>
          </w:p>
        </w:tc>
      </w:tr>
      <w:tr w:rsidR="007043CE" w:rsidTr="00E52E7F">
        <w:tc>
          <w:tcPr>
            <w:tcW w:w="3227" w:type="dxa"/>
            <w:tcBorders>
              <w:right w:val="single" w:sz="24" w:space="0" w:color="auto"/>
            </w:tcBorders>
            <w:shd w:val="clear" w:color="auto" w:fill="DAEEF3" w:themeFill="accent5" w:themeFillTint="33"/>
          </w:tcPr>
          <w:p w:rsidR="007043CE" w:rsidRPr="00BE260E" w:rsidRDefault="00D93557" w:rsidP="00BE260E">
            <w:pPr>
              <w:spacing w:line="240" w:lineRule="auto"/>
              <w:jc w:val="left"/>
              <w:rPr>
                <w:b/>
              </w:rPr>
            </w:pPr>
            <w:proofErr w:type="spellStart"/>
            <w:r>
              <w:rPr>
                <w:b/>
              </w:rPr>
              <w:t>LICON</w:t>
            </w:r>
            <w:proofErr w:type="spellEnd"/>
            <w:r>
              <w:rPr>
                <w:b/>
              </w:rPr>
              <w:t xml:space="preserve"> HEAT, s.r.o.</w:t>
            </w:r>
          </w:p>
        </w:tc>
        <w:tc>
          <w:tcPr>
            <w:tcW w:w="1559" w:type="dxa"/>
            <w:tcBorders>
              <w:left w:val="single" w:sz="24" w:space="0" w:color="auto"/>
            </w:tcBorders>
            <w:shd w:val="clear" w:color="auto" w:fill="B2A1C7" w:themeFill="accent4" w:themeFillTint="99"/>
          </w:tcPr>
          <w:p w:rsidR="007043CE" w:rsidRDefault="00D93557" w:rsidP="00E52E7F">
            <w:pPr>
              <w:spacing w:line="240" w:lineRule="auto"/>
              <w:jc w:val="center"/>
            </w:pPr>
            <w:r>
              <w:t>50</w:t>
            </w:r>
          </w:p>
        </w:tc>
        <w:tc>
          <w:tcPr>
            <w:tcW w:w="2406" w:type="dxa"/>
          </w:tcPr>
          <w:p w:rsidR="007043CE" w:rsidRDefault="00D93557" w:rsidP="00D93557">
            <w:pPr>
              <w:spacing w:line="240" w:lineRule="auto"/>
              <w:jc w:val="center"/>
            </w:pPr>
            <w:r>
              <w:t>Výroba kovů a kovodělných výrobků</w:t>
            </w:r>
          </w:p>
        </w:tc>
        <w:tc>
          <w:tcPr>
            <w:tcW w:w="0" w:type="auto"/>
          </w:tcPr>
          <w:p w:rsidR="007043CE" w:rsidRDefault="007043CE" w:rsidP="00E52E7F">
            <w:pPr>
              <w:spacing w:line="240" w:lineRule="auto"/>
              <w:jc w:val="center"/>
            </w:pPr>
            <w:r>
              <w:t>Liberec</w:t>
            </w:r>
          </w:p>
        </w:tc>
      </w:tr>
      <w:tr w:rsidR="007043CE" w:rsidTr="00E52E7F">
        <w:tc>
          <w:tcPr>
            <w:tcW w:w="3227" w:type="dxa"/>
            <w:tcBorders>
              <w:right w:val="single" w:sz="24" w:space="0" w:color="auto"/>
            </w:tcBorders>
            <w:shd w:val="clear" w:color="auto" w:fill="DAEEF3" w:themeFill="accent5" w:themeFillTint="33"/>
          </w:tcPr>
          <w:p w:rsidR="007043CE" w:rsidRPr="00DE62F6" w:rsidRDefault="00D93557" w:rsidP="00E52E7F">
            <w:pPr>
              <w:spacing w:line="240" w:lineRule="auto"/>
              <w:rPr>
                <w:b/>
              </w:rPr>
            </w:pPr>
            <w:proofErr w:type="spellStart"/>
            <w:r>
              <w:rPr>
                <w:b/>
              </w:rPr>
              <w:t>NORDservis</w:t>
            </w:r>
            <w:proofErr w:type="spellEnd"/>
            <w:r>
              <w:rPr>
                <w:b/>
              </w:rPr>
              <w:t xml:space="preserve"> s.r.o.</w:t>
            </w:r>
          </w:p>
        </w:tc>
        <w:tc>
          <w:tcPr>
            <w:tcW w:w="1559" w:type="dxa"/>
            <w:tcBorders>
              <w:left w:val="single" w:sz="24" w:space="0" w:color="auto"/>
            </w:tcBorders>
            <w:shd w:val="clear" w:color="auto" w:fill="B2A1C7" w:themeFill="accent4" w:themeFillTint="99"/>
          </w:tcPr>
          <w:p w:rsidR="007043CE" w:rsidRDefault="00D93557" w:rsidP="00E52E7F">
            <w:pPr>
              <w:spacing w:line="240" w:lineRule="auto"/>
              <w:jc w:val="center"/>
            </w:pPr>
            <w:r>
              <w:t>35</w:t>
            </w:r>
          </w:p>
        </w:tc>
        <w:tc>
          <w:tcPr>
            <w:tcW w:w="2406" w:type="dxa"/>
          </w:tcPr>
          <w:p w:rsidR="007043CE" w:rsidRDefault="00D93557" w:rsidP="00E52E7F">
            <w:pPr>
              <w:spacing w:line="240" w:lineRule="auto"/>
              <w:jc w:val="center"/>
            </w:pPr>
            <w:r>
              <w:t>Gumárenský a plastikářský průmysl</w:t>
            </w:r>
          </w:p>
        </w:tc>
        <w:tc>
          <w:tcPr>
            <w:tcW w:w="0" w:type="auto"/>
          </w:tcPr>
          <w:p w:rsidR="007043CE" w:rsidRDefault="00D93557" w:rsidP="00E52E7F">
            <w:pPr>
              <w:spacing w:line="240" w:lineRule="auto"/>
              <w:jc w:val="center"/>
            </w:pPr>
            <w:r>
              <w:t>Liberec</w:t>
            </w:r>
          </w:p>
        </w:tc>
      </w:tr>
      <w:tr w:rsidR="007043CE" w:rsidTr="00E52E7F">
        <w:tc>
          <w:tcPr>
            <w:tcW w:w="3227" w:type="dxa"/>
            <w:tcBorders>
              <w:right w:val="single" w:sz="24" w:space="0" w:color="auto"/>
            </w:tcBorders>
            <w:shd w:val="clear" w:color="auto" w:fill="DAEEF3" w:themeFill="accent5" w:themeFillTint="33"/>
          </w:tcPr>
          <w:p w:rsidR="007043CE" w:rsidRPr="004C1701" w:rsidRDefault="00D93557" w:rsidP="00E52E7F">
            <w:pPr>
              <w:spacing w:line="240" w:lineRule="auto"/>
              <w:rPr>
                <w:b/>
              </w:rPr>
            </w:pPr>
            <w:r>
              <w:rPr>
                <w:b/>
              </w:rPr>
              <w:t>PROFIL TECHNIK s.r.o.</w:t>
            </w:r>
            <w:r w:rsidR="007043CE">
              <w:rPr>
                <w:b/>
              </w:rPr>
              <w:t xml:space="preserve"> </w:t>
            </w:r>
          </w:p>
        </w:tc>
        <w:tc>
          <w:tcPr>
            <w:tcW w:w="1559" w:type="dxa"/>
            <w:tcBorders>
              <w:left w:val="single" w:sz="24" w:space="0" w:color="auto"/>
            </w:tcBorders>
            <w:shd w:val="clear" w:color="auto" w:fill="B2A1C7" w:themeFill="accent4" w:themeFillTint="99"/>
          </w:tcPr>
          <w:p w:rsidR="007043CE" w:rsidRDefault="00D93557" w:rsidP="00E52E7F">
            <w:pPr>
              <w:spacing w:line="240" w:lineRule="auto"/>
              <w:jc w:val="center"/>
            </w:pPr>
            <w:r>
              <w:t>27</w:t>
            </w:r>
          </w:p>
        </w:tc>
        <w:tc>
          <w:tcPr>
            <w:tcW w:w="2406" w:type="dxa"/>
          </w:tcPr>
          <w:p w:rsidR="007043CE" w:rsidRDefault="00D93557" w:rsidP="00E52E7F">
            <w:pPr>
              <w:spacing w:line="240" w:lineRule="auto"/>
              <w:jc w:val="center"/>
            </w:pPr>
            <w:r>
              <w:t>Ostatní zpracovatelský průmysl</w:t>
            </w:r>
          </w:p>
        </w:tc>
        <w:tc>
          <w:tcPr>
            <w:tcW w:w="0" w:type="auto"/>
          </w:tcPr>
          <w:p w:rsidR="007043CE" w:rsidRDefault="00D93557" w:rsidP="00E52E7F">
            <w:pPr>
              <w:spacing w:line="240" w:lineRule="auto"/>
              <w:jc w:val="center"/>
            </w:pPr>
            <w:r>
              <w:t>Hodkovice nad Mohelkou</w:t>
            </w:r>
          </w:p>
        </w:tc>
      </w:tr>
    </w:tbl>
    <w:p w:rsidR="006D0174" w:rsidRPr="006F0F14" w:rsidRDefault="002F3636" w:rsidP="006F0F14">
      <w:pPr>
        <w:spacing w:line="240" w:lineRule="auto"/>
        <w:rPr>
          <w:i/>
          <w:sz w:val="20"/>
          <w:szCs w:val="20"/>
        </w:rPr>
      </w:pPr>
      <w:r w:rsidRPr="00440C3E">
        <w:rPr>
          <w:sz w:val="20"/>
          <w:szCs w:val="20"/>
        </w:rPr>
        <w:t>Zdroj:</w:t>
      </w:r>
      <w:r>
        <w:rPr>
          <w:sz w:val="20"/>
          <w:szCs w:val="20"/>
        </w:rPr>
        <w:t xml:space="preserve"> Štiky českého byznysu v Libereckém kraji</w:t>
      </w:r>
      <w:r w:rsidRPr="00F41494">
        <w:rPr>
          <w:sz w:val="20"/>
          <w:szCs w:val="20"/>
        </w:rPr>
        <w:t>.:</w:t>
      </w:r>
      <w:r>
        <w:rPr>
          <w:sz w:val="20"/>
          <w:szCs w:val="20"/>
        </w:rPr>
        <w:t xml:space="preserve"> </w:t>
      </w:r>
      <w:r>
        <w:rPr>
          <w:i/>
          <w:sz w:val="20"/>
          <w:szCs w:val="20"/>
        </w:rPr>
        <w:t xml:space="preserve">Liberecký kraj - TOP </w:t>
      </w:r>
      <w:r w:rsidR="006F0F14">
        <w:rPr>
          <w:i/>
          <w:sz w:val="20"/>
          <w:szCs w:val="20"/>
        </w:rPr>
        <w:t>50 (2008): upravil PECHÁČEK, T.</w:t>
      </w:r>
    </w:p>
    <w:p w:rsidR="006D0174" w:rsidRDefault="006D0174" w:rsidP="006D0174">
      <w:pPr>
        <w:spacing w:line="240" w:lineRule="auto"/>
        <w:jc w:val="left"/>
      </w:pPr>
      <w:r>
        <w:br w:type="page"/>
      </w:r>
    </w:p>
    <w:p w:rsidR="003C6768" w:rsidRDefault="006D0174" w:rsidP="003C6768">
      <w:pPr>
        <w:pStyle w:val="Nadpis1"/>
        <w:numPr>
          <w:ilvl w:val="0"/>
          <w:numId w:val="14"/>
        </w:numPr>
        <w:ind w:hanging="720"/>
      </w:pPr>
      <w:bookmarkStart w:id="18" w:name="_Toc326431036"/>
      <w:r>
        <w:rPr>
          <w:noProof/>
          <w:lang w:eastAsia="cs-CZ"/>
        </w:rPr>
        <w:lastRenderedPageBreak/>
        <w:drawing>
          <wp:anchor distT="0" distB="0" distL="114300" distR="114300" simplePos="0" relativeHeight="251661312" behindDoc="0" locked="0" layoutInCell="1" allowOverlap="1" wp14:anchorId="2A750477" wp14:editId="66390073">
            <wp:simplePos x="0" y="0"/>
            <wp:positionH relativeFrom="column">
              <wp:posOffset>33655</wp:posOffset>
            </wp:positionH>
            <wp:positionV relativeFrom="paragraph">
              <wp:posOffset>508635</wp:posOffset>
            </wp:positionV>
            <wp:extent cx="7578725" cy="5362575"/>
            <wp:effectExtent l="0" t="0" r="3175" b="9525"/>
            <wp:wrapSquare wrapText="bothSides"/>
            <wp:docPr id="8" name="Obráze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7578725" cy="5362575"/>
                    </a:xfrm>
                    <a:prstGeom prst="rect">
                      <a:avLst/>
                    </a:prstGeom>
                  </pic:spPr>
                </pic:pic>
              </a:graphicData>
            </a:graphic>
            <wp14:sizeRelH relativeFrom="page">
              <wp14:pctWidth>0</wp14:pctWidth>
            </wp14:sizeRelH>
            <wp14:sizeRelV relativeFrom="page">
              <wp14:pctHeight>0</wp14:pctHeight>
            </wp14:sizeRelV>
          </wp:anchor>
        </w:drawing>
      </w:r>
      <w:r w:rsidR="003C6768">
        <w:t>Průmyslová činnost v </w:t>
      </w:r>
      <w:proofErr w:type="spellStart"/>
      <w:r w:rsidR="003C6768">
        <w:t>ORP</w:t>
      </w:r>
      <w:proofErr w:type="spellEnd"/>
      <w:r w:rsidR="003C6768">
        <w:t xml:space="preserve"> Frýdlant</w:t>
      </w:r>
      <w:bookmarkEnd w:id="18"/>
    </w:p>
    <w:p w:rsidR="006D0174" w:rsidRPr="0056714C" w:rsidRDefault="00227534" w:rsidP="006D0174">
      <w:pPr>
        <w:pStyle w:val="Bezmezer"/>
        <w:spacing w:line="240" w:lineRule="auto"/>
        <w:rPr>
          <w:b/>
          <w:sz w:val="22"/>
          <w:szCs w:val="22"/>
        </w:rPr>
      </w:pPr>
      <w:r>
        <w:rPr>
          <w:b/>
          <w:sz w:val="22"/>
          <w:szCs w:val="22"/>
        </w:rPr>
        <w:t>Obr. 2</w:t>
      </w:r>
      <w:r w:rsidR="006D0174">
        <w:rPr>
          <w:b/>
          <w:sz w:val="22"/>
          <w:szCs w:val="22"/>
        </w:rPr>
        <w:t>:</w:t>
      </w:r>
      <w:r w:rsidR="006D0174" w:rsidRPr="00741181">
        <w:rPr>
          <w:b/>
          <w:sz w:val="22"/>
          <w:szCs w:val="22"/>
        </w:rPr>
        <w:t xml:space="preserve"> </w:t>
      </w:r>
      <w:r w:rsidR="006D0174">
        <w:rPr>
          <w:b/>
          <w:sz w:val="22"/>
          <w:szCs w:val="22"/>
        </w:rPr>
        <w:t xml:space="preserve">Správní obvod </w:t>
      </w:r>
      <w:proofErr w:type="spellStart"/>
      <w:r w:rsidR="006D0174">
        <w:rPr>
          <w:b/>
          <w:sz w:val="22"/>
          <w:szCs w:val="22"/>
        </w:rPr>
        <w:t>ORP</w:t>
      </w:r>
      <w:proofErr w:type="spellEnd"/>
      <w:r w:rsidR="006D0174">
        <w:rPr>
          <w:b/>
          <w:sz w:val="22"/>
          <w:szCs w:val="22"/>
        </w:rPr>
        <w:t xml:space="preserve"> Frýdlant k dubnu 2012</w:t>
      </w:r>
    </w:p>
    <w:p w:rsidR="006D0174" w:rsidRPr="006D0174" w:rsidRDefault="006D0174" w:rsidP="006D0174">
      <w:pPr>
        <w:spacing w:line="240" w:lineRule="auto"/>
        <w:rPr>
          <w:i/>
          <w:sz w:val="20"/>
          <w:szCs w:val="20"/>
        </w:rPr>
      </w:pPr>
      <w:r w:rsidRPr="006D0174">
        <w:rPr>
          <w:sz w:val="20"/>
          <w:szCs w:val="20"/>
        </w:rPr>
        <w:t>Zdroj: ČSÚ:</w:t>
      </w:r>
      <w:r w:rsidRPr="006D0174">
        <w:rPr>
          <w:i/>
          <w:sz w:val="20"/>
          <w:szCs w:val="20"/>
        </w:rPr>
        <w:t xml:space="preserve"> </w:t>
      </w:r>
      <w:r>
        <w:rPr>
          <w:i/>
          <w:sz w:val="20"/>
          <w:szCs w:val="20"/>
        </w:rPr>
        <w:t xml:space="preserve">SO </w:t>
      </w:r>
      <w:proofErr w:type="spellStart"/>
      <w:r>
        <w:rPr>
          <w:i/>
          <w:sz w:val="20"/>
          <w:szCs w:val="20"/>
        </w:rPr>
        <w:t>ORP</w:t>
      </w:r>
      <w:proofErr w:type="spellEnd"/>
      <w:r>
        <w:rPr>
          <w:i/>
          <w:sz w:val="20"/>
          <w:szCs w:val="20"/>
        </w:rPr>
        <w:t xml:space="preserve"> Frýdlant</w:t>
      </w:r>
    </w:p>
    <w:p w:rsidR="00107149" w:rsidRDefault="002A5ED9" w:rsidP="006D0174">
      <w:pPr>
        <w:pStyle w:val="Normlnweb"/>
        <w:spacing w:after="0"/>
        <w:ind w:firstLine="578"/>
        <w:contextualSpacing/>
      </w:pPr>
      <w:r>
        <w:t xml:space="preserve">Správní obvod Frýdlant se nachází ve Frýdlantském výběžku, což je nejseverněji položená oblast Libereckého kraje. Tato oblast je zařazena do Žitavského </w:t>
      </w:r>
      <w:proofErr w:type="spellStart"/>
      <w:r>
        <w:t>bioregionu</w:t>
      </w:r>
      <w:proofErr w:type="spellEnd"/>
      <w:r>
        <w:t>, který tvoří mírná pahorkatina</w:t>
      </w:r>
      <w:r w:rsidR="00D777FF">
        <w:t xml:space="preserve"> zasahující až pod Jizerské hory. Jejich část se rozkládá v jižní části obvodu. Celým územím správního obvodu protéká napříč řeka </w:t>
      </w:r>
      <w:proofErr w:type="spellStart"/>
      <w:r w:rsidR="00D777FF">
        <w:t>Smědá</w:t>
      </w:r>
      <w:proofErr w:type="spellEnd"/>
      <w:r w:rsidR="00D777FF">
        <w:t xml:space="preserve">, kolem které se vyskytuje mnoho vzácných a ohrožených živočichů. Významnými lesními komplexy jsou </w:t>
      </w:r>
      <w:proofErr w:type="spellStart"/>
      <w:r w:rsidR="00D777FF">
        <w:t>Poustecká</w:t>
      </w:r>
      <w:proofErr w:type="spellEnd"/>
      <w:r w:rsidR="00D777FF">
        <w:t xml:space="preserve"> obora s několika rybní</w:t>
      </w:r>
      <w:r w:rsidR="003706CE">
        <w:t>ky a oblast v okolí vrchu Chlum</w:t>
      </w:r>
      <w:r w:rsidR="00D777FF">
        <w:t xml:space="preserve"> vyhlášená jako Přírodní park Peklo</w:t>
      </w:r>
      <w:r w:rsidR="006C2DE5">
        <w:t xml:space="preserve"> (Charakteristika SO </w:t>
      </w:r>
      <w:proofErr w:type="spellStart"/>
      <w:r w:rsidR="006C2DE5">
        <w:t>ORP</w:t>
      </w:r>
      <w:proofErr w:type="spellEnd"/>
      <w:r w:rsidR="006C2DE5">
        <w:t xml:space="preserve"> Frýdlant</w:t>
      </w:r>
      <w:r w:rsidR="00C924DC">
        <w:t>, 2011</w:t>
      </w:r>
      <w:r w:rsidR="00EF0BE6">
        <w:t>)</w:t>
      </w:r>
      <w:r w:rsidR="00D777FF">
        <w:t xml:space="preserve">. </w:t>
      </w:r>
    </w:p>
    <w:p w:rsidR="003C6768" w:rsidRPr="00107149" w:rsidRDefault="00107149" w:rsidP="00107149">
      <w:pPr>
        <w:spacing w:line="240" w:lineRule="auto"/>
        <w:jc w:val="left"/>
        <w:rPr>
          <w:rFonts w:eastAsia="Times New Roman"/>
          <w:lang w:eastAsia="cs-CZ"/>
        </w:rPr>
      </w:pPr>
      <w:r>
        <w:br w:type="page"/>
      </w:r>
    </w:p>
    <w:p w:rsidR="00246CEE" w:rsidRDefault="00246CEE" w:rsidP="006D0174">
      <w:pPr>
        <w:pStyle w:val="Normlnweb"/>
        <w:spacing w:after="0"/>
        <w:ind w:firstLine="578"/>
        <w:contextualSpacing/>
      </w:pPr>
      <w:r>
        <w:lastRenderedPageBreak/>
        <w:t>Obvod Frýdlant</w:t>
      </w:r>
      <w:r w:rsidR="00A129DA">
        <w:t xml:space="preserve"> se rozkládá na 349 </w:t>
      </w:r>
      <w:proofErr w:type="spellStart"/>
      <w:r w:rsidR="00A129DA">
        <w:t>km</w:t>
      </w:r>
      <w:r w:rsidR="00A129DA">
        <w:rPr>
          <w:vertAlign w:val="superscript"/>
        </w:rPr>
        <w:t>2</w:t>
      </w:r>
      <w:proofErr w:type="spellEnd"/>
      <w:r w:rsidR="003706CE">
        <w:t xml:space="preserve">, </w:t>
      </w:r>
      <w:r w:rsidR="00A129DA">
        <w:t xml:space="preserve">a tím pádem se řadí k třetímu největšímu </w:t>
      </w:r>
      <w:proofErr w:type="spellStart"/>
      <w:r w:rsidR="00A129DA">
        <w:t>ORP</w:t>
      </w:r>
      <w:proofErr w:type="spellEnd"/>
      <w:r w:rsidR="00A129DA">
        <w:t xml:space="preserve"> v rámci kraje (zaujímá celkem 11 % rozlohy kraje). Na jeho území se nachází 18 obcí, z toho 4 se statutem města. Celkem 45 % rozlohy správního obvodu zabírá zemědělská půda a ostatní půdu tvoří především lesní pozemky. Ty zabírají téměř 48 % výměry území.</w:t>
      </w:r>
      <w:r w:rsidR="00662BD1">
        <w:t xml:space="preserve"> Na konci roku 2010 žilo v </w:t>
      </w:r>
      <w:proofErr w:type="spellStart"/>
      <w:r w:rsidR="00662BD1">
        <w:t>ORP</w:t>
      </w:r>
      <w:proofErr w:type="spellEnd"/>
      <w:r w:rsidR="00662BD1">
        <w:t xml:space="preserve"> Frýdlant 24 966 obyvatel (5,7 % obyvatel kraje). K tomuto roku také dosáhl průměrný věk obyvatel na hodnotu 39,3 let, což je druhá nejnižší hodnota v kraji. </w:t>
      </w:r>
    </w:p>
    <w:p w:rsidR="00662BD1" w:rsidRDefault="00C924DC" w:rsidP="006D0174">
      <w:pPr>
        <w:pStyle w:val="Normlnweb"/>
        <w:spacing w:after="0"/>
        <w:ind w:firstLine="578"/>
        <w:contextualSpacing/>
      </w:pPr>
      <w:r>
        <w:t xml:space="preserve">Frýdlantsko je všeobecně označováno spíše jako oblast se zaměřením na chov zemědělských zvířat. S rozvojem průmyslu se celý Liberecký okres stal charakteristický svým textilním průmyslem a právě spousta továren na výrobu látek se nacházela v oblasti </w:t>
      </w:r>
      <w:proofErr w:type="spellStart"/>
      <w:r>
        <w:t>ORP</w:t>
      </w:r>
      <w:proofErr w:type="spellEnd"/>
      <w:r>
        <w:t xml:space="preserve"> Frýdlant. Krize </w:t>
      </w:r>
      <w:r w:rsidR="004876A7">
        <w:t>odvětví TOK postihující celý Liberecký kraj se samozřejmě projevila také na Frýdlantsku</w:t>
      </w:r>
      <w:r w:rsidR="003706CE">
        <w:t>,</w:t>
      </w:r>
      <w:r w:rsidR="004876A7">
        <w:t xml:space="preserve"> a tak k roku 2008 zůstal na tomto území pouze jeden konkurenceschopný podnik. I přes tento úpadek je průmysl odvětvím, které je ve městě tradičně nejvíce zastoupené. K roku 2008 v průmyslu pracovalo 1 368 obyvatel, což je 33,4 % všech ekonomicky aktivních. </w:t>
      </w:r>
    </w:p>
    <w:p w:rsidR="006D0174" w:rsidRDefault="00204107" w:rsidP="009076A5">
      <w:pPr>
        <w:pStyle w:val="Normlnweb"/>
        <w:spacing w:after="0"/>
        <w:ind w:firstLine="578"/>
        <w:contextualSpacing/>
      </w:pPr>
      <w:r>
        <w:t>V závěru roku 2010 bylo evidováno 2 167 uchazečů o zaměstnání, z nichž 2 103 bylo dosažitelných (97 % z celkového počtu).</w:t>
      </w:r>
      <w:r w:rsidR="00EA3A91">
        <w:t xml:space="preserve"> Správní obvod Frýdlant má tradičně nejvyšší míru nezaměstnanosti ze všech </w:t>
      </w:r>
      <w:proofErr w:type="spellStart"/>
      <w:r w:rsidR="00EA3A91">
        <w:t>ORP</w:t>
      </w:r>
      <w:proofErr w:type="spellEnd"/>
      <w:r w:rsidR="00EA3A91">
        <w:t xml:space="preserve"> kraje. V roce 2010 činila 16,7 %. Úřad práce n</w:t>
      </w:r>
      <w:r w:rsidR="00646977">
        <w:t>abízel ke konci roku 2010 třicet</w:t>
      </w:r>
      <w:r w:rsidR="00EA3A91">
        <w:t xml:space="preserve"> volných pracovních míst, což znamenalo 72,2 </w:t>
      </w:r>
      <w:r w:rsidR="00646977">
        <w:t xml:space="preserve">% </w:t>
      </w:r>
      <w:r w:rsidR="00EA3A91">
        <w:t xml:space="preserve">uchazečů na jedno pracovní místo (Charakteristika SO </w:t>
      </w:r>
      <w:proofErr w:type="spellStart"/>
      <w:r w:rsidR="00EA3A91">
        <w:t>ORP</w:t>
      </w:r>
      <w:proofErr w:type="spellEnd"/>
      <w:r w:rsidR="00EA3A91">
        <w:t xml:space="preserve"> Frýdlant, 2011)</w:t>
      </w:r>
      <w:r w:rsidR="00640986">
        <w:t>.</w:t>
      </w:r>
    </w:p>
    <w:p w:rsidR="003C6768" w:rsidRPr="006619E9" w:rsidRDefault="003C6768" w:rsidP="0044409E">
      <w:pPr>
        <w:pStyle w:val="Nadpis2"/>
        <w:numPr>
          <w:ilvl w:val="0"/>
          <w:numId w:val="27"/>
        </w:numPr>
        <w:rPr>
          <w:szCs w:val="32"/>
        </w:rPr>
      </w:pPr>
      <w:bookmarkStart w:id="19" w:name="_Toc326431037"/>
      <w:r w:rsidRPr="006619E9">
        <w:rPr>
          <w:szCs w:val="32"/>
        </w:rPr>
        <w:t>Vývoj situace na trhu práce</w:t>
      </w:r>
      <w:bookmarkEnd w:id="19"/>
    </w:p>
    <w:p w:rsidR="009352CD" w:rsidRDefault="007F6C98" w:rsidP="009352CD">
      <w:pPr>
        <w:pStyle w:val="Normlnweb"/>
        <w:spacing w:after="0"/>
        <w:ind w:firstLine="578"/>
        <w:contextualSpacing/>
      </w:pPr>
      <w:r w:rsidRPr="007F6C98">
        <w:t>Ze všech deseti správních obvodů Libereckého kraje vyplývá, že oblast Frýdlantského výběžku je nejvíce problematickým regionem z hlediska nezaměstnanosti. V této oblasti existuje nejen málo velkých zaměstnavatelů, ale přetrvává zde i nedostatek menších firem, které by byly schopny vytvářet nové pracovní příležitosti pro obyvatele města. Po pádu komunismu v roce 1989 zde zanikly zemědělské a textilní firmy, které zaměstnával</w:t>
      </w:r>
      <w:r w:rsidR="00984AA1">
        <w:t>y velký počet obyvatel</w:t>
      </w:r>
      <w:r w:rsidR="00F61E29">
        <w:t xml:space="preserve"> Frýdlantu.</w:t>
      </w:r>
      <w:r w:rsidRPr="007F6C98">
        <w:t xml:space="preserve"> Míra nezaměstnanosti je </w:t>
      </w:r>
      <w:r w:rsidR="00F61E29">
        <w:t xml:space="preserve">tedy </w:t>
      </w:r>
      <w:r w:rsidRPr="007F6C98">
        <w:t xml:space="preserve">z pochopitelných důvodů vyšší než v rámci </w:t>
      </w:r>
      <w:r>
        <w:t>Libereckého kraje i než celé ČR</w:t>
      </w:r>
      <w:r w:rsidR="003207B7">
        <w:t xml:space="preserve"> (Nejezchleb, 2008)</w:t>
      </w:r>
      <w:r>
        <w:t>.</w:t>
      </w:r>
    </w:p>
    <w:p w:rsidR="007F6C98" w:rsidRDefault="009352CD" w:rsidP="00984AA1">
      <w:pPr>
        <w:pStyle w:val="Normlnweb"/>
        <w:spacing w:after="0"/>
        <w:ind w:firstLine="578"/>
        <w:contextualSpacing/>
      </w:pPr>
      <w:r>
        <w:t>Níže</w:t>
      </w:r>
      <w:r w:rsidR="00984AA1">
        <w:t xml:space="preserve"> uvedený graf 4 ukazuje</w:t>
      </w:r>
      <w:r>
        <w:t xml:space="preserve"> porovnání míry nezaměstnanosti za různé úrovně. Pro tuto analýzu bylo opět vybráno desetileté období, protože se zde dobře reflektuje jak přirozený vývoj nezaměstnanosti, tak zásah kri</w:t>
      </w:r>
      <w:r w:rsidR="00984AA1">
        <w:t xml:space="preserve">ze do tohoto vývoje. Je pozoruhodné, </w:t>
      </w:r>
      <w:r>
        <w:t xml:space="preserve">že zatímco v určitých obdobích spolu trendy za všechny </w:t>
      </w:r>
      <w:r w:rsidR="00984AA1">
        <w:t xml:space="preserve">tři úrovně nekorelují, v období </w:t>
      </w:r>
      <w:r>
        <w:t xml:space="preserve">nastupující </w:t>
      </w:r>
      <w:r>
        <w:lastRenderedPageBreak/>
        <w:t xml:space="preserve">ekonomické krize je vidět určitý společný trend poklesu a vzrůstu hodnot, i když tento je v případě </w:t>
      </w:r>
      <w:proofErr w:type="spellStart"/>
      <w:r>
        <w:t>ORP</w:t>
      </w:r>
      <w:proofErr w:type="spellEnd"/>
      <w:r>
        <w:t xml:space="preserve"> Frýdlant méně patrný. </w:t>
      </w:r>
    </w:p>
    <w:p w:rsidR="009352CD" w:rsidRDefault="009352CD" w:rsidP="009352CD">
      <w:pPr>
        <w:pStyle w:val="Normlnweb"/>
        <w:spacing w:after="0"/>
        <w:ind w:firstLine="578"/>
        <w:contextualSpacing/>
      </w:pPr>
      <w:r>
        <w:t xml:space="preserve">Na první pohled je patrné, že nezaměstnanost je opravdu znatelně vyšší </w:t>
      </w:r>
      <w:r w:rsidR="00E17C52">
        <w:t>v porovnání s krajskou a republikovou úrovní</w:t>
      </w:r>
      <w:r>
        <w:t>. Jak uvádí také Nejezchleb (2008), tak k</w:t>
      </w:r>
      <w:r w:rsidRPr="009352CD">
        <w:t xml:space="preserve">e zvýšené nezaměstnanosti </w:t>
      </w:r>
      <w:r w:rsidR="00E17C52">
        <w:t>dochází z několika důvodů. Frýdlant</w:t>
      </w:r>
      <w:r w:rsidRPr="009352CD">
        <w:t xml:space="preserve"> má vysoký podíl zemědělských subjektů, kde se více než v jiných oblastech lidské činnosti projev</w:t>
      </w:r>
      <w:r w:rsidR="00712B7B">
        <w:t>uje sezónní nezaměstnanost. Dalším faktorem zvyšujícím míru nezaměstnanosti může být fakt, že</w:t>
      </w:r>
      <w:r w:rsidRPr="009352CD">
        <w:t xml:space="preserve"> se všem nezaměstnaným nechce za kvalifikovanou prací dojíždět a upřednostní pobírání podpory v neza</w:t>
      </w:r>
      <w:r w:rsidR="00712B7B">
        <w:t>městnanosti před dojížděním. V</w:t>
      </w:r>
      <w:r w:rsidRPr="009352CD">
        <w:t xml:space="preserve"> neposlední řadě za tímto faktem </w:t>
      </w:r>
      <w:r w:rsidR="00712B7B">
        <w:t>může také stát</w:t>
      </w:r>
      <w:r w:rsidRPr="009352CD">
        <w:t xml:space="preserve"> neochota určité části nezaměstnaných si vůbec aktivně hledat práci</w:t>
      </w:r>
      <w:r w:rsidR="00712B7B">
        <w:t>.</w:t>
      </w:r>
    </w:p>
    <w:p w:rsidR="00E91A50" w:rsidRPr="007F6C98" w:rsidRDefault="00E91A50" w:rsidP="009352CD">
      <w:pPr>
        <w:pStyle w:val="Normlnweb"/>
        <w:spacing w:after="0"/>
        <w:ind w:firstLine="578"/>
        <w:contextualSpacing/>
      </w:pPr>
      <w:r>
        <w:t>Toto území vykazuje z dlouhodobého hlediska trvale velmi vysokou nezaměstnanost, avšak tak jako i v </w:t>
      </w:r>
      <w:proofErr w:type="spellStart"/>
      <w:r>
        <w:t>ORP</w:t>
      </w:r>
      <w:proofErr w:type="spellEnd"/>
      <w:r>
        <w:t xml:space="preserve"> Liberec i zde na Frýdlantsku nezaměstnanost v letech 2003 až 2007 vytrvale klesala. Právě druhou ne</w:t>
      </w:r>
      <w:r w:rsidR="00A476DF">
        <w:t>j</w:t>
      </w:r>
      <w:r>
        <w:t>vyšší míru nezaměstnanosti pocítilo Frýdlantsko v roce 2003 s hodnotou na</w:t>
      </w:r>
      <w:r w:rsidR="00B123AE">
        <w:t xml:space="preserve"> 17,2 %. V tomto roce byl také zaznamenán jeden z nejmarkantnějších rozdílů mezi </w:t>
      </w:r>
      <w:proofErr w:type="spellStart"/>
      <w:r w:rsidR="00B123AE">
        <w:t>ORP</w:t>
      </w:r>
      <w:proofErr w:type="spellEnd"/>
      <w:r w:rsidR="00B123AE">
        <w:t xml:space="preserve"> Frýdlant a Libereckým krajem, kdy nezaměstnanost byla více jak dvojnásobná. Naopak nejnižší míra byla zaznamenána před nástupem ekonomické krize v roce 2007, kdy nezaměstnanost klesla pod hranici 12 %.</w:t>
      </w:r>
      <w:r w:rsidR="004A1AF3">
        <w:t xml:space="preserve"> I zde na Frýdlantsku se projevila krize tím, že vzrostl počet nezaměstnaných</w:t>
      </w:r>
      <w:r w:rsidR="003706CE">
        <w:t>,</w:t>
      </w:r>
      <w:r w:rsidR="004A1AF3">
        <w:t xml:space="preserve"> a to hlavně velmi prudce mezi roky 2008 a 2009. </w:t>
      </w:r>
    </w:p>
    <w:p w:rsidR="00EE2F7C" w:rsidRDefault="00903BA6" w:rsidP="00EE2F7C">
      <w:pPr>
        <w:pStyle w:val="Bezmezer"/>
        <w:spacing w:line="240" w:lineRule="auto"/>
        <w:rPr>
          <w:b/>
          <w:sz w:val="22"/>
          <w:szCs w:val="22"/>
        </w:rPr>
      </w:pPr>
      <w:r>
        <w:rPr>
          <w:noProof/>
          <w:lang w:eastAsia="cs-CZ"/>
        </w:rPr>
        <w:drawing>
          <wp:inline distT="0" distB="0" distL="0" distR="0" wp14:anchorId="33D336F6" wp14:editId="48F04685">
            <wp:extent cx="5760085" cy="2987210"/>
            <wp:effectExtent l="0" t="0" r="12065" b="22860"/>
            <wp:docPr id="3" name="Graf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00107149">
        <w:rPr>
          <w:b/>
          <w:sz w:val="22"/>
          <w:szCs w:val="22"/>
        </w:rPr>
        <w:t>Graf</w:t>
      </w:r>
      <w:r w:rsidR="00EE2F7C">
        <w:rPr>
          <w:b/>
          <w:sz w:val="22"/>
          <w:szCs w:val="22"/>
        </w:rPr>
        <w:t>. 4:</w:t>
      </w:r>
      <w:r w:rsidR="00EE2F7C" w:rsidRPr="00741181">
        <w:rPr>
          <w:b/>
          <w:sz w:val="22"/>
          <w:szCs w:val="22"/>
        </w:rPr>
        <w:t xml:space="preserve"> </w:t>
      </w:r>
      <w:r w:rsidR="00EE2F7C">
        <w:rPr>
          <w:b/>
          <w:sz w:val="22"/>
          <w:szCs w:val="22"/>
        </w:rPr>
        <w:t>Procentuální míra nezaměstnanosti </w:t>
      </w:r>
      <w:proofErr w:type="spellStart"/>
      <w:r w:rsidR="00EE2F7C">
        <w:rPr>
          <w:b/>
          <w:sz w:val="22"/>
          <w:szCs w:val="22"/>
        </w:rPr>
        <w:t>ORP</w:t>
      </w:r>
      <w:proofErr w:type="spellEnd"/>
      <w:r w:rsidR="00EE2F7C">
        <w:rPr>
          <w:b/>
          <w:sz w:val="22"/>
          <w:szCs w:val="22"/>
        </w:rPr>
        <w:t xml:space="preserve"> Frýdlant v porovnání s krajskou </w:t>
      </w:r>
    </w:p>
    <w:p w:rsidR="00EE2F7C" w:rsidRPr="0056714C" w:rsidRDefault="00EE2F7C" w:rsidP="00EE2F7C">
      <w:pPr>
        <w:pStyle w:val="Bezmezer"/>
        <w:spacing w:line="240" w:lineRule="auto"/>
        <w:rPr>
          <w:b/>
          <w:sz w:val="22"/>
          <w:szCs w:val="22"/>
        </w:rPr>
      </w:pPr>
      <w:r>
        <w:rPr>
          <w:b/>
          <w:sz w:val="22"/>
          <w:szCs w:val="22"/>
        </w:rPr>
        <w:t xml:space="preserve">a republikovou úrovní v letech 2001 – 2010 </w:t>
      </w:r>
    </w:p>
    <w:p w:rsidR="00AD1DBC" w:rsidRDefault="00EE2F7C" w:rsidP="00EE2F7C">
      <w:pPr>
        <w:spacing w:line="240" w:lineRule="auto"/>
        <w:rPr>
          <w:i/>
          <w:sz w:val="20"/>
          <w:szCs w:val="20"/>
        </w:rPr>
      </w:pPr>
      <w:r>
        <w:rPr>
          <w:sz w:val="20"/>
          <w:szCs w:val="20"/>
        </w:rPr>
        <w:t>Zdroj: ČSÚ:</w:t>
      </w:r>
      <w:r>
        <w:rPr>
          <w:i/>
          <w:sz w:val="20"/>
          <w:szCs w:val="20"/>
        </w:rPr>
        <w:t xml:space="preserve"> Nezaměstnanost dle MPSV</w:t>
      </w:r>
    </w:p>
    <w:p w:rsidR="00EE2F7C" w:rsidRDefault="00AD1DBC" w:rsidP="00AD1DBC">
      <w:pPr>
        <w:spacing w:line="240" w:lineRule="auto"/>
        <w:jc w:val="left"/>
        <w:rPr>
          <w:i/>
          <w:sz w:val="20"/>
          <w:szCs w:val="20"/>
        </w:rPr>
      </w:pPr>
      <w:r>
        <w:rPr>
          <w:i/>
          <w:sz w:val="20"/>
          <w:szCs w:val="20"/>
        </w:rPr>
        <w:br w:type="page"/>
      </w:r>
    </w:p>
    <w:p w:rsidR="004C2E6B" w:rsidRDefault="00AD1DBC" w:rsidP="00EE2F7C">
      <w:r>
        <w:lastRenderedPageBreak/>
        <w:t>Zatímco ještě v roce 2008 se držela kolem hranice 12 %, o rok později už nezaměstnanost dosahovala hodnoty téměř 18 %. Právě v tomto roce byl také zaznamenán druhý nejmarkantnější rozdíl v míře nezaměstnanosti mezi úrovní Libereckého kraje a Frýdlantska. V tomto roce bylo v </w:t>
      </w:r>
      <w:proofErr w:type="spellStart"/>
      <w:r>
        <w:t>ORP</w:t>
      </w:r>
      <w:proofErr w:type="spellEnd"/>
      <w:r>
        <w:t xml:space="preserve"> Frýdlant 17,7 % nezaměstnaných, což představuje téměř desetiprocentní rozdíl oproti krajské úrovni.  </w:t>
      </w:r>
    </w:p>
    <w:p w:rsidR="004C2E6B" w:rsidRDefault="00A736EF" w:rsidP="004C2E6B">
      <w:pPr>
        <w:ind w:firstLine="709"/>
      </w:pPr>
      <w:r>
        <w:t>Obrázek 4 ukazuje, že trend evidovaných uchazečů o zaměstnání je velmi podobný trendu míry nezaměstnanosti. Ačkoliv </w:t>
      </w:r>
      <w:proofErr w:type="spellStart"/>
      <w:r>
        <w:t>ORP</w:t>
      </w:r>
      <w:proofErr w:type="spellEnd"/>
      <w:r>
        <w:t xml:space="preserve"> Frýdlant nabízí žalostně málo volných pracovních míst, není zde tolik uchazečů o zaměstnání jako v případě </w:t>
      </w:r>
      <w:proofErr w:type="spellStart"/>
      <w:r>
        <w:t>ORP</w:t>
      </w:r>
      <w:proofErr w:type="spellEnd"/>
      <w:r>
        <w:t xml:space="preserve"> Liberec, takže výsledný rozdíl je podobný v obou </w:t>
      </w:r>
      <w:proofErr w:type="spellStart"/>
      <w:r>
        <w:t>ORP</w:t>
      </w:r>
      <w:proofErr w:type="spellEnd"/>
      <w:r>
        <w:t>. Největší roli ve sledované situaci hraje opět rok 2003, 2007 a léta 2008 – 2009. Co se týká počtu volných pracovních míst, lze říci, že ten byl v průměru pořád stejný. Jedinými obdobími, kdy mírně rostl, byl rok 2003 a 2006 – 2007. V roce 2007 bylo v </w:t>
      </w:r>
      <w:proofErr w:type="spellStart"/>
      <w:r>
        <w:t>ORP</w:t>
      </w:r>
      <w:proofErr w:type="spellEnd"/>
      <w:r>
        <w:t xml:space="preserve"> Frýdlant nabízeno nejvíce pracovních míst a to 136. </w:t>
      </w:r>
      <w:r w:rsidR="00642499">
        <w:t>Až do roku 2003 rostl počet uchazečů o zaměstnání na hodnotu 2 168. Potom více a více klesal až do roku 2007, kde bylo ve sledovaném desetiletém období evidováno nejméně uchazečů a to 1 528. V tomto roce byl také shledán nejmenší rozdíl mezi mezi pracovními místy a uchazeči, kde tedy na 136 volných míst připadalo 1 528 uchazečů.</w:t>
      </w:r>
      <w:r w:rsidR="0002575D">
        <w:t xml:space="preserve"> </w:t>
      </w:r>
      <w:r w:rsidR="00F47C73">
        <w:t>Do roku 2008 v</w:t>
      </w:r>
      <w:r w:rsidR="005A75A9">
        <w:t>z</w:t>
      </w:r>
      <w:r w:rsidR="00F47C73">
        <w:t xml:space="preserve">rostl počet uchazečů jenom mírně, ale prudký nárůst nastal v období 2008 – 2009, kde ke konci roku 2009 bylo evidováno 2 239 uchazečů. V tomto </w:t>
      </w:r>
      <w:r w:rsidR="00961C62">
        <w:t>roce byl také pozorován nejmarkantnější rozdíl mezi poptávkou a nabídkou pracovních míst. Na 53 volných pracovních míst připadalo v tomto roce téměř 2 240 uchazečů o zaměstnání.</w:t>
      </w:r>
    </w:p>
    <w:p w:rsidR="009A710B" w:rsidRPr="00AD1DBC" w:rsidRDefault="009A710B" w:rsidP="00AD1DBC">
      <w:pPr>
        <w:spacing w:line="240" w:lineRule="auto"/>
      </w:pPr>
      <w:r>
        <w:rPr>
          <w:noProof/>
          <w:lang w:eastAsia="cs-CZ"/>
        </w:rPr>
        <w:drawing>
          <wp:inline distT="0" distB="0" distL="0" distR="0" wp14:anchorId="44CE3D46" wp14:editId="371181EB">
            <wp:extent cx="5760085" cy="3003132"/>
            <wp:effectExtent l="0" t="0" r="12065" b="26035"/>
            <wp:docPr id="4" name="Graf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r w:rsidR="00107149">
        <w:rPr>
          <w:b/>
          <w:sz w:val="22"/>
          <w:szCs w:val="22"/>
        </w:rPr>
        <w:t>Graf</w:t>
      </w:r>
      <w:r>
        <w:rPr>
          <w:b/>
          <w:sz w:val="22"/>
          <w:szCs w:val="22"/>
        </w:rPr>
        <w:t>. 5:</w:t>
      </w:r>
      <w:r w:rsidRPr="00741181">
        <w:rPr>
          <w:b/>
          <w:sz w:val="22"/>
          <w:szCs w:val="22"/>
        </w:rPr>
        <w:t xml:space="preserve"> </w:t>
      </w:r>
      <w:r>
        <w:rPr>
          <w:b/>
          <w:sz w:val="22"/>
          <w:szCs w:val="22"/>
        </w:rPr>
        <w:t xml:space="preserve">Uchazeči o zaměstnání a volná pracovní místa (v tis. obyvatel) </w:t>
      </w:r>
      <w:r w:rsidR="003C489E">
        <w:rPr>
          <w:b/>
          <w:sz w:val="22"/>
          <w:szCs w:val="22"/>
        </w:rPr>
        <w:t xml:space="preserve">k 31. 12. v letech 2001 – 2010 </w:t>
      </w:r>
      <w:r>
        <w:rPr>
          <w:b/>
          <w:sz w:val="22"/>
          <w:szCs w:val="22"/>
        </w:rPr>
        <w:t xml:space="preserve">za </w:t>
      </w:r>
      <w:proofErr w:type="spellStart"/>
      <w:r>
        <w:rPr>
          <w:b/>
          <w:sz w:val="22"/>
          <w:szCs w:val="22"/>
        </w:rPr>
        <w:t>ORP</w:t>
      </w:r>
      <w:proofErr w:type="spellEnd"/>
      <w:r>
        <w:rPr>
          <w:b/>
          <w:sz w:val="22"/>
          <w:szCs w:val="22"/>
        </w:rPr>
        <w:t xml:space="preserve"> Frýdlant</w:t>
      </w:r>
    </w:p>
    <w:p w:rsidR="00C367E3" w:rsidRPr="00AD1DBC" w:rsidRDefault="009A710B" w:rsidP="00AD1DBC">
      <w:pPr>
        <w:spacing w:line="240" w:lineRule="auto"/>
        <w:rPr>
          <w:i/>
          <w:sz w:val="20"/>
          <w:szCs w:val="20"/>
        </w:rPr>
      </w:pPr>
      <w:r>
        <w:rPr>
          <w:sz w:val="20"/>
          <w:szCs w:val="20"/>
        </w:rPr>
        <w:t>Zdroj: ČSÚ:</w:t>
      </w:r>
      <w:r>
        <w:rPr>
          <w:i/>
          <w:sz w:val="20"/>
          <w:szCs w:val="20"/>
        </w:rPr>
        <w:t xml:space="preserve"> Vybrané ukazatele za SO </w:t>
      </w:r>
      <w:proofErr w:type="spellStart"/>
      <w:r>
        <w:rPr>
          <w:i/>
          <w:sz w:val="20"/>
          <w:szCs w:val="20"/>
        </w:rPr>
        <w:t>ORP</w:t>
      </w:r>
      <w:proofErr w:type="spellEnd"/>
      <w:r>
        <w:rPr>
          <w:i/>
          <w:sz w:val="20"/>
          <w:szCs w:val="20"/>
        </w:rPr>
        <w:t xml:space="preserve"> Frýdlant</w:t>
      </w:r>
      <w:r w:rsidR="00AD1DBC">
        <w:rPr>
          <w:i/>
          <w:sz w:val="20"/>
          <w:szCs w:val="20"/>
        </w:rPr>
        <w:br w:type="page"/>
      </w:r>
    </w:p>
    <w:p w:rsidR="0057209D" w:rsidRPr="0057209D" w:rsidRDefault="00C367E3" w:rsidP="0044409E">
      <w:pPr>
        <w:pStyle w:val="Nadpis2"/>
        <w:numPr>
          <w:ilvl w:val="0"/>
          <w:numId w:val="28"/>
        </w:numPr>
        <w:rPr>
          <w:szCs w:val="32"/>
        </w:rPr>
      </w:pPr>
      <w:bookmarkStart w:id="20" w:name="_Toc326431038"/>
      <w:r>
        <w:rPr>
          <w:szCs w:val="32"/>
        </w:rPr>
        <w:lastRenderedPageBreak/>
        <w:t>Dojížďka a vyjížďka za prací</w:t>
      </w:r>
      <w:bookmarkEnd w:id="20"/>
    </w:p>
    <w:p w:rsidR="00970E4A" w:rsidRDefault="006556A2" w:rsidP="00970E4A">
      <w:pPr>
        <w:ind w:firstLine="709"/>
      </w:pPr>
      <w:r w:rsidRPr="003648E2">
        <w:t>Podle dat</w:t>
      </w:r>
      <w:r>
        <w:t xml:space="preserve"> z publikace Dojížďka za prací a do škol v Libereckém kraji (2004) </w:t>
      </w:r>
      <w:r w:rsidR="002D179A">
        <w:t xml:space="preserve">dojíždělo </w:t>
      </w:r>
      <w:r>
        <w:t>z</w:t>
      </w:r>
      <w:r w:rsidR="00970E4A">
        <w:t xml:space="preserve">a prací do města </w:t>
      </w:r>
      <w:r w:rsidR="006F0FFA">
        <w:t xml:space="preserve">Frýdlant </w:t>
      </w:r>
      <w:r w:rsidR="00970E4A">
        <w:t>c</w:t>
      </w:r>
      <w:r w:rsidR="006F0FFA">
        <w:t>elkem 1 321 osob, z nichž</w:t>
      </w:r>
      <w:r w:rsidR="004F6C73">
        <w:t xml:space="preserve"> bylo 56,6 % mužů</w:t>
      </w:r>
      <w:r w:rsidR="006F0FFA">
        <w:t xml:space="preserve"> </w:t>
      </w:r>
      <w:r w:rsidR="004F6C73">
        <w:t>a 43,4 % žen. Nejvíce lidí dojíždělo</w:t>
      </w:r>
      <w:r w:rsidR="00970E4A">
        <w:t xml:space="preserve"> za prací do města z blízké Raspenavy,</w:t>
      </w:r>
      <w:r w:rsidR="004F6C73">
        <w:t xml:space="preserve"> což je</w:t>
      </w:r>
      <w:r w:rsidR="00970E4A">
        <w:t xml:space="preserve"> celkem 181 lidí (14 %), z Nového Města pod Smrkem (141</w:t>
      </w:r>
      <w:r w:rsidR="004F6C73">
        <w:t xml:space="preserve"> obyvatel</w:t>
      </w:r>
      <w:r w:rsidR="00970E4A">
        <w:t>, tj. 10,7 %) a z Liberce (136</w:t>
      </w:r>
      <w:r w:rsidR="004F6C73">
        <w:t xml:space="preserve"> obyvatel</w:t>
      </w:r>
      <w:r w:rsidR="00970E4A">
        <w:t>, tj. 10,3 %). Z hlediska vyjíždějících</w:t>
      </w:r>
      <w:r w:rsidR="004F6C73">
        <w:t xml:space="preserve"> z okolních měst do Frýdlantu byla situace taková, že nejvýznamnějším centrem byl</w:t>
      </w:r>
      <w:r w:rsidR="00970E4A">
        <w:t xml:space="preserve"> Frýdlant</w:t>
      </w:r>
      <w:r w:rsidR="003648E2">
        <w:t>,</w:t>
      </w:r>
      <w:r w:rsidR="00970E4A">
        <w:t xml:space="preserve"> </w:t>
      </w:r>
      <w:r w:rsidR="004F6C73">
        <w:t>a to</w:t>
      </w:r>
      <w:r w:rsidR="00970E4A">
        <w:t xml:space="preserve"> především pro Nové Město pod Smrkem, kde </w:t>
      </w:r>
      <w:r w:rsidR="004F6C73">
        <w:t>49 % všech vyjíždějících směřovalo</w:t>
      </w:r>
      <w:r w:rsidR="00970E4A">
        <w:t xml:space="preserve"> do Frýdlantu. Z Raspen</w:t>
      </w:r>
      <w:r w:rsidR="004F6C73">
        <w:t>avy do Frýdlantu mířilo</w:t>
      </w:r>
      <w:r w:rsidR="00970E4A">
        <w:t xml:space="preserve"> 37,3 % všech vyjížděj</w:t>
      </w:r>
      <w:r w:rsidR="004F6C73">
        <w:t>ících z obce. Úplně opačná situace panovala ohledně města Liberec, kde pouze 1,2 % občanů dojíždělo</w:t>
      </w:r>
      <w:r w:rsidR="00970E4A">
        <w:t xml:space="preserve"> za prací do Frý</w:t>
      </w:r>
      <w:r w:rsidR="004F6C73">
        <w:t>dlantu. Pouze 1,5 % lidí dojíždělo</w:t>
      </w:r>
      <w:r w:rsidR="00970E4A">
        <w:t xml:space="preserve"> z jiných částí republiky</w:t>
      </w:r>
      <w:r w:rsidR="003648E2">
        <w:t>,</w:t>
      </w:r>
      <w:r w:rsidR="00970E4A">
        <w:t xml:space="preserve"> než je okres Liberec.</w:t>
      </w:r>
    </w:p>
    <w:p w:rsidR="00970E4A" w:rsidRDefault="00BC4FAE" w:rsidP="00970E4A">
      <w:pPr>
        <w:ind w:firstLine="709"/>
      </w:pPr>
      <w:r>
        <w:t>Z hlediska struktury dojíždějících podle odvětví</w:t>
      </w:r>
      <w:r w:rsidR="00970E4A">
        <w:t xml:space="preserve"> je patrné, </w:t>
      </w:r>
      <w:r>
        <w:t>že nejvíce dojíždějících osob bylo zaměstnáno v odvětví průmyslu</w:t>
      </w:r>
      <w:r w:rsidR="003648E2">
        <w:t>,</w:t>
      </w:r>
      <w:r>
        <w:t xml:space="preserve"> a to celkem 573 (tj. 43,4 %). Průmysl byl</w:t>
      </w:r>
      <w:r w:rsidR="00970E4A">
        <w:t xml:space="preserve"> s velkým odstupem</w:t>
      </w:r>
      <w:r>
        <w:t xml:space="preserve"> následován školstvím (107 obyvatel</w:t>
      </w:r>
      <w:r w:rsidR="00970E4A">
        <w:t>, 8,1 %) a dopravou (106 obyv</w:t>
      </w:r>
      <w:r>
        <w:t>atel</w:t>
      </w:r>
      <w:r w:rsidR="00970E4A">
        <w:t xml:space="preserve">, tj. 8 %). Nejméně, pouze 75 </w:t>
      </w:r>
      <w:r>
        <w:t xml:space="preserve">osob </w:t>
      </w:r>
      <w:r w:rsidR="00970E4A">
        <w:t>(5,7 %)</w:t>
      </w:r>
      <w:r>
        <w:t>, dojíždělo</w:t>
      </w:r>
      <w:r w:rsidR="00970E4A">
        <w:t xml:space="preserve"> do města pracovat v zemědělství.</w:t>
      </w:r>
      <w:r w:rsidR="00AD44B9">
        <w:t xml:space="preserve"> Věkovou strukturu dojíždějících </w:t>
      </w:r>
      <w:r w:rsidR="005A75A9">
        <w:t xml:space="preserve">ve vybraných obcích </w:t>
      </w:r>
      <w:r w:rsidR="00AD44B9">
        <w:t>ukazuje následující tabulka.</w:t>
      </w:r>
    </w:p>
    <w:p w:rsidR="003648E2" w:rsidRDefault="00172BBE" w:rsidP="00172BBE">
      <w:pPr>
        <w:pStyle w:val="Bezmezer"/>
        <w:spacing w:line="240" w:lineRule="auto"/>
        <w:rPr>
          <w:b/>
          <w:sz w:val="22"/>
          <w:szCs w:val="22"/>
        </w:rPr>
      </w:pPr>
      <w:r>
        <w:rPr>
          <w:b/>
          <w:sz w:val="22"/>
          <w:szCs w:val="22"/>
        </w:rPr>
        <w:t xml:space="preserve">Tab. </w:t>
      </w:r>
      <w:r w:rsidR="00AD1DBC">
        <w:rPr>
          <w:b/>
          <w:sz w:val="22"/>
          <w:szCs w:val="22"/>
        </w:rPr>
        <w:t>14</w:t>
      </w:r>
      <w:r w:rsidRPr="00741181">
        <w:rPr>
          <w:b/>
          <w:sz w:val="22"/>
          <w:szCs w:val="22"/>
        </w:rPr>
        <w:t xml:space="preserve">: </w:t>
      </w:r>
      <w:r>
        <w:rPr>
          <w:b/>
          <w:sz w:val="22"/>
          <w:szCs w:val="22"/>
        </w:rPr>
        <w:t xml:space="preserve">Dojíždějící za prací dle věku ve Frýdlantu v porovnání s dalšími vybranými obcemi </w:t>
      </w:r>
    </w:p>
    <w:p w:rsidR="00172BBE" w:rsidRPr="00C3795C" w:rsidRDefault="00172BBE" w:rsidP="00172BBE">
      <w:pPr>
        <w:pStyle w:val="Bezmezer"/>
        <w:spacing w:line="240" w:lineRule="auto"/>
        <w:rPr>
          <w:b/>
          <w:sz w:val="22"/>
          <w:szCs w:val="22"/>
        </w:rPr>
      </w:pPr>
      <w:r>
        <w:rPr>
          <w:b/>
          <w:sz w:val="22"/>
          <w:szCs w:val="22"/>
        </w:rPr>
        <w:t>v %</w:t>
      </w:r>
    </w:p>
    <w:tbl>
      <w:tblPr>
        <w:tblStyle w:val="Mkatabulky"/>
        <w:tblW w:w="0" w:type="auto"/>
        <w:tblBorders>
          <w:top w:val="single" w:sz="24" w:space="0" w:color="auto"/>
          <w:left w:val="single" w:sz="24" w:space="0" w:color="auto"/>
          <w:bottom w:val="single" w:sz="24" w:space="0" w:color="auto"/>
          <w:right w:val="single" w:sz="24" w:space="0" w:color="auto"/>
          <w:insideH w:val="single" w:sz="6" w:space="0" w:color="auto"/>
          <w:insideV w:val="single" w:sz="6" w:space="0" w:color="auto"/>
        </w:tblBorders>
        <w:tblLook w:val="04A0" w:firstRow="1" w:lastRow="0" w:firstColumn="1" w:lastColumn="0" w:noHBand="0" w:noVBand="1"/>
      </w:tblPr>
      <w:tblGrid>
        <w:gridCol w:w="1304"/>
        <w:gridCol w:w="969"/>
        <w:gridCol w:w="1120"/>
        <w:gridCol w:w="1120"/>
        <w:gridCol w:w="1120"/>
        <w:gridCol w:w="1120"/>
        <w:gridCol w:w="1120"/>
        <w:gridCol w:w="1120"/>
      </w:tblGrid>
      <w:tr w:rsidR="00172BBE" w:rsidTr="00172BBE">
        <w:tc>
          <w:tcPr>
            <w:tcW w:w="1304" w:type="dxa"/>
            <w:tcBorders>
              <w:top w:val="single" w:sz="24" w:space="0" w:color="auto"/>
              <w:bottom w:val="single" w:sz="24" w:space="0" w:color="auto"/>
              <w:right w:val="single" w:sz="24" w:space="0" w:color="auto"/>
            </w:tcBorders>
            <w:shd w:val="clear" w:color="auto" w:fill="CCC0D9" w:themeFill="accent4" w:themeFillTint="66"/>
          </w:tcPr>
          <w:p w:rsidR="00172BBE" w:rsidRDefault="00172BBE" w:rsidP="00494817">
            <w:pPr>
              <w:spacing w:line="240" w:lineRule="auto"/>
              <w:jc w:val="center"/>
            </w:pPr>
            <w:r>
              <w:t>Obec</w:t>
            </w:r>
          </w:p>
        </w:tc>
        <w:tc>
          <w:tcPr>
            <w:tcW w:w="969" w:type="dxa"/>
            <w:tcBorders>
              <w:top w:val="single" w:sz="24" w:space="0" w:color="auto"/>
              <w:left w:val="single" w:sz="24" w:space="0" w:color="auto"/>
              <w:bottom w:val="single" w:sz="24" w:space="0" w:color="auto"/>
            </w:tcBorders>
            <w:shd w:val="clear" w:color="auto" w:fill="CCC0D9" w:themeFill="accent4" w:themeFillTint="66"/>
          </w:tcPr>
          <w:p w:rsidR="00172BBE" w:rsidRDefault="00172BBE" w:rsidP="00494817">
            <w:pPr>
              <w:spacing w:line="240" w:lineRule="auto"/>
              <w:jc w:val="center"/>
            </w:pPr>
            <w:r>
              <w:t>Celkem</w:t>
            </w:r>
          </w:p>
        </w:tc>
        <w:tc>
          <w:tcPr>
            <w:tcW w:w="1120" w:type="dxa"/>
            <w:tcBorders>
              <w:top w:val="single" w:sz="24" w:space="0" w:color="auto"/>
              <w:bottom w:val="single" w:sz="24" w:space="0" w:color="auto"/>
            </w:tcBorders>
            <w:shd w:val="clear" w:color="auto" w:fill="CCC0D9" w:themeFill="accent4" w:themeFillTint="66"/>
          </w:tcPr>
          <w:p w:rsidR="00172BBE" w:rsidRDefault="00172BBE" w:rsidP="00494817">
            <w:pPr>
              <w:spacing w:line="240" w:lineRule="auto"/>
              <w:jc w:val="center"/>
            </w:pPr>
            <w:r>
              <w:t>15 - 24</w:t>
            </w:r>
          </w:p>
        </w:tc>
        <w:tc>
          <w:tcPr>
            <w:tcW w:w="1120" w:type="dxa"/>
            <w:tcBorders>
              <w:top w:val="single" w:sz="24" w:space="0" w:color="auto"/>
              <w:bottom w:val="single" w:sz="24" w:space="0" w:color="auto"/>
            </w:tcBorders>
            <w:shd w:val="clear" w:color="auto" w:fill="CCC0D9" w:themeFill="accent4" w:themeFillTint="66"/>
          </w:tcPr>
          <w:p w:rsidR="00172BBE" w:rsidRDefault="00172BBE" w:rsidP="00494817">
            <w:pPr>
              <w:spacing w:line="240" w:lineRule="auto"/>
              <w:jc w:val="center"/>
            </w:pPr>
            <w:r>
              <w:t>25 - 29</w:t>
            </w:r>
          </w:p>
        </w:tc>
        <w:tc>
          <w:tcPr>
            <w:tcW w:w="1120" w:type="dxa"/>
            <w:tcBorders>
              <w:top w:val="single" w:sz="24" w:space="0" w:color="auto"/>
              <w:bottom w:val="single" w:sz="24" w:space="0" w:color="auto"/>
            </w:tcBorders>
            <w:shd w:val="clear" w:color="auto" w:fill="CCC0D9" w:themeFill="accent4" w:themeFillTint="66"/>
          </w:tcPr>
          <w:p w:rsidR="00172BBE" w:rsidRDefault="00172BBE" w:rsidP="00494817">
            <w:pPr>
              <w:spacing w:line="240" w:lineRule="auto"/>
              <w:jc w:val="center"/>
            </w:pPr>
            <w:r>
              <w:t>30 - 39</w:t>
            </w:r>
          </w:p>
        </w:tc>
        <w:tc>
          <w:tcPr>
            <w:tcW w:w="1120" w:type="dxa"/>
            <w:tcBorders>
              <w:top w:val="single" w:sz="24" w:space="0" w:color="auto"/>
              <w:bottom w:val="single" w:sz="24" w:space="0" w:color="auto"/>
            </w:tcBorders>
            <w:shd w:val="clear" w:color="auto" w:fill="CCC0D9" w:themeFill="accent4" w:themeFillTint="66"/>
          </w:tcPr>
          <w:p w:rsidR="00172BBE" w:rsidRDefault="00172BBE" w:rsidP="00494817">
            <w:pPr>
              <w:spacing w:line="240" w:lineRule="auto"/>
              <w:jc w:val="center"/>
            </w:pPr>
            <w:r>
              <w:t>40 - 49</w:t>
            </w:r>
          </w:p>
        </w:tc>
        <w:tc>
          <w:tcPr>
            <w:tcW w:w="1120" w:type="dxa"/>
            <w:tcBorders>
              <w:top w:val="single" w:sz="24" w:space="0" w:color="auto"/>
              <w:bottom w:val="single" w:sz="24" w:space="0" w:color="auto"/>
            </w:tcBorders>
            <w:shd w:val="clear" w:color="auto" w:fill="CCC0D9" w:themeFill="accent4" w:themeFillTint="66"/>
          </w:tcPr>
          <w:p w:rsidR="00172BBE" w:rsidRDefault="00172BBE" w:rsidP="00494817">
            <w:pPr>
              <w:spacing w:line="240" w:lineRule="auto"/>
              <w:jc w:val="center"/>
            </w:pPr>
            <w:r>
              <w:t>50 - 59</w:t>
            </w:r>
          </w:p>
        </w:tc>
        <w:tc>
          <w:tcPr>
            <w:tcW w:w="1120" w:type="dxa"/>
            <w:tcBorders>
              <w:top w:val="single" w:sz="24" w:space="0" w:color="auto"/>
              <w:bottom w:val="single" w:sz="24" w:space="0" w:color="auto"/>
            </w:tcBorders>
            <w:shd w:val="clear" w:color="auto" w:fill="CCC0D9" w:themeFill="accent4" w:themeFillTint="66"/>
          </w:tcPr>
          <w:p w:rsidR="00172BBE" w:rsidRDefault="00172BBE" w:rsidP="00494817">
            <w:pPr>
              <w:spacing w:line="240" w:lineRule="auto"/>
              <w:jc w:val="center"/>
            </w:pPr>
            <w:r>
              <w:t>60 +</w:t>
            </w:r>
          </w:p>
        </w:tc>
      </w:tr>
      <w:tr w:rsidR="00172BBE" w:rsidTr="00172BBE">
        <w:tc>
          <w:tcPr>
            <w:tcW w:w="1304" w:type="dxa"/>
            <w:tcBorders>
              <w:top w:val="single" w:sz="24" w:space="0" w:color="auto"/>
              <w:right w:val="single" w:sz="24" w:space="0" w:color="auto"/>
            </w:tcBorders>
            <w:shd w:val="clear" w:color="auto" w:fill="DAEEF3" w:themeFill="accent5" w:themeFillTint="33"/>
          </w:tcPr>
          <w:p w:rsidR="00172BBE" w:rsidRPr="00DE62F6" w:rsidRDefault="00172BBE" w:rsidP="00494817">
            <w:pPr>
              <w:spacing w:line="240" w:lineRule="auto"/>
              <w:rPr>
                <w:b/>
              </w:rPr>
            </w:pPr>
            <w:r>
              <w:rPr>
                <w:b/>
              </w:rPr>
              <w:t xml:space="preserve">Frýdlant </w:t>
            </w:r>
          </w:p>
        </w:tc>
        <w:tc>
          <w:tcPr>
            <w:tcW w:w="969" w:type="dxa"/>
            <w:tcBorders>
              <w:top w:val="single" w:sz="24" w:space="0" w:color="auto"/>
              <w:left w:val="single" w:sz="24" w:space="0" w:color="auto"/>
            </w:tcBorders>
            <w:shd w:val="clear" w:color="auto" w:fill="B2A1C7" w:themeFill="accent4" w:themeFillTint="99"/>
          </w:tcPr>
          <w:p w:rsidR="00172BBE" w:rsidRDefault="00172BBE" w:rsidP="00494817">
            <w:pPr>
              <w:spacing w:line="240" w:lineRule="auto"/>
              <w:jc w:val="center"/>
            </w:pPr>
            <w:r>
              <w:t>1 321</w:t>
            </w:r>
          </w:p>
        </w:tc>
        <w:tc>
          <w:tcPr>
            <w:tcW w:w="1120" w:type="dxa"/>
            <w:tcBorders>
              <w:top w:val="single" w:sz="24" w:space="0" w:color="auto"/>
            </w:tcBorders>
          </w:tcPr>
          <w:p w:rsidR="00172BBE" w:rsidRDefault="00172BBE" w:rsidP="00494817">
            <w:pPr>
              <w:spacing w:line="240" w:lineRule="auto"/>
              <w:jc w:val="center"/>
            </w:pPr>
            <w:r>
              <w:t>13,9</w:t>
            </w:r>
          </w:p>
        </w:tc>
        <w:tc>
          <w:tcPr>
            <w:tcW w:w="1120" w:type="dxa"/>
            <w:tcBorders>
              <w:top w:val="single" w:sz="24" w:space="0" w:color="auto"/>
            </w:tcBorders>
          </w:tcPr>
          <w:p w:rsidR="00172BBE" w:rsidRDefault="00172BBE" w:rsidP="00494817">
            <w:pPr>
              <w:spacing w:line="240" w:lineRule="auto"/>
              <w:jc w:val="center"/>
            </w:pPr>
            <w:r>
              <w:t>14,5</w:t>
            </w:r>
          </w:p>
        </w:tc>
        <w:tc>
          <w:tcPr>
            <w:tcW w:w="1120" w:type="dxa"/>
            <w:tcBorders>
              <w:top w:val="single" w:sz="24" w:space="0" w:color="auto"/>
            </w:tcBorders>
          </w:tcPr>
          <w:p w:rsidR="00172BBE" w:rsidRDefault="00172BBE" w:rsidP="00494817">
            <w:pPr>
              <w:spacing w:line="240" w:lineRule="auto"/>
              <w:jc w:val="center"/>
            </w:pPr>
            <w:r>
              <w:t>22,2</w:t>
            </w:r>
          </w:p>
        </w:tc>
        <w:tc>
          <w:tcPr>
            <w:tcW w:w="1120" w:type="dxa"/>
            <w:tcBorders>
              <w:top w:val="single" w:sz="24" w:space="0" w:color="auto"/>
            </w:tcBorders>
          </w:tcPr>
          <w:p w:rsidR="00172BBE" w:rsidRDefault="00172BBE" w:rsidP="00494817">
            <w:pPr>
              <w:spacing w:line="240" w:lineRule="auto"/>
              <w:jc w:val="center"/>
            </w:pPr>
            <w:r>
              <w:t>24,0</w:t>
            </w:r>
          </w:p>
        </w:tc>
        <w:tc>
          <w:tcPr>
            <w:tcW w:w="1120" w:type="dxa"/>
            <w:tcBorders>
              <w:top w:val="single" w:sz="24" w:space="0" w:color="auto"/>
            </w:tcBorders>
          </w:tcPr>
          <w:p w:rsidR="00172BBE" w:rsidRDefault="00172BBE" w:rsidP="00494817">
            <w:pPr>
              <w:spacing w:line="240" w:lineRule="auto"/>
              <w:jc w:val="center"/>
            </w:pPr>
            <w:r>
              <w:t>22,8</w:t>
            </w:r>
          </w:p>
        </w:tc>
        <w:tc>
          <w:tcPr>
            <w:tcW w:w="1120" w:type="dxa"/>
            <w:tcBorders>
              <w:top w:val="single" w:sz="24" w:space="0" w:color="auto"/>
            </w:tcBorders>
          </w:tcPr>
          <w:p w:rsidR="00172BBE" w:rsidRDefault="00172BBE" w:rsidP="00494817">
            <w:pPr>
              <w:spacing w:line="240" w:lineRule="auto"/>
              <w:jc w:val="center"/>
            </w:pPr>
            <w:r>
              <w:t>2,6</w:t>
            </w:r>
          </w:p>
        </w:tc>
      </w:tr>
      <w:tr w:rsidR="00172BBE" w:rsidTr="00172BBE">
        <w:tc>
          <w:tcPr>
            <w:tcW w:w="1304" w:type="dxa"/>
            <w:tcBorders>
              <w:right w:val="single" w:sz="24" w:space="0" w:color="auto"/>
            </w:tcBorders>
            <w:shd w:val="clear" w:color="auto" w:fill="DAEEF3" w:themeFill="accent5" w:themeFillTint="33"/>
          </w:tcPr>
          <w:p w:rsidR="00172BBE" w:rsidRPr="00DE62F6" w:rsidRDefault="00172BBE" w:rsidP="00494817">
            <w:pPr>
              <w:spacing w:line="240" w:lineRule="auto"/>
              <w:rPr>
                <w:b/>
              </w:rPr>
            </w:pPr>
            <w:r>
              <w:rPr>
                <w:b/>
              </w:rPr>
              <w:t>Chrastava</w:t>
            </w:r>
          </w:p>
        </w:tc>
        <w:tc>
          <w:tcPr>
            <w:tcW w:w="969" w:type="dxa"/>
            <w:tcBorders>
              <w:left w:val="single" w:sz="24" w:space="0" w:color="auto"/>
            </w:tcBorders>
            <w:shd w:val="clear" w:color="auto" w:fill="B2A1C7" w:themeFill="accent4" w:themeFillTint="99"/>
          </w:tcPr>
          <w:p w:rsidR="00172BBE" w:rsidRDefault="00172BBE" w:rsidP="00494817">
            <w:pPr>
              <w:spacing w:line="240" w:lineRule="auto"/>
              <w:jc w:val="center"/>
            </w:pPr>
            <w:r>
              <w:t>924</w:t>
            </w:r>
          </w:p>
        </w:tc>
        <w:tc>
          <w:tcPr>
            <w:tcW w:w="1120" w:type="dxa"/>
          </w:tcPr>
          <w:p w:rsidR="00172BBE" w:rsidRDefault="00172BBE" w:rsidP="00494817">
            <w:pPr>
              <w:spacing w:line="240" w:lineRule="auto"/>
              <w:jc w:val="center"/>
            </w:pPr>
            <w:r>
              <w:t>12,6</w:t>
            </w:r>
          </w:p>
        </w:tc>
        <w:tc>
          <w:tcPr>
            <w:tcW w:w="1120" w:type="dxa"/>
          </w:tcPr>
          <w:p w:rsidR="00172BBE" w:rsidRDefault="00172BBE" w:rsidP="00494817">
            <w:pPr>
              <w:spacing w:line="240" w:lineRule="auto"/>
              <w:jc w:val="center"/>
            </w:pPr>
            <w:r>
              <w:t>18,1</w:t>
            </w:r>
          </w:p>
        </w:tc>
        <w:tc>
          <w:tcPr>
            <w:tcW w:w="1120" w:type="dxa"/>
          </w:tcPr>
          <w:p w:rsidR="00172BBE" w:rsidRDefault="00172BBE" w:rsidP="00494817">
            <w:pPr>
              <w:spacing w:line="240" w:lineRule="auto"/>
              <w:jc w:val="center"/>
            </w:pPr>
            <w:r>
              <w:t>23,3</w:t>
            </w:r>
          </w:p>
        </w:tc>
        <w:tc>
          <w:tcPr>
            <w:tcW w:w="1120" w:type="dxa"/>
          </w:tcPr>
          <w:p w:rsidR="00172BBE" w:rsidRDefault="00172BBE" w:rsidP="00494817">
            <w:pPr>
              <w:spacing w:line="240" w:lineRule="auto"/>
              <w:jc w:val="center"/>
            </w:pPr>
            <w:r>
              <w:t>22,0</w:t>
            </w:r>
          </w:p>
        </w:tc>
        <w:tc>
          <w:tcPr>
            <w:tcW w:w="1120" w:type="dxa"/>
          </w:tcPr>
          <w:p w:rsidR="00172BBE" w:rsidRDefault="00172BBE" w:rsidP="00494817">
            <w:pPr>
              <w:spacing w:line="240" w:lineRule="auto"/>
              <w:jc w:val="center"/>
            </w:pPr>
            <w:r>
              <w:t>21,6</w:t>
            </w:r>
          </w:p>
        </w:tc>
        <w:tc>
          <w:tcPr>
            <w:tcW w:w="1120" w:type="dxa"/>
          </w:tcPr>
          <w:p w:rsidR="00172BBE" w:rsidRDefault="00172BBE" w:rsidP="00494817">
            <w:pPr>
              <w:spacing w:line="240" w:lineRule="auto"/>
              <w:jc w:val="center"/>
            </w:pPr>
            <w:r>
              <w:t>2,5</w:t>
            </w:r>
          </w:p>
        </w:tc>
      </w:tr>
      <w:tr w:rsidR="00172BBE" w:rsidTr="00172BBE">
        <w:tc>
          <w:tcPr>
            <w:tcW w:w="1304" w:type="dxa"/>
            <w:tcBorders>
              <w:right w:val="single" w:sz="24" w:space="0" w:color="auto"/>
            </w:tcBorders>
            <w:shd w:val="clear" w:color="auto" w:fill="DAEEF3" w:themeFill="accent5" w:themeFillTint="33"/>
          </w:tcPr>
          <w:p w:rsidR="00172BBE" w:rsidRPr="00DE62F6" w:rsidRDefault="00172BBE" w:rsidP="00494817">
            <w:pPr>
              <w:spacing w:line="240" w:lineRule="auto"/>
              <w:rPr>
                <w:b/>
              </w:rPr>
            </w:pPr>
            <w:r>
              <w:rPr>
                <w:b/>
              </w:rPr>
              <w:t>Jilemnice</w:t>
            </w:r>
          </w:p>
        </w:tc>
        <w:tc>
          <w:tcPr>
            <w:tcW w:w="969" w:type="dxa"/>
            <w:tcBorders>
              <w:left w:val="single" w:sz="24" w:space="0" w:color="auto"/>
            </w:tcBorders>
            <w:shd w:val="clear" w:color="auto" w:fill="B2A1C7" w:themeFill="accent4" w:themeFillTint="99"/>
          </w:tcPr>
          <w:p w:rsidR="00172BBE" w:rsidRDefault="00172BBE" w:rsidP="00494817">
            <w:pPr>
              <w:spacing w:line="240" w:lineRule="auto"/>
              <w:jc w:val="center"/>
            </w:pPr>
            <w:r>
              <w:t>1 572</w:t>
            </w:r>
          </w:p>
        </w:tc>
        <w:tc>
          <w:tcPr>
            <w:tcW w:w="1120" w:type="dxa"/>
          </w:tcPr>
          <w:p w:rsidR="00172BBE" w:rsidRDefault="00172BBE" w:rsidP="00494817">
            <w:pPr>
              <w:spacing w:line="240" w:lineRule="auto"/>
              <w:jc w:val="center"/>
            </w:pPr>
            <w:r>
              <w:t>15,6</w:t>
            </w:r>
          </w:p>
        </w:tc>
        <w:tc>
          <w:tcPr>
            <w:tcW w:w="1120" w:type="dxa"/>
          </w:tcPr>
          <w:p w:rsidR="00172BBE" w:rsidRDefault="00172BBE" w:rsidP="00494817">
            <w:pPr>
              <w:spacing w:line="240" w:lineRule="auto"/>
              <w:jc w:val="center"/>
            </w:pPr>
            <w:r>
              <w:t>14,6</w:t>
            </w:r>
          </w:p>
        </w:tc>
        <w:tc>
          <w:tcPr>
            <w:tcW w:w="1120" w:type="dxa"/>
          </w:tcPr>
          <w:p w:rsidR="00172BBE" w:rsidRDefault="00172BBE" w:rsidP="00494817">
            <w:pPr>
              <w:spacing w:line="240" w:lineRule="auto"/>
              <w:jc w:val="center"/>
            </w:pPr>
            <w:r>
              <w:t>25,4</w:t>
            </w:r>
          </w:p>
        </w:tc>
        <w:tc>
          <w:tcPr>
            <w:tcW w:w="1120" w:type="dxa"/>
          </w:tcPr>
          <w:p w:rsidR="00172BBE" w:rsidRDefault="00172BBE" w:rsidP="00494817">
            <w:pPr>
              <w:spacing w:line="240" w:lineRule="auto"/>
              <w:jc w:val="center"/>
            </w:pPr>
            <w:r>
              <w:t>25,3</w:t>
            </w:r>
          </w:p>
        </w:tc>
        <w:tc>
          <w:tcPr>
            <w:tcW w:w="1120" w:type="dxa"/>
          </w:tcPr>
          <w:p w:rsidR="00172BBE" w:rsidRDefault="00172BBE" w:rsidP="00494817">
            <w:pPr>
              <w:spacing w:line="240" w:lineRule="auto"/>
              <w:jc w:val="center"/>
            </w:pPr>
            <w:r>
              <w:t>17,5</w:t>
            </w:r>
          </w:p>
        </w:tc>
        <w:tc>
          <w:tcPr>
            <w:tcW w:w="1120" w:type="dxa"/>
          </w:tcPr>
          <w:p w:rsidR="00172BBE" w:rsidRDefault="00172BBE" w:rsidP="00494817">
            <w:pPr>
              <w:spacing w:line="240" w:lineRule="auto"/>
              <w:jc w:val="center"/>
            </w:pPr>
            <w:r>
              <w:t>1,5</w:t>
            </w:r>
          </w:p>
        </w:tc>
      </w:tr>
    </w:tbl>
    <w:p w:rsidR="00172BBE" w:rsidRDefault="00172BBE" w:rsidP="00172BBE">
      <w:pPr>
        <w:spacing w:line="240" w:lineRule="auto"/>
        <w:rPr>
          <w:i/>
          <w:sz w:val="20"/>
          <w:szCs w:val="20"/>
        </w:rPr>
      </w:pPr>
      <w:r w:rsidRPr="00440C3E">
        <w:rPr>
          <w:sz w:val="20"/>
          <w:szCs w:val="20"/>
        </w:rPr>
        <w:t>Zdroj:</w:t>
      </w:r>
      <w:r>
        <w:rPr>
          <w:sz w:val="20"/>
          <w:szCs w:val="20"/>
        </w:rPr>
        <w:t xml:space="preserve"> Dojížďka za prací a do škol v Libereckém kraji (2004)</w:t>
      </w:r>
    </w:p>
    <w:p w:rsidR="00970E4A" w:rsidRDefault="00970E4A" w:rsidP="00970E4A">
      <w:pPr>
        <w:ind w:firstLine="709"/>
      </w:pPr>
    </w:p>
    <w:p w:rsidR="00970E4A" w:rsidRDefault="00C25C82" w:rsidP="00970E4A">
      <w:pPr>
        <w:ind w:firstLine="709"/>
      </w:pPr>
      <w:r>
        <w:t>Z města Frýdlant vyjíždělo</w:t>
      </w:r>
      <w:r w:rsidR="00970E4A">
        <w:t xml:space="preserve"> za prací celkem 1 475 </w:t>
      </w:r>
      <w:r>
        <w:t>jeho obyvatel, z čehož byla</w:t>
      </w:r>
      <w:r w:rsidR="00970E4A">
        <w:t xml:space="preserve"> výrazná většina m</w:t>
      </w:r>
      <w:r>
        <w:t>užů (954 osob, tj. 64,7 %). Žen vyjíždělo</w:t>
      </w:r>
      <w:r w:rsidR="00970E4A">
        <w:t xml:space="preserve"> z města pouze 521 (35,3 %). </w:t>
      </w:r>
      <w:r>
        <w:t>Důvodem takové d</w:t>
      </w:r>
      <w:r w:rsidR="00970E4A">
        <w:t xml:space="preserve">isproporce ve vyjížďce mezi pohlavím </w:t>
      </w:r>
      <w:r>
        <w:t>může být skutečnost</w:t>
      </w:r>
      <w:r w:rsidR="00970E4A">
        <w:t xml:space="preserve">, že </w:t>
      </w:r>
      <w:r>
        <w:t xml:space="preserve">jsou to stále ještě ženy, které převažují v péči o domácnost </w:t>
      </w:r>
      <w:r w:rsidR="00970E4A">
        <w:t xml:space="preserve">a dojíždět do zaměstnání za hranice obce je pro ně větším problémem než pro muže. </w:t>
      </w:r>
      <w:r>
        <w:t>Ve vyjížďce se také ukázala jasná dominance krajského města Liberec, kam za prací vyjíždělo n</w:t>
      </w:r>
      <w:r w:rsidR="00970E4A">
        <w:t>ejvíce osob (488</w:t>
      </w:r>
      <w:r>
        <w:t xml:space="preserve"> osob, což je 33,1 %)</w:t>
      </w:r>
      <w:r w:rsidR="00970E4A">
        <w:t xml:space="preserve"> ze všech lidí, kteří z Frýdlantu za prací </w:t>
      </w:r>
      <w:r>
        <w:t>museli cestovat</w:t>
      </w:r>
      <w:r w:rsidR="00970E4A">
        <w:t>.</w:t>
      </w:r>
    </w:p>
    <w:p w:rsidR="0057209D" w:rsidRDefault="00D44523" w:rsidP="00AD1DBC">
      <w:pPr>
        <w:ind w:firstLine="709"/>
      </w:pPr>
      <w:r>
        <w:t>Podobně jako v případě dojížďky</w:t>
      </w:r>
      <w:r w:rsidR="00970E4A">
        <w:t xml:space="preserve"> za prací vyj</w:t>
      </w:r>
      <w:r>
        <w:t xml:space="preserve">íždělo nejvíce osob do </w:t>
      </w:r>
      <w:r w:rsidR="00970E4A">
        <w:t>průmyslového odvětví, celkem 44,5 % (656 o</w:t>
      </w:r>
      <w:r w:rsidR="000760B2">
        <w:t>sob) ze všech vyjíždějících</w:t>
      </w:r>
      <w:r w:rsidR="00970E4A">
        <w:t>. S výrazným odstupem je</w:t>
      </w:r>
      <w:r w:rsidR="000760B2">
        <w:t>j následovalo</w:t>
      </w:r>
      <w:r w:rsidR="00970E4A">
        <w:t xml:space="preserve"> staveb</w:t>
      </w:r>
      <w:r w:rsidR="002A1292">
        <w:t>nictví s </w:t>
      </w:r>
      <w:proofErr w:type="gramStart"/>
      <w:r w:rsidR="002A1292">
        <w:t>12</w:t>
      </w:r>
      <w:r w:rsidR="000760B2">
        <w:t>%</w:t>
      </w:r>
      <w:proofErr w:type="gramEnd"/>
      <w:r w:rsidR="000760B2">
        <w:t xml:space="preserve"> podílem (177 obyvatel</w:t>
      </w:r>
      <w:r w:rsidR="00970E4A">
        <w:t>)</w:t>
      </w:r>
      <w:r w:rsidR="000760B2">
        <w:t>.</w:t>
      </w:r>
      <w:r w:rsidR="00970E4A">
        <w:t xml:space="preserve"> Na rozdíl od dojíždění</w:t>
      </w:r>
      <w:r w:rsidR="000760B2">
        <w:t>, nejméně lidí vyjíždělo</w:t>
      </w:r>
      <w:r w:rsidR="00970E4A">
        <w:t xml:space="preserve"> za prací do sektoru školství,</w:t>
      </w:r>
      <w:r w:rsidR="000760B2">
        <w:t xml:space="preserve"> což bylo</w:t>
      </w:r>
      <w:r w:rsidR="00970E4A">
        <w:t xml:space="preserve"> pouz</w:t>
      </w:r>
      <w:r w:rsidR="000760B2">
        <w:t>e 3,1 % (46 obyvatel</w:t>
      </w:r>
      <w:r w:rsidR="00970E4A">
        <w:t xml:space="preserve">). </w:t>
      </w:r>
      <w:r w:rsidR="000760B2">
        <w:br w:type="page"/>
      </w:r>
    </w:p>
    <w:p w:rsidR="0057209D" w:rsidRPr="0057209D" w:rsidRDefault="0057209D" w:rsidP="0044409E">
      <w:pPr>
        <w:pStyle w:val="Nadpis2"/>
        <w:numPr>
          <w:ilvl w:val="0"/>
          <w:numId w:val="29"/>
        </w:numPr>
        <w:rPr>
          <w:szCs w:val="32"/>
        </w:rPr>
      </w:pPr>
      <w:bookmarkStart w:id="21" w:name="_Toc326431039"/>
      <w:r w:rsidRPr="0057209D">
        <w:rPr>
          <w:szCs w:val="32"/>
        </w:rPr>
        <w:lastRenderedPageBreak/>
        <w:t>Průmyslové podniky na Frýdlantsku</w:t>
      </w:r>
      <w:bookmarkEnd w:id="21"/>
    </w:p>
    <w:p w:rsidR="0057209D" w:rsidRDefault="00E47C69" w:rsidP="0057209D">
      <w:pPr>
        <w:ind w:firstLine="709"/>
      </w:pPr>
      <w:r>
        <w:t xml:space="preserve">Frýdlantsko lze obecně označit za zemědělsko-průmyslovou oblast. Průmysl zde nikdy neměl úplné dominantní postavení, </w:t>
      </w:r>
      <w:r w:rsidR="00B17C48">
        <w:t>ale vždy hrál jednu z nejvýznamnějších rolí, co se týká zaměstnanosti. N</w:t>
      </w:r>
      <w:r>
        <w:t xml:space="preserve">a jeho území </w:t>
      </w:r>
      <w:r w:rsidR="00B17C48">
        <w:t xml:space="preserve">tedy </w:t>
      </w:r>
      <w:r>
        <w:t>působilo spoustu podniků, které zaměstnávaly významné procento pracovníků. S nastupující krizí</w:t>
      </w:r>
      <w:r w:rsidR="005A75A9">
        <w:t>,</w:t>
      </w:r>
      <w:r>
        <w:t xml:space="preserve"> stejně tak jako i v jiných částech Libereckého kraje</w:t>
      </w:r>
      <w:r w:rsidR="005A75A9">
        <w:t>,</w:t>
      </w:r>
      <w:r>
        <w:t xml:space="preserve"> se i v </w:t>
      </w:r>
      <w:proofErr w:type="spellStart"/>
      <w:r>
        <w:t>ORP</w:t>
      </w:r>
      <w:proofErr w:type="spellEnd"/>
      <w:r>
        <w:t xml:space="preserve"> Frýdlant dostával sektor průmyslu do útlumu. Tradičními odvětvími zde byla například výroba porcelánu či obrábění d</w:t>
      </w:r>
      <w:r w:rsidR="002A1292">
        <w:t>řeva. Tyto bohužel úplně zanikli</w:t>
      </w:r>
      <w:r>
        <w:t>. Nejvíce se zde krize projevila opět na textilní výrobě. Tradiční textilní výroba na Frýdlantsku nedokázala konkurovat přílivu levného zboží z</w:t>
      </w:r>
      <w:r w:rsidR="002A1292">
        <w:t> </w:t>
      </w:r>
      <w:r>
        <w:t>Asie</w:t>
      </w:r>
      <w:r w:rsidR="002A1292">
        <w:t>,</w:t>
      </w:r>
      <w:r>
        <w:t xml:space="preserve"> a tak se dostávala do hlubokého útlumu. Na tuto skutečnost například ukazuje podnik Slezan, který sice v roce 2008 zaměstnával</w:t>
      </w:r>
      <w:r w:rsidR="00B17C48">
        <w:t xml:space="preserve"> 234 pracovníků, ale v současné době se nachází v insolvenčním řízení. Odvětví TOK však zde stále zaměstnává určité procento pracovníků. </w:t>
      </w:r>
    </w:p>
    <w:p w:rsidR="00E927D1" w:rsidRDefault="00E927D1" w:rsidP="0057209D">
      <w:pPr>
        <w:ind w:firstLine="709"/>
      </w:pPr>
    </w:p>
    <w:p w:rsidR="00015A05" w:rsidRPr="00C3795C" w:rsidRDefault="00015A05" w:rsidP="00015A05">
      <w:pPr>
        <w:pStyle w:val="Bezmezer"/>
        <w:spacing w:line="240" w:lineRule="auto"/>
        <w:rPr>
          <w:b/>
          <w:sz w:val="22"/>
          <w:szCs w:val="22"/>
        </w:rPr>
      </w:pPr>
      <w:r>
        <w:rPr>
          <w:b/>
          <w:sz w:val="22"/>
          <w:szCs w:val="22"/>
        </w:rPr>
        <w:t xml:space="preserve">Tab. </w:t>
      </w:r>
      <w:r w:rsidR="00AD1DBC">
        <w:rPr>
          <w:b/>
          <w:sz w:val="22"/>
          <w:szCs w:val="22"/>
        </w:rPr>
        <w:t>15</w:t>
      </w:r>
      <w:r w:rsidRPr="00741181">
        <w:rPr>
          <w:b/>
          <w:sz w:val="22"/>
          <w:szCs w:val="22"/>
        </w:rPr>
        <w:t xml:space="preserve">: </w:t>
      </w:r>
      <w:r>
        <w:rPr>
          <w:b/>
          <w:sz w:val="22"/>
          <w:szCs w:val="22"/>
        </w:rPr>
        <w:t xml:space="preserve">Největší průmyslové podniky </w:t>
      </w:r>
      <w:proofErr w:type="spellStart"/>
      <w:r>
        <w:rPr>
          <w:b/>
          <w:sz w:val="22"/>
          <w:szCs w:val="22"/>
        </w:rPr>
        <w:t>ORP</w:t>
      </w:r>
      <w:proofErr w:type="spellEnd"/>
      <w:r>
        <w:rPr>
          <w:b/>
          <w:sz w:val="22"/>
          <w:szCs w:val="22"/>
        </w:rPr>
        <w:t xml:space="preserve"> Frýdlant podle počtu zaměstnanců v roce 2008</w:t>
      </w:r>
    </w:p>
    <w:tbl>
      <w:tblPr>
        <w:tblStyle w:val="Mkatabulky"/>
        <w:tblW w:w="0" w:type="auto"/>
        <w:tblBorders>
          <w:top w:val="single" w:sz="24" w:space="0" w:color="auto"/>
          <w:left w:val="single" w:sz="24" w:space="0" w:color="auto"/>
          <w:bottom w:val="single" w:sz="24" w:space="0" w:color="auto"/>
          <w:right w:val="single" w:sz="24" w:space="0" w:color="auto"/>
          <w:insideH w:val="single" w:sz="6" w:space="0" w:color="auto"/>
          <w:insideV w:val="single" w:sz="6" w:space="0" w:color="auto"/>
        </w:tblBorders>
        <w:tblLook w:val="04A0" w:firstRow="1" w:lastRow="0" w:firstColumn="1" w:lastColumn="0" w:noHBand="0" w:noVBand="1"/>
      </w:tblPr>
      <w:tblGrid>
        <w:gridCol w:w="3227"/>
        <w:gridCol w:w="1559"/>
        <w:gridCol w:w="2406"/>
        <w:gridCol w:w="2095"/>
      </w:tblGrid>
      <w:tr w:rsidR="00015A05" w:rsidTr="00D62756">
        <w:tc>
          <w:tcPr>
            <w:tcW w:w="3227" w:type="dxa"/>
            <w:tcBorders>
              <w:top w:val="single" w:sz="24" w:space="0" w:color="auto"/>
              <w:bottom w:val="single" w:sz="24" w:space="0" w:color="auto"/>
              <w:right w:val="single" w:sz="24" w:space="0" w:color="auto"/>
            </w:tcBorders>
            <w:shd w:val="clear" w:color="auto" w:fill="CCC0D9" w:themeFill="accent4" w:themeFillTint="66"/>
          </w:tcPr>
          <w:p w:rsidR="00015A05" w:rsidRDefault="00015A05" w:rsidP="00D62756">
            <w:pPr>
              <w:spacing w:line="240" w:lineRule="auto"/>
              <w:jc w:val="center"/>
            </w:pPr>
            <w:r>
              <w:t>Podnik</w:t>
            </w:r>
          </w:p>
        </w:tc>
        <w:tc>
          <w:tcPr>
            <w:tcW w:w="1559" w:type="dxa"/>
            <w:tcBorders>
              <w:top w:val="single" w:sz="24" w:space="0" w:color="auto"/>
              <w:left w:val="single" w:sz="24" w:space="0" w:color="auto"/>
              <w:bottom w:val="single" w:sz="24" w:space="0" w:color="auto"/>
            </w:tcBorders>
            <w:shd w:val="clear" w:color="auto" w:fill="CCC0D9" w:themeFill="accent4" w:themeFillTint="66"/>
          </w:tcPr>
          <w:p w:rsidR="00015A05" w:rsidRPr="00C3795C" w:rsidRDefault="00015A05" w:rsidP="00D62756">
            <w:pPr>
              <w:spacing w:line="240" w:lineRule="auto"/>
              <w:jc w:val="center"/>
              <w:rPr>
                <w:b/>
              </w:rPr>
            </w:pPr>
            <w:r w:rsidRPr="00C3795C">
              <w:rPr>
                <w:b/>
              </w:rPr>
              <w:t>Počet</w:t>
            </w:r>
          </w:p>
          <w:p w:rsidR="00015A05" w:rsidRDefault="00015A05" w:rsidP="00D62756">
            <w:pPr>
              <w:spacing w:line="240" w:lineRule="auto"/>
              <w:jc w:val="center"/>
            </w:pPr>
            <w:r w:rsidRPr="00C3795C">
              <w:rPr>
                <w:b/>
              </w:rPr>
              <w:t>zaměstnanců</w:t>
            </w:r>
          </w:p>
        </w:tc>
        <w:tc>
          <w:tcPr>
            <w:tcW w:w="2406" w:type="dxa"/>
            <w:tcBorders>
              <w:top w:val="single" w:sz="24" w:space="0" w:color="auto"/>
              <w:bottom w:val="single" w:sz="24" w:space="0" w:color="auto"/>
            </w:tcBorders>
            <w:shd w:val="clear" w:color="auto" w:fill="CCC0D9" w:themeFill="accent4" w:themeFillTint="66"/>
          </w:tcPr>
          <w:p w:rsidR="00015A05" w:rsidRDefault="00015A05" w:rsidP="00D62756">
            <w:pPr>
              <w:spacing w:line="240" w:lineRule="auto"/>
              <w:jc w:val="center"/>
            </w:pPr>
            <w:r>
              <w:t>Odvětví průmyslové</w:t>
            </w:r>
          </w:p>
          <w:p w:rsidR="00015A05" w:rsidRDefault="00015A05" w:rsidP="00D62756">
            <w:pPr>
              <w:spacing w:line="240" w:lineRule="auto"/>
              <w:jc w:val="center"/>
            </w:pPr>
            <w:r>
              <w:t>činnosti</w:t>
            </w:r>
          </w:p>
        </w:tc>
        <w:tc>
          <w:tcPr>
            <w:tcW w:w="0" w:type="auto"/>
            <w:tcBorders>
              <w:top w:val="single" w:sz="24" w:space="0" w:color="auto"/>
              <w:bottom w:val="single" w:sz="24" w:space="0" w:color="auto"/>
            </w:tcBorders>
            <w:shd w:val="clear" w:color="auto" w:fill="CCC0D9" w:themeFill="accent4" w:themeFillTint="66"/>
          </w:tcPr>
          <w:p w:rsidR="00015A05" w:rsidRDefault="00015A05" w:rsidP="00D62756">
            <w:pPr>
              <w:spacing w:line="240" w:lineRule="auto"/>
              <w:jc w:val="center"/>
            </w:pPr>
            <w:r>
              <w:t>Obec</w:t>
            </w:r>
          </w:p>
        </w:tc>
      </w:tr>
      <w:tr w:rsidR="00015A05" w:rsidTr="00D62756">
        <w:tc>
          <w:tcPr>
            <w:tcW w:w="3227" w:type="dxa"/>
            <w:tcBorders>
              <w:top w:val="single" w:sz="24" w:space="0" w:color="auto"/>
              <w:right w:val="single" w:sz="24" w:space="0" w:color="auto"/>
            </w:tcBorders>
            <w:shd w:val="clear" w:color="auto" w:fill="DAEEF3" w:themeFill="accent5" w:themeFillTint="33"/>
          </w:tcPr>
          <w:p w:rsidR="00015A05" w:rsidRPr="00DE62F6" w:rsidRDefault="00015A05" w:rsidP="00D62756">
            <w:pPr>
              <w:spacing w:line="240" w:lineRule="auto"/>
              <w:rPr>
                <w:b/>
              </w:rPr>
            </w:pPr>
            <w:proofErr w:type="spellStart"/>
            <w:r w:rsidRPr="000D411D">
              <w:rPr>
                <w:b/>
              </w:rPr>
              <w:t>CiS</w:t>
            </w:r>
            <w:proofErr w:type="spellEnd"/>
            <w:r w:rsidRPr="000D411D">
              <w:rPr>
                <w:b/>
              </w:rPr>
              <w:t xml:space="preserve"> SYSTEMS, spol. s r.o.</w:t>
            </w:r>
          </w:p>
        </w:tc>
        <w:tc>
          <w:tcPr>
            <w:tcW w:w="1559" w:type="dxa"/>
            <w:tcBorders>
              <w:top w:val="single" w:sz="24" w:space="0" w:color="auto"/>
              <w:left w:val="single" w:sz="24" w:space="0" w:color="auto"/>
            </w:tcBorders>
            <w:shd w:val="clear" w:color="auto" w:fill="B2A1C7" w:themeFill="accent4" w:themeFillTint="99"/>
          </w:tcPr>
          <w:p w:rsidR="00015A05" w:rsidRDefault="00015A05" w:rsidP="00D62756">
            <w:pPr>
              <w:spacing w:line="240" w:lineRule="auto"/>
              <w:jc w:val="center"/>
            </w:pPr>
            <w:r>
              <w:t>300</w:t>
            </w:r>
            <w:r>
              <w:rPr>
                <w:rStyle w:val="Znakapoznpodarou"/>
              </w:rPr>
              <w:footnoteReference w:id="3"/>
            </w:r>
          </w:p>
        </w:tc>
        <w:tc>
          <w:tcPr>
            <w:tcW w:w="2406" w:type="dxa"/>
            <w:tcBorders>
              <w:top w:val="single" w:sz="24" w:space="0" w:color="auto"/>
            </w:tcBorders>
          </w:tcPr>
          <w:p w:rsidR="00015A05" w:rsidRDefault="00015A05" w:rsidP="00D62756">
            <w:pPr>
              <w:spacing w:line="240" w:lineRule="auto"/>
              <w:jc w:val="center"/>
            </w:pPr>
            <w:r>
              <w:t>Výroba elektrických a optických přístrojů</w:t>
            </w:r>
          </w:p>
        </w:tc>
        <w:tc>
          <w:tcPr>
            <w:tcW w:w="0" w:type="auto"/>
            <w:tcBorders>
              <w:top w:val="single" w:sz="24" w:space="0" w:color="auto"/>
            </w:tcBorders>
          </w:tcPr>
          <w:p w:rsidR="00015A05" w:rsidRDefault="00015A05" w:rsidP="00D62756">
            <w:pPr>
              <w:spacing w:line="240" w:lineRule="auto"/>
              <w:jc w:val="center"/>
            </w:pPr>
            <w:r>
              <w:t>Nové město pod smrkem</w:t>
            </w:r>
          </w:p>
        </w:tc>
      </w:tr>
      <w:tr w:rsidR="00015A05" w:rsidTr="00D62756">
        <w:tc>
          <w:tcPr>
            <w:tcW w:w="3227" w:type="dxa"/>
            <w:tcBorders>
              <w:right w:val="single" w:sz="24" w:space="0" w:color="auto"/>
            </w:tcBorders>
            <w:shd w:val="clear" w:color="auto" w:fill="DAEEF3" w:themeFill="accent5" w:themeFillTint="33"/>
          </w:tcPr>
          <w:p w:rsidR="00015A05" w:rsidRPr="00DE62F6" w:rsidRDefault="00015A05" w:rsidP="00D62756">
            <w:pPr>
              <w:spacing w:line="240" w:lineRule="auto"/>
              <w:rPr>
                <w:b/>
              </w:rPr>
            </w:pPr>
            <w:proofErr w:type="spellStart"/>
            <w:r w:rsidRPr="000D411D">
              <w:rPr>
                <w:b/>
              </w:rPr>
              <w:t>Steinel</w:t>
            </w:r>
            <w:proofErr w:type="spellEnd"/>
            <w:r w:rsidRPr="000D411D">
              <w:rPr>
                <w:b/>
              </w:rPr>
              <w:t xml:space="preserve"> Elektronik s.r.o.</w:t>
            </w:r>
          </w:p>
        </w:tc>
        <w:tc>
          <w:tcPr>
            <w:tcW w:w="1559" w:type="dxa"/>
            <w:tcBorders>
              <w:left w:val="single" w:sz="24" w:space="0" w:color="auto"/>
            </w:tcBorders>
            <w:shd w:val="clear" w:color="auto" w:fill="B2A1C7" w:themeFill="accent4" w:themeFillTint="99"/>
          </w:tcPr>
          <w:p w:rsidR="00015A05" w:rsidRDefault="00015A05" w:rsidP="00D62756">
            <w:pPr>
              <w:spacing w:line="240" w:lineRule="auto"/>
              <w:jc w:val="center"/>
            </w:pPr>
            <w:r>
              <w:t>294</w:t>
            </w:r>
          </w:p>
        </w:tc>
        <w:tc>
          <w:tcPr>
            <w:tcW w:w="2406" w:type="dxa"/>
          </w:tcPr>
          <w:p w:rsidR="00015A05" w:rsidRDefault="00015A05" w:rsidP="00D62756">
            <w:pPr>
              <w:spacing w:line="240" w:lineRule="auto"/>
              <w:jc w:val="center"/>
            </w:pPr>
            <w:r>
              <w:t>Výroba elektrických a optických přístrojů</w:t>
            </w:r>
          </w:p>
        </w:tc>
        <w:tc>
          <w:tcPr>
            <w:tcW w:w="0" w:type="auto"/>
          </w:tcPr>
          <w:p w:rsidR="00015A05" w:rsidRDefault="00015A05" w:rsidP="00D62756">
            <w:pPr>
              <w:spacing w:line="240" w:lineRule="auto"/>
              <w:jc w:val="center"/>
            </w:pPr>
            <w:r>
              <w:t>Raspenava</w:t>
            </w:r>
          </w:p>
        </w:tc>
      </w:tr>
      <w:tr w:rsidR="00015A05" w:rsidTr="00D62756">
        <w:tc>
          <w:tcPr>
            <w:tcW w:w="3227" w:type="dxa"/>
            <w:tcBorders>
              <w:right w:val="single" w:sz="24" w:space="0" w:color="auto"/>
            </w:tcBorders>
            <w:shd w:val="clear" w:color="auto" w:fill="DAEEF3" w:themeFill="accent5" w:themeFillTint="33"/>
          </w:tcPr>
          <w:p w:rsidR="00015A05" w:rsidRPr="00DE62F6" w:rsidRDefault="00015A05" w:rsidP="00D62756">
            <w:pPr>
              <w:spacing w:line="240" w:lineRule="auto"/>
              <w:rPr>
                <w:b/>
              </w:rPr>
            </w:pPr>
            <w:r w:rsidRPr="00D864EF">
              <w:rPr>
                <w:b/>
              </w:rPr>
              <w:t xml:space="preserve">LUCAS </w:t>
            </w:r>
            <w:proofErr w:type="spellStart"/>
            <w:r w:rsidRPr="00D864EF">
              <w:rPr>
                <w:b/>
              </w:rPr>
              <w:t>VARITY</w:t>
            </w:r>
            <w:proofErr w:type="spellEnd"/>
            <w:r w:rsidRPr="00D864EF">
              <w:rPr>
                <w:b/>
              </w:rPr>
              <w:t xml:space="preserve"> s.r.o.</w:t>
            </w:r>
            <w:r>
              <w:rPr>
                <w:b/>
              </w:rPr>
              <w:t xml:space="preserve"> – pobočka Frýdlant</w:t>
            </w:r>
          </w:p>
        </w:tc>
        <w:tc>
          <w:tcPr>
            <w:tcW w:w="1559" w:type="dxa"/>
            <w:tcBorders>
              <w:left w:val="single" w:sz="24" w:space="0" w:color="auto"/>
            </w:tcBorders>
            <w:shd w:val="clear" w:color="auto" w:fill="B2A1C7" w:themeFill="accent4" w:themeFillTint="99"/>
          </w:tcPr>
          <w:p w:rsidR="00015A05" w:rsidRDefault="00015A05" w:rsidP="00D62756">
            <w:pPr>
              <w:spacing w:line="240" w:lineRule="auto"/>
              <w:jc w:val="center"/>
            </w:pPr>
            <w:r>
              <w:t>278</w:t>
            </w:r>
          </w:p>
        </w:tc>
        <w:tc>
          <w:tcPr>
            <w:tcW w:w="2406" w:type="dxa"/>
          </w:tcPr>
          <w:p w:rsidR="00015A05" w:rsidRDefault="00015A05" w:rsidP="00D62756">
            <w:pPr>
              <w:spacing w:line="240" w:lineRule="auto"/>
              <w:jc w:val="center"/>
            </w:pPr>
            <w:proofErr w:type="spellStart"/>
            <w:r>
              <w:t>DPSK</w:t>
            </w:r>
            <w:proofErr w:type="spellEnd"/>
          </w:p>
        </w:tc>
        <w:tc>
          <w:tcPr>
            <w:tcW w:w="0" w:type="auto"/>
          </w:tcPr>
          <w:p w:rsidR="00015A05" w:rsidRDefault="00015A05" w:rsidP="00D62756">
            <w:pPr>
              <w:spacing w:line="240" w:lineRule="auto"/>
              <w:jc w:val="center"/>
            </w:pPr>
            <w:r>
              <w:t>Frýdlant v Čechách</w:t>
            </w:r>
          </w:p>
        </w:tc>
      </w:tr>
      <w:tr w:rsidR="00015A05" w:rsidTr="00D62756">
        <w:tc>
          <w:tcPr>
            <w:tcW w:w="3227" w:type="dxa"/>
            <w:tcBorders>
              <w:right w:val="single" w:sz="24" w:space="0" w:color="auto"/>
            </w:tcBorders>
            <w:shd w:val="clear" w:color="auto" w:fill="DAEEF3" w:themeFill="accent5" w:themeFillTint="33"/>
          </w:tcPr>
          <w:p w:rsidR="00015A05" w:rsidRPr="00965306" w:rsidRDefault="00015A05" w:rsidP="00D62756">
            <w:pPr>
              <w:spacing w:line="240" w:lineRule="auto"/>
              <w:rPr>
                <w:b/>
              </w:rPr>
            </w:pPr>
            <w:proofErr w:type="spellStart"/>
            <w:r w:rsidRPr="00965306">
              <w:rPr>
                <w:b/>
              </w:rPr>
              <w:t>KNORR-BREMSE</w:t>
            </w:r>
            <w:proofErr w:type="spellEnd"/>
            <w:r w:rsidRPr="00965306">
              <w:rPr>
                <w:b/>
              </w:rPr>
              <w:t xml:space="preserve"> Systémy</w:t>
            </w:r>
          </w:p>
          <w:p w:rsidR="00015A05" w:rsidRPr="00965306" w:rsidRDefault="00015A05" w:rsidP="00D62756">
            <w:pPr>
              <w:spacing w:line="240" w:lineRule="auto"/>
              <w:rPr>
                <w:b/>
              </w:rPr>
            </w:pPr>
            <w:r w:rsidRPr="00965306">
              <w:rPr>
                <w:b/>
              </w:rPr>
              <w:t xml:space="preserve">Pro užitková vozidla, ČR, </w:t>
            </w:r>
          </w:p>
          <w:p w:rsidR="00015A05" w:rsidRPr="00DE62F6" w:rsidRDefault="00015A05" w:rsidP="00D62756">
            <w:pPr>
              <w:spacing w:line="240" w:lineRule="auto"/>
              <w:rPr>
                <w:b/>
              </w:rPr>
            </w:pPr>
            <w:r w:rsidRPr="00965306">
              <w:rPr>
                <w:b/>
              </w:rPr>
              <w:t>s.r.o.</w:t>
            </w:r>
          </w:p>
        </w:tc>
        <w:tc>
          <w:tcPr>
            <w:tcW w:w="1559" w:type="dxa"/>
            <w:tcBorders>
              <w:left w:val="single" w:sz="24" w:space="0" w:color="auto"/>
            </w:tcBorders>
            <w:shd w:val="clear" w:color="auto" w:fill="B2A1C7" w:themeFill="accent4" w:themeFillTint="99"/>
          </w:tcPr>
          <w:p w:rsidR="00015A05" w:rsidRDefault="00015A05" w:rsidP="00D62756">
            <w:pPr>
              <w:spacing w:line="240" w:lineRule="auto"/>
              <w:jc w:val="center"/>
            </w:pPr>
            <w:r>
              <w:t>277</w:t>
            </w:r>
          </w:p>
        </w:tc>
        <w:tc>
          <w:tcPr>
            <w:tcW w:w="2406" w:type="dxa"/>
          </w:tcPr>
          <w:p w:rsidR="00015A05" w:rsidRDefault="00015A05" w:rsidP="00D62756">
            <w:pPr>
              <w:spacing w:line="240" w:lineRule="auto"/>
              <w:jc w:val="center"/>
            </w:pPr>
            <w:proofErr w:type="spellStart"/>
            <w:r>
              <w:t>DPSK</w:t>
            </w:r>
            <w:proofErr w:type="spellEnd"/>
          </w:p>
        </w:tc>
        <w:tc>
          <w:tcPr>
            <w:tcW w:w="0" w:type="auto"/>
          </w:tcPr>
          <w:p w:rsidR="00015A05" w:rsidRDefault="00015A05" w:rsidP="00D62756">
            <w:pPr>
              <w:spacing w:line="240" w:lineRule="auto"/>
              <w:jc w:val="center"/>
            </w:pPr>
            <w:r>
              <w:t>Hejnice</w:t>
            </w:r>
            <w:r>
              <w:rPr>
                <w:rStyle w:val="Znakapoznpodarou"/>
              </w:rPr>
              <w:footnoteReference w:id="4"/>
            </w:r>
          </w:p>
        </w:tc>
      </w:tr>
      <w:tr w:rsidR="00015A05" w:rsidTr="00D62756">
        <w:tc>
          <w:tcPr>
            <w:tcW w:w="3227" w:type="dxa"/>
            <w:tcBorders>
              <w:right w:val="single" w:sz="24" w:space="0" w:color="auto"/>
            </w:tcBorders>
            <w:shd w:val="clear" w:color="auto" w:fill="DAEEF3" w:themeFill="accent5" w:themeFillTint="33"/>
          </w:tcPr>
          <w:p w:rsidR="00015A05" w:rsidRPr="00BE260E" w:rsidRDefault="00015A05" w:rsidP="00D62756">
            <w:pPr>
              <w:spacing w:line="240" w:lineRule="auto"/>
              <w:jc w:val="left"/>
              <w:rPr>
                <w:b/>
              </w:rPr>
            </w:pPr>
            <w:proofErr w:type="spellStart"/>
            <w:r w:rsidRPr="00D864EF">
              <w:rPr>
                <w:b/>
              </w:rPr>
              <w:t>DAMINO</w:t>
            </w:r>
            <w:proofErr w:type="spellEnd"/>
            <w:r w:rsidRPr="00D864EF">
              <w:rPr>
                <w:b/>
              </w:rPr>
              <w:t xml:space="preserve"> CZ s.r.o.</w:t>
            </w:r>
          </w:p>
        </w:tc>
        <w:tc>
          <w:tcPr>
            <w:tcW w:w="1559" w:type="dxa"/>
            <w:tcBorders>
              <w:left w:val="single" w:sz="24" w:space="0" w:color="auto"/>
            </w:tcBorders>
            <w:shd w:val="clear" w:color="auto" w:fill="B2A1C7" w:themeFill="accent4" w:themeFillTint="99"/>
          </w:tcPr>
          <w:p w:rsidR="00015A05" w:rsidRDefault="00015A05" w:rsidP="00D62756">
            <w:pPr>
              <w:spacing w:line="240" w:lineRule="auto"/>
              <w:jc w:val="center"/>
            </w:pPr>
            <w:r>
              <w:t>250</w:t>
            </w:r>
          </w:p>
        </w:tc>
        <w:tc>
          <w:tcPr>
            <w:tcW w:w="2406" w:type="dxa"/>
          </w:tcPr>
          <w:p w:rsidR="00015A05" w:rsidRDefault="00015A05" w:rsidP="00D62756">
            <w:pPr>
              <w:spacing w:line="240" w:lineRule="auto"/>
              <w:jc w:val="center"/>
            </w:pPr>
            <w:r>
              <w:t>TOK</w:t>
            </w:r>
          </w:p>
        </w:tc>
        <w:tc>
          <w:tcPr>
            <w:tcW w:w="0" w:type="auto"/>
          </w:tcPr>
          <w:p w:rsidR="00015A05" w:rsidRDefault="00015A05" w:rsidP="00D62756">
            <w:pPr>
              <w:spacing w:line="240" w:lineRule="auto"/>
              <w:jc w:val="center"/>
            </w:pPr>
            <w:r>
              <w:t>Frýdlant v Čechách</w:t>
            </w:r>
          </w:p>
        </w:tc>
      </w:tr>
      <w:tr w:rsidR="00015A05" w:rsidTr="00D62756">
        <w:tc>
          <w:tcPr>
            <w:tcW w:w="3227" w:type="dxa"/>
            <w:tcBorders>
              <w:right w:val="single" w:sz="24" w:space="0" w:color="auto"/>
            </w:tcBorders>
            <w:shd w:val="clear" w:color="auto" w:fill="DAEEF3" w:themeFill="accent5" w:themeFillTint="33"/>
          </w:tcPr>
          <w:p w:rsidR="00015A05" w:rsidRDefault="00015A05" w:rsidP="00D62756">
            <w:pPr>
              <w:spacing w:line="240" w:lineRule="auto"/>
              <w:rPr>
                <w:b/>
              </w:rPr>
            </w:pPr>
            <w:r w:rsidRPr="00D864EF">
              <w:rPr>
                <w:b/>
              </w:rPr>
              <w:t xml:space="preserve">SLEZAN Frýdek - Místek </w:t>
            </w:r>
          </w:p>
          <w:p w:rsidR="00015A05" w:rsidRPr="00DE62F6" w:rsidRDefault="00015A05" w:rsidP="00D62756">
            <w:pPr>
              <w:spacing w:line="240" w:lineRule="auto"/>
              <w:rPr>
                <w:b/>
              </w:rPr>
            </w:pPr>
            <w:r w:rsidRPr="00D864EF">
              <w:rPr>
                <w:b/>
              </w:rPr>
              <w:t>a. s.</w:t>
            </w:r>
            <w:r>
              <w:rPr>
                <w:b/>
              </w:rPr>
              <w:t xml:space="preserve"> – závod Frýdlant</w:t>
            </w:r>
          </w:p>
        </w:tc>
        <w:tc>
          <w:tcPr>
            <w:tcW w:w="1559" w:type="dxa"/>
            <w:tcBorders>
              <w:left w:val="single" w:sz="24" w:space="0" w:color="auto"/>
            </w:tcBorders>
            <w:shd w:val="clear" w:color="auto" w:fill="B2A1C7" w:themeFill="accent4" w:themeFillTint="99"/>
          </w:tcPr>
          <w:p w:rsidR="00015A05" w:rsidRDefault="00015A05" w:rsidP="00D62756">
            <w:pPr>
              <w:spacing w:line="240" w:lineRule="auto"/>
              <w:jc w:val="center"/>
            </w:pPr>
            <w:r>
              <w:t>234</w:t>
            </w:r>
          </w:p>
        </w:tc>
        <w:tc>
          <w:tcPr>
            <w:tcW w:w="2406" w:type="dxa"/>
          </w:tcPr>
          <w:p w:rsidR="00015A05" w:rsidRDefault="00015A05" w:rsidP="00D62756">
            <w:pPr>
              <w:spacing w:line="240" w:lineRule="auto"/>
              <w:jc w:val="center"/>
            </w:pPr>
            <w:r>
              <w:t>TOK</w:t>
            </w:r>
          </w:p>
        </w:tc>
        <w:tc>
          <w:tcPr>
            <w:tcW w:w="0" w:type="auto"/>
          </w:tcPr>
          <w:p w:rsidR="00015A05" w:rsidRDefault="00015A05" w:rsidP="00D62756">
            <w:pPr>
              <w:spacing w:line="240" w:lineRule="auto"/>
              <w:jc w:val="center"/>
            </w:pPr>
            <w:r>
              <w:t>Frýdlant v Čechách</w:t>
            </w:r>
          </w:p>
        </w:tc>
      </w:tr>
      <w:tr w:rsidR="00015A05" w:rsidTr="00D62756">
        <w:tc>
          <w:tcPr>
            <w:tcW w:w="3227" w:type="dxa"/>
            <w:tcBorders>
              <w:right w:val="single" w:sz="24" w:space="0" w:color="auto"/>
            </w:tcBorders>
            <w:shd w:val="clear" w:color="auto" w:fill="DAEEF3" w:themeFill="accent5" w:themeFillTint="33"/>
          </w:tcPr>
          <w:p w:rsidR="00015A05" w:rsidRPr="004C1701" w:rsidRDefault="00015A05" w:rsidP="00D62756">
            <w:pPr>
              <w:spacing w:line="240" w:lineRule="auto"/>
              <w:rPr>
                <w:b/>
              </w:rPr>
            </w:pPr>
            <w:r w:rsidRPr="00D864EF">
              <w:rPr>
                <w:b/>
              </w:rPr>
              <w:t>FRÝDLANTSKÉ STROJÍRNY-</w:t>
            </w:r>
            <w:proofErr w:type="spellStart"/>
            <w:r w:rsidRPr="00D864EF">
              <w:rPr>
                <w:b/>
              </w:rPr>
              <w:t>RASL</w:t>
            </w:r>
            <w:proofErr w:type="spellEnd"/>
            <w:r w:rsidRPr="00D864EF">
              <w:rPr>
                <w:b/>
              </w:rPr>
              <w:t xml:space="preserve"> A SYN a.s.</w:t>
            </w:r>
          </w:p>
        </w:tc>
        <w:tc>
          <w:tcPr>
            <w:tcW w:w="1559" w:type="dxa"/>
            <w:tcBorders>
              <w:left w:val="single" w:sz="24" w:space="0" w:color="auto"/>
            </w:tcBorders>
            <w:shd w:val="clear" w:color="auto" w:fill="B2A1C7" w:themeFill="accent4" w:themeFillTint="99"/>
          </w:tcPr>
          <w:p w:rsidR="00015A05" w:rsidRDefault="00015A05" w:rsidP="00D62756">
            <w:pPr>
              <w:spacing w:line="240" w:lineRule="auto"/>
              <w:jc w:val="center"/>
            </w:pPr>
            <w:r>
              <w:t>130</w:t>
            </w:r>
          </w:p>
        </w:tc>
        <w:tc>
          <w:tcPr>
            <w:tcW w:w="2406" w:type="dxa"/>
          </w:tcPr>
          <w:p w:rsidR="00015A05" w:rsidRDefault="00015A05" w:rsidP="00D62756">
            <w:pPr>
              <w:spacing w:line="240" w:lineRule="auto"/>
              <w:jc w:val="center"/>
            </w:pPr>
            <w:proofErr w:type="spellStart"/>
            <w:r>
              <w:t>SAZ</w:t>
            </w:r>
            <w:proofErr w:type="spellEnd"/>
          </w:p>
        </w:tc>
        <w:tc>
          <w:tcPr>
            <w:tcW w:w="0" w:type="auto"/>
          </w:tcPr>
          <w:p w:rsidR="00015A05" w:rsidRDefault="00015A05" w:rsidP="00D62756">
            <w:pPr>
              <w:spacing w:line="240" w:lineRule="auto"/>
              <w:jc w:val="center"/>
            </w:pPr>
            <w:r>
              <w:t>Frýdlant v Čechách</w:t>
            </w:r>
          </w:p>
        </w:tc>
      </w:tr>
    </w:tbl>
    <w:p w:rsidR="00015A05" w:rsidRDefault="00015A05" w:rsidP="00015A05">
      <w:pPr>
        <w:spacing w:line="240" w:lineRule="auto"/>
        <w:rPr>
          <w:i/>
          <w:sz w:val="20"/>
          <w:szCs w:val="20"/>
        </w:rPr>
      </w:pPr>
      <w:r w:rsidRPr="00440C3E">
        <w:rPr>
          <w:sz w:val="20"/>
          <w:szCs w:val="20"/>
        </w:rPr>
        <w:t>Zdroj:</w:t>
      </w:r>
      <w:r>
        <w:rPr>
          <w:sz w:val="20"/>
          <w:szCs w:val="20"/>
        </w:rPr>
        <w:t xml:space="preserve"> Hledat.cz, Nejezchleb (2008);</w:t>
      </w:r>
      <w:r>
        <w:rPr>
          <w:i/>
          <w:sz w:val="20"/>
          <w:szCs w:val="20"/>
        </w:rPr>
        <w:t xml:space="preserve"> upravil PECHÁČEK, T.</w:t>
      </w:r>
    </w:p>
    <w:p w:rsidR="00AD1DBC" w:rsidRDefault="00AD1DBC">
      <w:pPr>
        <w:spacing w:line="240" w:lineRule="auto"/>
        <w:jc w:val="left"/>
      </w:pPr>
      <w:r>
        <w:br w:type="page"/>
      </w:r>
    </w:p>
    <w:p w:rsidR="00AD1DBC" w:rsidRDefault="00AD1DBC" w:rsidP="00AD1DBC">
      <w:pPr>
        <w:ind w:firstLine="709"/>
      </w:pPr>
      <w:r>
        <w:lastRenderedPageBreak/>
        <w:t xml:space="preserve">V období kolem roku 2008 procházelo spoustu ryze českých podniků velmi složitým obdobím, což mělo za následek v mnoha případech jejich úplný zánik. V některých případech dokonce ani příliv zahraničního kapitálu upadající podniky nezachránil. Uveďme příklad megalomanského projektu </w:t>
      </w:r>
      <w:proofErr w:type="spellStart"/>
      <w:r>
        <w:t>Europlast</w:t>
      </w:r>
      <w:proofErr w:type="spellEnd"/>
      <w:r>
        <w:t>, který se měl stát největším zaměstnavatelem v celém regionu. Měl dokonce ambici stát se největším zaměstnavatelem okresu Liberec. Firma neplnila své závazky</w:t>
      </w:r>
      <w:r w:rsidR="002A1292">
        <w:t>,</w:t>
      </w:r>
      <w:r>
        <w:t xml:space="preserve"> a tak došlo ještě před instalací technologií k zastavení přísunu peněz. Čtyři roky zůstal tento nedostavěný objekt opuštěný, než se dokončení ujala firma Lucas </w:t>
      </w:r>
      <w:proofErr w:type="spellStart"/>
      <w:r>
        <w:t>Varity</w:t>
      </w:r>
      <w:proofErr w:type="spellEnd"/>
      <w:r>
        <w:t xml:space="preserve">, která se nakonec stala jedním z největších zaměstnavatelů regionu (Nejezchleb, 2008). </w:t>
      </w:r>
    </w:p>
    <w:p w:rsidR="00E927D1" w:rsidRDefault="00AD1DBC" w:rsidP="00A02A55">
      <w:pPr>
        <w:ind w:firstLine="709"/>
      </w:pPr>
      <w:r>
        <w:t>Tabulka 15 ukazuje nejvýznamnější podniky v </w:t>
      </w:r>
      <w:proofErr w:type="spellStart"/>
      <w:r>
        <w:t>ORP</w:t>
      </w:r>
      <w:proofErr w:type="spellEnd"/>
      <w:r>
        <w:t xml:space="preserve"> Frýdlant. Vidíme, že odvětvová struktura průmyslové činnosti byla docela vyrovnaná. Působily zde nejvýznamnější firmy především ve čtyřech odvětvích, které dohromady zaměstnávaly 1 763 pracovníků.  Nejvíce zaměstnanců pracovalo v odvětví výroby elektrických přístrojů (téměř 600 pracovníků), potom v odvětví </w:t>
      </w:r>
      <w:proofErr w:type="spellStart"/>
      <w:r>
        <w:t>DPSK</w:t>
      </w:r>
      <w:proofErr w:type="spellEnd"/>
      <w:r>
        <w:t xml:space="preserve"> (555 pracovníků). Naopak nejméně lidí bylo zaměstnáno v oblasti </w:t>
      </w:r>
      <w:proofErr w:type="spellStart"/>
      <w:r>
        <w:t>SAZ</w:t>
      </w:r>
      <w:proofErr w:type="spellEnd"/>
      <w:r>
        <w:t>. Většina podniků sídl</w:t>
      </w:r>
      <w:r w:rsidR="00A02A55">
        <w:t xml:space="preserve">ila v obci Frýdlant v Čechách. </w:t>
      </w:r>
    </w:p>
    <w:p w:rsidR="00015A05" w:rsidRDefault="00E927D1" w:rsidP="00E927D1">
      <w:pPr>
        <w:ind w:firstLine="709"/>
      </w:pPr>
      <w:r>
        <w:t xml:space="preserve">Konkrétně byli těmi prvními zásadními zaměstnavateli v regionu </w:t>
      </w:r>
      <w:proofErr w:type="spellStart"/>
      <w:r>
        <w:t>CiS</w:t>
      </w:r>
      <w:proofErr w:type="spellEnd"/>
      <w:r>
        <w:t xml:space="preserve"> Systems se sídlem v Novém městě pod Smrkem a </w:t>
      </w:r>
      <w:proofErr w:type="spellStart"/>
      <w:r>
        <w:t>Steinel</w:t>
      </w:r>
      <w:proofErr w:type="spellEnd"/>
      <w:r>
        <w:t xml:space="preserve"> Elektronik. Jak uvádí také Nejezchleb (2008), zejména </w:t>
      </w:r>
      <w:proofErr w:type="spellStart"/>
      <w:r>
        <w:t>Steinel</w:t>
      </w:r>
      <w:proofErr w:type="spellEnd"/>
      <w:r w:rsidR="005A75A9">
        <w:t>,</w:t>
      </w:r>
      <w:r>
        <w:t xml:space="preserve"> sídlící v Raspenavě v budově bývalé </w:t>
      </w:r>
      <w:proofErr w:type="spellStart"/>
      <w:r>
        <w:t>Česany</w:t>
      </w:r>
      <w:proofErr w:type="spellEnd"/>
      <w:r w:rsidR="005A75A9">
        <w:t>,</w:t>
      </w:r>
      <w:r>
        <w:t xml:space="preserve"> byl důležitý pro Frýdlantsko v tom, že nabízel nekvalifikovanou práci ženám, které ji ztratily po kolapsu textilního průmyslu. Firma se zabývá hlavně výrobou, instalací a opravami </w:t>
      </w:r>
      <w:r w:rsidRPr="0047208C">
        <w:t>e</w:t>
      </w:r>
      <w:r>
        <w:t>lektrických strojů a přístrojů</w:t>
      </w:r>
      <w:r w:rsidR="00F47AEF">
        <w:t>. Vyrábí</w:t>
      </w:r>
      <w:r>
        <w:t xml:space="preserve"> </w:t>
      </w:r>
      <w:r w:rsidR="00F47AEF">
        <w:t>také elektronické a telekomunikační</w:t>
      </w:r>
      <w:r w:rsidRPr="0047208C">
        <w:t xml:space="preserve"> zařízení</w:t>
      </w:r>
      <w:r>
        <w:t xml:space="preserve">. </w:t>
      </w:r>
      <w:r w:rsidR="00015A05">
        <w:t xml:space="preserve">Firma </w:t>
      </w:r>
      <w:proofErr w:type="spellStart"/>
      <w:r w:rsidR="00015A05">
        <w:t>CiS</w:t>
      </w:r>
      <w:proofErr w:type="spellEnd"/>
      <w:r w:rsidR="00015A05">
        <w:t xml:space="preserve"> vyrábí kabely, konektory a kabelové konfekce na míru hlavně pro potřeby automobilového průmyslu. Podniky Lucas </w:t>
      </w:r>
      <w:proofErr w:type="spellStart"/>
      <w:r w:rsidR="00015A05">
        <w:t>Varity</w:t>
      </w:r>
      <w:proofErr w:type="spellEnd"/>
      <w:r w:rsidR="00015A05">
        <w:t xml:space="preserve"> a </w:t>
      </w:r>
      <w:proofErr w:type="spellStart"/>
      <w:r w:rsidR="00015A05">
        <w:t>Knorr-Bremse</w:t>
      </w:r>
      <w:proofErr w:type="spellEnd"/>
      <w:r w:rsidR="00015A05">
        <w:t xml:space="preserve"> jsou v této práci rozebrány v kapitole 4. </w:t>
      </w:r>
    </w:p>
    <w:p w:rsidR="00D05A03" w:rsidRPr="009076A5" w:rsidRDefault="00CC2B53" w:rsidP="009076A5">
      <w:pPr>
        <w:ind w:firstLine="709"/>
      </w:pPr>
      <w:r>
        <w:t xml:space="preserve">S 250 zaměstnanci se na páté pozici umístil podnik </w:t>
      </w:r>
      <w:proofErr w:type="spellStart"/>
      <w:r>
        <w:t>Damino</w:t>
      </w:r>
      <w:proofErr w:type="spellEnd"/>
      <w:r>
        <w:t>, který představuje upadající odvětví TOK. Podle Nejezchleba (2008) se této společnosti problémy dotýkaly velmi citelně, protože firma působila v té části produkce, kterou ovládali producenti z</w:t>
      </w:r>
      <w:r w:rsidR="003B12AE">
        <w:t> </w:t>
      </w:r>
      <w:r>
        <w:t>východu</w:t>
      </w:r>
      <w:r w:rsidR="005A75A9">
        <w:t xml:space="preserve">. Podnik </w:t>
      </w:r>
      <w:proofErr w:type="spellStart"/>
      <w:r w:rsidR="005A75A9">
        <w:t>Damino</w:t>
      </w:r>
      <w:proofErr w:type="spellEnd"/>
      <w:r w:rsidR="005A75A9">
        <w:t xml:space="preserve"> se zabýval</w:t>
      </w:r>
      <w:r w:rsidR="003B12AE">
        <w:t xml:space="preserve"> výrobou stolního, ložního prádla a vrchní části oděvů. </w:t>
      </w:r>
      <w:r w:rsidR="00900077">
        <w:t xml:space="preserve">Na předposledním místě žebříčku se nachází společnost Slezan, která se zabývala výrobou potištěné bavlněné, </w:t>
      </w:r>
      <w:proofErr w:type="spellStart"/>
      <w:r w:rsidR="00900077">
        <w:t>viskozové</w:t>
      </w:r>
      <w:proofErr w:type="spellEnd"/>
      <w:r w:rsidR="00900077">
        <w:t xml:space="preserve"> a polyesterové tkaniny. Jak už bylo uvedeno výše, společnost se nyní nachází v insolvenčním řízení. Se 130 zaměstnanci se na poslední příčce umístily Frýdlantské strojírny</w:t>
      </w:r>
      <w:r w:rsidR="00F47AEF">
        <w:t>. Jejich</w:t>
      </w:r>
      <w:r w:rsidR="00004AF0">
        <w:t xml:space="preserve"> </w:t>
      </w:r>
      <w:r w:rsidR="00DE3405">
        <w:t xml:space="preserve">jednou </w:t>
      </w:r>
      <w:r w:rsidR="00F47AEF">
        <w:t xml:space="preserve">z </w:t>
      </w:r>
      <w:r w:rsidR="00004AF0">
        <w:t>nejvýznamnější</w:t>
      </w:r>
      <w:r w:rsidR="00DE3405">
        <w:t>ch</w:t>
      </w:r>
      <w:r w:rsidR="00004AF0">
        <w:t xml:space="preserve"> činností je licenční výroba praček </w:t>
      </w:r>
      <w:proofErr w:type="spellStart"/>
      <w:r w:rsidR="00004AF0">
        <w:t>Crosley</w:t>
      </w:r>
      <w:proofErr w:type="spellEnd"/>
      <w:r w:rsidR="00DE3405">
        <w:t>. Dále podnik také působí v oblasti výroby sušící techniky, která je dodá</w:t>
      </w:r>
      <w:r w:rsidR="00F47AEF">
        <w:t>vána pro různá odvětví průmyslu</w:t>
      </w:r>
      <w:r w:rsidR="00DE3405">
        <w:t xml:space="preserve"> jako například textilní či sklářský. Hlavním programem je však výroba tepelných a zvukových izolací z minerálních vláken.</w:t>
      </w:r>
      <w:r w:rsidR="007043CE">
        <w:br w:type="page"/>
      </w:r>
    </w:p>
    <w:p w:rsidR="00550FB3" w:rsidRPr="00550FB3" w:rsidRDefault="00D13AEB" w:rsidP="00550FB3">
      <w:pPr>
        <w:pStyle w:val="Nadpis1"/>
        <w:numPr>
          <w:ilvl w:val="0"/>
          <w:numId w:val="1"/>
        </w:numPr>
        <w:ind w:left="0" w:firstLine="0"/>
        <w:rPr>
          <w:b w:val="0"/>
          <w:bCs w:val="0"/>
        </w:rPr>
      </w:pPr>
      <w:bookmarkStart w:id="22" w:name="_Toc326431040"/>
      <w:r>
        <w:lastRenderedPageBreak/>
        <w:t xml:space="preserve">KOMPARAČNÍ ANALÝZA JEDNOTLIVÝCH </w:t>
      </w:r>
      <w:proofErr w:type="spellStart"/>
      <w:r>
        <w:t>ORP</w:t>
      </w:r>
      <w:bookmarkEnd w:id="22"/>
      <w:proofErr w:type="spellEnd"/>
    </w:p>
    <w:p w:rsidR="00D13AEB" w:rsidRDefault="00A73B3D" w:rsidP="00D13AEB">
      <w:pPr>
        <w:ind w:firstLine="709"/>
      </w:pPr>
      <w:r>
        <w:t xml:space="preserve">Tato kapitola přináší srovnání obou zkoumaných </w:t>
      </w:r>
      <w:proofErr w:type="spellStart"/>
      <w:r>
        <w:t>ORP</w:t>
      </w:r>
      <w:proofErr w:type="spellEnd"/>
      <w:r>
        <w:t xml:space="preserve">. Odlišnosti můžeme hledat například na základě různých ukazatelů, které charakterizují jednotlivé správní obvody. Tyto ukazatele nemusí nutně spadat pod hospodářský pilíř, pomocí něhož se dá charakterizovat ekonomická situace obvodů, avšak tyto ukazatele přímo i nepřímo ovlivňují ekonomickou situaci. Tím tedy ukazují i na situaci a postavení zpracovatelského průmyslu ve správních obvodech. Hodnotit jednotlivá </w:t>
      </w:r>
      <w:proofErr w:type="spellStart"/>
      <w:r>
        <w:t>ORP</w:t>
      </w:r>
      <w:proofErr w:type="spellEnd"/>
      <w:r>
        <w:t xml:space="preserve">, jak si stojí z hlediska průmyslové činnosti a například trhu práce, není jednoduché a vždy je nutno se podívat zpět do historie. Takto tedy můžeme říct o správním obvodu Frýdlant, že </w:t>
      </w:r>
      <w:r w:rsidR="0025297E">
        <w:t>byl označován jako zemědělská oblast se zaměřením na chov zemědělských zvířat.</w:t>
      </w:r>
      <w:r w:rsidR="00DD4926">
        <w:t xml:space="preserve"> Nicméně, v době éry industrializace celého okresu se </w:t>
      </w:r>
      <w:proofErr w:type="spellStart"/>
      <w:r w:rsidR="00DD4926">
        <w:t>ORP</w:t>
      </w:r>
      <w:proofErr w:type="spellEnd"/>
      <w:r w:rsidR="00DD4926">
        <w:t xml:space="preserve"> Frýdlant stal spíše průmyslovým regionem a stejně tak jako Liberecko se zaměřoval na textilní výrobu. </w:t>
      </w:r>
      <w:r w:rsidR="00DE6403">
        <w:t>Jeho průmyslově</w:t>
      </w:r>
      <w:r w:rsidR="00691F40">
        <w:t>-lesnický charakter mu však v současné době nelze upřít. Například samotné lesnictví má velký význam pro zaměstnanost a celkový vývoj regionu. Podle Nejezchleba (2008) dokazuje dominantní postavení lesnictví například procento lesnických pozemků, které bylo v roce 2005 ve srovnání se všemi ostatními druhy půd vysoké</w:t>
      </w:r>
      <w:r w:rsidR="00D8625A">
        <w:t>, což ostatně dokazuje i obráze</w:t>
      </w:r>
      <w:r w:rsidR="00215EE0">
        <w:t xml:space="preserve">k 7. </w:t>
      </w:r>
      <w:r w:rsidR="00D8625A">
        <w:t>Frýdlantsko je opravdu hodně zalesněnou oblastí</w:t>
      </w:r>
      <w:r w:rsidR="00691F40">
        <w:t xml:space="preserve">. Tehdy lesnické pozemky zabíraly 44,2 % z celkové plochy půdy. </w:t>
      </w:r>
    </w:p>
    <w:p w:rsidR="00823710" w:rsidRDefault="0079053C" w:rsidP="005B34BC">
      <w:pPr>
        <w:ind w:firstLine="709"/>
      </w:pPr>
      <w:r>
        <w:t>Jestliže Frýdlantsko představuje</w:t>
      </w:r>
      <w:r w:rsidR="00DE6403">
        <w:t>me jako průmyslově-lesnický</w:t>
      </w:r>
      <w:r>
        <w:t xml:space="preserve"> region, tak potom správní obvod Liberec lze jednoznačně př</w:t>
      </w:r>
      <w:r w:rsidR="00393D26">
        <w:t xml:space="preserve">edstavit, jako region </w:t>
      </w:r>
      <w:proofErr w:type="gramStart"/>
      <w:r w:rsidR="00393D26">
        <w:t>průmyslově</w:t>
      </w:r>
      <w:r w:rsidR="00A73EE8">
        <w:t>-</w:t>
      </w:r>
      <w:r w:rsidR="00393D26">
        <w:t xml:space="preserve">obslužný </w:t>
      </w:r>
      <w:r w:rsidR="009B63B4">
        <w:t xml:space="preserve"> </w:t>
      </w:r>
      <w:r w:rsidR="00393D26">
        <w:t>s hlavním</w:t>
      </w:r>
      <w:proofErr w:type="gramEnd"/>
      <w:r w:rsidR="00393D26">
        <w:t xml:space="preserve"> centrem ve statutárním městě</w:t>
      </w:r>
      <w:r>
        <w:t xml:space="preserve"> Liberec. Liberecko získalo svůj jednoznačně průmyslový charakter už v polovině 19. století. V této době došlo k přeměně tehdejších manufaktur na moderní výrobní továrny. </w:t>
      </w:r>
      <w:r w:rsidR="003E7ED4">
        <w:t>Jak uvádí také Šindelářová (2010), důležitost města, textilní výroby</w:t>
      </w:r>
      <w:r w:rsidR="00A73EE8">
        <w:t>,</w:t>
      </w:r>
      <w:r w:rsidR="003E7ED4">
        <w:t xml:space="preserve"> a tedy i důležitost samotného regionu stoupla v roce 1859 díky zavedení železnice z Pardubic a Žitavy. </w:t>
      </w:r>
      <w:r w:rsidR="00B13CE9">
        <w:t>Vlastně více jak jedno století</w:t>
      </w:r>
      <w:r w:rsidR="00584B51">
        <w:t xml:space="preserve"> byl na Liberecku</w:t>
      </w:r>
      <w:r w:rsidR="00B13CE9">
        <w:t xml:space="preserve"> hlavním průmyslovým tahounem textilní průmysl. Byly to hlavně obory zabývající se výrobou suken a různých druhů pláten. Jak už bylo několikrát uváděno, v současné </w:t>
      </w:r>
      <w:r w:rsidR="00584B51">
        <w:t>době je textilní průmysl na</w:t>
      </w:r>
      <w:r w:rsidR="00B13CE9">
        <w:t xml:space="preserve"> hlubokém ústupu a jedinými firmami zaměstnávající pracovníky v odvětví TOK jsou </w:t>
      </w:r>
      <w:proofErr w:type="spellStart"/>
      <w:r w:rsidR="00B13CE9">
        <w:t>Elmarco</w:t>
      </w:r>
      <w:proofErr w:type="spellEnd"/>
      <w:r w:rsidR="00B13CE9">
        <w:t xml:space="preserve"> a </w:t>
      </w:r>
      <w:proofErr w:type="spellStart"/>
      <w:r w:rsidR="00B13CE9">
        <w:t>Interlana</w:t>
      </w:r>
      <w:proofErr w:type="spellEnd"/>
      <w:r w:rsidR="00B13CE9">
        <w:t>. Tyto se zabývají vývojem materiálů z </w:t>
      </w:r>
      <w:proofErr w:type="spellStart"/>
      <w:r w:rsidR="00B13CE9">
        <w:t>nanovláken</w:t>
      </w:r>
      <w:proofErr w:type="spellEnd"/>
      <w:r w:rsidR="00B13CE9">
        <w:t xml:space="preserve"> a jejich aplikací do praxe. Zabývají se také výrobou strojů k průmyslové produkci </w:t>
      </w:r>
      <w:proofErr w:type="spellStart"/>
      <w:r w:rsidR="00B13CE9">
        <w:t>nanovláken</w:t>
      </w:r>
      <w:proofErr w:type="spellEnd"/>
      <w:r w:rsidR="00B13CE9">
        <w:t>. S odvětvím TOK také úzce souvisí vznik zdejší Technické univerzity, která nejdříve vznikla jako Vysoká škola strojní, později Vysoká škola strojní a textilní až se nakonec přejmenovala na Technickou univerzitu v Liberci.</w:t>
      </w:r>
    </w:p>
    <w:p w:rsidR="009B63B4" w:rsidRDefault="009B63B4" w:rsidP="005B34BC">
      <w:pPr>
        <w:ind w:firstLine="709"/>
      </w:pPr>
    </w:p>
    <w:p w:rsidR="00CF6CE6" w:rsidRPr="00C3795C" w:rsidRDefault="00CF6CE6" w:rsidP="00CF6CE6">
      <w:pPr>
        <w:pStyle w:val="Bezmezer"/>
        <w:spacing w:line="240" w:lineRule="auto"/>
        <w:rPr>
          <w:b/>
          <w:sz w:val="22"/>
          <w:szCs w:val="22"/>
        </w:rPr>
      </w:pPr>
      <w:r>
        <w:rPr>
          <w:b/>
          <w:sz w:val="22"/>
          <w:szCs w:val="22"/>
        </w:rPr>
        <w:lastRenderedPageBreak/>
        <w:t>Tab. 16</w:t>
      </w:r>
      <w:r w:rsidRPr="00741181">
        <w:rPr>
          <w:b/>
          <w:sz w:val="22"/>
          <w:szCs w:val="22"/>
        </w:rPr>
        <w:t xml:space="preserve">: </w:t>
      </w:r>
      <w:r>
        <w:rPr>
          <w:b/>
          <w:sz w:val="22"/>
          <w:szCs w:val="22"/>
        </w:rPr>
        <w:t>Srovnání vybraných ukazatelů v porovnávaných správních obvodech za rok 2010</w:t>
      </w:r>
    </w:p>
    <w:tbl>
      <w:tblPr>
        <w:tblStyle w:val="Mkatabulky"/>
        <w:tblW w:w="0" w:type="auto"/>
        <w:tblBorders>
          <w:top w:val="single" w:sz="24" w:space="0" w:color="auto"/>
          <w:left w:val="single" w:sz="24" w:space="0" w:color="auto"/>
          <w:bottom w:val="single" w:sz="24" w:space="0" w:color="auto"/>
          <w:right w:val="single" w:sz="24" w:space="0" w:color="auto"/>
          <w:insideH w:val="single" w:sz="6" w:space="0" w:color="auto"/>
          <w:insideV w:val="single" w:sz="6" w:space="0" w:color="auto"/>
        </w:tblBorders>
        <w:tblLook w:val="04A0" w:firstRow="1" w:lastRow="0" w:firstColumn="1" w:lastColumn="0" w:noHBand="0" w:noVBand="1"/>
      </w:tblPr>
      <w:tblGrid>
        <w:gridCol w:w="3227"/>
        <w:gridCol w:w="1559"/>
        <w:gridCol w:w="2406"/>
        <w:gridCol w:w="1622"/>
      </w:tblGrid>
      <w:tr w:rsidR="00CF6CE6" w:rsidTr="00CF6CE6">
        <w:tc>
          <w:tcPr>
            <w:tcW w:w="3227" w:type="dxa"/>
            <w:tcBorders>
              <w:top w:val="single" w:sz="24" w:space="0" w:color="auto"/>
              <w:bottom w:val="single" w:sz="24" w:space="0" w:color="auto"/>
              <w:right w:val="single" w:sz="24" w:space="0" w:color="auto"/>
            </w:tcBorders>
            <w:shd w:val="clear" w:color="auto" w:fill="CCC0D9" w:themeFill="accent4" w:themeFillTint="66"/>
          </w:tcPr>
          <w:p w:rsidR="00CF6CE6" w:rsidRDefault="00CF6CE6" w:rsidP="00CF6CE6">
            <w:pPr>
              <w:spacing w:line="240" w:lineRule="auto"/>
              <w:jc w:val="center"/>
            </w:pPr>
            <w:r>
              <w:t>Ukazatel</w:t>
            </w:r>
          </w:p>
        </w:tc>
        <w:tc>
          <w:tcPr>
            <w:tcW w:w="1559" w:type="dxa"/>
            <w:tcBorders>
              <w:top w:val="single" w:sz="24" w:space="0" w:color="auto"/>
              <w:left w:val="single" w:sz="24" w:space="0" w:color="auto"/>
              <w:bottom w:val="single" w:sz="24" w:space="0" w:color="auto"/>
            </w:tcBorders>
            <w:shd w:val="clear" w:color="auto" w:fill="CCC0D9" w:themeFill="accent4" w:themeFillTint="66"/>
          </w:tcPr>
          <w:p w:rsidR="00CF6CE6" w:rsidRDefault="00CF6CE6" w:rsidP="00CF6CE6">
            <w:pPr>
              <w:spacing w:line="240" w:lineRule="auto"/>
              <w:jc w:val="center"/>
            </w:pPr>
            <w:proofErr w:type="spellStart"/>
            <w:r>
              <w:t>ORP</w:t>
            </w:r>
            <w:proofErr w:type="spellEnd"/>
            <w:r>
              <w:t xml:space="preserve"> Liberec</w:t>
            </w:r>
          </w:p>
        </w:tc>
        <w:tc>
          <w:tcPr>
            <w:tcW w:w="2406" w:type="dxa"/>
            <w:tcBorders>
              <w:top w:val="single" w:sz="24" w:space="0" w:color="auto"/>
              <w:bottom w:val="single" w:sz="24" w:space="0" w:color="auto"/>
            </w:tcBorders>
            <w:shd w:val="clear" w:color="auto" w:fill="CCC0D9" w:themeFill="accent4" w:themeFillTint="66"/>
          </w:tcPr>
          <w:p w:rsidR="00CF6CE6" w:rsidRDefault="00CF6CE6" w:rsidP="00CF6CE6">
            <w:pPr>
              <w:spacing w:line="240" w:lineRule="auto"/>
              <w:jc w:val="center"/>
            </w:pPr>
            <w:proofErr w:type="spellStart"/>
            <w:r>
              <w:t>ORP</w:t>
            </w:r>
            <w:proofErr w:type="spellEnd"/>
            <w:r>
              <w:t xml:space="preserve"> Frýdlant</w:t>
            </w:r>
          </w:p>
        </w:tc>
        <w:tc>
          <w:tcPr>
            <w:tcW w:w="0" w:type="auto"/>
            <w:tcBorders>
              <w:top w:val="single" w:sz="24" w:space="0" w:color="auto"/>
              <w:bottom w:val="single" w:sz="24" w:space="0" w:color="auto"/>
            </w:tcBorders>
            <w:shd w:val="clear" w:color="auto" w:fill="CCC0D9" w:themeFill="accent4" w:themeFillTint="66"/>
          </w:tcPr>
          <w:p w:rsidR="00CF6CE6" w:rsidRDefault="00CF6CE6" w:rsidP="00CF6CE6">
            <w:pPr>
              <w:spacing w:line="240" w:lineRule="auto"/>
              <w:jc w:val="center"/>
            </w:pPr>
            <w:r>
              <w:t>Liberecký kraj</w:t>
            </w:r>
          </w:p>
        </w:tc>
      </w:tr>
      <w:tr w:rsidR="00CF6CE6" w:rsidTr="00CF6CE6">
        <w:tc>
          <w:tcPr>
            <w:tcW w:w="3227" w:type="dxa"/>
            <w:tcBorders>
              <w:top w:val="single" w:sz="24" w:space="0" w:color="auto"/>
              <w:right w:val="single" w:sz="24" w:space="0" w:color="auto"/>
            </w:tcBorders>
            <w:shd w:val="clear" w:color="auto" w:fill="DAEEF3" w:themeFill="accent5" w:themeFillTint="33"/>
          </w:tcPr>
          <w:p w:rsidR="00CF6CE6" w:rsidRPr="00DE62F6" w:rsidRDefault="00CF6CE6" w:rsidP="00CF6CE6">
            <w:pPr>
              <w:spacing w:line="240" w:lineRule="auto"/>
              <w:rPr>
                <w:b/>
              </w:rPr>
            </w:pPr>
            <w:r>
              <w:rPr>
                <w:b/>
              </w:rPr>
              <w:t>Počet obyvatel</w:t>
            </w:r>
          </w:p>
        </w:tc>
        <w:tc>
          <w:tcPr>
            <w:tcW w:w="1559" w:type="dxa"/>
            <w:tcBorders>
              <w:top w:val="single" w:sz="24" w:space="0" w:color="auto"/>
              <w:left w:val="single" w:sz="24" w:space="0" w:color="auto"/>
            </w:tcBorders>
            <w:shd w:val="clear" w:color="auto" w:fill="FFFFFF" w:themeFill="background1"/>
          </w:tcPr>
          <w:p w:rsidR="00CF6CE6" w:rsidRDefault="00CF6CE6" w:rsidP="00CF6CE6">
            <w:pPr>
              <w:spacing w:line="240" w:lineRule="auto"/>
              <w:jc w:val="center"/>
            </w:pPr>
            <w:r>
              <w:t>140 426</w:t>
            </w:r>
          </w:p>
        </w:tc>
        <w:tc>
          <w:tcPr>
            <w:tcW w:w="2406" w:type="dxa"/>
            <w:tcBorders>
              <w:top w:val="single" w:sz="24" w:space="0" w:color="auto"/>
            </w:tcBorders>
          </w:tcPr>
          <w:p w:rsidR="00CF6CE6" w:rsidRDefault="00CF6CE6" w:rsidP="00CF6CE6">
            <w:pPr>
              <w:spacing w:line="240" w:lineRule="auto"/>
              <w:jc w:val="center"/>
            </w:pPr>
            <w:r>
              <w:t>24 966</w:t>
            </w:r>
          </w:p>
        </w:tc>
        <w:tc>
          <w:tcPr>
            <w:tcW w:w="0" w:type="auto"/>
            <w:tcBorders>
              <w:top w:val="single" w:sz="24" w:space="0" w:color="auto"/>
            </w:tcBorders>
            <w:shd w:val="clear" w:color="auto" w:fill="CCC0D9" w:themeFill="accent4" w:themeFillTint="66"/>
          </w:tcPr>
          <w:p w:rsidR="00CF6CE6" w:rsidRDefault="00CF6CE6" w:rsidP="00CF6CE6">
            <w:pPr>
              <w:spacing w:line="240" w:lineRule="auto"/>
              <w:jc w:val="center"/>
            </w:pPr>
            <w:r>
              <w:t>439 942</w:t>
            </w:r>
          </w:p>
        </w:tc>
      </w:tr>
      <w:tr w:rsidR="00CF6CE6" w:rsidTr="00CF6CE6">
        <w:tc>
          <w:tcPr>
            <w:tcW w:w="3227" w:type="dxa"/>
            <w:tcBorders>
              <w:right w:val="single" w:sz="24" w:space="0" w:color="auto"/>
            </w:tcBorders>
            <w:shd w:val="clear" w:color="auto" w:fill="DAEEF3" w:themeFill="accent5" w:themeFillTint="33"/>
          </w:tcPr>
          <w:p w:rsidR="00CF6CE6" w:rsidRDefault="00CF6CE6" w:rsidP="00CF6CE6">
            <w:pPr>
              <w:spacing w:line="240" w:lineRule="auto"/>
              <w:rPr>
                <w:b/>
              </w:rPr>
            </w:pPr>
            <w:r>
              <w:rPr>
                <w:b/>
              </w:rPr>
              <w:t>Počet ekonomických</w:t>
            </w:r>
          </w:p>
          <w:p w:rsidR="00CF6CE6" w:rsidRPr="00DE62F6" w:rsidRDefault="00CF6CE6" w:rsidP="00CF6CE6">
            <w:pPr>
              <w:spacing w:line="240" w:lineRule="auto"/>
              <w:rPr>
                <w:b/>
              </w:rPr>
            </w:pPr>
            <w:r>
              <w:rPr>
                <w:b/>
              </w:rPr>
              <w:t>subjektů</w:t>
            </w:r>
          </w:p>
        </w:tc>
        <w:tc>
          <w:tcPr>
            <w:tcW w:w="1559" w:type="dxa"/>
            <w:tcBorders>
              <w:left w:val="single" w:sz="24" w:space="0" w:color="auto"/>
            </w:tcBorders>
            <w:shd w:val="clear" w:color="auto" w:fill="FFFFFF" w:themeFill="background1"/>
          </w:tcPr>
          <w:p w:rsidR="00CF6CE6" w:rsidRDefault="00CF6CE6" w:rsidP="00CF6CE6">
            <w:pPr>
              <w:spacing w:line="240" w:lineRule="auto"/>
              <w:jc w:val="center"/>
            </w:pPr>
            <w:r>
              <w:t>44 008</w:t>
            </w:r>
          </w:p>
        </w:tc>
        <w:tc>
          <w:tcPr>
            <w:tcW w:w="2406" w:type="dxa"/>
          </w:tcPr>
          <w:p w:rsidR="00CF6CE6" w:rsidRDefault="00CF6CE6" w:rsidP="00CF6CE6">
            <w:pPr>
              <w:spacing w:line="240" w:lineRule="auto"/>
              <w:jc w:val="center"/>
            </w:pPr>
            <w:r>
              <w:t>5 603</w:t>
            </w:r>
          </w:p>
        </w:tc>
        <w:tc>
          <w:tcPr>
            <w:tcW w:w="0" w:type="auto"/>
            <w:shd w:val="clear" w:color="auto" w:fill="CCC0D9" w:themeFill="accent4" w:themeFillTint="66"/>
          </w:tcPr>
          <w:p w:rsidR="00CF6CE6" w:rsidRDefault="00CF6CE6" w:rsidP="00CF6CE6">
            <w:pPr>
              <w:spacing w:line="240" w:lineRule="auto"/>
              <w:jc w:val="center"/>
            </w:pPr>
            <w:r>
              <w:t>117 230</w:t>
            </w:r>
          </w:p>
        </w:tc>
      </w:tr>
      <w:tr w:rsidR="00CF6CE6" w:rsidTr="00CF6CE6">
        <w:tc>
          <w:tcPr>
            <w:tcW w:w="3227" w:type="dxa"/>
            <w:tcBorders>
              <w:right w:val="single" w:sz="24" w:space="0" w:color="auto"/>
            </w:tcBorders>
            <w:shd w:val="clear" w:color="auto" w:fill="DAEEF3" w:themeFill="accent5" w:themeFillTint="33"/>
          </w:tcPr>
          <w:p w:rsidR="00CF6CE6" w:rsidRDefault="00CF6CE6" w:rsidP="00CF6CE6">
            <w:pPr>
              <w:spacing w:line="240" w:lineRule="auto"/>
              <w:rPr>
                <w:b/>
              </w:rPr>
            </w:pPr>
            <w:r>
              <w:rPr>
                <w:b/>
              </w:rPr>
              <w:t>Intenzita podnikatelské</w:t>
            </w:r>
          </w:p>
          <w:p w:rsidR="00CF6CE6" w:rsidRPr="00DE62F6" w:rsidRDefault="00CF6CE6" w:rsidP="00CF6CE6">
            <w:pPr>
              <w:spacing w:line="240" w:lineRule="auto"/>
              <w:rPr>
                <w:b/>
              </w:rPr>
            </w:pPr>
            <w:r>
              <w:rPr>
                <w:b/>
              </w:rPr>
              <w:t>Aktivity (</w:t>
            </w:r>
            <w:r w:rsidR="008249B2">
              <w:rPr>
                <w:b/>
              </w:rPr>
              <w:t>‰)</w:t>
            </w:r>
          </w:p>
        </w:tc>
        <w:tc>
          <w:tcPr>
            <w:tcW w:w="1559" w:type="dxa"/>
            <w:tcBorders>
              <w:left w:val="single" w:sz="24" w:space="0" w:color="auto"/>
            </w:tcBorders>
            <w:shd w:val="clear" w:color="auto" w:fill="FFFFFF" w:themeFill="background1"/>
          </w:tcPr>
          <w:p w:rsidR="00CF6CE6" w:rsidRDefault="00CF6CE6" w:rsidP="00CF6CE6">
            <w:pPr>
              <w:spacing w:line="240" w:lineRule="auto"/>
              <w:jc w:val="center"/>
            </w:pPr>
            <w:r>
              <w:t>313,4</w:t>
            </w:r>
          </w:p>
        </w:tc>
        <w:tc>
          <w:tcPr>
            <w:tcW w:w="2406" w:type="dxa"/>
          </w:tcPr>
          <w:p w:rsidR="00CF6CE6" w:rsidRDefault="008249B2" w:rsidP="00CF6CE6">
            <w:pPr>
              <w:spacing w:line="240" w:lineRule="auto"/>
              <w:jc w:val="center"/>
            </w:pPr>
            <w:r>
              <w:t>224,4</w:t>
            </w:r>
          </w:p>
        </w:tc>
        <w:tc>
          <w:tcPr>
            <w:tcW w:w="0" w:type="auto"/>
            <w:shd w:val="clear" w:color="auto" w:fill="CCC0D9" w:themeFill="accent4" w:themeFillTint="66"/>
          </w:tcPr>
          <w:p w:rsidR="00CF6CE6" w:rsidRDefault="008249B2" w:rsidP="00CF6CE6">
            <w:pPr>
              <w:spacing w:line="240" w:lineRule="auto"/>
              <w:jc w:val="center"/>
            </w:pPr>
            <w:r>
              <w:t>266,5</w:t>
            </w:r>
          </w:p>
        </w:tc>
      </w:tr>
      <w:tr w:rsidR="00CF6CE6" w:rsidTr="00CF6CE6">
        <w:tc>
          <w:tcPr>
            <w:tcW w:w="3227" w:type="dxa"/>
            <w:tcBorders>
              <w:right w:val="single" w:sz="24" w:space="0" w:color="auto"/>
            </w:tcBorders>
            <w:shd w:val="clear" w:color="auto" w:fill="DAEEF3" w:themeFill="accent5" w:themeFillTint="33"/>
          </w:tcPr>
          <w:p w:rsidR="00CF6CE6" w:rsidRPr="00DE62F6" w:rsidRDefault="00CF6CE6" w:rsidP="00CF6CE6">
            <w:pPr>
              <w:spacing w:line="240" w:lineRule="auto"/>
              <w:rPr>
                <w:b/>
              </w:rPr>
            </w:pPr>
            <w:r>
              <w:rPr>
                <w:b/>
              </w:rPr>
              <w:t>Index stáří</w:t>
            </w:r>
          </w:p>
        </w:tc>
        <w:tc>
          <w:tcPr>
            <w:tcW w:w="1559" w:type="dxa"/>
            <w:tcBorders>
              <w:left w:val="single" w:sz="24" w:space="0" w:color="auto"/>
            </w:tcBorders>
            <w:shd w:val="clear" w:color="auto" w:fill="FFFFFF" w:themeFill="background1"/>
          </w:tcPr>
          <w:p w:rsidR="00CF6CE6" w:rsidRDefault="008249B2" w:rsidP="00CF6CE6">
            <w:pPr>
              <w:spacing w:line="240" w:lineRule="auto"/>
              <w:jc w:val="center"/>
            </w:pPr>
            <w:r>
              <w:t>99,7</w:t>
            </w:r>
          </w:p>
        </w:tc>
        <w:tc>
          <w:tcPr>
            <w:tcW w:w="2406" w:type="dxa"/>
          </w:tcPr>
          <w:p w:rsidR="00CF6CE6" w:rsidRDefault="008249B2" w:rsidP="00CF6CE6">
            <w:pPr>
              <w:spacing w:line="240" w:lineRule="auto"/>
              <w:jc w:val="center"/>
            </w:pPr>
            <w:r>
              <w:t>80,8</w:t>
            </w:r>
          </w:p>
        </w:tc>
        <w:tc>
          <w:tcPr>
            <w:tcW w:w="0" w:type="auto"/>
            <w:shd w:val="clear" w:color="auto" w:fill="CCC0D9" w:themeFill="accent4" w:themeFillTint="66"/>
          </w:tcPr>
          <w:p w:rsidR="00CF6CE6" w:rsidRDefault="008249B2" w:rsidP="00CF6CE6">
            <w:pPr>
              <w:spacing w:line="240" w:lineRule="auto"/>
              <w:jc w:val="center"/>
            </w:pPr>
            <w:r>
              <w:t>97,1</w:t>
            </w:r>
          </w:p>
        </w:tc>
      </w:tr>
      <w:tr w:rsidR="00CF6CE6" w:rsidTr="00CF6CE6">
        <w:tc>
          <w:tcPr>
            <w:tcW w:w="3227" w:type="dxa"/>
            <w:tcBorders>
              <w:right w:val="single" w:sz="24" w:space="0" w:color="auto"/>
            </w:tcBorders>
            <w:shd w:val="clear" w:color="auto" w:fill="DAEEF3" w:themeFill="accent5" w:themeFillTint="33"/>
          </w:tcPr>
          <w:p w:rsidR="00CF6CE6" w:rsidRPr="00BE260E" w:rsidRDefault="00CF6CE6" w:rsidP="00CF6CE6">
            <w:pPr>
              <w:spacing w:line="240" w:lineRule="auto"/>
              <w:jc w:val="left"/>
              <w:rPr>
                <w:b/>
              </w:rPr>
            </w:pPr>
            <w:r>
              <w:rPr>
                <w:b/>
              </w:rPr>
              <w:t>Nezaměstnanost (%)</w:t>
            </w:r>
          </w:p>
        </w:tc>
        <w:tc>
          <w:tcPr>
            <w:tcW w:w="1559" w:type="dxa"/>
            <w:tcBorders>
              <w:left w:val="single" w:sz="24" w:space="0" w:color="auto"/>
            </w:tcBorders>
            <w:shd w:val="clear" w:color="auto" w:fill="FFFFFF" w:themeFill="background1"/>
          </w:tcPr>
          <w:p w:rsidR="00CF6CE6" w:rsidRDefault="008249B2" w:rsidP="00CF6CE6">
            <w:pPr>
              <w:spacing w:line="240" w:lineRule="auto"/>
              <w:jc w:val="center"/>
            </w:pPr>
            <w:r>
              <w:t>10,1</w:t>
            </w:r>
          </w:p>
        </w:tc>
        <w:tc>
          <w:tcPr>
            <w:tcW w:w="2406" w:type="dxa"/>
          </w:tcPr>
          <w:p w:rsidR="00CF6CE6" w:rsidRDefault="008249B2" w:rsidP="00CF6CE6">
            <w:pPr>
              <w:spacing w:line="240" w:lineRule="auto"/>
              <w:jc w:val="center"/>
            </w:pPr>
            <w:r>
              <w:t>16,7</w:t>
            </w:r>
          </w:p>
        </w:tc>
        <w:tc>
          <w:tcPr>
            <w:tcW w:w="0" w:type="auto"/>
            <w:shd w:val="clear" w:color="auto" w:fill="CCC0D9" w:themeFill="accent4" w:themeFillTint="66"/>
          </w:tcPr>
          <w:p w:rsidR="00CF6CE6" w:rsidRDefault="008249B2" w:rsidP="00CF6CE6">
            <w:pPr>
              <w:spacing w:line="240" w:lineRule="auto"/>
              <w:jc w:val="center"/>
            </w:pPr>
            <w:r>
              <w:t>11,1</w:t>
            </w:r>
          </w:p>
        </w:tc>
      </w:tr>
      <w:tr w:rsidR="00CF6CE6" w:rsidTr="00CF6CE6">
        <w:tc>
          <w:tcPr>
            <w:tcW w:w="3227" w:type="dxa"/>
            <w:tcBorders>
              <w:right w:val="single" w:sz="24" w:space="0" w:color="auto"/>
            </w:tcBorders>
            <w:shd w:val="clear" w:color="auto" w:fill="DAEEF3" w:themeFill="accent5" w:themeFillTint="33"/>
          </w:tcPr>
          <w:p w:rsidR="00CF6CE6" w:rsidRDefault="00CF6CE6" w:rsidP="00CF6CE6">
            <w:pPr>
              <w:spacing w:line="240" w:lineRule="auto"/>
              <w:rPr>
                <w:b/>
              </w:rPr>
            </w:pPr>
            <w:r>
              <w:rPr>
                <w:b/>
              </w:rPr>
              <w:t xml:space="preserve">Hustota zalidnění </w:t>
            </w:r>
          </w:p>
          <w:p w:rsidR="00CF6CE6" w:rsidRPr="00CF6CE6" w:rsidRDefault="00CF6CE6" w:rsidP="00CF6CE6">
            <w:pPr>
              <w:spacing w:line="240" w:lineRule="auto"/>
              <w:rPr>
                <w:b/>
              </w:rPr>
            </w:pPr>
            <w:r>
              <w:rPr>
                <w:b/>
              </w:rPr>
              <w:t>(obyv./</w:t>
            </w:r>
            <w:proofErr w:type="spellStart"/>
            <w:r>
              <w:rPr>
                <w:b/>
              </w:rPr>
              <w:t>km</w:t>
            </w:r>
            <w:r>
              <w:rPr>
                <w:b/>
                <w:vertAlign w:val="superscript"/>
              </w:rPr>
              <w:t>2</w:t>
            </w:r>
            <w:proofErr w:type="spellEnd"/>
            <w:r>
              <w:rPr>
                <w:b/>
              </w:rPr>
              <w:t>)</w:t>
            </w:r>
          </w:p>
        </w:tc>
        <w:tc>
          <w:tcPr>
            <w:tcW w:w="1559" w:type="dxa"/>
            <w:tcBorders>
              <w:left w:val="single" w:sz="24" w:space="0" w:color="auto"/>
            </w:tcBorders>
            <w:shd w:val="clear" w:color="auto" w:fill="FFFFFF" w:themeFill="background1"/>
          </w:tcPr>
          <w:p w:rsidR="00CF6CE6" w:rsidRDefault="008249B2" w:rsidP="00CF6CE6">
            <w:pPr>
              <w:spacing w:line="240" w:lineRule="auto"/>
              <w:jc w:val="center"/>
            </w:pPr>
            <w:r>
              <w:t>242,8</w:t>
            </w:r>
          </w:p>
        </w:tc>
        <w:tc>
          <w:tcPr>
            <w:tcW w:w="2406" w:type="dxa"/>
          </w:tcPr>
          <w:p w:rsidR="00CF6CE6" w:rsidRDefault="008249B2" w:rsidP="00CF6CE6">
            <w:pPr>
              <w:spacing w:line="240" w:lineRule="auto"/>
              <w:jc w:val="center"/>
            </w:pPr>
            <w:r>
              <w:t>71,5</w:t>
            </w:r>
          </w:p>
        </w:tc>
        <w:tc>
          <w:tcPr>
            <w:tcW w:w="0" w:type="auto"/>
            <w:shd w:val="clear" w:color="auto" w:fill="CCC0D9" w:themeFill="accent4" w:themeFillTint="66"/>
          </w:tcPr>
          <w:p w:rsidR="00CF6CE6" w:rsidRDefault="008249B2" w:rsidP="00CF6CE6">
            <w:pPr>
              <w:spacing w:line="240" w:lineRule="auto"/>
              <w:jc w:val="center"/>
            </w:pPr>
            <w:r>
              <w:t>139,1</w:t>
            </w:r>
          </w:p>
        </w:tc>
      </w:tr>
    </w:tbl>
    <w:p w:rsidR="00CF6CE6" w:rsidRDefault="00CF6CE6" w:rsidP="00CF6CE6">
      <w:pPr>
        <w:spacing w:line="240" w:lineRule="auto"/>
        <w:rPr>
          <w:i/>
          <w:sz w:val="20"/>
          <w:szCs w:val="20"/>
        </w:rPr>
      </w:pPr>
      <w:r w:rsidRPr="00440C3E">
        <w:rPr>
          <w:sz w:val="20"/>
          <w:szCs w:val="20"/>
        </w:rPr>
        <w:t>Zdroj:</w:t>
      </w:r>
      <w:r w:rsidR="008249B2">
        <w:rPr>
          <w:sz w:val="20"/>
          <w:szCs w:val="20"/>
        </w:rPr>
        <w:t xml:space="preserve"> ČSÚ</w:t>
      </w:r>
      <w:r>
        <w:rPr>
          <w:sz w:val="20"/>
          <w:szCs w:val="20"/>
        </w:rPr>
        <w:t>;</w:t>
      </w:r>
      <w:r>
        <w:rPr>
          <w:i/>
          <w:sz w:val="20"/>
          <w:szCs w:val="20"/>
        </w:rPr>
        <w:t xml:space="preserve"> upravil PECHÁČEK, T.</w:t>
      </w:r>
    </w:p>
    <w:p w:rsidR="00D13AEB" w:rsidRDefault="00D13AEB" w:rsidP="00D13AEB">
      <w:pPr>
        <w:ind w:firstLine="709"/>
      </w:pPr>
    </w:p>
    <w:p w:rsidR="00AA2DD2" w:rsidRDefault="00FD0ED6" w:rsidP="00C0451D">
      <w:r>
        <w:t>V současné době prochází celý obvod změnami. Hlavně jeho největší spádové centrum, kam je také soustředěna většina současné průmyslové výroby, prochází strukturálními změnami. Ve městě Liberec dochází k rozsáhlým rekonstrukcím</w:t>
      </w:r>
      <w:r w:rsidR="00A73EE8">
        <w:t>,</w:t>
      </w:r>
      <w:r>
        <w:t xml:space="preserve"> a to hlavně v zanedbaném centru města, což souvisí se strategií města více se orientovat na průmysl cestovního ruchu. V oblasti hospodářství se mění především struktura průmyslu, vznikají nové obchodní a průmyslové zóny. </w:t>
      </w:r>
      <w:r w:rsidR="00D00445">
        <w:t xml:space="preserve">Odvětvová struktura průmyslových podniků je v současné době jiná, než tomu bylo například před rokem 1989. Nachází se zde podniky působící v oblasti </w:t>
      </w:r>
      <w:proofErr w:type="spellStart"/>
      <w:r w:rsidR="00D00445">
        <w:t>DPSK</w:t>
      </w:r>
      <w:proofErr w:type="spellEnd"/>
      <w:r w:rsidR="00D00445">
        <w:t xml:space="preserve">, polygrafickém průmyslu, zastoupení zde má i sklářský průmysl. Na území </w:t>
      </w:r>
      <w:proofErr w:type="spellStart"/>
      <w:r w:rsidR="00D00445">
        <w:t>ORP</w:t>
      </w:r>
      <w:proofErr w:type="spellEnd"/>
      <w:r w:rsidR="00D00445">
        <w:t xml:space="preserve"> Liberec</w:t>
      </w:r>
      <w:r w:rsidR="00A73EE8">
        <w:t>,</w:t>
      </w:r>
      <w:r w:rsidR="00D00445">
        <w:t xml:space="preserve"> a hlavně v jeho spádovém centru</w:t>
      </w:r>
      <w:r w:rsidR="00A73EE8">
        <w:t>,</w:t>
      </w:r>
      <w:r w:rsidR="00D00445">
        <w:t xml:space="preserve"> se nachází také hodně stavebních firem a pivovar. Nejdominantnějším odvětvím Liberecka je automobilový průmysl, kde mezi nejvýznamnější společnosti patří </w:t>
      </w:r>
      <w:proofErr w:type="spellStart"/>
      <w:r w:rsidR="00D00445">
        <w:t>Arvin</w:t>
      </w:r>
      <w:proofErr w:type="spellEnd"/>
      <w:r w:rsidR="00D00445">
        <w:t xml:space="preserve"> </w:t>
      </w:r>
      <w:proofErr w:type="spellStart"/>
      <w:r w:rsidR="00D00445">
        <w:t>Meritor</w:t>
      </w:r>
      <w:proofErr w:type="spellEnd"/>
      <w:r w:rsidR="00D00445">
        <w:t xml:space="preserve"> </w:t>
      </w:r>
      <w:proofErr w:type="spellStart"/>
      <w:r w:rsidR="00D00445">
        <w:t>LVS</w:t>
      </w:r>
      <w:proofErr w:type="spellEnd"/>
      <w:r w:rsidR="00D00445">
        <w:t>, a.s.</w:t>
      </w:r>
      <w:r w:rsidR="002430B7">
        <w:t xml:space="preserve">, dále </w:t>
      </w:r>
      <w:proofErr w:type="spellStart"/>
      <w:r w:rsidR="002430B7">
        <w:t>PEKM</w:t>
      </w:r>
      <w:proofErr w:type="spellEnd"/>
      <w:r w:rsidR="002430B7">
        <w:t xml:space="preserve"> </w:t>
      </w:r>
      <w:proofErr w:type="spellStart"/>
      <w:r w:rsidR="002430B7">
        <w:t>Kabeltechnik</w:t>
      </w:r>
      <w:proofErr w:type="spellEnd"/>
      <w:r w:rsidR="002430B7">
        <w:t xml:space="preserve"> a třeba společnost </w:t>
      </w:r>
      <w:proofErr w:type="spellStart"/>
      <w:r w:rsidR="002430B7">
        <w:t>Peguform</w:t>
      </w:r>
      <w:proofErr w:type="spellEnd"/>
      <w:r w:rsidR="002430B7">
        <w:t>.</w:t>
      </w:r>
    </w:p>
    <w:p w:rsidR="00D06626" w:rsidRDefault="00907395" w:rsidP="0072237F">
      <w:pPr>
        <w:ind w:firstLine="709"/>
      </w:pPr>
      <w:r>
        <w:t>Jak už bylo řečeno v kapitolách uvedených výše, průmyslový</w:t>
      </w:r>
      <w:r w:rsidR="00F84796">
        <w:t>m</w:t>
      </w:r>
      <w:r>
        <w:t xml:space="preserve"> sektor</w:t>
      </w:r>
      <w:r w:rsidR="00F84796">
        <w:t>em</w:t>
      </w:r>
      <w:r>
        <w:t xml:space="preserve"> hospodářství na Frýdlantsku v poslední době otřásá krize. Dříve kdysi tradiční textilní výroby jsou na ústupu a jiná kdysi tradiční odvětví jako třeba průmysl skla a keramiky zanikla úplně. Jednoznačně největším problém správního obvodu Frýdlant je nezaměstnanost. Jak je uvedeno v tabulce 16, v roce 2010 dosáhla míra nezaměstnanosti 16,7 %, což je velmi vysoké číslo a hluboce překračuje prů</w:t>
      </w:r>
      <w:r w:rsidR="00F84796">
        <w:t>měr krajský i republikový</w:t>
      </w:r>
      <w:r>
        <w:t>. Pokud se podíváme do kapitoly 5, zjistíme, že problém nadprůměrně vysoké nezaměstnanosti trápí Frýdlantsko dlouhodobě. Co je příčinou takového jevu není úplně jednoduché objasnit, nicméně je třeba si uvědomit, že</w:t>
      </w:r>
      <w:r w:rsidR="00E23292">
        <w:t xml:space="preserve"> trh práce</w:t>
      </w:r>
      <w:r w:rsidR="00A73EE8">
        <w:t>,</w:t>
      </w:r>
      <w:r w:rsidR="00E23292">
        <w:t xml:space="preserve"> a tedy i nezaměstnanost ovlivňuje řada lokálních faktorů. Frýdlantsko má jiné demografické a geografické</w:t>
      </w:r>
      <w:r w:rsidR="00F84796">
        <w:t xml:space="preserve"> podmínky, e</w:t>
      </w:r>
      <w:r w:rsidR="00E23292">
        <w:t xml:space="preserve">konomické podmínky však ovlivňují míru nezaměstnanosti nejvíce. </w:t>
      </w:r>
      <w:r w:rsidR="00D06626">
        <w:t xml:space="preserve">Příčin dlouhodobé míry nezaměstnanosti je hned několik a některé z nich mají na nezaměstnanosti majoritní podíl. </w:t>
      </w:r>
    </w:p>
    <w:p w:rsidR="00D06626" w:rsidRDefault="00D06626">
      <w:pPr>
        <w:spacing w:line="240" w:lineRule="auto"/>
        <w:jc w:val="left"/>
      </w:pPr>
      <w:r>
        <w:br w:type="page"/>
      </w:r>
    </w:p>
    <w:p w:rsidR="0072237F" w:rsidRDefault="00D06626" w:rsidP="0072237F">
      <w:pPr>
        <w:ind w:firstLine="709"/>
      </w:pPr>
      <w:r>
        <w:lastRenderedPageBreak/>
        <w:t>První příčinou vysoké míry nezaměstnanosti je, že v tomto správním obvodu neexistuje dostatek velkých zaměstnavatelů, kteří by vytvářeli nová pracovní místa. Na Frýdlantsku je však také málo středních a menších firem, které by zaměstnaly místní obyvatele. Na tento problém poukazuje i ukazatel Intenzita podnikatelské aktivity v tabulce 16. V roce 2010 byla na hranici téměř 225 ‰, což je hluboko pod 400‰ (hranic</w:t>
      </w:r>
      <w:r w:rsidR="004675D0">
        <w:t>e</w:t>
      </w:r>
      <w:r>
        <w:t>, odkud lze považovat podnikatelskou aktivitu v daném regionu za příznivou</w:t>
      </w:r>
      <w:r w:rsidR="00567893">
        <w:t xml:space="preserve">). Vysoká intenzita podnikatelské aktivity svědčí o výhodných podmínkách pro podnikání v daném regionu, což </w:t>
      </w:r>
      <w:proofErr w:type="spellStart"/>
      <w:r w:rsidR="00567893">
        <w:t>ORP</w:t>
      </w:r>
      <w:proofErr w:type="spellEnd"/>
      <w:r w:rsidR="00567893">
        <w:t xml:space="preserve"> Frýdlant rozhodně nesplňuje.</w:t>
      </w:r>
      <w:r w:rsidR="008C6FD3">
        <w:t xml:space="preserve"> Příčinou této nízké podnikatelské aktivity je mimo jiné také stav po roce 1989, kdy v souvislosti s transformací české ekonomiky zanikla pracovní místa v textilních firmách.</w:t>
      </w:r>
      <w:r w:rsidR="0096003A">
        <w:t xml:space="preserve"> Na vysokou míru nezaměstnanosti působí také další významný faktor, čímž jsou omezené dopravní možnosti (nedostatek regionálních autobusových spojů apod.) či relativně velká vzdálenost od míst s vyšší a širší nabídkou práce jako je například aglomerace Liberec-Jablonec. </w:t>
      </w:r>
      <w:r w:rsidR="006B442D">
        <w:t>Příčinou vysoké nezaměstnanosti může být i fakt, že se obyvatelům nechce za prací dojíždět a upřednostní místo dojíždění pobírání podpory v nezaměstnanosti. S tímto také souvisí neochota určité části nezaměstnaných si vůbec ak</w:t>
      </w:r>
      <w:r w:rsidR="00DF6610">
        <w:t>tivně hledat práci.</w:t>
      </w:r>
      <w:r w:rsidR="00A62273">
        <w:t xml:space="preserve"> </w:t>
      </w:r>
    </w:p>
    <w:p w:rsidR="000E21C3" w:rsidRDefault="005B34BC" w:rsidP="000E21C3">
      <w:pPr>
        <w:ind w:firstLine="709"/>
      </w:pPr>
      <w:r>
        <w:t>V souvislosti s řešením nevyhovujícího stavu nezaměstnanosti v </w:t>
      </w:r>
      <w:proofErr w:type="spellStart"/>
      <w:r>
        <w:t>ORP</w:t>
      </w:r>
      <w:proofErr w:type="spellEnd"/>
      <w:r>
        <w:t xml:space="preserve"> Frýdlant jsou níže nastíněny dvě možné cesty, kudy by se mohla ubírat snaha ke zvýšení zaměstnanosti. První možnost už podle Nejezchleba (2008) začalo praktikovat několik libereckých podniků. Ta spočívá v té myšlence, že je potřeba</w:t>
      </w:r>
      <w:r w:rsidR="00A821D9">
        <w:t xml:space="preserve"> doplnit nedostatek nekvalifikované pracovní síly na území města Liberec lidmi z okolí, klidně i ze vzdálenějších měst. Některé firmy tedy vypravují speciální autobusy do míst s vysokou nezaměstnaností. Autob</w:t>
      </w:r>
      <w:r w:rsidR="0076795F">
        <w:t>usy zdarma dovezou pracovníka do</w:t>
      </w:r>
      <w:r w:rsidR="00A821D9">
        <w:t xml:space="preserve"> místa výkonu práce a pak ho zpět dopraví do místa bydliště. Pokud by takovou strategii zavedlo více firem, mohlo by to výrazně snížit procento zaměstnanosti na Frýdlantsku, protože by to výrazně snížilo problémový faktor dojížďky z obcí Frýdlantska za prací. </w:t>
      </w:r>
      <w:r w:rsidR="00712929">
        <w:t xml:space="preserve">Podle </w:t>
      </w:r>
      <w:proofErr w:type="spellStart"/>
      <w:r w:rsidR="00712929">
        <w:t>MěÚ</w:t>
      </w:r>
      <w:proofErr w:type="spellEnd"/>
      <w:r w:rsidR="00712929">
        <w:t xml:space="preserve"> Frýdlant</w:t>
      </w:r>
      <w:r w:rsidR="009B1EE1">
        <w:t xml:space="preserve"> (2010) se v současné době průmysl cestovního ruchu svojí dynamikou a ekonomickými parametry řadí celosvětově z hlediska významu na třetí místo hned za ropný a automobilový průmysl. Na Frýdlantsku je potenciál cestovního ruchu velmi nevyužitý</w:t>
      </w:r>
      <w:r w:rsidR="00A73EE8">
        <w:t>,</w:t>
      </w:r>
      <w:r w:rsidR="009B1EE1">
        <w:t xml:space="preserve"> a tak druhé doporučení ke zlepšení zaměstnanosti směřuje touto cestou. Kombinací výstavby a rozvoje hotelové, restaurační a rekreační sítě by v závislosti na přílivu turistů mohl snížit zaměstnanost. Zároveň se na území Frýdlantska nabízí možnost vybudovat i nová sportoviště a místa vhodná k aktivnímu odpočinku. Příkladem mohou být koupaliště či tenisové kurty a golfová hřiště. </w:t>
      </w:r>
      <w:r w:rsidR="000E21C3">
        <w:br w:type="page"/>
      </w:r>
    </w:p>
    <w:p w:rsidR="000E21C3" w:rsidRPr="00170C7B" w:rsidRDefault="002065DE" w:rsidP="002065DE">
      <w:pPr>
        <w:rPr>
          <w:b/>
        </w:rPr>
      </w:pPr>
      <w:r>
        <w:rPr>
          <w:noProof/>
          <w:lang w:eastAsia="cs-CZ"/>
        </w:rPr>
        <w:lastRenderedPageBreak/>
        <w:drawing>
          <wp:anchor distT="0" distB="0" distL="114300" distR="114300" simplePos="0" relativeHeight="251663360" behindDoc="0" locked="0" layoutInCell="1" allowOverlap="1" wp14:anchorId="35B1E5E5" wp14:editId="04CD4DA6">
            <wp:simplePos x="0" y="0"/>
            <wp:positionH relativeFrom="column">
              <wp:posOffset>196215</wp:posOffset>
            </wp:positionH>
            <wp:positionV relativeFrom="paragraph">
              <wp:posOffset>737870</wp:posOffset>
            </wp:positionV>
            <wp:extent cx="5762625" cy="6638290"/>
            <wp:effectExtent l="0" t="0" r="9525" b="0"/>
            <wp:wrapSquare wrapText="bothSides"/>
            <wp:docPr id="9" name="Obráze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lum bright="-11000" contrast="8000"/>
                      <a:extLst>
                        <a:ext uri="{28A0092B-C50C-407E-A947-70E740481C1C}">
                          <a14:useLocalDpi xmlns:a14="http://schemas.microsoft.com/office/drawing/2010/main" val="0"/>
                        </a:ext>
                      </a:extLst>
                    </a:blip>
                    <a:srcRect/>
                    <a:stretch>
                      <a:fillRect/>
                    </a:stretch>
                  </pic:blipFill>
                  <pic:spPr bwMode="auto">
                    <a:xfrm>
                      <a:off x="0" y="0"/>
                      <a:ext cx="5762625" cy="66382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065DE" w:rsidRDefault="002065DE" w:rsidP="002065DE">
      <w:pPr>
        <w:pStyle w:val="Bezmezer"/>
        <w:spacing w:line="240" w:lineRule="auto"/>
        <w:rPr>
          <w:b/>
          <w:sz w:val="22"/>
          <w:szCs w:val="22"/>
        </w:rPr>
      </w:pPr>
    </w:p>
    <w:p w:rsidR="002065DE" w:rsidRDefault="002065DE" w:rsidP="002065DE">
      <w:pPr>
        <w:pStyle w:val="Bezmezer"/>
        <w:spacing w:line="240" w:lineRule="auto"/>
        <w:rPr>
          <w:b/>
          <w:sz w:val="22"/>
          <w:szCs w:val="22"/>
        </w:rPr>
      </w:pPr>
    </w:p>
    <w:p w:rsidR="002065DE" w:rsidRDefault="002065DE" w:rsidP="002065DE">
      <w:pPr>
        <w:pStyle w:val="Bezmezer"/>
        <w:spacing w:line="240" w:lineRule="auto"/>
        <w:rPr>
          <w:b/>
          <w:sz w:val="22"/>
          <w:szCs w:val="22"/>
        </w:rPr>
      </w:pPr>
    </w:p>
    <w:p w:rsidR="002065DE" w:rsidRPr="0056714C" w:rsidRDefault="002065DE" w:rsidP="002065DE">
      <w:pPr>
        <w:pStyle w:val="Bezmezer"/>
        <w:spacing w:line="240" w:lineRule="auto"/>
        <w:rPr>
          <w:b/>
          <w:sz w:val="22"/>
          <w:szCs w:val="22"/>
        </w:rPr>
      </w:pPr>
      <w:r>
        <w:rPr>
          <w:b/>
          <w:sz w:val="22"/>
          <w:szCs w:val="22"/>
        </w:rPr>
        <w:t xml:space="preserve">Obr. </w:t>
      </w:r>
      <w:r w:rsidR="00227534">
        <w:rPr>
          <w:b/>
          <w:sz w:val="22"/>
          <w:szCs w:val="22"/>
        </w:rPr>
        <w:t>3</w:t>
      </w:r>
      <w:r>
        <w:rPr>
          <w:b/>
          <w:sz w:val="22"/>
          <w:szCs w:val="22"/>
        </w:rPr>
        <w:t>:</w:t>
      </w:r>
      <w:r w:rsidRPr="00741181">
        <w:rPr>
          <w:b/>
          <w:sz w:val="22"/>
          <w:szCs w:val="22"/>
        </w:rPr>
        <w:t xml:space="preserve"> </w:t>
      </w:r>
      <w:r>
        <w:rPr>
          <w:b/>
          <w:sz w:val="22"/>
          <w:szCs w:val="22"/>
        </w:rPr>
        <w:t xml:space="preserve">Správní obvod </w:t>
      </w:r>
      <w:proofErr w:type="spellStart"/>
      <w:r>
        <w:rPr>
          <w:b/>
          <w:sz w:val="22"/>
          <w:szCs w:val="22"/>
        </w:rPr>
        <w:t>ORP</w:t>
      </w:r>
      <w:proofErr w:type="spellEnd"/>
      <w:r>
        <w:rPr>
          <w:b/>
          <w:sz w:val="22"/>
          <w:szCs w:val="22"/>
        </w:rPr>
        <w:t xml:space="preserve"> Frýdlant k roku 2010</w:t>
      </w:r>
      <w:r w:rsidR="000E4D6C">
        <w:rPr>
          <w:b/>
          <w:sz w:val="22"/>
          <w:szCs w:val="22"/>
        </w:rPr>
        <w:t xml:space="preserve">: </w:t>
      </w:r>
      <w:r w:rsidR="000E4D6C" w:rsidRPr="00170C7B">
        <w:rPr>
          <w:b/>
        </w:rPr>
        <w:t>Ilustrativní znázornění územních prostorů pro fungování oborů zemědělství a lesnictví (bez měřítka)</w:t>
      </w:r>
    </w:p>
    <w:p w:rsidR="002065DE" w:rsidRPr="006D0174" w:rsidRDefault="002065DE" w:rsidP="002065DE">
      <w:pPr>
        <w:spacing w:line="240" w:lineRule="auto"/>
        <w:rPr>
          <w:i/>
          <w:sz w:val="20"/>
          <w:szCs w:val="20"/>
        </w:rPr>
      </w:pPr>
      <w:r>
        <w:rPr>
          <w:sz w:val="20"/>
          <w:szCs w:val="20"/>
        </w:rPr>
        <w:t xml:space="preserve">Zdroj: </w:t>
      </w:r>
      <w:proofErr w:type="spellStart"/>
      <w:r>
        <w:rPr>
          <w:sz w:val="20"/>
          <w:szCs w:val="20"/>
        </w:rPr>
        <w:t>ÚAP</w:t>
      </w:r>
      <w:proofErr w:type="spellEnd"/>
      <w:r>
        <w:rPr>
          <w:sz w:val="20"/>
          <w:szCs w:val="20"/>
        </w:rPr>
        <w:t xml:space="preserve"> </w:t>
      </w:r>
      <w:proofErr w:type="spellStart"/>
      <w:r>
        <w:rPr>
          <w:sz w:val="20"/>
          <w:szCs w:val="20"/>
        </w:rPr>
        <w:t>ORP</w:t>
      </w:r>
      <w:proofErr w:type="spellEnd"/>
      <w:r>
        <w:rPr>
          <w:sz w:val="20"/>
          <w:szCs w:val="20"/>
        </w:rPr>
        <w:t xml:space="preserve"> FRÝDLANT</w:t>
      </w:r>
      <w:r w:rsidRPr="006D0174">
        <w:rPr>
          <w:sz w:val="20"/>
          <w:szCs w:val="20"/>
        </w:rPr>
        <w:t>:</w:t>
      </w:r>
      <w:r w:rsidRPr="006D0174">
        <w:rPr>
          <w:i/>
          <w:sz w:val="20"/>
          <w:szCs w:val="20"/>
        </w:rPr>
        <w:t xml:space="preserve"> </w:t>
      </w:r>
      <w:r>
        <w:rPr>
          <w:i/>
          <w:sz w:val="20"/>
          <w:szCs w:val="20"/>
        </w:rPr>
        <w:t>Hospodářská základna</w:t>
      </w:r>
    </w:p>
    <w:p w:rsidR="002065DE" w:rsidRDefault="002065DE" w:rsidP="000E21C3">
      <w:pPr>
        <w:ind w:firstLine="709"/>
      </w:pPr>
    </w:p>
    <w:p w:rsidR="00233070" w:rsidRDefault="00233070">
      <w:pPr>
        <w:spacing w:line="240" w:lineRule="auto"/>
        <w:jc w:val="left"/>
      </w:pPr>
      <w:r>
        <w:br w:type="page"/>
      </w:r>
    </w:p>
    <w:p w:rsidR="00A17773" w:rsidRDefault="00774E67" w:rsidP="00A17773">
      <w:pPr>
        <w:ind w:firstLine="709"/>
      </w:pPr>
      <w:r>
        <w:lastRenderedPageBreak/>
        <w:t>Socioekonomická situace v </w:t>
      </w:r>
      <w:proofErr w:type="spellStart"/>
      <w:r>
        <w:t>ORP</w:t>
      </w:r>
      <w:proofErr w:type="spellEnd"/>
      <w:r>
        <w:t xml:space="preserve"> Liberec je velmi odlišná od situace na Frýdlantsku. Problém nezaměstnanosti rozhodně není to první, kam by měla směřovat snaha k nápravě. Správní obvod </w:t>
      </w:r>
      <w:proofErr w:type="spellStart"/>
      <w:r>
        <w:t>ORP</w:t>
      </w:r>
      <w:proofErr w:type="spellEnd"/>
      <w:r>
        <w:t xml:space="preserve"> měl v roce 2010 míru nezaměstnanosti na hodnotě 10,1 %, což je dokonce o procento méně oproti krajskému průměru. S vysokou mírou nezaměstnanosti se potýkají pouze některé obce správní</w:t>
      </w:r>
      <w:r w:rsidR="00A76804">
        <w:t>ho</w:t>
      </w:r>
      <w:r>
        <w:t xml:space="preserve"> obvodu. Třeba obce v Podještědí, kde se nízká ekonomická aktivita projevuje nedostatkem pracovních příležitostí.</w:t>
      </w:r>
      <w:r w:rsidR="002A7524">
        <w:t xml:space="preserve"> Tuto skutečnost podporuje i graficky vyjádřené hodnocení ekonomic</w:t>
      </w:r>
      <w:r w:rsidR="009D621A">
        <w:t>kého potenciálu obcí v obrázku 5</w:t>
      </w:r>
      <w:r w:rsidR="002A7524">
        <w:t>, kde je jasně vidět</w:t>
      </w:r>
      <w:r w:rsidR="003D0CCF">
        <w:t xml:space="preserve"> podprůměrný potenciál obcí v Podještědí. </w:t>
      </w:r>
      <w:r>
        <w:t xml:space="preserve"> Obecně lze říct, že v obcích Podještědí se kumuluje více problémových faktorů, které pak mají vliv na zaměstnanost/nezaměstnan</w:t>
      </w:r>
      <w:r w:rsidR="00712929">
        <w:t xml:space="preserve">ost. Například podle </w:t>
      </w:r>
      <w:proofErr w:type="spellStart"/>
      <w:r w:rsidR="00712929">
        <w:t>Jaksche</w:t>
      </w:r>
      <w:proofErr w:type="spellEnd"/>
      <w:r>
        <w:t xml:space="preserve"> (2010) je dalším problém</w:t>
      </w:r>
      <w:r w:rsidR="005719EA">
        <w:t>em</w:t>
      </w:r>
      <w:r>
        <w:t xml:space="preserve"> věková struktura, kde téměř</w:t>
      </w:r>
      <w:r w:rsidR="0072280B">
        <w:t xml:space="preserve"> ve všech obcích</w:t>
      </w:r>
      <w:r>
        <w:t xml:space="preserve"> Podještědí</w:t>
      </w:r>
      <w:r w:rsidR="0072280B">
        <w:t xml:space="preserve"> je vyšší podíl lidí v postproduktivním věku. Problémem je také konektivita do ostatních obcí v okolí a hlavně do krajského města. Na příkladu obce Proseč pod Ještědem je ukázáno, s jakými problémy se obce v Podještědí potýkají a jak některé z nich ovlivňují míru nezaměstnanosti v dané obci.</w:t>
      </w:r>
      <w:r w:rsidR="00A17773">
        <w:t xml:space="preserve"> </w:t>
      </w:r>
    </w:p>
    <w:p w:rsidR="00A17773" w:rsidRPr="00A17773" w:rsidRDefault="00A17773" w:rsidP="00A17773">
      <w:pPr>
        <w:rPr>
          <w:b/>
        </w:rPr>
      </w:pPr>
      <w:r>
        <w:rPr>
          <w:noProof/>
          <w:lang w:eastAsia="cs-CZ"/>
        </w:rPr>
        <w:drawing>
          <wp:anchor distT="0" distB="0" distL="114300" distR="114300" simplePos="0" relativeHeight="251664384" behindDoc="0" locked="0" layoutInCell="1" allowOverlap="1" wp14:anchorId="53288968" wp14:editId="552C4C26">
            <wp:simplePos x="0" y="0"/>
            <wp:positionH relativeFrom="column">
              <wp:posOffset>-3810</wp:posOffset>
            </wp:positionH>
            <wp:positionV relativeFrom="paragraph">
              <wp:posOffset>290830</wp:posOffset>
            </wp:positionV>
            <wp:extent cx="5810250" cy="4219575"/>
            <wp:effectExtent l="0" t="0" r="0" b="9525"/>
            <wp:wrapTopAndBottom/>
            <wp:docPr id="11" name="Obráze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810250" cy="4219575"/>
                    </a:xfrm>
                    <a:prstGeom prst="rect">
                      <a:avLst/>
                    </a:prstGeom>
                    <a:noFill/>
                  </pic:spPr>
                </pic:pic>
              </a:graphicData>
            </a:graphic>
            <wp14:sizeRelH relativeFrom="page">
              <wp14:pctWidth>0</wp14:pctWidth>
            </wp14:sizeRelH>
            <wp14:sizeRelV relativeFrom="page">
              <wp14:pctHeight>0</wp14:pctHeight>
            </wp14:sizeRelV>
          </wp:anchor>
        </w:drawing>
      </w:r>
    </w:p>
    <w:p w:rsidR="00A17773" w:rsidRPr="0056714C" w:rsidRDefault="00227534" w:rsidP="00A17773">
      <w:pPr>
        <w:pStyle w:val="Bezmezer"/>
        <w:spacing w:line="240" w:lineRule="auto"/>
        <w:rPr>
          <w:b/>
          <w:sz w:val="22"/>
          <w:szCs w:val="22"/>
        </w:rPr>
      </w:pPr>
      <w:r>
        <w:rPr>
          <w:b/>
          <w:sz w:val="22"/>
          <w:szCs w:val="22"/>
        </w:rPr>
        <w:t>Obr. 4</w:t>
      </w:r>
      <w:r w:rsidR="00A17773">
        <w:rPr>
          <w:b/>
          <w:sz w:val="22"/>
          <w:szCs w:val="22"/>
        </w:rPr>
        <w:t>:</w:t>
      </w:r>
      <w:r w:rsidR="00A17773" w:rsidRPr="00741181">
        <w:rPr>
          <w:b/>
          <w:sz w:val="22"/>
          <w:szCs w:val="22"/>
        </w:rPr>
        <w:t xml:space="preserve"> </w:t>
      </w:r>
      <w:r w:rsidR="005719EA" w:rsidRPr="00A17773">
        <w:rPr>
          <w:b/>
        </w:rPr>
        <w:t>Dopravní obslužnost obcí v oblasti Ještědského hřbetu</w:t>
      </w:r>
      <w:r w:rsidR="005719EA">
        <w:rPr>
          <w:b/>
        </w:rPr>
        <w:t xml:space="preserve"> k roku 2010</w:t>
      </w:r>
    </w:p>
    <w:p w:rsidR="00A17773" w:rsidRPr="003D0CCF" w:rsidRDefault="00A17773" w:rsidP="003D0CCF">
      <w:pPr>
        <w:spacing w:line="240" w:lineRule="auto"/>
        <w:rPr>
          <w:sz w:val="20"/>
          <w:szCs w:val="20"/>
        </w:rPr>
      </w:pPr>
      <w:r>
        <w:rPr>
          <w:sz w:val="20"/>
          <w:szCs w:val="20"/>
        </w:rPr>
        <w:t>Zdroj: kraj-lbc.cz</w:t>
      </w:r>
      <w:r w:rsidR="003D0CCF">
        <w:rPr>
          <w:sz w:val="20"/>
          <w:szCs w:val="20"/>
        </w:rPr>
        <w:br w:type="page"/>
      </w:r>
    </w:p>
    <w:p w:rsidR="0072280B" w:rsidRDefault="00147AA0" w:rsidP="008C46E9">
      <w:pPr>
        <w:ind w:firstLine="709"/>
      </w:pPr>
      <w:r>
        <w:lastRenderedPageBreak/>
        <w:t>Podle Morávkové a Pecháčka (2010) vyplynulo z rozhovoru s tehdejší starostkou obce</w:t>
      </w:r>
      <w:r w:rsidR="00926757">
        <w:t xml:space="preserve"> Proseč pod Ještědem</w:t>
      </w:r>
      <w:r>
        <w:t xml:space="preserve"> paní Janou Švehlovou, že hlavním problémem je dopravní obslužnost obce. </w:t>
      </w:r>
      <w:r w:rsidRPr="00147AA0">
        <w:t>Z hlediska dopravy obec nemá přístup k železnici a jedinými možnými možnostmi dopravy do ostatních obcí je autobus nebo vlastní osobní automobil. Druhá možnost v drtivé většině převažuje, což sebou přináší další dílčí problémy. Au</w:t>
      </w:r>
      <w:r>
        <w:t>tobusovému spoji cesta trvá</w:t>
      </w:r>
      <w:r w:rsidRPr="00147AA0">
        <w:t xml:space="preserve"> 45 – 70</w:t>
      </w:r>
      <w:r>
        <w:t xml:space="preserve"> minut, než dojede do Liberce</w:t>
      </w:r>
      <w:r w:rsidR="00926757">
        <w:t>. T</w:t>
      </w:r>
      <w:r w:rsidRPr="00147AA0">
        <w:t>rasa vede přes Hodkovice</w:t>
      </w:r>
      <w:r>
        <w:t xml:space="preserve"> nad Mohelkou nebo Český Dub</w:t>
      </w:r>
      <w:r w:rsidR="00926757">
        <w:t>, protože autobus nemůže přejet po silnici přes Ještědský hřbet. Klikatost této komunikace je příliš vysoká a autobus se nezvládne vytočit do zatáček</w:t>
      </w:r>
      <w:r>
        <w:t>. Z hlediska dopravy do krajského města</w:t>
      </w:r>
      <w:r w:rsidRPr="00147AA0">
        <w:t xml:space="preserve"> tedy pro drtivou většinu obyvatel není tento způsob dopravy výhodný a použijí jedinou další alternativu, což je osobní automobil. To sebou může přinést zvyšující se odliv cestujících z hromadné dopravy k individuální dopravě a v konečném důsledku úplné zrušení spoje. Tento problém se také může projevovat v ro</w:t>
      </w:r>
      <w:r>
        <w:t>dinném rozpočtu obyvatel obce (</w:t>
      </w:r>
      <w:r w:rsidRPr="00147AA0">
        <w:t xml:space="preserve">ceny pohonných hmot, peníze na údržbu vozidla atd.). </w:t>
      </w:r>
      <w:r w:rsidR="00284376">
        <w:t>Příčinou zvýšené nezaměstnanosti může tedy být špatná dopravní obslužnost obcí v Podještědí.</w:t>
      </w:r>
      <w:r w:rsidR="008C46E9">
        <w:t xml:space="preserve"> Pro ilustraci je výše</w:t>
      </w:r>
      <w:r w:rsidR="00284376">
        <w:t xml:space="preserve"> vyobrazena mapa dopravní obslužnosti</w:t>
      </w:r>
      <w:r w:rsidR="00926757">
        <w:t xml:space="preserve"> (obrázek </w:t>
      </w:r>
      <w:r w:rsidR="009D621A">
        <w:t>4</w:t>
      </w:r>
      <w:r w:rsidR="00284376">
        <w:t>) v oblasti Ještědského hřbetu. Ta ukazuje na jasnou dominanci aglomerace Liberec</w:t>
      </w:r>
      <w:r w:rsidR="00246492">
        <w:t xml:space="preserve"> – </w:t>
      </w:r>
      <w:r w:rsidR="00284376">
        <w:t>Jablonec</w:t>
      </w:r>
      <w:r w:rsidR="00246492">
        <w:t xml:space="preserve"> nad Nisou</w:t>
      </w:r>
      <w:r w:rsidR="00284376">
        <w:t>.</w:t>
      </w:r>
    </w:p>
    <w:p w:rsidR="00797B05" w:rsidRDefault="00712929" w:rsidP="008C46E9">
      <w:pPr>
        <w:ind w:firstLine="709"/>
      </w:pPr>
      <w:r>
        <w:t xml:space="preserve">Podle </w:t>
      </w:r>
      <w:proofErr w:type="spellStart"/>
      <w:r>
        <w:t>Jaksche</w:t>
      </w:r>
      <w:proofErr w:type="spellEnd"/>
      <w:r w:rsidR="003D635D">
        <w:t xml:space="preserve"> (2010) lze vymezit dvě hospodářsky slabé oblasti potýkající se s vysokou mírou nezaměstnanosti. Podještědí a </w:t>
      </w:r>
      <w:proofErr w:type="spellStart"/>
      <w:r w:rsidR="003D635D">
        <w:t>Hrádecko</w:t>
      </w:r>
      <w:proofErr w:type="spellEnd"/>
      <w:r w:rsidR="00246492">
        <w:t xml:space="preserve"> – </w:t>
      </w:r>
      <w:proofErr w:type="spellStart"/>
      <w:r w:rsidR="003D635D">
        <w:t>Chrastavsko</w:t>
      </w:r>
      <w:proofErr w:type="spellEnd"/>
      <w:r w:rsidR="003D635D">
        <w:t xml:space="preserve">, i když tam nejsou problémy tak markantní. </w:t>
      </w:r>
      <w:r w:rsidR="004773E4">
        <w:t xml:space="preserve">Tyto oblasti </w:t>
      </w:r>
      <w:r w:rsidR="00E66C4E">
        <w:t xml:space="preserve">jsou </w:t>
      </w:r>
      <w:r w:rsidR="004773E4">
        <w:t xml:space="preserve">dosti patrné v obrázku 9, kde je například oblast Podještědí ohodnocena jako podprůměrná či slabá. </w:t>
      </w:r>
      <w:r w:rsidR="003D635D">
        <w:t>V těchto oblastech se kromě nezaměstnanosti vyskytuje ještě jeden negativní faktor ovlivňující život obyvatel</w:t>
      </w:r>
      <w:r w:rsidR="00E66C4E">
        <w:t>,</w:t>
      </w:r>
      <w:r w:rsidR="003D635D">
        <w:t xml:space="preserve"> a tím je špatná technická infrastruktura (chybí například kanalizace s napojením na </w:t>
      </w:r>
      <w:proofErr w:type="spellStart"/>
      <w:r w:rsidR="003D635D">
        <w:t>ČOV</w:t>
      </w:r>
      <w:proofErr w:type="spellEnd"/>
      <w:r w:rsidR="003D635D">
        <w:t xml:space="preserve"> či přívod plynu). Velkou slabinou těchto oblastí je také vzdělanostní struktura obyvatelstva. Vyskytuje se zde vysoký podíl obyvatel jen se základním vzděláním a vzděláním bez maturity. Příčinou zdejší vysoké míry nezaměstnanosti je tedy nepříznivá vzdělanostní struktura v kombinaci s nedostatkem pracovních příležitostí</w:t>
      </w:r>
      <w:r w:rsidR="004B4DC3">
        <w:t xml:space="preserve">. </w:t>
      </w:r>
    </w:p>
    <w:p w:rsidR="009076A5" w:rsidRDefault="004B4DC3" w:rsidP="003D0CCF">
      <w:pPr>
        <w:ind w:firstLine="709"/>
      </w:pPr>
      <w:r>
        <w:t xml:space="preserve">I pro </w:t>
      </w:r>
      <w:proofErr w:type="spellStart"/>
      <w:r>
        <w:t>ORP</w:t>
      </w:r>
      <w:proofErr w:type="spellEnd"/>
      <w:r>
        <w:t xml:space="preserve"> Liberec lze stanovit na základě zjištěnýc</w:t>
      </w:r>
      <w:r w:rsidR="00712929">
        <w:t>h informací z </w:t>
      </w:r>
      <w:proofErr w:type="spellStart"/>
      <w:r w:rsidR="00712929">
        <w:t>ÚAP</w:t>
      </w:r>
      <w:proofErr w:type="spellEnd"/>
      <w:r w:rsidR="00712929">
        <w:t xml:space="preserve"> Liberec</w:t>
      </w:r>
      <w:r>
        <w:t xml:space="preserve"> a dalších zdrojů určitá doporučení týkající se rozvoje tohoto správního obvodu</w:t>
      </w:r>
      <w:r w:rsidR="003741E2">
        <w:t xml:space="preserve"> z hlediska zaměstnanosti a uplatnění obyvatel na trhu práce. Vzhledem k vysoké vyjížďce </w:t>
      </w:r>
      <w:proofErr w:type="spellStart"/>
      <w:r w:rsidR="003741E2">
        <w:t>EAO</w:t>
      </w:r>
      <w:proofErr w:type="spellEnd"/>
      <w:r w:rsidR="003741E2">
        <w:t xml:space="preserve"> z okolních obcí za prací do Liberce (případně do Mladé Boleslavi) by bylo dobré udržet příznivou míru nezaměstnanosti díky dobré dopravní dostupnosti a obslužnosti těchto obcí. </w:t>
      </w:r>
    </w:p>
    <w:p w:rsidR="009076A5" w:rsidRDefault="009076A5" w:rsidP="009076A5">
      <w:r>
        <w:br w:type="page"/>
      </w:r>
    </w:p>
    <w:p w:rsidR="004B4DC3" w:rsidRDefault="003741E2" w:rsidP="009076A5">
      <w:r>
        <w:lastRenderedPageBreak/>
        <w:t>Podporovat vzdělanost obyvatelstva, protože nepříznivá vzdělanostní struktura zhoršuje jeho uplatnitelnost na trhu práce. Zaměstnanost by se v </w:t>
      </w:r>
      <w:proofErr w:type="spellStart"/>
      <w:r>
        <w:t>ORP</w:t>
      </w:r>
      <w:proofErr w:type="spellEnd"/>
      <w:r>
        <w:t xml:space="preserve"> Liberec dala ještě zvýšit, pokud by jeho strategií bylo podporovat sektor služeb a cestovní ruch, který se může stát dalším zdrojem pracovních příležitostí. </w:t>
      </w:r>
    </w:p>
    <w:p w:rsidR="009152C2" w:rsidRPr="009152C2" w:rsidRDefault="009152C2" w:rsidP="009152C2">
      <w:pPr>
        <w:rPr>
          <w:b/>
        </w:rPr>
      </w:pPr>
      <w:r>
        <w:rPr>
          <w:noProof/>
          <w:lang w:eastAsia="cs-CZ"/>
        </w:rPr>
        <w:drawing>
          <wp:anchor distT="0" distB="0" distL="114300" distR="114300" simplePos="0" relativeHeight="251665408" behindDoc="0" locked="0" layoutInCell="1" allowOverlap="1" wp14:anchorId="7B34A5C8" wp14:editId="2DC8F361">
            <wp:simplePos x="0" y="0"/>
            <wp:positionH relativeFrom="column">
              <wp:posOffset>15240</wp:posOffset>
            </wp:positionH>
            <wp:positionV relativeFrom="paragraph">
              <wp:posOffset>382270</wp:posOffset>
            </wp:positionV>
            <wp:extent cx="5760085" cy="4481830"/>
            <wp:effectExtent l="0" t="0" r="0" b="0"/>
            <wp:wrapTopAndBottom/>
            <wp:docPr id="12" name="Obrázek 12" descr="J:\SKOLA TVS-GE\Bakalářka 2011-2012 tul\moje BCprace\Kap.5 - ORP OKresu LIBEREC\potencial_obc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J:\SKOLA TVS-GE\Bakalářka 2011-2012 tul\moje BCprace\Kap.5 - ORP OKresu LIBEREC\potencial_obci.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60085" cy="448183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152C2" w:rsidRPr="0056714C" w:rsidRDefault="00227534" w:rsidP="009152C2">
      <w:pPr>
        <w:pStyle w:val="Bezmezer"/>
        <w:spacing w:line="240" w:lineRule="auto"/>
        <w:rPr>
          <w:b/>
          <w:sz w:val="22"/>
          <w:szCs w:val="22"/>
        </w:rPr>
      </w:pPr>
      <w:r>
        <w:rPr>
          <w:b/>
          <w:sz w:val="22"/>
          <w:szCs w:val="22"/>
        </w:rPr>
        <w:t>Obr. 5</w:t>
      </w:r>
      <w:r w:rsidR="009152C2">
        <w:rPr>
          <w:b/>
          <w:sz w:val="22"/>
          <w:szCs w:val="22"/>
        </w:rPr>
        <w:t>:</w:t>
      </w:r>
      <w:r w:rsidR="009152C2" w:rsidRPr="00741181">
        <w:rPr>
          <w:b/>
          <w:sz w:val="22"/>
          <w:szCs w:val="22"/>
        </w:rPr>
        <w:t xml:space="preserve"> </w:t>
      </w:r>
      <w:r w:rsidR="009152C2">
        <w:rPr>
          <w:b/>
          <w:sz w:val="22"/>
          <w:szCs w:val="22"/>
        </w:rPr>
        <w:t>Ekonomický potenciál k roku 2010</w:t>
      </w:r>
      <w:r w:rsidR="003B6797">
        <w:rPr>
          <w:b/>
          <w:sz w:val="22"/>
          <w:szCs w:val="22"/>
        </w:rPr>
        <w:t xml:space="preserve">: </w:t>
      </w:r>
      <w:r w:rsidR="003B6797" w:rsidRPr="009152C2">
        <w:rPr>
          <w:b/>
        </w:rPr>
        <w:t xml:space="preserve">Hodnocení obcí SO </w:t>
      </w:r>
      <w:proofErr w:type="spellStart"/>
      <w:r w:rsidR="003B6797" w:rsidRPr="009152C2">
        <w:rPr>
          <w:b/>
        </w:rPr>
        <w:t>ORP</w:t>
      </w:r>
      <w:proofErr w:type="spellEnd"/>
      <w:r w:rsidR="003B6797" w:rsidRPr="009152C2">
        <w:rPr>
          <w:b/>
        </w:rPr>
        <w:t xml:space="preserve"> Liberec</w:t>
      </w:r>
    </w:p>
    <w:p w:rsidR="009152C2" w:rsidRDefault="009152C2" w:rsidP="009152C2">
      <w:pPr>
        <w:rPr>
          <w:sz w:val="20"/>
          <w:szCs w:val="20"/>
        </w:rPr>
      </w:pPr>
      <w:r>
        <w:rPr>
          <w:sz w:val="20"/>
          <w:szCs w:val="20"/>
        </w:rPr>
        <w:t xml:space="preserve">Zdroj: </w:t>
      </w:r>
      <w:proofErr w:type="spellStart"/>
      <w:r>
        <w:rPr>
          <w:sz w:val="20"/>
          <w:szCs w:val="20"/>
        </w:rPr>
        <w:t>ÚAP</w:t>
      </w:r>
      <w:proofErr w:type="spellEnd"/>
      <w:r>
        <w:rPr>
          <w:sz w:val="20"/>
          <w:szCs w:val="20"/>
        </w:rPr>
        <w:t xml:space="preserve"> SO </w:t>
      </w:r>
      <w:proofErr w:type="spellStart"/>
      <w:r>
        <w:rPr>
          <w:sz w:val="20"/>
          <w:szCs w:val="20"/>
        </w:rPr>
        <w:t>ORP</w:t>
      </w:r>
      <w:proofErr w:type="spellEnd"/>
      <w:r>
        <w:rPr>
          <w:sz w:val="20"/>
          <w:szCs w:val="20"/>
        </w:rPr>
        <w:t xml:space="preserve"> Liberec 2010</w:t>
      </w:r>
    </w:p>
    <w:p w:rsidR="00D26746" w:rsidRPr="009152C2" w:rsidRDefault="009152C2" w:rsidP="009152C2">
      <w:pPr>
        <w:spacing w:line="240" w:lineRule="auto"/>
        <w:jc w:val="left"/>
        <w:rPr>
          <w:sz w:val="20"/>
          <w:szCs w:val="20"/>
        </w:rPr>
      </w:pPr>
      <w:r>
        <w:rPr>
          <w:sz w:val="20"/>
          <w:szCs w:val="20"/>
        </w:rPr>
        <w:br w:type="page"/>
      </w:r>
    </w:p>
    <w:p w:rsidR="00F508DE" w:rsidRDefault="00F508DE" w:rsidP="00F508DE">
      <w:pPr>
        <w:pStyle w:val="Nadpis1"/>
        <w:numPr>
          <w:ilvl w:val="0"/>
          <w:numId w:val="1"/>
        </w:numPr>
        <w:ind w:left="0" w:firstLine="0"/>
      </w:pPr>
      <w:bookmarkStart w:id="23" w:name="_Toc326431041"/>
      <w:r>
        <w:lastRenderedPageBreak/>
        <w:t>ZÁVĚR</w:t>
      </w:r>
      <w:bookmarkEnd w:id="23"/>
    </w:p>
    <w:p w:rsidR="00F508DE" w:rsidRDefault="00397ADB" w:rsidP="00F508DE">
      <w:pPr>
        <w:ind w:firstLine="709"/>
      </w:pPr>
      <w:r>
        <w:t xml:space="preserve">Cílem této práce bylo především zhodnotit stav hospodářství v Libereckém kraji. Důraz byl kladen především na období po roce 2000 až po současnost. </w:t>
      </w:r>
      <w:r w:rsidR="00FA661B">
        <w:t>Práce se nezabývala</w:t>
      </w:r>
      <w:r>
        <w:t xml:space="preserve"> </w:t>
      </w:r>
      <w:r w:rsidR="00FA661B">
        <w:t xml:space="preserve">přímo </w:t>
      </w:r>
      <w:r>
        <w:t xml:space="preserve">formou transformace hospodářství a ani jejími vlastními výsledky. Práce se snažila spíše poukázat na pohyby pracovních sil mezi jednotlivými odvětvími zpracovatelského průmyslu. Práce se také snažila přispět k porozumění toho, jak transformační procesy měnily zaměstnanost v průmyslu ve vybraných správních obvodech. V neposlední řadě </w:t>
      </w:r>
      <w:r w:rsidR="0028161E">
        <w:t xml:space="preserve">se také snažila poodkrýt příčinu toho, proč je mezi </w:t>
      </w:r>
      <w:proofErr w:type="spellStart"/>
      <w:r w:rsidR="0028161E">
        <w:t>ORP</w:t>
      </w:r>
      <w:proofErr w:type="spellEnd"/>
      <w:r w:rsidR="0028161E">
        <w:t xml:space="preserve"> Frýdlant a </w:t>
      </w:r>
      <w:proofErr w:type="spellStart"/>
      <w:r w:rsidR="0028161E">
        <w:t>ORP</w:t>
      </w:r>
      <w:proofErr w:type="spellEnd"/>
      <w:r w:rsidR="0028161E">
        <w:t xml:space="preserve"> Liberec tak vysoká socioekonomická rozdílnost. </w:t>
      </w:r>
    </w:p>
    <w:p w:rsidR="00534A41" w:rsidRDefault="00534A41" w:rsidP="00F508DE">
      <w:pPr>
        <w:ind w:firstLine="709"/>
      </w:pPr>
      <w:r>
        <w:t>Jak již bylo uvedeno v kapitolách výše, Lib</w:t>
      </w:r>
      <w:r w:rsidR="003B5F23">
        <w:t xml:space="preserve">erecký kraj už od poloviny 19. století jednoznačně průmyslový charakter, který se zachoval až do současnosti. Vlivem transformačních procesů se však změnila odvětvová struktura průmyslu. V posledních dvaceti letech poklesla nejvýznamněji role těžebního průmyslu. V souvislosti s působícími transformačními procesy nabýval na síle zpracovatelský průmysl, který má v kraji v současnosti největší význam. Zatímco před dvaceti lety to byly spíše velké a střední podniky zaměstnávající nejvíce pracovníků v průmyslu, v současnosti mají největší význam (až na pár výjimek) malé a střední podniky. Mezi největší v současnosti patří Magna </w:t>
      </w:r>
      <w:proofErr w:type="spellStart"/>
      <w:r w:rsidR="003B5F23">
        <w:t>Exteriors</w:t>
      </w:r>
      <w:proofErr w:type="spellEnd"/>
      <w:r w:rsidR="003B5F23">
        <w:t xml:space="preserve"> &amp; </w:t>
      </w:r>
      <w:proofErr w:type="spellStart"/>
      <w:r w:rsidR="003B5F23">
        <w:t>Interiors</w:t>
      </w:r>
      <w:proofErr w:type="spellEnd"/>
      <w:r w:rsidR="00FA661B">
        <w:t xml:space="preserve"> sídlící ve městě Liberec</w:t>
      </w:r>
      <w:r w:rsidR="002C2434">
        <w:t xml:space="preserve">, Lucas </w:t>
      </w:r>
      <w:proofErr w:type="spellStart"/>
      <w:r w:rsidR="002C2434">
        <w:t>Varity</w:t>
      </w:r>
      <w:proofErr w:type="spellEnd"/>
      <w:r w:rsidR="002C2434">
        <w:t xml:space="preserve"> </w:t>
      </w:r>
      <w:r w:rsidR="00FA661B">
        <w:t xml:space="preserve">se sídlem v Jablonci nad Nisou </w:t>
      </w:r>
      <w:r w:rsidR="002C2434">
        <w:t xml:space="preserve">a </w:t>
      </w:r>
      <w:proofErr w:type="spellStart"/>
      <w:r w:rsidR="002C2434">
        <w:t>Fehrer</w:t>
      </w:r>
      <w:proofErr w:type="spellEnd"/>
      <w:r w:rsidR="002C2434">
        <w:t xml:space="preserve"> Bohemia</w:t>
      </w:r>
      <w:r w:rsidR="00FA661B">
        <w:t xml:space="preserve"> v České Lípě</w:t>
      </w:r>
      <w:r w:rsidR="002C2434">
        <w:t xml:space="preserve">. Největší význam v Libereckém kraji má v současné době automobilový průmysl, kam proudí také největší podíl zahraničních investic. </w:t>
      </w:r>
    </w:p>
    <w:p w:rsidR="00F508DE" w:rsidRPr="00A8435B" w:rsidRDefault="0071417C" w:rsidP="00A8435B">
      <w:pPr>
        <w:ind w:firstLine="709"/>
      </w:pPr>
      <w:r>
        <w:t xml:space="preserve">V komparační analýze </w:t>
      </w:r>
      <w:r w:rsidR="00D97431">
        <w:t xml:space="preserve">dvou vybraných </w:t>
      </w:r>
      <w:proofErr w:type="spellStart"/>
      <w:r w:rsidR="00D97431">
        <w:t>ORP</w:t>
      </w:r>
      <w:proofErr w:type="spellEnd"/>
      <w:r w:rsidR="00D97431">
        <w:t xml:space="preserve"> se jasně ukazuje jejich rozdílnost. Zatímco </w:t>
      </w:r>
      <w:proofErr w:type="spellStart"/>
      <w:r w:rsidR="00D97431">
        <w:t>ORP</w:t>
      </w:r>
      <w:proofErr w:type="spellEnd"/>
      <w:r w:rsidR="00D97431">
        <w:t xml:space="preserve"> Liberec má jasně průmyslový charakter, Frýdlantsko se spíše zaměřuje na zemědělství a lesnictví. V žádném případě však nelze opomenout význam průmyslu, který má na Frýdlantsku nezastupitelné postavení. Největší rozdílnost těchto obvodů se projevuje především v zaměstnanosti respektive v nezaměstnanosti. </w:t>
      </w:r>
      <w:proofErr w:type="spellStart"/>
      <w:r w:rsidR="00D97431">
        <w:t>ORP</w:t>
      </w:r>
      <w:proofErr w:type="spellEnd"/>
      <w:r w:rsidR="00D97431">
        <w:t xml:space="preserve"> Fr</w:t>
      </w:r>
      <w:r w:rsidR="00E66C4E">
        <w:t>ýdlant měl v roce 2009 téměř 18</w:t>
      </w:r>
      <w:r w:rsidR="00D97431">
        <w:t>% nezaměstn</w:t>
      </w:r>
      <w:r w:rsidR="00CC1455">
        <w:t>an</w:t>
      </w:r>
      <w:r w:rsidR="00D97431">
        <w:t>ost</w:t>
      </w:r>
      <w:r w:rsidR="00CC1455">
        <w:t>. Příčinou jsou jistě rozdílné demografické a geografické podmínky, ale největší podíl na tak vysoké míře mají především ekonomické faktory. Mezi ně patří především omezená dopravní dostupnost, nízká podnikatelská aktivita</w:t>
      </w:r>
      <w:r w:rsidR="00E66C4E">
        <w:t>,</w:t>
      </w:r>
      <w:r w:rsidR="00CC1455">
        <w:t xml:space="preserve"> a také neochota nezaměstnaných si hledat práci. Tíživou situaci na trhu práce v </w:t>
      </w:r>
      <w:proofErr w:type="spellStart"/>
      <w:r w:rsidR="00CC1455">
        <w:t>ORP</w:t>
      </w:r>
      <w:proofErr w:type="spellEnd"/>
      <w:r w:rsidR="00CC1455">
        <w:t xml:space="preserve"> Frýdlant lze vyřešit. Moudrým řešením by bylo podporovat dojížďku do center, kde lze získat zaměstnání a podporovat rozvoj cestovního ruchu, jehož potenciál je na Frýdlantsku zcela nevyužit. V následujících letech bude jistě zajímavé sledovat, jak se po ekonomické krizi v souvislosti s postupným růstem ekonomiky bude dále měnit odvětvová struktura průmyslové</w:t>
      </w:r>
      <w:r w:rsidR="00C8622E">
        <w:t xml:space="preserve"> činnosti.</w:t>
      </w:r>
      <w:r w:rsidR="00FA661B">
        <w:t xml:space="preserve"> </w:t>
      </w:r>
      <w:r w:rsidR="00A8435B">
        <w:br w:type="page"/>
      </w:r>
    </w:p>
    <w:p w:rsidR="00F70A5B" w:rsidRDefault="00F70A5B" w:rsidP="007E49AE">
      <w:pPr>
        <w:pStyle w:val="Nadpis1"/>
      </w:pPr>
      <w:bookmarkStart w:id="24" w:name="_Toc326431042"/>
      <w:r>
        <w:lastRenderedPageBreak/>
        <w:t>SEZNAM LITERATURY</w:t>
      </w:r>
      <w:bookmarkEnd w:id="24"/>
    </w:p>
    <w:p w:rsidR="00575250" w:rsidRPr="00A163F4" w:rsidRDefault="00575250" w:rsidP="00575250">
      <w:pPr>
        <w:keepLines/>
        <w:ind w:left="709" w:hanging="709"/>
        <w:jc w:val="left"/>
      </w:pPr>
      <w:r>
        <w:rPr>
          <w:iCs/>
        </w:rPr>
        <w:t>ARES REGISTR (2000 – 2011):</w:t>
      </w:r>
      <w:r>
        <w:t xml:space="preserve"> Tesla Liberec, státní podnik. In: </w:t>
      </w:r>
      <w:r w:rsidRPr="00A85644">
        <w:rPr>
          <w:iCs/>
        </w:rPr>
        <w:t>Ares Registr.cz.</w:t>
      </w:r>
      <w:r>
        <w:t xml:space="preserve"> [online]. Ministerstvo financí, Praha, [cit. 2012-03-27]. Dostupné z: </w:t>
      </w:r>
      <w:r w:rsidR="00A163F4">
        <w:t xml:space="preserve">˂ </w:t>
      </w:r>
      <w:hyperlink r:id="rId24" w:history="1">
        <w:r w:rsidRPr="00A163F4">
          <w:rPr>
            <w:rStyle w:val="Hypertextovodkaz"/>
            <w:color w:val="auto"/>
            <w:u w:val="none"/>
          </w:rPr>
          <w:t>http://ares-registr.cz/tesla-liberec-s-p-9806/</w:t>
        </w:r>
      </w:hyperlink>
      <w:r w:rsidR="00A53DB6">
        <w:rPr>
          <w:rStyle w:val="Hypertextovodkaz"/>
          <w:color w:val="auto"/>
          <w:u w:val="none"/>
        </w:rPr>
        <w:t xml:space="preserve"> </w:t>
      </w:r>
      <w:r w:rsidR="00A163F4">
        <w:rPr>
          <w:rStyle w:val="Hypertextovodkaz"/>
          <w:color w:val="auto"/>
          <w:u w:val="none"/>
        </w:rPr>
        <w:t>˃</w:t>
      </w:r>
    </w:p>
    <w:p w:rsidR="00575250" w:rsidRDefault="00575250" w:rsidP="00575250">
      <w:pPr>
        <w:keepLines/>
        <w:ind w:left="709" w:hanging="709"/>
        <w:jc w:val="left"/>
      </w:pPr>
      <w:r>
        <w:t xml:space="preserve">BERÁNEK, P. (2006): </w:t>
      </w:r>
      <w:r w:rsidRPr="006F40D5">
        <w:rPr>
          <w:iCs/>
        </w:rPr>
        <w:t>Vliv přímých zahraničních investic na ekonomickou úroveň regionu (na příkladu firmy Bosch Diesel, s.r.o.)</w:t>
      </w:r>
      <w:r w:rsidRPr="006F40D5">
        <w:t>.</w:t>
      </w:r>
      <w:r>
        <w:t xml:space="preserve"> Diplomová práce. </w:t>
      </w:r>
      <w:proofErr w:type="gramStart"/>
      <w:r>
        <w:t>MU</w:t>
      </w:r>
      <w:proofErr w:type="gramEnd"/>
      <w:r>
        <w:t xml:space="preserve"> v Brně, </w:t>
      </w:r>
      <w:proofErr w:type="spellStart"/>
      <w:r>
        <w:t>Ekonomicko</w:t>
      </w:r>
      <w:proofErr w:type="spellEnd"/>
      <w:r>
        <w:t xml:space="preserve"> – správní fakulta, Brno, 51 s.</w:t>
      </w:r>
    </w:p>
    <w:p w:rsidR="00575250" w:rsidRPr="00A163F4" w:rsidRDefault="00575250" w:rsidP="00575250">
      <w:pPr>
        <w:keepLines/>
        <w:ind w:left="709" w:hanging="709"/>
        <w:jc w:val="left"/>
      </w:pPr>
      <w:proofErr w:type="spellStart"/>
      <w:r>
        <w:t>COFACE</w:t>
      </w:r>
      <w:proofErr w:type="spellEnd"/>
      <w:r>
        <w:t xml:space="preserve"> CZECH </w:t>
      </w:r>
      <w:proofErr w:type="spellStart"/>
      <w:r>
        <w:t>CREDIT</w:t>
      </w:r>
      <w:proofErr w:type="spellEnd"/>
      <w:r>
        <w:t xml:space="preserve"> MANAGEMENT </w:t>
      </w:r>
      <w:proofErr w:type="spellStart"/>
      <w:r>
        <w:t>SERVICES</w:t>
      </w:r>
      <w:proofErr w:type="spellEnd"/>
      <w:r>
        <w:t xml:space="preserve"> SPOL. S R.O. (2005): </w:t>
      </w:r>
      <w:r w:rsidRPr="00BD6062">
        <w:rPr>
          <w:iCs/>
        </w:rPr>
        <w:t>Štiky českého byznysu</w:t>
      </w:r>
      <w:r w:rsidRPr="00BD6062">
        <w:t xml:space="preserve"> </w:t>
      </w:r>
      <w:r>
        <w:t xml:space="preserve">[online], [cit. 2012-03-04]. Dostupné z: </w:t>
      </w:r>
      <w:r w:rsidR="00A163F4">
        <w:t xml:space="preserve">˂ </w:t>
      </w:r>
      <w:hyperlink r:id="rId25" w:history="1">
        <w:r w:rsidRPr="00A163F4">
          <w:rPr>
            <w:rStyle w:val="Hypertextovodkaz"/>
            <w:color w:val="auto"/>
            <w:u w:val="none"/>
          </w:rPr>
          <w:t>http://stiky.e15.cz/</w:t>
        </w:r>
      </w:hyperlink>
      <w:r w:rsidR="00A53DB6">
        <w:rPr>
          <w:rStyle w:val="Hypertextovodkaz"/>
          <w:color w:val="auto"/>
          <w:u w:val="none"/>
        </w:rPr>
        <w:t xml:space="preserve"> </w:t>
      </w:r>
      <w:r w:rsidR="00A163F4">
        <w:rPr>
          <w:rStyle w:val="Hypertextovodkaz"/>
          <w:color w:val="auto"/>
          <w:u w:val="none"/>
        </w:rPr>
        <w:t>˃</w:t>
      </w:r>
    </w:p>
    <w:p w:rsidR="00E153AA" w:rsidRDefault="00523842" w:rsidP="00E52FDB">
      <w:pPr>
        <w:keepLines/>
        <w:ind w:left="709" w:hanging="709"/>
        <w:jc w:val="left"/>
      </w:pPr>
      <w:r>
        <w:t>ČESKÝ STATISTICKÝ ÚŘAD</w:t>
      </w:r>
      <w:r w:rsidR="00315083">
        <w:t xml:space="preserve"> (</w:t>
      </w:r>
      <w:proofErr w:type="spellStart"/>
      <w:r w:rsidR="00315083">
        <w:t>2009a</w:t>
      </w:r>
      <w:proofErr w:type="spellEnd"/>
      <w:r w:rsidR="00315083">
        <w:t xml:space="preserve">) </w:t>
      </w:r>
      <w:r>
        <w:t xml:space="preserve">: </w:t>
      </w:r>
      <w:r w:rsidRPr="00E867CF">
        <w:t>Časové řady základních ukazatelů statistiky práce</w:t>
      </w:r>
      <w:r>
        <w:t xml:space="preserve"> </w:t>
      </w:r>
      <w:r>
        <w:sym w:font="Symbol" w:char="F05B"/>
      </w:r>
      <w:r>
        <w:t>online</w:t>
      </w:r>
      <w:r>
        <w:sym w:font="Symbol" w:char="F05D"/>
      </w:r>
      <w:r w:rsidR="00497291">
        <w:t xml:space="preserve">. </w:t>
      </w:r>
      <w:r w:rsidR="00315083">
        <w:t>ČSÚ, Praha,</w:t>
      </w:r>
      <w:r w:rsidR="00497291">
        <w:t xml:space="preserve"> </w:t>
      </w:r>
      <w:r w:rsidR="00497291">
        <w:sym w:font="Symbol" w:char="F05B"/>
      </w:r>
      <w:r w:rsidR="00497291">
        <w:t>cit. 2012-01-25</w:t>
      </w:r>
      <w:r w:rsidR="00497291">
        <w:sym w:font="Symbol" w:char="F05D"/>
      </w:r>
      <w:r w:rsidR="00BB5934">
        <w:t xml:space="preserve">. Dostupné z: </w:t>
      </w:r>
      <w:r w:rsidR="006F535C" w:rsidRPr="006F535C">
        <w:t>http://www.czso.cz/csu/2009edicniplan.nsf/p/3107-09</w:t>
      </w:r>
    </w:p>
    <w:p w:rsidR="001C42CD" w:rsidRDefault="00E153AA" w:rsidP="00E52FDB">
      <w:pPr>
        <w:keepLines/>
        <w:ind w:left="709" w:hanging="709"/>
        <w:jc w:val="left"/>
      </w:pPr>
      <w:r>
        <w:t>ČESKÝ STATISTICKÝ ÚŘAD</w:t>
      </w:r>
      <w:r w:rsidR="00315083">
        <w:t xml:space="preserve"> (1998)</w:t>
      </w:r>
      <w:r>
        <w:t xml:space="preserve">, oddělení Liberec. </w:t>
      </w:r>
      <w:r w:rsidRPr="00E867CF">
        <w:rPr>
          <w:iCs/>
        </w:rPr>
        <w:t>Ročenka Libereckého kraje</w:t>
      </w:r>
      <w:r w:rsidRPr="00E867CF">
        <w:t xml:space="preserve">: </w:t>
      </w:r>
      <w:r w:rsidRPr="00E867CF">
        <w:rPr>
          <w:iCs/>
        </w:rPr>
        <w:t>Zaměstnanost</w:t>
      </w:r>
      <w:r w:rsidRPr="00E867CF">
        <w:t>.</w:t>
      </w:r>
      <w:r>
        <w:t xml:space="preserve"> Liberec: Český statistick</w:t>
      </w:r>
      <w:r w:rsidR="00315083">
        <w:t>ý úřad - oddělení Liberec.</w:t>
      </w:r>
    </w:p>
    <w:p w:rsidR="00A163F4" w:rsidRDefault="00575250" w:rsidP="00575250">
      <w:pPr>
        <w:keepLines/>
        <w:ind w:left="709" w:hanging="709"/>
        <w:jc w:val="left"/>
      </w:pPr>
      <w:r>
        <w:t xml:space="preserve">ČESKÝ STATISTICKÝ ÚŘAD (2004): Dojížďka za prací a do škol v Libereckém kraji </w:t>
      </w:r>
      <w:r>
        <w:sym w:font="Symbol" w:char="F05B"/>
      </w:r>
      <w:r>
        <w:t>online</w:t>
      </w:r>
      <w:r>
        <w:sym w:font="Symbol" w:char="F05D"/>
      </w:r>
      <w:r>
        <w:t xml:space="preserve">. ČSÚ, Krajská reprezentace Liberec, Praha, </w:t>
      </w:r>
      <w:r>
        <w:sym w:font="Symbol" w:char="F05B"/>
      </w:r>
      <w:r>
        <w:t>cit. 2012-05-06</w:t>
      </w:r>
      <w:r>
        <w:sym w:font="Symbol" w:char="F05D"/>
      </w:r>
      <w:r>
        <w:t xml:space="preserve">. Dostupné z: </w:t>
      </w:r>
    </w:p>
    <w:p w:rsidR="00575250" w:rsidRDefault="00A163F4" w:rsidP="00575250">
      <w:pPr>
        <w:keepLines/>
        <w:ind w:left="709" w:hanging="709"/>
        <w:jc w:val="left"/>
      </w:pPr>
      <w:r>
        <w:t xml:space="preserve">            ˂ </w:t>
      </w:r>
      <w:hyperlink r:id="rId26" w:history="1">
        <w:r w:rsidR="00575250" w:rsidRPr="00A163F4">
          <w:rPr>
            <w:rStyle w:val="Hypertextovodkaz"/>
            <w:color w:val="auto"/>
            <w:u w:val="none"/>
          </w:rPr>
          <w:t>http://notes2.czso.cz/xl/edicniplan.nsf/p/13-5124-04</w:t>
        </w:r>
      </w:hyperlink>
      <w:r w:rsidR="00A53DB6">
        <w:rPr>
          <w:rStyle w:val="Hypertextovodkaz"/>
          <w:color w:val="auto"/>
          <w:u w:val="none"/>
        </w:rPr>
        <w:t xml:space="preserve"> </w:t>
      </w:r>
      <w:r w:rsidRPr="00A163F4">
        <w:rPr>
          <w:rStyle w:val="Hypertextovodkaz"/>
          <w:color w:val="auto"/>
          <w:u w:val="none"/>
        </w:rPr>
        <w:t>˃</w:t>
      </w:r>
    </w:p>
    <w:p w:rsidR="00575250" w:rsidRPr="00A163F4" w:rsidRDefault="00575250" w:rsidP="00575250">
      <w:pPr>
        <w:keepLines/>
        <w:ind w:left="709" w:hanging="709"/>
        <w:jc w:val="left"/>
      </w:pPr>
      <w:proofErr w:type="spellStart"/>
      <w:r>
        <w:t>DATABOX</w:t>
      </w:r>
      <w:proofErr w:type="spellEnd"/>
      <w:r>
        <w:t xml:space="preserve"> S.R.O. (2012): Živé firmy v Libereckém kraji. In: </w:t>
      </w:r>
      <w:r w:rsidRPr="00BD6062">
        <w:rPr>
          <w:iCs/>
        </w:rPr>
        <w:t>Živéfirmy.cz</w:t>
      </w:r>
      <w:r>
        <w:t xml:space="preserve"> [online]. Liberec 1, [cit. 2012-03-05]. Dostupné z: </w:t>
      </w:r>
      <w:r w:rsidR="00A163F4">
        <w:t xml:space="preserve">˂ </w:t>
      </w:r>
      <w:hyperlink r:id="rId27" w:history="1">
        <w:r w:rsidRPr="00A163F4">
          <w:rPr>
            <w:rStyle w:val="Hypertextovodkaz"/>
            <w:color w:val="auto"/>
            <w:u w:val="none"/>
          </w:rPr>
          <w:t>http://www.zivefirmy.cz/liberecky-kraj_r78</w:t>
        </w:r>
      </w:hyperlink>
      <w:r w:rsidR="00A163F4">
        <w:rPr>
          <w:rStyle w:val="Hypertextovodkaz"/>
          <w:color w:val="auto"/>
          <w:u w:val="none"/>
        </w:rPr>
        <w:t xml:space="preserve"> ˃</w:t>
      </w:r>
    </w:p>
    <w:p w:rsidR="00575250" w:rsidRDefault="00575250" w:rsidP="00575250">
      <w:pPr>
        <w:keepLines/>
        <w:ind w:left="709" w:hanging="709"/>
        <w:jc w:val="left"/>
      </w:pPr>
      <w:r>
        <w:t xml:space="preserve">HOLÝ, M. (2011): </w:t>
      </w:r>
      <w:r w:rsidRPr="00A87BBA">
        <w:rPr>
          <w:iCs/>
        </w:rPr>
        <w:t>Zpráva o situaci na trhu práce v okrese Jablonec nad Nisou v roce 2010</w:t>
      </w:r>
      <w:r>
        <w:t xml:space="preserve"> [online]. Jablonec nad Nisou: Úřad práce v Jablonci nad Nisou, [cit. 2012-02-25]. </w:t>
      </w:r>
    </w:p>
    <w:p w:rsidR="00575250" w:rsidRPr="00A53DB6" w:rsidRDefault="00575250" w:rsidP="00575250">
      <w:pPr>
        <w:keepLines/>
        <w:ind w:left="709" w:hanging="709"/>
        <w:jc w:val="left"/>
        <w:rPr>
          <w:rStyle w:val="Hypertextovodkaz"/>
          <w:color w:val="auto"/>
          <w:u w:val="none"/>
        </w:rPr>
      </w:pPr>
      <w:r>
        <w:t xml:space="preserve">INTEGROVANÝ PORTÁL MPSV (2012): </w:t>
      </w:r>
      <w:r w:rsidRPr="00A85644">
        <w:t xml:space="preserve">Kontaktní pracoviště krajské pobočky v Liberci. </w:t>
      </w:r>
      <w:r w:rsidRPr="00A85644">
        <w:rPr>
          <w:iCs/>
        </w:rPr>
        <w:t xml:space="preserve">MPSV. </w:t>
      </w:r>
      <w:proofErr w:type="gramStart"/>
      <w:r w:rsidRPr="00A85644">
        <w:rPr>
          <w:iCs/>
        </w:rPr>
        <w:t>CZ : Ministerstvo</w:t>
      </w:r>
      <w:proofErr w:type="gramEnd"/>
      <w:r w:rsidRPr="00A85644">
        <w:rPr>
          <w:iCs/>
        </w:rPr>
        <w:t xml:space="preserve"> práce a sociálních věcí</w:t>
      </w:r>
      <w:r>
        <w:t xml:space="preserve"> [online]. Liberec, [cit. 2012-02-14]. Dostupné z: </w:t>
      </w:r>
      <w:r w:rsidR="00A53DB6">
        <w:t xml:space="preserve">˂ </w:t>
      </w:r>
      <w:hyperlink r:id="rId28" w:history="1">
        <w:r w:rsidRPr="00A53DB6">
          <w:rPr>
            <w:rStyle w:val="Hypertextovodkaz"/>
            <w:color w:val="auto"/>
            <w:u w:val="none"/>
          </w:rPr>
          <w:t>http://portal.mpsv.cz/upcr/kp/lbk/kop</w:t>
        </w:r>
      </w:hyperlink>
      <w:r w:rsidR="00A53DB6">
        <w:rPr>
          <w:rStyle w:val="Hypertextovodkaz"/>
          <w:color w:val="auto"/>
          <w:u w:val="none"/>
        </w:rPr>
        <w:t xml:space="preserve"> ˃</w:t>
      </w:r>
    </w:p>
    <w:p w:rsidR="00575250" w:rsidRDefault="00575250" w:rsidP="00575250">
      <w:pPr>
        <w:keepLines/>
        <w:ind w:left="709" w:hanging="709"/>
        <w:jc w:val="left"/>
      </w:pPr>
      <w:r>
        <w:rPr>
          <w:iCs/>
        </w:rPr>
        <w:t>IDNES.CZ (2007):</w:t>
      </w:r>
      <w:r>
        <w:t xml:space="preserve"> Kovral z Vratislavic měla každá česká rodina. In: </w:t>
      </w:r>
      <w:r w:rsidRPr="00BD6062">
        <w:rPr>
          <w:iCs/>
        </w:rPr>
        <w:t>Ekonomika iDNES.cz</w:t>
      </w:r>
      <w:r>
        <w:t xml:space="preserve"> [online], [cit. 2012-03-27]. Dostupné z: </w:t>
      </w:r>
      <w:r w:rsidR="00A53DB6">
        <w:t xml:space="preserve">˂ </w:t>
      </w:r>
      <w:hyperlink r:id="rId29" w:history="1">
        <w:r w:rsidR="00A53DB6" w:rsidRPr="00A53DB6">
          <w:rPr>
            <w:rStyle w:val="Hypertextovodkaz"/>
            <w:color w:val="auto"/>
            <w:u w:val="none"/>
          </w:rPr>
          <w:t>http://ekonomika.idnes.cz/kovral-z-vratislavic-mela-kazda-ceska-rodina-fm5 /</w:t>
        </w:r>
        <w:proofErr w:type="spellStart"/>
        <w:r w:rsidR="00A53DB6" w:rsidRPr="00A53DB6">
          <w:rPr>
            <w:rStyle w:val="Hypertextovodkaz"/>
            <w:color w:val="auto"/>
            <w:u w:val="none"/>
          </w:rPr>
          <w:t>ekonomika.aspx?c</w:t>
        </w:r>
        <w:proofErr w:type="spellEnd"/>
        <w:r w:rsidR="00A53DB6" w:rsidRPr="00A53DB6">
          <w:rPr>
            <w:rStyle w:val="Hypertextovodkaz"/>
            <w:color w:val="auto"/>
            <w:u w:val="none"/>
          </w:rPr>
          <w:t>=</w:t>
        </w:r>
        <w:proofErr w:type="spellStart"/>
        <w:r w:rsidR="00A53DB6" w:rsidRPr="00A53DB6">
          <w:rPr>
            <w:rStyle w:val="Hypertextovodkaz"/>
            <w:color w:val="auto"/>
            <w:u w:val="none"/>
          </w:rPr>
          <w:t>A070813_121343_ekonomika_maf</w:t>
        </w:r>
        <w:proofErr w:type="spellEnd"/>
      </w:hyperlink>
      <w:r w:rsidR="00A53DB6">
        <w:t xml:space="preserve"> ˃</w:t>
      </w:r>
    </w:p>
    <w:p w:rsidR="00575250" w:rsidRDefault="00575250" w:rsidP="00575250">
      <w:pPr>
        <w:keepLines/>
        <w:ind w:left="709" w:hanging="709"/>
        <w:jc w:val="left"/>
      </w:pPr>
      <w:r>
        <w:t xml:space="preserve">JAKSCH, J. a kol. (2010): Rozbor udržitelného rozvoje území: Územně analytické podklady </w:t>
      </w:r>
      <w:proofErr w:type="spellStart"/>
      <w:r>
        <w:t>ORP</w:t>
      </w:r>
      <w:proofErr w:type="spellEnd"/>
      <w:r>
        <w:t xml:space="preserve"> Liberec. Magistrát města Liberec, Liberec, 41 s. Dostupné z: </w:t>
      </w:r>
      <w:r w:rsidR="00743277">
        <w:t xml:space="preserve">˂ </w:t>
      </w:r>
      <w:hyperlink r:id="rId30" w:history="1">
        <w:r w:rsidRPr="00743277">
          <w:rPr>
            <w:rStyle w:val="Hypertextovodkaz"/>
            <w:color w:val="auto"/>
            <w:u w:val="none"/>
          </w:rPr>
          <w:t>http://www.liberec.cz/wps/portal/statutarni-mesto-liberec/prakticke-informace/uzemni-planovani/uzemne-analyticke-podklady</w:t>
        </w:r>
      </w:hyperlink>
      <w:r w:rsidR="00743277">
        <w:rPr>
          <w:rStyle w:val="Hypertextovodkaz"/>
          <w:color w:val="auto"/>
          <w:u w:val="none"/>
        </w:rPr>
        <w:t xml:space="preserve"> ˃</w:t>
      </w:r>
    </w:p>
    <w:p w:rsidR="00E153AA" w:rsidRDefault="00E867CF" w:rsidP="00E52FDB">
      <w:pPr>
        <w:keepLines/>
        <w:ind w:left="709" w:hanging="709"/>
        <w:jc w:val="left"/>
      </w:pPr>
      <w:r>
        <w:lastRenderedPageBreak/>
        <w:t>KRAJSKÁ ZPRÁVA ČSÚ V</w:t>
      </w:r>
      <w:r w:rsidR="00315083">
        <w:t> </w:t>
      </w:r>
      <w:r>
        <w:t>LIBERCI</w:t>
      </w:r>
      <w:r w:rsidR="00315083">
        <w:t xml:space="preserve"> (2012)</w:t>
      </w:r>
      <w:r w:rsidR="001C42CD">
        <w:t xml:space="preserve">: OKRESY - </w:t>
      </w:r>
      <w:proofErr w:type="spellStart"/>
      <w:r w:rsidR="001C42CD">
        <w:t>SLDB</w:t>
      </w:r>
      <w:proofErr w:type="spellEnd"/>
      <w:r w:rsidR="001C42CD">
        <w:t xml:space="preserve"> 2001. </w:t>
      </w:r>
      <w:r>
        <w:rPr>
          <w:iCs/>
        </w:rPr>
        <w:t xml:space="preserve">In: Český statistický úřad </w:t>
      </w:r>
      <w:r w:rsidR="001C42CD">
        <w:t>[online]. Libe</w:t>
      </w:r>
      <w:r>
        <w:t>rec:</w:t>
      </w:r>
      <w:r w:rsidR="001C42CD">
        <w:t xml:space="preserve"> </w:t>
      </w:r>
      <w:r>
        <w:t>Krajská správa ČSÚ v</w:t>
      </w:r>
      <w:r w:rsidR="00315083">
        <w:t> </w:t>
      </w:r>
      <w:r>
        <w:t>Liberci</w:t>
      </w:r>
      <w:r w:rsidR="00315083">
        <w:t>,</w:t>
      </w:r>
      <w:r w:rsidR="001C42CD">
        <w:t xml:space="preserve"> [cit. 2012-02-14]. Dostupné z: </w:t>
      </w:r>
      <w:r w:rsidR="00743277">
        <w:t xml:space="preserve">˂ </w:t>
      </w:r>
      <w:hyperlink r:id="rId31" w:history="1">
        <w:r w:rsidR="00316592" w:rsidRPr="00743277">
          <w:rPr>
            <w:rStyle w:val="Hypertextovodkaz"/>
            <w:color w:val="auto"/>
            <w:u w:val="none"/>
          </w:rPr>
          <w:t>http://www.czso.cz/xl/redakce.nsf/i/okresy_sldb_2001</w:t>
        </w:r>
      </w:hyperlink>
      <w:r w:rsidR="00743277" w:rsidRPr="00743277">
        <w:rPr>
          <w:rStyle w:val="Hypertextovodkaz"/>
          <w:color w:val="auto"/>
          <w:u w:val="none"/>
        </w:rPr>
        <w:t xml:space="preserve"> ˃</w:t>
      </w:r>
    </w:p>
    <w:p w:rsidR="00316592" w:rsidRDefault="00316592" w:rsidP="00E52FDB">
      <w:pPr>
        <w:keepLines/>
        <w:ind w:left="709" w:hanging="709"/>
        <w:jc w:val="left"/>
      </w:pPr>
      <w:r>
        <w:t>KRAJSKÁ SPRÁVA ČSÚ V</w:t>
      </w:r>
      <w:r w:rsidR="00315083">
        <w:t> </w:t>
      </w:r>
      <w:r>
        <w:t>LIBERCI</w:t>
      </w:r>
      <w:r w:rsidR="00315083">
        <w:t xml:space="preserve"> (2012)</w:t>
      </w:r>
      <w:r>
        <w:t xml:space="preserve">. Charakteristika kraje (údaje za rok 2010). In: </w:t>
      </w:r>
      <w:r w:rsidRPr="00E867CF">
        <w:rPr>
          <w:iCs/>
        </w:rPr>
        <w:t>Český statistický úřad</w:t>
      </w:r>
      <w:r w:rsidRPr="00E867CF">
        <w:t xml:space="preserve"> </w:t>
      </w:r>
      <w:r>
        <w:t>[online]. Liberec: Krajs</w:t>
      </w:r>
      <w:r w:rsidR="00E867CF">
        <w:t xml:space="preserve">ká správa ČSÚ v </w:t>
      </w:r>
      <w:r w:rsidR="00315083">
        <w:t>Liberci,</w:t>
      </w:r>
      <w:r>
        <w:t xml:space="preserve"> [cit. 2012-03-13]. Dostupné z: http://www.czso.cz/xl/redakce.nsf/i/charakteristika_kraje</w:t>
      </w:r>
    </w:p>
    <w:p w:rsidR="00575250" w:rsidRDefault="00575250" w:rsidP="00575250">
      <w:pPr>
        <w:keepLines/>
        <w:ind w:left="709" w:hanging="709"/>
        <w:jc w:val="left"/>
      </w:pPr>
      <w:r w:rsidRPr="00567107">
        <w:t>KUN</w:t>
      </w:r>
      <w:r>
        <w:t>C, J., TOUŠEK, V. (2001)</w:t>
      </w:r>
      <w:r w:rsidRPr="00567107">
        <w:t>: Regionální aspekty transformace českého průmyslu. In</w:t>
      </w:r>
      <w:r>
        <w:t>:</w:t>
      </w:r>
      <w:r w:rsidRPr="00567107">
        <w:t xml:space="preserve"> Slaný, A. (</w:t>
      </w:r>
      <w:proofErr w:type="spellStart"/>
      <w:r w:rsidRPr="00567107">
        <w:t>ed</w:t>
      </w:r>
      <w:proofErr w:type="spellEnd"/>
      <w:r w:rsidRPr="00567107">
        <w:t>.): Česká e</w:t>
      </w:r>
      <w:r>
        <w:t xml:space="preserve">konomika na přelomu tisíciletí. </w:t>
      </w:r>
      <w:proofErr w:type="gramStart"/>
      <w:r>
        <w:t>MU</w:t>
      </w:r>
      <w:proofErr w:type="gramEnd"/>
      <w:r>
        <w:t xml:space="preserve"> v Brně, </w:t>
      </w:r>
      <w:proofErr w:type="spellStart"/>
      <w:r>
        <w:t>Ekonomicko</w:t>
      </w:r>
      <w:proofErr w:type="spellEnd"/>
      <w:r>
        <w:t xml:space="preserve"> – správní fakulta, Brno, </w:t>
      </w:r>
      <w:r w:rsidRPr="00567107">
        <w:t xml:space="preserve">s. 515-530, 16 s. ISBN 80-210-2533-6. </w:t>
      </w:r>
    </w:p>
    <w:p w:rsidR="00575250" w:rsidRDefault="00575250" w:rsidP="00575250">
      <w:pPr>
        <w:keepLines/>
        <w:ind w:left="709" w:hanging="709"/>
        <w:jc w:val="left"/>
      </w:pPr>
      <w:r>
        <w:t>KUNC, J., TOUŠEK, V. (2000)</w:t>
      </w:r>
      <w:r w:rsidRPr="003978D8">
        <w:t>: Statistická data o průmyslu České republiky a jejich vyu</w:t>
      </w:r>
      <w:r>
        <w:t>ž</w:t>
      </w:r>
      <w:r w:rsidRPr="003978D8">
        <w:t xml:space="preserve">ití při tvorbě strategie regionálního rozvoje. </w:t>
      </w:r>
    </w:p>
    <w:p w:rsidR="00586BC3" w:rsidRPr="003978D8" w:rsidRDefault="00586BC3" w:rsidP="00575250">
      <w:pPr>
        <w:keepLines/>
        <w:ind w:left="709" w:hanging="709"/>
        <w:jc w:val="left"/>
      </w:pPr>
      <w:r>
        <w:t>KUNC, J</w:t>
      </w:r>
      <w:r w:rsidRPr="00586BC3">
        <w:t>.</w:t>
      </w:r>
      <w:r>
        <w:t xml:space="preserve"> (2000):</w:t>
      </w:r>
      <w:r w:rsidRPr="00586BC3">
        <w:t xml:space="preserve"> </w:t>
      </w:r>
      <w:proofErr w:type="spellStart"/>
      <w:r w:rsidRPr="00586BC3">
        <w:t>Restructuration</w:t>
      </w:r>
      <w:proofErr w:type="spellEnd"/>
      <w:r w:rsidRPr="00586BC3">
        <w:t xml:space="preserve"> </w:t>
      </w:r>
      <w:proofErr w:type="spellStart"/>
      <w:r w:rsidRPr="00586BC3">
        <w:t>of</w:t>
      </w:r>
      <w:proofErr w:type="spellEnd"/>
      <w:r w:rsidRPr="00586BC3">
        <w:t xml:space="preserve"> Czech </w:t>
      </w:r>
      <w:proofErr w:type="spellStart"/>
      <w:r w:rsidRPr="00586BC3">
        <w:t>Industry</w:t>
      </w:r>
      <w:proofErr w:type="spellEnd"/>
      <w:r w:rsidRPr="00586BC3">
        <w:t xml:space="preserve"> and </w:t>
      </w:r>
      <w:proofErr w:type="spellStart"/>
      <w:r w:rsidRPr="00586BC3">
        <w:t>its</w:t>
      </w:r>
      <w:proofErr w:type="spellEnd"/>
      <w:r w:rsidRPr="00586BC3">
        <w:t xml:space="preserve"> </w:t>
      </w:r>
      <w:proofErr w:type="spellStart"/>
      <w:r w:rsidRPr="00586BC3">
        <w:t>Effect</w:t>
      </w:r>
      <w:proofErr w:type="spellEnd"/>
      <w:r w:rsidRPr="00586BC3">
        <w:t xml:space="preserve"> on </w:t>
      </w:r>
      <w:proofErr w:type="spellStart"/>
      <w:r w:rsidRPr="00586BC3">
        <w:t>the</w:t>
      </w:r>
      <w:proofErr w:type="spellEnd"/>
      <w:r w:rsidRPr="00586BC3">
        <w:t xml:space="preserve"> </w:t>
      </w:r>
      <w:proofErr w:type="spellStart"/>
      <w:r w:rsidRPr="00586BC3">
        <w:t>Regional</w:t>
      </w:r>
      <w:proofErr w:type="spellEnd"/>
      <w:r w:rsidRPr="00586BC3">
        <w:t xml:space="preserve"> </w:t>
      </w:r>
      <w:proofErr w:type="spellStart"/>
      <w:r w:rsidRPr="00586BC3">
        <w:t>Development</w:t>
      </w:r>
      <w:proofErr w:type="spellEnd"/>
      <w:r w:rsidRPr="00586BC3">
        <w:t xml:space="preserve">. </w:t>
      </w:r>
      <w:proofErr w:type="spellStart"/>
      <w:r w:rsidRPr="00586BC3">
        <w:rPr>
          <w:i/>
          <w:iCs/>
        </w:rPr>
        <w:t>Przeksztalcenia</w:t>
      </w:r>
      <w:proofErr w:type="spellEnd"/>
      <w:r w:rsidRPr="00586BC3">
        <w:rPr>
          <w:i/>
          <w:iCs/>
        </w:rPr>
        <w:t xml:space="preserve"> </w:t>
      </w:r>
      <w:proofErr w:type="spellStart"/>
      <w:r w:rsidRPr="00586BC3">
        <w:rPr>
          <w:i/>
          <w:iCs/>
        </w:rPr>
        <w:t>regionalnych</w:t>
      </w:r>
      <w:proofErr w:type="spellEnd"/>
      <w:r w:rsidRPr="00586BC3">
        <w:rPr>
          <w:i/>
          <w:iCs/>
        </w:rPr>
        <w:t xml:space="preserve"> struktur </w:t>
      </w:r>
      <w:proofErr w:type="spellStart"/>
      <w:r w:rsidRPr="00586BC3">
        <w:rPr>
          <w:i/>
          <w:iCs/>
        </w:rPr>
        <w:t>funkcjonalno</w:t>
      </w:r>
      <w:proofErr w:type="spellEnd"/>
      <w:r>
        <w:rPr>
          <w:i/>
          <w:iCs/>
          <w:noProof/>
          <w:lang w:eastAsia="cs-CZ"/>
        </w:rPr>
        <w:drawing>
          <wp:inline distT="0" distB="0" distL="0" distR="0" wp14:anchorId="67CDDA5F" wp14:editId="5F3F675F">
            <wp:extent cx="9525" cy="9525"/>
            <wp:effectExtent l="0" t="0" r="0" b="0"/>
            <wp:docPr id="19" name="Obrázek 19" descr="http://www.muni.cz/design/_img_cont/space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muni.cz/design/_img_cont/spacer.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586BC3">
        <w:rPr>
          <w:i/>
          <w:iCs/>
        </w:rPr>
        <w:t>-</w:t>
      </w:r>
      <w:proofErr w:type="spellStart"/>
      <w:r w:rsidRPr="00586BC3">
        <w:rPr>
          <w:i/>
          <w:iCs/>
        </w:rPr>
        <w:t>przestrzennych</w:t>
      </w:r>
      <w:proofErr w:type="spellEnd"/>
      <w:r w:rsidRPr="00586BC3">
        <w:t xml:space="preserve">, </w:t>
      </w:r>
      <w:proofErr w:type="spellStart"/>
      <w:r w:rsidRPr="00586BC3">
        <w:t>Wroclaw</w:t>
      </w:r>
      <w:proofErr w:type="spellEnd"/>
      <w:r w:rsidRPr="00586BC3">
        <w:t xml:space="preserve">, Institut </w:t>
      </w:r>
      <w:proofErr w:type="spellStart"/>
      <w:r w:rsidRPr="00586BC3">
        <w:t>Geografi</w:t>
      </w:r>
      <w:r>
        <w:t>czny</w:t>
      </w:r>
      <w:proofErr w:type="spellEnd"/>
      <w:r>
        <w:t xml:space="preserve"> </w:t>
      </w:r>
      <w:proofErr w:type="spellStart"/>
      <w:r>
        <w:t>Uniwersytetu</w:t>
      </w:r>
      <w:proofErr w:type="spellEnd"/>
      <w:r>
        <w:t xml:space="preserve"> </w:t>
      </w:r>
      <w:proofErr w:type="spellStart"/>
      <w:r>
        <w:t>Wroclawskiego</w:t>
      </w:r>
      <w:proofErr w:type="spellEnd"/>
      <w:r>
        <w:t>,</w:t>
      </w:r>
      <w:r w:rsidRPr="00586BC3">
        <w:t xml:space="preserve"> vol. V, s. 205</w:t>
      </w:r>
      <w:r>
        <w:rPr>
          <w:noProof/>
          <w:lang w:eastAsia="cs-CZ"/>
        </w:rPr>
        <w:drawing>
          <wp:inline distT="0" distB="0" distL="0" distR="0" wp14:anchorId="1E6D80D4" wp14:editId="69F40C45">
            <wp:extent cx="9525" cy="9525"/>
            <wp:effectExtent l="0" t="0" r="0" b="0"/>
            <wp:docPr id="15" name="Obrázek 15" descr="http://www.muni.cz/design/_img_cont/space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muni.cz/design/_img_cont/spacer.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586BC3">
        <w:t>-215.</w:t>
      </w:r>
      <w:r>
        <w:t xml:space="preserve"> </w:t>
      </w:r>
      <w:r w:rsidRPr="00586BC3">
        <w:t>ISSN 83</w:t>
      </w:r>
      <w:r>
        <w:rPr>
          <w:noProof/>
          <w:lang w:eastAsia="cs-CZ"/>
        </w:rPr>
        <w:drawing>
          <wp:inline distT="0" distB="0" distL="0" distR="0" wp14:anchorId="5287A94D" wp14:editId="3976E0F0">
            <wp:extent cx="9525" cy="9525"/>
            <wp:effectExtent l="0" t="0" r="0" b="0"/>
            <wp:docPr id="18" name="Obrázek 18" descr="http://www.muni.cz/design/_img_cont/space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muni.cz/design/_img_cont/spacer.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586BC3">
        <w:t>-87196</w:t>
      </w:r>
      <w:r>
        <w:rPr>
          <w:noProof/>
          <w:lang w:eastAsia="cs-CZ"/>
        </w:rPr>
        <w:drawing>
          <wp:inline distT="0" distB="0" distL="0" distR="0" wp14:anchorId="20A03B98" wp14:editId="3E1AF8FB">
            <wp:extent cx="9525" cy="9525"/>
            <wp:effectExtent l="0" t="0" r="0" b="0"/>
            <wp:docPr id="17" name="Obrázek 17" descr="http://www.muni.cz/design/_img_cont/space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muni.cz/design/_img_cont/spacer.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586BC3">
        <w:t>-07</w:t>
      </w:r>
      <w:r>
        <w:rPr>
          <w:noProof/>
          <w:lang w:eastAsia="cs-CZ"/>
        </w:rPr>
        <w:drawing>
          <wp:inline distT="0" distB="0" distL="0" distR="0" wp14:anchorId="2BCE88F4" wp14:editId="2D68D554">
            <wp:extent cx="9525" cy="9525"/>
            <wp:effectExtent l="0" t="0" r="0" b="0"/>
            <wp:docPr id="16" name="Obrázek 16" descr="http://www.muni.cz/design/_img_cont/space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www.muni.cz/design/_img_cont/spacer.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t>-X</w:t>
      </w:r>
    </w:p>
    <w:p w:rsidR="00575250" w:rsidRPr="00743277" w:rsidRDefault="00575250" w:rsidP="00575250">
      <w:pPr>
        <w:keepLines/>
        <w:ind w:left="709" w:hanging="709"/>
        <w:jc w:val="left"/>
      </w:pPr>
      <w:proofErr w:type="spellStart"/>
      <w:r>
        <w:t>MěÚ</w:t>
      </w:r>
      <w:proofErr w:type="spellEnd"/>
      <w:r>
        <w:t xml:space="preserve"> FRÝDLANT (2010): Rozbor udržitelného rozvoje území: Územně analytické podklady </w:t>
      </w:r>
      <w:proofErr w:type="spellStart"/>
      <w:r>
        <w:t>ORP</w:t>
      </w:r>
      <w:proofErr w:type="spellEnd"/>
      <w:r>
        <w:t xml:space="preserve"> Frýdlant. Město Frýdlant. Frýdlant, 114 s. Dostupné z: </w:t>
      </w:r>
      <w:r w:rsidR="00743277">
        <w:t xml:space="preserve">˂ </w:t>
      </w:r>
      <w:hyperlink r:id="rId33" w:history="1">
        <w:r w:rsidRPr="00743277">
          <w:rPr>
            <w:rStyle w:val="Hypertextovodkaz"/>
            <w:color w:val="auto"/>
            <w:u w:val="none"/>
          </w:rPr>
          <w:t>http://www.mesto-frydlant.cz/cs/mesto-frydlant/uzemni-planovani/uzemne-analyticke-podklady.html</w:t>
        </w:r>
      </w:hyperlink>
      <w:r w:rsidR="00743277">
        <w:rPr>
          <w:rStyle w:val="Hypertextovodkaz"/>
          <w:color w:val="auto"/>
          <w:u w:val="none"/>
        </w:rPr>
        <w:t xml:space="preserve"> ˃</w:t>
      </w:r>
    </w:p>
    <w:p w:rsidR="00575250" w:rsidRDefault="00575250" w:rsidP="00575250">
      <w:pPr>
        <w:keepLines/>
        <w:ind w:left="709" w:hanging="709"/>
        <w:jc w:val="left"/>
      </w:pPr>
      <w:r>
        <w:t xml:space="preserve">NEJEZCHLEB, J. (2008): Socioekonomická analýza města Frýdlant v Čechách. Bakalářská práce. </w:t>
      </w:r>
      <w:proofErr w:type="gramStart"/>
      <w:r>
        <w:t>MU</w:t>
      </w:r>
      <w:proofErr w:type="gramEnd"/>
      <w:r>
        <w:t xml:space="preserve"> v Brně, Ekonomicko-správní fakulta, Brno, 66 s.</w:t>
      </w:r>
    </w:p>
    <w:p w:rsidR="00575250" w:rsidRPr="00541F52" w:rsidRDefault="00575250" w:rsidP="00575250">
      <w:pPr>
        <w:keepLines/>
        <w:ind w:left="709" w:hanging="709"/>
        <w:jc w:val="left"/>
      </w:pPr>
      <w:r>
        <w:t xml:space="preserve">POŠTOLKA, V., A KOL. (1998): </w:t>
      </w:r>
      <w:r w:rsidRPr="00541F52">
        <w:rPr>
          <w:iCs/>
        </w:rPr>
        <w:t xml:space="preserve">Strategie regionálního rozvoje </w:t>
      </w:r>
      <w:proofErr w:type="spellStart"/>
      <w:r w:rsidRPr="00541F52">
        <w:rPr>
          <w:iCs/>
        </w:rPr>
        <w:t>VÚSC</w:t>
      </w:r>
      <w:proofErr w:type="spellEnd"/>
      <w:r w:rsidRPr="00541F52">
        <w:t xml:space="preserve">: </w:t>
      </w:r>
      <w:r>
        <w:rPr>
          <w:iCs/>
        </w:rPr>
        <w:t xml:space="preserve">Liberecký kraj, </w:t>
      </w:r>
      <w:r w:rsidRPr="00541F52">
        <w:rPr>
          <w:iCs/>
        </w:rPr>
        <w:t>1. etapa</w:t>
      </w:r>
      <w:r>
        <w:t>. Liberec,</w:t>
      </w:r>
      <w:r w:rsidRPr="00541F52">
        <w:t xml:space="preserve"> Agentura </w:t>
      </w:r>
      <w:r>
        <w:t>regionálního rozvoje Nisa</w:t>
      </w:r>
    </w:p>
    <w:p w:rsidR="00575250" w:rsidRDefault="00575250" w:rsidP="00575250">
      <w:pPr>
        <w:keepLines/>
        <w:ind w:left="709" w:hanging="709"/>
        <w:jc w:val="left"/>
      </w:pPr>
      <w:r>
        <w:t>PECHÁČEK, T., MORÁVKOVÁ, J., (2010): Proseč pod Ještědem a její klíčové charakterizující procesy. Seminární práce. TUL v Liberci, katedra geografie,</w:t>
      </w:r>
      <w:r w:rsidR="00912B5A">
        <w:t xml:space="preserve"> Základy lokální geografie, garant předmětu: </w:t>
      </w:r>
      <w:hyperlink r:id="rId34" w:history="1">
        <w:r w:rsidR="00912B5A" w:rsidRPr="00912B5A">
          <w:rPr>
            <w:rStyle w:val="Hypertextovodkaz"/>
            <w:color w:val="auto"/>
            <w:u w:val="none"/>
          </w:rPr>
          <w:t xml:space="preserve">RNDr. Tomáš </w:t>
        </w:r>
        <w:proofErr w:type="spellStart"/>
        <w:r w:rsidR="00912B5A" w:rsidRPr="00912B5A">
          <w:rPr>
            <w:rStyle w:val="Hypertextovodkaz"/>
            <w:color w:val="auto"/>
            <w:u w:val="none"/>
          </w:rPr>
          <w:t>Vágai</w:t>
        </w:r>
        <w:proofErr w:type="spellEnd"/>
      </w:hyperlink>
      <w:r w:rsidR="00912B5A">
        <w:t>, </w:t>
      </w:r>
      <w:r>
        <w:t xml:space="preserve"> Liberec, 12 s.</w:t>
      </w:r>
    </w:p>
    <w:p w:rsidR="00575250" w:rsidRPr="004C0784" w:rsidRDefault="00575250" w:rsidP="00575250">
      <w:pPr>
        <w:keepLines/>
        <w:ind w:left="709" w:hanging="709"/>
        <w:jc w:val="left"/>
      </w:pPr>
      <w:r>
        <w:t xml:space="preserve">SUKUP, R., DOLEŽALOVÁ, G., VOJTĚCH, J. (2005): </w:t>
      </w:r>
      <w:r w:rsidRPr="004C0784">
        <w:rPr>
          <w:iCs/>
        </w:rPr>
        <w:t>Odvětvová a profesní struktura pracovníků ve zpracovatelském průmyslu a ostatních odvětvích v ČR v kontextu se sférou vzdělávání</w:t>
      </w:r>
      <w:r w:rsidRPr="004C0784">
        <w:t>. Národní ú</w:t>
      </w:r>
      <w:r>
        <w:t>stav odborného vzdělávání,</w:t>
      </w:r>
      <w:r w:rsidRPr="004C0784">
        <w:t xml:space="preserve"> </w:t>
      </w:r>
      <w:r>
        <w:t>Praha, 35 s.</w:t>
      </w:r>
    </w:p>
    <w:p w:rsidR="00575250" w:rsidRDefault="00575250" w:rsidP="00575250">
      <w:pPr>
        <w:keepLines/>
        <w:ind w:left="709" w:hanging="709"/>
        <w:jc w:val="left"/>
      </w:pPr>
      <w:r>
        <w:t xml:space="preserve">ŠERÝ, O. (2010): </w:t>
      </w:r>
      <w:r w:rsidRPr="000E7C0F">
        <w:t>Český průmysl po roce 1989 (s důrazem na období globální ekonomické krize).</w:t>
      </w:r>
      <w:r>
        <w:t xml:space="preserve"> Diplomová práce. </w:t>
      </w:r>
      <w:proofErr w:type="gramStart"/>
      <w:r>
        <w:t>MU</w:t>
      </w:r>
      <w:proofErr w:type="gramEnd"/>
      <w:r>
        <w:t xml:space="preserve"> v Brně, </w:t>
      </w:r>
      <w:proofErr w:type="spellStart"/>
      <w:r>
        <w:t>PřF</w:t>
      </w:r>
      <w:proofErr w:type="spellEnd"/>
      <w:r>
        <w:t>, Geografický ústav, Brno, 107 s.</w:t>
      </w:r>
    </w:p>
    <w:p w:rsidR="00575250" w:rsidRDefault="00575250" w:rsidP="00575250">
      <w:pPr>
        <w:keepLines/>
        <w:ind w:left="709" w:hanging="709"/>
        <w:jc w:val="left"/>
      </w:pPr>
      <w:r>
        <w:t>ŠINDELÁŘOVÁ, M. (2010): Srovnávací analýza českých krajských měst</w:t>
      </w:r>
      <w:r w:rsidRPr="000E7C0F">
        <w:t>.</w:t>
      </w:r>
      <w:r>
        <w:t xml:space="preserve"> Diplomová práce. </w:t>
      </w:r>
      <w:proofErr w:type="gramStart"/>
      <w:r>
        <w:t>MU</w:t>
      </w:r>
      <w:proofErr w:type="gramEnd"/>
      <w:r>
        <w:t xml:space="preserve"> v Brně, Ekonomicko-správní fakulta, Brno, 127 s.</w:t>
      </w:r>
    </w:p>
    <w:p w:rsidR="00575250" w:rsidRDefault="00575250" w:rsidP="00575250">
      <w:pPr>
        <w:keepLines/>
        <w:ind w:left="709" w:hanging="709"/>
        <w:jc w:val="left"/>
      </w:pPr>
      <w:r>
        <w:lastRenderedPageBreak/>
        <w:t xml:space="preserve">ŠTĚPÁN, Z. (2010): </w:t>
      </w:r>
      <w:r w:rsidRPr="00A87BBA">
        <w:rPr>
          <w:iCs/>
        </w:rPr>
        <w:t>Zpráva o situaci na trhu práce v okrese Semily v roce 2010</w:t>
      </w:r>
      <w:r>
        <w:t xml:space="preserve"> [online]. Semily: Úřad práce v Semilech, [cit. 2012-02-25].</w:t>
      </w:r>
    </w:p>
    <w:p w:rsidR="00575250" w:rsidRDefault="00575250" w:rsidP="00575250">
      <w:pPr>
        <w:keepLines/>
        <w:ind w:left="709" w:hanging="709"/>
        <w:jc w:val="left"/>
      </w:pPr>
      <w:r>
        <w:t xml:space="preserve">TOUŠEK, V. a kol. (2005): </w:t>
      </w:r>
      <w:r w:rsidRPr="00BD6062">
        <w:rPr>
          <w:iCs/>
        </w:rPr>
        <w:t>Česká republika Portréty krajů</w:t>
      </w:r>
      <w:r w:rsidRPr="00BD6062">
        <w:t>.</w:t>
      </w:r>
      <w:r>
        <w:t xml:space="preserve"> Ministerstvo pro místní rozvoj ČR, Praha, ISBN 80-239-6305-8. Dostupné z: </w:t>
      </w:r>
      <w:r w:rsidR="00743277">
        <w:t xml:space="preserve">˂ </w:t>
      </w:r>
      <w:hyperlink r:id="rId35" w:history="1">
        <w:r w:rsidRPr="00743277">
          <w:rPr>
            <w:rStyle w:val="Hypertextovodkaz"/>
            <w:color w:val="auto"/>
            <w:u w:val="none"/>
          </w:rPr>
          <w:t>http://oldgeogr.muni.cz/download/reg-rozvoj/cr-portrety-kraju-cz.pdf</w:t>
        </w:r>
      </w:hyperlink>
      <w:r w:rsidR="00743277" w:rsidRPr="00743277">
        <w:rPr>
          <w:rStyle w:val="Hypertextovodkaz"/>
          <w:color w:val="auto"/>
          <w:u w:val="none"/>
        </w:rPr>
        <w:t xml:space="preserve"> ˃</w:t>
      </w:r>
    </w:p>
    <w:p w:rsidR="00575250" w:rsidRDefault="00575250" w:rsidP="00575250">
      <w:pPr>
        <w:keepLines/>
        <w:ind w:left="709" w:hanging="709"/>
        <w:jc w:val="left"/>
      </w:pPr>
      <w:r>
        <w:t xml:space="preserve">TOUŠEK, V. a kol. (2000): </w:t>
      </w:r>
      <w:proofErr w:type="spellStart"/>
      <w:r>
        <w:t>Geographical</w:t>
      </w:r>
      <w:proofErr w:type="spellEnd"/>
      <w:r>
        <w:t xml:space="preserve"> </w:t>
      </w:r>
      <w:proofErr w:type="spellStart"/>
      <w:r>
        <w:t>Aspects</w:t>
      </w:r>
      <w:proofErr w:type="spellEnd"/>
      <w:r>
        <w:t xml:space="preserve"> </w:t>
      </w:r>
      <w:proofErr w:type="spellStart"/>
      <w:r>
        <w:t>of</w:t>
      </w:r>
      <w:proofErr w:type="spellEnd"/>
      <w:r>
        <w:t xml:space="preserve"> </w:t>
      </w:r>
      <w:proofErr w:type="spellStart"/>
      <w:r>
        <w:t>Industrial</w:t>
      </w:r>
      <w:proofErr w:type="spellEnd"/>
      <w:r>
        <w:t xml:space="preserve"> </w:t>
      </w:r>
      <w:proofErr w:type="spellStart"/>
      <w:r>
        <w:t>Transformation</w:t>
      </w:r>
      <w:proofErr w:type="spellEnd"/>
      <w:r>
        <w:t xml:space="preserve"> in </w:t>
      </w:r>
      <w:proofErr w:type="spellStart"/>
      <w:r>
        <w:t>the</w:t>
      </w:r>
      <w:proofErr w:type="spellEnd"/>
      <w:r>
        <w:t xml:space="preserve"> Czech Republic. In: Geografie. Sborník české geografické společnosti. Vol. 105, No 2, pp. 155 – 165. ISSN 1212-0014</w:t>
      </w:r>
    </w:p>
    <w:p w:rsidR="00567107" w:rsidRDefault="008E5766" w:rsidP="00E52FDB">
      <w:pPr>
        <w:keepLines/>
        <w:ind w:left="709" w:hanging="709"/>
        <w:jc w:val="left"/>
      </w:pPr>
      <w:r>
        <w:t>VODÁKOVÁ, P.</w:t>
      </w:r>
      <w:r w:rsidR="00315083">
        <w:t xml:space="preserve"> (2011)</w:t>
      </w:r>
      <w:r>
        <w:t xml:space="preserve">: Transformace hospodářství se zaměřením na průmysl po roce 1989 a jeho vliv na trh práce v devadesátých letech 20. Století v Libereckém kraji. </w:t>
      </w:r>
      <w:r w:rsidR="00315083">
        <w:t xml:space="preserve">Rigorózní práce. </w:t>
      </w:r>
      <w:proofErr w:type="gramStart"/>
      <w:r w:rsidR="00315083">
        <w:t>MU</w:t>
      </w:r>
      <w:proofErr w:type="gramEnd"/>
      <w:r w:rsidR="00315083">
        <w:t xml:space="preserve"> v Brně,</w:t>
      </w:r>
      <w:r w:rsidR="007A3F59">
        <w:t xml:space="preserve"> </w:t>
      </w:r>
      <w:proofErr w:type="spellStart"/>
      <w:r w:rsidR="00315083">
        <w:t>PřF</w:t>
      </w:r>
      <w:proofErr w:type="spellEnd"/>
      <w:r w:rsidR="00315083">
        <w:t xml:space="preserve">, </w:t>
      </w:r>
      <w:r w:rsidR="001D5E03">
        <w:t xml:space="preserve">Geografický ústav, Brno, </w:t>
      </w:r>
      <w:r w:rsidR="007A3F59">
        <w:t>96 s.</w:t>
      </w:r>
    </w:p>
    <w:p w:rsidR="00D35FD4" w:rsidRDefault="003B6B13" w:rsidP="00497291">
      <w:pPr>
        <w:keepLines/>
        <w:ind w:left="709" w:hanging="709"/>
        <w:jc w:val="left"/>
      </w:pPr>
      <w:r>
        <w:t>ŽIŽKA, M., RYDVALOVÁ, P.</w:t>
      </w:r>
      <w:r w:rsidR="00A87BBA">
        <w:t xml:space="preserve"> (2003)</w:t>
      </w:r>
      <w:r>
        <w:t xml:space="preserve">: Charakteristika průmyslového rozvoje Libereckého kraje. </w:t>
      </w:r>
      <w:r w:rsidR="00A87BBA">
        <w:t xml:space="preserve">In: </w:t>
      </w:r>
      <w:r w:rsidRPr="00A87BBA">
        <w:rPr>
          <w:iCs/>
        </w:rPr>
        <w:t>Ekonomické problémy transformace hospodářství České republiky s přihlédnutím ke specifikům Euroregionu Nisa: sborník prací výzkumného záměru. IV. díl / [kolektiv]</w:t>
      </w:r>
      <w:r w:rsidR="00A87BBA" w:rsidRPr="00A87BBA">
        <w:t>.</w:t>
      </w:r>
      <w:r w:rsidR="00A87BBA">
        <w:t xml:space="preserve"> TU v Liberci, s. </w:t>
      </w:r>
      <w:r>
        <w:t>196-216</w:t>
      </w:r>
      <w:r w:rsidR="00D72012">
        <w:t>, 21 s</w:t>
      </w:r>
      <w:r>
        <w:t>.</w:t>
      </w:r>
    </w:p>
    <w:p w:rsidR="002C02AC" w:rsidRDefault="002C02AC" w:rsidP="0087042E">
      <w:pPr>
        <w:keepLines/>
        <w:ind w:left="709" w:hanging="709"/>
        <w:jc w:val="left"/>
      </w:pPr>
    </w:p>
    <w:p w:rsidR="00CE1739" w:rsidRDefault="00CE1739" w:rsidP="0087042E">
      <w:pPr>
        <w:keepLines/>
        <w:ind w:left="709" w:hanging="709"/>
        <w:jc w:val="left"/>
      </w:pPr>
    </w:p>
    <w:p w:rsidR="0087042E" w:rsidRDefault="00141E2D" w:rsidP="00141E2D">
      <w:pPr>
        <w:spacing w:line="240" w:lineRule="auto"/>
        <w:jc w:val="left"/>
      </w:pPr>
      <w:r>
        <w:br w:type="page"/>
      </w:r>
    </w:p>
    <w:p w:rsidR="005F57AE" w:rsidRDefault="005F57AE" w:rsidP="005F57AE">
      <w:pPr>
        <w:pStyle w:val="Nadpis1"/>
      </w:pPr>
      <w:bookmarkStart w:id="25" w:name="_Toc326431043"/>
      <w:r>
        <w:lastRenderedPageBreak/>
        <w:t>SEZNAM TABULEK</w:t>
      </w:r>
      <w:bookmarkEnd w:id="25"/>
    </w:p>
    <w:p w:rsidR="005F57AE" w:rsidRPr="005F57AE" w:rsidRDefault="005F57AE" w:rsidP="005F57AE">
      <w:pPr>
        <w:pStyle w:val="Bezmezer"/>
        <w:rPr>
          <w:szCs w:val="24"/>
        </w:rPr>
      </w:pPr>
      <w:r w:rsidRPr="005F57AE">
        <w:rPr>
          <w:szCs w:val="24"/>
        </w:rPr>
        <w:t>Tab. 1: Počet obyvatel a rozloha okresů v Libereckém kraji v roce 2010</w:t>
      </w:r>
    </w:p>
    <w:p w:rsidR="005F57AE" w:rsidRPr="005F57AE" w:rsidRDefault="005F57AE" w:rsidP="005F57AE">
      <w:pPr>
        <w:pStyle w:val="Bezmezer"/>
        <w:rPr>
          <w:szCs w:val="24"/>
        </w:rPr>
      </w:pPr>
      <w:r w:rsidRPr="005F57AE">
        <w:rPr>
          <w:szCs w:val="24"/>
        </w:rPr>
        <w:t xml:space="preserve">Tab. 2: Počet pracovníků v civilním sektoru </w:t>
      </w:r>
      <w:proofErr w:type="spellStart"/>
      <w:r w:rsidRPr="005F57AE">
        <w:rPr>
          <w:szCs w:val="24"/>
        </w:rPr>
        <w:t>NH</w:t>
      </w:r>
      <w:proofErr w:type="spellEnd"/>
      <w:r w:rsidRPr="005F57AE">
        <w:rPr>
          <w:szCs w:val="24"/>
        </w:rPr>
        <w:t xml:space="preserve"> k 31. 12. podle odvětví </w:t>
      </w:r>
    </w:p>
    <w:p w:rsidR="005F57AE" w:rsidRPr="005F57AE" w:rsidRDefault="00E33A93" w:rsidP="005F57AE">
      <w:pPr>
        <w:pStyle w:val="Bezmezer"/>
        <w:rPr>
          <w:szCs w:val="24"/>
        </w:rPr>
      </w:pPr>
      <w:r>
        <w:rPr>
          <w:szCs w:val="24"/>
        </w:rPr>
        <w:t xml:space="preserve">            </w:t>
      </w:r>
      <w:r w:rsidR="005F57AE" w:rsidRPr="005F57AE">
        <w:rPr>
          <w:szCs w:val="24"/>
        </w:rPr>
        <w:t>(v tis. fyzických osob) v letech 1983 – 1992 za ČR</w:t>
      </w:r>
    </w:p>
    <w:p w:rsidR="005F57AE" w:rsidRPr="005F57AE" w:rsidRDefault="005F57AE" w:rsidP="005F57AE">
      <w:pPr>
        <w:pStyle w:val="Bezmezer"/>
        <w:rPr>
          <w:szCs w:val="24"/>
        </w:rPr>
      </w:pPr>
      <w:r w:rsidRPr="005F57AE">
        <w:rPr>
          <w:szCs w:val="24"/>
        </w:rPr>
        <w:t xml:space="preserve">Tab. 3: Počet pracovníků v civilním sektoru </w:t>
      </w:r>
      <w:proofErr w:type="spellStart"/>
      <w:r w:rsidRPr="005F57AE">
        <w:rPr>
          <w:szCs w:val="24"/>
        </w:rPr>
        <w:t>NH</w:t>
      </w:r>
      <w:proofErr w:type="spellEnd"/>
      <w:r w:rsidRPr="005F57AE">
        <w:rPr>
          <w:szCs w:val="24"/>
        </w:rPr>
        <w:t xml:space="preserve"> k 31. 12. podle odvětví </w:t>
      </w:r>
    </w:p>
    <w:p w:rsidR="005F57AE" w:rsidRPr="005F57AE" w:rsidRDefault="00E33A93" w:rsidP="005F57AE">
      <w:pPr>
        <w:pStyle w:val="Bezmezer"/>
        <w:rPr>
          <w:szCs w:val="24"/>
        </w:rPr>
      </w:pPr>
      <w:r>
        <w:rPr>
          <w:szCs w:val="24"/>
        </w:rPr>
        <w:t xml:space="preserve">            </w:t>
      </w:r>
      <w:r w:rsidR="005F57AE" w:rsidRPr="005F57AE">
        <w:rPr>
          <w:szCs w:val="24"/>
        </w:rPr>
        <w:t>(v tis. fyzických osob) v letech 1993 – 2003 za ČR</w:t>
      </w:r>
    </w:p>
    <w:p w:rsidR="005F57AE" w:rsidRPr="005F57AE" w:rsidRDefault="005F57AE" w:rsidP="005F57AE">
      <w:pPr>
        <w:pStyle w:val="Bezmezer"/>
        <w:rPr>
          <w:szCs w:val="24"/>
        </w:rPr>
      </w:pPr>
      <w:r w:rsidRPr="005F57AE">
        <w:rPr>
          <w:szCs w:val="24"/>
        </w:rPr>
        <w:t>Tab. 4: Pracovníci v národním hospodářství podle odvětví k 31. 12.</w:t>
      </w:r>
    </w:p>
    <w:p w:rsidR="005F57AE" w:rsidRPr="005F57AE" w:rsidRDefault="00E33A93" w:rsidP="005F57AE">
      <w:pPr>
        <w:pStyle w:val="Bezmezer"/>
        <w:rPr>
          <w:szCs w:val="24"/>
        </w:rPr>
      </w:pPr>
      <w:r>
        <w:rPr>
          <w:szCs w:val="24"/>
        </w:rPr>
        <w:t xml:space="preserve">            </w:t>
      </w:r>
      <w:r w:rsidR="005F57AE" w:rsidRPr="005F57AE">
        <w:rPr>
          <w:szCs w:val="24"/>
        </w:rPr>
        <w:t>v % za Liberecký kraj</w:t>
      </w:r>
    </w:p>
    <w:p w:rsidR="005F57AE" w:rsidRPr="005F57AE" w:rsidRDefault="005F57AE" w:rsidP="005F57AE">
      <w:pPr>
        <w:pStyle w:val="Bezmezer"/>
        <w:rPr>
          <w:szCs w:val="24"/>
        </w:rPr>
      </w:pPr>
      <w:r w:rsidRPr="005F57AE">
        <w:rPr>
          <w:szCs w:val="24"/>
        </w:rPr>
        <w:t>Tab. 5: Největší průmyslové podniky Libereckého kraje podle počtu zaměstnanců v roce 1987</w:t>
      </w:r>
    </w:p>
    <w:p w:rsidR="005F57AE" w:rsidRPr="005F57AE" w:rsidRDefault="005F57AE" w:rsidP="005F57AE">
      <w:pPr>
        <w:pStyle w:val="Bezmezer"/>
        <w:rPr>
          <w:szCs w:val="24"/>
        </w:rPr>
      </w:pPr>
      <w:r w:rsidRPr="005F57AE">
        <w:rPr>
          <w:szCs w:val="24"/>
        </w:rPr>
        <w:t>Tab. 6: Největší průmyslové podniky Libereckého kraje podle výše tržby (v Kčs) v roce 1987</w:t>
      </w:r>
    </w:p>
    <w:p w:rsidR="005F57AE" w:rsidRPr="005F57AE" w:rsidRDefault="005F57AE" w:rsidP="005F57AE">
      <w:pPr>
        <w:pStyle w:val="Bezmezer"/>
        <w:rPr>
          <w:szCs w:val="24"/>
        </w:rPr>
      </w:pPr>
      <w:r w:rsidRPr="005F57AE">
        <w:rPr>
          <w:szCs w:val="24"/>
        </w:rPr>
        <w:t>Tab. 7: Největší průmyslové podniky Libereckého kraje podle počtu zaměstnanců v roce 2000</w:t>
      </w:r>
    </w:p>
    <w:p w:rsidR="005F57AE" w:rsidRPr="005F57AE" w:rsidRDefault="005F57AE" w:rsidP="005F57AE">
      <w:pPr>
        <w:pStyle w:val="Bezmezer"/>
        <w:rPr>
          <w:szCs w:val="24"/>
        </w:rPr>
      </w:pPr>
      <w:r w:rsidRPr="005F57AE">
        <w:rPr>
          <w:szCs w:val="24"/>
        </w:rPr>
        <w:t>Tab. 8: Největší průmyslové podniky Libereckého kraje podle výše tržby v roce 2000</w:t>
      </w:r>
    </w:p>
    <w:p w:rsidR="005F57AE" w:rsidRPr="005F57AE" w:rsidRDefault="005F57AE" w:rsidP="005F57AE">
      <w:pPr>
        <w:pStyle w:val="Bezmezer"/>
        <w:rPr>
          <w:szCs w:val="24"/>
        </w:rPr>
      </w:pPr>
      <w:r w:rsidRPr="005F57AE">
        <w:rPr>
          <w:szCs w:val="24"/>
        </w:rPr>
        <w:t>Tab. 9: Počet ekonomicky aktivních podle odvětví národního hospodářství</w:t>
      </w:r>
    </w:p>
    <w:p w:rsidR="005F57AE" w:rsidRPr="005F57AE" w:rsidRDefault="00E33A93" w:rsidP="005F57AE">
      <w:pPr>
        <w:pStyle w:val="Bezmezer"/>
        <w:rPr>
          <w:szCs w:val="24"/>
        </w:rPr>
      </w:pPr>
      <w:r>
        <w:rPr>
          <w:szCs w:val="24"/>
        </w:rPr>
        <w:t xml:space="preserve">            </w:t>
      </w:r>
      <w:r w:rsidR="005F57AE" w:rsidRPr="005F57AE">
        <w:rPr>
          <w:szCs w:val="24"/>
        </w:rPr>
        <w:t>k 1. 3. 2001 v ČR a Libereckém kraji</w:t>
      </w:r>
    </w:p>
    <w:p w:rsidR="00E33A93" w:rsidRDefault="005F57AE" w:rsidP="005F57AE">
      <w:pPr>
        <w:pStyle w:val="Bezmezer"/>
        <w:rPr>
          <w:szCs w:val="24"/>
        </w:rPr>
      </w:pPr>
      <w:r w:rsidRPr="005F57AE">
        <w:rPr>
          <w:szCs w:val="24"/>
        </w:rPr>
        <w:t xml:space="preserve">Tab. 10: Odvětvová struktura zaměstnanosti v okresech Libereckého kraje a v jeho komparaci </w:t>
      </w:r>
      <w:r w:rsidR="00E33A93">
        <w:rPr>
          <w:szCs w:val="24"/>
        </w:rPr>
        <w:t xml:space="preserve">  </w:t>
      </w:r>
    </w:p>
    <w:p w:rsidR="005F57AE" w:rsidRPr="005F57AE" w:rsidRDefault="00E33A93" w:rsidP="005F57AE">
      <w:pPr>
        <w:pStyle w:val="Bezmezer"/>
        <w:rPr>
          <w:szCs w:val="24"/>
        </w:rPr>
      </w:pPr>
      <w:r>
        <w:rPr>
          <w:szCs w:val="24"/>
        </w:rPr>
        <w:t xml:space="preserve">              </w:t>
      </w:r>
      <w:r w:rsidR="005F57AE" w:rsidRPr="005F57AE">
        <w:rPr>
          <w:szCs w:val="24"/>
        </w:rPr>
        <w:t>s ČR k 1. 3. 2001</w:t>
      </w:r>
    </w:p>
    <w:p w:rsidR="00E33A93" w:rsidRDefault="005F57AE" w:rsidP="005F57AE">
      <w:pPr>
        <w:pStyle w:val="Bezmezer"/>
        <w:rPr>
          <w:szCs w:val="24"/>
        </w:rPr>
      </w:pPr>
      <w:r w:rsidRPr="005F57AE">
        <w:rPr>
          <w:szCs w:val="24"/>
        </w:rPr>
        <w:t xml:space="preserve">Tab. 11: Největší průmyslové podniky Libereckého kraje podle počtu zaměstnanců v roce </w:t>
      </w:r>
      <w:r w:rsidR="00E33A93">
        <w:rPr>
          <w:szCs w:val="24"/>
        </w:rPr>
        <w:t xml:space="preserve"> </w:t>
      </w:r>
    </w:p>
    <w:p w:rsidR="005F57AE" w:rsidRPr="005F57AE" w:rsidRDefault="00E33A93" w:rsidP="005F57AE">
      <w:pPr>
        <w:pStyle w:val="Bezmezer"/>
        <w:rPr>
          <w:szCs w:val="24"/>
        </w:rPr>
      </w:pPr>
      <w:r>
        <w:rPr>
          <w:szCs w:val="24"/>
        </w:rPr>
        <w:t xml:space="preserve">              </w:t>
      </w:r>
      <w:r w:rsidR="005F57AE" w:rsidRPr="005F57AE">
        <w:rPr>
          <w:szCs w:val="24"/>
        </w:rPr>
        <w:t>2008</w:t>
      </w:r>
    </w:p>
    <w:p w:rsidR="005F57AE" w:rsidRPr="005F57AE" w:rsidRDefault="005F57AE" w:rsidP="005F57AE">
      <w:pPr>
        <w:pStyle w:val="Bezmezer"/>
        <w:rPr>
          <w:szCs w:val="24"/>
        </w:rPr>
      </w:pPr>
      <w:r w:rsidRPr="005F57AE">
        <w:rPr>
          <w:szCs w:val="24"/>
        </w:rPr>
        <w:t xml:space="preserve">Tab. 12: Největší průmyslové podniky </w:t>
      </w:r>
      <w:proofErr w:type="spellStart"/>
      <w:r w:rsidRPr="005F57AE">
        <w:rPr>
          <w:szCs w:val="24"/>
        </w:rPr>
        <w:t>ORP</w:t>
      </w:r>
      <w:proofErr w:type="spellEnd"/>
      <w:r w:rsidRPr="005F57AE">
        <w:rPr>
          <w:szCs w:val="24"/>
        </w:rPr>
        <w:t xml:space="preserve"> Liberec podle počtu zaměstnanců v roce 2001</w:t>
      </w:r>
    </w:p>
    <w:p w:rsidR="005F57AE" w:rsidRPr="005F57AE" w:rsidRDefault="005F57AE" w:rsidP="005F57AE">
      <w:pPr>
        <w:pStyle w:val="Bezmezer"/>
        <w:rPr>
          <w:szCs w:val="24"/>
        </w:rPr>
      </w:pPr>
      <w:r w:rsidRPr="005F57AE">
        <w:rPr>
          <w:szCs w:val="24"/>
        </w:rPr>
        <w:t xml:space="preserve">Tab. 13: Největší průmyslové podniky </w:t>
      </w:r>
      <w:proofErr w:type="spellStart"/>
      <w:r w:rsidRPr="005F57AE">
        <w:rPr>
          <w:szCs w:val="24"/>
        </w:rPr>
        <w:t>ORP</w:t>
      </w:r>
      <w:proofErr w:type="spellEnd"/>
      <w:r w:rsidRPr="005F57AE">
        <w:rPr>
          <w:szCs w:val="24"/>
        </w:rPr>
        <w:t xml:space="preserve"> Liberec podle počtu zaměstnanců v roce 2008</w:t>
      </w:r>
    </w:p>
    <w:p w:rsidR="005F57AE" w:rsidRPr="005F57AE" w:rsidRDefault="005F57AE" w:rsidP="005F57AE">
      <w:pPr>
        <w:pStyle w:val="Bezmezer"/>
        <w:rPr>
          <w:szCs w:val="24"/>
        </w:rPr>
      </w:pPr>
      <w:r w:rsidRPr="005F57AE">
        <w:rPr>
          <w:szCs w:val="24"/>
        </w:rPr>
        <w:t xml:space="preserve">Tab. 14: Dojíždějící za prací dle věku ve Frýdlantu v porovnání s dalšími vybranými obcemi </w:t>
      </w:r>
    </w:p>
    <w:p w:rsidR="005F57AE" w:rsidRPr="005F57AE" w:rsidRDefault="00E33A93" w:rsidP="005F57AE">
      <w:pPr>
        <w:pStyle w:val="Bezmezer"/>
        <w:rPr>
          <w:szCs w:val="24"/>
        </w:rPr>
      </w:pPr>
      <w:r>
        <w:rPr>
          <w:szCs w:val="24"/>
        </w:rPr>
        <w:t xml:space="preserve">               </w:t>
      </w:r>
      <w:r w:rsidR="005F57AE" w:rsidRPr="005F57AE">
        <w:rPr>
          <w:szCs w:val="24"/>
        </w:rPr>
        <w:t>v %</w:t>
      </w:r>
    </w:p>
    <w:p w:rsidR="005F57AE" w:rsidRPr="005F57AE" w:rsidRDefault="005F57AE" w:rsidP="005F57AE">
      <w:pPr>
        <w:pStyle w:val="Bezmezer"/>
        <w:rPr>
          <w:szCs w:val="24"/>
        </w:rPr>
      </w:pPr>
      <w:r w:rsidRPr="005F57AE">
        <w:rPr>
          <w:szCs w:val="24"/>
        </w:rPr>
        <w:t xml:space="preserve">Tab. 15: Největší průmyslové podniky </w:t>
      </w:r>
      <w:proofErr w:type="spellStart"/>
      <w:r w:rsidRPr="005F57AE">
        <w:rPr>
          <w:szCs w:val="24"/>
        </w:rPr>
        <w:t>ORP</w:t>
      </w:r>
      <w:proofErr w:type="spellEnd"/>
      <w:r w:rsidRPr="005F57AE">
        <w:rPr>
          <w:szCs w:val="24"/>
        </w:rPr>
        <w:t xml:space="preserve"> Frýdlant podle počtu zaměstnanců v roce 2008</w:t>
      </w:r>
    </w:p>
    <w:p w:rsidR="005F57AE" w:rsidRPr="005F57AE" w:rsidRDefault="005F57AE" w:rsidP="005F57AE">
      <w:pPr>
        <w:pStyle w:val="Bezmezer"/>
        <w:rPr>
          <w:szCs w:val="24"/>
        </w:rPr>
      </w:pPr>
      <w:r w:rsidRPr="005F57AE">
        <w:rPr>
          <w:szCs w:val="24"/>
        </w:rPr>
        <w:t>Tab. 16: Srovnání vybraných ukazatelů v porovnávaných správních obvodech za rok 2010</w:t>
      </w:r>
    </w:p>
    <w:p w:rsidR="000612C0" w:rsidRPr="005F57AE" w:rsidRDefault="000612C0" w:rsidP="005F57AE">
      <w:pPr>
        <w:jc w:val="left"/>
      </w:pPr>
      <w:r>
        <w:br w:type="page"/>
      </w:r>
    </w:p>
    <w:p w:rsidR="006C077D" w:rsidRDefault="006C077D" w:rsidP="006C077D">
      <w:pPr>
        <w:pStyle w:val="Nadpis1"/>
      </w:pPr>
      <w:bookmarkStart w:id="26" w:name="_Toc326431044"/>
      <w:r w:rsidRPr="00753D7E">
        <w:lastRenderedPageBreak/>
        <w:t>SEZNAM</w:t>
      </w:r>
      <w:r>
        <w:rPr>
          <w:sz w:val="22"/>
          <w:szCs w:val="22"/>
        </w:rPr>
        <w:t xml:space="preserve"> </w:t>
      </w:r>
      <w:r w:rsidRPr="00753D7E">
        <w:t>ZKRATEK</w:t>
      </w:r>
      <w:bookmarkEnd w:id="26"/>
    </w:p>
    <w:p w:rsidR="002B6ADD" w:rsidRDefault="002B6ADD" w:rsidP="002B6ADD">
      <w:pPr>
        <w:jc w:val="left"/>
      </w:pPr>
      <w:proofErr w:type="gramStart"/>
      <w:r>
        <w:t>CHKO         Chráněná</w:t>
      </w:r>
      <w:proofErr w:type="gramEnd"/>
      <w:r>
        <w:t xml:space="preserve"> krajinná oblast</w:t>
      </w:r>
    </w:p>
    <w:p w:rsidR="002B6ADD" w:rsidRDefault="002B6ADD" w:rsidP="002B6ADD">
      <w:proofErr w:type="spellStart"/>
      <w:r>
        <w:t>ČOV</w:t>
      </w:r>
      <w:proofErr w:type="spellEnd"/>
      <w:r>
        <w:t xml:space="preserve">          </w:t>
      </w:r>
      <w:r w:rsidR="00D26415">
        <w:t xml:space="preserve">  </w:t>
      </w:r>
      <w:r>
        <w:t>Čistírna odpadních vod</w:t>
      </w:r>
    </w:p>
    <w:p w:rsidR="002B6ADD" w:rsidRDefault="002B6ADD" w:rsidP="002B6ADD">
      <w:pPr>
        <w:jc w:val="left"/>
      </w:pPr>
      <w:proofErr w:type="gramStart"/>
      <w:r>
        <w:t xml:space="preserve">ČSÚ            </w:t>
      </w:r>
      <w:r w:rsidR="00D26415">
        <w:t xml:space="preserve"> </w:t>
      </w:r>
      <w:r>
        <w:t>Český</w:t>
      </w:r>
      <w:proofErr w:type="gramEnd"/>
      <w:r>
        <w:t xml:space="preserve"> statistický úřad</w:t>
      </w:r>
    </w:p>
    <w:p w:rsidR="006C077D" w:rsidRDefault="006C077D" w:rsidP="00A55C14">
      <w:pPr>
        <w:ind w:left="1276" w:hanging="1276"/>
        <w:jc w:val="left"/>
      </w:pPr>
      <w:proofErr w:type="spellStart"/>
      <w:r>
        <w:t>DPSK</w:t>
      </w:r>
      <w:proofErr w:type="spellEnd"/>
      <w:r>
        <w:t xml:space="preserve">           Dopravní prostředky a související komponenty</w:t>
      </w:r>
    </w:p>
    <w:p w:rsidR="006C077D" w:rsidRDefault="006C077D" w:rsidP="00A55C14">
      <w:pPr>
        <w:ind w:left="1276" w:hanging="1276"/>
        <w:jc w:val="left"/>
      </w:pPr>
      <w:proofErr w:type="spellStart"/>
      <w:r>
        <w:t>DZPP</w:t>
      </w:r>
      <w:proofErr w:type="spellEnd"/>
      <w:r>
        <w:t xml:space="preserve">           Dřevozpracující, papírenský a polygrafický průmysl</w:t>
      </w:r>
    </w:p>
    <w:p w:rsidR="002B6ADD" w:rsidRDefault="002B6ADD" w:rsidP="002B6ADD">
      <w:proofErr w:type="spellStart"/>
      <w:r>
        <w:t>EAO</w:t>
      </w:r>
      <w:proofErr w:type="spellEnd"/>
      <w:r>
        <w:t xml:space="preserve">          </w:t>
      </w:r>
      <w:r w:rsidR="00D26415">
        <w:t xml:space="preserve"> </w:t>
      </w:r>
      <w:r>
        <w:t xml:space="preserve"> Ekonomicky aktivní obyvatelé</w:t>
      </w:r>
    </w:p>
    <w:p w:rsidR="002B6ADD" w:rsidRDefault="002B6ADD" w:rsidP="002B6ADD">
      <w:proofErr w:type="gramStart"/>
      <w:r>
        <w:t xml:space="preserve">EU             </w:t>
      </w:r>
      <w:r w:rsidR="00D26415">
        <w:t xml:space="preserve"> </w:t>
      </w:r>
      <w:r>
        <w:t xml:space="preserve"> Evropská</w:t>
      </w:r>
      <w:proofErr w:type="gramEnd"/>
      <w:r>
        <w:t xml:space="preserve"> unie</w:t>
      </w:r>
    </w:p>
    <w:p w:rsidR="006C077D" w:rsidRDefault="00D26415" w:rsidP="00A55C14">
      <w:pPr>
        <w:ind w:left="1276" w:hanging="1276"/>
        <w:jc w:val="left"/>
      </w:pPr>
      <w:proofErr w:type="gramStart"/>
      <w:r>
        <w:t xml:space="preserve">GP               </w:t>
      </w:r>
      <w:r w:rsidR="006C077D">
        <w:t>Gumárenský</w:t>
      </w:r>
      <w:proofErr w:type="gramEnd"/>
      <w:r w:rsidR="006C077D">
        <w:t xml:space="preserve"> a plastikářský průmysl</w:t>
      </w:r>
    </w:p>
    <w:p w:rsidR="00D26415" w:rsidRDefault="00D26415" w:rsidP="00D26415">
      <w:proofErr w:type="spellStart"/>
      <w:proofErr w:type="gramStart"/>
      <w:r>
        <w:t>MěÚ</w:t>
      </w:r>
      <w:proofErr w:type="spellEnd"/>
      <w:r>
        <w:t xml:space="preserve">           Městský</w:t>
      </w:r>
      <w:proofErr w:type="gramEnd"/>
      <w:r>
        <w:t xml:space="preserve"> úřad</w:t>
      </w:r>
    </w:p>
    <w:p w:rsidR="00D26415" w:rsidRDefault="00D26415" w:rsidP="00D26415">
      <w:pPr>
        <w:jc w:val="left"/>
      </w:pPr>
      <w:proofErr w:type="spellStart"/>
      <w:r>
        <w:t>NH</w:t>
      </w:r>
      <w:proofErr w:type="spellEnd"/>
      <w:r>
        <w:t xml:space="preserve">              Národní hospodářství</w:t>
      </w:r>
    </w:p>
    <w:p w:rsidR="006C077D" w:rsidRDefault="00D26415" w:rsidP="00A55C14">
      <w:pPr>
        <w:jc w:val="left"/>
      </w:pPr>
      <w:proofErr w:type="gramStart"/>
      <w:r>
        <w:t xml:space="preserve">NS               </w:t>
      </w:r>
      <w:r w:rsidR="006C077D">
        <w:t>Dobývání</w:t>
      </w:r>
      <w:proofErr w:type="gramEnd"/>
      <w:r w:rsidR="006C077D">
        <w:t xml:space="preserve"> nerostných surovin</w:t>
      </w:r>
    </w:p>
    <w:p w:rsidR="00D26415" w:rsidRDefault="00D26415" w:rsidP="00D26415">
      <w:pPr>
        <w:jc w:val="left"/>
      </w:pPr>
      <w:proofErr w:type="spellStart"/>
      <w:r>
        <w:t>ORP</w:t>
      </w:r>
      <w:proofErr w:type="spellEnd"/>
      <w:r>
        <w:t xml:space="preserve">            Obec s rozšířenou působností</w:t>
      </w:r>
    </w:p>
    <w:p w:rsidR="006C077D" w:rsidRDefault="00D26415" w:rsidP="00A55C14">
      <w:pPr>
        <w:jc w:val="left"/>
      </w:pPr>
      <w:proofErr w:type="spellStart"/>
      <w:proofErr w:type="gramStart"/>
      <w:r>
        <w:t>SAZ</w:t>
      </w:r>
      <w:proofErr w:type="spellEnd"/>
      <w:r>
        <w:t xml:space="preserve">            </w:t>
      </w:r>
      <w:r w:rsidR="006C077D">
        <w:t>Výroba</w:t>
      </w:r>
      <w:proofErr w:type="gramEnd"/>
      <w:r w:rsidR="006C077D">
        <w:t xml:space="preserve"> strojů a zařízení pro další výrobu</w:t>
      </w:r>
    </w:p>
    <w:p w:rsidR="00D26415" w:rsidRDefault="00D26415" w:rsidP="00D26415">
      <w:proofErr w:type="spellStart"/>
      <w:r>
        <w:t>SLDB</w:t>
      </w:r>
      <w:proofErr w:type="spellEnd"/>
      <w:r>
        <w:t xml:space="preserve">         Sčítání lidu, domů a bytů</w:t>
      </w:r>
    </w:p>
    <w:p w:rsidR="00D26415" w:rsidRDefault="00D26415" w:rsidP="00D26415">
      <w:r>
        <w:t>SO              Správní obvod</w:t>
      </w:r>
    </w:p>
    <w:p w:rsidR="006C077D" w:rsidRDefault="00D26415" w:rsidP="00A55C14">
      <w:pPr>
        <w:jc w:val="left"/>
      </w:pPr>
      <w:proofErr w:type="spellStart"/>
      <w:r>
        <w:t>SSH</w:t>
      </w:r>
      <w:proofErr w:type="spellEnd"/>
      <w:r>
        <w:t xml:space="preserve">            </w:t>
      </w:r>
      <w:r w:rsidR="006C077D">
        <w:t>Průmysl skla, keramiky, porcelánu a stavebních hmot</w:t>
      </w:r>
    </w:p>
    <w:p w:rsidR="00D26415" w:rsidRDefault="00D26415" w:rsidP="00D26415">
      <w:pPr>
        <w:jc w:val="left"/>
      </w:pPr>
      <w:r>
        <w:t>TOK           Textilní a oděvní průmysl</w:t>
      </w:r>
    </w:p>
    <w:p w:rsidR="00824DC8" w:rsidRDefault="00824DC8" w:rsidP="006C077D">
      <w:proofErr w:type="spellStart"/>
      <w:r>
        <w:t>ÚAP</w:t>
      </w:r>
      <w:proofErr w:type="spellEnd"/>
      <w:r w:rsidR="00A55C14">
        <w:t xml:space="preserve">           Územně analytické podklady</w:t>
      </w:r>
    </w:p>
    <w:p w:rsidR="00824DC8" w:rsidRPr="00753D7E" w:rsidRDefault="00736F6E" w:rsidP="006C077D">
      <w:proofErr w:type="gramStart"/>
      <w:r>
        <w:t>VW</w:t>
      </w:r>
      <w:r w:rsidR="002B6ADD">
        <w:t xml:space="preserve">            Volkswagen</w:t>
      </w:r>
      <w:proofErr w:type="gramEnd"/>
    </w:p>
    <w:p w:rsidR="006C077D" w:rsidRPr="00141E2D" w:rsidRDefault="00141E2D" w:rsidP="00141E2D">
      <w:pPr>
        <w:spacing w:line="240" w:lineRule="auto"/>
        <w:jc w:val="left"/>
        <w:rPr>
          <w:rFonts w:eastAsiaTheme="majorEastAsia"/>
          <w:b/>
          <w:bCs/>
          <w:kern w:val="32"/>
          <w:sz w:val="32"/>
          <w:szCs w:val="32"/>
        </w:rPr>
      </w:pPr>
      <w:r>
        <w:br w:type="page"/>
      </w:r>
    </w:p>
    <w:p w:rsidR="002376C5" w:rsidRDefault="007E49AE" w:rsidP="007E49AE">
      <w:pPr>
        <w:pStyle w:val="Nadpis1"/>
      </w:pPr>
      <w:bookmarkStart w:id="27" w:name="_Toc326431045"/>
      <w:r>
        <w:lastRenderedPageBreak/>
        <w:t>SEZNAM PŘÍLOH</w:t>
      </w:r>
      <w:bookmarkEnd w:id="27"/>
    </w:p>
    <w:p w:rsidR="007E49AE" w:rsidRPr="007E49AE" w:rsidRDefault="007E49AE" w:rsidP="007E49AE">
      <w:pPr>
        <w:pStyle w:val="Bezmezer"/>
        <w:ind w:left="851" w:hanging="851"/>
      </w:pPr>
      <w:proofErr w:type="spellStart"/>
      <w:r>
        <w:t>Příl</w:t>
      </w:r>
      <w:proofErr w:type="spellEnd"/>
      <w:r>
        <w:t xml:space="preserve">. 1:  </w:t>
      </w:r>
      <w:r w:rsidRPr="007E49AE">
        <w:rPr>
          <w:szCs w:val="24"/>
        </w:rPr>
        <w:t xml:space="preserve">Zaměstnanost podle převažující ekonomické činnosti ve zpracovatelském průmyslu za okres Jablonec nad Nisou k 31. 12. podle </w:t>
      </w:r>
      <w:proofErr w:type="spellStart"/>
      <w:r w:rsidRPr="007E49AE">
        <w:rPr>
          <w:szCs w:val="24"/>
        </w:rPr>
        <w:t>OKEČ</w:t>
      </w:r>
      <w:proofErr w:type="spellEnd"/>
      <w:r w:rsidRPr="007E49AE">
        <w:rPr>
          <w:szCs w:val="24"/>
        </w:rPr>
        <w:t xml:space="preserve"> (od roku 2008 dle CZ-</w:t>
      </w:r>
      <w:proofErr w:type="spellStart"/>
      <w:r w:rsidRPr="007E49AE">
        <w:rPr>
          <w:szCs w:val="24"/>
        </w:rPr>
        <w:t>NACE</w:t>
      </w:r>
      <w:proofErr w:type="spellEnd"/>
      <w:r w:rsidRPr="007E49AE">
        <w:rPr>
          <w:szCs w:val="24"/>
        </w:rPr>
        <w:t>)</w:t>
      </w:r>
    </w:p>
    <w:p w:rsidR="00C24103" w:rsidRDefault="00DE5E85" w:rsidP="00C24103">
      <w:pPr>
        <w:pStyle w:val="Bezmezer"/>
        <w:ind w:left="851" w:hanging="851"/>
        <w:rPr>
          <w:szCs w:val="24"/>
        </w:rPr>
      </w:pPr>
      <w:proofErr w:type="spellStart"/>
      <w:r>
        <w:rPr>
          <w:szCs w:val="24"/>
        </w:rPr>
        <w:t>Pří</w:t>
      </w:r>
      <w:r w:rsidR="00C24103">
        <w:rPr>
          <w:szCs w:val="24"/>
        </w:rPr>
        <w:t>l</w:t>
      </w:r>
      <w:proofErr w:type="spellEnd"/>
      <w:r w:rsidR="00C24103">
        <w:rPr>
          <w:szCs w:val="24"/>
        </w:rPr>
        <w:t xml:space="preserve">. 2:  </w:t>
      </w:r>
      <w:r w:rsidR="00C24103" w:rsidRPr="00C24103">
        <w:rPr>
          <w:szCs w:val="24"/>
        </w:rPr>
        <w:t xml:space="preserve">Zaměstnanost podle převažující ekonomické činnosti ve zpracovatelském průmyslu za okres Jablonec nad Nisou k 31. 12. podle </w:t>
      </w:r>
      <w:proofErr w:type="spellStart"/>
      <w:r w:rsidR="00C24103" w:rsidRPr="00C24103">
        <w:rPr>
          <w:szCs w:val="24"/>
        </w:rPr>
        <w:t>OKEČ</w:t>
      </w:r>
      <w:proofErr w:type="spellEnd"/>
      <w:r w:rsidR="00C24103" w:rsidRPr="00C24103">
        <w:rPr>
          <w:szCs w:val="24"/>
        </w:rPr>
        <w:t xml:space="preserve"> (od roku 2008 dle CZ-</w:t>
      </w:r>
      <w:proofErr w:type="spellStart"/>
      <w:r w:rsidR="00C24103" w:rsidRPr="00C24103">
        <w:rPr>
          <w:szCs w:val="24"/>
        </w:rPr>
        <w:t>NACE</w:t>
      </w:r>
      <w:proofErr w:type="spellEnd"/>
      <w:r w:rsidR="00C24103" w:rsidRPr="00C24103">
        <w:rPr>
          <w:szCs w:val="24"/>
        </w:rPr>
        <w:t>)</w:t>
      </w:r>
    </w:p>
    <w:p w:rsidR="00C24103" w:rsidRPr="00C24103" w:rsidRDefault="00C24103" w:rsidP="00C24103">
      <w:pPr>
        <w:pStyle w:val="Bezmezer"/>
        <w:ind w:left="851" w:hanging="851"/>
        <w:rPr>
          <w:szCs w:val="24"/>
        </w:rPr>
      </w:pPr>
      <w:r>
        <w:rPr>
          <w:szCs w:val="24"/>
        </w:rPr>
        <w:t xml:space="preserve">              </w:t>
      </w:r>
      <w:r w:rsidRPr="00C24103">
        <w:rPr>
          <w:szCs w:val="24"/>
        </w:rPr>
        <w:t>v %</w:t>
      </w:r>
    </w:p>
    <w:p w:rsidR="005A48B0" w:rsidRDefault="00DE5E85" w:rsidP="006651AA">
      <w:pPr>
        <w:pStyle w:val="Bezmezer"/>
        <w:rPr>
          <w:szCs w:val="24"/>
        </w:rPr>
      </w:pPr>
      <w:proofErr w:type="spellStart"/>
      <w:r>
        <w:rPr>
          <w:szCs w:val="24"/>
        </w:rPr>
        <w:t>Příl</w:t>
      </w:r>
      <w:proofErr w:type="spellEnd"/>
      <w:r>
        <w:rPr>
          <w:szCs w:val="24"/>
        </w:rPr>
        <w:t>. 3:   Administrativní členění Libereckého kraje (2011)</w:t>
      </w:r>
    </w:p>
    <w:p w:rsidR="006651AA" w:rsidRPr="006651AA" w:rsidRDefault="006651AA" w:rsidP="006651AA">
      <w:pPr>
        <w:pStyle w:val="Bezmezer"/>
        <w:rPr>
          <w:szCs w:val="24"/>
        </w:rPr>
      </w:pPr>
      <w:proofErr w:type="spellStart"/>
      <w:r>
        <w:rPr>
          <w:szCs w:val="24"/>
        </w:rPr>
        <w:t>Příl</w:t>
      </w:r>
      <w:proofErr w:type="spellEnd"/>
      <w:r>
        <w:rPr>
          <w:szCs w:val="24"/>
        </w:rPr>
        <w:t xml:space="preserve">. 4:   </w:t>
      </w:r>
      <w:r w:rsidRPr="006651AA">
        <w:rPr>
          <w:szCs w:val="24"/>
        </w:rPr>
        <w:t>Největší průmyslové podniky Libereckého kraje podle výše tržby v roce 2008</w:t>
      </w:r>
    </w:p>
    <w:p w:rsidR="008B1859" w:rsidRPr="008B1859" w:rsidRDefault="008B1859" w:rsidP="008B1859">
      <w:pPr>
        <w:pStyle w:val="Bezmezer"/>
        <w:spacing w:line="240" w:lineRule="auto"/>
        <w:rPr>
          <w:szCs w:val="24"/>
        </w:rPr>
      </w:pPr>
      <w:proofErr w:type="spellStart"/>
      <w:r w:rsidRPr="008B1859">
        <w:rPr>
          <w:szCs w:val="24"/>
        </w:rPr>
        <w:t>Příl</w:t>
      </w:r>
      <w:proofErr w:type="spellEnd"/>
      <w:r w:rsidRPr="008B1859">
        <w:rPr>
          <w:szCs w:val="24"/>
        </w:rPr>
        <w:t xml:space="preserve">. 5: </w:t>
      </w:r>
      <w:r>
        <w:rPr>
          <w:szCs w:val="24"/>
        </w:rPr>
        <w:t xml:space="preserve">  </w:t>
      </w:r>
      <w:r w:rsidRPr="008B1859">
        <w:rPr>
          <w:szCs w:val="24"/>
        </w:rPr>
        <w:t>Administrativní rozdělení okresu Liberec (2012)</w:t>
      </w:r>
    </w:p>
    <w:p w:rsidR="008C11C9" w:rsidRDefault="008C11C9" w:rsidP="0056714C">
      <w:pPr>
        <w:pStyle w:val="Bezmezer"/>
        <w:spacing w:line="240" w:lineRule="auto"/>
        <w:rPr>
          <w:b/>
          <w:sz w:val="22"/>
          <w:szCs w:val="22"/>
        </w:rPr>
      </w:pPr>
    </w:p>
    <w:p w:rsidR="00C11E08" w:rsidRDefault="00C11E08" w:rsidP="0056714C">
      <w:pPr>
        <w:pStyle w:val="Bezmezer"/>
        <w:spacing w:line="240" w:lineRule="auto"/>
        <w:rPr>
          <w:b/>
          <w:sz w:val="22"/>
          <w:szCs w:val="22"/>
        </w:rPr>
        <w:sectPr w:rsidR="00C11E08" w:rsidSect="002D1801">
          <w:footerReference w:type="default" r:id="rId36"/>
          <w:pgSz w:w="11906" w:h="16838"/>
          <w:pgMar w:top="1418" w:right="1134" w:bottom="1418" w:left="1701" w:header="708" w:footer="708" w:gutter="0"/>
          <w:cols w:space="708"/>
          <w:docGrid w:linePitch="360"/>
        </w:sectPr>
      </w:pPr>
    </w:p>
    <w:p w:rsidR="007749D0" w:rsidRPr="0056714C" w:rsidRDefault="0056714C" w:rsidP="0056714C">
      <w:pPr>
        <w:pStyle w:val="Bezmezer"/>
        <w:spacing w:line="240" w:lineRule="auto"/>
        <w:rPr>
          <w:b/>
          <w:sz w:val="22"/>
          <w:szCs w:val="22"/>
        </w:rPr>
      </w:pPr>
      <w:proofErr w:type="spellStart"/>
      <w:r>
        <w:rPr>
          <w:b/>
          <w:sz w:val="22"/>
          <w:szCs w:val="22"/>
        </w:rPr>
        <w:lastRenderedPageBreak/>
        <w:t>Příl</w:t>
      </w:r>
      <w:proofErr w:type="spellEnd"/>
      <w:r>
        <w:rPr>
          <w:b/>
          <w:sz w:val="22"/>
          <w:szCs w:val="22"/>
        </w:rPr>
        <w:t>. 1:</w:t>
      </w:r>
      <w:r w:rsidRPr="00741181">
        <w:rPr>
          <w:b/>
          <w:sz w:val="22"/>
          <w:szCs w:val="22"/>
        </w:rPr>
        <w:t xml:space="preserve"> </w:t>
      </w:r>
      <w:r>
        <w:rPr>
          <w:b/>
          <w:sz w:val="22"/>
          <w:szCs w:val="22"/>
        </w:rPr>
        <w:t xml:space="preserve">Zaměstnanost podle převažující ekonomické činnosti ve zpracovatelském průmyslu za okres Jablonec nad Nisou k 31. 12. podle </w:t>
      </w:r>
      <w:proofErr w:type="spellStart"/>
      <w:r>
        <w:rPr>
          <w:b/>
          <w:sz w:val="22"/>
          <w:szCs w:val="22"/>
        </w:rPr>
        <w:t>OKEČ</w:t>
      </w:r>
      <w:proofErr w:type="spellEnd"/>
      <w:r>
        <w:rPr>
          <w:b/>
          <w:sz w:val="22"/>
          <w:szCs w:val="22"/>
        </w:rPr>
        <w:t xml:space="preserve"> (od roku 2008 dle CZ-</w:t>
      </w:r>
      <w:proofErr w:type="spellStart"/>
      <w:r>
        <w:rPr>
          <w:b/>
          <w:sz w:val="22"/>
          <w:szCs w:val="22"/>
        </w:rPr>
        <w:t>NACE</w:t>
      </w:r>
      <w:proofErr w:type="spellEnd"/>
      <w:r>
        <w:rPr>
          <w:b/>
          <w:sz w:val="22"/>
          <w:szCs w:val="22"/>
        </w:rPr>
        <w:t>)</w:t>
      </w:r>
    </w:p>
    <w:tbl>
      <w:tblPr>
        <w:tblStyle w:val="Mkatabulky"/>
        <w:tblW w:w="0" w:type="auto"/>
        <w:tblBorders>
          <w:top w:val="single" w:sz="24" w:space="0" w:color="auto"/>
          <w:left w:val="single" w:sz="24" w:space="0" w:color="auto"/>
          <w:bottom w:val="single" w:sz="24" w:space="0" w:color="auto"/>
          <w:right w:val="single" w:sz="24" w:space="0" w:color="auto"/>
          <w:insideH w:val="single" w:sz="6" w:space="0" w:color="auto"/>
          <w:insideV w:val="single" w:sz="6" w:space="0" w:color="auto"/>
        </w:tblBorders>
        <w:tblLook w:val="04A0" w:firstRow="1" w:lastRow="0" w:firstColumn="1" w:lastColumn="0" w:noHBand="0" w:noVBand="1"/>
      </w:tblPr>
      <w:tblGrid>
        <w:gridCol w:w="2300"/>
        <w:gridCol w:w="766"/>
        <w:gridCol w:w="766"/>
        <w:gridCol w:w="766"/>
        <w:gridCol w:w="766"/>
        <w:gridCol w:w="766"/>
        <w:gridCol w:w="766"/>
        <w:gridCol w:w="766"/>
      </w:tblGrid>
      <w:tr w:rsidR="0002324E" w:rsidRPr="007723D7" w:rsidTr="00C66932">
        <w:trPr>
          <w:trHeight w:val="210"/>
        </w:trPr>
        <w:tc>
          <w:tcPr>
            <w:tcW w:w="0" w:type="auto"/>
            <w:vMerge w:val="restart"/>
            <w:tcBorders>
              <w:top w:val="single" w:sz="24" w:space="0" w:color="auto"/>
              <w:bottom w:val="single" w:sz="6" w:space="0" w:color="auto"/>
              <w:right w:val="single" w:sz="24" w:space="0" w:color="auto"/>
            </w:tcBorders>
            <w:shd w:val="clear" w:color="auto" w:fill="CCC0D9" w:themeFill="accent4" w:themeFillTint="66"/>
          </w:tcPr>
          <w:p w:rsidR="00323D87" w:rsidRPr="007723D7" w:rsidRDefault="00323D87" w:rsidP="0002324E">
            <w:pPr>
              <w:spacing w:line="240" w:lineRule="auto"/>
              <w:jc w:val="center"/>
              <w:rPr>
                <w:sz w:val="20"/>
                <w:szCs w:val="20"/>
              </w:rPr>
            </w:pPr>
            <w:r w:rsidRPr="007723D7">
              <w:rPr>
                <w:sz w:val="20"/>
                <w:szCs w:val="20"/>
              </w:rPr>
              <w:t xml:space="preserve">Odvětví </w:t>
            </w:r>
            <w:proofErr w:type="spellStart"/>
            <w:r w:rsidRPr="007723D7">
              <w:rPr>
                <w:sz w:val="20"/>
                <w:szCs w:val="20"/>
              </w:rPr>
              <w:t>NH</w:t>
            </w:r>
            <w:proofErr w:type="spellEnd"/>
          </w:p>
        </w:tc>
        <w:tc>
          <w:tcPr>
            <w:tcW w:w="0" w:type="auto"/>
            <w:gridSpan w:val="7"/>
            <w:tcBorders>
              <w:top w:val="single" w:sz="24" w:space="0" w:color="auto"/>
              <w:left w:val="single" w:sz="24" w:space="0" w:color="auto"/>
              <w:bottom w:val="single" w:sz="6" w:space="0" w:color="auto"/>
            </w:tcBorders>
            <w:shd w:val="clear" w:color="auto" w:fill="CCC0D9" w:themeFill="accent4" w:themeFillTint="66"/>
          </w:tcPr>
          <w:p w:rsidR="00323D87" w:rsidRPr="007723D7" w:rsidRDefault="00323D87" w:rsidP="0002324E">
            <w:pPr>
              <w:spacing w:line="240" w:lineRule="auto"/>
              <w:jc w:val="center"/>
              <w:rPr>
                <w:sz w:val="20"/>
                <w:szCs w:val="20"/>
              </w:rPr>
            </w:pPr>
            <w:r w:rsidRPr="007723D7">
              <w:rPr>
                <w:sz w:val="20"/>
                <w:szCs w:val="20"/>
              </w:rPr>
              <w:t>Roky</w:t>
            </w:r>
          </w:p>
        </w:tc>
      </w:tr>
      <w:tr w:rsidR="0002324E" w:rsidRPr="007723D7" w:rsidTr="00C66932">
        <w:trPr>
          <w:trHeight w:val="210"/>
        </w:trPr>
        <w:tc>
          <w:tcPr>
            <w:tcW w:w="0" w:type="auto"/>
            <w:vMerge/>
            <w:tcBorders>
              <w:top w:val="single" w:sz="6" w:space="0" w:color="auto"/>
              <w:bottom w:val="single" w:sz="6" w:space="0" w:color="auto"/>
              <w:right w:val="single" w:sz="24" w:space="0" w:color="auto"/>
            </w:tcBorders>
            <w:shd w:val="clear" w:color="auto" w:fill="CCC0D9" w:themeFill="accent4" w:themeFillTint="66"/>
          </w:tcPr>
          <w:p w:rsidR="00323D87" w:rsidRPr="007723D7" w:rsidRDefault="00323D87" w:rsidP="0002324E">
            <w:pPr>
              <w:spacing w:line="240" w:lineRule="auto"/>
              <w:jc w:val="center"/>
              <w:rPr>
                <w:sz w:val="20"/>
                <w:szCs w:val="20"/>
              </w:rPr>
            </w:pPr>
          </w:p>
        </w:tc>
        <w:tc>
          <w:tcPr>
            <w:tcW w:w="0" w:type="auto"/>
            <w:tcBorders>
              <w:top w:val="single" w:sz="6" w:space="0" w:color="auto"/>
              <w:left w:val="single" w:sz="24" w:space="0" w:color="auto"/>
              <w:bottom w:val="single" w:sz="24" w:space="0" w:color="auto"/>
            </w:tcBorders>
            <w:shd w:val="clear" w:color="auto" w:fill="CCC0D9" w:themeFill="accent4" w:themeFillTint="66"/>
          </w:tcPr>
          <w:p w:rsidR="00323D87" w:rsidRPr="007723D7" w:rsidRDefault="00323D87" w:rsidP="0002324E">
            <w:pPr>
              <w:spacing w:line="240" w:lineRule="auto"/>
              <w:jc w:val="center"/>
              <w:rPr>
                <w:sz w:val="20"/>
                <w:szCs w:val="20"/>
              </w:rPr>
            </w:pPr>
            <w:r w:rsidRPr="007723D7">
              <w:rPr>
                <w:sz w:val="20"/>
                <w:szCs w:val="20"/>
              </w:rPr>
              <w:t>2004</w:t>
            </w:r>
          </w:p>
        </w:tc>
        <w:tc>
          <w:tcPr>
            <w:tcW w:w="0" w:type="auto"/>
            <w:tcBorders>
              <w:top w:val="single" w:sz="6" w:space="0" w:color="auto"/>
              <w:bottom w:val="single" w:sz="24" w:space="0" w:color="auto"/>
            </w:tcBorders>
            <w:shd w:val="clear" w:color="auto" w:fill="CCC0D9" w:themeFill="accent4" w:themeFillTint="66"/>
          </w:tcPr>
          <w:p w:rsidR="00323D87" w:rsidRPr="007723D7" w:rsidRDefault="00323D87" w:rsidP="0002324E">
            <w:pPr>
              <w:spacing w:line="240" w:lineRule="auto"/>
              <w:jc w:val="center"/>
              <w:rPr>
                <w:sz w:val="20"/>
                <w:szCs w:val="20"/>
              </w:rPr>
            </w:pPr>
            <w:r w:rsidRPr="007723D7">
              <w:rPr>
                <w:sz w:val="20"/>
                <w:szCs w:val="20"/>
              </w:rPr>
              <w:t>2005</w:t>
            </w:r>
          </w:p>
        </w:tc>
        <w:tc>
          <w:tcPr>
            <w:tcW w:w="0" w:type="auto"/>
            <w:tcBorders>
              <w:top w:val="single" w:sz="6" w:space="0" w:color="auto"/>
              <w:bottom w:val="single" w:sz="24" w:space="0" w:color="auto"/>
            </w:tcBorders>
            <w:shd w:val="clear" w:color="auto" w:fill="CCC0D9" w:themeFill="accent4" w:themeFillTint="66"/>
          </w:tcPr>
          <w:p w:rsidR="00323D87" w:rsidRPr="007723D7" w:rsidRDefault="00323D87" w:rsidP="0002324E">
            <w:pPr>
              <w:spacing w:line="240" w:lineRule="auto"/>
              <w:jc w:val="center"/>
              <w:rPr>
                <w:sz w:val="20"/>
                <w:szCs w:val="20"/>
              </w:rPr>
            </w:pPr>
            <w:r w:rsidRPr="007723D7">
              <w:rPr>
                <w:sz w:val="20"/>
                <w:szCs w:val="20"/>
              </w:rPr>
              <w:t>2006</w:t>
            </w:r>
          </w:p>
        </w:tc>
        <w:tc>
          <w:tcPr>
            <w:tcW w:w="0" w:type="auto"/>
            <w:tcBorders>
              <w:top w:val="single" w:sz="6" w:space="0" w:color="auto"/>
              <w:bottom w:val="single" w:sz="24" w:space="0" w:color="auto"/>
            </w:tcBorders>
            <w:shd w:val="clear" w:color="auto" w:fill="CCC0D9" w:themeFill="accent4" w:themeFillTint="66"/>
          </w:tcPr>
          <w:p w:rsidR="00323D87" w:rsidRPr="007723D7" w:rsidRDefault="00323D87" w:rsidP="0002324E">
            <w:pPr>
              <w:spacing w:line="240" w:lineRule="auto"/>
              <w:jc w:val="center"/>
              <w:rPr>
                <w:sz w:val="20"/>
                <w:szCs w:val="20"/>
              </w:rPr>
            </w:pPr>
            <w:r w:rsidRPr="007723D7">
              <w:rPr>
                <w:sz w:val="20"/>
                <w:szCs w:val="20"/>
              </w:rPr>
              <w:t>2007</w:t>
            </w:r>
          </w:p>
        </w:tc>
        <w:tc>
          <w:tcPr>
            <w:tcW w:w="0" w:type="auto"/>
            <w:tcBorders>
              <w:top w:val="single" w:sz="6" w:space="0" w:color="auto"/>
              <w:bottom w:val="single" w:sz="24" w:space="0" w:color="auto"/>
            </w:tcBorders>
            <w:shd w:val="clear" w:color="auto" w:fill="CCC0D9" w:themeFill="accent4" w:themeFillTint="66"/>
          </w:tcPr>
          <w:p w:rsidR="00323D87" w:rsidRPr="007723D7" w:rsidRDefault="00323D87" w:rsidP="0002324E">
            <w:pPr>
              <w:spacing w:line="240" w:lineRule="auto"/>
              <w:jc w:val="center"/>
              <w:rPr>
                <w:sz w:val="20"/>
                <w:szCs w:val="20"/>
              </w:rPr>
            </w:pPr>
            <w:r w:rsidRPr="007723D7">
              <w:rPr>
                <w:sz w:val="20"/>
                <w:szCs w:val="20"/>
              </w:rPr>
              <w:t>2008</w:t>
            </w:r>
          </w:p>
        </w:tc>
        <w:tc>
          <w:tcPr>
            <w:tcW w:w="0" w:type="auto"/>
            <w:tcBorders>
              <w:top w:val="single" w:sz="6" w:space="0" w:color="auto"/>
              <w:bottom w:val="single" w:sz="24" w:space="0" w:color="auto"/>
            </w:tcBorders>
            <w:shd w:val="clear" w:color="auto" w:fill="CCC0D9" w:themeFill="accent4" w:themeFillTint="66"/>
          </w:tcPr>
          <w:p w:rsidR="00323D87" w:rsidRPr="007723D7" w:rsidRDefault="00323D87" w:rsidP="0002324E">
            <w:pPr>
              <w:spacing w:line="240" w:lineRule="auto"/>
              <w:jc w:val="center"/>
              <w:rPr>
                <w:sz w:val="20"/>
                <w:szCs w:val="20"/>
              </w:rPr>
            </w:pPr>
            <w:r w:rsidRPr="007723D7">
              <w:rPr>
                <w:sz w:val="20"/>
                <w:szCs w:val="20"/>
              </w:rPr>
              <w:t>2009</w:t>
            </w:r>
          </w:p>
        </w:tc>
        <w:tc>
          <w:tcPr>
            <w:tcW w:w="0" w:type="auto"/>
            <w:tcBorders>
              <w:top w:val="single" w:sz="6" w:space="0" w:color="auto"/>
              <w:bottom w:val="single" w:sz="24" w:space="0" w:color="auto"/>
            </w:tcBorders>
            <w:shd w:val="clear" w:color="auto" w:fill="CCC0D9" w:themeFill="accent4" w:themeFillTint="66"/>
          </w:tcPr>
          <w:p w:rsidR="00323D87" w:rsidRPr="007723D7" w:rsidRDefault="00323D87" w:rsidP="0002324E">
            <w:pPr>
              <w:spacing w:line="240" w:lineRule="auto"/>
              <w:jc w:val="center"/>
              <w:rPr>
                <w:sz w:val="20"/>
                <w:szCs w:val="20"/>
              </w:rPr>
            </w:pPr>
            <w:r w:rsidRPr="007723D7">
              <w:rPr>
                <w:sz w:val="20"/>
                <w:szCs w:val="20"/>
              </w:rPr>
              <w:t>2010</w:t>
            </w:r>
          </w:p>
        </w:tc>
      </w:tr>
      <w:tr w:rsidR="0002324E" w:rsidRPr="007723D7" w:rsidTr="00C66932">
        <w:tc>
          <w:tcPr>
            <w:tcW w:w="0" w:type="auto"/>
            <w:tcBorders>
              <w:top w:val="single" w:sz="6" w:space="0" w:color="auto"/>
              <w:bottom w:val="single" w:sz="6" w:space="0" w:color="auto"/>
              <w:right w:val="single" w:sz="24" w:space="0" w:color="auto"/>
            </w:tcBorders>
            <w:shd w:val="clear" w:color="auto" w:fill="E5DFEC" w:themeFill="accent4" w:themeFillTint="33"/>
          </w:tcPr>
          <w:p w:rsidR="007749D0" w:rsidRPr="007723D7" w:rsidRDefault="00323D87" w:rsidP="0002324E">
            <w:pPr>
              <w:spacing w:line="240" w:lineRule="auto"/>
              <w:rPr>
                <w:sz w:val="20"/>
                <w:szCs w:val="20"/>
              </w:rPr>
            </w:pPr>
            <w:r w:rsidRPr="007723D7">
              <w:rPr>
                <w:sz w:val="20"/>
                <w:szCs w:val="20"/>
              </w:rPr>
              <w:t>Celkem</w:t>
            </w:r>
          </w:p>
        </w:tc>
        <w:tc>
          <w:tcPr>
            <w:tcW w:w="0" w:type="auto"/>
            <w:tcBorders>
              <w:top w:val="single" w:sz="24" w:space="0" w:color="auto"/>
              <w:left w:val="single" w:sz="24" w:space="0" w:color="auto"/>
              <w:bottom w:val="single" w:sz="6" w:space="0" w:color="auto"/>
            </w:tcBorders>
          </w:tcPr>
          <w:p w:rsidR="007749D0" w:rsidRPr="007723D7" w:rsidRDefault="00B33A5A" w:rsidP="0002324E">
            <w:pPr>
              <w:spacing w:line="240" w:lineRule="auto"/>
              <w:jc w:val="center"/>
              <w:rPr>
                <w:sz w:val="20"/>
                <w:szCs w:val="20"/>
              </w:rPr>
            </w:pPr>
            <w:r w:rsidRPr="007723D7">
              <w:rPr>
                <w:sz w:val="20"/>
                <w:szCs w:val="20"/>
              </w:rPr>
              <w:t>18 109</w:t>
            </w:r>
          </w:p>
        </w:tc>
        <w:tc>
          <w:tcPr>
            <w:tcW w:w="0" w:type="auto"/>
            <w:tcBorders>
              <w:top w:val="single" w:sz="24" w:space="0" w:color="auto"/>
              <w:bottom w:val="single" w:sz="6" w:space="0" w:color="auto"/>
            </w:tcBorders>
          </w:tcPr>
          <w:p w:rsidR="007749D0" w:rsidRPr="007723D7" w:rsidRDefault="00D877A4" w:rsidP="0002324E">
            <w:pPr>
              <w:spacing w:line="240" w:lineRule="auto"/>
              <w:jc w:val="center"/>
              <w:rPr>
                <w:sz w:val="20"/>
                <w:szCs w:val="20"/>
              </w:rPr>
            </w:pPr>
            <w:r w:rsidRPr="007723D7">
              <w:rPr>
                <w:sz w:val="20"/>
                <w:szCs w:val="20"/>
              </w:rPr>
              <w:t>18 433</w:t>
            </w:r>
          </w:p>
        </w:tc>
        <w:tc>
          <w:tcPr>
            <w:tcW w:w="0" w:type="auto"/>
            <w:tcBorders>
              <w:top w:val="single" w:sz="24" w:space="0" w:color="auto"/>
              <w:bottom w:val="single" w:sz="6" w:space="0" w:color="auto"/>
            </w:tcBorders>
          </w:tcPr>
          <w:p w:rsidR="007749D0" w:rsidRPr="007723D7" w:rsidRDefault="00B33A5A" w:rsidP="0002324E">
            <w:pPr>
              <w:spacing w:line="240" w:lineRule="auto"/>
              <w:jc w:val="center"/>
              <w:rPr>
                <w:sz w:val="20"/>
                <w:szCs w:val="20"/>
              </w:rPr>
            </w:pPr>
            <w:r w:rsidRPr="007723D7">
              <w:rPr>
                <w:sz w:val="20"/>
                <w:szCs w:val="20"/>
              </w:rPr>
              <w:t>18 538</w:t>
            </w:r>
          </w:p>
        </w:tc>
        <w:tc>
          <w:tcPr>
            <w:tcW w:w="0" w:type="auto"/>
            <w:tcBorders>
              <w:top w:val="single" w:sz="24" w:space="0" w:color="auto"/>
              <w:bottom w:val="single" w:sz="6" w:space="0" w:color="auto"/>
            </w:tcBorders>
          </w:tcPr>
          <w:p w:rsidR="007749D0" w:rsidRPr="007723D7" w:rsidRDefault="00B33A5A" w:rsidP="0002324E">
            <w:pPr>
              <w:spacing w:line="240" w:lineRule="auto"/>
              <w:jc w:val="center"/>
              <w:rPr>
                <w:sz w:val="20"/>
                <w:szCs w:val="20"/>
              </w:rPr>
            </w:pPr>
            <w:r w:rsidRPr="007723D7">
              <w:rPr>
                <w:sz w:val="20"/>
                <w:szCs w:val="20"/>
              </w:rPr>
              <w:t>17 286</w:t>
            </w:r>
          </w:p>
        </w:tc>
        <w:tc>
          <w:tcPr>
            <w:tcW w:w="0" w:type="auto"/>
            <w:tcBorders>
              <w:top w:val="single" w:sz="24" w:space="0" w:color="auto"/>
              <w:bottom w:val="single" w:sz="6" w:space="0" w:color="auto"/>
            </w:tcBorders>
          </w:tcPr>
          <w:p w:rsidR="007749D0" w:rsidRPr="007723D7" w:rsidRDefault="00902A4A" w:rsidP="0002324E">
            <w:pPr>
              <w:spacing w:line="240" w:lineRule="auto"/>
              <w:jc w:val="center"/>
              <w:rPr>
                <w:sz w:val="20"/>
                <w:szCs w:val="20"/>
              </w:rPr>
            </w:pPr>
            <w:r w:rsidRPr="007723D7">
              <w:rPr>
                <w:sz w:val="20"/>
                <w:szCs w:val="20"/>
              </w:rPr>
              <w:t>15 337</w:t>
            </w:r>
          </w:p>
        </w:tc>
        <w:tc>
          <w:tcPr>
            <w:tcW w:w="0" w:type="auto"/>
            <w:tcBorders>
              <w:top w:val="single" w:sz="24" w:space="0" w:color="auto"/>
              <w:bottom w:val="single" w:sz="6" w:space="0" w:color="auto"/>
            </w:tcBorders>
          </w:tcPr>
          <w:p w:rsidR="007749D0" w:rsidRPr="007723D7" w:rsidRDefault="00902A4A" w:rsidP="0002324E">
            <w:pPr>
              <w:spacing w:line="240" w:lineRule="auto"/>
              <w:jc w:val="center"/>
              <w:rPr>
                <w:sz w:val="20"/>
                <w:szCs w:val="20"/>
              </w:rPr>
            </w:pPr>
            <w:r w:rsidRPr="007723D7">
              <w:rPr>
                <w:sz w:val="20"/>
                <w:szCs w:val="20"/>
              </w:rPr>
              <w:t>13 068</w:t>
            </w:r>
          </w:p>
        </w:tc>
        <w:tc>
          <w:tcPr>
            <w:tcW w:w="0" w:type="auto"/>
            <w:tcBorders>
              <w:top w:val="single" w:sz="24" w:space="0" w:color="auto"/>
              <w:bottom w:val="single" w:sz="6" w:space="0" w:color="auto"/>
            </w:tcBorders>
          </w:tcPr>
          <w:p w:rsidR="007749D0" w:rsidRPr="007723D7" w:rsidRDefault="00BA7993" w:rsidP="0002324E">
            <w:pPr>
              <w:spacing w:line="240" w:lineRule="auto"/>
              <w:jc w:val="center"/>
              <w:rPr>
                <w:sz w:val="20"/>
                <w:szCs w:val="20"/>
              </w:rPr>
            </w:pPr>
            <w:r w:rsidRPr="007723D7">
              <w:rPr>
                <w:sz w:val="20"/>
                <w:szCs w:val="20"/>
              </w:rPr>
              <w:t>13 091</w:t>
            </w:r>
          </w:p>
        </w:tc>
      </w:tr>
      <w:tr w:rsidR="0002324E" w:rsidRPr="007723D7" w:rsidTr="00C66932">
        <w:tc>
          <w:tcPr>
            <w:tcW w:w="0" w:type="auto"/>
            <w:tcBorders>
              <w:top w:val="single" w:sz="6" w:space="0" w:color="auto"/>
              <w:bottom w:val="single" w:sz="6" w:space="0" w:color="auto"/>
              <w:right w:val="single" w:sz="24" w:space="0" w:color="auto"/>
            </w:tcBorders>
            <w:shd w:val="clear" w:color="auto" w:fill="E5DFEC" w:themeFill="accent4" w:themeFillTint="33"/>
          </w:tcPr>
          <w:p w:rsidR="007749D0" w:rsidRPr="007723D7" w:rsidRDefault="00323D87" w:rsidP="0002324E">
            <w:pPr>
              <w:spacing w:line="240" w:lineRule="auto"/>
              <w:rPr>
                <w:b/>
                <w:sz w:val="20"/>
                <w:szCs w:val="20"/>
              </w:rPr>
            </w:pPr>
            <w:proofErr w:type="spellStart"/>
            <w:r w:rsidRPr="007723D7">
              <w:rPr>
                <w:b/>
                <w:sz w:val="20"/>
                <w:szCs w:val="20"/>
              </w:rPr>
              <w:t>Sekundér</w:t>
            </w:r>
            <w:proofErr w:type="spellEnd"/>
          </w:p>
        </w:tc>
        <w:tc>
          <w:tcPr>
            <w:tcW w:w="0" w:type="auto"/>
            <w:tcBorders>
              <w:top w:val="single" w:sz="6" w:space="0" w:color="auto"/>
              <w:left w:val="single" w:sz="24" w:space="0" w:color="auto"/>
              <w:bottom w:val="single" w:sz="6" w:space="0" w:color="auto"/>
            </w:tcBorders>
          </w:tcPr>
          <w:p w:rsidR="007749D0" w:rsidRPr="007723D7" w:rsidRDefault="002C5E99" w:rsidP="0002324E">
            <w:pPr>
              <w:spacing w:line="240" w:lineRule="auto"/>
              <w:jc w:val="center"/>
              <w:rPr>
                <w:sz w:val="20"/>
                <w:szCs w:val="20"/>
              </w:rPr>
            </w:pPr>
            <w:r w:rsidRPr="007723D7">
              <w:rPr>
                <w:sz w:val="20"/>
                <w:szCs w:val="20"/>
              </w:rPr>
              <w:t>13 804</w:t>
            </w:r>
          </w:p>
        </w:tc>
        <w:tc>
          <w:tcPr>
            <w:tcW w:w="0" w:type="auto"/>
            <w:tcBorders>
              <w:top w:val="single" w:sz="6" w:space="0" w:color="auto"/>
              <w:bottom w:val="single" w:sz="6" w:space="0" w:color="auto"/>
            </w:tcBorders>
          </w:tcPr>
          <w:p w:rsidR="007749D0" w:rsidRPr="007723D7" w:rsidRDefault="002C5E99" w:rsidP="0002324E">
            <w:pPr>
              <w:spacing w:line="240" w:lineRule="auto"/>
              <w:jc w:val="center"/>
              <w:rPr>
                <w:sz w:val="20"/>
                <w:szCs w:val="20"/>
              </w:rPr>
            </w:pPr>
            <w:r w:rsidRPr="007723D7">
              <w:rPr>
                <w:sz w:val="20"/>
                <w:szCs w:val="20"/>
              </w:rPr>
              <w:t>14 546</w:t>
            </w:r>
          </w:p>
        </w:tc>
        <w:tc>
          <w:tcPr>
            <w:tcW w:w="0" w:type="auto"/>
            <w:tcBorders>
              <w:top w:val="single" w:sz="6" w:space="0" w:color="auto"/>
              <w:bottom w:val="single" w:sz="6" w:space="0" w:color="auto"/>
            </w:tcBorders>
          </w:tcPr>
          <w:p w:rsidR="007749D0" w:rsidRPr="007723D7" w:rsidRDefault="00D877A4" w:rsidP="0002324E">
            <w:pPr>
              <w:spacing w:line="240" w:lineRule="auto"/>
              <w:jc w:val="center"/>
              <w:rPr>
                <w:sz w:val="20"/>
                <w:szCs w:val="20"/>
              </w:rPr>
            </w:pPr>
            <w:r w:rsidRPr="007723D7">
              <w:rPr>
                <w:sz w:val="20"/>
                <w:szCs w:val="20"/>
              </w:rPr>
              <w:t>14 049</w:t>
            </w:r>
          </w:p>
        </w:tc>
        <w:tc>
          <w:tcPr>
            <w:tcW w:w="0" w:type="auto"/>
            <w:tcBorders>
              <w:top w:val="single" w:sz="6" w:space="0" w:color="auto"/>
              <w:bottom w:val="single" w:sz="6" w:space="0" w:color="auto"/>
            </w:tcBorders>
          </w:tcPr>
          <w:p w:rsidR="007749D0" w:rsidRPr="007723D7" w:rsidRDefault="00D877A4" w:rsidP="0002324E">
            <w:pPr>
              <w:spacing w:line="240" w:lineRule="auto"/>
              <w:jc w:val="center"/>
              <w:rPr>
                <w:sz w:val="20"/>
                <w:szCs w:val="20"/>
              </w:rPr>
            </w:pPr>
            <w:r w:rsidRPr="007723D7">
              <w:rPr>
                <w:sz w:val="20"/>
                <w:szCs w:val="20"/>
              </w:rPr>
              <w:t>12 726</w:t>
            </w:r>
          </w:p>
        </w:tc>
        <w:tc>
          <w:tcPr>
            <w:tcW w:w="0" w:type="auto"/>
            <w:tcBorders>
              <w:top w:val="single" w:sz="6" w:space="0" w:color="auto"/>
              <w:bottom w:val="single" w:sz="6" w:space="0" w:color="auto"/>
            </w:tcBorders>
          </w:tcPr>
          <w:p w:rsidR="007749D0" w:rsidRPr="007723D7" w:rsidRDefault="00142C9A" w:rsidP="0002324E">
            <w:pPr>
              <w:spacing w:line="240" w:lineRule="auto"/>
              <w:jc w:val="center"/>
              <w:rPr>
                <w:sz w:val="20"/>
                <w:szCs w:val="20"/>
              </w:rPr>
            </w:pPr>
            <w:r w:rsidRPr="007723D7">
              <w:rPr>
                <w:sz w:val="20"/>
                <w:szCs w:val="20"/>
              </w:rPr>
              <w:t>11 040</w:t>
            </w:r>
          </w:p>
        </w:tc>
        <w:tc>
          <w:tcPr>
            <w:tcW w:w="0" w:type="auto"/>
            <w:tcBorders>
              <w:top w:val="single" w:sz="6" w:space="0" w:color="auto"/>
              <w:bottom w:val="single" w:sz="6" w:space="0" w:color="auto"/>
            </w:tcBorders>
          </w:tcPr>
          <w:p w:rsidR="007749D0" w:rsidRPr="007723D7" w:rsidRDefault="00142C9A" w:rsidP="0002324E">
            <w:pPr>
              <w:spacing w:line="240" w:lineRule="auto"/>
              <w:jc w:val="center"/>
              <w:rPr>
                <w:sz w:val="20"/>
                <w:szCs w:val="20"/>
              </w:rPr>
            </w:pPr>
            <w:r w:rsidRPr="007723D7">
              <w:rPr>
                <w:sz w:val="20"/>
                <w:szCs w:val="20"/>
              </w:rPr>
              <w:t>7 866</w:t>
            </w:r>
          </w:p>
        </w:tc>
        <w:tc>
          <w:tcPr>
            <w:tcW w:w="0" w:type="auto"/>
            <w:tcBorders>
              <w:top w:val="single" w:sz="6" w:space="0" w:color="auto"/>
              <w:bottom w:val="single" w:sz="6" w:space="0" w:color="auto"/>
            </w:tcBorders>
          </w:tcPr>
          <w:p w:rsidR="007749D0" w:rsidRPr="007723D7" w:rsidRDefault="00BA7993" w:rsidP="0002324E">
            <w:pPr>
              <w:spacing w:line="240" w:lineRule="auto"/>
              <w:jc w:val="center"/>
              <w:rPr>
                <w:sz w:val="20"/>
                <w:szCs w:val="20"/>
              </w:rPr>
            </w:pPr>
            <w:r w:rsidRPr="007723D7">
              <w:rPr>
                <w:sz w:val="20"/>
                <w:szCs w:val="20"/>
              </w:rPr>
              <w:t>9 004</w:t>
            </w:r>
          </w:p>
        </w:tc>
      </w:tr>
      <w:tr w:rsidR="0002324E" w:rsidRPr="007723D7" w:rsidTr="00C66932">
        <w:tc>
          <w:tcPr>
            <w:tcW w:w="0" w:type="auto"/>
            <w:tcBorders>
              <w:top w:val="single" w:sz="6" w:space="0" w:color="auto"/>
              <w:bottom w:val="single" w:sz="24" w:space="0" w:color="auto"/>
              <w:right w:val="single" w:sz="24" w:space="0" w:color="auto"/>
            </w:tcBorders>
            <w:shd w:val="clear" w:color="auto" w:fill="E5DFEC" w:themeFill="accent4" w:themeFillTint="33"/>
          </w:tcPr>
          <w:p w:rsidR="007749D0" w:rsidRPr="007723D7" w:rsidRDefault="00323D87" w:rsidP="0002324E">
            <w:pPr>
              <w:spacing w:line="240" w:lineRule="auto"/>
              <w:rPr>
                <w:b/>
                <w:sz w:val="20"/>
                <w:szCs w:val="20"/>
              </w:rPr>
            </w:pPr>
            <w:r w:rsidRPr="007723D7">
              <w:rPr>
                <w:b/>
                <w:sz w:val="20"/>
                <w:szCs w:val="20"/>
              </w:rPr>
              <w:t>Zpracovatelský</w:t>
            </w:r>
          </w:p>
          <w:p w:rsidR="00323D87" w:rsidRPr="007723D7" w:rsidRDefault="00323D87" w:rsidP="0002324E">
            <w:pPr>
              <w:spacing w:line="240" w:lineRule="auto"/>
              <w:rPr>
                <w:b/>
                <w:sz w:val="20"/>
                <w:szCs w:val="20"/>
              </w:rPr>
            </w:pPr>
            <w:r w:rsidRPr="007723D7">
              <w:rPr>
                <w:b/>
                <w:sz w:val="20"/>
                <w:szCs w:val="20"/>
              </w:rPr>
              <w:t>průmysl</w:t>
            </w:r>
          </w:p>
        </w:tc>
        <w:tc>
          <w:tcPr>
            <w:tcW w:w="0" w:type="auto"/>
            <w:tcBorders>
              <w:top w:val="single" w:sz="6" w:space="0" w:color="auto"/>
              <w:left w:val="single" w:sz="24" w:space="0" w:color="auto"/>
              <w:bottom w:val="single" w:sz="24" w:space="0" w:color="auto"/>
            </w:tcBorders>
          </w:tcPr>
          <w:p w:rsidR="007749D0" w:rsidRPr="007723D7" w:rsidRDefault="00D877A4" w:rsidP="0002324E">
            <w:pPr>
              <w:spacing w:line="240" w:lineRule="auto"/>
              <w:jc w:val="center"/>
              <w:rPr>
                <w:sz w:val="20"/>
                <w:szCs w:val="20"/>
              </w:rPr>
            </w:pPr>
            <w:r w:rsidRPr="007723D7">
              <w:rPr>
                <w:sz w:val="20"/>
                <w:szCs w:val="20"/>
              </w:rPr>
              <w:t>13 227</w:t>
            </w:r>
          </w:p>
        </w:tc>
        <w:tc>
          <w:tcPr>
            <w:tcW w:w="0" w:type="auto"/>
            <w:tcBorders>
              <w:top w:val="single" w:sz="6" w:space="0" w:color="auto"/>
              <w:bottom w:val="single" w:sz="24" w:space="0" w:color="auto"/>
            </w:tcBorders>
          </w:tcPr>
          <w:p w:rsidR="007749D0" w:rsidRPr="007723D7" w:rsidRDefault="00D877A4" w:rsidP="0002324E">
            <w:pPr>
              <w:spacing w:line="240" w:lineRule="auto"/>
              <w:jc w:val="center"/>
              <w:rPr>
                <w:sz w:val="20"/>
                <w:szCs w:val="20"/>
              </w:rPr>
            </w:pPr>
            <w:r w:rsidRPr="007723D7">
              <w:rPr>
                <w:sz w:val="20"/>
                <w:szCs w:val="20"/>
              </w:rPr>
              <w:t>13 989</w:t>
            </w:r>
          </w:p>
        </w:tc>
        <w:tc>
          <w:tcPr>
            <w:tcW w:w="0" w:type="auto"/>
            <w:tcBorders>
              <w:top w:val="single" w:sz="6" w:space="0" w:color="auto"/>
              <w:bottom w:val="single" w:sz="24" w:space="0" w:color="auto"/>
            </w:tcBorders>
          </w:tcPr>
          <w:p w:rsidR="007749D0" w:rsidRPr="007723D7" w:rsidRDefault="00D877A4" w:rsidP="0002324E">
            <w:pPr>
              <w:spacing w:line="240" w:lineRule="auto"/>
              <w:jc w:val="center"/>
              <w:rPr>
                <w:sz w:val="20"/>
                <w:szCs w:val="20"/>
              </w:rPr>
            </w:pPr>
            <w:r w:rsidRPr="007723D7">
              <w:rPr>
                <w:sz w:val="20"/>
                <w:szCs w:val="20"/>
              </w:rPr>
              <w:t>13 480</w:t>
            </w:r>
          </w:p>
        </w:tc>
        <w:tc>
          <w:tcPr>
            <w:tcW w:w="0" w:type="auto"/>
            <w:tcBorders>
              <w:top w:val="single" w:sz="6" w:space="0" w:color="auto"/>
              <w:bottom w:val="single" w:sz="24" w:space="0" w:color="auto"/>
            </w:tcBorders>
          </w:tcPr>
          <w:p w:rsidR="007749D0" w:rsidRPr="007723D7" w:rsidRDefault="00D877A4" w:rsidP="0002324E">
            <w:pPr>
              <w:spacing w:line="240" w:lineRule="auto"/>
              <w:jc w:val="center"/>
              <w:rPr>
                <w:sz w:val="20"/>
                <w:szCs w:val="20"/>
              </w:rPr>
            </w:pPr>
            <w:r w:rsidRPr="007723D7">
              <w:rPr>
                <w:sz w:val="20"/>
                <w:szCs w:val="20"/>
              </w:rPr>
              <w:t>12 237</w:t>
            </w:r>
          </w:p>
        </w:tc>
        <w:tc>
          <w:tcPr>
            <w:tcW w:w="0" w:type="auto"/>
            <w:tcBorders>
              <w:top w:val="single" w:sz="6" w:space="0" w:color="auto"/>
              <w:bottom w:val="single" w:sz="24" w:space="0" w:color="auto"/>
            </w:tcBorders>
          </w:tcPr>
          <w:p w:rsidR="007749D0" w:rsidRPr="007723D7" w:rsidRDefault="00902A4A" w:rsidP="0002324E">
            <w:pPr>
              <w:spacing w:line="240" w:lineRule="auto"/>
              <w:jc w:val="center"/>
              <w:rPr>
                <w:sz w:val="20"/>
                <w:szCs w:val="20"/>
              </w:rPr>
            </w:pPr>
            <w:r w:rsidRPr="007723D7">
              <w:rPr>
                <w:sz w:val="20"/>
                <w:szCs w:val="20"/>
              </w:rPr>
              <w:t>10 415</w:t>
            </w:r>
          </w:p>
        </w:tc>
        <w:tc>
          <w:tcPr>
            <w:tcW w:w="0" w:type="auto"/>
            <w:tcBorders>
              <w:top w:val="single" w:sz="6" w:space="0" w:color="auto"/>
              <w:bottom w:val="single" w:sz="24" w:space="0" w:color="auto"/>
            </w:tcBorders>
          </w:tcPr>
          <w:p w:rsidR="007749D0" w:rsidRPr="007723D7" w:rsidRDefault="00142C9A" w:rsidP="0002324E">
            <w:pPr>
              <w:spacing w:line="240" w:lineRule="auto"/>
              <w:jc w:val="center"/>
              <w:rPr>
                <w:sz w:val="20"/>
                <w:szCs w:val="20"/>
              </w:rPr>
            </w:pPr>
            <w:r w:rsidRPr="007723D7">
              <w:rPr>
                <w:sz w:val="20"/>
                <w:szCs w:val="20"/>
              </w:rPr>
              <w:t>7 261</w:t>
            </w:r>
          </w:p>
        </w:tc>
        <w:tc>
          <w:tcPr>
            <w:tcW w:w="0" w:type="auto"/>
            <w:tcBorders>
              <w:top w:val="single" w:sz="6" w:space="0" w:color="auto"/>
              <w:bottom w:val="single" w:sz="24" w:space="0" w:color="auto"/>
            </w:tcBorders>
          </w:tcPr>
          <w:p w:rsidR="007749D0" w:rsidRPr="007723D7" w:rsidRDefault="00BA7993" w:rsidP="0002324E">
            <w:pPr>
              <w:spacing w:line="240" w:lineRule="auto"/>
              <w:jc w:val="center"/>
              <w:rPr>
                <w:sz w:val="20"/>
                <w:szCs w:val="20"/>
              </w:rPr>
            </w:pPr>
            <w:r w:rsidRPr="007723D7">
              <w:rPr>
                <w:sz w:val="20"/>
                <w:szCs w:val="20"/>
              </w:rPr>
              <w:t>8 419</w:t>
            </w:r>
          </w:p>
        </w:tc>
      </w:tr>
      <w:tr w:rsidR="0002324E" w:rsidRPr="007723D7" w:rsidTr="00C66932">
        <w:tc>
          <w:tcPr>
            <w:tcW w:w="0" w:type="auto"/>
            <w:tcBorders>
              <w:top w:val="single" w:sz="24" w:space="0" w:color="auto"/>
              <w:right w:val="single" w:sz="24" w:space="0" w:color="auto"/>
            </w:tcBorders>
            <w:shd w:val="clear" w:color="auto" w:fill="E5DFEC" w:themeFill="accent4" w:themeFillTint="33"/>
          </w:tcPr>
          <w:p w:rsidR="007749D0" w:rsidRPr="007723D7" w:rsidRDefault="00323D87" w:rsidP="0002324E">
            <w:pPr>
              <w:spacing w:line="240" w:lineRule="auto"/>
              <w:rPr>
                <w:sz w:val="20"/>
                <w:szCs w:val="20"/>
              </w:rPr>
            </w:pPr>
            <w:r w:rsidRPr="007723D7">
              <w:rPr>
                <w:sz w:val="20"/>
                <w:szCs w:val="20"/>
              </w:rPr>
              <w:t>Potravinářský</w:t>
            </w:r>
          </w:p>
        </w:tc>
        <w:tc>
          <w:tcPr>
            <w:tcW w:w="0" w:type="auto"/>
            <w:tcBorders>
              <w:top w:val="single" w:sz="24" w:space="0" w:color="auto"/>
              <w:left w:val="single" w:sz="24" w:space="0" w:color="auto"/>
            </w:tcBorders>
          </w:tcPr>
          <w:p w:rsidR="007749D0" w:rsidRPr="007723D7" w:rsidRDefault="001F01EB" w:rsidP="0002324E">
            <w:pPr>
              <w:spacing w:line="240" w:lineRule="auto"/>
              <w:jc w:val="center"/>
              <w:rPr>
                <w:sz w:val="20"/>
                <w:szCs w:val="20"/>
              </w:rPr>
            </w:pPr>
            <w:r w:rsidRPr="007723D7">
              <w:rPr>
                <w:sz w:val="20"/>
                <w:szCs w:val="20"/>
              </w:rPr>
              <w:t>430</w:t>
            </w:r>
          </w:p>
        </w:tc>
        <w:tc>
          <w:tcPr>
            <w:tcW w:w="0" w:type="auto"/>
            <w:tcBorders>
              <w:top w:val="single" w:sz="24" w:space="0" w:color="auto"/>
            </w:tcBorders>
          </w:tcPr>
          <w:p w:rsidR="007749D0" w:rsidRPr="007723D7" w:rsidRDefault="008C1FCA" w:rsidP="0002324E">
            <w:pPr>
              <w:spacing w:line="240" w:lineRule="auto"/>
              <w:jc w:val="center"/>
              <w:rPr>
                <w:sz w:val="20"/>
                <w:szCs w:val="20"/>
              </w:rPr>
            </w:pPr>
            <w:r w:rsidRPr="007723D7">
              <w:rPr>
                <w:sz w:val="20"/>
                <w:szCs w:val="20"/>
              </w:rPr>
              <w:t>479</w:t>
            </w:r>
          </w:p>
        </w:tc>
        <w:tc>
          <w:tcPr>
            <w:tcW w:w="0" w:type="auto"/>
            <w:tcBorders>
              <w:top w:val="single" w:sz="24" w:space="0" w:color="auto"/>
            </w:tcBorders>
          </w:tcPr>
          <w:p w:rsidR="007749D0" w:rsidRPr="007723D7" w:rsidRDefault="00F41DD1" w:rsidP="0002324E">
            <w:pPr>
              <w:spacing w:line="240" w:lineRule="auto"/>
              <w:jc w:val="center"/>
              <w:rPr>
                <w:sz w:val="20"/>
                <w:szCs w:val="20"/>
              </w:rPr>
            </w:pPr>
            <w:r w:rsidRPr="007723D7">
              <w:rPr>
                <w:sz w:val="20"/>
                <w:szCs w:val="20"/>
              </w:rPr>
              <w:t>461</w:t>
            </w:r>
          </w:p>
        </w:tc>
        <w:tc>
          <w:tcPr>
            <w:tcW w:w="0" w:type="auto"/>
            <w:tcBorders>
              <w:top w:val="single" w:sz="24" w:space="0" w:color="auto"/>
            </w:tcBorders>
          </w:tcPr>
          <w:p w:rsidR="007749D0" w:rsidRPr="007723D7" w:rsidRDefault="00F41DD1" w:rsidP="0002324E">
            <w:pPr>
              <w:spacing w:line="240" w:lineRule="auto"/>
              <w:jc w:val="center"/>
              <w:rPr>
                <w:sz w:val="20"/>
                <w:szCs w:val="20"/>
              </w:rPr>
            </w:pPr>
            <w:r w:rsidRPr="007723D7">
              <w:rPr>
                <w:sz w:val="20"/>
                <w:szCs w:val="20"/>
              </w:rPr>
              <w:t>455</w:t>
            </w:r>
          </w:p>
        </w:tc>
        <w:tc>
          <w:tcPr>
            <w:tcW w:w="0" w:type="auto"/>
            <w:tcBorders>
              <w:top w:val="single" w:sz="24" w:space="0" w:color="auto"/>
            </w:tcBorders>
          </w:tcPr>
          <w:p w:rsidR="007749D0" w:rsidRPr="007723D7" w:rsidRDefault="00902A4A" w:rsidP="0002324E">
            <w:pPr>
              <w:spacing w:line="240" w:lineRule="auto"/>
              <w:jc w:val="center"/>
              <w:rPr>
                <w:sz w:val="20"/>
                <w:szCs w:val="20"/>
              </w:rPr>
            </w:pPr>
            <w:r w:rsidRPr="007723D7">
              <w:rPr>
                <w:sz w:val="20"/>
                <w:szCs w:val="20"/>
              </w:rPr>
              <w:t>442</w:t>
            </w:r>
          </w:p>
        </w:tc>
        <w:tc>
          <w:tcPr>
            <w:tcW w:w="0" w:type="auto"/>
            <w:tcBorders>
              <w:top w:val="single" w:sz="24" w:space="0" w:color="auto"/>
            </w:tcBorders>
          </w:tcPr>
          <w:p w:rsidR="007749D0" w:rsidRPr="007723D7" w:rsidRDefault="00902A4A" w:rsidP="0002324E">
            <w:pPr>
              <w:spacing w:line="240" w:lineRule="auto"/>
              <w:jc w:val="center"/>
              <w:rPr>
                <w:sz w:val="20"/>
                <w:szCs w:val="20"/>
              </w:rPr>
            </w:pPr>
            <w:r w:rsidRPr="007723D7">
              <w:rPr>
                <w:sz w:val="20"/>
                <w:szCs w:val="20"/>
              </w:rPr>
              <w:t>396</w:t>
            </w:r>
          </w:p>
        </w:tc>
        <w:tc>
          <w:tcPr>
            <w:tcW w:w="0" w:type="auto"/>
            <w:tcBorders>
              <w:top w:val="single" w:sz="24" w:space="0" w:color="auto"/>
            </w:tcBorders>
          </w:tcPr>
          <w:p w:rsidR="007749D0" w:rsidRPr="007723D7" w:rsidRDefault="00BA7993" w:rsidP="0002324E">
            <w:pPr>
              <w:spacing w:line="240" w:lineRule="auto"/>
              <w:jc w:val="center"/>
              <w:rPr>
                <w:sz w:val="20"/>
                <w:szCs w:val="20"/>
              </w:rPr>
            </w:pPr>
            <w:r w:rsidRPr="007723D7">
              <w:rPr>
                <w:sz w:val="20"/>
                <w:szCs w:val="20"/>
              </w:rPr>
              <w:t>386</w:t>
            </w:r>
          </w:p>
        </w:tc>
      </w:tr>
      <w:tr w:rsidR="0002324E" w:rsidRPr="007723D7" w:rsidTr="00C66932">
        <w:tc>
          <w:tcPr>
            <w:tcW w:w="0" w:type="auto"/>
            <w:tcBorders>
              <w:right w:val="single" w:sz="24" w:space="0" w:color="auto"/>
            </w:tcBorders>
            <w:shd w:val="clear" w:color="auto" w:fill="E5DFEC" w:themeFill="accent4" w:themeFillTint="33"/>
          </w:tcPr>
          <w:p w:rsidR="007749D0" w:rsidRPr="007723D7" w:rsidRDefault="00323D87" w:rsidP="0002324E">
            <w:pPr>
              <w:spacing w:line="240" w:lineRule="auto"/>
              <w:rPr>
                <w:sz w:val="20"/>
                <w:szCs w:val="20"/>
              </w:rPr>
            </w:pPr>
            <w:r w:rsidRPr="007723D7">
              <w:rPr>
                <w:sz w:val="20"/>
                <w:szCs w:val="20"/>
              </w:rPr>
              <w:t>Textilní, oděvní</w:t>
            </w:r>
          </w:p>
          <w:p w:rsidR="00323D87" w:rsidRPr="007723D7" w:rsidRDefault="00323D87" w:rsidP="0002324E">
            <w:pPr>
              <w:spacing w:line="240" w:lineRule="auto"/>
              <w:rPr>
                <w:sz w:val="20"/>
                <w:szCs w:val="20"/>
              </w:rPr>
            </w:pPr>
            <w:r w:rsidRPr="007723D7">
              <w:rPr>
                <w:sz w:val="20"/>
                <w:szCs w:val="20"/>
              </w:rPr>
              <w:t>(výroba usní)</w:t>
            </w:r>
          </w:p>
        </w:tc>
        <w:tc>
          <w:tcPr>
            <w:tcW w:w="0" w:type="auto"/>
            <w:tcBorders>
              <w:left w:val="single" w:sz="24" w:space="0" w:color="auto"/>
            </w:tcBorders>
          </w:tcPr>
          <w:p w:rsidR="007749D0" w:rsidRPr="007723D7" w:rsidRDefault="001F01EB" w:rsidP="0002324E">
            <w:pPr>
              <w:spacing w:line="240" w:lineRule="auto"/>
              <w:jc w:val="center"/>
              <w:rPr>
                <w:sz w:val="20"/>
                <w:szCs w:val="20"/>
              </w:rPr>
            </w:pPr>
            <w:r w:rsidRPr="007723D7">
              <w:rPr>
                <w:sz w:val="20"/>
                <w:szCs w:val="20"/>
              </w:rPr>
              <w:t>990</w:t>
            </w:r>
          </w:p>
        </w:tc>
        <w:tc>
          <w:tcPr>
            <w:tcW w:w="0" w:type="auto"/>
          </w:tcPr>
          <w:p w:rsidR="007749D0" w:rsidRPr="007723D7" w:rsidRDefault="008C1FCA" w:rsidP="0002324E">
            <w:pPr>
              <w:spacing w:line="240" w:lineRule="auto"/>
              <w:jc w:val="center"/>
              <w:rPr>
                <w:sz w:val="20"/>
                <w:szCs w:val="20"/>
              </w:rPr>
            </w:pPr>
            <w:r w:rsidRPr="007723D7">
              <w:rPr>
                <w:sz w:val="20"/>
                <w:szCs w:val="20"/>
              </w:rPr>
              <w:t>930</w:t>
            </w:r>
          </w:p>
        </w:tc>
        <w:tc>
          <w:tcPr>
            <w:tcW w:w="0" w:type="auto"/>
          </w:tcPr>
          <w:p w:rsidR="007749D0" w:rsidRPr="007723D7" w:rsidRDefault="00F41DD1" w:rsidP="0002324E">
            <w:pPr>
              <w:spacing w:line="240" w:lineRule="auto"/>
              <w:jc w:val="center"/>
              <w:rPr>
                <w:sz w:val="20"/>
                <w:szCs w:val="20"/>
              </w:rPr>
            </w:pPr>
            <w:r w:rsidRPr="007723D7">
              <w:rPr>
                <w:sz w:val="20"/>
                <w:szCs w:val="20"/>
              </w:rPr>
              <w:t>816</w:t>
            </w:r>
          </w:p>
        </w:tc>
        <w:tc>
          <w:tcPr>
            <w:tcW w:w="0" w:type="auto"/>
          </w:tcPr>
          <w:p w:rsidR="007749D0" w:rsidRPr="007723D7" w:rsidRDefault="00F41DD1" w:rsidP="0002324E">
            <w:pPr>
              <w:spacing w:line="240" w:lineRule="auto"/>
              <w:jc w:val="center"/>
              <w:rPr>
                <w:sz w:val="20"/>
                <w:szCs w:val="20"/>
              </w:rPr>
            </w:pPr>
            <w:r w:rsidRPr="007723D7">
              <w:rPr>
                <w:sz w:val="20"/>
                <w:szCs w:val="20"/>
              </w:rPr>
              <w:t>434</w:t>
            </w:r>
          </w:p>
        </w:tc>
        <w:tc>
          <w:tcPr>
            <w:tcW w:w="0" w:type="auto"/>
          </w:tcPr>
          <w:p w:rsidR="007749D0" w:rsidRPr="007723D7" w:rsidRDefault="00902A4A" w:rsidP="0002324E">
            <w:pPr>
              <w:spacing w:line="240" w:lineRule="auto"/>
              <w:jc w:val="center"/>
              <w:rPr>
                <w:sz w:val="20"/>
                <w:szCs w:val="20"/>
              </w:rPr>
            </w:pPr>
            <w:r w:rsidRPr="007723D7">
              <w:rPr>
                <w:sz w:val="20"/>
                <w:szCs w:val="20"/>
              </w:rPr>
              <w:t>341</w:t>
            </w:r>
          </w:p>
        </w:tc>
        <w:tc>
          <w:tcPr>
            <w:tcW w:w="0" w:type="auto"/>
          </w:tcPr>
          <w:p w:rsidR="007749D0" w:rsidRPr="007723D7" w:rsidRDefault="00902A4A" w:rsidP="0002324E">
            <w:pPr>
              <w:spacing w:line="240" w:lineRule="auto"/>
              <w:jc w:val="center"/>
              <w:rPr>
                <w:sz w:val="20"/>
                <w:szCs w:val="20"/>
              </w:rPr>
            </w:pPr>
            <w:r w:rsidRPr="007723D7">
              <w:rPr>
                <w:sz w:val="20"/>
                <w:szCs w:val="20"/>
              </w:rPr>
              <w:t>303</w:t>
            </w:r>
          </w:p>
        </w:tc>
        <w:tc>
          <w:tcPr>
            <w:tcW w:w="0" w:type="auto"/>
          </w:tcPr>
          <w:p w:rsidR="007749D0" w:rsidRPr="007723D7" w:rsidRDefault="00BA7993" w:rsidP="0002324E">
            <w:pPr>
              <w:spacing w:line="240" w:lineRule="auto"/>
              <w:jc w:val="center"/>
              <w:rPr>
                <w:sz w:val="20"/>
                <w:szCs w:val="20"/>
              </w:rPr>
            </w:pPr>
            <w:r w:rsidRPr="007723D7">
              <w:rPr>
                <w:sz w:val="20"/>
                <w:szCs w:val="20"/>
              </w:rPr>
              <w:t>268</w:t>
            </w:r>
          </w:p>
        </w:tc>
      </w:tr>
      <w:tr w:rsidR="0002324E" w:rsidRPr="007723D7" w:rsidTr="00C66932">
        <w:tc>
          <w:tcPr>
            <w:tcW w:w="0" w:type="auto"/>
            <w:tcBorders>
              <w:right w:val="single" w:sz="24" w:space="0" w:color="auto"/>
            </w:tcBorders>
            <w:shd w:val="clear" w:color="auto" w:fill="E5DFEC" w:themeFill="accent4" w:themeFillTint="33"/>
          </w:tcPr>
          <w:p w:rsidR="00323D87" w:rsidRPr="007723D7" w:rsidRDefault="00323D87" w:rsidP="0002324E">
            <w:pPr>
              <w:spacing w:line="240" w:lineRule="auto"/>
              <w:rPr>
                <w:sz w:val="20"/>
                <w:szCs w:val="20"/>
              </w:rPr>
            </w:pPr>
            <w:r w:rsidRPr="007723D7">
              <w:rPr>
                <w:sz w:val="20"/>
                <w:szCs w:val="20"/>
              </w:rPr>
              <w:t xml:space="preserve">Zpracování dřeva, </w:t>
            </w:r>
          </w:p>
          <w:p w:rsidR="007749D0" w:rsidRPr="007723D7" w:rsidRDefault="00323D87" w:rsidP="0002324E">
            <w:pPr>
              <w:spacing w:line="240" w:lineRule="auto"/>
              <w:rPr>
                <w:sz w:val="20"/>
                <w:szCs w:val="20"/>
              </w:rPr>
            </w:pPr>
            <w:r w:rsidRPr="007723D7">
              <w:rPr>
                <w:sz w:val="20"/>
                <w:szCs w:val="20"/>
              </w:rPr>
              <w:t>papírové výrobky</w:t>
            </w:r>
          </w:p>
        </w:tc>
        <w:tc>
          <w:tcPr>
            <w:tcW w:w="0" w:type="auto"/>
            <w:tcBorders>
              <w:left w:val="single" w:sz="24" w:space="0" w:color="auto"/>
            </w:tcBorders>
          </w:tcPr>
          <w:p w:rsidR="007749D0" w:rsidRPr="007723D7" w:rsidRDefault="001F01EB" w:rsidP="0002324E">
            <w:pPr>
              <w:spacing w:line="240" w:lineRule="auto"/>
              <w:jc w:val="center"/>
              <w:rPr>
                <w:sz w:val="20"/>
                <w:szCs w:val="20"/>
              </w:rPr>
            </w:pPr>
            <w:r w:rsidRPr="007723D7">
              <w:rPr>
                <w:sz w:val="20"/>
                <w:szCs w:val="20"/>
              </w:rPr>
              <w:t>668</w:t>
            </w:r>
          </w:p>
        </w:tc>
        <w:tc>
          <w:tcPr>
            <w:tcW w:w="0" w:type="auto"/>
          </w:tcPr>
          <w:p w:rsidR="007749D0" w:rsidRPr="007723D7" w:rsidRDefault="008C1FCA" w:rsidP="0002324E">
            <w:pPr>
              <w:spacing w:line="240" w:lineRule="auto"/>
              <w:jc w:val="center"/>
              <w:rPr>
                <w:sz w:val="20"/>
                <w:szCs w:val="20"/>
              </w:rPr>
            </w:pPr>
            <w:r w:rsidRPr="007723D7">
              <w:rPr>
                <w:sz w:val="20"/>
                <w:szCs w:val="20"/>
              </w:rPr>
              <w:t>433</w:t>
            </w:r>
          </w:p>
        </w:tc>
        <w:tc>
          <w:tcPr>
            <w:tcW w:w="0" w:type="auto"/>
          </w:tcPr>
          <w:p w:rsidR="007749D0" w:rsidRPr="007723D7" w:rsidRDefault="00F41DD1" w:rsidP="0002324E">
            <w:pPr>
              <w:spacing w:line="240" w:lineRule="auto"/>
              <w:jc w:val="center"/>
              <w:rPr>
                <w:sz w:val="20"/>
                <w:szCs w:val="20"/>
              </w:rPr>
            </w:pPr>
            <w:r w:rsidRPr="007723D7">
              <w:rPr>
                <w:sz w:val="20"/>
                <w:szCs w:val="20"/>
              </w:rPr>
              <w:t>407</w:t>
            </w:r>
          </w:p>
        </w:tc>
        <w:tc>
          <w:tcPr>
            <w:tcW w:w="0" w:type="auto"/>
          </w:tcPr>
          <w:p w:rsidR="007749D0" w:rsidRPr="007723D7" w:rsidRDefault="00F41DD1" w:rsidP="0002324E">
            <w:pPr>
              <w:spacing w:line="240" w:lineRule="auto"/>
              <w:jc w:val="center"/>
              <w:rPr>
                <w:sz w:val="20"/>
                <w:szCs w:val="20"/>
              </w:rPr>
            </w:pPr>
            <w:r w:rsidRPr="007723D7">
              <w:rPr>
                <w:sz w:val="20"/>
                <w:szCs w:val="20"/>
              </w:rPr>
              <w:t>328</w:t>
            </w:r>
          </w:p>
        </w:tc>
        <w:tc>
          <w:tcPr>
            <w:tcW w:w="0" w:type="auto"/>
          </w:tcPr>
          <w:p w:rsidR="007749D0" w:rsidRPr="007723D7" w:rsidRDefault="00902A4A" w:rsidP="0002324E">
            <w:pPr>
              <w:spacing w:line="240" w:lineRule="auto"/>
              <w:jc w:val="center"/>
              <w:rPr>
                <w:sz w:val="20"/>
                <w:szCs w:val="20"/>
              </w:rPr>
            </w:pPr>
            <w:r w:rsidRPr="007723D7">
              <w:rPr>
                <w:sz w:val="20"/>
                <w:szCs w:val="20"/>
              </w:rPr>
              <w:t>307</w:t>
            </w:r>
          </w:p>
        </w:tc>
        <w:tc>
          <w:tcPr>
            <w:tcW w:w="0" w:type="auto"/>
          </w:tcPr>
          <w:p w:rsidR="007749D0" w:rsidRPr="007723D7" w:rsidRDefault="00902A4A" w:rsidP="0002324E">
            <w:pPr>
              <w:spacing w:line="240" w:lineRule="auto"/>
              <w:jc w:val="center"/>
              <w:rPr>
                <w:sz w:val="20"/>
                <w:szCs w:val="20"/>
              </w:rPr>
            </w:pPr>
            <w:r w:rsidRPr="007723D7">
              <w:rPr>
                <w:sz w:val="20"/>
                <w:szCs w:val="20"/>
              </w:rPr>
              <w:t>245</w:t>
            </w:r>
          </w:p>
        </w:tc>
        <w:tc>
          <w:tcPr>
            <w:tcW w:w="0" w:type="auto"/>
          </w:tcPr>
          <w:p w:rsidR="007749D0" w:rsidRPr="007723D7" w:rsidRDefault="00BA7993" w:rsidP="0002324E">
            <w:pPr>
              <w:spacing w:line="240" w:lineRule="auto"/>
              <w:jc w:val="center"/>
              <w:rPr>
                <w:sz w:val="20"/>
                <w:szCs w:val="20"/>
              </w:rPr>
            </w:pPr>
            <w:r w:rsidRPr="007723D7">
              <w:rPr>
                <w:sz w:val="20"/>
                <w:szCs w:val="20"/>
              </w:rPr>
              <w:t>253</w:t>
            </w:r>
          </w:p>
        </w:tc>
      </w:tr>
      <w:tr w:rsidR="0002324E" w:rsidRPr="007723D7" w:rsidTr="00C66932">
        <w:tc>
          <w:tcPr>
            <w:tcW w:w="0" w:type="auto"/>
            <w:tcBorders>
              <w:right w:val="single" w:sz="24" w:space="0" w:color="auto"/>
            </w:tcBorders>
            <w:shd w:val="clear" w:color="auto" w:fill="E5DFEC" w:themeFill="accent4" w:themeFillTint="33"/>
          </w:tcPr>
          <w:p w:rsidR="007749D0" w:rsidRPr="007723D7" w:rsidRDefault="00323D87" w:rsidP="0002324E">
            <w:pPr>
              <w:spacing w:line="240" w:lineRule="auto"/>
              <w:rPr>
                <w:sz w:val="20"/>
                <w:szCs w:val="20"/>
              </w:rPr>
            </w:pPr>
            <w:r w:rsidRPr="007723D7">
              <w:rPr>
                <w:sz w:val="20"/>
                <w:szCs w:val="20"/>
              </w:rPr>
              <w:t>Chemický</w:t>
            </w:r>
          </w:p>
        </w:tc>
        <w:tc>
          <w:tcPr>
            <w:tcW w:w="0" w:type="auto"/>
            <w:tcBorders>
              <w:left w:val="single" w:sz="24" w:space="0" w:color="auto"/>
            </w:tcBorders>
          </w:tcPr>
          <w:p w:rsidR="007749D0" w:rsidRPr="007723D7" w:rsidRDefault="001F01EB" w:rsidP="0002324E">
            <w:pPr>
              <w:spacing w:line="240" w:lineRule="auto"/>
              <w:jc w:val="center"/>
              <w:rPr>
                <w:sz w:val="20"/>
                <w:szCs w:val="20"/>
              </w:rPr>
            </w:pPr>
            <w:r w:rsidRPr="007723D7">
              <w:rPr>
                <w:sz w:val="20"/>
                <w:szCs w:val="20"/>
              </w:rPr>
              <w:t>76</w:t>
            </w:r>
          </w:p>
        </w:tc>
        <w:tc>
          <w:tcPr>
            <w:tcW w:w="0" w:type="auto"/>
          </w:tcPr>
          <w:p w:rsidR="007749D0" w:rsidRPr="007723D7" w:rsidRDefault="008C1FCA" w:rsidP="0002324E">
            <w:pPr>
              <w:spacing w:line="240" w:lineRule="auto"/>
              <w:jc w:val="center"/>
              <w:rPr>
                <w:sz w:val="20"/>
                <w:szCs w:val="20"/>
              </w:rPr>
            </w:pPr>
            <w:r w:rsidRPr="007723D7">
              <w:rPr>
                <w:sz w:val="20"/>
                <w:szCs w:val="20"/>
              </w:rPr>
              <w:t>55</w:t>
            </w:r>
          </w:p>
        </w:tc>
        <w:tc>
          <w:tcPr>
            <w:tcW w:w="0" w:type="auto"/>
          </w:tcPr>
          <w:p w:rsidR="007749D0" w:rsidRPr="007723D7" w:rsidRDefault="00F41DD1" w:rsidP="0002324E">
            <w:pPr>
              <w:spacing w:line="240" w:lineRule="auto"/>
              <w:jc w:val="center"/>
              <w:rPr>
                <w:sz w:val="20"/>
                <w:szCs w:val="20"/>
              </w:rPr>
            </w:pPr>
            <w:r w:rsidRPr="007723D7">
              <w:rPr>
                <w:sz w:val="20"/>
                <w:szCs w:val="20"/>
              </w:rPr>
              <w:t>56</w:t>
            </w:r>
          </w:p>
        </w:tc>
        <w:tc>
          <w:tcPr>
            <w:tcW w:w="0" w:type="auto"/>
          </w:tcPr>
          <w:p w:rsidR="007749D0" w:rsidRPr="007723D7" w:rsidRDefault="00F41DD1" w:rsidP="0002324E">
            <w:pPr>
              <w:spacing w:line="240" w:lineRule="auto"/>
              <w:jc w:val="center"/>
              <w:rPr>
                <w:sz w:val="20"/>
                <w:szCs w:val="20"/>
              </w:rPr>
            </w:pPr>
            <w:r w:rsidRPr="007723D7">
              <w:rPr>
                <w:sz w:val="20"/>
                <w:szCs w:val="20"/>
              </w:rPr>
              <w:t>96</w:t>
            </w:r>
          </w:p>
        </w:tc>
        <w:tc>
          <w:tcPr>
            <w:tcW w:w="0" w:type="auto"/>
          </w:tcPr>
          <w:p w:rsidR="007749D0" w:rsidRPr="007723D7" w:rsidRDefault="00902A4A" w:rsidP="0002324E">
            <w:pPr>
              <w:spacing w:line="240" w:lineRule="auto"/>
              <w:jc w:val="center"/>
              <w:rPr>
                <w:sz w:val="20"/>
                <w:szCs w:val="20"/>
              </w:rPr>
            </w:pPr>
            <w:r w:rsidRPr="007723D7">
              <w:rPr>
                <w:sz w:val="20"/>
                <w:szCs w:val="20"/>
              </w:rPr>
              <w:t>103</w:t>
            </w:r>
          </w:p>
        </w:tc>
        <w:tc>
          <w:tcPr>
            <w:tcW w:w="0" w:type="auto"/>
          </w:tcPr>
          <w:p w:rsidR="007749D0" w:rsidRPr="007723D7" w:rsidRDefault="00902A4A" w:rsidP="0002324E">
            <w:pPr>
              <w:spacing w:line="240" w:lineRule="auto"/>
              <w:jc w:val="center"/>
              <w:rPr>
                <w:sz w:val="20"/>
                <w:szCs w:val="20"/>
              </w:rPr>
            </w:pPr>
            <w:r w:rsidRPr="007723D7">
              <w:rPr>
                <w:sz w:val="20"/>
                <w:szCs w:val="20"/>
              </w:rPr>
              <w:t>99</w:t>
            </w:r>
          </w:p>
        </w:tc>
        <w:tc>
          <w:tcPr>
            <w:tcW w:w="0" w:type="auto"/>
          </w:tcPr>
          <w:p w:rsidR="007749D0" w:rsidRPr="007723D7" w:rsidRDefault="00BA7993" w:rsidP="0002324E">
            <w:pPr>
              <w:spacing w:line="240" w:lineRule="auto"/>
              <w:jc w:val="center"/>
              <w:rPr>
                <w:sz w:val="20"/>
                <w:szCs w:val="20"/>
              </w:rPr>
            </w:pPr>
            <w:r w:rsidRPr="007723D7">
              <w:rPr>
                <w:sz w:val="20"/>
                <w:szCs w:val="20"/>
              </w:rPr>
              <w:t>102</w:t>
            </w:r>
          </w:p>
        </w:tc>
      </w:tr>
      <w:tr w:rsidR="0002324E" w:rsidRPr="007723D7" w:rsidTr="00C66932">
        <w:tc>
          <w:tcPr>
            <w:tcW w:w="0" w:type="auto"/>
            <w:tcBorders>
              <w:right w:val="single" w:sz="24" w:space="0" w:color="auto"/>
            </w:tcBorders>
            <w:shd w:val="clear" w:color="auto" w:fill="E5DFEC" w:themeFill="accent4" w:themeFillTint="33"/>
          </w:tcPr>
          <w:p w:rsidR="007749D0" w:rsidRPr="007723D7" w:rsidRDefault="00323D87" w:rsidP="0002324E">
            <w:pPr>
              <w:spacing w:line="240" w:lineRule="auto"/>
              <w:rPr>
                <w:sz w:val="20"/>
                <w:szCs w:val="20"/>
              </w:rPr>
            </w:pPr>
            <w:r w:rsidRPr="007723D7">
              <w:rPr>
                <w:sz w:val="20"/>
                <w:szCs w:val="20"/>
              </w:rPr>
              <w:t>Pryžové, plastové</w:t>
            </w:r>
          </w:p>
          <w:p w:rsidR="00323D87" w:rsidRPr="007723D7" w:rsidRDefault="00323D87" w:rsidP="0002324E">
            <w:pPr>
              <w:spacing w:line="240" w:lineRule="auto"/>
              <w:rPr>
                <w:sz w:val="20"/>
                <w:szCs w:val="20"/>
              </w:rPr>
            </w:pPr>
            <w:r w:rsidRPr="007723D7">
              <w:rPr>
                <w:sz w:val="20"/>
                <w:szCs w:val="20"/>
              </w:rPr>
              <w:t>výrobky</w:t>
            </w:r>
          </w:p>
        </w:tc>
        <w:tc>
          <w:tcPr>
            <w:tcW w:w="0" w:type="auto"/>
            <w:tcBorders>
              <w:left w:val="single" w:sz="24" w:space="0" w:color="auto"/>
            </w:tcBorders>
          </w:tcPr>
          <w:p w:rsidR="007749D0" w:rsidRPr="007723D7" w:rsidRDefault="001F01EB" w:rsidP="0002324E">
            <w:pPr>
              <w:spacing w:line="240" w:lineRule="auto"/>
              <w:jc w:val="center"/>
              <w:rPr>
                <w:sz w:val="20"/>
                <w:szCs w:val="20"/>
              </w:rPr>
            </w:pPr>
            <w:r w:rsidRPr="007723D7">
              <w:rPr>
                <w:sz w:val="20"/>
                <w:szCs w:val="20"/>
              </w:rPr>
              <w:t>1</w:t>
            </w:r>
            <w:r w:rsidR="00B33A5A" w:rsidRPr="007723D7">
              <w:rPr>
                <w:sz w:val="20"/>
                <w:szCs w:val="20"/>
              </w:rPr>
              <w:t xml:space="preserve"> </w:t>
            </w:r>
            <w:r w:rsidRPr="007723D7">
              <w:rPr>
                <w:sz w:val="20"/>
                <w:szCs w:val="20"/>
              </w:rPr>
              <w:t>312</w:t>
            </w:r>
          </w:p>
        </w:tc>
        <w:tc>
          <w:tcPr>
            <w:tcW w:w="0" w:type="auto"/>
          </w:tcPr>
          <w:p w:rsidR="007749D0" w:rsidRPr="007723D7" w:rsidRDefault="008C1FCA" w:rsidP="0002324E">
            <w:pPr>
              <w:spacing w:line="240" w:lineRule="auto"/>
              <w:jc w:val="center"/>
              <w:rPr>
                <w:sz w:val="20"/>
                <w:szCs w:val="20"/>
              </w:rPr>
            </w:pPr>
            <w:r w:rsidRPr="007723D7">
              <w:rPr>
                <w:sz w:val="20"/>
                <w:szCs w:val="20"/>
              </w:rPr>
              <w:t>1</w:t>
            </w:r>
            <w:r w:rsidR="00B33A5A" w:rsidRPr="007723D7">
              <w:rPr>
                <w:sz w:val="20"/>
                <w:szCs w:val="20"/>
              </w:rPr>
              <w:t xml:space="preserve"> </w:t>
            </w:r>
            <w:r w:rsidRPr="007723D7">
              <w:rPr>
                <w:sz w:val="20"/>
                <w:szCs w:val="20"/>
              </w:rPr>
              <w:t>623</w:t>
            </w:r>
          </w:p>
        </w:tc>
        <w:tc>
          <w:tcPr>
            <w:tcW w:w="0" w:type="auto"/>
          </w:tcPr>
          <w:p w:rsidR="007749D0" w:rsidRPr="007723D7" w:rsidRDefault="00F41DD1" w:rsidP="0002324E">
            <w:pPr>
              <w:spacing w:line="240" w:lineRule="auto"/>
              <w:jc w:val="center"/>
              <w:rPr>
                <w:sz w:val="20"/>
                <w:szCs w:val="20"/>
              </w:rPr>
            </w:pPr>
            <w:r w:rsidRPr="007723D7">
              <w:rPr>
                <w:sz w:val="20"/>
                <w:szCs w:val="20"/>
              </w:rPr>
              <w:t>1</w:t>
            </w:r>
            <w:r w:rsidR="00B33A5A" w:rsidRPr="007723D7">
              <w:rPr>
                <w:sz w:val="20"/>
                <w:szCs w:val="20"/>
              </w:rPr>
              <w:t xml:space="preserve"> </w:t>
            </w:r>
            <w:r w:rsidRPr="007723D7">
              <w:rPr>
                <w:sz w:val="20"/>
                <w:szCs w:val="20"/>
              </w:rPr>
              <w:t>757</w:t>
            </w:r>
          </w:p>
        </w:tc>
        <w:tc>
          <w:tcPr>
            <w:tcW w:w="0" w:type="auto"/>
          </w:tcPr>
          <w:p w:rsidR="007749D0" w:rsidRPr="007723D7" w:rsidRDefault="00F41DD1" w:rsidP="0002324E">
            <w:pPr>
              <w:spacing w:line="240" w:lineRule="auto"/>
              <w:jc w:val="center"/>
              <w:rPr>
                <w:sz w:val="20"/>
                <w:szCs w:val="20"/>
              </w:rPr>
            </w:pPr>
            <w:r w:rsidRPr="007723D7">
              <w:rPr>
                <w:sz w:val="20"/>
                <w:szCs w:val="20"/>
              </w:rPr>
              <w:t>1</w:t>
            </w:r>
            <w:r w:rsidR="00B33A5A" w:rsidRPr="007723D7">
              <w:rPr>
                <w:sz w:val="20"/>
                <w:szCs w:val="20"/>
              </w:rPr>
              <w:t xml:space="preserve"> </w:t>
            </w:r>
            <w:r w:rsidRPr="007723D7">
              <w:rPr>
                <w:sz w:val="20"/>
                <w:szCs w:val="20"/>
              </w:rPr>
              <w:t>705</w:t>
            </w:r>
          </w:p>
        </w:tc>
        <w:tc>
          <w:tcPr>
            <w:tcW w:w="0" w:type="auto"/>
          </w:tcPr>
          <w:p w:rsidR="007749D0" w:rsidRPr="007723D7" w:rsidRDefault="00902A4A" w:rsidP="0002324E">
            <w:pPr>
              <w:spacing w:line="240" w:lineRule="auto"/>
              <w:jc w:val="center"/>
              <w:rPr>
                <w:sz w:val="20"/>
                <w:szCs w:val="20"/>
              </w:rPr>
            </w:pPr>
            <w:r w:rsidRPr="007723D7">
              <w:rPr>
                <w:sz w:val="20"/>
                <w:szCs w:val="20"/>
              </w:rPr>
              <w:t>3 449</w:t>
            </w:r>
          </w:p>
        </w:tc>
        <w:tc>
          <w:tcPr>
            <w:tcW w:w="0" w:type="auto"/>
          </w:tcPr>
          <w:p w:rsidR="007749D0" w:rsidRPr="007723D7" w:rsidRDefault="00902A4A" w:rsidP="0002324E">
            <w:pPr>
              <w:spacing w:line="240" w:lineRule="auto"/>
              <w:jc w:val="center"/>
              <w:rPr>
                <w:sz w:val="20"/>
                <w:szCs w:val="20"/>
              </w:rPr>
            </w:pPr>
            <w:r w:rsidRPr="007723D7">
              <w:rPr>
                <w:sz w:val="20"/>
                <w:szCs w:val="20"/>
              </w:rPr>
              <w:t>3 086</w:t>
            </w:r>
          </w:p>
        </w:tc>
        <w:tc>
          <w:tcPr>
            <w:tcW w:w="0" w:type="auto"/>
          </w:tcPr>
          <w:p w:rsidR="007749D0" w:rsidRPr="007723D7" w:rsidRDefault="00BA7993" w:rsidP="0002324E">
            <w:pPr>
              <w:spacing w:line="240" w:lineRule="auto"/>
              <w:jc w:val="center"/>
              <w:rPr>
                <w:sz w:val="20"/>
                <w:szCs w:val="20"/>
              </w:rPr>
            </w:pPr>
            <w:r w:rsidRPr="007723D7">
              <w:rPr>
                <w:sz w:val="20"/>
                <w:szCs w:val="20"/>
              </w:rPr>
              <w:t>3 107</w:t>
            </w:r>
          </w:p>
        </w:tc>
      </w:tr>
      <w:tr w:rsidR="0002324E" w:rsidRPr="007723D7" w:rsidTr="00C66932">
        <w:tc>
          <w:tcPr>
            <w:tcW w:w="0" w:type="auto"/>
            <w:tcBorders>
              <w:right w:val="single" w:sz="24" w:space="0" w:color="auto"/>
            </w:tcBorders>
            <w:shd w:val="clear" w:color="auto" w:fill="E5DFEC" w:themeFill="accent4" w:themeFillTint="33"/>
          </w:tcPr>
          <w:p w:rsidR="007749D0" w:rsidRPr="007723D7" w:rsidRDefault="00323D87" w:rsidP="0002324E">
            <w:pPr>
              <w:spacing w:line="240" w:lineRule="auto"/>
              <w:rPr>
                <w:sz w:val="20"/>
                <w:szCs w:val="20"/>
              </w:rPr>
            </w:pPr>
            <w:r w:rsidRPr="007723D7">
              <w:rPr>
                <w:sz w:val="20"/>
                <w:szCs w:val="20"/>
              </w:rPr>
              <w:t>Elektrická zařízení</w:t>
            </w:r>
          </w:p>
        </w:tc>
        <w:tc>
          <w:tcPr>
            <w:tcW w:w="0" w:type="auto"/>
            <w:tcBorders>
              <w:left w:val="single" w:sz="24" w:space="0" w:color="auto"/>
            </w:tcBorders>
          </w:tcPr>
          <w:p w:rsidR="007749D0" w:rsidRPr="007723D7" w:rsidRDefault="001F01EB" w:rsidP="0002324E">
            <w:pPr>
              <w:spacing w:line="240" w:lineRule="auto"/>
              <w:jc w:val="center"/>
              <w:rPr>
                <w:sz w:val="20"/>
                <w:szCs w:val="20"/>
              </w:rPr>
            </w:pPr>
            <w:r w:rsidRPr="007723D7">
              <w:rPr>
                <w:sz w:val="20"/>
                <w:szCs w:val="20"/>
              </w:rPr>
              <w:t>962</w:t>
            </w:r>
          </w:p>
        </w:tc>
        <w:tc>
          <w:tcPr>
            <w:tcW w:w="0" w:type="auto"/>
          </w:tcPr>
          <w:p w:rsidR="007749D0" w:rsidRPr="007723D7" w:rsidRDefault="008C1FCA" w:rsidP="0002324E">
            <w:pPr>
              <w:spacing w:line="240" w:lineRule="auto"/>
              <w:jc w:val="center"/>
              <w:rPr>
                <w:sz w:val="20"/>
                <w:szCs w:val="20"/>
              </w:rPr>
            </w:pPr>
            <w:r w:rsidRPr="007723D7">
              <w:rPr>
                <w:sz w:val="20"/>
                <w:szCs w:val="20"/>
              </w:rPr>
              <w:t>1</w:t>
            </w:r>
            <w:r w:rsidR="00B33A5A" w:rsidRPr="007723D7">
              <w:rPr>
                <w:sz w:val="20"/>
                <w:szCs w:val="20"/>
              </w:rPr>
              <w:t xml:space="preserve"> </w:t>
            </w:r>
            <w:r w:rsidRPr="007723D7">
              <w:rPr>
                <w:sz w:val="20"/>
                <w:szCs w:val="20"/>
              </w:rPr>
              <w:t>015</w:t>
            </w:r>
          </w:p>
        </w:tc>
        <w:tc>
          <w:tcPr>
            <w:tcW w:w="0" w:type="auto"/>
          </w:tcPr>
          <w:p w:rsidR="007749D0" w:rsidRPr="007723D7" w:rsidRDefault="00F41DD1" w:rsidP="0002324E">
            <w:pPr>
              <w:spacing w:line="240" w:lineRule="auto"/>
              <w:jc w:val="center"/>
              <w:rPr>
                <w:sz w:val="20"/>
                <w:szCs w:val="20"/>
              </w:rPr>
            </w:pPr>
            <w:r w:rsidRPr="007723D7">
              <w:rPr>
                <w:sz w:val="20"/>
                <w:szCs w:val="20"/>
              </w:rPr>
              <w:t>1</w:t>
            </w:r>
            <w:r w:rsidR="00B33A5A" w:rsidRPr="007723D7">
              <w:rPr>
                <w:sz w:val="20"/>
                <w:szCs w:val="20"/>
              </w:rPr>
              <w:t xml:space="preserve"> </w:t>
            </w:r>
            <w:r w:rsidRPr="007723D7">
              <w:rPr>
                <w:sz w:val="20"/>
                <w:szCs w:val="20"/>
              </w:rPr>
              <w:t>075</w:t>
            </w:r>
          </w:p>
        </w:tc>
        <w:tc>
          <w:tcPr>
            <w:tcW w:w="0" w:type="auto"/>
          </w:tcPr>
          <w:p w:rsidR="007749D0" w:rsidRPr="007723D7" w:rsidRDefault="00F41DD1" w:rsidP="0002324E">
            <w:pPr>
              <w:spacing w:line="240" w:lineRule="auto"/>
              <w:jc w:val="center"/>
              <w:rPr>
                <w:sz w:val="20"/>
                <w:szCs w:val="20"/>
              </w:rPr>
            </w:pPr>
            <w:r w:rsidRPr="007723D7">
              <w:rPr>
                <w:sz w:val="20"/>
                <w:szCs w:val="20"/>
              </w:rPr>
              <w:t>1</w:t>
            </w:r>
            <w:r w:rsidR="00B33A5A" w:rsidRPr="007723D7">
              <w:rPr>
                <w:sz w:val="20"/>
                <w:szCs w:val="20"/>
              </w:rPr>
              <w:t xml:space="preserve"> </w:t>
            </w:r>
            <w:r w:rsidRPr="007723D7">
              <w:rPr>
                <w:sz w:val="20"/>
                <w:szCs w:val="20"/>
              </w:rPr>
              <w:t>120</w:t>
            </w:r>
          </w:p>
        </w:tc>
        <w:tc>
          <w:tcPr>
            <w:tcW w:w="0" w:type="auto"/>
          </w:tcPr>
          <w:p w:rsidR="007749D0" w:rsidRPr="007723D7" w:rsidRDefault="00902A4A" w:rsidP="0002324E">
            <w:pPr>
              <w:spacing w:line="240" w:lineRule="auto"/>
              <w:jc w:val="center"/>
              <w:rPr>
                <w:sz w:val="20"/>
                <w:szCs w:val="20"/>
              </w:rPr>
            </w:pPr>
            <w:r w:rsidRPr="007723D7">
              <w:rPr>
                <w:sz w:val="20"/>
                <w:szCs w:val="20"/>
              </w:rPr>
              <w:t>1 082</w:t>
            </w:r>
          </w:p>
        </w:tc>
        <w:tc>
          <w:tcPr>
            <w:tcW w:w="0" w:type="auto"/>
          </w:tcPr>
          <w:p w:rsidR="007749D0" w:rsidRPr="007723D7" w:rsidRDefault="00902A4A" w:rsidP="0002324E">
            <w:pPr>
              <w:spacing w:line="240" w:lineRule="auto"/>
              <w:jc w:val="center"/>
              <w:rPr>
                <w:sz w:val="20"/>
                <w:szCs w:val="20"/>
              </w:rPr>
            </w:pPr>
            <w:r w:rsidRPr="007723D7">
              <w:rPr>
                <w:sz w:val="20"/>
                <w:szCs w:val="20"/>
              </w:rPr>
              <w:t>974</w:t>
            </w:r>
          </w:p>
        </w:tc>
        <w:tc>
          <w:tcPr>
            <w:tcW w:w="0" w:type="auto"/>
          </w:tcPr>
          <w:p w:rsidR="007749D0" w:rsidRPr="007723D7" w:rsidRDefault="00BA7993" w:rsidP="0002324E">
            <w:pPr>
              <w:spacing w:line="240" w:lineRule="auto"/>
              <w:jc w:val="center"/>
              <w:rPr>
                <w:sz w:val="20"/>
                <w:szCs w:val="20"/>
              </w:rPr>
            </w:pPr>
            <w:r w:rsidRPr="007723D7">
              <w:rPr>
                <w:sz w:val="20"/>
                <w:szCs w:val="20"/>
              </w:rPr>
              <w:t>1 013</w:t>
            </w:r>
          </w:p>
        </w:tc>
      </w:tr>
      <w:tr w:rsidR="0002324E" w:rsidRPr="007723D7" w:rsidTr="00C66932">
        <w:tc>
          <w:tcPr>
            <w:tcW w:w="0" w:type="auto"/>
            <w:tcBorders>
              <w:right w:val="single" w:sz="24" w:space="0" w:color="auto"/>
            </w:tcBorders>
            <w:shd w:val="clear" w:color="auto" w:fill="E5DFEC" w:themeFill="accent4" w:themeFillTint="33"/>
          </w:tcPr>
          <w:p w:rsidR="007749D0" w:rsidRPr="007723D7" w:rsidRDefault="00D9603E" w:rsidP="0002324E">
            <w:pPr>
              <w:spacing w:line="240" w:lineRule="auto"/>
              <w:rPr>
                <w:sz w:val="20"/>
                <w:szCs w:val="20"/>
              </w:rPr>
            </w:pPr>
            <w:r w:rsidRPr="007723D7">
              <w:rPr>
                <w:sz w:val="20"/>
                <w:szCs w:val="20"/>
              </w:rPr>
              <w:t xml:space="preserve">Stroje, zařízení </w:t>
            </w:r>
            <w:proofErr w:type="spellStart"/>
            <w:proofErr w:type="gramStart"/>
            <w:r w:rsidRPr="007723D7">
              <w:rPr>
                <w:sz w:val="20"/>
                <w:szCs w:val="20"/>
              </w:rPr>
              <w:t>j.n</w:t>
            </w:r>
            <w:proofErr w:type="spellEnd"/>
            <w:r w:rsidRPr="007723D7">
              <w:rPr>
                <w:sz w:val="20"/>
                <w:szCs w:val="20"/>
              </w:rPr>
              <w:t>.</w:t>
            </w:r>
            <w:proofErr w:type="gramEnd"/>
          </w:p>
        </w:tc>
        <w:tc>
          <w:tcPr>
            <w:tcW w:w="0" w:type="auto"/>
            <w:tcBorders>
              <w:left w:val="single" w:sz="24" w:space="0" w:color="auto"/>
            </w:tcBorders>
          </w:tcPr>
          <w:p w:rsidR="007749D0" w:rsidRPr="007723D7" w:rsidRDefault="001F01EB" w:rsidP="0002324E">
            <w:pPr>
              <w:spacing w:line="240" w:lineRule="auto"/>
              <w:jc w:val="center"/>
              <w:rPr>
                <w:sz w:val="20"/>
                <w:szCs w:val="20"/>
              </w:rPr>
            </w:pPr>
            <w:r w:rsidRPr="007723D7">
              <w:rPr>
                <w:sz w:val="20"/>
                <w:szCs w:val="20"/>
              </w:rPr>
              <w:t>552</w:t>
            </w:r>
          </w:p>
        </w:tc>
        <w:tc>
          <w:tcPr>
            <w:tcW w:w="0" w:type="auto"/>
          </w:tcPr>
          <w:p w:rsidR="007749D0" w:rsidRPr="007723D7" w:rsidRDefault="008C1FCA" w:rsidP="0002324E">
            <w:pPr>
              <w:spacing w:line="240" w:lineRule="auto"/>
              <w:jc w:val="center"/>
              <w:rPr>
                <w:sz w:val="20"/>
                <w:szCs w:val="20"/>
              </w:rPr>
            </w:pPr>
            <w:r w:rsidRPr="007723D7">
              <w:rPr>
                <w:sz w:val="20"/>
                <w:szCs w:val="20"/>
              </w:rPr>
              <w:t>740</w:t>
            </w:r>
          </w:p>
        </w:tc>
        <w:tc>
          <w:tcPr>
            <w:tcW w:w="0" w:type="auto"/>
          </w:tcPr>
          <w:p w:rsidR="007749D0" w:rsidRPr="007723D7" w:rsidRDefault="00F41DD1" w:rsidP="0002324E">
            <w:pPr>
              <w:spacing w:line="240" w:lineRule="auto"/>
              <w:jc w:val="center"/>
              <w:rPr>
                <w:sz w:val="20"/>
                <w:szCs w:val="20"/>
              </w:rPr>
            </w:pPr>
            <w:r w:rsidRPr="007723D7">
              <w:rPr>
                <w:sz w:val="20"/>
                <w:szCs w:val="20"/>
              </w:rPr>
              <w:t>742</w:t>
            </w:r>
          </w:p>
        </w:tc>
        <w:tc>
          <w:tcPr>
            <w:tcW w:w="0" w:type="auto"/>
          </w:tcPr>
          <w:p w:rsidR="007749D0" w:rsidRPr="007723D7" w:rsidRDefault="00F41DD1" w:rsidP="0002324E">
            <w:pPr>
              <w:spacing w:line="240" w:lineRule="auto"/>
              <w:jc w:val="center"/>
              <w:rPr>
                <w:sz w:val="20"/>
                <w:szCs w:val="20"/>
              </w:rPr>
            </w:pPr>
            <w:r w:rsidRPr="007723D7">
              <w:rPr>
                <w:sz w:val="20"/>
                <w:szCs w:val="20"/>
              </w:rPr>
              <w:t>761</w:t>
            </w:r>
          </w:p>
        </w:tc>
        <w:tc>
          <w:tcPr>
            <w:tcW w:w="0" w:type="auto"/>
          </w:tcPr>
          <w:p w:rsidR="007749D0" w:rsidRPr="007723D7" w:rsidRDefault="00902A4A" w:rsidP="0002324E">
            <w:pPr>
              <w:spacing w:line="240" w:lineRule="auto"/>
              <w:jc w:val="center"/>
              <w:rPr>
                <w:sz w:val="20"/>
                <w:szCs w:val="20"/>
              </w:rPr>
            </w:pPr>
            <w:r w:rsidRPr="007723D7">
              <w:rPr>
                <w:sz w:val="20"/>
                <w:szCs w:val="20"/>
              </w:rPr>
              <w:t>606</w:t>
            </w:r>
          </w:p>
        </w:tc>
        <w:tc>
          <w:tcPr>
            <w:tcW w:w="0" w:type="auto"/>
          </w:tcPr>
          <w:p w:rsidR="007749D0" w:rsidRPr="007723D7" w:rsidRDefault="00902A4A" w:rsidP="0002324E">
            <w:pPr>
              <w:spacing w:line="240" w:lineRule="auto"/>
              <w:jc w:val="center"/>
              <w:rPr>
                <w:sz w:val="20"/>
                <w:szCs w:val="20"/>
              </w:rPr>
            </w:pPr>
            <w:r w:rsidRPr="007723D7">
              <w:rPr>
                <w:sz w:val="20"/>
                <w:szCs w:val="20"/>
              </w:rPr>
              <w:t>451</w:t>
            </w:r>
          </w:p>
        </w:tc>
        <w:tc>
          <w:tcPr>
            <w:tcW w:w="0" w:type="auto"/>
          </w:tcPr>
          <w:p w:rsidR="007749D0" w:rsidRPr="007723D7" w:rsidRDefault="00BA7993" w:rsidP="0002324E">
            <w:pPr>
              <w:spacing w:line="240" w:lineRule="auto"/>
              <w:jc w:val="center"/>
              <w:rPr>
                <w:sz w:val="20"/>
                <w:szCs w:val="20"/>
              </w:rPr>
            </w:pPr>
            <w:r w:rsidRPr="007723D7">
              <w:rPr>
                <w:sz w:val="20"/>
                <w:szCs w:val="20"/>
              </w:rPr>
              <w:t>684</w:t>
            </w:r>
          </w:p>
        </w:tc>
      </w:tr>
      <w:tr w:rsidR="0002324E" w:rsidRPr="007723D7" w:rsidTr="00C66932">
        <w:tc>
          <w:tcPr>
            <w:tcW w:w="0" w:type="auto"/>
            <w:tcBorders>
              <w:right w:val="single" w:sz="24" w:space="0" w:color="auto"/>
            </w:tcBorders>
            <w:shd w:val="clear" w:color="auto" w:fill="E5DFEC" w:themeFill="accent4" w:themeFillTint="33"/>
          </w:tcPr>
          <w:p w:rsidR="00D9603E" w:rsidRPr="007723D7" w:rsidRDefault="00D9603E" w:rsidP="0002324E">
            <w:pPr>
              <w:spacing w:line="240" w:lineRule="auto"/>
              <w:rPr>
                <w:sz w:val="20"/>
                <w:szCs w:val="20"/>
              </w:rPr>
            </w:pPr>
            <w:r w:rsidRPr="007723D7">
              <w:rPr>
                <w:sz w:val="20"/>
                <w:szCs w:val="20"/>
              </w:rPr>
              <w:t xml:space="preserve">Dopravní prostředky, </w:t>
            </w:r>
          </w:p>
          <w:p w:rsidR="007749D0" w:rsidRPr="007723D7" w:rsidRDefault="00D9603E" w:rsidP="0002324E">
            <w:pPr>
              <w:spacing w:line="240" w:lineRule="auto"/>
              <w:rPr>
                <w:sz w:val="20"/>
                <w:szCs w:val="20"/>
              </w:rPr>
            </w:pPr>
            <w:r w:rsidRPr="007723D7">
              <w:rPr>
                <w:sz w:val="20"/>
                <w:szCs w:val="20"/>
              </w:rPr>
              <w:t>zařízení</w:t>
            </w:r>
          </w:p>
        </w:tc>
        <w:tc>
          <w:tcPr>
            <w:tcW w:w="0" w:type="auto"/>
            <w:tcBorders>
              <w:left w:val="single" w:sz="24" w:space="0" w:color="auto"/>
            </w:tcBorders>
          </w:tcPr>
          <w:p w:rsidR="007749D0" w:rsidRPr="007723D7" w:rsidRDefault="001F01EB" w:rsidP="0002324E">
            <w:pPr>
              <w:spacing w:line="240" w:lineRule="auto"/>
              <w:jc w:val="center"/>
              <w:rPr>
                <w:sz w:val="20"/>
                <w:szCs w:val="20"/>
              </w:rPr>
            </w:pPr>
            <w:r w:rsidRPr="007723D7">
              <w:rPr>
                <w:sz w:val="20"/>
                <w:szCs w:val="20"/>
              </w:rPr>
              <w:t>1</w:t>
            </w:r>
            <w:r w:rsidR="00B33A5A" w:rsidRPr="007723D7">
              <w:rPr>
                <w:sz w:val="20"/>
                <w:szCs w:val="20"/>
              </w:rPr>
              <w:t xml:space="preserve"> </w:t>
            </w:r>
            <w:r w:rsidRPr="007723D7">
              <w:rPr>
                <w:sz w:val="20"/>
                <w:szCs w:val="20"/>
              </w:rPr>
              <w:t>194</w:t>
            </w:r>
          </w:p>
        </w:tc>
        <w:tc>
          <w:tcPr>
            <w:tcW w:w="0" w:type="auto"/>
          </w:tcPr>
          <w:p w:rsidR="007749D0" w:rsidRPr="007723D7" w:rsidRDefault="008C1FCA" w:rsidP="0002324E">
            <w:pPr>
              <w:spacing w:line="240" w:lineRule="auto"/>
              <w:jc w:val="center"/>
              <w:rPr>
                <w:sz w:val="20"/>
                <w:szCs w:val="20"/>
              </w:rPr>
            </w:pPr>
            <w:r w:rsidRPr="007723D7">
              <w:rPr>
                <w:sz w:val="20"/>
                <w:szCs w:val="20"/>
              </w:rPr>
              <w:t>1</w:t>
            </w:r>
            <w:r w:rsidR="00B33A5A" w:rsidRPr="007723D7">
              <w:rPr>
                <w:sz w:val="20"/>
                <w:szCs w:val="20"/>
              </w:rPr>
              <w:t xml:space="preserve"> </w:t>
            </w:r>
            <w:r w:rsidRPr="007723D7">
              <w:rPr>
                <w:sz w:val="20"/>
                <w:szCs w:val="20"/>
              </w:rPr>
              <w:t>013</w:t>
            </w:r>
          </w:p>
        </w:tc>
        <w:tc>
          <w:tcPr>
            <w:tcW w:w="0" w:type="auto"/>
          </w:tcPr>
          <w:p w:rsidR="007749D0" w:rsidRPr="007723D7" w:rsidRDefault="00F41DD1" w:rsidP="0002324E">
            <w:pPr>
              <w:spacing w:line="240" w:lineRule="auto"/>
              <w:jc w:val="center"/>
              <w:rPr>
                <w:sz w:val="20"/>
                <w:szCs w:val="20"/>
              </w:rPr>
            </w:pPr>
            <w:r w:rsidRPr="007723D7">
              <w:rPr>
                <w:sz w:val="20"/>
                <w:szCs w:val="20"/>
              </w:rPr>
              <w:t>994</w:t>
            </w:r>
          </w:p>
        </w:tc>
        <w:tc>
          <w:tcPr>
            <w:tcW w:w="0" w:type="auto"/>
          </w:tcPr>
          <w:p w:rsidR="007749D0" w:rsidRPr="007723D7" w:rsidRDefault="00B33A5A" w:rsidP="0002324E">
            <w:pPr>
              <w:spacing w:line="240" w:lineRule="auto"/>
              <w:jc w:val="center"/>
              <w:rPr>
                <w:sz w:val="20"/>
                <w:szCs w:val="20"/>
              </w:rPr>
            </w:pPr>
            <w:r w:rsidRPr="007723D7">
              <w:rPr>
                <w:sz w:val="20"/>
                <w:szCs w:val="20"/>
              </w:rPr>
              <w:t>1 095</w:t>
            </w:r>
          </w:p>
        </w:tc>
        <w:tc>
          <w:tcPr>
            <w:tcW w:w="0" w:type="auto"/>
          </w:tcPr>
          <w:p w:rsidR="007749D0" w:rsidRPr="007723D7" w:rsidRDefault="00902A4A" w:rsidP="0002324E">
            <w:pPr>
              <w:spacing w:line="240" w:lineRule="auto"/>
              <w:jc w:val="center"/>
              <w:rPr>
                <w:sz w:val="20"/>
                <w:szCs w:val="20"/>
              </w:rPr>
            </w:pPr>
            <w:r w:rsidRPr="007723D7">
              <w:rPr>
                <w:sz w:val="20"/>
                <w:szCs w:val="20"/>
              </w:rPr>
              <w:t>1 297</w:t>
            </w:r>
          </w:p>
        </w:tc>
        <w:tc>
          <w:tcPr>
            <w:tcW w:w="0" w:type="auto"/>
          </w:tcPr>
          <w:p w:rsidR="007749D0" w:rsidRPr="007723D7" w:rsidRDefault="00902A4A" w:rsidP="0002324E">
            <w:pPr>
              <w:spacing w:line="240" w:lineRule="auto"/>
              <w:jc w:val="center"/>
              <w:rPr>
                <w:sz w:val="20"/>
                <w:szCs w:val="20"/>
              </w:rPr>
            </w:pPr>
            <w:r w:rsidRPr="007723D7">
              <w:rPr>
                <w:sz w:val="20"/>
                <w:szCs w:val="20"/>
              </w:rPr>
              <w:t>1 100</w:t>
            </w:r>
          </w:p>
        </w:tc>
        <w:tc>
          <w:tcPr>
            <w:tcW w:w="0" w:type="auto"/>
          </w:tcPr>
          <w:p w:rsidR="007749D0" w:rsidRPr="007723D7" w:rsidRDefault="00BA7993" w:rsidP="0002324E">
            <w:pPr>
              <w:spacing w:line="240" w:lineRule="auto"/>
              <w:jc w:val="center"/>
              <w:rPr>
                <w:sz w:val="20"/>
                <w:szCs w:val="20"/>
              </w:rPr>
            </w:pPr>
            <w:r w:rsidRPr="007723D7">
              <w:rPr>
                <w:sz w:val="20"/>
                <w:szCs w:val="20"/>
              </w:rPr>
              <w:t>1 126</w:t>
            </w:r>
          </w:p>
        </w:tc>
      </w:tr>
      <w:tr w:rsidR="00D9603E" w:rsidRPr="007723D7" w:rsidTr="00C66932">
        <w:tc>
          <w:tcPr>
            <w:tcW w:w="0" w:type="auto"/>
            <w:tcBorders>
              <w:right w:val="single" w:sz="24" w:space="0" w:color="auto"/>
            </w:tcBorders>
            <w:shd w:val="clear" w:color="auto" w:fill="E5DFEC" w:themeFill="accent4" w:themeFillTint="33"/>
          </w:tcPr>
          <w:p w:rsidR="00D9603E" w:rsidRPr="007723D7" w:rsidRDefault="00D9603E" w:rsidP="0002324E">
            <w:pPr>
              <w:spacing w:line="240" w:lineRule="auto"/>
              <w:rPr>
                <w:sz w:val="20"/>
                <w:szCs w:val="20"/>
              </w:rPr>
            </w:pPr>
            <w:r w:rsidRPr="007723D7">
              <w:rPr>
                <w:sz w:val="20"/>
                <w:szCs w:val="20"/>
              </w:rPr>
              <w:t>Výroba nábytku, ostatní</w:t>
            </w:r>
          </w:p>
          <w:p w:rsidR="00D9603E" w:rsidRPr="007723D7" w:rsidRDefault="00D9603E" w:rsidP="0002324E">
            <w:pPr>
              <w:spacing w:line="240" w:lineRule="auto"/>
              <w:rPr>
                <w:sz w:val="20"/>
                <w:szCs w:val="20"/>
              </w:rPr>
            </w:pPr>
            <w:r w:rsidRPr="007723D7">
              <w:rPr>
                <w:sz w:val="20"/>
                <w:szCs w:val="20"/>
              </w:rPr>
              <w:t>zpracovatelský průmysl</w:t>
            </w:r>
          </w:p>
        </w:tc>
        <w:tc>
          <w:tcPr>
            <w:tcW w:w="0" w:type="auto"/>
            <w:tcBorders>
              <w:left w:val="single" w:sz="24" w:space="0" w:color="auto"/>
            </w:tcBorders>
          </w:tcPr>
          <w:p w:rsidR="00D9603E" w:rsidRPr="007723D7" w:rsidRDefault="008C1FCA" w:rsidP="0002324E">
            <w:pPr>
              <w:spacing w:line="240" w:lineRule="auto"/>
              <w:jc w:val="center"/>
              <w:rPr>
                <w:sz w:val="20"/>
                <w:szCs w:val="20"/>
              </w:rPr>
            </w:pPr>
            <w:r w:rsidRPr="007723D7">
              <w:rPr>
                <w:sz w:val="20"/>
                <w:szCs w:val="20"/>
              </w:rPr>
              <w:t>2</w:t>
            </w:r>
            <w:r w:rsidR="00B33A5A" w:rsidRPr="007723D7">
              <w:rPr>
                <w:sz w:val="20"/>
                <w:szCs w:val="20"/>
              </w:rPr>
              <w:t xml:space="preserve"> </w:t>
            </w:r>
            <w:r w:rsidRPr="007723D7">
              <w:rPr>
                <w:sz w:val="20"/>
                <w:szCs w:val="20"/>
              </w:rPr>
              <w:t>166</w:t>
            </w:r>
          </w:p>
        </w:tc>
        <w:tc>
          <w:tcPr>
            <w:tcW w:w="0" w:type="auto"/>
          </w:tcPr>
          <w:p w:rsidR="00D9603E" w:rsidRPr="007723D7" w:rsidRDefault="008C1FCA" w:rsidP="0002324E">
            <w:pPr>
              <w:spacing w:line="240" w:lineRule="auto"/>
              <w:jc w:val="center"/>
              <w:rPr>
                <w:sz w:val="20"/>
                <w:szCs w:val="20"/>
              </w:rPr>
            </w:pPr>
            <w:r w:rsidRPr="007723D7">
              <w:rPr>
                <w:sz w:val="20"/>
                <w:szCs w:val="20"/>
              </w:rPr>
              <w:t>3</w:t>
            </w:r>
            <w:r w:rsidR="00B33A5A" w:rsidRPr="007723D7">
              <w:rPr>
                <w:sz w:val="20"/>
                <w:szCs w:val="20"/>
              </w:rPr>
              <w:t xml:space="preserve"> </w:t>
            </w:r>
            <w:r w:rsidRPr="007723D7">
              <w:rPr>
                <w:sz w:val="20"/>
                <w:szCs w:val="20"/>
              </w:rPr>
              <w:t>794</w:t>
            </w:r>
          </w:p>
        </w:tc>
        <w:tc>
          <w:tcPr>
            <w:tcW w:w="0" w:type="auto"/>
          </w:tcPr>
          <w:p w:rsidR="00D9603E" w:rsidRPr="007723D7" w:rsidRDefault="00F41DD1" w:rsidP="0002324E">
            <w:pPr>
              <w:spacing w:line="240" w:lineRule="auto"/>
              <w:jc w:val="center"/>
              <w:rPr>
                <w:sz w:val="20"/>
                <w:szCs w:val="20"/>
              </w:rPr>
            </w:pPr>
            <w:r w:rsidRPr="007723D7">
              <w:rPr>
                <w:sz w:val="20"/>
                <w:szCs w:val="20"/>
              </w:rPr>
              <w:t>3</w:t>
            </w:r>
            <w:r w:rsidR="00B33A5A" w:rsidRPr="007723D7">
              <w:rPr>
                <w:sz w:val="20"/>
                <w:szCs w:val="20"/>
              </w:rPr>
              <w:t xml:space="preserve"> </w:t>
            </w:r>
            <w:r w:rsidRPr="007723D7">
              <w:rPr>
                <w:sz w:val="20"/>
                <w:szCs w:val="20"/>
              </w:rPr>
              <w:t>425</w:t>
            </w:r>
          </w:p>
        </w:tc>
        <w:tc>
          <w:tcPr>
            <w:tcW w:w="0" w:type="auto"/>
          </w:tcPr>
          <w:p w:rsidR="00D9603E" w:rsidRPr="007723D7" w:rsidRDefault="00B33A5A" w:rsidP="0002324E">
            <w:pPr>
              <w:spacing w:line="240" w:lineRule="auto"/>
              <w:jc w:val="center"/>
              <w:rPr>
                <w:sz w:val="20"/>
                <w:szCs w:val="20"/>
              </w:rPr>
            </w:pPr>
            <w:r w:rsidRPr="007723D7">
              <w:rPr>
                <w:sz w:val="20"/>
                <w:szCs w:val="20"/>
              </w:rPr>
              <w:t>2 770</w:t>
            </w:r>
          </w:p>
        </w:tc>
        <w:tc>
          <w:tcPr>
            <w:tcW w:w="0" w:type="auto"/>
          </w:tcPr>
          <w:p w:rsidR="00D9603E" w:rsidRPr="007723D7" w:rsidRDefault="00902A4A" w:rsidP="0002324E">
            <w:pPr>
              <w:spacing w:line="240" w:lineRule="auto"/>
              <w:jc w:val="center"/>
              <w:rPr>
                <w:sz w:val="20"/>
                <w:szCs w:val="20"/>
              </w:rPr>
            </w:pPr>
            <w:r w:rsidRPr="007723D7">
              <w:rPr>
                <w:sz w:val="20"/>
                <w:szCs w:val="20"/>
              </w:rPr>
              <w:t>1 977</w:t>
            </w:r>
          </w:p>
        </w:tc>
        <w:tc>
          <w:tcPr>
            <w:tcW w:w="0" w:type="auto"/>
          </w:tcPr>
          <w:p w:rsidR="00D9603E" w:rsidRPr="007723D7" w:rsidRDefault="00902A4A" w:rsidP="0002324E">
            <w:pPr>
              <w:spacing w:line="240" w:lineRule="auto"/>
              <w:jc w:val="center"/>
              <w:rPr>
                <w:sz w:val="20"/>
                <w:szCs w:val="20"/>
              </w:rPr>
            </w:pPr>
            <w:r w:rsidRPr="007723D7">
              <w:rPr>
                <w:sz w:val="20"/>
                <w:szCs w:val="20"/>
              </w:rPr>
              <w:t>878</w:t>
            </w:r>
          </w:p>
        </w:tc>
        <w:tc>
          <w:tcPr>
            <w:tcW w:w="0" w:type="auto"/>
          </w:tcPr>
          <w:p w:rsidR="00D9603E" w:rsidRPr="007723D7" w:rsidRDefault="00BA7993" w:rsidP="0002324E">
            <w:pPr>
              <w:spacing w:line="240" w:lineRule="auto"/>
              <w:jc w:val="center"/>
              <w:rPr>
                <w:sz w:val="20"/>
                <w:szCs w:val="20"/>
              </w:rPr>
            </w:pPr>
            <w:r w:rsidRPr="007723D7">
              <w:rPr>
                <w:sz w:val="20"/>
                <w:szCs w:val="20"/>
              </w:rPr>
              <w:t>751</w:t>
            </w:r>
          </w:p>
        </w:tc>
      </w:tr>
      <w:tr w:rsidR="00D9603E" w:rsidRPr="007723D7" w:rsidTr="00C66932">
        <w:tc>
          <w:tcPr>
            <w:tcW w:w="0" w:type="auto"/>
            <w:tcBorders>
              <w:right w:val="single" w:sz="24" w:space="0" w:color="auto"/>
            </w:tcBorders>
            <w:shd w:val="clear" w:color="auto" w:fill="E5DFEC" w:themeFill="accent4" w:themeFillTint="33"/>
          </w:tcPr>
          <w:p w:rsidR="00D9603E" w:rsidRPr="007723D7" w:rsidRDefault="00D9603E" w:rsidP="0002324E">
            <w:pPr>
              <w:spacing w:line="240" w:lineRule="auto"/>
              <w:rPr>
                <w:sz w:val="20"/>
                <w:szCs w:val="20"/>
              </w:rPr>
            </w:pPr>
            <w:r w:rsidRPr="007723D7">
              <w:rPr>
                <w:sz w:val="20"/>
                <w:szCs w:val="20"/>
              </w:rPr>
              <w:t>Základní výroba, hutní</w:t>
            </w:r>
          </w:p>
          <w:p w:rsidR="00D9603E" w:rsidRPr="007723D7" w:rsidRDefault="00D9603E" w:rsidP="0002324E">
            <w:pPr>
              <w:spacing w:line="240" w:lineRule="auto"/>
              <w:rPr>
                <w:sz w:val="20"/>
                <w:szCs w:val="20"/>
              </w:rPr>
            </w:pPr>
            <w:r w:rsidRPr="007723D7">
              <w:rPr>
                <w:sz w:val="20"/>
                <w:szCs w:val="20"/>
              </w:rPr>
              <w:t>zpracování kovů</w:t>
            </w:r>
          </w:p>
        </w:tc>
        <w:tc>
          <w:tcPr>
            <w:tcW w:w="0" w:type="auto"/>
            <w:tcBorders>
              <w:left w:val="single" w:sz="24" w:space="0" w:color="auto"/>
            </w:tcBorders>
          </w:tcPr>
          <w:p w:rsidR="00D9603E" w:rsidRPr="007723D7" w:rsidRDefault="0076721C" w:rsidP="0002324E">
            <w:pPr>
              <w:spacing w:line="240" w:lineRule="auto"/>
              <w:jc w:val="center"/>
              <w:rPr>
                <w:sz w:val="20"/>
                <w:szCs w:val="20"/>
              </w:rPr>
            </w:pPr>
            <w:r w:rsidRPr="007723D7">
              <w:rPr>
                <w:sz w:val="20"/>
                <w:szCs w:val="20"/>
              </w:rPr>
              <w:t>800</w:t>
            </w:r>
          </w:p>
        </w:tc>
        <w:tc>
          <w:tcPr>
            <w:tcW w:w="0" w:type="auto"/>
          </w:tcPr>
          <w:p w:rsidR="00D9603E" w:rsidRPr="007723D7" w:rsidRDefault="008C1FCA" w:rsidP="0002324E">
            <w:pPr>
              <w:spacing w:line="240" w:lineRule="auto"/>
              <w:jc w:val="center"/>
              <w:rPr>
                <w:sz w:val="20"/>
                <w:szCs w:val="20"/>
              </w:rPr>
            </w:pPr>
            <w:r w:rsidRPr="007723D7">
              <w:rPr>
                <w:sz w:val="20"/>
                <w:szCs w:val="20"/>
              </w:rPr>
              <w:t>845</w:t>
            </w:r>
          </w:p>
        </w:tc>
        <w:tc>
          <w:tcPr>
            <w:tcW w:w="0" w:type="auto"/>
          </w:tcPr>
          <w:p w:rsidR="00D9603E" w:rsidRPr="007723D7" w:rsidRDefault="00F41DD1" w:rsidP="0002324E">
            <w:pPr>
              <w:spacing w:line="240" w:lineRule="auto"/>
              <w:jc w:val="center"/>
              <w:rPr>
                <w:sz w:val="20"/>
                <w:szCs w:val="20"/>
              </w:rPr>
            </w:pPr>
            <w:r w:rsidRPr="007723D7">
              <w:rPr>
                <w:sz w:val="20"/>
                <w:szCs w:val="20"/>
              </w:rPr>
              <w:t>831</w:t>
            </w:r>
          </w:p>
        </w:tc>
        <w:tc>
          <w:tcPr>
            <w:tcW w:w="0" w:type="auto"/>
          </w:tcPr>
          <w:p w:rsidR="00D9603E" w:rsidRPr="007723D7" w:rsidRDefault="00B33A5A" w:rsidP="0002324E">
            <w:pPr>
              <w:spacing w:line="240" w:lineRule="auto"/>
              <w:jc w:val="center"/>
              <w:rPr>
                <w:sz w:val="20"/>
                <w:szCs w:val="20"/>
              </w:rPr>
            </w:pPr>
            <w:r w:rsidRPr="007723D7">
              <w:rPr>
                <w:sz w:val="20"/>
                <w:szCs w:val="20"/>
              </w:rPr>
              <w:t>851</w:t>
            </w:r>
          </w:p>
        </w:tc>
        <w:tc>
          <w:tcPr>
            <w:tcW w:w="0" w:type="auto"/>
          </w:tcPr>
          <w:p w:rsidR="00D9603E" w:rsidRPr="007723D7" w:rsidRDefault="00902A4A" w:rsidP="0002324E">
            <w:pPr>
              <w:spacing w:line="240" w:lineRule="auto"/>
              <w:jc w:val="center"/>
              <w:rPr>
                <w:sz w:val="20"/>
                <w:szCs w:val="20"/>
              </w:rPr>
            </w:pPr>
            <w:r w:rsidRPr="007723D7">
              <w:rPr>
                <w:sz w:val="20"/>
                <w:szCs w:val="20"/>
              </w:rPr>
              <w:t>811</w:t>
            </w:r>
          </w:p>
        </w:tc>
        <w:tc>
          <w:tcPr>
            <w:tcW w:w="0" w:type="auto"/>
          </w:tcPr>
          <w:p w:rsidR="00D9603E" w:rsidRPr="007723D7" w:rsidRDefault="00902A4A" w:rsidP="0002324E">
            <w:pPr>
              <w:spacing w:line="240" w:lineRule="auto"/>
              <w:jc w:val="center"/>
              <w:rPr>
                <w:sz w:val="20"/>
                <w:szCs w:val="20"/>
              </w:rPr>
            </w:pPr>
            <w:r w:rsidRPr="007723D7">
              <w:rPr>
                <w:sz w:val="20"/>
                <w:szCs w:val="20"/>
              </w:rPr>
              <w:t>729</w:t>
            </w:r>
          </w:p>
        </w:tc>
        <w:tc>
          <w:tcPr>
            <w:tcW w:w="0" w:type="auto"/>
          </w:tcPr>
          <w:p w:rsidR="00D9603E" w:rsidRPr="007723D7" w:rsidRDefault="00BA7993" w:rsidP="0002324E">
            <w:pPr>
              <w:spacing w:line="240" w:lineRule="auto"/>
              <w:jc w:val="center"/>
              <w:rPr>
                <w:sz w:val="20"/>
                <w:szCs w:val="20"/>
              </w:rPr>
            </w:pPr>
            <w:r w:rsidRPr="007723D7">
              <w:rPr>
                <w:sz w:val="20"/>
                <w:szCs w:val="20"/>
              </w:rPr>
              <w:t>729</w:t>
            </w:r>
          </w:p>
        </w:tc>
      </w:tr>
      <w:tr w:rsidR="00902A4A" w:rsidRPr="007723D7" w:rsidTr="00C66932">
        <w:trPr>
          <w:trHeight w:val="65"/>
        </w:trPr>
        <w:tc>
          <w:tcPr>
            <w:tcW w:w="0" w:type="auto"/>
            <w:tcBorders>
              <w:bottom w:val="single" w:sz="24" w:space="0" w:color="auto"/>
              <w:right w:val="single" w:sz="24" w:space="0" w:color="auto"/>
            </w:tcBorders>
            <w:shd w:val="clear" w:color="auto" w:fill="E5DFEC" w:themeFill="accent4" w:themeFillTint="33"/>
          </w:tcPr>
          <w:p w:rsidR="00902A4A" w:rsidRPr="007723D7" w:rsidRDefault="00902A4A" w:rsidP="0002324E">
            <w:pPr>
              <w:spacing w:line="240" w:lineRule="auto"/>
              <w:rPr>
                <w:sz w:val="20"/>
                <w:szCs w:val="20"/>
              </w:rPr>
            </w:pPr>
            <w:r w:rsidRPr="007723D7">
              <w:rPr>
                <w:sz w:val="20"/>
                <w:szCs w:val="20"/>
              </w:rPr>
              <w:t>Průmysl skla a stavebních</w:t>
            </w:r>
          </w:p>
          <w:p w:rsidR="00902A4A" w:rsidRPr="007723D7" w:rsidRDefault="00902A4A" w:rsidP="0002324E">
            <w:pPr>
              <w:spacing w:line="240" w:lineRule="auto"/>
              <w:rPr>
                <w:sz w:val="20"/>
                <w:szCs w:val="20"/>
              </w:rPr>
            </w:pPr>
            <w:r w:rsidRPr="007723D7">
              <w:rPr>
                <w:sz w:val="20"/>
                <w:szCs w:val="20"/>
              </w:rPr>
              <w:t>hmot</w:t>
            </w:r>
          </w:p>
        </w:tc>
        <w:tc>
          <w:tcPr>
            <w:tcW w:w="0" w:type="auto"/>
            <w:tcBorders>
              <w:left w:val="single" w:sz="24" w:space="0" w:color="auto"/>
            </w:tcBorders>
          </w:tcPr>
          <w:p w:rsidR="00902A4A" w:rsidRPr="007723D7" w:rsidRDefault="00902A4A" w:rsidP="0002324E">
            <w:pPr>
              <w:spacing w:line="240" w:lineRule="auto"/>
              <w:jc w:val="center"/>
              <w:rPr>
                <w:sz w:val="20"/>
                <w:szCs w:val="20"/>
              </w:rPr>
            </w:pPr>
            <w:r w:rsidRPr="007723D7">
              <w:rPr>
                <w:sz w:val="20"/>
                <w:szCs w:val="20"/>
              </w:rPr>
              <w:t>4 127</w:t>
            </w:r>
          </w:p>
        </w:tc>
        <w:tc>
          <w:tcPr>
            <w:tcW w:w="0" w:type="auto"/>
          </w:tcPr>
          <w:p w:rsidR="00902A4A" w:rsidRPr="007723D7" w:rsidRDefault="00902A4A" w:rsidP="0002324E">
            <w:pPr>
              <w:spacing w:line="240" w:lineRule="auto"/>
              <w:jc w:val="center"/>
              <w:rPr>
                <w:sz w:val="20"/>
                <w:szCs w:val="20"/>
              </w:rPr>
            </w:pPr>
            <w:r w:rsidRPr="007723D7">
              <w:rPr>
                <w:sz w:val="20"/>
                <w:szCs w:val="20"/>
              </w:rPr>
              <w:t>3 062</w:t>
            </w:r>
          </w:p>
        </w:tc>
        <w:tc>
          <w:tcPr>
            <w:tcW w:w="0" w:type="auto"/>
          </w:tcPr>
          <w:p w:rsidR="00902A4A" w:rsidRPr="007723D7" w:rsidRDefault="00902A4A" w:rsidP="0002324E">
            <w:pPr>
              <w:spacing w:line="240" w:lineRule="auto"/>
              <w:jc w:val="center"/>
              <w:rPr>
                <w:sz w:val="20"/>
                <w:szCs w:val="20"/>
              </w:rPr>
            </w:pPr>
            <w:r w:rsidRPr="007723D7">
              <w:rPr>
                <w:sz w:val="20"/>
                <w:szCs w:val="20"/>
              </w:rPr>
              <w:t>2 916</w:t>
            </w:r>
          </w:p>
        </w:tc>
        <w:tc>
          <w:tcPr>
            <w:tcW w:w="0" w:type="auto"/>
          </w:tcPr>
          <w:p w:rsidR="00902A4A" w:rsidRPr="007723D7" w:rsidRDefault="00902A4A" w:rsidP="0002324E">
            <w:pPr>
              <w:spacing w:line="240" w:lineRule="auto"/>
              <w:jc w:val="center"/>
              <w:rPr>
                <w:sz w:val="20"/>
                <w:szCs w:val="20"/>
              </w:rPr>
            </w:pPr>
            <w:r w:rsidRPr="007723D7">
              <w:rPr>
                <w:sz w:val="20"/>
                <w:szCs w:val="20"/>
              </w:rPr>
              <w:t>2 622</w:t>
            </w:r>
          </w:p>
        </w:tc>
        <w:tc>
          <w:tcPr>
            <w:tcW w:w="0" w:type="auto"/>
            <w:gridSpan w:val="3"/>
          </w:tcPr>
          <w:p w:rsidR="00902A4A" w:rsidRPr="007723D7" w:rsidRDefault="00902A4A" w:rsidP="00902A4A">
            <w:pPr>
              <w:spacing w:line="240" w:lineRule="auto"/>
              <w:jc w:val="center"/>
              <w:rPr>
                <w:sz w:val="20"/>
                <w:szCs w:val="20"/>
              </w:rPr>
            </w:pPr>
            <w:r w:rsidRPr="007723D7">
              <w:rPr>
                <w:sz w:val="20"/>
                <w:szCs w:val="20"/>
              </w:rPr>
              <w:t>No data</w:t>
            </w:r>
          </w:p>
        </w:tc>
      </w:tr>
    </w:tbl>
    <w:p w:rsidR="00DF5268" w:rsidRPr="00440C3E" w:rsidRDefault="00DF5268" w:rsidP="00DF5268">
      <w:pPr>
        <w:spacing w:line="240" w:lineRule="auto"/>
        <w:rPr>
          <w:sz w:val="20"/>
          <w:szCs w:val="20"/>
        </w:rPr>
      </w:pPr>
      <w:r>
        <w:rPr>
          <w:sz w:val="20"/>
          <w:szCs w:val="20"/>
        </w:rPr>
        <w:t>Zdroj: MPSV:</w:t>
      </w:r>
      <w:r>
        <w:rPr>
          <w:i/>
          <w:sz w:val="20"/>
          <w:szCs w:val="20"/>
        </w:rPr>
        <w:t xml:space="preserve"> Informace o situaci na trhu práce okresu Jablonec nad Nisou + vlastní výpočty</w:t>
      </w:r>
    </w:p>
    <w:p w:rsidR="007749D0" w:rsidRDefault="007749D0" w:rsidP="007723D7"/>
    <w:p w:rsidR="007749D0" w:rsidRPr="00DF5268" w:rsidRDefault="00DF5268" w:rsidP="00DF5268">
      <w:pPr>
        <w:pStyle w:val="Bezmezer"/>
        <w:spacing w:line="240" w:lineRule="auto"/>
        <w:rPr>
          <w:b/>
          <w:sz w:val="22"/>
          <w:szCs w:val="22"/>
        </w:rPr>
      </w:pPr>
      <w:proofErr w:type="spellStart"/>
      <w:r>
        <w:rPr>
          <w:b/>
          <w:sz w:val="22"/>
          <w:szCs w:val="22"/>
        </w:rPr>
        <w:t>Příl</w:t>
      </w:r>
      <w:proofErr w:type="spellEnd"/>
      <w:r>
        <w:rPr>
          <w:b/>
          <w:sz w:val="22"/>
          <w:szCs w:val="22"/>
        </w:rPr>
        <w:t>.</w:t>
      </w:r>
      <w:r w:rsidR="00D71902">
        <w:rPr>
          <w:b/>
          <w:sz w:val="22"/>
          <w:szCs w:val="22"/>
        </w:rPr>
        <w:t xml:space="preserve"> 2</w:t>
      </w:r>
      <w:r>
        <w:rPr>
          <w:b/>
          <w:sz w:val="22"/>
          <w:szCs w:val="22"/>
        </w:rPr>
        <w:t>:</w:t>
      </w:r>
      <w:r w:rsidRPr="00741181">
        <w:rPr>
          <w:b/>
          <w:sz w:val="22"/>
          <w:szCs w:val="22"/>
        </w:rPr>
        <w:t xml:space="preserve"> </w:t>
      </w:r>
      <w:r>
        <w:rPr>
          <w:b/>
          <w:sz w:val="22"/>
          <w:szCs w:val="22"/>
        </w:rPr>
        <w:t xml:space="preserve">Zaměstnanost podle převažující ekonomické činnosti ve zpracovatelském průmyslu za okres Jablonec nad Nisou k 31. 12. podle </w:t>
      </w:r>
      <w:proofErr w:type="spellStart"/>
      <w:r>
        <w:rPr>
          <w:b/>
          <w:sz w:val="22"/>
          <w:szCs w:val="22"/>
        </w:rPr>
        <w:t>OKEČ</w:t>
      </w:r>
      <w:proofErr w:type="spellEnd"/>
      <w:r>
        <w:rPr>
          <w:b/>
          <w:sz w:val="22"/>
          <w:szCs w:val="22"/>
        </w:rPr>
        <w:t xml:space="preserve"> (od roku 2008 dle CZ-</w:t>
      </w:r>
      <w:proofErr w:type="spellStart"/>
      <w:r>
        <w:rPr>
          <w:b/>
          <w:sz w:val="22"/>
          <w:szCs w:val="22"/>
        </w:rPr>
        <w:t>NACE</w:t>
      </w:r>
      <w:proofErr w:type="spellEnd"/>
      <w:r>
        <w:rPr>
          <w:b/>
          <w:sz w:val="22"/>
          <w:szCs w:val="22"/>
        </w:rPr>
        <w:t>) v %</w:t>
      </w:r>
    </w:p>
    <w:tbl>
      <w:tblPr>
        <w:tblStyle w:val="Mkatabulky"/>
        <w:tblW w:w="0" w:type="auto"/>
        <w:tblBorders>
          <w:top w:val="single" w:sz="24" w:space="0" w:color="auto"/>
          <w:left w:val="single" w:sz="24" w:space="0" w:color="auto"/>
          <w:bottom w:val="single" w:sz="24" w:space="0" w:color="auto"/>
          <w:right w:val="single" w:sz="24" w:space="0" w:color="auto"/>
          <w:insideH w:val="single" w:sz="6" w:space="0" w:color="auto"/>
          <w:insideV w:val="single" w:sz="6" w:space="0" w:color="auto"/>
        </w:tblBorders>
        <w:tblLook w:val="04A0" w:firstRow="1" w:lastRow="0" w:firstColumn="1" w:lastColumn="0" w:noHBand="0" w:noVBand="1"/>
      </w:tblPr>
      <w:tblGrid>
        <w:gridCol w:w="2300"/>
        <w:gridCol w:w="626"/>
        <w:gridCol w:w="819"/>
        <w:gridCol w:w="863"/>
        <w:gridCol w:w="862"/>
        <w:gridCol w:w="719"/>
        <w:gridCol w:w="862"/>
        <w:gridCol w:w="863"/>
      </w:tblGrid>
      <w:tr w:rsidR="00A94FDF" w:rsidRPr="007723D7" w:rsidTr="00C66932">
        <w:trPr>
          <w:trHeight w:val="210"/>
        </w:trPr>
        <w:tc>
          <w:tcPr>
            <w:tcW w:w="0" w:type="auto"/>
            <w:vMerge w:val="restart"/>
            <w:tcBorders>
              <w:top w:val="single" w:sz="24" w:space="0" w:color="auto"/>
              <w:bottom w:val="single" w:sz="6" w:space="0" w:color="auto"/>
              <w:right w:val="single" w:sz="24" w:space="0" w:color="auto"/>
            </w:tcBorders>
            <w:shd w:val="clear" w:color="auto" w:fill="CCC0D9" w:themeFill="accent4" w:themeFillTint="66"/>
          </w:tcPr>
          <w:p w:rsidR="00A94FDF" w:rsidRPr="007723D7" w:rsidRDefault="00A94FDF" w:rsidP="00152C0E">
            <w:pPr>
              <w:spacing w:line="240" w:lineRule="auto"/>
              <w:jc w:val="center"/>
              <w:rPr>
                <w:sz w:val="20"/>
                <w:szCs w:val="20"/>
              </w:rPr>
            </w:pPr>
            <w:r w:rsidRPr="007723D7">
              <w:rPr>
                <w:sz w:val="20"/>
                <w:szCs w:val="20"/>
              </w:rPr>
              <w:t xml:space="preserve">Odvětví </w:t>
            </w:r>
            <w:proofErr w:type="spellStart"/>
            <w:r w:rsidRPr="007723D7">
              <w:rPr>
                <w:sz w:val="20"/>
                <w:szCs w:val="20"/>
              </w:rPr>
              <w:t>NH</w:t>
            </w:r>
            <w:proofErr w:type="spellEnd"/>
            <w:r w:rsidR="0056714C" w:rsidRPr="007723D7">
              <w:rPr>
                <w:sz w:val="20"/>
                <w:szCs w:val="20"/>
              </w:rPr>
              <w:t xml:space="preserve"> v %</w:t>
            </w:r>
          </w:p>
        </w:tc>
        <w:tc>
          <w:tcPr>
            <w:tcW w:w="5614" w:type="dxa"/>
            <w:gridSpan w:val="7"/>
            <w:tcBorders>
              <w:top w:val="single" w:sz="24" w:space="0" w:color="auto"/>
              <w:left w:val="single" w:sz="24" w:space="0" w:color="auto"/>
              <w:bottom w:val="single" w:sz="6" w:space="0" w:color="auto"/>
            </w:tcBorders>
            <w:shd w:val="clear" w:color="auto" w:fill="CCC0D9" w:themeFill="accent4" w:themeFillTint="66"/>
          </w:tcPr>
          <w:p w:rsidR="00A94FDF" w:rsidRPr="007723D7" w:rsidRDefault="00A94FDF" w:rsidP="00152C0E">
            <w:pPr>
              <w:spacing w:line="240" w:lineRule="auto"/>
              <w:jc w:val="center"/>
              <w:rPr>
                <w:sz w:val="20"/>
                <w:szCs w:val="20"/>
              </w:rPr>
            </w:pPr>
            <w:r w:rsidRPr="007723D7">
              <w:rPr>
                <w:sz w:val="20"/>
                <w:szCs w:val="20"/>
              </w:rPr>
              <w:t>Roky</w:t>
            </w:r>
          </w:p>
        </w:tc>
      </w:tr>
      <w:tr w:rsidR="00DF5268" w:rsidRPr="007723D7" w:rsidTr="00C66932">
        <w:trPr>
          <w:trHeight w:val="210"/>
        </w:trPr>
        <w:tc>
          <w:tcPr>
            <w:tcW w:w="0" w:type="auto"/>
            <w:tcBorders>
              <w:top w:val="single" w:sz="6" w:space="0" w:color="auto"/>
              <w:bottom w:val="single" w:sz="6" w:space="0" w:color="auto"/>
              <w:right w:val="single" w:sz="24" w:space="0" w:color="auto"/>
            </w:tcBorders>
            <w:shd w:val="clear" w:color="auto" w:fill="CCC0D9" w:themeFill="accent4" w:themeFillTint="66"/>
          </w:tcPr>
          <w:p w:rsidR="00A94FDF" w:rsidRPr="007723D7" w:rsidRDefault="00A94FDF" w:rsidP="00152C0E">
            <w:pPr>
              <w:spacing w:line="240" w:lineRule="auto"/>
              <w:jc w:val="center"/>
              <w:rPr>
                <w:sz w:val="20"/>
                <w:szCs w:val="20"/>
              </w:rPr>
            </w:pPr>
          </w:p>
        </w:tc>
        <w:tc>
          <w:tcPr>
            <w:tcW w:w="0" w:type="auto"/>
            <w:tcBorders>
              <w:top w:val="single" w:sz="6" w:space="0" w:color="auto"/>
              <w:left w:val="single" w:sz="24" w:space="0" w:color="auto"/>
              <w:bottom w:val="single" w:sz="24" w:space="0" w:color="auto"/>
            </w:tcBorders>
            <w:shd w:val="clear" w:color="auto" w:fill="CCC0D9" w:themeFill="accent4" w:themeFillTint="66"/>
          </w:tcPr>
          <w:p w:rsidR="00A94FDF" w:rsidRPr="007723D7" w:rsidRDefault="00A94FDF" w:rsidP="00152C0E">
            <w:pPr>
              <w:spacing w:line="240" w:lineRule="auto"/>
              <w:jc w:val="center"/>
              <w:rPr>
                <w:sz w:val="20"/>
                <w:szCs w:val="20"/>
              </w:rPr>
            </w:pPr>
            <w:r w:rsidRPr="007723D7">
              <w:rPr>
                <w:sz w:val="20"/>
                <w:szCs w:val="20"/>
              </w:rPr>
              <w:t>2004</w:t>
            </w:r>
          </w:p>
        </w:tc>
        <w:tc>
          <w:tcPr>
            <w:tcW w:w="807" w:type="dxa"/>
            <w:tcBorders>
              <w:top w:val="single" w:sz="6" w:space="0" w:color="auto"/>
              <w:bottom w:val="single" w:sz="24" w:space="0" w:color="auto"/>
            </w:tcBorders>
            <w:shd w:val="clear" w:color="auto" w:fill="CCC0D9" w:themeFill="accent4" w:themeFillTint="66"/>
          </w:tcPr>
          <w:p w:rsidR="00A94FDF" w:rsidRPr="007723D7" w:rsidRDefault="00A94FDF" w:rsidP="00152C0E">
            <w:pPr>
              <w:spacing w:line="240" w:lineRule="auto"/>
              <w:jc w:val="center"/>
              <w:rPr>
                <w:sz w:val="20"/>
                <w:szCs w:val="20"/>
              </w:rPr>
            </w:pPr>
            <w:r w:rsidRPr="007723D7">
              <w:rPr>
                <w:sz w:val="20"/>
                <w:szCs w:val="20"/>
              </w:rPr>
              <w:t>2005</w:t>
            </w:r>
          </w:p>
        </w:tc>
        <w:tc>
          <w:tcPr>
            <w:tcW w:w="851" w:type="dxa"/>
            <w:tcBorders>
              <w:top w:val="single" w:sz="6" w:space="0" w:color="auto"/>
              <w:bottom w:val="single" w:sz="24" w:space="0" w:color="auto"/>
            </w:tcBorders>
            <w:shd w:val="clear" w:color="auto" w:fill="CCC0D9" w:themeFill="accent4" w:themeFillTint="66"/>
          </w:tcPr>
          <w:p w:rsidR="00A94FDF" w:rsidRPr="007723D7" w:rsidRDefault="00A94FDF" w:rsidP="00152C0E">
            <w:pPr>
              <w:spacing w:line="240" w:lineRule="auto"/>
              <w:jc w:val="center"/>
              <w:rPr>
                <w:sz w:val="20"/>
                <w:szCs w:val="20"/>
              </w:rPr>
            </w:pPr>
            <w:r w:rsidRPr="007723D7">
              <w:rPr>
                <w:sz w:val="20"/>
                <w:szCs w:val="20"/>
              </w:rPr>
              <w:t>2006</w:t>
            </w:r>
          </w:p>
        </w:tc>
        <w:tc>
          <w:tcPr>
            <w:tcW w:w="850" w:type="dxa"/>
            <w:tcBorders>
              <w:top w:val="single" w:sz="6" w:space="0" w:color="auto"/>
              <w:bottom w:val="single" w:sz="24" w:space="0" w:color="auto"/>
            </w:tcBorders>
            <w:shd w:val="clear" w:color="auto" w:fill="CCC0D9" w:themeFill="accent4" w:themeFillTint="66"/>
          </w:tcPr>
          <w:p w:rsidR="00A94FDF" w:rsidRPr="007723D7" w:rsidRDefault="00A94FDF" w:rsidP="00152C0E">
            <w:pPr>
              <w:spacing w:line="240" w:lineRule="auto"/>
              <w:jc w:val="center"/>
              <w:rPr>
                <w:sz w:val="20"/>
                <w:szCs w:val="20"/>
              </w:rPr>
            </w:pPr>
            <w:r w:rsidRPr="007723D7">
              <w:rPr>
                <w:sz w:val="20"/>
                <w:szCs w:val="20"/>
              </w:rPr>
              <w:t>2007</w:t>
            </w:r>
          </w:p>
        </w:tc>
        <w:tc>
          <w:tcPr>
            <w:tcW w:w="709" w:type="dxa"/>
            <w:tcBorders>
              <w:top w:val="single" w:sz="6" w:space="0" w:color="auto"/>
              <w:bottom w:val="single" w:sz="24" w:space="0" w:color="auto"/>
            </w:tcBorders>
            <w:shd w:val="clear" w:color="auto" w:fill="CCC0D9" w:themeFill="accent4" w:themeFillTint="66"/>
          </w:tcPr>
          <w:p w:rsidR="00A94FDF" w:rsidRPr="007723D7" w:rsidRDefault="00A94FDF" w:rsidP="00152C0E">
            <w:pPr>
              <w:spacing w:line="240" w:lineRule="auto"/>
              <w:jc w:val="center"/>
              <w:rPr>
                <w:sz w:val="20"/>
                <w:szCs w:val="20"/>
              </w:rPr>
            </w:pPr>
            <w:r w:rsidRPr="007723D7">
              <w:rPr>
                <w:sz w:val="20"/>
                <w:szCs w:val="20"/>
              </w:rPr>
              <w:t>2008</w:t>
            </w:r>
          </w:p>
        </w:tc>
        <w:tc>
          <w:tcPr>
            <w:tcW w:w="850" w:type="dxa"/>
            <w:tcBorders>
              <w:top w:val="single" w:sz="6" w:space="0" w:color="auto"/>
              <w:bottom w:val="single" w:sz="24" w:space="0" w:color="auto"/>
            </w:tcBorders>
            <w:shd w:val="clear" w:color="auto" w:fill="CCC0D9" w:themeFill="accent4" w:themeFillTint="66"/>
          </w:tcPr>
          <w:p w:rsidR="00A94FDF" w:rsidRPr="007723D7" w:rsidRDefault="00A94FDF" w:rsidP="00152C0E">
            <w:pPr>
              <w:spacing w:line="240" w:lineRule="auto"/>
              <w:jc w:val="center"/>
              <w:rPr>
                <w:sz w:val="20"/>
                <w:szCs w:val="20"/>
              </w:rPr>
            </w:pPr>
            <w:r w:rsidRPr="007723D7">
              <w:rPr>
                <w:sz w:val="20"/>
                <w:szCs w:val="20"/>
              </w:rPr>
              <w:t>2009</w:t>
            </w:r>
          </w:p>
        </w:tc>
        <w:tc>
          <w:tcPr>
            <w:tcW w:w="851" w:type="dxa"/>
            <w:tcBorders>
              <w:top w:val="single" w:sz="6" w:space="0" w:color="auto"/>
              <w:bottom w:val="single" w:sz="24" w:space="0" w:color="auto"/>
            </w:tcBorders>
            <w:shd w:val="clear" w:color="auto" w:fill="CCC0D9" w:themeFill="accent4" w:themeFillTint="66"/>
          </w:tcPr>
          <w:p w:rsidR="00A94FDF" w:rsidRPr="007723D7" w:rsidRDefault="00A94FDF" w:rsidP="00152C0E">
            <w:pPr>
              <w:spacing w:line="240" w:lineRule="auto"/>
              <w:jc w:val="center"/>
              <w:rPr>
                <w:sz w:val="20"/>
                <w:szCs w:val="20"/>
              </w:rPr>
            </w:pPr>
            <w:r w:rsidRPr="007723D7">
              <w:rPr>
                <w:sz w:val="20"/>
                <w:szCs w:val="20"/>
              </w:rPr>
              <w:t>2010</w:t>
            </w:r>
          </w:p>
        </w:tc>
      </w:tr>
      <w:tr w:rsidR="00DF5268" w:rsidRPr="007723D7" w:rsidTr="00C66932">
        <w:tc>
          <w:tcPr>
            <w:tcW w:w="0" w:type="auto"/>
            <w:tcBorders>
              <w:top w:val="single" w:sz="6" w:space="0" w:color="auto"/>
              <w:bottom w:val="single" w:sz="6" w:space="0" w:color="auto"/>
              <w:right w:val="single" w:sz="24" w:space="0" w:color="auto"/>
            </w:tcBorders>
            <w:shd w:val="clear" w:color="auto" w:fill="E5DFEC" w:themeFill="accent4" w:themeFillTint="33"/>
          </w:tcPr>
          <w:p w:rsidR="00A94FDF" w:rsidRPr="007723D7" w:rsidRDefault="00A94FDF" w:rsidP="00152C0E">
            <w:pPr>
              <w:spacing w:line="240" w:lineRule="auto"/>
              <w:rPr>
                <w:b/>
                <w:sz w:val="20"/>
                <w:szCs w:val="20"/>
              </w:rPr>
            </w:pPr>
            <w:proofErr w:type="spellStart"/>
            <w:r w:rsidRPr="007723D7">
              <w:rPr>
                <w:b/>
                <w:sz w:val="20"/>
                <w:szCs w:val="20"/>
              </w:rPr>
              <w:t>Sekundér</w:t>
            </w:r>
            <w:proofErr w:type="spellEnd"/>
          </w:p>
        </w:tc>
        <w:tc>
          <w:tcPr>
            <w:tcW w:w="0" w:type="auto"/>
            <w:tcBorders>
              <w:top w:val="single" w:sz="6" w:space="0" w:color="auto"/>
              <w:left w:val="single" w:sz="24" w:space="0" w:color="auto"/>
              <w:bottom w:val="single" w:sz="6" w:space="0" w:color="auto"/>
            </w:tcBorders>
          </w:tcPr>
          <w:p w:rsidR="00A94FDF" w:rsidRPr="007723D7" w:rsidRDefault="0056714C" w:rsidP="0056714C">
            <w:pPr>
              <w:spacing w:line="240" w:lineRule="auto"/>
              <w:rPr>
                <w:sz w:val="20"/>
                <w:szCs w:val="20"/>
              </w:rPr>
            </w:pPr>
            <w:r w:rsidRPr="007723D7">
              <w:rPr>
                <w:sz w:val="20"/>
                <w:szCs w:val="20"/>
              </w:rPr>
              <w:t>76,2</w:t>
            </w:r>
          </w:p>
        </w:tc>
        <w:tc>
          <w:tcPr>
            <w:tcW w:w="807" w:type="dxa"/>
            <w:tcBorders>
              <w:top w:val="single" w:sz="6" w:space="0" w:color="auto"/>
              <w:bottom w:val="single" w:sz="6" w:space="0" w:color="auto"/>
            </w:tcBorders>
          </w:tcPr>
          <w:p w:rsidR="00A94FDF" w:rsidRPr="007723D7" w:rsidRDefault="0056714C" w:rsidP="00152C0E">
            <w:pPr>
              <w:spacing w:line="240" w:lineRule="auto"/>
              <w:jc w:val="center"/>
              <w:rPr>
                <w:sz w:val="20"/>
                <w:szCs w:val="20"/>
              </w:rPr>
            </w:pPr>
            <w:r w:rsidRPr="007723D7">
              <w:rPr>
                <w:sz w:val="20"/>
                <w:szCs w:val="20"/>
              </w:rPr>
              <w:t>78,9</w:t>
            </w:r>
          </w:p>
        </w:tc>
        <w:tc>
          <w:tcPr>
            <w:tcW w:w="851" w:type="dxa"/>
            <w:tcBorders>
              <w:top w:val="single" w:sz="6" w:space="0" w:color="auto"/>
              <w:bottom w:val="single" w:sz="6" w:space="0" w:color="auto"/>
            </w:tcBorders>
          </w:tcPr>
          <w:p w:rsidR="00A94FDF" w:rsidRPr="007723D7" w:rsidRDefault="0056714C" w:rsidP="00152C0E">
            <w:pPr>
              <w:spacing w:line="240" w:lineRule="auto"/>
              <w:jc w:val="center"/>
              <w:rPr>
                <w:sz w:val="20"/>
                <w:szCs w:val="20"/>
              </w:rPr>
            </w:pPr>
            <w:r w:rsidRPr="007723D7">
              <w:rPr>
                <w:sz w:val="20"/>
                <w:szCs w:val="20"/>
              </w:rPr>
              <w:t>75,8</w:t>
            </w:r>
          </w:p>
        </w:tc>
        <w:tc>
          <w:tcPr>
            <w:tcW w:w="850" w:type="dxa"/>
            <w:tcBorders>
              <w:top w:val="single" w:sz="6" w:space="0" w:color="auto"/>
              <w:bottom w:val="single" w:sz="6" w:space="0" w:color="auto"/>
            </w:tcBorders>
          </w:tcPr>
          <w:p w:rsidR="00A94FDF" w:rsidRPr="007723D7" w:rsidRDefault="0056714C" w:rsidP="00152C0E">
            <w:pPr>
              <w:spacing w:line="240" w:lineRule="auto"/>
              <w:jc w:val="center"/>
              <w:rPr>
                <w:sz w:val="20"/>
                <w:szCs w:val="20"/>
              </w:rPr>
            </w:pPr>
            <w:r w:rsidRPr="007723D7">
              <w:rPr>
                <w:sz w:val="20"/>
                <w:szCs w:val="20"/>
              </w:rPr>
              <w:t>73,6</w:t>
            </w:r>
          </w:p>
        </w:tc>
        <w:tc>
          <w:tcPr>
            <w:tcW w:w="709" w:type="dxa"/>
            <w:tcBorders>
              <w:top w:val="single" w:sz="6" w:space="0" w:color="auto"/>
              <w:bottom w:val="single" w:sz="6" w:space="0" w:color="auto"/>
            </w:tcBorders>
          </w:tcPr>
          <w:p w:rsidR="00A94FDF" w:rsidRPr="007723D7" w:rsidRDefault="0056714C" w:rsidP="00152C0E">
            <w:pPr>
              <w:spacing w:line="240" w:lineRule="auto"/>
              <w:jc w:val="center"/>
              <w:rPr>
                <w:sz w:val="20"/>
                <w:szCs w:val="20"/>
              </w:rPr>
            </w:pPr>
            <w:r w:rsidRPr="007723D7">
              <w:rPr>
                <w:sz w:val="20"/>
                <w:szCs w:val="20"/>
              </w:rPr>
              <w:t>72,0</w:t>
            </w:r>
          </w:p>
        </w:tc>
        <w:tc>
          <w:tcPr>
            <w:tcW w:w="850" w:type="dxa"/>
            <w:tcBorders>
              <w:top w:val="single" w:sz="6" w:space="0" w:color="auto"/>
              <w:bottom w:val="single" w:sz="6" w:space="0" w:color="auto"/>
            </w:tcBorders>
          </w:tcPr>
          <w:p w:rsidR="00A94FDF" w:rsidRPr="007723D7" w:rsidRDefault="0056714C" w:rsidP="00152C0E">
            <w:pPr>
              <w:spacing w:line="240" w:lineRule="auto"/>
              <w:jc w:val="center"/>
              <w:rPr>
                <w:sz w:val="20"/>
                <w:szCs w:val="20"/>
              </w:rPr>
            </w:pPr>
            <w:r w:rsidRPr="007723D7">
              <w:rPr>
                <w:sz w:val="20"/>
                <w:szCs w:val="20"/>
              </w:rPr>
              <w:t>60,2</w:t>
            </w:r>
          </w:p>
        </w:tc>
        <w:tc>
          <w:tcPr>
            <w:tcW w:w="851" w:type="dxa"/>
            <w:tcBorders>
              <w:top w:val="single" w:sz="6" w:space="0" w:color="auto"/>
              <w:bottom w:val="single" w:sz="6" w:space="0" w:color="auto"/>
            </w:tcBorders>
          </w:tcPr>
          <w:p w:rsidR="00A94FDF" w:rsidRPr="007723D7" w:rsidRDefault="0056714C" w:rsidP="00152C0E">
            <w:pPr>
              <w:spacing w:line="240" w:lineRule="auto"/>
              <w:jc w:val="center"/>
              <w:rPr>
                <w:sz w:val="20"/>
                <w:szCs w:val="20"/>
              </w:rPr>
            </w:pPr>
            <w:r w:rsidRPr="007723D7">
              <w:rPr>
                <w:sz w:val="20"/>
                <w:szCs w:val="20"/>
              </w:rPr>
              <w:t>68,8</w:t>
            </w:r>
          </w:p>
        </w:tc>
      </w:tr>
      <w:tr w:rsidR="00DF5268" w:rsidRPr="007723D7" w:rsidTr="00C66932">
        <w:tc>
          <w:tcPr>
            <w:tcW w:w="0" w:type="auto"/>
            <w:tcBorders>
              <w:top w:val="single" w:sz="6" w:space="0" w:color="auto"/>
              <w:bottom w:val="single" w:sz="24" w:space="0" w:color="auto"/>
              <w:right w:val="single" w:sz="24" w:space="0" w:color="auto"/>
            </w:tcBorders>
            <w:shd w:val="clear" w:color="auto" w:fill="E5DFEC" w:themeFill="accent4" w:themeFillTint="33"/>
          </w:tcPr>
          <w:p w:rsidR="00A94FDF" w:rsidRPr="007723D7" w:rsidRDefault="00A94FDF" w:rsidP="00152C0E">
            <w:pPr>
              <w:spacing w:line="240" w:lineRule="auto"/>
              <w:rPr>
                <w:b/>
                <w:sz w:val="20"/>
                <w:szCs w:val="20"/>
              </w:rPr>
            </w:pPr>
            <w:r w:rsidRPr="007723D7">
              <w:rPr>
                <w:b/>
                <w:sz w:val="20"/>
                <w:szCs w:val="20"/>
              </w:rPr>
              <w:t>Zpracovatelský</w:t>
            </w:r>
          </w:p>
          <w:p w:rsidR="00A94FDF" w:rsidRPr="007723D7" w:rsidRDefault="00A94FDF" w:rsidP="00152C0E">
            <w:pPr>
              <w:spacing w:line="240" w:lineRule="auto"/>
              <w:rPr>
                <w:b/>
                <w:sz w:val="20"/>
                <w:szCs w:val="20"/>
              </w:rPr>
            </w:pPr>
            <w:r w:rsidRPr="007723D7">
              <w:rPr>
                <w:b/>
                <w:sz w:val="20"/>
                <w:szCs w:val="20"/>
              </w:rPr>
              <w:t>průmysl</w:t>
            </w:r>
          </w:p>
        </w:tc>
        <w:tc>
          <w:tcPr>
            <w:tcW w:w="0" w:type="auto"/>
            <w:tcBorders>
              <w:top w:val="single" w:sz="6" w:space="0" w:color="auto"/>
              <w:left w:val="single" w:sz="24" w:space="0" w:color="auto"/>
              <w:bottom w:val="single" w:sz="24" w:space="0" w:color="auto"/>
            </w:tcBorders>
          </w:tcPr>
          <w:p w:rsidR="00A94FDF" w:rsidRPr="007723D7" w:rsidRDefault="0056714C" w:rsidP="00152C0E">
            <w:pPr>
              <w:spacing w:line="240" w:lineRule="auto"/>
              <w:jc w:val="center"/>
              <w:rPr>
                <w:sz w:val="20"/>
                <w:szCs w:val="20"/>
              </w:rPr>
            </w:pPr>
            <w:r w:rsidRPr="007723D7">
              <w:rPr>
                <w:sz w:val="20"/>
                <w:szCs w:val="20"/>
              </w:rPr>
              <w:t>73,0</w:t>
            </w:r>
          </w:p>
        </w:tc>
        <w:tc>
          <w:tcPr>
            <w:tcW w:w="807" w:type="dxa"/>
            <w:tcBorders>
              <w:top w:val="single" w:sz="6" w:space="0" w:color="auto"/>
              <w:bottom w:val="single" w:sz="24" w:space="0" w:color="auto"/>
            </w:tcBorders>
          </w:tcPr>
          <w:p w:rsidR="00A94FDF" w:rsidRPr="007723D7" w:rsidRDefault="0056714C" w:rsidP="0056714C">
            <w:pPr>
              <w:spacing w:line="240" w:lineRule="auto"/>
              <w:rPr>
                <w:sz w:val="20"/>
                <w:szCs w:val="20"/>
              </w:rPr>
            </w:pPr>
            <w:r w:rsidRPr="007723D7">
              <w:rPr>
                <w:sz w:val="20"/>
                <w:szCs w:val="20"/>
              </w:rPr>
              <w:t>75,7</w:t>
            </w:r>
          </w:p>
        </w:tc>
        <w:tc>
          <w:tcPr>
            <w:tcW w:w="851" w:type="dxa"/>
            <w:tcBorders>
              <w:top w:val="single" w:sz="6" w:space="0" w:color="auto"/>
              <w:bottom w:val="single" w:sz="24" w:space="0" w:color="auto"/>
            </w:tcBorders>
          </w:tcPr>
          <w:p w:rsidR="00A94FDF" w:rsidRPr="007723D7" w:rsidRDefault="0056714C" w:rsidP="00152C0E">
            <w:pPr>
              <w:spacing w:line="240" w:lineRule="auto"/>
              <w:jc w:val="center"/>
              <w:rPr>
                <w:sz w:val="20"/>
                <w:szCs w:val="20"/>
              </w:rPr>
            </w:pPr>
            <w:r w:rsidRPr="007723D7">
              <w:rPr>
                <w:sz w:val="20"/>
                <w:szCs w:val="20"/>
              </w:rPr>
              <w:t>72,7</w:t>
            </w:r>
          </w:p>
        </w:tc>
        <w:tc>
          <w:tcPr>
            <w:tcW w:w="850" w:type="dxa"/>
            <w:tcBorders>
              <w:top w:val="single" w:sz="6" w:space="0" w:color="auto"/>
              <w:bottom w:val="single" w:sz="24" w:space="0" w:color="auto"/>
            </w:tcBorders>
          </w:tcPr>
          <w:p w:rsidR="00A94FDF" w:rsidRPr="007723D7" w:rsidRDefault="0056714C" w:rsidP="00152C0E">
            <w:pPr>
              <w:spacing w:line="240" w:lineRule="auto"/>
              <w:jc w:val="center"/>
              <w:rPr>
                <w:sz w:val="20"/>
                <w:szCs w:val="20"/>
              </w:rPr>
            </w:pPr>
            <w:r w:rsidRPr="007723D7">
              <w:rPr>
                <w:sz w:val="20"/>
                <w:szCs w:val="20"/>
              </w:rPr>
              <w:t>70,8</w:t>
            </w:r>
          </w:p>
        </w:tc>
        <w:tc>
          <w:tcPr>
            <w:tcW w:w="709" w:type="dxa"/>
            <w:tcBorders>
              <w:top w:val="single" w:sz="6" w:space="0" w:color="auto"/>
              <w:bottom w:val="single" w:sz="24" w:space="0" w:color="auto"/>
            </w:tcBorders>
          </w:tcPr>
          <w:p w:rsidR="00A94FDF" w:rsidRPr="007723D7" w:rsidRDefault="0056714C" w:rsidP="00152C0E">
            <w:pPr>
              <w:spacing w:line="240" w:lineRule="auto"/>
              <w:jc w:val="center"/>
              <w:rPr>
                <w:sz w:val="20"/>
                <w:szCs w:val="20"/>
              </w:rPr>
            </w:pPr>
            <w:r w:rsidRPr="007723D7">
              <w:rPr>
                <w:sz w:val="20"/>
                <w:szCs w:val="20"/>
              </w:rPr>
              <w:t>67,9</w:t>
            </w:r>
          </w:p>
        </w:tc>
        <w:tc>
          <w:tcPr>
            <w:tcW w:w="850" w:type="dxa"/>
            <w:tcBorders>
              <w:top w:val="single" w:sz="6" w:space="0" w:color="auto"/>
              <w:bottom w:val="single" w:sz="24" w:space="0" w:color="auto"/>
            </w:tcBorders>
          </w:tcPr>
          <w:p w:rsidR="00A94FDF" w:rsidRPr="007723D7" w:rsidRDefault="0056714C" w:rsidP="00152C0E">
            <w:pPr>
              <w:spacing w:line="240" w:lineRule="auto"/>
              <w:jc w:val="center"/>
              <w:rPr>
                <w:sz w:val="20"/>
                <w:szCs w:val="20"/>
              </w:rPr>
            </w:pPr>
            <w:r w:rsidRPr="007723D7">
              <w:rPr>
                <w:sz w:val="20"/>
                <w:szCs w:val="20"/>
              </w:rPr>
              <w:t>55,6</w:t>
            </w:r>
          </w:p>
        </w:tc>
        <w:tc>
          <w:tcPr>
            <w:tcW w:w="851" w:type="dxa"/>
            <w:tcBorders>
              <w:top w:val="single" w:sz="6" w:space="0" w:color="auto"/>
              <w:bottom w:val="single" w:sz="24" w:space="0" w:color="auto"/>
            </w:tcBorders>
          </w:tcPr>
          <w:p w:rsidR="00A94FDF" w:rsidRPr="007723D7" w:rsidRDefault="0056714C" w:rsidP="00152C0E">
            <w:pPr>
              <w:spacing w:line="240" w:lineRule="auto"/>
              <w:jc w:val="center"/>
              <w:rPr>
                <w:sz w:val="20"/>
                <w:szCs w:val="20"/>
              </w:rPr>
            </w:pPr>
            <w:r w:rsidRPr="007723D7">
              <w:rPr>
                <w:sz w:val="20"/>
                <w:szCs w:val="20"/>
              </w:rPr>
              <w:t>64,3</w:t>
            </w:r>
          </w:p>
        </w:tc>
      </w:tr>
      <w:tr w:rsidR="00DF5268" w:rsidRPr="007723D7" w:rsidTr="00C66932">
        <w:tc>
          <w:tcPr>
            <w:tcW w:w="0" w:type="auto"/>
            <w:tcBorders>
              <w:top w:val="single" w:sz="24" w:space="0" w:color="auto"/>
              <w:right w:val="single" w:sz="24" w:space="0" w:color="auto"/>
            </w:tcBorders>
            <w:shd w:val="clear" w:color="auto" w:fill="E5DFEC" w:themeFill="accent4" w:themeFillTint="33"/>
          </w:tcPr>
          <w:p w:rsidR="00A94FDF" w:rsidRPr="007723D7" w:rsidRDefault="00A94FDF" w:rsidP="00152C0E">
            <w:pPr>
              <w:spacing w:line="240" w:lineRule="auto"/>
              <w:rPr>
                <w:sz w:val="20"/>
                <w:szCs w:val="20"/>
              </w:rPr>
            </w:pPr>
            <w:r w:rsidRPr="007723D7">
              <w:rPr>
                <w:sz w:val="20"/>
                <w:szCs w:val="20"/>
              </w:rPr>
              <w:t>Potravinářský</w:t>
            </w:r>
          </w:p>
        </w:tc>
        <w:tc>
          <w:tcPr>
            <w:tcW w:w="0" w:type="auto"/>
            <w:tcBorders>
              <w:top w:val="single" w:sz="24" w:space="0" w:color="auto"/>
              <w:left w:val="single" w:sz="24" w:space="0" w:color="auto"/>
            </w:tcBorders>
          </w:tcPr>
          <w:p w:rsidR="00A94FDF" w:rsidRPr="007723D7" w:rsidRDefault="0056714C" w:rsidP="00152C0E">
            <w:pPr>
              <w:spacing w:line="240" w:lineRule="auto"/>
              <w:jc w:val="center"/>
              <w:rPr>
                <w:sz w:val="20"/>
                <w:szCs w:val="20"/>
              </w:rPr>
            </w:pPr>
            <w:r w:rsidRPr="007723D7">
              <w:rPr>
                <w:sz w:val="20"/>
                <w:szCs w:val="20"/>
              </w:rPr>
              <w:t>2,4</w:t>
            </w:r>
          </w:p>
        </w:tc>
        <w:tc>
          <w:tcPr>
            <w:tcW w:w="807" w:type="dxa"/>
            <w:tcBorders>
              <w:top w:val="single" w:sz="24" w:space="0" w:color="auto"/>
            </w:tcBorders>
          </w:tcPr>
          <w:p w:rsidR="00A94FDF" w:rsidRPr="007723D7" w:rsidRDefault="0056714C" w:rsidP="00152C0E">
            <w:pPr>
              <w:spacing w:line="240" w:lineRule="auto"/>
              <w:jc w:val="center"/>
              <w:rPr>
                <w:sz w:val="20"/>
                <w:szCs w:val="20"/>
              </w:rPr>
            </w:pPr>
            <w:r w:rsidRPr="007723D7">
              <w:rPr>
                <w:sz w:val="20"/>
                <w:szCs w:val="20"/>
              </w:rPr>
              <w:t>2,6</w:t>
            </w:r>
          </w:p>
        </w:tc>
        <w:tc>
          <w:tcPr>
            <w:tcW w:w="851" w:type="dxa"/>
            <w:tcBorders>
              <w:top w:val="single" w:sz="24" w:space="0" w:color="auto"/>
            </w:tcBorders>
          </w:tcPr>
          <w:p w:rsidR="00A94FDF" w:rsidRPr="007723D7" w:rsidRDefault="0056714C" w:rsidP="00152C0E">
            <w:pPr>
              <w:spacing w:line="240" w:lineRule="auto"/>
              <w:jc w:val="center"/>
              <w:rPr>
                <w:sz w:val="20"/>
                <w:szCs w:val="20"/>
              </w:rPr>
            </w:pPr>
            <w:r w:rsidRPr="007723D7">
              <w:rPr>
                <w:sz w:val="20"/>
                <w:szCs w:val="20"/>
              </w:rPr>
              <w:t>2,5</w:t>
            </w:r>
          </w:p>
        </w:tc>
        <w:tc>
          <w:tcPr>
            <w:tcW w:w="850" w:type="dxa"/>
            <w:tcBorders>
              <w:top w:val="single" w:sz="24" w:space="0" w:color="auto"/>
            </w:tcBorders>
          </w:tcPr>
          <w:p w:rsidR="00A94FDF" w:rsidRPr="007723D7" w:rsidRDefault="0056714C" w:rsidP="00152C0E">
            <w:pPr>
              <w:spacing w:line="240" w:lineRule="auto"/>
              <w:jc w:val="center"/>
              <w:rPr>
                <w:sz w:val="20"/>
                <w:szCs w:val="20"/>
              </w:rPr>
            </w:pPr>
            <w:r w:rsidRPr="007723D7">
              <w:rPr>
                <w:sz w:val="20"/>
                <w:szCs w:val="20"/>
              </w:rPr>
              <w:t>2,6</w:t>
            </w:r>
          </w:p>
        </w:tc>
        <w:tc>
          <w:tcPr>
            <w:tcW w:w="709" w:type="dxa"/>
            <w:tcBorders>
              <w:top w:val="single" w:sz="24" w:space="0" w:color="auto"/>
            </w:tcBorders>
          </w:tcPr>
          <w:p w:rsidR="00A94FDF" w:rsidRPr="007723D7" w:rsidRDefault="0056714C" w:rsidP="00152C0E">
            <w:pPr>
              <w:spacing w:line="240" w:lineRule="auto"/>
              <w:jc w:val="center"/>
              <w:rPr>
                <w:sz w:val="20"/>
                <w:szCs w:val="20"/>
              </w:rPr>
            </w:pPr>
            <w:r w:rsidRPr="007723D7">
              <w:rPr>
                <w:sz w:val="20"/>
                <w:szCs w:val="20"/>
              </w:rPr>
              <w:t>2,9</w:t>
            </w:r>
          </w:p>
        </w:tc>
        <w:tc>
          <w:tcPr>
            <w:tcW w:w="850" w:type="dxa"/>
            <w:tcBorders>
              <w:top w:val="single" w:sz="24" w:space="0" w:color="auto"/>
            </w:tcBorders>
          </w:tcPr>
          <w:p w:rsidR="00A94FDF" w:rsidRPr="007723D7" w:rsidRDefault="0056714C" w:rsidP="00152C0E">
            <w:pPr>
              <w:spacing w:line="240" w:lineRule="auto"/>
              <w:jc w:val="center"/>
              <w:rPr>
                <w:sz w:val="20"/>
                <w:szCs w:val="20"/>
              </w:rPr>
            </w:pPr>
            <w:r w:rsidRPr="007723D7">
              <w:rPr>
                <w:sz w:val="20"/>
                <w:szCs w:val="20"/>
              </w:rPr>
              <w:t>3,0</w:t>
            </w:r>
          </w:p>
        </w:tc>
        <w:tc>
          <w:tcPr>
            <w:tcW w:w="851" w:type="dxa"/>
            <w:tcBorders>
              <w:top w:val="single" w:sz="24" w:space="0" w:color="auto"/>
            </w:tcBorders>
          </w:tcPr>
          <w:p w:rsidR="00A94FDF" w:rsidRPr="007723D7" w:rsidRDefault="0056714C" w:rsidP="00152C0E">
            <w:pPr>
              <w:spacing w:line="240" w:lineRule="auto"/>
              <w:jc w:val="center"/>
              <w:rPr>
                <w:sz w:val="20"/>
                <w:szCs w:val="20"/>
              </w:rPr>
            </w:pPr>
            <w:r w:rsidRPr="007723D7">
              <w:rPr>
                <w:sz w:val="20"/>
                <w:szCs w:val="20"/>
              </w:rPr>
              <w:t>2,9</w:t>
            </w:r>
          </w:p>
        </w:tc>
      </w:tr>
      <w:tr w:rsidR="00DF5268" w:rsidRPr="007723D7" w:rsidTr="00C66932">
        <w:tc>
          <w:tcPr>
            <w:tcW w:w="0" w:type="auto"/>
            <w:tcBorders>
              <w:right w:val="single" w:sz="24" w:space="0" w:color="auto"/>
            </w:tcBorders>
            <w:shd w:val="clear" w:color="auto" w:fill="E5DFEC" w:themeFill="accent4" w:themeFillTint="33"/>
          </w:tcPr>
          <w:p w:rsidR="00A94FDF" w:rsidRPr="007723D7" w:rsidRDefault="00A94FDF" w:rsidP="00152C0E">
            <w:pPr>
              <w:spacing w:line="240" w:lineRule="auto"/>
              <w:rPr>
                <w:sz w:val="20"/>
                <w:szCs w:val="20"/>
              </w:rPr>
            </w:pPr>
            <w:r w:rsidRPr="007723D7">
              <w:rPr>
                <w:sz w:val="20"/>
                <w:szCs w:val="20"/>
              </w:rPr>
              <w:t>Textilní, oděvní</w:t>
            </w:r>
          </w:p>
          <w:p w:rsidR="00A94FDF" w:rsidRPr="007723D7" w:rsidRDefault="00A94FDF" w:rsidP="00152C0E">
            <w:pPr>
              <w:spacing w:line="240" w:lineRule="auto"/>
              <w:rPr>
                <w:sz w:val="20"/>
                <w:szCs w:val="20"/>
              </w:rPr>
            </w:pPr>
            <w:r w:rsidRPr="007723D7">
              <w:rPr>
                <w:sz w:val="20"/>
                <w:szCs w:val="20"/>
              </w:rPr>
              <w:t>(výroba usní)</w:t>
            </w:r>
          </w:p>
        </w:tc>
        <w:tc>
          <w:tcPr>
            <w:tcW w:w="0" w:type="auto"/>
            <w:tcBorders>
              <w:left w:val="single" w:sz="24" w:space="0" w:color="auto"/>
            </w:tcBorders>
          </w:tcPr>
          <w:p w:rsidR="00A94FDF" w:rsidRPr="007723D7" w:rsidRDefault="0056714C" w:rsidP="00152C0E">
            <w:pPr>
              <w:spacing w:line="240" w:lineRule="auto"/>
              <w:jc w:val="center"/>
              <w:rPr>
                <w:sz w:val="20"/>
                <w:szCs w:val="20"/>
              </w:rPr>
            </w:pPr>
            <w:r w:rsidRPr="007723D7">
              <w:rPr>
                <w:sz w:val="20"/>
                <w:szCs w:val="20"/>
              </w:rPr>
              <w:t>5,5</w:t>
            </w:r>
          </w:p>
        </w:tc>
        <w:tc>
          <w:tcPr>
            <w:tcW w:w="807" w:type="dxa"/>
          </w:tcPr>
          <w:p w:rsidR="00A94FDF" w:rsidRPr="007723D7" w:rsidRDefault="0056714C" w:rsidP="00152C0E">
            <w:pPr>
              <w:spacing w:line="240" w:lineRule="auto"/>
              <w:jc w:val="center"/>
              <w:rPr>
                <w:sz w:val="20"/>
                <w:szCs w:val="20"/>
              </w:rPr>
            </w:pPr>
            <w:r w:rsidRPr="007723D7">
              <w:rPr>
                <w:sz w:val="20"/>
                <w:szCs w:val="20"/>
              </w:rPr>
              <w:t>5,0</w:t>
            </w:r>
          </w:p>
        </w:tc>
        <w:tc>
          <w:tcPr>
            <w:tcW w:w="851" w:type="dxa"/>
          </w:tcPr>
          <w:p w:rsidR="00A94FDF" w:rsidRPr="007723D7" w:rsidRDefault="0056714C" w:rsidP="00152C0E">
            <w:pPr>
              <w:spacing w:line="240" w:lineRule="auto"/>
              <w:jc w:val="center"/>
              <w:rPr>
                <w:sz w:val="20"/>
                <w:szCs w:val="20"/>
              </w:rPr>
            </w:pPr>
            <w:r w:rsidRPr="007723D7">
              <w:rPr>
                <w:sz w:val="20"/>
                <w:szCs w:val="20"/>
              </w:rPr>
              <w:t>2,3</w:t>
            </w:r>
          </w:p>
        </w:tc>
        <w:tc>
          <w:tcPr>
            <w:tcW w:w="850" w:type="dxa"/>
          </w:tcPr>
          <w:p w:rsidR="00A94FDF" w:rsidRPr="007723D7" w:rsidRDefault="0056714C" w:rsidP="00152C0E">
            <w:pPr>
              <w:spacing w:line="240" w:lineRule="auto"/>
              <w:jc w:val="center"/>
              <w:rPr>
                <w:sz w:val="20"/>
                <w:szCs w:val="20"/>
              </w:rPr>
            </w:pPr>
            <w:r w:rsidRPr="007723D7">
              <w:rPr>
                <w:sz w:val="20"/>
                <w:szCs w:val="20"/>
              </w:rPr>
              <w:t>2,5</w:t>
            </w:r>
          </w:p>
        </w:tc>
        <w:tc>
          <w:tcPr>
            <w:tcW w:w="709" w:type="dxa"/>
          </w:tcPr>
          <w:p w:rsidR="00A94FDF" w:rsidRPr="007723D7" w:rsidRDefault="0056714C" w:rsidP="00152C0E">
            <w:pPr>
              <w:spacing w:line="240" w:lineRule="auto"/>
              <w:jc w:val="center"/>
              <w:rPr>
                <w:sz w:val="20"/>
                <w:szCs w:val="20"/>
              </w:rPr>
            </w:pPr>
            <w:r w:rsidRPr="007723D7">
              <w:rPr>
                <w:sz w:val="20"/>
                <w:szCs w:val="20"/>
              </w:rPr>
              <w:t>2,2</w:t>
            </w:r>
          </w:p>
        </w:tc>
        <w:tc>
          <w:tcPr>
            <w:tcW w:w="850" w:type="dxa"/>
          </w:tcPr>
          <w:p w:rsidR="00A94FDF" w:rsidRPr="007723D7" w:rsidRDefault="0056714C" w:rsidP="00152C0E">
            <w:pPr>
              <w:spacing w:line="240" w:lineRule="auto"/>
              <w:jc w:val="center"/>
              <w:rPr>
                <w:sz w:val="20"/>
                <w:szCs w:val="20"/>
              </w:rPr>
            </w:pPr>
            <w:r w:rsidRPr="007723D7">
              <w:rPr>
                <w:sz w:val="20"/>
                <w:szCs w:val="20"/>
              </w:rPr>
              <w:t>2,3</w:t>
            </w:r>
          </w:p>
        </w:tc>
        <w:tc>
          <w:tcPr>
            <w:tcW w:w="851" w:type="dxa"/>
          </w:tcPr>
          <w:p w:rsidR="00A94FDF" w:rsidRPr="007723D7" w:rsidRDefault="0056714C" w:rsidP="00152C0E">
            <w:pPr>
              <w:spacing w:line="240" w:lineRule="auto"/>
              <w:jc w:val="center"/>
              <w:rPr>
                <w:sz w:val="20"/>
                <w:szCs w:val="20"/>
              </w:rPr>
            </w:pPr>
            <w:r w:rsidRPr="007723D7">
              <w:rPr>
                <w:sz w:val="20"/>
                <w:szCs w:val="20"/>
              </w:rPr>
              <w:t>2,0</w:t>
            </w:r>
          </w:p>
        </w:tc>
      </w:tr>
      <w:tr w:rsidR="00DF5268" w:rsidRPr="007723D7" w:rsidTr="00C66932">
        <w:tc>
          <w:tcPr>
            <w:tcW w:w="0" w:type="auto"/>
            <w:tcBorders>
              <w:right w:val="single" w:sz="24" w:space="0" w:color="auto"/>
            </w:tcBorders>
            <w:shd w:val="clear" w:color="auto" w:fill="E5DFEC" w:themeFill="accent4" w:themeFillTint="33"/>
          </w:tcPr>
          <w:p w:rsidR="00A94FDF" w:rsidRPr="007723D7" w:rsidRDefault="00A94FDF" w:rsidP="00152C0E">
            <w:pPr>
              <w:spacing w:line="240" w:lineRule="auto"/>
              <w:rPr>
                <w:sz w:val="20"/>
                <w:szCs w:val="20"/>
              </w:rPr>
            </w:pPr>
            <w:r w:rsidRPr="007723D7">
              <w:rPr>
                <w:sz w:val="20"/>
                <w:szCs w:val="20"/>
              </w:rPr>
              <w:t xml:space="preserve">Zpracování dřeva, </w:t>
            </w:r>
          </w:p>
          <w:p w:rsidR="00A94FDF" w:rsidRPr="007723D7" w:rsidRDefault="00A94FDF" w:rsidP="00152C0E">
            <w:pPr>
              <w:spacing w:line="240" w:lineRule="auto"/>
              <w:rPr>
                <w:sz w:val="20"/>
                <w:szCs w:val="20"/>
              </w:rPr>
            </w:pPr>
            <w:r w:rsidRPr="007723D7">
              <w:rPr>
                <w:sz w:val="20"/>
                <w:szCs w:val="20"/>
              </w:rPr>
              <w:t>papírové výrobky</w:t>
            </w:r>
          </w:p>
        </w:tc>
        <w:tc>
          <w:tcPr>
            <w:tcW w:w="0" w:type="auto"/>
            <w:tcBorders>
              <w:left w:val="single" w:sz="24" w:space="0" w:color="auto"/>
            </w:tcBorders>
          </w:tcPr>
          <w:p w:rsidR="00A94FDF" w:rsidRPr="007723D7" w:rsidRDefault="0056714C" w:rsidP="00152C0E">
            <w:pPr>
              <w:spacing w:line="240" w:lineRule="auto"/>
              <w:jc w:val="center"/>
              <w:rPr>
                <w:sz w:val="20"/>
                <w:szCs w:val="20"/>
              </w:rPr>
            </w:pPr>
            <w:r w:rsidRPr="007723D7">
              <w:rPr>
                <w:sz w:val="20"/>
                <w:szCs w:val="20"/>
              </w:rPr>
              <w:t>3,7</w:t>
            </w:r>
          </w:p>
        </w:tc>
        <w:tc>
          <w:tcPr>
            <w:tcW w:w="807" w:type="dxa"/>
          </w:tcPr>
          <w:p w:rsidR="00A94FDF" w:rsidRPr="007723D7" w:rsidRDefault="0056714C" w:rsidP="00152C0E">
            <w:pPr>
              <w:spacing w:line="240" w:lineRule="auto"/>
              <w:jc w:val="center"/>
              <w:rPr>
                <w:sz w:val="20"/>
                <w:szCs w:val="20"/>
              </w:rPr>
            </w:pPr>
            <w:r w:rsidRPr="007723D7">
              <w:rPr>
                <w:sz w:val="20"/>
                <w:szCs w:val="20"/>
              </w:rPr>
              <w:t>2,3</w:t>
            </w:r>
          </w:p>
        </w:tc>
        <w:tc>
          <w:tcPr>
            <w:tcW w:w="851" w:type="dxa"/>
          </w:tcPr>
          <w:p w:rsidR="00A94FDF" w:rsidRPr="007723D7" w:rsidRDefault="0056714C" w:rsidP="00152C0E">
            <w:pPr>
              <w:spacing w:line="240" w:lineRule="auto"/>
              <w:jc w:val="center"/>
              <w:rPr>
                <w:sz w:val="20"/>
                <w:szCs w:val="20"/>
              </w:rPr>
            </w:pPr>
            <w:r w:rsidRPr="007723D7">
              <w:rPr>
                <w:sz w:val="20"/>
                <w:szCs w:val="20"/>
              </w:rPr>
              <w:t>2,2</w:t>
            </w:r>
          </w:p>
        </w:tc>
        <w:tc>
          <w:tcPr>
            <w:tcW w:w="850" w:type="dxa"/>
          </w:tcPr>
          <w:p w:rsidR="00A94FDF" w:rsidRPr="007723D7" w:rsidRDefault="0056714C" w:rsidP="00152C0E">
            <w:pPr>
              <w:spacing w:line="240" w:lineRule="auto"/>
              <w:jc w:val="center"/>
              <w:rPr>
                <w:sz w:val="20"/>
                <w:szCs w:val="20"/>
              </w:rPr>
            </w:pPr>
            <w:r w:rsidRPr="007723D7">
              <w:rPr>
                <w:sz w:val="20"/>
                <w:szCs w:val="20"/>
              </w:rPr>
              <w:t>1,9</w:t>
            </w:r>
          </w:p>
        </w:tc>
        <w:tc>
          <w:tcPr>
            <w:tcW w:w="709" w:type="dxa"/>
          </w:tcPr>
          <w:p w:rsidR="00A94FDF" w:rsidRPr="007723D7" w:rsidRDefault="0056714C" w:rsidP="00152C0E">
            <w:pPr>
              <w:spacing w:line="240" w:lineRule="auto"/>
              <w:jc w:val="center"/>
              <w:rPr>
                <w:sz w:val="20"/>
                <w:szCs w:val="20"/>
              </w:rPr>
            </w:pPr>
            <w:r w:rsidRPr="007723D7">
              <w:rPr>
                <w:sz w:val="20"/>
                <w:szCs w:val="20"/>
              </w:rPr>
              <w:t>2,0</w:t>
            </w:r>
          </w:p>
        </w:tc>
        <w:tc>
          <w:tcPr>
            <w:tcW w:w="850" w:type="dxa"/>
          </w:tcPr>
          <w:p w:rsidR="00A94FDF" w:rsidRPr="007723D7" w:rsidRDefault="0056714C" w:rsidP="00152C0E">
            <w:pPr>
              <w:spacing w:line="240" w:lineRule="auto"/>
              <w:jc w:val="center"/>
              <w:rPr>
                <w:sz w:val="20"/>
                <w:szCs w:val="20"/>
              </w:rPr>
            </w:pPr>
            <w:r w:rsidRPr="007723D7">
              <w:rPr>
                <w:sz w:val="20"/>
                <w:szCs w:val="20"/>
              </w:rPr>
              <w:t>1,9</w:t>
            </w:r>
          </w:p>
        </w:tc>
        <w:tc>
          <w:tcPr>
            <w:tcW w:w="851" w:type="dxa"/>
          </w:tcPr>
          <w:p w:rsidR="00A94FDF" w:rsidRPr="007723D7" w:rsidRDefault="0056714C" w:rsidP="00152C0E">
            <w:pPr>
              <w:spacing w:line="240" w:lineRule="auto"/>
              <w:jc w:val="center"/>
              <w:rPr>
                <w:sz w:val="20"/>
                <w:szCs w:val="20"/>
              </w:rPr>
            </w:pPr>
            <w:r w:rsidRPr="007723D7">
              <w:rPr>
                <w:sz w:val="20"/>
                <w:szCs w:val="20"/>
              </w:rPr>
              <w:t>1,9</w:t>
            </w:r>
          </w:p>
        </w:tc>
      </w:tr>
      <w:tr w:rsidR="00DF5268" w:rsidRPr="007723D7" w:rsidTr="00C66932">
        <w:tc>
          <w:tcPr>
            <w:tcW w:w="0" w:type="auto"/>
            <w:tcBorders>
              <w:right w:val="single" w:sz="24" w:space="0" w:color="auto"/>
            </w:tcBorders>
            <w:shd w:val="clear" w:color="auto" w:fill="E5DFEC" w:themeFill="accent4" w:themeFillTint="33"/>
          </w:tcPr>
          <w:p w:rsidR="00A94FDF" w:rsidRPr="007723D7" w:rsidRDefault="00A94FDF" w:rsidP="00152C0E">
            <w:pPr>
              <w:spacing w:line="240" w:lineRule="auto"/>
              <w:rPr>
                <w:sz w:val="20"/>
                <w:szCs w:val="20"/>
              </w:rPr>
            </w:pPr>
            <w:r w:rsidRPr="007723D7">
              <w:rPr>
                <w:sz w:val="20"/>
                <w:szCs w:val="20"/>
              </w:rPr>
              <w:t>Chemický</w:t>
            </w:r>
          </w:p>
        </w:tc>
        <w:tc>
          <w:tcPr>
            <w:tcW w:w="0" w:type="auto"/>
            <w:tcBorders>
              <w:left w:val="single" w:sz="24" w:space="0" w:color="auto"/>
            </w:tcBorders>
          </w:tcPr>
          <w:p w:rsidR="00A94FDF" w:rsidRPr="007723D7" w:rsidRDefault="0056714C" w:rsidP="00152C0E">
            <w:pPr>
              <w:spacing w:line="240" w:lineRule="auto"/>
              <w:jc w:val="center"/>
              <w:rPr>
                <w:sz w:val="20"/>
                <w:szCs w:val="20"/>
              </w:rPr>
            </w:pPr>
            <w:r w:rsidRPr="007723D7">
              <w:rPr>
                <w:sz w:val="20"/>
                <w:szCs w:val="20"/>
              </w:rPr>
              <w:t>0,4</w:t>
            </w:r>
          </w:p>
        </w:tc>
        <w:tc>
          <w:tcPr>
            <w:tcW w:w="807" w:type="dxa"/>
          </w:tcPr>
          <w:p w:rsidR="00A94FDF" w:rsidRPr="007723D7" w:rsidRDefault="0056714C" w:rsidP="00152C0E">
            <w:pPr>
              <w:spacing w:line="240" w:lineRule="auto"/>
              <w:jc w:val="center"/>
              <w:rPr>
                <w:sz w:val="20"/>
                <w:szCs w:val="20"/>
              </w:rPr>
            </w:pPr>
            <w:r w:rsidRPr="007723D7">
              <w:rPr>
                <w:sz w:val="20"/>
                <w:szCs w:val="20"/>
              </w:rPr>
              <w:t>0,3</w:t>
            </w:r>
          </w:p>
        </w:tc>
        <w:tc>
          <w:tcPr>
            <w:tcW w:w="851" w:type="dxa"/>
          </w:tcPr>
          <w:p w:rsidR="00A94FDF" w:rsidRPr="007723D7" w:rsidRDefault="0056714C" w:rsidP="00152C0E">
            <w:pPr>
              <w:spacing w:line="240" w:lineRule="auto"/>
              <w:jc w:val="center"/>
              <w:rPr>
                <w:sz w:val="20"/>
                <w:szCs w:val="20"/>
              </w:rPr>
            </w:pPr>
            <w:r w:rsidRPr="007723D7">
              <w:rPr>
                <w:sz w:val="20"/>
                <w:szCs w:val="20"/>
              </w:rPr>
              <w:t>0,3</w:t>
            </w:r>
          </w:p>
        </w:tc>
        <w:tc>
          <w:tcPr>
            <w:tcW w:w="850" w:type="dxa"/>
          </w:tcPr>
          <w:p w:rsidR="00A94FDF" w:rsidRPr="007723D7" w:rsidRDefault="0056714C" w:rsidP="00152C0E">
            <w:pPr>
              <w:spacing w:line="240" w:lineRule="auto"/>
              <w:jc w:val="center"/>
              <w:rPr>
                <w:sz w:val="20"/>
                <w:szCs w:val="20"/>
              </w:rPr>
            </w:pPr>
            <w:r w:rsidRPr="007723D7">
              <w:rPr>
                <w:sz w:val="20"/>
                <w:szCs w:val="20"/>
              </w:rPr>
              <w:t>0,6</w:t>
            </w:r>
          </w:p>
        </w:tc>
        <w:tc>
          <w:tcPr>
            <w:tcW w:w="709" w:type="dxa"/>
          </w:tcPr>
          <w:p w:rsidR="00A94FDF" w:rsidRPr="007723D7" w:rsidRDefault="0056714C" w:rsidP="00152C0E">
            <w:pPr>
              <w:spacing w:line="240" w:lineRule="auto"/>
              <w:jc w:val="center"/>
              <w:rPr>
                <w:sz w:val="20"/>
                <w:szCs w:val="20"/>
              </w:rPr>
            </w:pPr>
            <w:r w:rsidRPr="007723D7">
              <w:rPr>
                <w:sz w:val="20"/>
                <w:szCs w:val="20"/>
              </w:rPr>
              <w:t>0,7</w:t>
            </w:r>
          </w:p>
        </w:tc>
        <w:tc>
          <w:tcPr>
            <w:tcW w:w="850" w:type="dxa"/>
          </w:tcPr>
          <w:p w:rsidR="00A94FDF" w:rsidRPr="007723D7" w:rsidRDefault="0056714C" w:rsidP="00152C0E">
            <w:pPr>
              <w:spacing w:line="240" w:lineRule="auto"/>
              <w:jc w:val="center"/>
              <w:rPr>
                <w:sz w:val="20"/>
                <w:szCs w:val="20"/>
              </w:rPr>
            </w:pPr>
            <w:r w:rsidRPr="007723D7">
              <w:rPr>
                <w:sz w:val="20"/>
                <w:szCs w:val="20"/>
              </w:rPr>
              <w:t>0,8</w:t>
            </w:r>
          </w:p>
        </w:tc>
        <w:tc>
          <w:tcPr>
            <w:tcW w:w="851" w:type="dxa"/>
          </w:tcPr>
          <w:p w:rsidR="00A94FDF" w:rsidRPr="007723D7" w:rsidRDefault="0056714C" w:rsidP="00152C0E">
            <w:pPr>
              <w:spacing w:line="240" w:lineRule="auto"/>
              <w:jc w:val="center"/>
              <w:rPr>
                <w:sz w:val="20"/>
                <w:szCs w:val="20"/>
              </w:rPr>
            </w:pPr>
            <w:r w:rsidRPr="007723D7">
              <w:rPr>
                <w:sz w:val="20"/>
                <w:szCs w:val="20"/>
              </w:rPr>
              <w:t>0,8</w:t>
            </w:r>
          </w:p>
        </w:tc>
      </w:tr>
      <w:tr w:rsidR="00DF5268" w:rsidRPr="007723D7" w:rsidTr="00C66932">
        <w:tc>
          <w:tcPr>
            <w:tcW w:w="0" w:type="auto"/>
            <w:tcBorders>
              <w:right w:val="single" w:sz="24" w:space="0" w:color="auto"/>
            </w:tcBorders>
            <w:shd w:val="clear" w:color="auto" w:fill="E5DFEC" w:themeFill="accent4" w:themeFillTint="33"/>
          </w:tcPr>
          <w:p w:rsidR="00A94FDF" w:rsidRPr="007723D7" w:rsidRDefault="00A94FDF" w:rsidP="00152C0E">
            <w:pPr>
              <w:spacing w:line="240" w:lineRule="auto"/>
              <w:rPr>
                <w:sz w:val="20"/>
                <w:szCs w:val="20"/>
              </w:rPr>
            </w:pPr>
            <w:r w:rsidRPr="007723D7">
              <w:rPr>
                <w:sz w:val="20"/>
                <w:szCs w:val="20"/>
              </w:rPr>
              <w:t>Pryžové, plastové</w:t>
            </w:r>
          </w:p>
          <w:p w:rsidR="00A94FDF" w:rsidRPr="007723D7" w:rsidRDefault="00A94FDF" w:rsidP="00152C0E">
            <w:pPr>
              <w:spacing w:line="240" w:lineRule="auto"/>
              <w:rPr>
                <w:sz w:val="20"/>
                <w:szCs w:val="20"/>
              </w:rPr>
            </w:pPr>
            <w:r w:rsidRPr="007723D7">
              <w:rPr>
                <w:sz w:val="20"/>
                <w:szCs w:val="20"/>
              </w:rPr>
              <w:t>výrobky</w:t>
            </w:r>
          </w:p>
        </w:tc>
        <w:tc>
          <w:tcPr>
            <w:tcW w:w="0" w:type="auto"/>
            <w:tcBorders>
              <w:left w:val="single" w:sz="24" w:space="0" w:color="auto"/>
            </w:tcBorders>
          </w:tcPr>
          <w:p w:rsidR="00A94FDF" w:rsidRPr="007723D7" w:rsidRDefault="0056714C" w:rsidP="00152C0E">
            <w:pPr>
              <w:spacing w:line="240" w:lineRule="auto"/>
              <w:jc w:val="center"/>
              <w:rPr>
                <w:sz w:val="20"/>
                <w:szCs w:val="20"/>
              </w:rPr>
            </w:pPr>
            <w:r w:rsidRPr="007723D7">
              <w:rPr>
                <w:sz w:val="20"/>
                <w:szCs w:val="20"/>
              </w:rPr>
              <w:t>7,2</w:t>
            </w:r>
          </w:p>
        </w:tc>
        <w:tc>
          <w:tcPr>
            <w:tcW w:w="807" w:type="dxa"/>
          </w:tcPr>
          <w:p w:rsidR="00A94FDF" w:rsidRPr="007723D7" w:rsidRDefault="0056714C" w:rsidP="00152C0E">
            <w:pPr>
              <w:spacing w:line="240" w:lineRule="auto"/>
              <w:jc w:val="center"/>
              <w:rPr>
                <w:sz w:val="20"/>
                <w:szCs w:val="20"/>
              </w:rPr>
            </w:pPr>
            <w:r w:rsidRPr="007723D7">
              <w:rPr>
                <w:sz w:val="20"/>
                <w:szCs w:val="20"/>
              </w:rPr>
              <w:t>8,8</w:t>
            </w:r>
          </w:p>
        </w:tc>
        <w:tc>
          <w:tcPr>
            <w:tcW w:w="851" w:type="dxa"/>
          </w:tcPr>
          <w:p w:rsidR="00A94FDF" w:rsidRPr="007723D7" w:rsidRDefault="0056714C" w:rsidP="00152C0E">
            <w:pPr>
              <w:spacing w:line="240" w:lineRule="auto"/>
              <w:jc w:val="center"/>
              <w:rPr>
                <w:sz w:val="20"/>
                <w:szCs w:val="20"/>
              </w:rPr>
            </w:pPr>
            <w:r w:rsidRPr="007723D7">
              <w:rPr>
                <w:sz w:val="20"/>
                <w:szCs w:val="20"/>
              </w:rPr>
              <w:t>9,5</w:t>
            </w:r>
          </w:p>
        </w:tc>
        <w:tc>
          <w:tcPr>
            <w:tcW w:w="850" w:type="dxa"/>
          </w:tcPr>
          <w:p w:rsidR="00A94FDF" w:rsidRPr="007723D7" w:rsidRDefault="0056714C" w:rsidP="00152C0E">
            <w:pPr>
              <w:spacing w:line="240" w:lineRule="auto"/>
              <w:jc w:val="center"/>
              <w:rPr>
                <w:sz w:val="20"/>
                <w:szCs w:val="20"/>
              </w:rPr>
            </w:pPr>
            <w:r w:rsidRPr="007723D7">
              <w:rPr>
                <w:sz w:val="20"/>
                <w:szCs w:val="20"/>
              </w:rPr>
              <w:t>9,9</w:t>
            </w:r>
          </w:p>
        </w:tc>
        <w:tc>
          <w:tcPr>
            <w:tcW w:w="709" w:type="dxa"/>
          </w:tcPr>
          <w:p w:rsidR="00A94FDF" w:rsidRPr="007723D7" w:rsidRDefault="0056714C" w:rsidP="00152C0E">
            <w:pPr>
              <w:spacing w:line="240" w:lineRule="auto"/>
              <w:jc w:val="center"/>
              <w:rPr>
                <w:sz w:val="20"/>
                <w:szCs w:val="20"/>
              </w:rPr>
            </w:pPr>
            <w:r w:rsidRPr="007723D7">
              <w:rPr>
                <w:sz w:val="20"/>
                <w:szCs w:val="20"/>
              </w:rPr>
              <w:t>22,5</w:t>
            </w:r>
          </w:p>
        </w:tc>
        <w:tc>
          <w:tcPr>
            <w:tcW w:w="850" w:type="dxa"/>
          </w:tcPr>
          <w:p w:rsidR="00A94FDF" w:rsidRPr="007723D7" w:rsidRDefault="0056714C" w:rsidP="00152C0E">
            <w:pPr>
              <w:spacing w:line="240" w:lineRule="auto"/>
              <w:jc w:val="center"/>
              <w:rPr>
                <w:sz w:val="20"/>
                <w:szCs w:val="20"/>
              </w:rPr>
            </w:pPr>
            <w:r w:rsidRPr="007723D7">
              <w:rPr>
                <w:sz w:val="20"/>
                <w:szCs w:val="20"/>
              </w:rPr>
              <w:t>23,6</w:t>
            </w:r>
          </w:p>
        </w:tc>
        <w:tc>
          <w:tcPr>
            <w:tcW w:w="851" w:type="dxa"/>
          </w:tcPr>
          <w:p w:rsidR="00A94FDF" w:rsidRPr="007723D7" w:rsidRDefault="0056714C" w:rsidP="00152C0E">
            <w:pPr>
              <w:spacing w:line="240" w:lineRule="auto"/>
              <w:jc w:val="center"/>
              <w:rPr>
                <w:sz w:val="20"/>
                <w:szCs w:val="20"/>
              </w:rPr>
            </w:pPr>
            <w:r w:rsidRPr="007723D7">
              <w:rPr>
                <w:sz w:val="20"/>
                <w:szCs w:val="20"/>
              </w:rPr>
              <w:t>23,7</w:t>
            </w:r>
          </w:p>
        </w:tc>
      </w:tr>
      <w:tr w:rsidR="00DF5268" w:rsidRPr="007723D7" w:rsidTr="00C66932">
        <w:tc>
          <w:tcPr>
            <w:tcW w:w="0" w:type="auto"/>
            <w:tcBorders>
              <w:right w:val="single" w:sz="24" w:space="0" w:color="auto"/>
            </w:tcBorders>
            <w:shd w:val="clear" w:color="auto" w:fill="E5DFEC" w:themeFill="accent4" w:themeFillTint="33"/>
          </w:tcPr>
          <w:p w:rsidR="00A94FDF" w:rsidRPr="007723D7" w:rsidRDefault="00A94FDF" w:rsidP="00152C0E">
            <w:pPr>
              <w:spacing w:line="240" w:lineRule="auto"/>
              <w:rPr>
                <w:sz w:val="20"/>
                <w:szCs w:val="20"/>
              </w:rPr>
            </w:pPr>
            <w:r w:rsidRPr="007723D7">
              <w:rPr>
                <w:sz w:val="20"/>
                <w:szCs w:val="20"/>
              </w:rPr>
              <w:t>Elektrická zařízení</w:t>
            </w:r>
          </w:p>
        </w:tc>
        <w:tc>
          <w:tcPr>
            <w:tcW w:w="0" w:type="auto"/>
            <w:tcBorders>
              <w:left w:val="single" w:sz="24" w:space="0" w:color="auto"/>
            </w:tcBorders>
          </w:tcPr>
          <w:p w:rsidR="00A94FDF" w:rsidRPr="007723D7" w:rsidRDefault="0056714C" w:rsidP="00152C0E">
            <w:pPr>
              <w:spacing w:line="240" w:lineRule="auto"/>
              <w:jc w:val="center"/>
              <w:rPr>
                <w:sz w:val="20"/>
                <w:szCs w:val="20"/>
              </w:rPr>
            </w:pPr>
            <w:r w:rsidRPr="007723D7">
              <w:rPr>
                <w:sz w:val="20"/>
                <w:szCs w:val="20"/>
              </w:rPr>
              <w:t>5,3</w:t>
            </w:r>
          </w:p>
        </w:tc>
        <w:tc>
          <w:tcPr>
            <w:tcW w:w="807" w:type="dxa"/>
          </w:tcPr>
          <w:p w:rsidR="00A94FDF" w:rsidRPr="007723D7" w:rsidRDefault="0056714C" w:rsidP="00152C0E">
            <w:pPr>
              <w:spacing w:line="240" w:lineRule="auto"/>
              <w:jc w:val="center"/>
              <w:rPr>
                <w:sz w:val="20"/>
                <w:szCs w:val="20"/>
              </w:rPr>
            </w:pPr>
            <w:r w:rsidRPr="007723D7">
              <w:rPr>
                <w:sz w:val="20"/>
                <w:szCs w:val="20"/>
              </w:rPr>
              <w:t>5,5</w:t>
            </w:r>
          </w:p>
        </w:tc>
        <w:tc>
          <w:tcPr>
            <w:tcW w:w="851" w:type="dxa"/>
          </w:tcPr>
          <w:p w:rsidR="00A94FDF" w:rsidRPr="007723D7" w:rsidRDefault="0056714C" w:rsidP="00152C0E">
            <w:pPr>
              <w:spacing w:line="240" w:lineRule="auto"/>
              <w:jc w:val="center"/>
              <w:rPr>
                <w:sz w:val="20"/>
                <w:szCs w:val="20"/>
              </w:rPr>
            </w:pPr>
            <w:r w:rsidRPr="007723D7">
              <w:rPr>
                <w:sz w:val="20"/>
                <w:szCs w:val="20"/>
              </w:rPr>
              <w:t>5,8</w:t>
            </w:r>
          </w:p>
        </w:tc>
        <w:tc>
          <w:tcPr>
            <w:tcW w:w="850" w:type="dxa"/>
          </w:tcPr>
          <w:p w:rsidR="00A94FDF" w:rsidRPr="007723D7" w:rsidRDefault="0056714C" w:rsidP="00152C0E">
            <w:pPr>
              <w:spacing w:line="240" w:lineRule="auto"/>
              <w:jc w:val="center"/>
              <w:rPr>
                <w:sz w:val="20"/>
                <w:szCs w:val="20"/>
              </w:rPr>
            </w:pPr>
            <w:r w:rsidRPr="007723D7">
              <w:rPr>
                <w:sz w:val="20"/>
                <w:szCs w:val="20"/>
              </w:rPr>
              <w:t>6,5</w:t>
            </w:r>
          </w:p>
        </w:tc>
        <w:tc>
          <w:tcPr>
            <w:tcW w:w="709" w:type="dxa"/>
          </w:tcPr>
          <w:p w:rsidR="00A94FDF" w:rsidRPr="007723D7" w:rsidRDefault="0056714C" w:rsidP="00152C0E">
            <w:pPr>
              <w:spacing w:line="240" w:lineRule="auto"/>
              <w:jc w:val="center"/>
              <w:rPr>
                <w:sz w:val="20"/>
                <w:szCs w:val="20"/>
              </w:rPr>
            </w:pPr>
            <w:r w:rsidRPr="007723D7">
              <w:rPr>
                <w:sz w:val="20"/>
                <w:szCs w:val="20"/>
              </w:rPr>
              <w:t>7,1</w:t>
            </w:r>
          </w:p>
        </w:tc>
        <w:tc>
          <w:tcPr>
            <w:tcW w:w="850" w:type="dxa"/>
          </w:tcPr>
          <w:p w:rsidR="00A94FDF" w:rsidRPr="007723D7" w:rsidRDefault="0056714C" w:rsidP="00152C0E">
            <w:pPr>
              <w:spacing w:line="240" w:lineRule="auto"/>
              <w:jc w:val="center"/>
              <w:rPr>
                <w:sz w:val="20"/>
                <w:szCs w:val="20"/>
              </w:rPr>
            </w:pPr>
            <w:r w:rsidRPr="007723D7">
              <w:rPr>
                <w:sz w:val="20"/>
                <w:szCs w:val="20"/>
              </w:rPr>
              <w:t>7,5</w:t>
            </w:r>
          </w:p>
        </w:tc>
        <w:tc>
          <w:tcPr>
            <w:tcW w:w="851" w:type="dxa"/>
          </w:tcPr>
          <w:p w:rsidR="00A94FDF" w:rsidRPr="007723D7" w:rsidRDefault="0056714C" w:rsidP="00152C0E">
            <w:pPr>
              <w:spacing w:line="240" w:lineRule="auto"/>
              <w:jc w:val="center"/>
              <w:rPr>
                <w:sz w:val="20"/>
                <w:szCs w:val="20"/>
              </w:rPr>
            </w:pPr>
            <w:r w:rsidRPr="007723D7">
              <w:rPr>
                <w:sz w:val="20"/>
                <w:szCs w:val="20"/>
              </w:rPr>
              <w:t>7,7</w:t>
            </w:r>
          </w:p>
        </w:tc>
      </w:tr>
      <w:tr w:rsidR="00DF5268" w:rsidRPr="007723D7" w:rsidTr="00C66932">
        <w:tc>
          <w:tcPr>
            <w:tcW w:w="0" w:type="auto"/>
            <w:tcBorders>
              <w:right w:val="single" w:sz="24" w:space="0" w:color="auto"/>
            </w:tcBorders>
            <w:shd w:val="clear" w:color="auto" w:fill="E5DFEC" w:themeFill="accent4" w:themeFillTint="33"/>
          </w:tcPr>
          <w:p w:rsidR="00A94FDF" w:rsidRPr="007723D7" w:rsidRDefault="00A94FDF" w:rsidP="00152C0E">
            <w:pPr>
              <w:spacing w:line="240" w:lineRule="auto"/>
              <w:rPr>
                <w:sz w:val="20"/>
                <w:szCs w:val="20"/>
              </w:rPr>
            </w:pPr>
            <w:r w:rsidRPr="007723D7">
              <w:rPr>
                <w:sz w:val="20"/>
                <w:szCs w:val="20"/>
              </w:rPr>
              <w:t xml:space="preserve">Stroje, zařízení </w:t>
            </w:r>
            <w:proofErr w:type="spellStart"/>
            <w:proofErr w:type="gramStart"/>
            <w:r w:rsidRPr="007723D7">
              <w:rPr>
                <w:sz w:val="20"/>
                <w:szCs w:val="20"/>
              </w:rPr>
              <w:t>j.n</w:t>
            </w:r>
            <w:proofErr w:type="spellEnd"/>
            <w:r w:rsidRPr="007723D7">
              <w:rPr>
                <w:sz w:val="20"/>
                <w:szCs w:val="20"/>
              </w:rPr>
              <w:t>.</w:t>
            </w:r>
            <w:proofErr w:type="gramEnd"/>
          </w:p>
        </w:tc>
        <w:tc>
          <w:tcPr>
            <w:tcW w:w="0" w:type="auto"/>
            <w:tcBorders>
              <w:left w:val="single" w:sz="24" w:space="0" w:color="auto"/>
            </w:tcBorders>
          </w:tcPr>
          <w:p w:rsidR="00A94FDF" w:rsidRPr="007723D7" w:rsidRDefault="0056714C" w:rsidP="00152C0E">
            <w:pPr>
              <w:spacing w:line="240" w:lineRule="auto"/>
              <w:jc w:val="center"/>
              <w:rPr>
                <w:sz w:val="20"/>
                <w:szCs w:val="20"/>
              </w:rPr>
            </w:pPr>
            <w:r w:rsidRPr="007723D7">
              <w:rPr>
                <w:sz w:val="20"/>
                <w:szCs w:val="20"/>
              </w:rPr>
              <w:t>3,0</w:t>
            </w:r>
          </w:p>
        </w:tc>
        <w:tc>
          <w:tcPr>
            <w:tcW w:w="807" w:type="dxa"/>
          </w:tcPr>
          <w:p w:rsidR="00A94FDF" w:rsidRPr="007723D7" w:rsidRDefault="0056714C" w:rsidP="00152C0E">
            <w:pPr>
              <w:spacing w:line="240" w:lineRule="auto"/>
              <w:jc w:val="center"/>
              <w:rPr>
                <w:sz w:val="20"/>
                <w:szCs w:val="20"/>
              </w:rPr>
            </w:pPr>
            <w:r w:rsidRPr="007723D7">
              <w:rPr>
                <w:sz w:val="20"/>
                <w:szCs w:val="20"/>
              </w:rPr>
              <w:t>4,0</w:t>
            </w:r>
          </w:p>
        </w:tc>
        <w:tc>
          <w:tcPr>
            <w:tcW w:w="851" w:type="dxa"/>
          </w:tcPr>
          <w:p w:rsidR="00A94FDF" w:rsidRPr="007723D7" w:rsidRDefault="0056714C" w:rsidP="00152C0E">
            <w:pPr>
              <w:spacing w:line="240" w:lineRule="auto"/>
              <w:jc w:val="center"/>
              <w:rPr>
                <w:sz w:val="20"/>
                <w:szCs w:val="20"/>
              </w:rPr>
            </w:pPr>
            <w:r w:rsidRPr="007723D7">
              <w:rPr>
                <w:sz w:val="20"/>
                <w:szCs w:val="20"/>
              </w:rPr>
              <w:t>4,0</w:t>
            </w:r>
          </w:p>
        </w:tc>
        <w:tc>
          <w:tcPr>
            <w:tcW w:w="850" w:type="dxa"/>
          </w:tcPr>
          <w:p w:rsidR="00A94FDF" w:rsidRPr="007723D7" w:rsidRDefault="0056714C" w:rsidP="00152C0E">
            <w:pPr>
              <w:spacing w:line="240" w:lineRule="auto"/>
              <w:jc w:val="center"/>
              <w:rPr>
                <w:sz w:val="20"/>
                <w:szCs w:val="20"/>
              </w:rPr>
            </w:pPr>
            <w:r w:rsidRPr="007723D7">
              <w:rPr>
                <w:sz w:val="20"/>
                <w:szCs w:val="20"/>
              </w:rPr>
              <w:t>4,4</w:t>
            </w:r>
          </w:p>
        </w:tc>
        <w:tc>
          <w:tcPr>
            <w:tcW w:w="709" w:type="dxa"/>
          </w:tcPr>
          <w:p w:rsidR="00A94FDF" w:rsidRPr="007723D7" w:rsidRDefault="0056714C" w:rsidP="00152C0E">
            <w:pPr>
              <w:spacing w:line="240" w:lineRule="auto"/>
              <w:jc w:val="center"/>
              <w:rPr>
                <w:sz w:val="20"/>
                <w:szCs w:val="20"/>
              </w:rPr>
            </w:pPr>
            <w:r w:rsidRPr="007723D7">
              <w:rPr>
                <w:sz w:val="20"/>
                <w:szCs w:val="20"/>
              </w:rPr>
              <w:t>4,0</w:t>
            </w:r>
          </w:p>
        </w:tc>
        <w:tc>
          <w:tcPr>
            <w:tcW w:w="850" w:type="dxa"/>
          </w:tcPr>
          <w:p w:rsidR="00A94FDF" w:rsidRPr="007723D7" w:rsidRDefault="0056714C" w:rsidP="00152C0E">
            <w:pPr>
              <w:spacing w:line="240" w:lineRule="auto"/>
              <w:jc w:val="center"/>
              <w:rPr>
                <w:sz w:val="20"/>
                <w:szCs w:val="20"/>
              </w:rPr>
            </w:pPr>
            <w:r w:rsidRPr="007723D7">
              <w:rPr>
                <w:sz w:val="20"/>
                <w:szCs w:val="20"/>
              </w:rPr>
              <w:t>3,5</w:t>
            </w:r>
          </w:p>
        </w:tc>
        <w:tc>
          <w:tcPr>
            <w:tcW w:w="851" w:type="dxa"/>
          </w:tcPr>
          <w:p w:rsidR="00A94FDF" w:rsidRPr="007723D7" w:rsidRDefault="0056714C" w:rsidP="00152C0E">
            <w:pPr>
              <w:spacing w:line="240" w:lineRule="auto"/>
              <w:jc w:val="center"/>
              <w:rPr>
                <w:sz w:val="20"/>
                <w:szCs w:val="20"/>
              </w:rPr>
            </w:pPr>
            <w:r w:rsidRPr="007723D7">
              <w:rPr>
                <w:sz w:val="20"/>
                <w:szCs w:val="20"/>
              </w:rPr>
              <w:t>5,2</w:t>
            </w:r>
          </w:p>
        </w:tc>
      </w:tr>
      <w:tr w:rsidR="00DF5268" w:rsidRPr="007723D7" w:rsidTr="00C66932">
        <w:tc>
          <w:tcPr>
            <w:tcW w:w="0" w:type="auto"/>
            <w:tcBorders>
              <w:right w:val="single" w:sz="24" w:space="0" w:color="auto"/>
            </w:tcBorders>
            <w:shd w:val="clear" w:color="auto" w:fill="E5DFEC" w:themeFill="accent4" w:themeFillTint="33"/>
          </w:tcPr>
          <w:p w:rsidR="00A94FDF" w:rsidRPr="007723D7" w:rsidRDefault="00A94FDF" w:rsidP="00152C0E">
            <w:pPr>
              <w:spacing w:line="240" w:lineRule="auto"/>
              <w:rPr>
                <w:sz w:val="20"/>
                <w:szCs w:val="20"/>
              </w:rPr>
            </w:pPr>
            <w:r w:rsidRPr="007723D7">
              <w:rPr>
                <w:sz w:val="20"/>
                <w:szCs w:val="20"/>
              </w:rPr>
              <w:t xml:space="preserve">Dopravní prostředky, </w:t>
            </w:r>
          </w:p>
          <w:p w:rsidR="00A94FDF" w:rsidRPr="007723D7" w:rsidRDefault="00A94FDF" w:rsidP="00152C0E">
            <w:pPr>
              <w:spacing w:line="240" w:lineRule="auto"/>
              <w:rPr>
                <w:sz w:val="20"/>
                <w:szCs w:val="20"/>
              </w:rPr>
            </w:pPr>
            <w:r w:rsidRPr="007723D7">
              <w:rPr>
                <w:sz w:val="20"/>
                <w:szCs w:val="20"/>
              </w:rPr>
              <w:t>zařízení</w:t>
            </w:r>
          </w:p>
        </w:tc>
        <w:tc>
          <w:tcPr>
            <w:tcW w:w="0" w:type="auto"/>
            <w:tcBorders>
              <w:left w:val="single" w:sz="24" w:space="0" w:color="auto"/>
            </w:tcBorders>
          </w:tcPr>
          <w:p w:rsidR="00A94FDF" w:rsidRPr="007723D7" w:rsidRDefault="0056714C" w:rsidP="00152C0E">
            <w:pPr>
              <w:spacing w:line="240" w:lineRule="auto"/>
              <w:jc w:val="center"/>
              <w:rPr>
                <w:sz w:val="20"/>
                <w:szCs w:val="20"/>
              </w:rPr>
            </w:pPr>
            <w:r w:rsidRPr="007723D7">
              <w:rPr>
                <w:sz w:val="20"/>
                <w:szCs w:val="20"/>
              </w:rPr>
              <w:t>6,6</w:t>
            </w:r>
          </w:p>
        </w:tc>
        <w:tc>
          <w:tcPr>
            <w:tcW w:w="807" w:type="dxa"/>
          </w:tcPr>
          <w:p w:rsidR="00A94FDF" w:rsidRPr="007723D7" w:rsidRDefault="0056714C" w:rsidP="00152C0E">
            <w:pPr>
              <w:spacing w:line="240" w:lineRule="auto"/>
              <w:jc w:val="center"/>
              <w:rPr>
                <w:sz w:val="20"/>
                <w:szCs w:val="20"/>
              </w:rPr>
            </w:pPr>
            <w:r w:rsidRPr="007723D7">
              <w:rPr>
                <w:sz w:val="20"/>
                <w:szCs w:val="20"/>
              </w:rPr>
              <w:t>5,5</w:t>
            </w:r>
          </w:p>
        </w:tc>
        <w:tc>
          <w:tcPr>
            <w:tcW w:w="851" w:type="dxa"/>
          </w:tcPr>
          <w:p w:rsidR="00A94FDF" w:rsidRPr="007723D7" w:rsidRDefault="0056714C" w:rsidP="00152C0E">
            <w:pPr>
              <w:spacing w:line="240" w:lineRule="auto"/>
              <w:jc w:val="center"/>
              <w:rPr>
                <w:sz w:val="20"/>
                <w:szCs w:val="20"/>
              </w:rPr>
            </w:pPr>
            <w:r w:rsidRPr="007723D7">
              <w:rPr>
                <w:sz w:val="20"/>
                <w:szCs w:val="20"/>
              </w:rPr>
              <w:t>5,4</w:t>
            </w:r>
          </w:p>
        </w:tc>
        <w:tc>
          <w:tcPr>
            <w:tcW w:w="850" w:type="dxa"/>
          </w:tcPr>
          <w:p w:rsidR="00A94FDF" w:rsidRPr="007723D7" w:rsidRDefault="0056714C" w:rsidP="00152C0E">
            <w:pPr>
              <w:spacing w:line="240" w:lineRule="auto"/>
              <w:jc w:val="center"/>
              <w:rPr>
                <w:sz w:val="20"/>
                <w:szCs w:val="20"/>
              </w:rPr>
            </w:pPr>
            <w:r w:rsidRPr="007723D7">
              <w:rPr>
                <w:sz w:val="20"/>
                <w:szCs w:val="20"/>
              </w:rPr>
              <w:t>6,3</w:t>
            </w:r>
          </w:p>
        </w:tc>
        <w:tc>
          <w:tcPr>
            <w:tcW w:w="709" w:type="dxa"/>
          </w:tcPr>
          <w:p w:rsidR="00A94FDF" w:rsidRPr="007723D7" w:rsidRDefault="0056714C" w:rsidP="00152C0E">
            <w:pPr>
              <w:spacing w:line="240" w:lineRule="auto"/>
              <w:jc w:val="center"/>
              <w:rPr>
                <w:sz w:val="20"/>
                <w:szCs w:val="20"/>
              </w:rPr>
            </w:pPr>
            <w:r w:rsidRPr="007723D7">
              <w:rPr>
                <w:sz w:val="20"/>
                <w:szCs w:val="20"/>
              </w:rPr>
              <w:t>8,5</w:t>
            </w:r>
          </w:p>
        </w:tc>
        <w:tc>
          <w:tcPr>
            <w:tcW w:w="850" w:type="dxa"/>
          </w:tcPr>
          <w:p w:rsidR="00A94FDF" w:rsidRPr="007723D7" w:rsidRDefault="0056714C" w:rsidP="00152C0E">
            <w:pPr>
              <w:spacing w:line="240" w:lineRule="auto"/>
              <w:jc w:val="center"/>
              <w:rPr>
                <w:sz w:val="20"/>
                <w:szCs w:val="20"/>
              </w:rPr>
            </w:pPr>
            <w:r w:rsidRPr="007723D7">
              <w:rPr>
                <w:sz w:val="20"/>
                <w:szCs w:val="20"/>
              </w:rPr>
              <w:t>8,4</w:t>
            </w:r>
          </w:p>
        </w:tc>
        <w:tc>
          <w:tcPr>
            <w:tcW w:w="851" w:type="dxa"/>
          </w:tcPr>
          <w:p w:rsidR="00A94FDF" w:rsidRPr="007723D7" w:rsidRDefault="0056714C" w:rsidP="00152C0E">
            <w:pPr>
              <w:spacing w:line="240" w:lineRule="auto"/>
              <w:jc w:val="center"/>
              <w:rPr>
                <w:sz w:val="20"/>
                <w:szCs w:val="20"/>
              </w:rPr>
            </w:pPr>
            <w:r w:rsidRPr="007723D7">
              <w:rPr>
                <w:sz w:val="20"/>
                <w:szCs w:val="20"/>
              </w:rPr>
              <w:t>8,6</w:t>
            </w:r>
          </w:p>
        </w:tc>
      </w:tr>
      <w:tr w:rsidR="00DF5268" w:rsidRPr="007723D7" w:rsidTr="00C66932">
        <w:tc>
          <w:tcPr>
            <w:tcW w:w="0" w:type="auto"/>
            <w:tcBorders>
              <w:right w:val="single" w:sz="24" w:space="0" w:color="auto"/>
            </w:tcBorders>
            <w:shd w:val="clear" w:color="auto" w:fill="E5DFEC" w:themeFill="accent4" w:themeFillTint="33"/>
          </w:tcPr>
          <w:p w:rsidR="00A94FDF" w:rsidRPr="007723D7" w:rsidRDefault="00A94FDF" w:rsidP="00152C0E">
            <w:pPr>
              <w:spacing w:line="240" w:lineRule="auto"/>
              <w:rPr>
                <w:sz w:val="20"/>
                <w:szCs w:val="20"/>
              </w:rPr>
            </w:pPr>
            <w:r w:rsidRPr="007723D7">
              <w:rPr>
                <w:sz w:val="20"/>
                <w:szCs w:val="20"/>
              </w:rPr>
              <w:t>Výroba nábytku, ostatní</w:t>
            </w:r>
          </w:p>
          <w:p w:rsidR="00A94FDF" w:rsidRPr="007723D7" w:rsidRDefault="00A94FDF" w:rsidP="00152C0E">
            <w:pPr>
              <w:spacing w:line="240" w:lineRule="auto"/>
              <w:rPr>
                <w:sz w:val="20"/>
                <w:szCs w:val="20"/>
              </w:rPr>
            </w:pPr>
            <w:r w:rsidRPr="007723D7">
              <w:rPr>
                <w:sz w:val="20"/>
                <w:szCs w:val="20"/>
              </w:rPr>
              <w:t>zpracovatelský průmysl</w:t>
            </w:r>
          </w:p>
        </w:tc>
        <w:tc>
          <w:tcPr>
            <w:tcW w:w="0" w:type="auto"/>
            <w:tcBorders>
              <w:left w:val="single" w:sz="24" w:space="0" w:color="auto"/>
            </w:tcBorders>
          </w:tcPr>
          <w:p w:rsidR="00A94FDF" w:rsidRPr="007723D7" w:rsidRDefault="0056714C" w:rsidP="00152C0E">
            <w:pPr>
              <w:spacing w:line="240" w:lineRule="auto"/>
              <w:jc w:val="center"/>
              <w:rPr>
                <w:sz w:val="20"/>
                <w:szCs w:val="20"/>
              </w:rPr>
            </w:pPr>
            <w:r w:rsidRPr="007723D7">
              <w:rPr>
                <w:sz w:val="20"/>
                <w:szCs w:val="20"/>
              </w:rPr>
              <w:t>12,0</w:t>
            </w:r>
          </w:p>
        </w:tc>
        <w:tc>
          <w:tcPr>
            <w:tcW w:w="807" w:type="dxa"/>
          </w:tcPr>
          <w:p w:rsidR="00A94FDF" w:rsidRPr="007723D7" w:rsidRDefault="0056714C" w:rsidP="00152C0E">
            <w:pPr>
              <w:spacing w:line="240" w:lineRule="auto"/>
              <w:jc w:val="center"/>
              <w:rPr>
                <w:sz w:val="20"/>
                <w:szCs w:val="20"/>
              </w:rPr>
            </w:pPr>
            <w:r w:rsidRPr="007723D7">
              <w:rPr>
                <w:sz w:val="20"/>
                <w:szCs w:val="20"/>
              </w:rPr>
              <w:t>20,6</w:t>
            </w:r>
          </w:p>
        </w:tc>
        <w:tc>
          <w:tcPr>
            <w:tcW w:w="851" w:type="dxa"/>
          </w:tcPr>
          <w:p w:rsidR="00A94FDF" w:rsidRPr="007723D7" w:rsidRDefault="0056714C" w:rsidP="00152C0E">
            <w:pPr>
              <w:spacing w:line="240" w:lineRule="auto"/>
              <w:jc w:val="center"/>
              <w:rPr>
                <w:sz w:val="20"/>
                <w:szCs w:val="20"/>
              </w:rPr>
            </w:pPr>
            <w:r w:rsidRPr="007723D7">
              <w:rPr>
                <w:sz w:val="20"/>
                <w:szCs w:val="20"/>
              </w:rPr>
              <w:t>18,8</w:t>
            </w:r>
          </w:p>
        </w:tc>
        <w:tc>
          <w:tcPr>
            <w:tcW w:w="850" w:type="dxa"/>
          </w:tcPr>
          <w:p w:rsidR="00A94FDF" w:rsidRPr="007723D7" w:rsidRDefault="0056714C" w:rsidP="00152C0E">
            <w:pPr>
              <w:spacing w:line="240" w:lineRule="auto"/>
              <w:jc w:val="center"/>
              <w:rPr>
                <w:sz w:val="20"/>
                <w:szCs w:val="20"/>
              </w:rPr>
            </w:pPr>
            <w:r w:rsidRPr="007723D7">
              <w:rPr>
                <w:sz w:val="20"/>
                <w:szCs w:val="20"/>
              </w:rPr>
              <w:t>16,0</w:t>
            </w:r>
          </w:p>
        </w:tc>
        <w:tc>
          <w:tcPr>
            <w:tcW w:w="709" w:type="dxa"/>
          </w:tcPr>
          <w:p w:rsidR="00A94FDF" w:rsidRPr="007723D7" w:rsidRDefault="0056714C" w:rsidP="00152C0E">
            <w:pPr>
              <w:spacing w:line="240" w:lineRule="auto"/>
              <w:jc w:val="center"/>
              <w:rPr>
                <w:sz w:val="20"/>
                <w:szCs w:val="20"/>
              </w:rPr>
            </w:pPr>
            <w:r w:rsidRPr="007723D7">
              <w:rPr>
                <w:sz w:val="20"/>
                <w:szCs w:val="20"/>
              </w:rPr>
              <w:t>12,9</w:t>
            </w:r>
          </w:p>
        </w:tc>
        <w:tc>
          <w:tcPr>
            <w:tcW w:w="850" w:type="dxa"/>
          </w:tcPr>
          <w:p w:rsidR="00A94FDF" w:rsidRPr="007723D7" w:rsidRDefault="0056714C" w:rsidP="00152C0E">
            <w:pPr>
              <w:spacing w:line="240" w:lineRule="auto"/>
              <w:jc w:val="center"/>
              <w:rPr>
                <w:sz w:val="20"/>
                <w:szCs w:val="20"/>
              </w:rPr>
            </w:pPr>
            <w:r w:rsidRPr="007723D7">
              <w:rPr>
                <w:sz w:val="20"/>
                <w:szCs w:val="20"/>
              </w:rPr>
              <w:t>6,7</w:t>
            </w:r>
          </w:p>
        </w:tc>
        <w:tc>
          <w:tcPr>
            <w:tcW w:w="851" w:type="dxa"/>
          </w:tcPr>
          <w:p w:rsidR="00A94FDF" w:rsidRPr="007723D7" w:rsidRDefault="0056714C" w:rsidP="00152C0E">
            <w:pPr>
              <w:spacing w:line="240" w:lineRule="auto"/>
              <w:jc w:val="center"/>
              <w:rPr>
                <w:sz w:val="20"/>
                <w:szCs w:val="20"/>
              </w:rPr>
            </w:pPr>
            <w:r w:rsidRPr="007723D7">
              <w:rPr>
                <w:sz w:val="20"/>
                <w:szCs w:val="20"/>
              </w:rPr>
              <w:t>5,7</w:t>
            </w:r>
          </w:p>
        </w:tc>
      </w:tr>
      <w:tr w:rsidR="00DF5268" w:rsidRPr="007723D7" w:rsidTr="00C66932">
        <w:tc>
          <w:tcPr>
            <w:tcW w:w="0" w:type="auto"/>
            <w:tcBorders>
              <w:right w:val="single" w:sz="24" w:space="0" w:color="auto"/>
            </w:tcBorders>
            <w:shd w:val="clear" w:color="auto" w:fill="E5DFEC" w:themeFill="accent4" w:themeFillTint="33"/>
          </w:tcPr>
          <w:p w:rsidR="00A94FDF" w:rsidRPr="007723D7" w:rsidRDefault="00A94FDF" w:rsidP="00152C0E">
            <w:pPr>
              <w:spacing w:line="240" w:lineRule="auto"/>
              <w:rPr>
                <w:sz w:val="20"/>
                <w:szCs w:val="20"/>
              </w:rPr>
            </w:pPr>
            <w:r w:rsidRPr="007723D7">
              <w:rPr>
                <w:sz w:val="20"/>
                <w:szCs w:val="20"/>
              </w:rPr>
              <w:t>Základní výroba, hutní</w:t>
            </w:r>
          </w:p>
          <w:p w:rsidR="00A94FDF" w:rsidRPr="007723D7" w:rsidRDefault="00A94FDF" w:rsidP="00152C0E">
            <w:pPr>
              <w:spacing w:line="240" w:lineRule="auto"/>
              <w:rPr>
                <w:sz w:val="20"/>
                <w:szCs w:val="20"/>
              </w:rPr>
            </w:pPr>
            <w:r w:rsidRPr="007723D7">
              <w:rPr>
                <w:sz w:val="20"/>
                <w:szCs w:val="20"/>
              </w:rPr>
              <w:t>zpracování kovů</w:t>
            </w:r>
          </w:p>
        </w:tc>
        <w:tc>
          <w:tcPr>
            <w:tcW w:w="0" w:type="auto"/>
            <w:tcBorders>
              <w:left w:val="single" w:sz="24" w:space="0" w:color="auto"/>
            </w:tcBorders>
          </w:tcPr>
          <w:p w:rsidR="00A94FDF" w:rsidRPr="007723D7" w:rsidRDefault="0056714C" w:rsidP="00152C0E">
            <w:pPr>
              <w:spacing w:line="240" w:lineRule="auto"/>
              <w:jc w:val="center"/>
              <w:rPr>
                <w:sz w:val="20"/>
                <w:szCs w:val="20"/>
              </w:rPr>
            </w:pPr>
            <w:r w:rsidRPr="007723D7">
              <w:rPr>
                <w:sz w:val="20"/>
                <w:szCs w:val="20"/>
              </w:rPr>
              <w:t>4,4</w:t>
            </w:r>
          </w:p>
        </w:tc>
        <w:tc>
          <w:tcPr>
            <w:tcW w:w="807" w:type="dxa"/>
          </w:tcPr>
          <w:p w:rsidR="00A94FDF" w:rsidRPr="007723D7" w:rsidRDefault="0056714C" w:rsidP="00152C0E">
            <w:pPr>
              <w:spacing w:line="240" w:lineRule="auto"/>
              <w:jc w:val="center"/>
              <w:rPr>
                <w:sz w:val="20"/>
                <w:szCs w:val="20"/>
              </w:rPr>
            </w:pPr>
            <w:r w:rsidRPr="007723D7">
              <w:rPr>
                <w:sz w:val="20"/>
                <w:szCs w:val="20"/>
              </w:rPr>
              <w:t>4,6</w:t>
            </w:r>
          </w:p>
        </w:tc>
        <w:tc>
          <w:tcPr>
            <w:tcW w:w="851" w:type="dxa"/>
          </w:tcPr>
          <w:p w:rsidR="00A94FDF" w:rsidRPr="007723D7" w:rsidRDefault="0056714C" w:rsidP="00152C0E">
            <w:pPr>
              <w:spacing w:line="240" w:lineRule="auto"/>
              <w:jc w:val="center"/>
              <w:rPr>
                <w:sz w:val="20"/>
                <w:szCs w:val="20"/>
              </w:rPr>
            </w:pPr>
            <w:r w:rsidRPr="007723D7">
              <w:rPr>
                <w:sz w:val="20"/>
                <w:szCs w:val="20"/>
              </w:rPr>
              <w:t>4,5</w:t>
            </w:r>
          </w:p>
        </w:tc>
        <w:tc>
          <w:tcPr>
            <w:tcW w:w="850" w:type="dxa"/>
          </w:tcPr>
          <w:p w:rsidR="00A94FDF" w:rsidRPr="007723D7" w:rsidRDefault="0056714C" w:rsidP="00152C0E">
            <w:pPr>
              <w:spacing w:line="240" w:lineRule="auto"/>
              <w:jc w:val="center"/>
              <w:rPr>
                <w:sz w:val="20"/>
                <w:szCs w:val="20"/>
              </w:rPr>
            </w:pPr>
            <w:r w:rsidRPr="007723D7">
              <w:rPr>
                <w:sz w:val="20"/>
                <w:szCs w:val="20"/>
              </w:rPr>
              <w:t>4,9</w:t>
            </w:r>
          </w:p>
        </w:tc>
        <w:tc>
          <w:tcPr>
            <w:tcW w:w="709" w:type="dxa"/>
          </w:tcPr>
          <w:p w:rsidR="00A94FDF" w:rsidRPr="007723D7" w:rsidRDefault="0056714C" w:rsidP="00152C0E">
            <w:pPr>
              <w:spacing w:line="240" w:lineRule="auto"/>
              <w:jc w:val="center"/>
              <w:rPr>
                <w:sz w:val="20"/>
                <w:szCs w:val="20"/>
              </w:rPr>
            </w:pPr>
            <w:r w:rsidRPr="007723D7">
              <w:rPr>
                <w:sz w:val="20"/>
                <w:szCs w:val="20"/>
              </w:rPr>
              <w:t>5,3</w:t>
            </w:r>
          </w:p>
        </w:tc>
        <w:tc>
          <w:tcPr>
            <w:tcW w:w="850" w:type="dxa"/>
          </w:tcPr>
          <w:p w:rsidR="00A94FDF" w:rsidRPr="007723D7" w:rsidRDefault="0056714C" w:rsidP="00152C0E">
            <w:pPr>
              <w:spacing w:line="240" w:lineRule="auto"/>
              <w:jc w:val="center"/>
              <w:rPr>
                <w:sz w:val="20"/>
                <w:szCs w:val="20"/>
              </w:rPr>
            </w:pPr>
            <w:r w:rsidRPr="007723D7">
              <w:rPr>
                <w:sz w:val="20"/>
                <w:szCs w:val="20"/>
              </w:rPr>
              <w:t>5,6</w:t>
            </w:r>
          </w:p>
        </w:tc>
        <w:tc>
          <w:tcPr>
            <w:tcW w:w="851" w:type="dxa"/>
          </w:tcPr>
          <w:p w:rsidR="00A94FDF" w:rsidRPr="007723D7" w:rsidRDefault="0056714C" w:rsidP="00152C0E">
            <w:pPr>
              <w:spacing w:line="240" w:lineRule="auto"/>
              <w:jc w:val="center"/>
              <w:rPr>
                <w:sz w:val="20"/>
                <w:szCs w:val="20"/>
              </w:rPr>
            </w:pPr>
            <w:r w:rsidRPr="007723D7">
              <w:rPr>
                <w:sz w:val="20"/>
                <w:szCs w:val="20"/>
              </w:rPr>
              <w:t>5,6</w:t>
            </w:r>
          </w:p>
        </w:tc>
      </w:tr>
      <w:tr w:rsidR="00A94FDF" w:rsidRPr="007723D7" w:rsidTr="00C66932">
        <w:trPr>
          <w:trHeight w:val="635"/>
        </w:trPr>
        <w:tc>
          <w:tcPr>
            <w:tcW w:w="0" w:type="auto"/>
            <w:tcBorders>
              <w:bottom w:val="single" w:sz="24" w:space="0" w:color="auto"/>
              <w:right w:val="single" w:sz="24" w:space="0" w:color="auto"/>
            </w:tcBorders>
            <w:shd w:val="clear" w:color="auto" w:fill="E5DFEC" w:themeFill="accent4" w:themeFillTint="33"/>
          </w:tcPr>
          <w:p w:rsidR="00A94FDF" w:rsidRPr="007723D7" w:rsidRDefault="00A94FDF" w:rsidP="00152C0E">
            <w:pPr>
              <w:spacing w:line="240" w:lineRule="auto"/>
              <w:rPr>
                <w:sz w:val="20"/>
                <w:szCs w:val="20"/>
              </w:rPr>
            </w:pPr>
            <w:r w:rsidRPr="007723D7">
              <w:rPr>
                <w:sz w:val="20"/>
                <w:szCs w:val="20"/>
              </w:rPr>
              <w:t>Průmysl skla a stavebních</w:t>
            </w:r>
          </w:p>
          <w:p w:rsidR="00A94FDF" w:rsidRPr="007723D7" w:rsidRDefault="00A94FDF" w:rsidP="00152C0E">
            <w:pPr>
              <w:spacing w:line="240" w:lineRule="auto"/>
              <w:rPr>
                <w:sz w:val="20"/>
                <w:szCs w:val="20"/>
              </w:rPr>
            </w:pPr>
            <w:r w:rsidRPr="007723D7">
              <w:rPr>
                <w:sz w:val="20"/>
                <w:szCs w:val="20"/>
              </w:rPr>
              <w:t>hmot</w:t>
            </w:r>
          </w:p>
        </w:tc>
        <w:tc>
          <w:tcPr>
            <w:tcW w:w="0" w:type="auto"/>
            <w:tcBorders>
              <w:left w:val="single" w:sz="24" w:space="0" w:color="auto"/>
            </w:tcBorders>
          </w:tcPr>
          <w:p w:rsidR="00A94FDF" w:rsidRPr="007723D7" w:rsidRDefault="0056714C" w:rsidP="00152C0E">
            <w:pPr>
              <w:spacing w:line="240" w:lineRule="auto"/>
              <w:jc w:val="center"/>
              <w:rPr>
                <w:sz w:val="20"/>
                <w:szCs w:val="20"/>
              </w:rPr>
            </w:pPr>
            <w:r w:rsidRPr="007723D7">
              <w:rPr>
                <w:sz w:val="20"/>
                <w:szCs w:val="20"/>
              </w:rPr>
              <w:t>22,8</w:t>
            </w:r>
          </w:p>
        </w:tc>
        <w:tc>
          <w:tcPr>
            <w:tcW w:w="807" w:type="dxa"/>
          </w:tcPr>
          <w:p w:rsidR="00A94FDF" w:rsidRPr="007723D7" w:rsidRDefault="0056714C" w:rsidP="00152C0E">
            <w:pPr>
              <w:spacing w:line="240" w:lineRule="auto"/>
              <w:jc w:val="center"/>
              <w:rPr>
                <w:sz w:val="20"/>
                <w:szCs w:val="20"/>
              </w:rPr>
            </w:pPr>
            <w:r w:rsidRPr="007723D7">
              <w:rPr>
                <w:sz w:val="20"/>
                <w:szCs w:val="20"/>
              </w:rPr>
              <w:t>16,6</w:t>
            </w:r>
          </w:p>
        </w:tc>
        <w:tc>
          <w:tcPr>
            <w:tcW w:w="851" w:type="dxa"/>
          </w:tcPr>
          <w:p w:rsidR="00A94FDF" w:rsidRPr="007723D7" w:rsidRDefault="0056714C" w:rsidP="00152C0E">
            <w:pPr>
              <w:spacing w:line="240" w:lineRule="auto"/>
              <w:jc w:val="center"/>
              <w:rPr>
                <w:sz w:val="20"/>
                <w:szCs w:val="20"/>
              </w:rPr>
            </w:pPr>
            <w:r w:rsidRPr="007723D7">
              <w:rPr>
                <w:sz w:val="20"/>
                <w:szCs w:val="20"/>
              </w:rPr>
              <w:t>15,7</w:t>
            </w:r>
          </w:p>
        </w:tc>
        <w:tc>
          <w:tcPr>
            <w:tcW w:w="850" w:type="dxa"/>
          </w:tcPr>
          <w:p w:rsidR="00A94FDF" w:rsidRPr="007723D7" w:rsidRDefault="0056714C" w:rsidP="00152C0E">
            <w:pPr>
              <w:spacing w:line="240" w:lineRule="auto"/>
              <w:jc w:val="center"/>
              <w:rPr>
                <w:sz w:val="20"/>
                <w:szCs w:val="20"/>
              </w:rPr>
            </w:pPr>
            <w:r w:rsidRPr="007723D7">
              <w:rPr>
                <w:sz w:val="20"/>
                <w:szCs w:val="20"/>
              </w:rPr>
              <w:t>15,2</w:t>
            </w:r>
          </w:p>
        </w:tc>
        <w:tc>
          <w:tcPr>
            <w:tcW w:w="2410" w:type="dxa"/>
            <w:gridSpan w:val="3"/>
          </w:tcPr>
          <w:p w:rsidR="00A94FDF" w:rsidRPr="007723D7" w:rsidRDefault="00A94FDF" w:rsidP="00152C0E">
            <w:pPr>
              <w:spacing w:line="240" w:lineRule="auto"/>
              <w:jc w:val="center"/>
              <w:rPr>
                <w:sz w:val="20"/>
                <w:szCs w:val="20"/>
              </w:rPr>
            </w:pPr>
            <w:r w:rsidRPr="007723D7">
              <w:rPr>
                <w:sz w:val="20"/>
                <w:szCs w:val="20"/>
              </w:rPr>
              <w:t>No data</w:t>
            </w:r>
          </w:p>
        </w:tc>
      </w:tr>
    </w:tbl>
    <w:p w:rsidR="00753D7E" w:rsidRPr="00004961" w:rsidRDefault="00DF5268" w:rsidP="00004961">
      <w:pPr>
        <w:spacing w:line="240" w:lineRule="auto"/>
        <w:rPr>
          <w:sz w:val="20"/>
          <w:szCs w:val="20"/>
        </w:rPr>
      </w:pPr>
      <w:r>
        <w:rPr>
          <w:sz w:val="20"/>
          <w:szCs w:val="20"/>
        </w:rPr>
        <w:t>Zdroj: MPSV:</w:t>
      </w:r>
      <w:r>
        <w:rPr>
          <w:i/>
          <w:sz w:val="20"/>
          <w:szCs w:val="20"/>
        </w:rPr>
        <w:t xml:space="preserve"> Informace o situaci na trhu práce okresu Jablonec nad Nisou + vlastní výpočty</w:t>
      </w:r>
      <w:r w:rsidR="00E4436F">
        <w:br w:type="page"/>
      </w:r>
    </w:p>
    <w:p w:rsidR="00753D7E" w:rsidRDefault="00E4436F" w:rsidP="00753D7E">
      <w:pPr>
        <w:spacing w:line="240" w:lineRule="auto"/>
        <w:jc w:val="left"/>
        <w:rPr>
          <w:b/>
          <w:sz w:val="22"/>
          <w:szCs w:val="22"/>
        </w:rPr>
      </w:pPr>
      <w:r>
        <w:rPr>
          <w:noProof/>
          <w:lang w:eastAsia="cs-CZ"/>
        </w:rPr>
        <w:lastRenderedPageBreak/>
        <w:drawing>
          <wp:anchor distT="0" distB="0" distL="114300" distR="114300" simplePos="0" relativeHeight="251659264" behindDoc="0" locked="0" layoutInCell="1" allowOverlap="1" wp14:anchorId="3758EE8C" wp14:editId="69C43CC2">
            <wp:simplePos x="0" y="0"/>
            <wp:positionH relativeFrom="column">
              <wp:posOffset>-1245235</wp:posOffset>
            </wp:positionH>
            <wp:positionV relativeFrom="paragraph">
              <wp:posOffset>1417320</wp:posOffset>
            </wp:positionV>
            <wp:extent cx="8467725" cy="5978525"/>
            <wp:effectExtent l="6350" t="0" r="0" b="0"/>
            <wp:wrapSquare wrapText="bothSides"/>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rot="5400000">
                      <a:off x="0" y="0"/>
                      <a:ext cx="8467725" cy="5978525"/>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Pr>
          <w:b/>
          <w:sz w:val="22"/>
          <w:szCs w:val="22"/>
        </w:rPr>
        <w:t>Příl</w:t>
      </w:r>
      <w:proofErr w:type="spellEnd"/>
      <w:r>
        <w:rPr>
          <w:b/>
          <w:sz w:val="22"/>
          <w:szCs w:val="22"/>
        </w:rPr>
        <w:t>. 3:</w:t>
      </w:r>
      <w:r w:rsidRPr="00741181">
        <w:rPr>
          <w:b/>
          <w:sz w:val="22"/>
          <w:szCs w:val="22"/>
        </w:rPr>
        <w:t xml:space="preserve"> </w:t>
      </w:r>
      <w:r>
        <w:rPr>
          <w:b/>
          <w:sz w:val="22"/>
          <w:szCs w:val="22"/>
        </w:rPr>
        <w:t>Administrativní členění Libereckého kraje (2011)</w:t>
      </w:r>
    </w:p>
    <w:p w:rsidR="00753D7E" w:rsidRDefault="00753D7E">
      <w:pPr>
        <w:spacing w:line="240" w:lineRule="auto"/>
        <w:jc w:val="left"/>
        <w:rPr>
          <w:b/>
          <w:sz w:val="22"/>
          <w:szCs w:val="22"/>
        </w:rPr>
      </w:pPr>
      <w:r>
        <w:rPr>
          <w:b/>
          <w:sz w:val="22"/>
          <w:szCs w:val="22"/>
        </w:rPr>
        <w:br w:type="page"/>
      </w:r>
    </w:p>
    <w:p w:rsidR="006651AA" w:rsidRPr="00C3795C" w:rsidRDefault="006651AA" w:rsidP="006651AA">
      <w:pPr>
        <w:pStyle w:val="Bezmezer"/>
        <w:spacing w:line="240" w:lineRule="auto"/>
        <w:rPr>
          <w:b/>
          <w:sz w:val="22"/>
          <w:szCs w:val="22"/>
        </w:rPr>
      </w:pPr>
      <w:proofErr w:type="spellStart"/>
      <w:r>
        <w:rPr>
          <w:b/>
          <w:sz w:val="22"/>
          <w:szCs w:val="22"/>
        </w:rPr>
        <w:lastRenderedPageBreak/>
        <w:t>Příl</w:t>
      </w:r>
      <w:proofErr w:type="spellEnd"/>
      <w:r>
        <w:rPr>
          <w:b/>
          <w:sz w:val="22"/>
          <w:szCs w:val="22"/>
        </w:rPr>
        <w:t>. 4</w:t>
      </w:r>
      <w:r w:rsidRPr="00741181">
        <w:rPr>
          <w:b/>
          <w:sz w:val="22"/>
          <w:szCs w:val="22"/>
        </w:rPr>
        <w:t xml:space="preserve">: </w:t>
      </w:r>
      <w:r>
        <w:rPr>
          <w:b/>
          <w:sz w:val="22"/>
          <w:szCs w:val="22"/>
        </w:rPr>
        <w:t>Největší průmyslové podniky Libereckého kraje podle výše tržby v roce 2008</w:t>
      </w:r>
    </w:p>
    <w:tbl>
      <w:tblPr>
        <w:tblStyle w:val="Mkatabulky"/>
        <w:tblW w:w="0" w:type="auto"/>
        <w:tblBorders>
          <w:top w:val="single" w:sz="24" w:space="0" w:color="auto"/>
          <w:left w:val="single" w:sz="24" w:space="0" w:color="auto"/>
          <w:bottom w:val="single" w:sz="24" w:space="0" w:color="auto"/>
          <w:right w:val="single" w:sz="24" w:space="0" w:color="auto"/>
          <w:insideH w:val="single" w:sz="6" w:space="0" w:color="auto"/>
          <w:insideV w:val="single" w:sz="6" w:space="0" w:color="auto"/>
        </w:tblBorders>
        <w:tblLook w:val="04A0" w:firstRow="1" w:lastRow="0" w:firstColumn="1" w:lastColumn="0" w:noHBand="0" w:noVBand="1"/>
      </w:tblPr>
      <w:tblGrid>
        <w:gridCol w:w="3226"/>
        <w:gridCol w:w="1559"/>
        <w:gridCol w:w="2406"/>
        <w:gridCol w:w="2096"/>
      </w:tblGrid>
      <w:tr w:rsidR="006651AA" w:rsidTr="00C66932">
        <w:tc>
          <w:tcPr>
            <w:tcW w:w="3226" w:type="dxa"/>
            <w:tcBorders>
              <w:top w:val="single" w:sz="24" w:space="0" w:color="auto"/>
              <w:bottom w:val="single" w:sz="24" w:space="0" w:color="auto"/>
              <w:right w:val="single" w:sz="24" w:space="0" w:color="auto"/>
            </w:tcBorders>
            <w:shd w:val="clear" w:color="auto" w:fill="CCC0D9" w:themeFill="accent4" w:themeFillTint="66"/>
          </w:tcPr>
          <w:p w:rsidR="006651AA" w:rsidRDefault="006651AA" w:rsidP="00392C38">
            <w:pPr>
              <w:spacing w:line="240" w:lineRule="auto"/>
              <w:jc w:val="center"/>
            </w:pPr>
            <w:r>
              <w:t>Podnik</w:t>
            </w:r>
          </w:p>
        </w:tc>
        <w:tc>
          <w:tcPr>
            <w:tcW w:w="1559" w:type="dxa"/>
            <w:tcBorders>
              <w:top w:val="single" w:sz="24" w:space="0" w:color="auto"/>
              <w:left w:val="single" w:sz="24" w:space="0" w:color="auto"/>
              <w:bottom w:val="single" w:sz="24" w:space="0" w:color="auto"/>
            </w:tcBorders>
            <w:shd w:val="clear" w:color="auto" w:fill="CCC0D9" w:themeFill="accent4" w:themeFillTint="66"/>
          </w:tcPr>
          <w:p w:rsidR="006651AA" w:rsidRDefault="006651AA" w:rsidP="00392C38">
            <w:pPr>
              <w:spacing w:line="240" w:lineRule="auto"/>
              <w:jc w:val="center"/>
            </w:pPr>
            <w:r>
              <w:rPr>
                <w:b/>
              </w:rPr>
              <w:t>Tržby</w:t>
            </w:r>
          </w:p>
        </w:tc>
        <w:tc>
          <w:tcPr>
            <w:tcW w:w="2406" w:type="dxa"/>
            <w:tcBorders>
              <w:top w:val="single" w:sz="24" w:space="0" w:color="auto"/>
              <w:bottom w:val="single" w:sz="24" w:space="0" w:color="auto"/>
            </w:tcBorders>
            <w:shd w:val="clear" w:color="auto" w:fill="CCC0D9" w:themeFill="accent4" w:themeFillTint="66"/>
          </w:tcPr>
          <w:p w:rsidR="006651AA" w:rsidRDefault="006651AA" w:rsidP="00392C38">
            <w:pPr>
              <w:spacing w:line="240" w:lineRule="auto"/>
              <w:jc w:val="center"/>
            </w:pPr>
            <w:r>
              <w:t>Odvětví průmyslové</w:t>
            </w:r>
          </w:p>
          <w:p w:rsidR="006651AA" w:rsidRDefault="006651AA" w:rsidP="00392C38">
            <w:pPr>
              <w:spacing w:line="240" w:lineRule="auto"/>
              <w:jc w:val="center"/>
            </w:pPr>
            <w:r>
              <w:t>činnosti</w:t>
            </w:r>
          </w:p>
        </w:tc>
        <w:tc>
          <w:tcPr>
            <w:tcW w:w="0" w:type="auto"/>
            <w:tcBorders>
              <w:top w:val="single" w:sz="24" w:space="0" w:color="auto"/>
              <w:bottom w:val="single" w:sz="24" w:space="0" w:color="auto"/>
            </w:tcBorders>
            <w:shd w:val="clear" w:color="auto" w:fill="CCC0D9" w:themeFill="accent4" w:themeFillTint="66"/>
          </w:tcPr>
          <w:p w:rsidR="006651AA" w:rsidRDefault="006651AA" w:rsidP="00392C38">
            <w:pPr>
              <w:spacing w:line="240" w:lineRule="auto"/>
              <w:jc w:val="center"/>
            </w:pPr>
            <w:r>
              <w:t>Okres</w:t>
            </w:r>
          </w:p>
        </w:tc>
      </w:tr>
      <w:tr w:rsidR="006651AA" w:rsidTr="00C66932">
        <w:tc>
          <w:tcPr>
            <w:tcW w:w="3226" w:type="dxa"/>
            <w:tcBorders>
              <w:top w:val="single" w:sz="24" w:space="0" w:color="auto"/>
              <w:right w:val="single" w:sz="24" w:space="0" w:color="auto"/>
            </w:tcBorders>
            <w:shd w:val="clear" w:color="auto" w:fill="DAEEF3" w:themeFill="accent5" w:themeFillTint="33"/>
          </w:tcPr>
          <w:p w:rsidR="006651AA" w:rsidRDefault="006651AA" w:rsidP="00392C38">
            <w:pPr>
              <w:spacing w:line="240" w:lineRule="auto"/>
              <w:rPr>
                <w:b/>
              </w:rPr>
            </w:pPr>
            <w:r>
              <w:rPr>
                <w:b/>
              </w:rPr>
              <w:t xml:space="preserve">Lucas </w:t>
            </w:r>
            <w:proofErr w:type="spellStart"/>
            <w:r>
              <w:rPr>
                <w:b/>
              </w:rPr>
              <w:t>Varity</w:t>
            </w:r>
            <w:proofErr w:type="spellEnd"/>
            <w:r>
              <w:rPr>
                <w:b/>
              </w:rPr>
              <w:t xml:space="preserve"> s.r.o.</w:t>
            </w:r>
          </w:p>
          <w:p w:rsidR="006651AA" w:rsidRPr="00DE62F6" w:rsidRDefault="006651AA" w:rsidP="00392C38">
            <w:pPr>
              <w:spacing w:line="240" w:lineRule="auto"/>
              <w:rPr>
                <w:b/>
              </w:rPr>
            </w:pPr>
            <w:r>
              <w:rPr>
                <w:b/>
              </w:rPr>
              <w:t>Jablonec n. N.</w:t>
            </w:r>
          </w:p>
        </w:tc>
        <w:tc>
          <w:tcPr>
            <w:tcW w:w="1559" w:type="dxa"/>
            <w:tcBorders>
              <w:top w:val="single" w:sz="24" w:space="0" w:color="auto"/>
              <w:left w:val="single" w:sz="24" w:space="0" w:color="auto"/>
            </w:tcBorders>
            <w:shd w:val="clear" w:color="auto" w:fill="B2A1C7" w:themeFill="accent4" w:themeFillTint="99"/>
          </w:tcPr>
          <w:p w:rsidR="006651AA" w:rsidRDefault="006651AA" w:rsidP="00392C38">
            <w:pPr>
              <w:spacing w:line="240" w:lineRule="auto"/>
              <w:jc w:val="center"/>
            </w:pPr>
            <w:r>
              <w:t>8 498 179</w:t>
            </w:r>
          </w:p>
        </w:tc>
        <w:tc>
          <w:tcPr>
            <w:tcW w:w="2406" w:type="dxa"/>
            <w:tcBorders>
              <w:top w:val="single" w:sz="24" w:space="0" w:color="auto"/>
            </w:tcBorders>
          </w:tcPr>
          <w:p w:rsidR="006651AA" w:rsidRDefault="006651AA" w:rsidP="00392C38">
            <w:pPr>
              <w:spacing w:line="240" w:lineRule="auto"/>
              <w:jc w:val="center"/>
            </w:pPr>
            <w:r>
              <w:t>Dopravní prostředky</w:t>
            </w:r>
          </w:p>
          <w:p w:rsidR="006651AA" w:rsidRDefault="006651AA" w:rsidP="00392C38">
            <w:pPr>
              <w:spacing w:line="240" w:lineRule="auto"/>
              <w:jc w:val="center"/>
            </w:pPr>
            <w:r>
              <w:t>a související komponenty</w:t>
            </w:r>
          </w:p>
        </w:tc>
        <w:tc>
          <w:tcPr>
            <w:tcW w:w="0" w:type="auto"/>
            <w:tcBorders>
              <w:top w:val="single" w:sz="24" w:space="0" w:color="auto"/>
            </w:tcBorders>
          </w:tcPr>
          <w:p w:rsidR="006651AA" w:rsidRDefault="006651AA" w:rsidP="00392C38">
            <w:pPr>
              <w:spacing w:line="240" w:lineRule="auto"/>
              <w:jc w:val="center"/>
            </w:pPr>
            <w:r>
              <w:t xml:space="preserve">Jablonec </w:t>
            </w:r>
            <w:proofErr w:type="gramStart"/>
            <w:r>
              <w:t>nad</w:t>
            </w:r>
            <w:proofErr w:type="gramEnd"/>
          </w:p>
          <w:p w:rsidR="006651AA" w:rsidRDefault="006651AA" w:rsidP="00392C38">
            <w:pPr>
              <w:spacing w:line="240" w:lineRule="auto"/>
              <w:jc w:val="center"/>
            </w:pPr>
            <w:r>
              <w:t>Nisou</w:t>
            </w:r>
          </w:p>
        </w:tc>
      </w:tr>
      <w:tr w:rsidR="006651AA" w:rsidTr="00C66932">
        <w:tc>
          <w:tcPr>
            <w:tcW w:w="3226" w:type="dxa"/>
            <w:tcBorders>
              <w:right w:val="single" w:sz="24" w:space="0" w:color="auto"/>
            </w:tcBorders>
            <w:shd w:val="clear" w:color="auto" w:fill="DAEEF3" w:themeFill="accent5" w:themeFillTint="33"/>
          </w:tcPr>
          <w:p w:rsidR="006651AA" w:rsidRDefault="006651AA" w:rsidP="00392C38">
            <w:pPr>
              <w:spacing w:line="240" w:lineRule="auto"/>
              <w:rPr>
                <w:b/>
              </w:rPr>
            </w:pPr>
            <w:r>
              <w:rPr>
                <w:b/>
              </w:rPr>
              <w:t xml:space="preserve">Magna </w:t>
            </w:r>
            <w:proofErr w:type="spellStart"/>
            <w:r>
              <w:rPr>
                <w:b/>
              </w:rPr>
              <w:t>Exterior</w:t>
            </w:r>
            <w:proofErr w:type="spellEnd"/>
            <w:r>
              <w:rPr>
                <w:b/>
              </w:rPr>
              <w:t xml:space="preserve"> &amp; </w:t>
            </w:r>
            <w:proofErr w:type="spellStart"/>
            <w:r>
              <w:rPr>
                <w:b/>
              </w:rPr>
              <w:t>Interiors</w:t>
            </w:r>
            <w:proofErr w:type="spellEnd"/>
          </w:p>
          <w:p w:rsidR="006651AA" w:rsidRPr="00DE62F6" w:rsidRDefault="006651AA" w:rsidP="00392C38">
            <w:pPr>
              <w:spacing w:line="240" w:lineRule="auto"/>
              <w:rPr>
                <w:b/>
              </w:rPr>
            </w:pPr>
            <w:r>
              <w:rPr>
                <w:b/>
              </w:rPr>
              <w:t>(Bohemia) s.r.o.</w:t>
            </w:r>
          </w:p>
        </w:tc>
        <w:tc>
          <w:tcPr>
            <w:tcW w:w="1559" w:type="dxa"/>
            <w:tcBorders>
              <w:left w:val="single" w:sz="24" w:space="0" w:color="auto"/>
            </w:tcBorders>
            <w:shd w:val="clear" w:color="auto" w:fill="B2A1C7" w:themeFill="accent4" w:themeFillTint="99"/>
          </w:tcPr>
          <w:p w:rsidR="006651AA" w:rsidRDefault="006651AA" w:rsidP="00392C38">
            <w:pPr>
              <w:spacing w:line="240" w:lineRule="auto"/>
              <w:jc w:val="center"/>
            </w:pPr>
            <w:r>
              <w:t>7 570 684</w:t>
            </w:r>
          </w:p>
        </w:tc>
        <w:tc>
          <w:tcPr>
            <w:tcW w:w="2406" w:type="dxa"/>
          </w:tcPr>
          <w:p w:rsidR="006651AA" w:rsidRDefault="006651AA" w:rsidP="00392C38">
            <w:pPr>
              <w:spacing w:line="240" w:lineRule="auto"/>
              <w:jc w:val="center"/>
            </w:pPr>
            <w:r>
              <w:t>Dopravní prostředky</w:t>
            </w:r>
          </w:p>
          <w:p w:rsidR="006651AA" w:rsidRDefault="006651AA" w:rsidP="00392C38">
            <w:pPr>
              <w:spacing w:line="240" w:lineRule="auto"/>
              <w:jc w:val="center"/>
            </w:pPr>
            <w:r>
              <w:t>a související komponenty</w:t>
            </w:r>
          </w:p>
        </w:tc>
        <w:tc>
          <w:tcPr>
            <w:tcW w:w="0" w:type="auto"/>
          </w:tcPr>
          <w:p w:rsidR="006651AA" w:rsidRDefault="006651AA" w:rsidP="00392C38">
            <w:pPr>
              <w:spacing w:line="240" w:lineRule="auto"/>
              <w:jc w:val="center"/>
            </w:pPr>
            <w:r>
              <w:t>Liberec</w:t>
            </w:r>
          </w:p>
        </w:tc>
      </w:tr>
      <w:tr w:rsidR="006651AA" w:rsidTr="00C66932">
        <w:tc>
          <w:tcPr>
            <w:tcW w:w="3226" w:type="dxa"/>
            <w:tcBorders>
              <w:right w:val="single" w:sz="24" w:space="0" w:color="auto"/>
            </w:tcBorders>
            <w:shd w:val="clear" w:color="auto" w:fill="DAEEF3" w:themeFill="accent5" w:themeFillTint="33"/>
          </w:tcPr>
          <w:p w:rsidR="006651AA" w:rsidRPr="00DE62F6" w:rsidRDefault="006651AA" w:rsidP="00392C38">
            <w:pPr>
              <w:spacing w:line="240" w:lineRule="auto"/>
              <w:rPr>
                <w:b/>
              </w:rPr>
            </w:pPr>
            <w:proofErr w:type="spellStart"/>
            <w:r w:rsidRPr="00DE62F6">
              <w:rPr>
                <w:b/>
              </w:rPr>
              <w:t>Delphi</w:t>
            </w:r>
            <w:proofErr w:type="spellEnd"/>
            <w:r w:rsidRPr="00DE62F6">
              <w:rPr>
                <w:b/>
              </w:rPr>
              <w:t xml:space="preserve"> Packard Electric</w:t>
            </w:r>
          </w:p>
          <w:p w:rsidR="006651AA" w:rsidRPr="00DE62F6" w:rsidRDefault="006651AA" w:rsidP="00392C38">
            <w:pPr>
              <w:spacing w:line="240" w:lineRule="auto"/>
              <w:rPr>
                <w:b/>
              </w:rPr>
            </w:pPr>
            <w:r w:rsidRPr="00DE62F6">
              <w:rPr>
                <w:b/>
              </w:rPr>
              <w:t>ČR s.r.o.</w:t>
            </w:r>
          </w:p>
        </w:tc>
        <w:tc>
          <w:tcPr>
            <w:tcW w:w="1559" w:type="dxa"/>
            <w:tcBorders>
              <w:left w:val="single" w:sz="24" w:space="0" w:color="auto"/>
            </w:tcBorders>
            <w:shd w:val="clear" w:color="auto" w:fill="B2A1C7" w:themeFill="accent4" w:themeFillTint="99"/>
          </w:tcPr>
          <w:p w:rsidR="006651AA" w:rsidRDefault="006651AA" w:rsidP="00392C38">
            <w:pPr>
              <w:spacing w:line="240" w:lineRule="auto"/>
              <w:jc w:val="center"/>
            </w:pPr>
            <w:r>
              <w:t>4 500 000</w:t>
            </w:r>
          </w:p>
        </w:tc>
        <w:tc>
          <w:tcPr>
            <w:tcW w:w="2406" w:type="dxa"/>
          </w:tcPr>
          <w:p w:rsidR="006651AA" w:rsidRDefault="006651AA" w:rsidP="00392C38">
            <w:pPr>
              <w:spacing w:line="240" w:lineRule="auto"/>
              <w:jc w:val="center"/>
            </w:pPr>
            <w:r>
              <w:t>Dopravní prostředky</w:t>
            </w:r>
          </w:p>
          <w:p w:rsidR="006651AA" w:rsidRDefault="006651AA" w:rsidP="00392C38">
            <w:pPr>
              <w:spacing w:line="240" w:lineRule="auto"/>
              <w:jc w:val="center"/>
            </w:pPr>
            <w:r>
              <w:t>a související komponenty</w:t>
            </w:r>
          </w:p>
        </w:tc>
        <w:tc>
          <w:tcPr>
            <w:tcW w:w="0" w:type="auto"/>
          </w:tcPr>
          <w:p w:rsidR="006651AA" w:rsidRDefault="006651AA" w:rsidP="00392C38">
            <w:pPr>
              <w:spacing w:line="240" w:lineRule="auto"/>
              <w:jc w:val="center"/>
            </w:pPr>
            <w:r>
              <w:t>Česká Lípa</w:t>
            </w:r>
          </w:p>
        </w:tc>
      </w:tr>
      <w:tr w:rsidR="006651AA" w:rsidTr="00C66932">
        <w:tc>
          <w:tcPr>
            <w:tcW w:w="3226" w:type="dxa"/>
            <w:tcBorders>
              <w:right w:val="single" w:sz="24" w:space="0" w:color="auto"/>
            </w:tcBorders>
            <w:shd w:val="clear" w:color="auto" w:fill="DAEEF3" w:themeFill="accent5" w:themeFillTint="33"/>
          </w:tcPr>
          <w:p w:rsidR="006651AA" w:rsidRPr="00DE62F6" w:rsidRDefault="006651AA" w:rsidP="00392C38">
            <w:pPr>
              <w:spacing w:line="240" w:lineRule="auto"/>
              <w:rPr>
                <w:b/>
              </w:rPr>
            </w:pPr>
            <w:proofErr w:type="spellStart"/>
            <w:r>
              <w:rPr>
                <w:b/>
              </w:rPr>
              <w:t>ONTEX</w:t>
            </w:r>
            <w:proofErr w:type="spellEnd"/>
            <w:r>
              <w:rPr>
                <w:b/>
              </w:rPr>
              <w:t xml:space="preserve"> CZ s.r.o.</w:t>
            </w:r>
          </w:p>
        </w:tc>
        <w:tc>
          <w:tcPr>
            <w:tcW w:w="1559" w:type="dxa"/>
            <w:tcBorders>
              <w:left w:val="single" w:sz="24" w:space="0" w:color="auto"/>
            </w:tcBorders>
            <w:shd w:val="clear" w:color="auto" w:fill="B2A1C7" w:themeFill="accent4" w:themeFillTint="99"/>
          </w:tcPr>
          <w:p w:rsidR="006651AA" w:rsidRDefault="006651AA" w:rsidP="00392C38">
            <w:pPr>
              <w:spacing w:line="240" w:lineRule="auto"/>
              <w:jc w:val="center"/>
            </w:pPr>
            <w:r>
              <w:t>3 405 220</w:t>
            </w:r>
          </w:p>
        </w:tc>
        <w:tc>
          <w:tcPr>
            <w:tcW w:w="2406" w:type="dxa"/>
          </w:tcPr>
          <w:p w:rsidR="006651AA" w:rsidRDefault="006651AA" w:rsidP="00392C38">
            <w:pPr>
              <w:spacing w:line="240" w:lineRule="auto"/>
              <w:jc w:val="center"/>
            </w:pPr>
            <w:r>
              <w:t>TOK</w:t>
            </w:r>
          </w:p>
        </w:tc>
        <w:tc>
          <w:tcPr>
            <w:tcW w:w="0" w:type="auto"/>
          </w:tcPr>
          <w:p w:rsidR="006651AA" w:rsidRDefault="006651AA" w:rsidP="00392C38">
            <w:pPr>
              <w:spacing w:line="240" w:lineRule="auto"/>
              <w:jc w:val="center"/>
            </w:pPr>
            <w:r>
              <w:t>Semily</w:t>
            </w:r>
          </w:p>
        </w:tc>
      </w:tr>
      <w:tr w:rsidR="006651AA" w:rsidTr="00C66932">
        <w:tc>
          <w:tcPr>
            <w:tcW w:w="3226" w:type="dxa"/>
            <w:tcBorders>
              <w:right w:val="single" w:sz="24" w:space="0" w:color="auto"/>
            </w:tcBorders>
            <w:shd w:val="clear" w:color="auto" w:fill="DAEEF3" w:themeFill="accent5" w:themeFillTint="33"/>
          </w:tcPr>
          <w:p w:rsidR="006651AA" w:rsidRPr="00DE62F6" w:rsidRDefault="006651AA" w:rsidP="00392C38">
            <w:pPr>
              <w:spacing w:line="240" w:lineRule="auto"/>
              <w:rPr>
                <w:b/>
              </w:rPr>
            </w:pPr>
            <w:proofErr w:type="spellStart"/>
            <w:r>
              <w:rPr>
                <w:b/>
              </w:rPr>
              <w:t>Fehrer</w:t>
            </w:r>
            <w:proofErr w:type="spellEnd"/>
            <w:r>
              <w:rPr>
                <w:b/>
              </w:rPr>
              <w:t xml:space="preserve"> Bohemia s.r.o.</w:t>
            </w:r>
          </w:p>
        </w:tc>
        <w:tc>
          <w:tcPr>
            <w:tcW w:w="1559" w:type="dxa"/>
            <w:tcBorders>
              <w:left w:val="single" w:sz="24" w:space="0" w:color="auto"/>
            </w:tcBorders>
            <w:shd w:val="clear" w:color="auto" w:fill="B2A1C7" w:themeFill="accent4" w:themeFillTint="99"/>
          </w:tcPr>
          <w:p w:rsidR="006651AA" w:rsidRDefault="006651AA" w:rsidP="00392C38">
            <w:pPr>
              <w:spacing w:line="240" w:lineRule="auto"/>
              <w:jc w:val="center"/>
            </w:pPr>
            <w:r>
              <w:t>2 651 314</w:t>
            </w:r>
          </w:p>
        </w:tc>
        <w:tc>
          <w:tcPr>
            <w:tcW w:w="2406" w:type="dxa"/>
          </w:tcPr>
          <w:p w:rsidR="006651AA" w:rsidRDefault="006651AA" w:rsidP="00392C38">
            <w:pPr>
              <w:spacing w:line="240" w:lineRule="auto"/>
              <w:jc w:val="center"/>
            </w:pPr>
            <w:r>
              <w:t>Dopravní prostředky</w:t>
            </w:r>
          </w:p>
          <w:p w:rsidR="006651AA" w:rsidRDefault="006651AA" w:rsidP="00392C38">
            <w:pPr>
              <w:spacing w:line="240" w:lineRule="auto"/>
              <w:jc w:val="center"/>
            </w:pPr>
            <w:r>
              <w:t>a související komponenty</w:t>
            </w:r>
          </w:p>
        </w:tc>
        <w:tc>
          <w:tcPr>
            <w:tcW w:w="0" w:type="auto"/>
          </w:tcPr>
          <w:p w:rsidR="006651AA" w:rsidRDefault="006651AA" w:rsidP="00392C38">
            <w:pPr>
              <w:spacing w:line="240" w:lineRule="auto"/>
              <w:jc w:val="center"/>
            </w:pPr>
            <w:r>
              <w:t>Česká Lípa</w:t>
            </w:r>
          </w:p>
        </w:tc>
      </w:tr>
      <w:tr w:rsidR="006651AA" w:rsidTr="00C66932">
        <w:tc>
          <w:tcPr>
            <w:tcW w:w="3226" w:type="dxa"/>
            <w:tcBorders>
              <w:right w:val="single" w:sz="24" w:space="0" w:color="auto"/>
            </w:tcBorders>
            <w:shd w:val="clear" w:color="auto" w:fill="DAEEF3" w:themeFill="accent5" w:themeFillTint="33"/>
          </w:tcPr>
          <w:p w:rsidR="006651AA" w:rsidRDefault="006651AA" w:rsidP="00392C38">
            <w:pPr>
              <w:spacing w:line="240" w:lineRule="auto"/>
              <w:rPr>
                <w:b/>
              </w:rPr>
            </w:pPr>
            <w:r>
              <w:rPr>
                <w:b/>
              </w:rPr>
              <w:t xml:space="preserve">GRUPO </w:t>
            </w:r>
            <w:proofErr w:type="spellStart"/>
            <w:r>
              <w:rPr>
                <w:b/>
              </w:rPr>
              <w:t>ANTOLIN</w:t>
            </w:r>
            <w:proofErr w:type="spellEnd"/>
            <w:r>
              <w:rPr>
                <w:b/>
              </w:rPr>
              <w:t xml:space="preserve"> </w:t>
            </w:r>
          </w:p>
          <w:p w:rsidR="006651AA" w:rsidRPr="00DE62F6" w:rsidRDefault="006651AA" w:rsidP="00392C38">
            <w:pPr>
              <w:spacing w:line="240" w:lineRule="auto"/>
              <w:rPr>
                <w:b/>
              </w:rPr>
            </w:pPr>
            <w:r>
              <w:rPr>
                <w:b/>
              </w:rPr>
              <w:t>TURNOV s.r.o.</w:t>
            </w:r>
          </w:p>
        </w:tc>
        <w:tc>
          <w:tcPr>
            <w:tcW w:w="1559" w:type="dxa"/>
            <w:tcBorders>
              <w:left w:val="single" w:sz="24" w:space="0" w:color="auto"/>
            </w:tcBorders>
            <w:shd w:val="clear" w:color="auto" w:fill="B2A1C7" w:themeFill="accent4" w:themeFillTint="99"/>
          </w:tcPr>
          <w:p w:rsidR="006651AA" w:rsidRDefault="006651AA" w:rsidP="00392C38">
            <w:pPr>
              <w:spacing w:line="240" w:lineRule="auto"/>
              <w:jc w:val="center"/>
            </w:pPr>
            <w:r>
              <w:t>2 045 590</w:t>
            </w:r>
          </w:p>
        </w:tc>
        <w:tc>
          <w:tcPr>
            <w:tcW w:w="2406" w:type="dxa"/>
          </w:tcPr>
          <w:p w:rsidR="006651AA" w:rsidRDefault="006651AA" w:rsidP="00392C38">
            <w:pPr>
              <w:spacing w:line="240" w:lineRule="auto"/>
              <w:jc w:val="center"/>
            </w:pPr>
            <w:r>
              <w:t>Gumárenský a plastikářský</w:t>
            </w:r>
          </w:p>
        </w:tc>
        <w:tc>
          <w:tcPr>
            <w:tcW w:w="0" w:type="auto"/>
          </w:tcPr>
          <w:p w:rsidR="006651AA" w:rsidRDefault="006651AA" w:rsidP="00392C38">
            <w:pPr>
              <w:spacing w:line="240" w:lineRule="auto"/>
              <w:jc w:val="center"/>
            </w:pPr>
            <w:r>
              <w:t>Semily</w:t>
            </w:r>
          </w:p>
        </w:tc>
      </w:tr>
      <w:tr w:rsidR="006651AA" w:rsidTr="00C66932">
        <w:tc>
          <w:tcPr>
            <w:tcW w:w="3226" w:type="dxa"/>
            <w:tcBorders>
              <w:right w:val="single" w:sz="24" w:space="0" w:color="auto"/>
            </w:tcBorders>
            <w:shd w:val="clear" w:color="auto" w:fill="DAEEF3" w:themeFill="accent5" w:themeFillTint="33"/>
          </w:tcPr>
          <w:p w:rsidR="006651AA" w:rsidRPr="00DE62F6" w:rsidRDefault="006651AA" w:rsidP="00392C38">
            <w:pPr>
              <w:spacing w:line="240" w:lineRule="auto"/>
              <w:rPr>
                <w:b/>
              </w:rPr>
            </w:pPr>
            <w:r>
              <w:rPr>
                <w:b/>
              </w:rPr>
              <w:t>JABLONEX GROUP a.s.</w:t>
            </w:r>
          </w:p>
        </w:tc>
        <w:tc>
          <w:tcPr>
            <w:tcW w:w="1559" w:type="dxa"/>
            <w:tcBorders>
              <w:left w:val="single" w:sz="24" w:space="0" w:color="auto"/>
            </w:tcBorders>
            <w:shd w:val="clear" w:color="auto" w:fill="B2A1C7" w:themeFill="accent4" w:themeFillTint="99"/>
          </w:tcPr>
          <w:p w:rsidR="006651AA" w:rsidRDefault="006651AA" w:rsidP="00392C38">
            <w:pPr>
              <w:spacing w:line="240" w:lineRule="auto"/>
              <w:jc w:val="center"/>
            </w:pPr>
            <w:r>
              <w:t>1 823 000</w:t>
            </w:r>
          </w:p>
        </w:tc>
        <w:tc>
          <w:tcPr>
            <w:tcW w:w="2406" w:type="dxa"/>
          </w:tcPr>
          <w:p w:rsidR="006651AA" w:rsidRDefault="006651AA" w:rsidP="00392C38">
            <w:pPr>
              <w:spacing w:line="240" w:lineRule="auto"/>
              <w:jc w:val="center"/>
            </w:pPr>
            <w:proofErr w:type="spellStart"/>
            <w:r>
              <w:t>SSH</w:t>
            </w:r>
            <w:proofErr w:type="spellEnd"/>
          </w:p>
        </w:tc>
        <w:tc>
          <w:tcPr>
            <w:tcW w:w="0" w:type="auto"/>
          </w:tcPr>
          <w:p w:rsidR="006651AA" w:rsidRDefault="006651AA" w:rsidP="00392C38">
            <w:pPr>
              <w:spacing w:line="240" w:lineRule="auto"/>
              <w:jc w:val="center"/>
            </w:pPr>
            <w:r>
              <w:t xml:space="preserve">Jablonec </w:t>
            </w:r>
            <w:proofErr w:type="gramStart"/>
            <w:r>
              <w:t>nad</w:t>
            </w:r>
            <w:proofErr w:type="gramEnd"/>
            <w:r>
              <w:t xml:space="preserve"> </w:t>
            </w:r>
          </w:p>
          <w:p w:rsidR="006651AA" w:rsidRDefault="006651AA" w:rsidP="00392C38">
            <w:pPr>
              <w:spacing w:line="240" w:lineRule="auto"/>
              <w:jc w:val="center"/>
            </w:pPr>
            <w:r>
              <w:t>Nisou</w:t>
            </w:r>
          </w:p>
        </w:tc>
      </w:tr>
      <w:tr w:rsidR="006651AA" w:rsidTr="00C66932">
        <w:tc>
          <w:tcPr>
            <w:tcW w:w="3226" w:type="dxa"/>
            <w:tcBorders>
              <w:right w:val="single" w:sz="24" w:space="0" w:color="auto"/>
            </w:tcBorders>
            <w:shd w:val="clear" w:color="auto" w:fill="DAEEF3" w:themeFill="accent5" w:themeFillTint="33"/>
          </w:tcPr>
          <w:p w:rsidR="006651AA" w:rsidRDefault="006651AA" w:rsidP="00392C38">
            <w:pPr>
              <w:spacing w:line="240" w:lineRule="auto"/>
              <w:rPr>
                <w:b/>
              </w:rPr>
            </w:pPr>
            <w:proofErr w:type="spellStart"/>
            <w:r>
              <w:rPr>
                <w:b/>
              </w:rPr>
              <w:t>KNORR-BREMSE</w:t>
            </w:r>
            <w:proofErr w:type="spellEnd"/>
            <w:r>
              <w:rPr>
                <w:b/>
              </w:rPr>
              <w:t xml:space="preserve"> Systémy</w:t>
            </w:r>
          </w:p>
          <w:p w:rsidR="006651AA" w:rsidRDefault="006651AA" w:rsidP="00392C38">
            <w:pPr>
              <w:spacing w:line="240" w:lineRule="auto"/>
              <w:rPr>
                <w:b/>
              </w:rPr>
            </w:pPr>
            <w:r>
              <w:rPr>
                <w:b/>
              </w:rPr>
              <w:t xml:space="preserve">Pro užitková vozidla, ČR, </w:t>
            </w:r>
          </w:p>
          <w:p w:rsidR="006651AA" w:rsidRPr="00DE62F6" w:rsidRDefault="006651AA" w:rsidP="00392C38">
            <w:pPr>
              <w:spacing w:line="240" w:lineRule="auto"/>
              <w:rPr>
                <w:b/>
              </w:rPr>
            </w:pPr>
            <w:r>
              <w:rPr>
                <w:b/>
              </w:rPr>
              <w:t>s.r.o.</w:t>
            </w:r>
          </w:p>
        </w:tc>
        <w:tc>
          <w:tcPr>
            <w:tcW w:w="1559" w:type="dxa"/>
            <w:tcBorders>
              <w:left w:val="single" w:sz="24" w:space="0" w:color="auto"/>
            </w:tcBorders>
            <w:shd w:val="clear" w:color="auto" w:fill="B2A1C7" w:themeFill="accent4" w:themeFillTint="99"/>
          </w:tcPr>
          <w:p w:rsidR="006651AA" w:rsidRDefault="006651AA" w:rsidP="00392C38">
            <w:pPr>
              <w:spacing w:line="240" w:lineRule="auto"/>
              <w:jc w:val="center"/>
            </w:pPr>
            <w:r>
              <w:t>1 665 929</w:t>
            </w:r>
          </w:p>
        </w:tc>
        <w:tc>
          <w:tcPr>
            <w:tcW w:w="2406" w:type="dxa"/>
          </w:tcPr>
          <w:p w:rsidR="006651AA" w:rsidRDefault="006651AA" w:rsidP="00392C38">
            <w:pPr>
              <w:spacing w:line="240" w:lineRule="auto"/>
              <w:jc w:val="center"/>
            </w:pPr>
            <w:r>
              <w:t>Dopravní prostředky</w:t>
            </w:r>
          </w:p>
          <w:p w:rsidR="006651AA" w:rsidRDefault="006651AA" w:rsidP="00392C38">
            <w:pPr>
              <w:spacing w:line="240" w:lineRule="auto"/>
              <w:jc w:val="center"/>
            </w:pPr>
            <w:r>
              <w:t>a související komponenty</w:t>
            </w:r>
          </w:p>
        </w:tc>
        <w:tc>
          <w:tcPr>
            <w:tcW w:w="0" w:type="auto"/>
          </w:tcPr>
          <w:p w:rsidR="006651AA" w:rsidRDefault="006651AA" w:rsidP="00392C38">
            <w:pPr>
              <w:spacing w:line="240" w:lineRule="auto"/>
              <w:jc w:val="center"/>
            </w:pPr>
            <w:r>
              <w:t>Liberec</w:t>
            </w:r>
          </w:p>
        </w:tc>
      </w:tr>
      <w:tr w:rsidR="006651AA" w:rsidTr="00C66932">
        <w:tc>
          <w:tcPr>
            <w:tcW w:w="3226" w:type="dxa"/>
            <w:tcBorders>
              <w:right w:val="single" w:sz="24" w:space="0" w:color="auto"/>
            </w:tcBorders>
            <w:shd w:val="clear" w:color="auto" w:fill="DAEEF3" w:themeFill="accent5" w:themeFillTint="33"/>
          </w:tcPr>
          <w:p w:rsidR="006651AA" w:rsidRDefault="006651AA" w:rsidP="00392C38">
            <w:pPr>
              <w:spacing w:line="240" w:lineRule="auto"/>
              <w:rPr>
                <w:b/>
              </w:rPr>
            </w:pPr>
            <w:r w:rsidRPr="004C1701">
              <w:rPr>
                <w:b/>
              </w:rPr>
              <w:t>A.</w:t>
            </w:r>
            <w:r>
              <w:rPr>
                <w:b/>
              </w:rPr>
              <w:t xml:space="preserve"> RAYMOND JABLONEC</w:t>
            </w:r>
          </w:p>
          <w:p w:rsidR="006651AA" w:rsidRPr="004C1701" w:rsidRDefault="006651AA" w:rsidP="00392C38">
            <w:pPr>
              <w:spacing w:line="240" w:lineRule="auto"/>
              <w:rPr>
                <w:b/>
              </w:rPr>
            </w:pPr>
            <w:r>
              <w:rPr>
                <w:b/>
              </w:rPr>
              <w:t>s.r.o.</w:t>
            </w:r>
          </w:p>
        </w:tc>
        <w:tc>
          <w:tcPr>
            <w:tcW w:w="1559" w:type="dxa"/>
            <w:tcBorders>
              <w:left w:val="single" w:sz="24" w:space="0" w:color="auto"/>
            </w:tcBorders>
            <w:shd w:val="clear" w:color="auto" w:fill="B2A1C7" w:themeFill="accent4" w:themeFillTint="99"/>
          </w:tcPr>
          <w:p w:rsidR="006651AA" w:rsidRDefault="006651AA" w:rsidP="00392C38">
            <w:pPr>
              <w:spacing w:line="240" w:lineRule="auto"/>
              <w:jc w:val="center"/>
            </w:pPr>
            <w:r>
              <w:t>909 873</w:t>
            </w:r>
          </w:p>
        </w:tc>
        <w:tc>
          <w:tcPr>
            <w:tcW w:w="2406" w:type="dxa"/>
          </w:tcPr>
          <w:p w:rsidR="006651AA" w:rsidRDefault="006651AA" w:rsidP="00392C38">
            <w:pPr>
              <w:spacing w:line="240" w:lineRule="auto"/>
              <w:jc w:val="center"/>
            </w:pPr>
            <w:r>
              <w:t>Dopravní prostředky</w:t>
            </w:r>
          </w:p>
          <w:p w:rsidR="006651AA" w:rsidRDefault="006651AA" w:rsidP="00392C38">
            <w:pPr>
              <w:spacing w:line="240" w:lineRule="auto"/>
              <w:jc w:val="center"/>
            </w:pPr>
            <w:r>
              <w:t>a související komponenty</w:t>
            </w:r>
          </w:p>
        </w:tc>
        <w:tc>
          <w:tcPr>
            <w:tcW w:w="0" w:type="auto"/>
          </w:tcPr>
          <w:p w:rsidR="006651AA" w:rsidRDefault="006651AA" w:rsidP="00392C38">
            <w:pPr>
              <w:spacing w:line="240" w:lineRule="auto"/>
              <w:jc w:val="center"/>
            </w:pPr>
            <w:r>
              <w:t xml:space="preserve">Jablonec </w:t>
            </w:r>
            <w:proofErr w:type="gramStart"/>
            <w:r>
              <w:t>nad</w:t>
            </w:r>
            <w:proofErr w:type="gramEnd"/>
          </w:p>
          <w:p w:rsidR="006651AA" w:rsidRDefault="006651AA" w:rsidP="00392C38">
            <w:pPr>
              <w:spacing w:line="240" w:lineRule="auto"/>
              <w:jc w:val="center"/>
            </w:pPr>
            <w:r>
              <w:t>Nisou</w:t>
            </w:r>
          </w:p>
        </w:tc>
      </w:tr>
      <w:tr w:rsidR="006651AA" w:rsidTr="00C66932">
        <w:tc>
          <w:tcPr>
            <w:tcW w:w="3226" w:type="dxa"/>
            <w:tcBorders>
              <w:right w:val="single" w:sz="24" w:space="0" w:color="auto"/>
            </w:tcBorders>
            <w:shd w:val="clear" w:color="auto" w:fill="DAEEF3" w:themeFill="accent5" w:themeFillTint="33"/>
          </w:tcPr>
          <w:p w:rsidR="006651AA" w:rsidRDefault="006651AA" w:rsidP="00392C38">
            <w:pPr>
              <w:spacing w:line="240" w:lineRule="auto"/>
              <w:rPr>
                <w:b/>
              </w:rPr>
            </w:pPr>
            <w:r>
              <w:rPr>
                <w:b/>
              </w:rPr>
              <w:t>INTERNATIONAL METAL</w:t>
            </w:r>
          </w:p>
          <w:p w:rsidR="006651AA" w:rsidRPr="00DE62F6" w:rsidRDefault="006651AA" w:rsidP="00392C38">
            <w:pPr>
              <w:spacing w:line="240" w:lineRule="auto"/>
              <w:rPr>
                <w:b/>
              </w:rPr>
            </w:pPr>
            <w:r>
              <w:rPr>
                <w:b/>
              </w:rPr>
              <w:t>PLAST spol., s.r.o.</w:t>
            </w:r>
          </w:p>
        </w:tc>
        <w:tc>
          <w:tcPr>
            <w:tcW w:w="1559" w:type="dxa"/>
            <w:tcBorders>
              <w:left w:val="single" w:sz="24" w:space="0" w:color="auto"/>
            </w:tcBorders>
            <w:shd w:val="clear" w:color="auto" w:fill="B2A1C7" w:themeFill="accent4" w:themeFillTint="99"/>
          </w:tcPr>
          <w:p w:rsidR="006651AA" w:rsidRDefault="006651AA" w:rsidP="00392C38">
            <w:pPr>
              <w:spacing w:line="240" w:lineRule="auto"/>
              <w:jc w:val="center"/>
            </w:pPr>
            <w:r>
              <w:t>589 303</w:t>
            </w:r>
          </w:p>
        </w:tc>
        <w:tc>
          <w:tcPr>
            <w:tcW w:w="2406" w:type="dxa"/>
          </w:tcPr>
          <w:p w:rsidR="006651AA" w:rsidRDefault="006651AA" w:rsidP="00392C38">
            <w:pPr>
              <w:spacing w:line="240" w:lineRule="auto"/>
              <w:jc w:val="center"/>
            </w:pPr>
            <w:r>
              <w:t>Výroba kovů a kovodělných výrobků</w:t>
            </w:r>
          </w:p>
        </w:tc>
        <w:tc>
          <w:tcPr>
            <w:tcW w:w="0" w:type="auto"/>
          </w:tcPr>
          <w:p w:rsidR="006651AA" w:rsidRDefault="006651AA" w:rsidP="00392C38">
            <w:pPr>
              <w:spacing w:line="240" w:lineRule="auto"/>
              <w:jc w:val="center"/>
            </w:pPr>
            <w:r>
              <w:t>Jablonec nad Nisou</w:t>
            </w:r>
          </w:p>
        </w:tc>
      </w:tr>
      <w:tr w:rsidR="006651AA" w:rsidTr="00C66932">
        <w:tc>
          <w:tcPr>
            <w:tcW w:w="3226" w:type="dxa"/>
            <w:tcBorders>
              <w:right w:val="single" w:sz="24" w:space="0" w:color="auto"/>
            </w:tcBorders>
            <w:shd w:val="clear" w:color="auto" w:fill="DAEEF3" w:themeFill="accent5" w:themeFillTint="33"/>
          </w:tcPr>
          <w:p w:rsidR="006651AA" w:rsidRPr="00DE62F6" w:rsidRDefault="006651AA" w:rsidP="00392C38">
            <w:pPr>
              <w:spacing w:line="240" w:lineRule="auto"/>
              <w:rPr>
                <w:b/>
              </w:rPr>
            </w:pPr>
            <w:proofErr w:type="spellStart"/>
            <w:r>
              <w:rPr>
                <w:b/>
              </w:rPr>
              <w:t>SaM</w:t>
            </w:r>
            <w:proofErr w:type="spellEnd"/>
            <w:r>
              <w:rPr>
                <w:b/>
              </w:rPr>
              <w:t xml:space="preserve"> silnice a mosty a.s.</w:t>
            </w:r>
          </w:p>
        </w:tc>
        <w:tc>
          <w:tcPr>
            <w:tcW w:w="1559" w:type="dxa"/>
            <w:tcBorders>
              <w:left w:val="single" w:sz="24" w:space="0" w:color="auto"/>
            </w:tcBorders>
            <w:shd w:val="clear" w:color="auto" w:fill="B2A1C7" w:themeFill="accent4" w:themeFillTint="99"/>
          </w:tcPr>
          <w:p w:rsidR="006651AA" w:rsidRDefault="006651AA" w:rsidP="00392C38">
            <w:pPr>
              <w:spacing w:line="240" w:lineRule="auto"/>
              <w:jc w:val="center"/>
            </w:pPr>
            <w:r>
              <w:t>526 973</w:t>
            </w:r>
          </w:p>
        </w:tc>
        <w:tc>
          <w:tcPr>
            <w:tcW w:w="2406" w:type="dxa"/>
          </w:tcPr>
          <w:p w:rsidR="006651AA" w:rsidRDefault="006651AA" w:rsidP="00392C38">
            <w:pPr>
              <w:spacing w:line="240" w:lineRule="auto"/>
              <w:jc w:val="center"/>
            </w:pPr>
            <w:proofErr w:type="spellStart"/>
            <w:r>
              <w:t>SSH</w:t>
            </w:r>
            <w:proofErr w:type="spellEnd"/>
          </w:p>
        </w:tc>
        <w:tc>
          <w:tcPr>
            <w:tcW w:w="0" w:type="auto"/>
          </w:tcPr>
          <w:p w:rsidR="006651AA" w:rsidRDefault="006651AA" w:rsidP="00392C38">
            <w:pPr>
              <w:spacing w:line="240" w:lineRule="auto"/>
              <w:jc w:val="center"/>
            </w:pPr>
            <w:r>
              <w:t>Česká Lípa</w:t>
            </w:r>
          </w:p>
        </w:tc>
      </w:tr>
      <w:tr w:rsidR="006651AA" w:rsidTr="00C66932">
        <w:tc>
          <w:tcPr>
            <w:tcW w:w="3226" w:type="dxa"/>
            <w:tcBorders>
              <w:bottom w:val="single" w:sz="24" w:space="0" w:color="auto"/>
              <w:right w:val="single" w:sz="24" w:space="0" w:color="auto"/>
            </w:tcBorders>
            <w:shd w:val="clear" w:color="auto" w:fill="DAEEF3" w:themeFill="accent5" w:themeFillTint="33"/>
          </w:tcPr>
          <w:p w:rsidR="006651AA" w:rsidRPr="00DE62F6" w:rsidRDefault="006651AA" w:rsidP="00392C38">
            <w:pPr>
              <w:spacing w:line="240" w:lineRule="auto"/>
              <w:rPr>
                <w:b/>
              </w:rPr>
            </w:pPr>
            <w:r>
              <w:rPr>
                <w:b/>
              </w:rPr>
              <w:t xml:space="preserve">Suchánek &amp; </w:t>
            </w:r>
            <w:proofErr w:type="spellStart"/>
            <w:r>
              <w:rPr>
                <w:b/>
              </w:rPr>
              <w:t>Walraven</w:t>
            </w:r>
            <w:proofErr w:type="spellEnd"/>
            <w:r>
              <w:rPr>
                <w:b/>
              </w:rPr>
              <w:t>, s.r.o.</w:t>
            </w:r>
          </w:p>
        </w:tc>
        <w:tc>
          <w:tcPr>
            <w:tcW w:w="1559" w:type="dxa"/>
            <w:tcBorders>
              <w:left w:val="single" w:sz="24" w:space="0" w:color="auto"/>
            </w:tcBorders>
            <w:shd w:val="clear" w:color="auto" w:fill="B2A1C7" w:themeFill="accent4" w:themeFillTint="99"/>
          </w:tcPr>
          <w:p w:rsidR="006651AA" w:rsidRDefault="006651AA" w:rsidP="00392C38">
            <w:pPr>
              <w:spacing w:line="240" w:lineRule="auto"/>
              <w:jc w:val="center"/>
            </w:pPr>
            <w:r>
              <w:t>436 174</w:t>
            </w:r>
          </w:p>
        </w:tc>
        <w:tc>
          <w:tcPr>
            <w:tcW w:w="2406" w:type="dxa"/>
          </w:tcPr>
          <w:p w:rsidR="006651AA" w:rsidRDefault="006651AA" w:rsidP="00392C38">
            <w:pPr>
              <w:spacing w:line="240" w:lineRule="auto"/>
              <w:jc w:val="center"/>
            </w:pPr>
            <w:r>
              <w:t>Ostatní zpracovatelský průmysl</w:t>
            </w:r>
          </w:p>
        </w:tc>
        <w:tc>
          <w:tcPr>
            <w:tcW w:w="0" w:type="auto"/>
          </w:tcPr>
          <w:p w:rsidR="006651AA" w:rsidRDefault="006651AA" w:rsidP="00392C38">
            <w:pPr>
              <w:spacing w:line="240" w:lineRule="auto"/>
              <w:jc w:val="center"/>
            </w:pPr>
            <w:r>
              <w:t>Semily</w:t>
            </w:r>
          </w:p>
        </w:tc>
      </w:tr>
    </w:tbl>
    <w:p w:rsidR="007365B3" w:rsidRDefault="006651AA" w:rsidP="006651AA">
      <w:pPr>
        <w:spacing w:line="240" w:lineRule="auto"/>
        <w:rPr>
          <w:i/>
          <w:sz w:val="20"/>
          <w:szCs w:val="20"/>
        </w:rPr>
      </w:pPr>
      <w:r w:rsidRPr="00440C3E">
        <w:rPr>
          <w:sz w:val="20"/>
          <w:szCs w:val="20"/>
        </w:rPr>
        <w:t>Zdroj:</w:t>
      </w:r>
      <w:r>
        <w:rPr>
          <w:sz w:val="20"/>
          <w:szCs w:val="20"/>
        </w:rPr>
        <w:t xml:space="preserve"> Štiky českého byznysu v Libereckém kraji</w:t>
      </w:r>
      <w:r w:rsidRPr="00F41494">
        <w:rPr>
          <w:sz w:val="20"/>
          <w:szCs w:val="20"/>
        </w:rPr>
        <w:t>.:</w:t>
      </w:r>
      <w:r>
        <w:rPr>
          <w:sz w:val="20"/>
          <w:szCs w:val="20"/>
        </w:rPr>
        <w:t xml:space="preserve"> </w:t>
      </w:r>
      <w:r>
        <w:rPr>
          <w:i/>
          <w:sz w:val="20"/>
          <w:szCs w:val="20"/>
        </w:rPr>
        <w:t>Liberecký kraj - TOP 50 (2008): upravil PECHÁČEK, T.</w:t>
      </w:r>
    </w:p>
    <w:p w:rsidR="007365B3" w:rsidRDefault="007365B3">
      <w:pPr>
        <w:spacing w:line="240" w:lineRule="auto"/>
        <w:jc w:val="left"/>
        <w:rPr>
          <w:i/>
          <w:sz w:val="20"/>
          <w:szCs w:val="20"/>
        </w:rPr>
      </w:pPr>
      <w:r>
        <w:rPr>
          <w:i/>
          <w:sz w:val="20"/>
          <w:szCs w:val="20"/>
        </w:rPr>
        <w:br w:type="page"/>
      </w:r>
    </w:p>
    <w:p w:rsidR="007365B3" w:rsidRPr="00BD1A2D" w:rsidRDefault="00BD1A2D" w:rsidP="00BD1A2D">
      <w:pPr>
        <w:pStyle w:val="Bezmezer"/>
        <w:spacing w:line="240" w:lineRule="auto"/>
        <w:rPr>
          <w:b/>
          <w:sz w:val="22"/>
          <w:szCs w:val="22"/>
        </w:rPr>
      </w:pPr>
      <w:proofErr w:type="spellStart"/>
      <w:r>
        <w:rPr>
          <w:b/>
          <w:sz w:val="22"/>
          <w:szCs w:val="22"/>
        </w:rPr>
        <w:lastRenderedPageBreak/>
        <w:t>Příl</w:t>
      </w:r>
      <w:proofErr w:type="spellEnd"/>
      <w:r>
        <w:rPr>
          <w:b/>
          <w:sz w:val="22"/>
          <w:szCs w:val="22"/>
        </w:rPr>
        <w:t>. 5</w:t>
      </w:r>
      <w:r w:rsidRPr="00741181">
        <w:rPr>
          <w:b/>
          <w:sz w:val="22"/>
          <w:szCs w:val="22"/>
        </w:rPr>
        <w:t xml:space="preserve">: </w:t>
      </w:r>
      <w:r>
        <w:rPr>
          <w:b/>
          <w:sz w:val="22"/>
          <w:szCs w:val="22"/>
        </w:rPr>
        <w:t>Administrativní rozdělení okresu Liberec (2012)</w:t>
      </w:r>
    </w:p>
    <w:p w:rsidR="00BD1A2D" w:rsidRPr="006D0174" w:rsidRDefault="00BD1A2D" w:rsidP="00BD1A2D">
      <w:pPr>
        <w:spacing w:line="240" w:lineRule="auto"/>
        <w:rPr>
          <w:i/>
          <w:sz w:val="20"/>
          <w:szCs w:val="20"/>
        </w:rPr>
      </w:pPr>
      <w:r>
        <w:rPr>
          <w:noProof/>
          <w:lang w:eastAsia="cs-CZ"/>
        </w:rPr>
        <w:drawing>
          <wp:anchor distT="0" distB="0" distL="114300" distR="114300" simplePos="0" relativeHeight="251662336" behindDoc="0" locked="0" layoutInCell="1" allowOverlap="1" wp14:anchorId="285BDEC1" wp14:editId="677D6AC0">
            <wp:simplePos x="0" y="0"/>
            <wp:positionH relativeFrom="column">
              <wp:posOffset>-3810</wp:posOffset>
            </wp:positionH>
            <wp:positionV relativeFrom="paragraph">
              <wp:posOffset>148590</wp:posOffset>
            </wp:positionV>
            <wp:extent cx="6163945" cy="7639050"/>
            <wp:effectExtent l="0" t="0" r="8255" b="0"/>
            <wp:wrapSquare wrapText="bothSides"/>
            <wp:docPr id="10" name="Obráze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6163945" cy="7639050"/>
                    </a:xfrm>
                    <a:prstGeom prst="rect">
                      <a:avLst/>
                    </a:prstGeom>
                    <a:noFill/>
                  </pic:spPr>
                </pic:pic>
              </a:graphicData>
            </a:graphic>
            <wp14:sizeRelH relativeFrom="page">
              <wp14:pctWidth>0</wp14:pctWidth>
            </wp14:sizeRelH>
            <wp14:sizeRelV relativeFrom="page">
              <wp14:pctHeight>0</wp14:pctHeight>
            </wp14:sizeRelV>
          </wp:anchor>
        </w:drawing>
      </w:r>
    </w:p>
    <w:p w:rsidR="0072139C" w:rsidRDefault="0072139C" w:rsidP="007365B3">
      <w:pPr>
        <w:pStyle w:val="Nadpis1"/>
      </w:pPr>
    </w:p>
    <w:p w:rsidR="00BD1A2D" w:rsidRPr="006D0174" w:rsidRDefault="00BD1A2D" w:rsidP="00BD1A2D">
      <w:pPr>
        <w:spacing w:line="240" w:lineRule="auto"/>
        <w:rPr>
          <w:i/>
          <w:sz w:val="20"/>
          <w:szCs w:val="20"/>
        </w:rPr>
      </w:pPr>
      <w:r w:rsidRPr="006D0174">
        <w:rPr>
          <w:sz w:val="20"/>
          <w:szCs w:val="20"/>
        </w:rPr>
        <w:t>Zdroj: ČSÚ:</w:t>
      </w:r>
      <w:r w:rsidRPr="006D0174">
        <w:rPr>
          <w:i/>
          <w:sz w:val="20"/>
          <w:szCs w:val="20"/>
        </w:rPr>
        <w:t xml:space="preserve"> </w:t>
      </w:r>
      <w:r>
        <w:rPr>
          <w:i/>
          <w:sz w:val="20"/>
          <w:szCs w:val="20"/>
        </w:rPr>
        <w:t xml:space="preserve">SO </w:t>
      </w:r>
      <w:proofErr w:type="spellStart"/>
      <w:r>
        <w:rPr>
          <w:i/>
          <w:sz w:val="20"/>
          <w:szCs w:val="20"/>
        </w:rPr>
        <w:t>ORP</w:t>
      </w:r>
      <w:proofErr w:type="spellEnd"/>
      <w:r>
        <w:rPr>
          <w:i/>
          <w:sz w:val="20"/>
          <w:szCs w:val="20"/>
        </w:rPr>
        <w:t xml:space="preserve"> </w:t>
      </w:r>
    </w:p>
    <w:p w:rsidR="00BD1A2D" w:rsidRPr="00BD1A2D" w:rsidRDefault="00BD1A2D" w:rsidP="00BD1A2D"/>
    <w:sectPr w:rsidR="00BD1A2D" w:rsidRPr="00BD1A2D" w:rsidSect="00C11E08">
      <w:footerReference w:type="default" r:id="rId39"/>
      <w:pgSz w:w="11906" w:h="16838"/>
      <w:pgMar w:top="1418" w:right="1134" w:bottom="1418"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56FB" w:rsidRDefault="000856FB" w:rsidP="00BC27FD">
      <w:r>
        <w:separator/>
      </w:r>
    </w:p>
  </w:endnote>
  <w:endnote w:type="continuationSeparator" w:id="0">
    <w:p w:rsidR="000856FB" w:rsidRDefault="000856FB" w:rsidP="00BC27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35065664"/>
      <w:docPartObj>
        <w:docPartGallery w:val="Page Numbers (Bottom of Page)"/>
        <w:docPartUnique/>
      </w:docPartObj>
    </w:sdtPr>
    <w:sdtContent>
      <w:p w:rsidR="006C7152" w:rsidRDefault="006C7152">
        <w:pPr>
          <w:pStyle w:val="Zpat"/>
          <w:jc w:val="right"/>
        </w:pPr>
        <w:r>
          <w:fldChar w:fldCharType="begin"/>
        </w:r>
        <w:r>
          <w:instrText>PAGE   \* MERGEFORMAT</w:instrText>
        </w:r>
        <w:r>
          <w:fldChar w:fldCharType="separate"/>
        </w:r>
        <w:r>
          <w:rPr>
            <w:noProof/>
          </w:rPr>
          <w:t>64</w:t>
        </w:r>
        <w:r>
          <w:fldChar w:fldCharType="end"/>
        </w:r>
      </w:p>
    </w:sdtContent>
  </w:sdt>
  <w:p w:rsidR="006C7152" w:rsidRDefault="006C7152">
    <w:pPr>
      <w:pStyle w:val="Zp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7152" w:rsidRDefault="006C7152">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56FB" w:rsidRDefault="000856FB" w:rsidP="00BC27FD">
      <w:r>
        <w:separator/>
      </w:r>
    </w:p>
  </w:footnote>
  <w:footnote w:type="continuationSeparator" w:id="0">
    <w:p w:rsidR="000856FB" w:rsidRDefault="000856FB" w:rsidP="00BC27FD">
      <w:r>
        <w:continuationSeparator/>
      </w:r>
    </w:p>
  </w:footnote>
  <w:footnote w:id="1">
    <w:p w:rsidR="006C7152" w:rsidRDefault="006C7152">
      <w:pPr>
        <w:pStyle w:val="Textpoznpodarou"/>
      </w:pPr>
      <w:r>
        <w:rPr>
          <w:rStyle w:val="Znakapoznpodarou"/>
        </w:rPr>
        <w:footnoteRef/>
      </w:r>
      <w:r>
        <w:t xml:space="preserve"> Údaj Celkem je absolutní číslo </w:t>
      </w:r>
    </w:p>
  </w:footnote>
  <w:footnote w:id="2">
    <w:p w:rsidR="006C7152" w:rsidRDefault="006C7152" w:rsidP="002F2958">
      <w:pPr>
        <w:pStyle w:val="Textpoznpodarou"/>
      </w:pPr>
      <w:r>
        <w:rPr>
          <w:rStyle w:val="Znakapoznpodarou"/>
        </w:rPr>
        <w:footnoteRef/>
      </w:r>
      <w:r>
        <w:t xml:space="preserve"> Index specializace</w:t>
      </w:r>
    </w:p>
  </w:footnote>
  <w:footnote w:id="3">
    <w:p w:rsidR="006C7152" w:rsidRDefault="006C7152" w:rsidP="00015A05">
      <w:pPr>
        <w:pStyle w:val="Textpoznpodarou"/>
      </w:pPr>
      <w:r>
        <w:rPr>
          <w:rStyle w:val="Znakapoznpodarou"/>
        </w:rPr>
        <w:footnoteRef/>
      </w:r>
      <w:r>
        <w:t xml:space="preserve"> Odhad na základě článku dostupného z: </w:t>
      </w:r>
      <w:r w:rsidRPr="000D411D">
        <w:t>http://liberecky.denik.</w:t>
      </w:r>
      <w:proofErr w:type="gramStart"/>
      <w:r w:rsidRPr="000D411D">
        <w:t>cz/podnikani/spor-firmy-s-odbory-dojde-az-na-ministerstvo.html</w:t>
      </w:r>
      <w:proofErr w:type="gramEnd"/>
    </w:p>
  </w:footnote>
  <w:footnote w:id="4">
    <w:p w:rsidR="006C7152" w:rsidRDefault="006C7152" w:rsidP="00015A05">
      <w:pPr>
        <w:pStyle w:val="Textpoznpodarou"/>
      </w:pPr>
      <w:r>
        <w:rPr>
          <w:rStyle w:val="Znakapoznpodarou"/>
        </w:rPr>
        <w:footnoteRef/>
      </w:r>
      <w:r>
        <w:t xml:space="preserve"> Od roku 2010 působí v </w:t>
      </w:r>
      <w:proofErr w:type="spellStart"/>
      <w:r>
        <w:t>ORP</w:t>
      </w:r>
      <w:proofErr w:type="spellEnd"/>
      <w:r>
        <w:t xml:space="preserve"> Liberec</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769EB"/>
    <w:multiLevelType w:val="hybridMultilevel"/>
    <w:tmpl w:val="0B5AC5EE"/>
    <w:lvl w:ilvl="0" w:tplc="75DE2B8C">
      <w:start w:val="5"/>
      <w:numFmt w:val="decimal"/>
      <w:lvlText w:val="%1.2.2"/>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nsid w:val="06AA5C75"/>
    <w:multiLevelType w:val="hybridMultilevel"/>
    <w:tmpl w:val="711CD95C"/>
    <w:lvl w:ilvl="0" w:tplc="2166A5C8">
      <w:start w:val="4"/>
      <w:numFmt w:val="decimal"/>
      <w:lvlText w:val="%1.1.2"/>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0A4B1571"/>
    <w:multiLevelType w:val="hybridMultilevel"/>
    <w:tmpl w:val="FF447C0E"/>
    <w:lvl w:ilvl="0" w:tplc="B37E6FD6">
      <w:start w:val="4"/>
      <w:numFmt w:val="decimal"/>
      <w:lvlText w:val="%1.1.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nsid w:val="0BAD0BF0"/>
    <w:multiLevelType w:val="hybridMultilevel"/>
    <w:tmpl w:val="5470E8D0"/>
    <w:lvl w:ilvl="0" w:tplc="8176FBAE">
      <w:start w:val="1"/>
      <w:numFmt w:val="decimal"/>
      <w:lvlText w:val="%1.2.1"/>
      <w:lvlJc w:val="left"/>
      <w:pPr>
        <w:ind w:left="1440" w:hanging="360"/>
      </w:pPr>
      <w:rPr>
        <w:rFonts w:hint="default"/>
      </w:rPr>
    </w:lvl>
    <w:lvl w:ilvl="1" w:tplc="04050019" w:tentative="1">
      <w:start w:val="1"/>
      <w:numFmt w:val="lowerLetter"/>
      <w:lvlText w:val="%2."/>
      <w:lvlJc w:val="left"/>
      <w:pPr>
        <w:ind w:left="2160" w:hanging="360"/>
      </w:pPr>
    </w:lvl>
    <w:lvl w:ilvl="2" w:tplc="0405001B" w:tentative="1">
      <w:start w:val="1"/>
      <w:numFmt w:val="lowerRoman"/>
      <w:lvlText w:val="%3."/>
      <w:lvlJc w:val="right"/>
      <w:pPr>
        <w:ind w:left="2880" w:hanging="180"/>
      </w:pPr>
    </w:lvl>
    <w:lvl w:ilvl="3" w:tplc="0405000F" w:tentative="1">
      <w:start w:val="1"/>
      <w:numFmt w:val="decimal"/>
      <w:lvlText w:val="%4."/>
      <w:lvlJc w:val="left"/>
      <w:pPr>
        <w:ind w:left="3600" w:hanging="360"/>
      </w:pPr>
    </w:lvl>
    <w:lvl w:ilvl="4" w:tplc="04050019" w:tentative="1">
      <w:start w:val="1"/>
      <w:numFmt w:val="lowerLetter"/>
      <w:lvlText w:val="%5."/>
      <w:lvlJc w:val="left"/>
      <w:pPr>
        <w:ind w:left="4320" w:hanging="360"/>
      </w:pPr>
    </w:lvl>
    <w:lvl w:ilvl="5" w:tplc="0405001B" w:tentative="1">
      <w:start w:val="1"/>
      <w:numFmt w:val="lowerRoman"/>
      <w:lvlText w:val="%6."/>
      <w:lvlJc w:val="right"/>
      <w:pPr>
        <w:ind w:left="5040" w:hanging="180"/>
      </w:pPr>
    </w:lvl>
    <w:lvl w:ilvl="6" w:tplc="0405000F" w:tentative="1">
      <w:start w:val="1"/>
      <w:numFmt w:val="decimal"/>
      <w:lvlText w:val="%7."/>
      <w:lvlJc w:val="left"/>
      <w:pPr>
        <w:ind w:left="5760" w:hanging="360"/>
      </w:pPr>
    </w:lvl>
    <w:lvl w:ilvl="7" w:tplc="04050019" w:tentative="1">
      <w:start w:val="1"/>
      <w:numFmt w:val="lowerLetter"/>
      <w:lvlText w:val="%8."/>
      <w:lvlJc w:val="left"/>
      <w:pPr>
        <w:ind w:left="6480" w:hanging="360"/>
      </w:pPr>
    </w:lvl>
    <w:lvl w:ilvl="8" w:tplc="0405001B" w:tentative="1">
      <w:start w:val="1"/>
      <w:numFmt w:val="lowerRoman"/>
      <w:lvlText w:val="%9."/>
      <w:lvlJc w:val="right"/>
      <w:pPr>
        <w:ind w:left="7200" w:hanging="180"/>
      </w:pPr>
    </w:lvl>
  </w:abstractNum>
  <w:abstractNum w:abstractNumId="4">
    <w:nsid w:val="0CE26412"/>
    <w:multiLevelType w:val="hybridMultilevel"/>
    <w:tmpl w:val="87CC3294"/>
    <w:lvl w:ilvl="0" w:tplc="3148F614">
      <w:start w:val="5"/>
      <w:numFmt w:val="decimal"/>
      <w:lvlText w:val="%1.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nsid w:val="11B74415"/>
    <w:multiLevelType w:val="hybridMultilevel"/>
    <w:tmpl w:val="01940C5C"/>
    <w:lvl w:ilvl="0" w:tplc="FEDE163A">
      <w:start w:val="4"/>
      <w:numFmt w:val="decimal"/>
      <w:lvlText w:val="%1.1.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nsid w:val="1622569B"/>
    <w:multiLevelType w:val="hybridMultilevel"/>
    <w:tmpl w:val="C37056D2"/>
    <w:lvl w:ilvl="0" w:tplc="04050015">
      <w:start w:val="1"/>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nsid w:val="1B1C44E3"/>
    <w:multiLevelType w:val="multilevel"/>
    <w:tmpl w:val="DB38A0DA"/>
    <w:lvl w:ilvl="0">
      <w:start w:val="3"/>
      <w:numFmt w:val="decimal"/>
      <w:lvlText w:val="%1"/>
      <w:lvlJc w:val="left"/>
      <w:pPr>
        <w:ind w:left="720" w:hanging="360"/>
      </w:pPr>
      <w:rPr>
        <w:rFonts w:hint="default"/>
      </w:rPr>
    </w:lvl>
    <w:lvl w:ilvl="1">
      <w:start w:val="1"/>
      <w:numFmt w:val="decimal"/>
      <w:isLgl/>
      <w:lvlText w:val="4.%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nsid w:val="1D0E5B44"/>
    <w:multiLevelType w:val="hybridMultilevel"/>
    <w:tmpl w:val="114C08E0"/>
    <w:lvl w:ilvl="0" w:tplc="C32AAF42">
      <w:start w:val="5"/>
      <w:numFmt w:val="decimal"/>
      <w:lvlText w:val="%1.2.3"/>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9">
    <w:nsid w:val="1FCD3090"/>
    <w:multiLevelType w:val="hybridMultilevel"/>
    <w:tmpl w:val="613EE932"/>
    <w:lvl w:ilvl="0" w:tplc="2DB86306">
      <w:start w:val="5"/>
      <w:numFmt w:val="decimal"/>
      <w:lvlText w:val="%1.2.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nsid w:val="23A70932"/>
    <w:multiLevelType w:val="multilevel"/>
    <w:tmpl w:val="345AB890"/>
    <w:lvl w:ilvl="0">
      <w:start w:val="3"/>
      <w:numFmt w:val="decimal"/>
      <w:lvlText w:val="%1"/>
      <w:lvlJc w:val="left"/>
      <w:pPr>
        <w:ind w:left="720" w:hanging="360"/>
      </w:pPr>
      <w:rPr>
        <w:rFonts w:hint="default"/>
      </w:rPr>
    </w:lvl>
    <w:lvl w:ilvl="1">
      <w:start w:val="1"/>
      <w:numFmt w:val="decimal"/>
      <w:isLgl/>
      <w:lvlText w:val="4.%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nsid w:val="2A8B477C"/>
    <w:multiLevelType w:val="hybridMultilevel"/>
    <w:tmpl w:val="216C9816"/>
    <w:lvl w:ilvl="0" w:tplc="04050001">
      <w:start w:val="1"/>
      <w:numFmt w:val="bullet"/>
      <w:lvlText w:val=""/>
      <w:lvlJc w:val="left"/>
      <w:pPr>
        <w:ind w:left="3600" w:hanging="360"/>
      </w:pPr>
      <w:rPr>
        <w:rFonts w:ascii="Symbol" w:hAnsi="Symbol" w:hint="default"/>
      </w:rPr>
    </w:lvl>
    <w:lvl w:ilvl="1" w:tplc="04050003" w:tentative="1">
      <w:start w:val="1"/>
      <w:numFmt w:val="bullet"/>
      <w:lvlText w:val="o"/>
      <w:lvlJc w:val="left"/>
      <w:pPr>
        <w:ind w:left="4320" w:hanging="360"/>
      </w:pPr>
      <w:rPr>
        <w:rFonts w:ascii="Courier New" w:hAnsi="Courier New" w:cs="Courier New" w:hint="default"/>
      </w:rPr>
    </w:lvl>
    <w:lvl w:ilvl="2" w:tplc="04050005" w:tentative="1">
      <w:start w:val="1"/>
      <w:numFmt w:val="bullet"/>
      <w:lvlText w:val=""/>
      <w:lvlJc w:val="left"/>
      <w:pPr>
        <w:ind w:left="5040" w:hanging="360"/>
      </w:pPr>
      <w:rPr>
        <w:rFonts w:ascii="Wingdings" w:hAnsi="Wingdings" w:hint="default"/>
      </w:rPr>
    </w:lvl>
    <w:lvl w:ilvl="3" w:tplc="04050001" w:tentative="1">
      <w:start w:val="1"/>
      <w:numFmt w:val="bullet"/>
      <w:lvlText w:val=""/>
      <w:lvlJc w:val="left"/>
      <w:pPr>
        <w:ind w:left="5760" w:hanging="360"/>
      </w:pPr>
      <w:rPr>
        <w:rFonts w:ascii="Symbol" w:hAnsi="Symbol" w:hint="default"/>
      </w:rPr>
    </w:lvl>
    <w:lvl w:ilvl="4" w:tplc="04050003" w:tentative="1">
      <w:start w:val="1"/>
      <w:numFmt w:val="bullet"/>
      <w:lvlText w:val="o"/>
      <w:lvlJc w:val="left"/>
      <w:pPr>
        <w:ind w:left="6480" w:hanging="360"/>
      </w:pPr>
      <w:rPr>
        <w:rFonts w:ascii="Courier New" w:hAnsi="Courier New" w:cs="Courier New" w:hint="default"/>
      </w:rPr>
    </w:lvl>
    <w:lvl w:ilvl="5" w:tplc="04050005" w:tentative="1">
      <w:start w:val="1"/>
      <w:numFmt w:val="bullet"/>
      <w:lvlText w:val=""/>
      <w:lvlJc w:val="left"/>
      <w:pPr>
        <w:ind w:left="7200" w:hanging="360"/>
      </w:pPr>
      <w:rPr>
        <w:rFonts w:ascii="Wingdings" w:hAnsi="Wingdings" w:hint="default"/>
      </w:rPr>
    </w:lvl>
    <w:lvl w:ilvl="6" w:tplc="04050001" w:tentative="1">
      <w:start w:val="1"/>
      <w:numFmt w:val="bullet"/>
      <w:lvlText w:val=""/>
      <w:lvlJc w:val="left"/>
      <w:pPr>
        <w:ind w:left="7920" w:hanging="360"/>
      </w:pPr>
      <w:rPr>
        <w:rFonts w:ascii="Symbol" w:hAnsi="Symbol" w:hint="default"/>
      </w:rPr>
    </w:lvl>
    <w:lvl w:ilvl="7" w:tplc="04050003" w:tentative="1">
      <w:start w:val="1"/>
      <w:numFmt w:val="bullet"/>
      <w:lvlText w:val="o"/>
      <w:lvlJc w:val="left"/>
      <w:pPr>
        <w:ind w:left="8640" w:hanging="360"/>
      </w:pPr>
      <w:rPr>
        <w:rFonts w:ascii="Courier New" w:hAnsi="Courier New" w:cs="Courier New" w:hint="default"/>
      </w:rPr>
    </w:lvl>
    <w:lvl w:ilvl="8" w:tplc="04050005" w:tentative="1">
      <w:start w:val="1"/>
      <w:numFmt w:val="bullet"/>
      <w:lvlText w:val=""/>
      <w:lvlJc w:val="left"/>
      <w:pPr>
        <w:ind w:left="9360" w:hanging="360"/>
      </w:pPr>
      <w:rPr>
        <w:rFonts w:ascii="Wingdings" w:hAnsi="Wingdings" w:hint="default"/>
      </w:rPr>
    </w:lvl>
  </w:abstractNum>
  <w:abstractNum w:abstractNumId="12">
    <w:nsid w:val="325C3E23"/>
    <w:multiLevelType w:val="hybridMultilevel"/>
    <w:tmpl w:val="005ACE84"/>
    <w:lvl w:ilvl="0" w:tplc="20F2555C">
      <w:start w:val="5"/>
      <w:numFmt w:val="decimal"/>
      <w:lvlText w:val="%1.1.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nsid w:val="37347477"/>
    <w:multiLevelType w:val="hybridMultilevel"/>
    <w:tmpl w:val="B300BEA8"/>
    <w:lvl w:ilvl="0" w:tplc="9760CA1A">
      <w:start w:val="1"/>
      <w:numFmt w:val="decimal"/>
      <w:lvlText w:val="%1.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nsid w:val="38E4494B"/>
    <w:multiLevelType w:val="hybridMultilevel"/>
    <w:tmpl w:val="8E360E8E"/>
    <w:lvl w:ilvl="0" w:tplc="C45C7A40">
      <w:start w:val="5"/>
      <w:numFmt w:val="decimal"/>
      <w:lvlText w:val="%1.2.3"/>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nsid w:val="397A49A1"/>
    <w:multiLevelType w:val="hybridMultilevel"/>
    <w:tmpl w:val="85BE4E3E"/>
    <w:lvl w:ilvl="0" w:tplc="DE68E0E6">
      <w:start w:val="4"/>
      <w:numFmt w:val="decimal"/>
      <w:lvlText w:val="%1.2.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nsid w:val="3C2B74BB"/>
    <w:multiLevelType w:val="hybridMultilevel"/>
    <w:tmpl w:val="D78EDA40"/>
    <w:lvl w:ilvl="0" w:tplc="9CBE8A22">
      <w:start w:val="4"/>
      <w:numFmt w:val="decimal"/>
      <w:lvlText w:val="%1.2.5"/>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7">
    <w:nsid w:val="3CA243EA"/>
    <w:multiLevelType w:val="multilevel"/>
    <w:tmpl w:val="3296F7D2"/>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nsid w:val="4BEC657C"/>
    <w:multiLevelType w:val="hybridMultilevel"/>
    <w:tmpl w:val="1BBC3F2A"/>
    <w:lvl w:ilvl="0" w:tplc="28FCB30E">
      <w:start w:val="5"/>
      <w:numFmt w:val="decimal"/>
      <w:lvlText w:val="%1.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9">
    <w:nsid w:val="4D3D5A60"/>
    <w:multiLevelType w:val="hybridMultilevel"/>
    <w:tmpl w:val="A5704582"/>
    <w:lvl w:ilvl="0" w:tplc="04050001">
      <w:start w:val="1"/>
      <w:numFmt w:val="bullet"/>
      <w:lvlText w:val=""/>
      <w:lvlJc w:val="left"/>
      <w:pPr>
        <w:ind w:left="4365" w:hanging="360"/>
      </w:pPr>
      <w:rPr>
        <w:rFonts w:ascii="Symbol" w:hAnsi="Symbol" w:hint="default"/>
      </w:rPr>
    </w:lvl>
    <w:lvl w:ilvl="1" w:tplc="04050003" w:tentative="1">
      <w:start w:val="1"/>
      <w:numFmt w:val="bullet"/>
      <w:lvlText w:val="o"/>
      <w:lvlJc w:val="left"/>
      <w:pPr>
        <w:ind w:left="5085" w:hanging="360"/>
      </w:pPr>
      <w:rPr>
        <w:rFonts w:ascii="Courier New" w:hAnsi="Courier New" w:cs="Courier New" w:hint="default"/>
      </w:rPr>
    </w:lvl>
    <w:lvl w:ilvl="2" w:tplc="04050005" w:tentative="1">
      <w:start w:val="1"/>
      <w:numFmt w:val="bullet"/>
      <w:lvlText w:val=""/>
      <w:lvlJc w:val="left"/>
      <w:pPr>
        <w:ind w:left="5805" w:hanging="360"/>
      </w:pPr>
      <w:rPr>
        <w:rFonts w:ascii="Wingdings" w:hAnsi="Wingdings" w:hint="default"/>
      </w:rPr>
    </w:lvl>
    <w:lvl w:ilvl="3" w:tplc="04050001" w:tentative="1">
      <w:start w:val="1"/>
      <w:numFmt w:val="bullet"/>
      <w:lvlText w:val=""/>
      <w:lvlJc w:val="left"/>
      <w:pPr>
        <w:ind w:left="6525" w:hanging="360"/>
      </w:pPr>
      <w:rPr>
        <w:rFonts w:ascii="Symbol" w:hAnsi="Symbol" w:hint="default"/>
      </w:rPr>
    </w:lvl>
    <w:lvl w:ilvl="4" w:tplc="04050003" w:tentative="1">
      <w:start w:val="1"/>
      <w:numFmt w:val="bullet"/>
      <w:lvlText w:val="o"/>
      <w:lvlJc w:val="left"/>
      <w:pPr>
        <w:ind w:left="7245" w:hanging="360"/>
      </w:pPr>
      <w:rPr>
        <w:rFonts w:ascii="Courier New" w:hAnsi="Courier New" w:cs="Courier New" w:hint="default"/>
      </w:rPr>
    </w:lvl>
    <w:lvl w:ilvl="5" w:tplc="04050005" w:tentative="1">
      <w:start w:val="1"/>
      <w:numFmt w:val="bullet"/>
      <w:lvlText w:val=""/>
      <w:lvlJc w:val="left"/>
      <w:pPr>
        <w:ind w:left="7965" w:hanging="360"/>
      </w:pPr>
      <w:rPr>
        <w:rFonts w:ascii="Wingdings" w:hAnsi="Wingdings" w:hint="default"/>
      </w:rPr>
    </w:lvl>
    <w:lvl w:ilvl="6" w:tplc="04050001" w:tentative="1">
      <w:start w:val="1"/>
      <w:numFmt w:val="bullet"/>
      <w:lvlText w:val=""/>
      <w:lvlJc w:val="left"/>
      <w:pPr>
        <w:ind w:left="8685" w:hanging="360"/>
      </w:pPr>
      <w:rPr>
        <w:rFonts w:ascii="Symbol" w:hAnsi="Symbol" w:hint="default"/>
      </w:rPr>
    </w:lvl>
    <w:lvl w:ilvl="7" w:tplc="04050003" w:tentative="1">
      <w:start w:val="1"/>
      <w:numFmt w:val="bullet"/>
      <w:lvlText w:val="o"/>
      <w:lvlJc w:val="left"/>
      <w:pPr>
        <w:ind w:left="9405" w:hanging="360"/>
      </w:pPr>
      <w:rPr>
        <w:rFonts w:ascii="Courier New" w:hAnsi="Courier New" w:cs="Courier New" w:hint="default"/>
      </w:rPr>
    </w:lvl>
    <w:lvl w:ilvl="8" w:tplc="04050005" w:tentative="1">
      <w:start w:val="1"/>
      <w:numFmt w:val="bullet"/>
      <w:lvlText w:val=""/>
      <w:lvlJc w:val="left"/>
      <w:pPr>
        <w:ind w:left="10125" w:hanging="360"/>
      </w:pPr>
      <w:rPr>
        <w:rFonts w:ascii="Wingdings" w:hAnsi="Wingdings" w:hint="default"/>
      </w:rPr>
    </w:lvl>
  </w:abstractNum>
  <w:abstractNum w:abstractNumId="20">
    <w:nsid w:val="58306973"/>
    <w:multiLevelType w:val="hybridMultilevel"/>
    <w:tmpl w:val="8F8A31EE"/>
    <w:lvl w:ilvl="0" w:tplc="752C915A">
      <w:start w:val="5"/>
      <w:numFmt w:val="decimal"/>
      <w:lvlText w:val="%1.2"/>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1">
    <w:nsid w:val="59820AEF"/>
    <w:multiLevelType w:val="hybridMultilevel"/>
    <w:tmpl w:val="2312C12C"/>
    <w:lvl w:ilvl="0" w:tplc="04050015">
      <w:start w:val="1"/>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2">
    <w:nsid w:val="5FF4608D"/>
    <w:multiLevelType w:val="hybridMultilevel"/>
    <w:tmpl w:val="97D078D2"/>
    <w:lvl w:ilvl="0" w:tplc="C5447B24">
      <w:start w:val="4"/>
      <w:numFmt w:val="decimal"/>
      <w:lvlText w:val="%1.2.3"/>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3">
    <w:nsid w:val="60CB27BF"/>
    <w:multiLevelType w:val="hybridMultilevel"/>
    <w:tmpl w:val="0D502540"/>
    <w:lvl w:ilvl="0" w:tplc="5EAC7C1C">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4">
    <w:nsid w:val="650D5E48"/>
    <w:multiLevelType w:val="hybridMultilevel"/>
    <w:tmpl w:val="7F100276"/>
    <w:lvl w:ilvl="0" w:tplc="9760CA1A">
      <w:start w:val="1"/>
      <w:numFmt w:val="decimal"/>
      <w:lvlText w:val="%1.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5">
    <w:nsid w:val="6A2965DE"/>
    <w:multiLevelType w:val="hybridMultilevel"/>
    <w:tmpl w:val="9C4E0AB0"/>
    <w:lvl w:ilvl="0" w:tplc="DE2CDFF8">
      <w:start w:val="4"/>
      <w:numFmt w:val="decimal"/>
      <w:lvlText w:val="%1.2.4"/>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6">
    <w:nsid w:val="6CA6611E"/>
    <w:multiLevelType w:val="hybridMultilevel"/>
    <w:tmpl w:val="15C81E94"/>
    <w:lvl w:ilvl="0" w:tplc="6F244890">
      <w:start w:val="5"/>
      <w:numFmt w:val="decimal"/>
      <w:lvlText w:val="%1.2.2"/>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7">
    <w:nsid w:val="6E365440"/>
    <w:multiLevelType w:val="hybridMultilevel"/>
    <w:tmpl w:val="53E27DEA"/>
    <w:lvl w:ilvl="0" w:tplc="403C915E">
      <w:start w:val="5"/>
      <w:numFmt w:val="decimal"/>
      <w:lvlText w:val="%1.2.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8">
    <w:nsid w:val="717B4308"/>
    <w:multiLevelType w:val="hybridMultilevel"/>
    <w:tmpl w:val="3050DA60"/>
    <w:lvl w:ilvl="0" w:tplc="5A0AC83C">
      <w:start w:val="4"/>
      <w:numFmt w:val="decimal"/>
      <w:lvlText w:val="%1.2.2"/>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9">
    <w:nsid w:val="77D50863"/>
    <w:multiLevelType w:val="hybridMultilevel"/>
    <w:tmpl w:val="029ED1BA"/>
    <w:lvl w:ilvl="0" w:tplc="04050015">
      <w:start w:val="1"/>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0">
    <w:nsid w:val="79FE5E64"/>
    <w:multiLevelType w:val="hybridMultilevel"/>
    <w:tmpl w:val="405EC2B4"/>
    <w:lvl w:ilvl="0" w:tplc="AEFCA7AE">
      <w:start w:val="5"/>
      <w:numFmt w:val="decimal"/>
      <w:lvlText w:val="%1.1.2"/>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1">
    <w:nsid w:val="7B705145"/>
    <w:multiLevelType w:val="hybridMultilevel"/>
    <w:tmpl w:val="30EC4AC8"/>
    <w:lvl w:ilvl="0" w:tplc="8176FBAE">
      <w:start w:val="1"/>
      <w:numFmt w:val="decimal"/>
      <w:lvlText w:val="%1.2.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17"/>
  </w:num>
  <w:num w:numId="2">
    <w:abstractNumId w:val="23"/>
  </w:num>
  <w:num w:numId="3">
    <w:abstractNumId w:val="10"/>
  </w:num>
  <w:num w:numId="4">
    <w:abstractNumId w:val="29"/>
  </w:num>
  <w:num w:numId="5">
    <w:abstractNumId w:val="21"/>
  </w:num>
  <w:num w:numId="6">
    <w:abstractNumId w:val="6"/>
  </w:num>
  <w:num w:numId="7">
    <w:abstractNumId w:val="7"/>
  </w:num>
  <w:num w:numId="8">
    <w:abstractNumId w:val="19"/>
  </w:num>
  <w:num w:numId="9">
    <w:abstractNumId w:val="11"/>
  </w:num>
  <w:num w:numId="10">
    <w:abstractNumId w:val="24"/>
  </w:num>
  <w:num w:numId="11">
    <w:abstractNumId w:val="18"/>
  </w:num>
  <w:num w:numId="12">
    <w:abstractNumId w:val="13"/>
  </w:num>
  <w:num w:numId="13">
    <w:abstractNumId w:val="4"/>
  </w:num>
  <w:num w:numId="14">
    <w:abstractNumId w:val="20"/>
  </w:num>
  <w:num w:numId="15">
    <w:abstractNumId w:val="27"/>
  </w:num>
  <w:num w:numId="16">
    <w:abstractNumId w:val="26"/>
  </w:num>
  <w:num w:numId="17">
    <w:abstractNumId w:val="14"/>
  </w:num>
  <w:num w:numId="18">
    <w:abstractNumId w:val="31"/>
  </w:num>
  <w:num w:numId="19">
    <w:abstractNumId w:val="5"/>
  </w:num>
  <w:num w:numId="20">
    <w:abstractNumId w:val="1"/>
  </w:num>
  <w:num w:numId="21">
    <w:abstractNumId w:val="15"/>
  </w:num>
  <w:num w:numId="22">
    <w:abstractNumId w:val="28"/>
  </w:num>
  <w:num w:numId="23">
    <w:abstractNumId w:val="22"/>
  </w:num>
  <w:num w:numId="24">
    <w:abstractNumId w:val="25"/>
  </w:num>
  <w:num w:numId="25">
    <w:abstractNumId w:val="2"/>
  </w:num>
  <w:num w:numId="26">
    <w:abstractNumId w:val="30"/>
  </w:num>
  <w:num w:numId="27">
    <w:abstractNumId w:val="9"/>
  </w:num>
  <w:num w:numId="28">
    <w:abstractNumId w:val="0"/>
  </w:num>
  <w:num w:numId="29">
    <w:abstractNumId w:val="8"/>
  </w:num>
  <w:num w:numId="30">
    <w:abstractNumId w:val="16"/>
  </w:num>
  <w:num w:numId="31">
    <w:abstractNumId w:val="3"/>
  </w:num>
  <w:num w:numId="3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6BF6"/>
    <w:rsid w:val="000021EF"/>
    <w:rsid w:val="000034C4"/>
    <w:rsid w:val="00004961"/>
    <w:rsid w:val="00004AF0"/>
    <w:rsid w:val="00004D32"/>
    <w:rsid w:val="00007CD6"/>
    <w:rsid w:val="00012590"/>
    <w:rsid w:val="00015A05"/>
    <w:rsid w:val="00016D6B"/>
    <w:rsid w:val="0002324E"/>
    <w:rsid w:val="00023333"/>
    <w:rsid w:val="00023D49"/>
    <w:rsid w:val="0002575D"/>
    <w:rsid w:val="00027E1E"/>
    <w:rsid w:val="00032C26"/>
    <w:rsid w:val="00034559"/>
    <w:rsid w:val="00034723"/>
    <w:rsid w:val="00035D04"/>
    <w:rsid w:val="000371C0"/>
    <w:rsid w:val="000378C6"/>
    <w:rsid w:val="00041FD2"/>
    <w:rsid w:val="000439AC"/>
    <w:rsid w:val="00046922"/>
    <w:rsid w:val="00050396"/>
    <w:rsid w:val="00051F23"/>
    <w:rsid w:val="0005736F"/>
    <w:rsid w:val="000612C0"/>
    <w:rsid w:val="00061A5B"/>
    <w:rsid w:val="000626AA"/>
    <w:rsid w:val="00063947"/>
    <w:rsid w:val="00063E37"/>
    <w:rsid w:val="00067D1D"/>
    <w:rsid w:val="00072BCD"/>
    <w:rsid w:val="00073F95"/>
    <w:rsid w:val="00074AE1"/>
    <w:rsid w:val="000760B2"/>
    <w:rsid w:val="0008050E"/>
    <w:rsid w:val="0008146A"/>
    <w:rsid w:val="000856FB"/>
    <w:rsid w:val="0008599E"/>
    <w:rsid w:val="00087848"/>
    <w:rsid w:val="000903CA"/>
    <w:rsid w:val="00092A7B"/>
    <w:rsid w:val="00093F22"/>
    <w:rsid w:val="00094DF4"/>
    <w:rsid w:val="000A25EF"/>
    <w:rsid w:val="000A29B2"/>
    <w:rsid w:val="000A316C"/>
    <w:rsid w:val="000A5223"/>
    <w:rsid w:val="000A5DF5"/>
    <w:rsid w:val="000B3347"/>
    <w:rsid w:val="000B6AAB"/>
    <w:rsid w:val="000B6FE1"/>
    <w:rsid w:val="000C782E"/>
    <w:rsid w:val="000D082D"/>
    <w:rsid w:val="000D411D"/>
    <w:rsid w:val="000D454C"/>
    <w:rsid w:val="000D7B80"/>
    <w:rsid w:val="000E21C3"/>
    <w:rsid w:val="000E2924"/>
    <w:rsid w:val="000E4C22"/>
    <w:rsid w:val="000E4D6C"/>
    <w:rsid w:val="000E5B9A"/>
    <w:rsid w:val="000E6431"/>
    <w:rsid w:val="000E781A"/>
    <w:rsid w:val="000E7C0F"/>
    <w:rsid w:val="000F07CD"/>
    <w:rsid w:val="000F1A3D"/>
    <w:rsid w:val="000F4911"/>
    <w:rsid w:val="000F5256"/>
    <w:rsid w:val="000F64E2"/>
    <w:rsid w:val="00102165"/>
    <w:rsid w:val="00103557"/>
    <w:rsid w:val="00107149"/>
    <w:rsid w:val="001142D0"/>
    <w:rsid w:val="00117A5F"/>
    <w:rsid w:val="00122019"/>
    <w:rsid w:val="00123C63"/>
    <w:rsid w:val="00123FEC"/>
    <w:rsid w:val="00127371"/>
    <w:rsid w:val="001301CF"/>
    <w:rsid w:val="00132B7D"/>
    <w:rsid w:val="00133535"/>
    <w:rsid w:val="00137BB4"/>
    <w:rsid w:val="00137DB1"/>
    <w:rsid w:val="0014092D"/>
    <w:rsid w:val="00141E2D"/>
    <w:rsid w:val="00142C9A"/>
    <w:rsid w:val="00145443"/>
    <w:rsid w:val="00145733"/>
    <w:rsid w:val="00147AA0"/>
    <w:rsid w:val="0015246C"/>
    <w:rsid w:val="00152895"/>
    <w:rsid w:val="00152C0E"/>
    <w:rsid w:val="00153062"/>
    <w:rsid w:val="00154F6F"/>
    <w:rsid w:val="0015738F"/>
    <w:rsid w:val="001633C0"/>
    <w:rsid w:val="0016358E"/>
    <w:rsid w:val="00166C7D"/>
    <w:rsid w:val="00170C7B"/>
    <w:rsid w:val="001715D5"/>
    <w:rsid w:val="00172BBE"/>
    <w:rsid w:val="00175ADF"/>
    <w:rsid w:val="00180B25"/>
    <w:rsid w:val="00181B72"/>
    <w:rsid w:val="00181E33"/>
    <w:rsid w:val="0018369A"/>
    <w:rsid w:val="00184989"/>
    <w:rsid w:val="00185961"/>
    <w:rsid w:val="00187867"/>
    <w:rsid w:val="00190E0C"/>
    <w:rsid w:val="001952E2"/>
    <w:rsid w:val="0019641C"/>
    <w:rsid w:val="001969A8"/>
    <w:rsid w:val="00197370"/>
    <w:rsid w:val="001A369B"/>
    <w:rsid w:val="001A71EC"/>
    <w:rsid w:val="001B07AC"/>
    <w:rsid w:val="001B1338"/>
    <w:rsid w:val="001B3405"/>
    <w:rsid w:val="001B3BD6"/>
    <w:rsid w:val="001B455F"/>
    <w:rsid w:val="001B5C17"/>
    <w:rsid w:val="001B7835"/>
    <w:rsid w:val="001C0677"/>
    <w:rsid w:val="001C0A06"/>
    <w:rsid w:val="001C42CD"/>
    <w:rsid w:val="001C49BF"/>
    <w:rsid w:val="001C4D07"/>
    <w:rsid w:val="001C51DA"/>
    <w:rsid w:val="001D036D"/>
    <w:rsid w:val="001D123F"/>
    <w:rsid w:val="001D126F"/>
    <w:rsid w:val="001D31FA"/>
    <w:rsid w:val="001D3DD4"/>
    <w:rsid w:val="001D5E03"/>
    <w:rsid w:val="001D7D6A"/>
    <w:rsid w:val="001E0FFB"/>
    <w:rsid w:val="001E1B6A"/>
    <w:rsid w:val="001E2071"/>
    <w:rsid w:val="001E232B"/>
    <w:rsid w:val="001E28D5"/>
    <w:rsid w:val="001E7F07"/>
    <w:rsid w:val="001F01EB"/>
    <w:rsid w:val="001F3641"/>
    <w:rsid w:val="001F4A6F"/>
    <w:rsid w:val="001F7B32"/>
    <w:rsid w:val="00204107"/>
    <w:rsid w:val="002065DE"/>
    <w:rsid w:val="00207785"/>
    <w:rsid w:val="00210B44"/>
    <w:rsid w:val="00212EEE"/>
    <w:rsid w:val="00214344"/>
    <w:rsid w:val="002156E5"/>
    <w:rsid w:val="00215943"/>
    <w:rsid w:val="00215EE0"/>
    <w:rsid w:val="002202C3"/>
    <w:rsid w:val="00223545"/>
    <w:rsid w:val="00227534"/>
    <w:rsid w:val="00227574"/>
    <w:rsid w:val="00230719"/>
    <w:rsid w:val="00233070"/>
    <w:rsid w:val="002351E1"/>
    <w:rsid w:val="0023729A"/>
    <w:rsid w:val="002376C5"/>
    <w:rsid w:val="00237FE1"/>
    <w:rsid w:val="002425BB"/>
    <w:rsid w:val="00242C0D"/>
    <w:rsid w:val="002430B7"/>
    <w:rsid w:val="0024535F"/>
    <w:rsid w:val="00246492"/>
    <w:rsid w:val="00246CEE"/>
    <w:rsid w:val="00247F7D"/>
    <w:rsid w:val="00251AAC"/>
    <w:rsid w:val="0025297E"/>
    <w:rsid w:val="00252B5F"/>
    <w:rsid w:val="00252EB0"/>
    <w:rsid w:val="00253237"/>
    <w:rsid w:val="00255AD4"/>
    <w:rsid w:val="00256381"/>
    <w:rsid w:val="0025736C"/>
    <w:rsid w:val="002576BA"/>
    <w:rsid w:val="00257B29"/>
    <w:rsid w:val="00261F43"/>
    <w:rsid w:val="002665D3"/>
    <w:rsid w:val="00266E81"/>
    <w:rsid w:val="00272615"/>
    <w:rsid w:val="0027417D"/>
    <w:rsid w:val="00277038"/>
    <w:rsid w:val="00277E86"/>
    <w:rsid w:val="00280505"/>
    <w:rsid w:val="0028118A"/>
    <w:rsid w:val="0028161E"/>
    <w:rsid w:val="00284376"/>
    <w:rsid w:val="00284547"/>
    <w:rsid w:val="00290BCC"/>
    <w:rsid w:val="0029496C"/>
    <w:rsid w:val="00295A17"/>
    <w:rsid w:val="002961E1"/>
    <w:rsid w:val="002978F3"/>
    <w:rsid w:val="002A0F52"/>
    <w:rsid w:val="002A1292"/>
    <w:rsid w:val="002A27EF"/>
    <w:rsid w:val="002A3AD3"/>
    <w:rsid w:val="002A5ED9"/>
    <w:rsid w:val="002A647A"/>
    <w:rsid w:val="002A7524"/>
    <w:rsid w:val="002B0194"/>
    <w:rsid w:val="002B0362"/>
    <w:rsid w:val="002B2AC3"/>
    <w:rsid w:val="002B4626"/>
    <w:rsid w:val="002B4DF8"/>
    <w:rsid w:val="002B6ADD"/>
    <w:rsid w:val="002B6BDB"/>
    <w:rsid w:val="002B7153"/>
    <w:rsid w:val="002C01B4"/>
    <w:rsid w:val="002C02AC"/>
    <w:rsid w:val="002C2434"/>
    <w:rsid w:val="002C3239"/>
    <w:rsid w:val="002C3FBD"/>
    <w:rsid w:val="002C40A9"/>
    <w:rsid w:val="002C50AA"/>
    <w:rsid w:val="002C5D26"/>
    <w:rsid w:val="002C5E99"/>
    <w:rsid w:val="002C5F96"/>
    <w:rsid w:val="002C681D"/>
    <w:rsid w:val="002D179A"/>
    <w:rsid w:val="002D1801"/>
    <w:rsid w:val="002E0795"/>
    <w:rsid w:val="002E0BA8"/>
    <w:rsid w:val="002E0F54"/>
    <w:rsid w:val="002E47EB"/>
    <w:rsid w:val="002F2958"/>
    <w:rsid w:val="002F2D02"/>
    <w:rsid w:val="002F3636"/>
    <w:rsid w:val="002F50D3"/>
    <w:rsid w:val="002F7528"/>
    <w:rsid w:val="00304361"/>
    <w:rsid w:val="00313797"/>
    <w:rsid w:val="00315083"/>
    <w:rsid w:val="00316592"/>
    <w:rsid w:val="003207B7"/>
    <w:rsid w:val="00323D87"/>
    <w:rsid w:val="00324BC0"/>
    <w:rsid w:val="00327132"/>
    <w:rsid w:val="00331ACE"/>
    <w:rsid w:val="003330FF"/>
    <w:rsid w:val="003335FE"/>
    <w:rsid w:val="00344991"/>
    <w:rsid w:val="00347D73"/>
    <w:rsid w:val="00351B2C"/>
    <w:rsid w:val="00352B32"/>
    <w:rsid w:val="00355C09"/>
    <w:rsid w:val="00355FBD"/>
    <w:rsid w:val="0035602F"/>
    <w:rsid w:val="00357C21"/>
    <w:rsid w:val="00363338"/>
    <w:rsid w:val="0036416E"/>
    <w:rsid w:val="003648E2"/>
    <w:rsid w:val="003706CE"/>
    <w:rsid w:val="003741E2"/>
    <w:rsid w:val="00380896"/>
    <w:rsid w:val="00380A05"/>
    <w:rsid w:val="00383BD5"/>
    <w:rsid w:val="0038468F"/>
    <w:rsid w:val="00390425"/>
    <w:rsid w:val="00390AA5"/>
    <w:rsid w:val="00391E95"/>
    <w:rsid w:val="00392C38"/>
    <w:rsid w:val="003939C6"/>
    <w:rsid w:val="00393D26"/>
    <w:rsid w:val="0039491D"/>
    <w:rsid w:val="00394C73"/>
    <w:rsid w:val="003955BE"/>
    <w:rsid w:val="003978D8"/>
    <w:rsid w:val="00397ADB"/>
    <w:rsid w:val="003A2E8A"/>
    <w:rsid w:val="003A31E2"/>
    <w:rsid w:val="003B12AE"/>
    <w:rsid w:val="003B5A2F"/>
    <w:rsid w:val="003B5B6A"/>
    <w:rsid w:val="003B5ECB"/>
    <w:rsid w:val="003B5F23"/>
    <w:rsid w:val="003B6797"/>
    <w:rsid w:val="003B6B13"/>
    <w:rsid w:val="003B6CF9"/>
    <w:rsid w:val="003B78E1"/>
    <w:rsid w:val="003C054D"/>
    <w:rsid w:val="003C0893"/>
    <w:rsid w:val="003C089F"/>
    <w:rsid w:val="003C1B8E"/>
    <w:rsid w:val="003C489E"/>
    <w:rsid w:val="003C6768"/>
    <w:rsid w:val="003C7CF2"/>
    <w:rsid w:val="003D06AA"/>
    <w:rsid w:val="003D0CCF"/>
    <w:rsid w:val="003D122E"/>
    <w:rsid w:val="003D635D"/>
    <w:rsid w:val="003E1B2D"/>
    <w:rsid w:val="003E1F36"/>
    <w:rsid w:val="003E3C44"/>
    <w:rsid w:val="003E4B64"/>
    <w:rsid w:val="003E6A41"/>
    <w:rsid w:val="003E7ED4"/>
    <w:rsid w:val="003F1D66"/>
    <w:rsid w:val="003F2555"/>
    <w:rsid w:val="003F66EC"/>
    <w:rsid w:val="003F7E3E"/>
    <w:rsid w:val="00402BF4"/>
    <w:rsid w:val="00411C5D"/>
    <w:rsid w:val="0041253E"/>
    <w:rsid w:val="00417041"/>
    <w:rsid w:val="00421824"/>
    <w:rsid w:val="00421B6D"/>
    <w:rsid w:val="004227DD"/>
    <w:rsid w:val="00422B3D"/>
    <w:rsid w:val="00423904"/>
    <w:rsid w:val="004257DD"/>
    <w:rsid w:val="004308C4"/>
    <w:rsid w:val="004324A9"/>
    <w:rsid w:val="00432D1F"/>
    <w:rsid w:val="00432EB3"/>
    <w:rsid w:val="00435924"/>
    <w:rsid w:val="00440C3E"/>
    <w:rsid w:val="00441962"/>
    <w:rsid w:val="004431CF"/>
    <w:rsid w:val="0044409E"/>
    <w:rsid w:val="004452FF"/>
    <w:rsid w:val="00451DBB"/>
    <w:rsid w:val="004535B3"/>
    <w:rsid w:val="0046040E"/>
    <w:rsid w:val="004615C7"/>
    <w:rsid w:val="004636DF"/>
    <w:rsid w:val="00465CC5"/>
    <w:rsid w:val="00466B5D"/>
    <w:rsid w:val="004675D0"/>
    <w:rsid w:val="00470B05"/>
    <w:rsid w:val="0047208C"/>
    <w:rsid w:val="00474CDB"/>
    <w:rsid w:val="004754FF"/>
    <w:rsid w:val="004773E4"/>
    <w:rsid w:val="00483703"/>
    <w:rsid w:val="0048386E"/>
    <w:rsid w:val="00483FF1"/>
    <w:rsid w:val="00484697"/>
    <w:rsid w:val="004851CC"/>
    <w:rsid w:val="00486E80"/>
    <w:rsid w:val="004876A7"/>
    <w:rsid w:val="0049127A"/>
    <w:rsid w:val="00491BB0"/>
    <w:rsid w:val="00492822"/>
    <w:rsid w:val="004934F6"/>
    <w:rsid w:val="00493F7C"/>
    <w:rsid w:val="00494817"/>
    <w:rsid w:val="00496ABA"/>
    <w:rsid w:val="00496E67"/>
    <w:rsid w:val="00497291"/>
    <w:rsid w:val="00497923"/>
    <w:rsid w:val="004A1AF3"/>
    <w:rsid w:val="004A371A"/>
    <w:rsid w:val="004B1931"/>
    <w:rsid w:val="004B22A8"/>
    <w:rsid w:val="004B39FE"/>
    <w:rsid w:val="004B4569"/>
    <w:rsid w:val="004B4DC3"/>
    <w:rsid w:val="004B5D97"/>
    <w:rsid w:val="004C0784"/>
    <w:rsid w:val="004C1701"/>
    <w:rsid w:val="004C2E6B"/>
    <w:rsid w:val="004C3D95"/>
    <w:rsid w:val="004C4CA4"/>
    <w:rsid w:val="004D2BAA"/>
    <w:rsid w:val="004D3BB3"/>
    <w:rsid w:val="004D7F01"/>
    <w:rsid w:val="004E00A1"/>
    <w:rsid w:val="004E1BCE"/>
    <w:rsid w:val="004E1E5C"/>
    <w:rsid w:val="004E2ED4"/>
    <w:rsid w:val="004E48A2"/>
    <w:rsid w:val="004F3F05"/>
    <w:rsid w:val="004F65BE"/>
    <w:rsid w:val="004F6ABC"/>
    <w:rsid w:val="004F6C73"/>
    <w:rsid w:val="004F6D40"/>
    <w:rsid w:val="005037FB"/>
    <w:rsid w:val="00512697"/>
    <w:rsid w:val="005129CC"/>
    <w:rsid w:val="005143D8"/>
    <w:rsid w:val="005152B8"/>
    <w:rsid w:val="00516D37"/>
    <w:rsid w:val="00517212"/>
    <w:rsid w:val="00520D2B"/>
    <w:rsid w:val="00522916"/>
    <w:rsid w:val="00523842"/>
    <w:rsid w:val="00523CFF"/>
    <w:rsid w:val="00524D9F"/>
    <w:rsid w:val="005255C8"/>
    <w:rsid w:val="0053351E"/>
    <w:rsid w:val="00533D89"/>
    <w:rsid w:val="005344BD"/>
    <w:rsid w:val="00534A41"/>
    <w:rsid w:val="00536705"/>
    <w:rsid w:val="00537F0B"/>
    <w:rsid w:val="00541F52"/>
    <w:rsid w:val="00545A3B"/>
    <w:rsid w:val="00550FB3"/>
    <w:rsid w:val="00551656"/>
    <w:rsid w:val="005521D6"/>
    <w:rsid w:val="005522A8"/>
    <w:rsid w:val="00552DCF"/>
    <w:rsid w:val="00552F26"/>
    <w:rsid w:val="00553C48"/>
    <w:rsid w:val="00560C2A"/>
    <w:rsid w:val="005632F5"/>
    <w:rsid w:val="0056370E"/>
    <w:rsid w:val="00565274"/>
    <w:rsid w:val="00567107"/>
    <w:rsid w:val="0056714C"/>
    <w:rsid w:val="00567893"/>
    <w:rsid w:val="005719EA"/>
    <w:rsid w:val="0057209D"/>
    <w:rsid w:val="0057295C"/>
    <w:rsid w:val="00573A9B"/>
    <w:rsid w:val="00575250"/>
    <w:rsid w:val="005777EB"/>
    <w:rsid w:val="005801E0"/>
    <w:rsid w:val="00582924"/>
    <w:rsid w:val="00583A34"/>
    <w:rsid w:val="00584B51"/>
    <w:rsid w:val="00585CF4"/>
    <w:rsid w:val="00586BC3"/>
    <w:rsid w:val="00587338"/>
    <w:rsid w:val="00591C54"/>
    <w:rsid w:val="005935A8"/>
    <w:rsid w:val="00593E8C"/>
    <w:rsid w:val="005942AF"/>
    <w:rsid w:val="005950C7"/>
    <w:rsid w:val="005A0452"/>
    <w:rsid w:val="005A1DEF"/>
    <w:rsid w:val="005A2C32"/>
    <w:rsid w:val="005A44CB"/>
    <w:rsid w:val="005A462B"/>
    <w:rsid w:val="005A48B0"/>
    <w:rsid w:val="005A75A9"/>
    <w:rsid w:val="005B1F66"/>
    <w:rsid w:val="005B34BC"/>
    <w:rsid w:val="005C0AF8"/>
    <w:rsid w:val="005C122C"/>
    <w:rsid w:val="005C3AEA"/>
    <w:rsid w:val="005C3FB5"/>
    <w:rsid w:val="005C5D77"/>
    <w:rsid w:val="005C6E02"/>
    <w:rsid w:val="005D2F31"/>
    <w:rsid w:val="005D768B"/>
    <w:rsid w:val="005E31E0"/>
    <w:rsid w:val="005E5C43"/>
    <w:rsid w:val="005E5C55"/>
    <w:rsid w:val="005E7159"/>
    <w:rsid w:val="005F01E0"/>
    <w:rsid w:val="005F20AD"/>
    <w:rsid w:val="005F57AE"/>
    <w:rsid w:val="005F676F"/>
    <w:rsid w:val="00600E7D"/>
    <w:rsid w:val="00603B24"/>
    <w:rsid w:val="00604B3C"/>
    <w:rsid w:val="006100F5"/>
    <w:rsid w:val="006102B5"/>
    <w:rsid w:val="00610932"/>
    <w:rsid w:val="006109A5"/>
    <w:rsid w:val="00617C29"/>
    <w:rsid w:val="00620EC4"/>
    <w:rsid w:val="006254D3"/>
    <w:rsid w:val="00633F68"/>
    <w:rsid w:val="00634419"/>
    <w:rsid w:val="0063451C"/>
    <w:rsid w:val="0063459A"/>
    <w:rsid w:val="006346DC"/>
    <w:rsid w:val="00635273"/>
    <w:rsid w:val="006355CC"/>
    <w:rsid w:val="00635963"/>
    <w:rsid w:val="006371E8"/>
    <w:rsid w:val="006373A2"/>
    <w:rsid w:val="0064021B"/>
    <w:rsid w:val="00640986"/>
    <w:rsid w:val="00642499"/>
    <w:rsid w:val="00644628"/>
    <w:rsid w:val="00644D7A"/>
    <w:rsid w:val="00646977"/>
    <w:rsid w:val="0064776A"/>
    <w:rsid w:val="00647C3D"/>
    <w:rsid w:val="0065063A"/>
    <w:rsid w:val="006514B9"/>
    <w:rsid w:val="006556A2"/>
    <w:rsid w:val="006619E9"/>
    <w:rsid w:val="00662BD1"/>
    <w:rsid w:val="00663171"/>
    <w:rsid w:val="006634A7"/>
    <w:rsid w:val="006634E8"/>
    <w:rsid w:val="00664DB1"/>
    <w:rsid w:val="00665128"/>
    <w:rsid w:val="00665143"/>
    <w:rsid w:val="006651AA"/>
    <w:rsid w:val="00665B7C"/>
    <w:rsid w:val="00666BB2"/>
    <w:rsid w:val="006678BE"/>
    <w:rsid w:val="00672048"/>
    <w:rsid w:val="0067437D"/>
    <w:rsid w:val="00676F8D"/>
    <w:rsid w:val="00677E75"/>
    <w:rsid w:val="00682620"/>
    <w:rsid w:val="006839A6"/>
    <w:rsid w:val="0068447C"/>
    <w:rsid w:val="006866AE"/>
    <w:rsid w:val="00687665"/>
    <w:rsid w:val="00687D76"/>
    <w:rsid w:val="00687DDA"/>
    <w:rsid w:val="006907FD"/>
    <w:rsid w:val="00690DA4"/>
    <w:rsid w:val="00691F40"/>
    <w:rsid w:val="00695F79"/>
    <w:rsid w:val="006A0256"/>
    <w:rsid w:val="006A650A"/>
    <w:rsid w:val="006A67D4"/>
    <w:rsid w:val="006A68A6"/>
    <w:rsid w:val="006B1489"/>
    <w:rsid w:val="006B442D"/>
    <w:rsid w:val="006B7B24"/>
    <w:rsid w:val="006C077D"/>
    <w:rsid w:val="006C2DE5"/>
    <w:rsid w:val="006C3904"/>
    <w:rsid w:val="006C7152"/>
    <w:rsid w:val="006D0174"/>
    <w:rsid w:val="006D0682"/>
    <w:rsid w:val="006D0AD2"/>
    <w:rsid w:val="006D5A71"/>
    <w:rsid w:val="006D6563"/>
    <w:rsid w:val="006E34D2"/>
    <w:rsid w:val="006E7953"/>
    <w:rsid w:val="006E7A2E"/>
    <w:rsid w:val="006F0F14"/>
    <w:rsid w:val="006F0FFA"/>
    <w:rsid w:val="006F2BC5"/>
    <w:rsid w:val="006F2D29"/>
    <w:rsid w:val="006F2F46"/>
    <w:rsid w:val="006F37C3"/>
    <w:rsid w:val="006F40D5"/>
    <w:rsid w:val="006F47FF"/>
    <w:rsid w:val="006F535C"/>
    <w:rsid w:val="00701681"/>
    <w:rsid w:val="00701F1F"/>
    <w:rsid w:val="00703D11"/>
    <w:rsid w:val="007043CE"/>
    <w:rsid w:val="00705AA7"/>
    <w:rsid w:val="007127B8"/>
    <w:rsid w:val="00712929"/>
    <w:rsid w:val="00712A99"/>
    <w:rsid w:val="00712B7B"/>
    <w:rsid w:val="0071417C"/>
    <w:rsid w:val="00720C8A"/>
    <w:rsid w:val="0072117B"/>
    <w:rsid w:val="0072139C"/>
    <w:rsid w:val="00721AC1"/>
    <w:rsid w:val="0072237F"/>
    <w:rsid w:val="0072280B"/>
    <w:rsid w:val="00723227"/>
    <w:rsid w:val="0072478A"/>
    <w:rsid w:val="00726362"/>
    <w:rsid w:val="007331BE"/>
    <w:rsid w:val="007354B4"/>
    <w:rsid w:val="007365B3"/>
    <w:rsid w:val="007369B4"/>
    <w:rsid w:val="00736F6E"/>
    <w:rsid w:val="0074067B"/>
    <w:rsid w:val="00741041"/>
    <w:rsid w:val="00741181"/>
    <w:rsid w:val="007413A7"/>
    <w:rsid w:val="007421E5"/>
    <w:rsid w:val="00743277"/>
    <w:rsid w:val="007444CE"/>
    <w:rsid w:val="007475D2"/>
    <w:rsid w:val="0075112C"/>
    <w:rsid w:val="007513A3"/>
    <w:rsid w:val="00752274"/>
    <w:rsid w:val="00753D7E"/>
    <w:rsid w:val="00756B57"/>
    <w:rsid w:val="00761427"/>
    <w:rsid w:val="00762AA9"/>
    <w:rsid w:val="00764B0C"/>
    <w:rsid w:val="00764DFE"/>
    <w:rsid w:val="00764F5D"/>
    <w:rsid w:val="0076648B"/>
    <w:rsid w:val="0076721C"/>
    <w:rsid w:val="0076795F"/>
    <w:rsid w:val="00767C7A"/>
    <w:rsid w:val="007711A9"/>
    <w:rsid w:val="007719CA"/>
    <w:rsid w:val="007723D7"/>
    <w:rsid w:val="00773C16"/>
    <w:rsid w:val="007749D0"/>
    <w:rsid w:val="00774E67"/>
    <w:rsid w:val="0077733C"/>
    <w:rsid w:val="00780A1B"/>
    <w:rsid w:val="00781E55"/>
    <w:rsid w:val="00783891"/>
    <w:rsid w:val="00786DC3"/>
    <w:rsid w:val="0079053C"/>
    <w:rsid w:val="00792071"/>
    <w:rsid w:val="0079338F"/>
    <w:rsid w:val="00795DA6"/>
    <w:rsid w:val="0079780A"/>
    <w:rsid w:val="00797AB9"/>
    <w:rsid w:val="00797B05"/>
    <w:rsid w:val="007A3F59"/>
    <w:rsid w:val="007A4C60"/>
    <w:rsid w:val="007A6EA6"/>
    <w:rsid w:val="007A73ED"/>
    <w:rsid w:val="007B19C8"/>
    <w:rsid w:val="007C0FD2"/>
    <w:rsid w:val="007C2C96"/>
    <w:rsid w:val="007D1DB4"/>
    <w:rsid w:val="007D5D20"/>
    <w:rsid w:val="007D5F7F"/>
    <w:rsid w:val="007E17C4"/>
    <w:rsid w:val="007E2080"/>
    <w:rsid w:val="007E314A"/>
    <w:rsid w:val="007E49AE"/>
    <w:rsid w:val="007E7DAF"/>
    <w:rsid w:val="007F30B6"/>
    <w:rsid w:val="007F3C7D"/>
    <w:rsid w:val="007F6C98"/>
    <w:rsid w:val="007F7CEC"/>
    <w:rsid w:val="008030D8"/>
    <w:rsid w:val="0080537C"/>
    <w:rsid w:val="008056E2"/>
    <w:rsid w:val="0080591A"/>
    <w:rsid w:val="008115FD"/>
    <w:rsid w:val="0082076B"/>
    <w:rsid w:val="00822380"/>
    <w:rsid w:val="00823710"/>
    <w:rsid w:val="008249B2"/>
    <w:rsid w:val="00824DC8"/>
    <w:rsid w:val="008274D5"/>
    <w:rsid w:val="00831207"/>
    <w:rsid w:val="00833143"/>
    <w:rsid w:val="00833C35"/>
    <w:rsid w:val="00837C6D"/>
    <w:rsid w:val="008421E3"/>
    <w:rsid w:val="00856BF6"/>
    <w:rsid w:val="0087042E"/>
    <w:rsid w:val="0087773E"/>
    <w:rsid w:val="00883EE0"/>
    <w:rsid w:val="008859BA"/>
    <w:rsid w:val="0088716C"/>
    <w:rsid w:val="00891677"/>
    <w:rsid w:val="00893F58"/>
    <w:rsid w:val="00895811"/>
    <w:rsid w:val="00897C8D"/>
    <w:rsid w:val="008A0732"/>
    <w:rsid w:val="008A4099"/>
    <w:rsid w:val="008B13E4"/>
    <w:rsid w:val="008B1859"/>
    <w:rsid w:val="008B2592"/>
    <w:rsid w:val="008B5177"/>
    <w:rsid w:val="008B6E0D"/>
    <w:rsid w:val="008C09A7"/>
    <w:rsid w:val="008C11C9"/>
    <w:rsid w:val="008C1287"/>
    <w:rsid w:val="008C1D30"/>
    <w:rsid w:val="008C1FCA"/>
    <w:rsid w:val="008C46E9"/>
    <w:rsid w:val="008C6FD3"/>
    <w:rsid w:val="008D0E67"/>
    <w:rsid w:val="008D10FE"/>
    <w:rsid w:val="008D3BCE"/>
    <w:rsid w:val="008D41EE"/>
    <w:rsid w:val="008D5376"/>
    <w:rsid w:val="008D77D3"/>
    <w:rsid w:val="008E351C"/>
    <w:rsid w:val="008E3ACC"/>
    <w:rsid w:val="008E5766"/>
    <w:rsid w:val="008E622B"/>
    <w:rsid w:val="008F048A"/>
    <w:rsid w:val="008F5DF7"/>
    <w:rsid w:val="00900077"/>
    <w:rsid w:val="00902A4A"/>
    <w:rsid w:val="00903BA6"/>
    <w:rsid w:val="00904267"/>
    <w:rsid w:val="00904DEA"/>
    <w:rsid w:val="00907395"/>
    <w:rsid w:val="009076A5"/>
    <w:rsid w:val="00910CB7"/>
    <w:rsid w:val="00910E77"/>
    <w:rsid w:val="009111D8"/>
    <w:rsid w:val="00912222"/>
    <w:rsid w:val="00912B5A"/>
    <w:rsid w:val="009152C2"/>
    <w:rsid w:val="009159E9"/>
    <w:rsid w:val="00916432"/>
    <w:rsid w:val="00917E3D"/>
    <w:rsid w:val="009244C4"/>
    <w:rsid w:val="00926757"/>
    <w:rsid w:val="00927222"/>
    <w:rsid w:val="00927AC7"/>
    <w:rsid w:val="009319E9"/>
    <w:rsid w:val="0093346A"/>
    <w:rsid w:val="00933A95"/>
    <w:rsid w:val="009352CD"/>
    <w:rsid w:val="0094188D"/>
    <w:rsid w:val="00943FAB"/>
    <w:rsid w:val="009458E9"/>
    <w:rsid w:val="00952C21"/>
    <w:rsid w:val="00955907"/>
    <w:rsid w:val="00955F94"/>
    <w:rsid w:val="0096003A"/>
    <w:rsid w:val="009605CA"/>
    <w:rsid w:val="00961C62"/>
    <w:rsid w:val="00961DFA"/>
    <w:rsid w:val="00964FAD"/>
    <w:rsid w:val="00965306"/>
    <w:rsid w:val="009668CF"/>
    <w:rsid w:val="00966966"/>
    <w:rsid w:val="00970E4A"/>
    <w:rsid w:val="00972609"/>
    <w:rsid w:val="009739E7"/>
    <w:rsid w:val="00975008"/>
    <w:rsid w:val="00975669"/>
    <w:rsid w:val="00977237"/>
    <w:rsid w:val="009800F9"/>
    <w:rsid w:val="00981D5B"/>
    <w:rsid w:val="00984AA1"/>
    <w:rsid w:val="009875F6"/>
    <w:rsid w:val="00987E85"/>
    <w:rsid w:val="00993D2A"/>
    <w:rsid w:val="00996A1E"/>
    <w:rsid w:val="00996C75"/>
    <w:rsid w:val="009A34FE"/>
    <w:rsid w:val="009A5781"/>
    <w:rsid w:val="009A6908"/>
    <w:rsid w:val="009A710B"/>
    <w:rsid w:val="009A7302"/>
    <w:rsid w:val="009B1EE1"/>
    <w:rsid w:val="009B3FFC"/>
    <w:rsid w:val="009B4D03"/>
    <w:rsid w:val="009B5B6A"/>
    <w:rsid w:val="009B5BAE"/>
    <w:rsid w:val="009B63B4"/>
    <w:rsid w:val="009C0FAC"/>
    <w:rsid w:val="009C48F9"/>
    <w:rsid w:val="009C6042"/>
    <w:rsid w:val="009C62E8"/>
    <w:rsid w:val="009C7A35"/>
    <w:rsid w:val="009D0F11"/>
    <w:rsid w:val="009D230E"/>
    <w:rsid w:val="009D621A"/>
    <w:rsid w:val="009D725B"/>
    <w:rsid w:val="009E06C0"/>
    <w:rsid w:val="009E3A7A"/>
    <w:rsid w:val="009E5387"/>
    <w:rsid w:val="009F0058"/>
    <w:rsid w:val="009F47C5"/>
    <w:rsid w:val="009F5A68"/>
    <w:rsid w:val="009F6C7E"/>
    <w:rsid w:val="00A00843"/>
    <w:rsid w:val="00A008C3"/>
    <w:rsid w:val="00A00CB3"/>
    <w:rsid w:val="00A02A55"/>
    <w:rsid w:val="00A11B85"/>
    <w:rsid w:val="00A129DA"/>
    <w:rsid w:val="00A13412"/>
    <w:rsid w:val="00A13E5C"/>
    <w:rsid w:val="00A148D5"/>
    <w:rsid w:val="00A15808"/>
    <w:rsid w:val="00A163F4"/>
    <w:rsid w:val="00A16437"/>
    <w:rsid w:val="00A17773"/>
    <w:rsid w:val="00A20CE1"/>
    <w:rsid w:val="00A22660"/>
    <w:rsid w:val="00A22B55"/>
    <w:rsid w:val="00A23EAF"/>
    <w:rsid w:val="00A373BD"/>
    <w:rsid w:val="00A400DA"/>
    <w:rsid w:val="00A416E9"/>
    <w:rsid w:val="00A419C3"/>
    <w:rsid w:val="00A439E5"/>
    <w:rsid w:val="00A46740"/>
    <w:rsid w:val="00A476DF"/>
    <w:rsid w:val="00A50F9F"/>
    <w:rsid w:val="00A53DB6"/>
    <w:rsid w:val="00A55C14"/>
    <w:rsid w:val="00A62273"/>
    <w:rsid w:val="00A6295B"/>
    <w:rsid w:val="00A64FDA"/>
    <w:rsid w:val="00A650E9"/>
    <w:rsid w:val="00A703EA"/>
    <w:rsid w:val="00A704A4"/>
    <w:rsid w:val="00A721A5"/>
    <w:rsid w:val="00A726DD"/>
    <w:rsid w:val="00A736EF"/>
    <w:rsid w:val="00A73B3D"/>
    <w:rsid w:val="00A73EE8"/>
    <w:rsid w:val="00A76804"/>
    <w:rsid w:val="00A80B57"/>
    <w:rsid w:val="00A80C3C"/>
    <w:rsid w:val="00A821D9"/>
    <w:rsid w:val="00A84021"/>
    <w:rsid w:val="00A8435B"/>
    <w:rsid w:val="00A85644"/>
    <w:rsid w:val="00A87949"/>
    <w:rsid w:val="00A87BBA"/>
    <w:rsid w:val="00A94162"/>
    <w:rsid w:val="00A94FDF"/>
    <w:rsid w:val="00A97B54"/>
    <w:rsid w:val="00AA0F91"/>
    <w:rsid w:val="00AA133E"/>
    <w:rsid w:val="00AA2DD2"/>
    <w:rsid w:val="00AA5433"/>
    <w:rsid w:val="00AA5E45"/>
    <w:rsid w:val="00AB3094"/>
    <w:rsid w:val="00AB362F"/>
    <w:rsid w:val="00AB44CB"/>
    <w:rsid w:val="00AB73F6"/>
    <w:rsid w:val="00AB7587"/>
    <w:rsid w:val="00AB75F8"/>
    <w:rsid w:val="00AB7A60"/>
    <w:rsid w:val="00AD1DBC"/>
    <w:rsid w:val="00AD1E14"/>
    <w:rsid w:val="00AD1ED6"/>
    <w:rsid w:val="00AD44B9"/>
    <w:rsid w:val="00AD58B9"/>
    <w:rsid w:val="00AE0373"/>
    <w:rsid w:val="00AE075B"/>
    <w:rsid w:val="00AE1BC4"/>
    <w:rsid w:val="00AE34C6"/>
    <w:rsid w:val="00AE4F80"/>
    <w:rsid w:val="00AF0858"/>
    <w:rsid w:val="00AF2998"/>
    <w:rsid w:val="00B0115E"/>
    <w:rsid w:val="00B03611"/>
    <w:rsid w:val="00B03785"/>
    <w:rsid w:val="00B10ACE"/>
    <w:rsid w:val="00B10E81"/>
    <w:rsid w:val="00B123AE"/>
    <w:rsid w:val="00B1293A"/>
    <w:rsid w:val="00B13377"/>
    <w:rsid w:val="00B13CE9"/>
    <w:rsid w:val="00B1516E"/>
    <w:rsid w:val="00B1678A"/>
    <w:rsid w:val="00B17C48"/>
    <w:rsid w:val="00B2037B"/>
    <w:rsid w:val="00B22045"/>
    <w:rsid w:val="00B26151"/>
    <w:rsid w:val="00B2742D"/>
    <w:rsid w:val="00B301E2"/>
    <w:rsid w:val="00B33A5A"/>
    <w:rsid w:val="00B34A02"/>
    <w:rsid w:val="00B411F2"/>
    <w:rsid w:val="00B43A8F"/>
    <w:rsid w:val="00B4445E"/>
    <w:rsid w:val="00B4485E"/>
    <w:rsid w:val="00B45048"/>
    <w:rsid w:val="00B450EE"/>
    <w:rsid w:val="00B478B1"/>
    <w:rsid w:val="00B510EC"/>
    <w:rsid w:val="00B51C74"/>
    <w:rsid w:val="00B520D3"/>
    <w:rsid w:val="00B52571"/>
    <w:rsid w:val="00B52BF3"/>
    <w:rsid w:val="00B541AF"/>
    <w:rsid w:val="00B55EDE"/>
    <w:rsid w:val="00B562BD"/>
    <w:rsid w:val="00B56E68"/>
    <w:rsid w:val="00B60380"/>
    <w:rsid w:val="00B62256"/>
    <w:rsid w:val="00B62C3F"/>
    <w:rsid w:val="00B636E5"/>
    <w:rsid w:val="00B64F69"/>
    <w:rsid w:val="00B678D2"/>
    <w:rsid w:val="00B67BB6"/>
    <w:rsid w:val="00B70C78"/>
    <w:rsid w:val="00B728D1"/>
    <w:rsid w:val="00B74A6C"/>
    <w:rsid w:val="00B75320"/>
    <w:rsid w:val="00B76892"/>
    <w:rsid w:val="00B76F14"/>
    <w:rsid w:val="00B80FA3"/>
    <w:rsid w:val="00B86B0F"/>
    <w:rsid w:val="00B87B8C"/>
    <w:rsid w:val="00B93849"/>
    <w:rsid w:val="00B97DAD"/>
    <w:rsid w:val="00BA2694"/>
    <w:rsid w:val="00BA2FA4"/>
    <w:rsid w:val="00BA4BE8"/>
    <w:rsid w:val="00BA64AF"/>
    <w:rsid w:val="00BA7719"/>
    <w:rsid w:val="00BA7993"/>
    <w:rsid w:val="00BB3C72"/>
    <w:rsid w:val="00BB5934"/>
    <w:rsid w:val="00BB6B16"/>
    <w:rsid w:val="00BB6CE7"/>
    <w:rsid w:val="00BC27FD"/>
    <w:rsid w:val="00BC4FAE"/>
    <w:rsid w:val="00BD075E"/>
    <w:rsid w:val="00BD1A2D"/>
    <w:rsid w:val="00BD27AF"/>
    <w:rsid w:val="00BD6062"/>
    <w:rsid w:val="00BE135D"/>
    <w:rsid w:val="00BE260E"/>
    <w:rsid w:val="00BE504D"/>
    <w:rsid w:val="00BE63CE"/>
    <w:rsid w:val="00BE6403"/>
    <w:rsid w:val="00BF0FE3"/>
    <w:rsid w:val="00BF33D0"/>
    <w:rsid w:val="00BF4916"/>
    <w:rsid w:val="00BF5CD5"/>
    <w:rsid w:val="00BF69D8"/>
    <w:rsid w:val="00C02CDD"/>
    <w:rsid w:val="00C0451D"/>
    <w:rsid w:val="00C11E08"/>
    <w:rsid w:val="00C126F9"/>
    <w:rsid w:val="00C13BCC"/>
    <w:rsid w:val="00C15051"/>
    <w:rsid w:val="00C15F10"/>
    <w:rsid w:val="00C21CE3"/>
    <w:rsid w:val="00C21E5A"/>
    <w:rsid w:val="00C22A78"/>
    <w:rsid w:val="00C24103"/>
    <w:rsid w:val="00C25B6C"/>
    <w:rsid w:val="00C25C82"/>
    <w:rsid w:val="00C26454"/>
    <w:rsid w:val="00C2684F"/>
    <w:rsid w:val="00C27B68"/>
    <w:rsid w:val="00C27E03"/>
    <w:rsid w:val="00C31CFB"/>
    <w:rsid w:val="00C32063"/>
    <w:rsid w:val="00C33ADB"/>
    <w:rsid w:val="00C3652C"/>
    <w:rsid w:val="00C367E3"/>
    <w:rsid w:val="00C3795C"/>
    <w:rsid w:val="00C414E8"/>
    <w:rsid w:val="00C4186C"/>
    <w:rsid w:val="00C41E5D"/>
    <w:rsid w:val="00C42BD4"/>
    <w:rsid w:val="00C42F6E"/>
    <w:rsid w:val="00C47CF0"/>
    <w:rsid w:val="00C5319D"/>
    <w:rsid w:val="00C56C45"/>
    <w:rsid w:val="00C60697"/>
    <w:rsid w:val="00C608BE"/>
    <w:rsid w:val="00C60D32"/>
    <w:rsid w:val="00C61C83"/>
    <w:rsid w:val="00C63A3E"/>
    <w:rsid w:val="00C66932"/>
    <w:rsid w:val="00C706AE"/>
    <w:rsid w:val="00C737EA"/>
    <w:rsid w:val="00C76932"/>
    <w:rsid w:val="00C80D6D"/>
    <w:rsid w:val="00C82DEA"/>
    <w:rsid w:val="00C83680"/>
    <w:rsid w:val="00C84F15"/>
    <w:rsid w:val="00C8622E"/>
    <w:rsid w:val="00C90EFA"/>
    <w:rsid w:val="00C924DC"/>
    <w:rsid w:val="00C92A4B"/>
    <w:rsid w:val="00C92EE5"/>
    <w:rsid w:val="00C9543E"/>
    <w:rsid w:val="00C95C45"/>
    <w:rsid w:val="00CA0E90"/>
    <w:rsid w:val="00CA19D3"/>
    <w:rsid w:val="00CA1FFF"/>
    <w:rsid w:val="00CA373F"/>
    <w:rsid w:val="00CA5123"/>
    <w:rsid w:val="00CA7A82"/>
    <w:rsid w:val="00CB02E9"/>
    <w:rsid w:val="00CB0DE3"/>
    <w:rsid w:val="00CB1143"/>
    <w:rsid w:val="00CB238D"/>
    <w:rsid w:val="00CB339B"/>
    <w:rsid w:val="00CB424C"/>
    <w:rsid w:val="00CB4D6A"/>
    <w:rsid w:val="00CB51CE"/>
    <w:rsid w:val="00CB5750"/>
    <w:rsid w:val="00CB6862"/>
    <w:rsid w:val="00CC1455"/>
    <w:rsid w:val="00CC2B53"/>
    <w:rsid w:val="00CC2BFD"/>
    <w:rsid w:val="00CC44B4"/>
    <w:rsid w:val="00CD13DC"/>
    <w:rsid w:val="00CD4C0A"/>
    <w:rsid w:val="00CD54DF"/>
    <w:rsid w:val="00CD6386"/>
    <w:rsid w:val="00CD6E8C"/>
    <w:rsid w:val="00CE0469"/>
    <w:rsid w:val="00CE1739"/>
    <w:rsid w:val="00CE569E"/>
    <w:rsid w:val="00CE58BA"/>
    <w:rsid w:val="00CE731B"/>
    <w:rsid w:val="00CE73B0"/>
    <w:rsid w:val="00CF0B92"/>
    <w:rsid w:val="00CF254F"/>
    <w:rsid w:val="00CF638E"/>
    <w:rsid w:val="00CF6CE6"/>
    <w:rsid w:val="00CF6DEC"/>
    <w:rsid w:val="00CF7B5C"/>
    <w:rsid w:val="00D00445"/>
    <w:rsid w:val="00D01DD0"/>
    <w:rsid w:val="00D02C65"/>
    <w:rsid w:val="00D05A03"/>
    <w:rsid w:val="00D06626"/>
    <w:rsid w:val="00D104E0"/>
    <w:rsid w:val="00D13AEB"/>
    <w:rsid w:val="00D148FD"/>
    <w:rsid w:val="00D16054"/>
    <w:rsid w:val="00D16412"/>
    <w:rsid w:val="00D1760B"/>
    <w:rsid w:val="00D21888"/>
    <w:rsid w:val="00D22166"/>
    <w:rsid w:val="00D22C6C"/>
    <w:rsid w:val="00D22EAE"/>
    <w:rsid w:val="00D26415"/>
    <w:rsid w:val="00D26746"/>
    <w:rsid w:val="00D33BA3"/>
    <w:rsid w:val="00D35FD4"/>
    <w:rsid w:val="00D36284"/>
    <w:rsid w:val="00D36EE3"/>
    <w:rsid w:val="00D4280B"/>
    <w:rsid w:val="00D43F2E"/>
    <w:rsid w:val="00D44523"/>
    <w:rsid w:val="00D44EF1"/>
    <w:rsid w:val="00D4524F"/>
    <w:rsid w:val="00D45EED"/>
    <w:rsid w:val="00D51F56"/>
    <w:rsid w:val="00D525C7"/>
    <w:rsid w:val="00D57082"/>
    <w:rsid w:val="00D61CCE"/>
    <w:rsid w:val="00D62756"/>
    <w:rsid w:val="00D62BE9"/>
    <w:rsid w:val="00D639B3"/>
    <w:rsid w:val="00D63F9F"/>
    <w:rsid w:val="00D655EE"/>
    <w:rsid w:val="00D659F4"/>
    <w:rsid w:val="00D6670C"/>
    <w:rsid w:val="00D70CDD"/>
    <w:rsid w:val="00D71902"/>
    <w:rsid w:val="00D72012"/>
    <w:rsid w:val="00D777FF"/>
    <w:rsid w:val="00D801B0"/>
    <w:rsid w:val="00D80FD8"/>
    <w:rsid w:val="00D822CA"/>
    <w:rsid w:val="00D835AA"/>
    <w:rsid w:val="00D83AC5"/>
    <w:rsid w:val="00D83C28"/>
    <w:rsid w:val="00D848C8"/>
    <w:rsid w:val="00D8625A"/>
    <w:rsid w:val="00D864EF"/>
    <w:rsid w:val="00D86C7B"/>
    <w:rsid w:val="00D877A4"/>
    <w:rsid w:val="00D91504"/>
    <w:rsid w:val="00D93557"/>
    <w:rsid w:val="00D94F3C"/>
    <w:rsid w:val="00D9603E"/>
    <w:rsid w:val="00D969DE"/>
    <w:rsid w:val="00D96E68"/>
    <w:rsid w:val="00D97431"/>
    <w:rsid w:val="00D977C7"/>
    <w:rsid w:val="00DA1D86"/>
    <w:rsid w:val="00DA2E5D"/>
    <w:rsid w:val="00DA41C1"/>
    <w:rsid w:val="00DA4A19"/>
    <w:rsid w:val="00DA7198"/>
    <w:rsid w:val="00DB1529"/>
    <w:rsid w:val="00DB2962"/>
    <w:rsid w:val="00DC015A"/>
    <w:rsid w:val="00DC3AD0"/>
    <w:rsid w:val="00DC404D"/>
    <w:rsid w:val="00DD4926"/>
    <w:rsid w:val="00DD7E7F"/>
    <w:rsid w:val="00DE19DD"/>
    <w:rsid w:val="00DE30F9"/>
    <w:rsid w:val="00DE3405"/>
    <w:rsid w:val="00DE5E85"/>
    <w:rsid w:val="00DE62F6"/>
    <w:rsid w:val="00DE6403"/>
    <w:rsid w:val="00DF5268"/>
    <w:rsid w:val="00DF6610"/>
    <w:rsid w:val="00E039A6"/>
    <w:rsid w:val="00E053A2"/>
    <w:rsid w:val="00E05F03"/>
    <w:rsid w:val="00E06A7F"/>
    <w:rsid w:val="00E06C8D"/>
    <w:rsid w:val="00E107D2"/>
    <w:rsid w:val="00E119C8"/>
    <w:rsid w:val="00E126DB"/>
    <w:rsid w:val="00E12CA7"/>
    <w:rsid w:val="00E153AA"/>
    <w:rsid w:val="00E15673"/>
    <w:rsid w:val="00E16050"/>
    <w:rsid w:val="00E17C52"/>
    <w:rsid w:val="00E210E6"/>
    <w:rsid w:val="00E23292"/>
    <w:rsid w:val="00E24F48"/>
    <w:rsid w:val="00E25A22"/>
    <w:rsid w:val="00E27C5D"/>
    <w:rsid w:val="00E32D88"/>
    <w:rsid w:val="00E33364"/>
    <w:rsid w:val="00E33A93"/>
    <w:rsid w:val="00E355D6"/>
    <w:rsid w:val="00E35D97"/>
    <w:rsid w:val="00E41C15"/>
    <w:rsid w:val="00E4436F"/>
    <w:rsid w:val="00E47932"/>
    <w:rsid w:val="00E47C69"/>
    <w:rsid w:val="00E52E7F"/>
    <w:rsid w:val="00E52FC8"/>
    <w:rsid w:val="00E52FDB"/>
    <w:rsid w:val="00E55C57"/>
    <w:rsid w:val="00E66C4E"/>
    <w:rsid w:val="00E67DFA"/>
    <w:rsid w:val="00E70235"/>
    <w:rsid w:val="00E754C8"/>
    <w:rsid w:val="00E75770"/>
    <w:rsid w:val="00E774FB"/>
    <w:rsid w:val="00E77A1D"/>
    <w:rsid w:val="00E82C00"/>
    <w:rsid w:val="00E848C9"/>
    <w:rsid w:val="00E867CF"/>
    <w:rsid w:val="00E86D09"/>
    <w:rsid w:val="00E9084A"/>
    <w:rsid w:val="00E91A50"/>
    <w:rsid w:val="00E927D1"/>
    <w:rsid w:val="00E95711"/>
    <w:rsid w:val="00E960AA"/>
    <w:rsid w:val="00EA3A91"/>
    <w:rsid w:val="00EA7A4C"/>
    <w:rsid w:val="00EB0306"/>
    <w:rsid w:val="00EB0544"/>
    <w:rsid w:val="00EB4719"/>
    <w:rsid w:val="00EC239B"/>
    <w:rsid w:val="00EC3A32"/>
    <w:rsid w:val="00EC62D4"/>
    <w:rsid w:val="00EC744D"/>
    <w:rsid w:val="00ED0436"/>
    <w:rsid w:val="00EE2F7C"/>
    <w:rsid w:val="00EE3151"/>
    <w:rsid w:val="00EE435B"/>
    <w:rsid w:val="00EE47A8"/>
    <w:rsid w:val="00EE49CF"/>
    <w:rsid w:val="00EF0BE6"/>
    <w:rsid w:val="00EF439A"/>
    <w:rsid w:val="00EF63F5"/>
    <w:rsid w:val="00EF6FBD"/>
    <w:rsid w:val="00F02477"/>
    <w:rsid w:val="00F03856"/>
    <w:rsid w:val="00F03895"/>
    <w:rsid w:val="00F042E9"/>
    <w:rsid w:val="00F056C5"/>
    <w:rsid w:val="00F05F8C"/>
    <w:rsid w:val="00F07D57"/>
    <w:rsid w:val="00F10F6B"/>
    <w:rsid w:val="00F12FE7"/>
    <w:rsid w:val="00F15FD2"/>
    <w:rsid w:val="00F17A8D"/>
    <w:rsid w:val="00F21CD2"/>
    <w:rsid w:val="00F2568C"/>
    <w:rsid w:val="00F256BD"/>
    <w:rsid w:val="00F27717"/>
    <w:rsid w:val="00F30489"/>
    <w:rsid w:val="00F30FBE"/>
    <w:rsid w:val="00F32190"/>
    <w:rsid w:val="00F33499"/>
    <w:rsid w:val="00F35898"/>
    <w:rsid w:val="00F37A66"/>
    <w:rsid w:val="00F41167"/>
    <w:rsid w:val="00F41494"/>
    <w:rsid w:val="00F41DD1"/>
    <w:rsid w:val="00F43547"/>
    <w:rsid w:val="00F44ACF"/>
    <w:rsid w:val="00F466C7"/>
    <w:rsid w:val="00F47AEF"/>
    <w:rsid w:val="00F47C73"/>
    <w:rsid w:val="00F508DE"/>
    <w:rsid w:val="00F51AFB"/>
    <w:rsid w:val="00F5327C"/>
    <w:rsid w:val="00F60597"/>
    <w:rsid w:val="00F60AA4"/>
    <w:rsid w:val="00F61E29"/>
    <w:rsid w:val="00F6315C"/>
    <w:rsid w:val="00F63D51"/>
    <w:rsid w:val="00F649E0"/>
    <w:rsid w:val="00F70A5B"/>
    <w:rsid w:val="00F70D4C"/>
    <w:rsid w:val="00F75546"/>
    <w:rsid w:val="00F7654C"/>
    <w:rsid w:val="00F77978"/>
    <w:rsid w:val="00F82991"/>
    <w:rsid w:val="00F8397E"/>
    <w:rsid w:val="00F84796"/>
    <w:rsid w:val="00F84DF3"/>
    <w:rsid w:val="00F85CC7"/>
    <w:rsid w:val="00F905DA"/>
    <w:rsid w:val="00FA13C2"/>
    <w:rsid w:val="00FA19F3"/>
    <w:rsid w:val="00FA2507"/>
    <w:rsid w:val="00FA661B"/>
    <w:rsid w:val="00FB057F"/>
    <w:rsid w:val="00FB10A9"/>
    <w:rsid w:val="00FB1B3E"/>
    <w:rsid w:val="00FB2549"/>
    <w:rsid w:val="00FB2B26"/>
    <w:rsid w:val="00FB571A"/>
    <w:rsid w:val="00FC368B"/>
    <w:rsid w:val="00FC6E14"/>
    <w:rsid w:val="00FD0ED6"/>
    <w:rsid w:val="00FD4712"/>
    <w:rsid w:val="00FD5F44"/>
    <w:rsid w:val="00FD7674"/>
    <w:rsid w:val="00FE02BB"/>
    <w:rsid w:val="00FE20E9"/>
    <w:rsid w:val="00FE32B9"/>
    <w:rsid w:val="00FE69E5"/>
    <w:rsid w:val="00FE734F"/>
    <w:rsid w:val="00FF1206"/>
    <w:rsid w:val="00FF5D72"/>
    <w:rsid w:val="00FF6FC5"/>
    <w:rsid w:val="00FF7D5B"/>
    <w:rsid w:val="00FF7DD0"/>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cs-CZ"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BD1A2D"/>
    <w:pPr>
      <w:spacing w:line="360" w:lineRule="auto"/>
      <w:jc w:val="both"/>
    </w:pPr>
    <w:rPr>
      <w:rFonts w:ascii="Times New Roman" w:hAnsi="Times New Roman"/>
      <w:sz w:val="24"/>
      <w:szCs w:val="24"/>
    </w:rPr>
  </w:style>
  <w:style w:type="paragraph" w:styleId="Nadpis1">
    <w:name w:val="heading 1"/>
    <w:basedOn w:val="Normln"/>
    <w:next w:val="Normln"/>
    <w:link w:val="Nadpis1Char"/>
    <w:uiPriority w:val="9"/>
    <w:qFormat/>
    <w:rsid w:val="00AF0858"/>
    <w:pPr>
      <w:keepNext/>
      <w:spacing w:before="240" w:after="60"/>
      <w:outlineLvl w:val="0"/>
    </w:pPr>
    <w:rPr>
      <w:rFonts w:eastAsiaTheme="majorEastAsia"/>
      <w:b/>
      <w:bCs/>
      <w:kern w:val="32"/>
      <w:sz w:val="32"/>
      <w:szCs w:val="32"/>
    </w:rPr>
  </w:style>
  <w:style w:type="paragraph" w:styleId="Nadpis2">
    <w:name w:val="heading 2"/>
    <w:basedOn w:val="Normln"/>
    <w:next w:val="Normln"/>
    <w:link w:val="Nadpis2Char"/>
    <w:uiPriority w:val="9"/>
    <w:unhideWhenUsed/>
    <w:qFormat/>
    <w:rsid w:val="00786DC3"/>
    <w:pPr>
      <w:keepNext/>
      <w:spacing w:before="240" w:after="60"/>
      <w:outlineLvl w:val="1"/>
    </w:pPr>
    <w:rPr>
      <w:rFonts w:eastAsiaTheme="majorEastAsia"/>
      <w:bCs/>
      <w:iCs/>
      <w:sz w:val="32"/>
      <w:szCs w:val="28"/>
    </w:rPr>
  </w:style>
  <w:style w:type="paragraph" w:styleId="Nadpis3">
    <w:name w:val="heading 3"/>
    <w:basedOn w:val="Normln"/>
    <w:next w:val="Normln"/>
    <w:link w:val="Nadpis3Char"/>
    <w:uiPriority w:val="9"/>
    <w:semiHidden/>
    <w:unhideWhenUsed/>
    <w:qFormat/>
    <w:rsid w:val="00BC27FD"/>
    <w:pPr>
      <w:keepNext/>
      <w:spacing w:before="240" w:after="60"/>
      <w:outlineLvl w:val="2"/>
    </w:pPr>
    <w:rPr>
      <w:rFonts w:asciiTheme="majorHAnsi" w:eastAsiaTheme="majorEastAsia" w:hAnsiTheme="majorHAnsi"/>
      <w:b/>
      <w:bCs/>
      <w:sz w:val="26"/>
      <w:szCs w:val="26"/>
    </w:rPr>
  </w:style>
  <w:style w:type="paragraph" w:styleId="Nadpis4">
    <w:name w:val="heading 4"/>
    <w:basedOn w:val="Normln"/>
    <w:next w:val="Normln"/>
    <w:link w:val="Nadpis4Char"/>
    <w:uiPriority w:val="9"/>
    <w:semiHidden/>
    <w:unhideWhenUsed/>
    <w:qFormat/>
    <w:rsid w:val="00BC27FD"/>
    <w:pPr>
      <w:keepNext/>
      <w:spacing w:before="240" w:after="60"/>
      <w:outlineLvl w:val="3"/>
    </w:pPr>
    <w:rPr>
      <w:b/>
      <w:bCs/>
      <w:sz w:val="28"/>
      <w:szCs w:val="28"/>
    </w:rPr>
  </w:style>
  <w:style w:type="paragraph" w:styleId="Nadpis5">
    <w:name w:val="heading 5"/>
    <w:basedOn w:val="Normln"/>
    <w:next w:val="Normln"/>
    <w:link w:val="Nadpis5Char"/>
    <w:uiPriority w:val="9"/>
    <w:semiHidden/>
    <w:unhideWhenUsed/>
    <w:qFormat/>
    <w:rsid w:val="00BC27FD"/>
    <w:pPr>
      <w:spacing w:before="240" w:after="60"/>
      <w:outlineLvl w:val="4"/>
    </w:pPr>
    <w:rPr>
      <w:b/>
      <w:bCs/>
      <w:i/>
      <w:iCs/>
      <w:sz w:val="26"/>
      <w:szCs w:val="26"/>
    </w:rPr>
  </w:style>
  <w:style w:type="paragraph" w:styleId="Nadpis6">
    <w:name w:val="heading 6"/>
    <w:basedOn w:val="Normln"/>
    <w:next w:val="Normln"/>
    <w:link w:val="Nadpis6Char"/>
    <w:uiPriority w:val="9"/>
    <w:semiHidden/>
    <w:unhideWhenUsed/>
    <w:qFormat/>
    <w:rsid w:val="00BC27FD"/>
    <w:pPr>
      <w:spacing w:before="240" w:after="60"/>
      <w:outlineLvl w:val="5"/>
    </w:pPr>
    <w:rPr>
      <w:b/>
      <w:bCs/>
      <w:sz w:val="22"/>
      <w:szCs w:val="22"/>
    </w:rPr>
  </w:style>
  <w:style w:type="paragraph" w:styleId="Nadpis7">
    <w:name w:val="heading 7"/>
    <w:basedOn w:val="Normln"/>
    <w:next w:val="Normln"/>
    <w:link w:val="Nadpis7Char"/>
    <w:uiPriority w:val="9"/>
    <w:semiHidden/>
    <w:unhideWhenUsed/>
    <w:qFormat/>
    <w:rsid w:val="00BC27FD"/>
    <w:pPr>
      <w:spacing w:before="240" w:after="60"/>
      <w:outlineLvl w:val="6"/>
    </w:pPr>
  </w:style>
  <w:style w:type="paragraph" w:styleId="Nadpis8">
    <w:name w:val="heading 8"/>
    <w:basedOn w:val="Normln"/>
    <w:next w:val="Normln"/>
    <w:link w:val="Nadpis8Char"/>
    <w:uiPriority w:val="9"/>
    <w:semiHidden/>
    <w:unhideWhenUsed/>
    <w:qFormat/>
    <w:rsid w:val="00BC27FD"/>
    <w:pPr>
      <w:spacing w:before="240" w:after="60"/>
      <w:outlineLvl w:val="7"/>
    </w:pPr>
    <w:rPr>
      <w:i/>
      <w:iCs/>
    </w:rPr>
  </w:style>
  <w:style w:type="paragraph" w:styleId="Nadpis9">
    <w:name w:val="heading 9"/>
    <w:basedOn w:val="Normln"/>
    <w:next w:val="Normln"/>
    <w:link w:val="Nadpis9Char"/>
    <w:uiPriority w:val="9"/>
    <w:semiHidden/>
    <w:unhideWhenUsed/>
    <w:qFormat/>
    <w:rsid w:val="00BC27FD"/>
    <w:pPr>
      <w:spacing w:before="240" w:after="60"/>
      <w:outlineLvl w:val="8"/>
    </w:pPr>
    <w:rPr>
      <w:rFonts w:asciiTheme="majorHAnsi" w:eastAsiaTheme="majorEastAsia" w:hAnsiTheme="majorHAnsi"/>
      <w:sz w:val="22"/>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AF0858"/>
    <w:rPr>
      <w:rFonts w:ascii="Times New Roman" w:eastAsiaTheme="majorEastAsia" w:hAnsi="Times New Roman"/>
      <w:b/>
      <w:bCs/>
      <w:kern w:val="32"/>
      <w:sz w:val="32"/>
      <w:szCs w:val="32"/>
    </w:rPr>
  </w:style>
  <w:style w:type="character" w:customStyle="1" w:styleId="Nadpis2Char">
    <w:name w:val="Nadpis 2 Char"/>
    <w:basedOn w:val="Standardnpsmoodstavce"/>
    <w:link w:val="Nadpis2"/>
    <w:uiPriority w:val="9"/>
    <w:rsid w:val="00786DC3"/>
    <w:rPr>
      <w:rFonts w:ascii="Times New Roman" w:eastAsiaTheme="majorEastAsia" w:hAnsi="Times New Roman"/>
      <w:bCs/>
      <w:iCs/>
      <w:sz w:val="32"/>
      <w:szCs w:val="28"/>
    </w:rPr>
  </w:style>
  <w:style w:type="character" w:customStyle="1" w:styleId="Nadpis3Char">
    <w:name w:val="Nadpis 3 Char"/>
    <w:basedOn w:val="Standardnpsmoodstavce"/>
    <w:link w:val="Nadpis3"/>
    <w:uiPriority w:val="9"/>
    <w:semiHidden/>
    <w:rsid w:val="00BC27FD"/>
    <w:rPr>
      <w:rFonts w:asciiTheme="majorHAnsi" w:eastAsiaTheme="majorEastAsia" w:hAnsiTheme="majorHAnsi"/>
      <w:b/>
      <w:bCs/>
      <w:sz w:val="26"/>
      <w:szCs w:val="26"/>
    </w:rPr>
  </w:style>
  <w:style w:type="character" w:customStyle="1" w:styleId="Nadpis4Char">
    <w:name w:val="Nadpis 4 Char"/>
    <w:basedOn w:val="Standardnpsmoodstavce"/>
    <w:link w:val="Nadpis4"/>
    <w:uiPriority w:val="9"/>
    <w:semiHidden/>
    <w:rsid w:val="00BC27FD"/>
    <w:rPr>
      <w:b/>
      <w:bCs/>
      <w:sz w:val="28"/>
      <w:szCs w:val="28"/>
    </w:rPr>
  </w:style>
  <w:style w:type="character" w:customStyle="1" w:styleId="Nadpis5Char">
    <w:name w:val="Nadpis 5 Char"/>
    <w:basedOn w:val="Standardnpsmoodstavce"/>
    <w:link w:val="Nadpis5"/>
    <w:uiPriority w:val="9"/>
    <w:semiHidden/>
    <w:rsid w:val="00BC27FD"/>
    <w:rPr>
      <w:b/>
      <w:bCs/>
      <w:i/>
      <w:iCs/>
      <w:sz w:val="26"/>
      <w:szCs w:val="26"/>
    </w:rPr>
  </w:style>
  <w:style w:type="character" w:customStyle="1" w:styleId="Nadpis6Char">
    <w:name w:val="Nadpis 6 Char"/>
    <w:basedOn w:val="Standardnpsmoodstavce"/>
    <w:link w:val="Nadpis6"/>
    <w:uiPriority w:val="9"/>
    <w:semiHidden/>
    <w:rsid w:val="00BC27FD"/>
    <w:rPr>
      <w:b/>
      <w:bCs/>
    </w:rPr>
  </w:style>
  <w:style w:type="character" w:customStyle="1" w:styleId="Nadpis7Char">
    <w:name w:val="Nadpis 7 Char"/>
    <w:basedOn w:val="Standardnpsmoodstavce"/>
    <w:link w:val="Nadpis7"/>
    <w:uiPriority w:val="9"/>
    <w:semiHidden/>
    <w:rsid w:val="00BC27FD"/>
    <w:rPr>
      <w:sz w:val="24"/>
      <w:szCs w:val="24"/>
    </w:rPr>
  </w:style>
  <w:style w:type="character" w:customStyle="1" w:styleId="Nadpis8Char">
    <w:name w:val="Nadpis 8 Char"/>
    <w:basedOn w:val="Standardnpsmoodstavce"/>
    <w:link w:val="Nadpis8"/>
    <w:uiPriority w:val="9"/>
    <w:semiHidden/>
    <w:rsid w:val="00BC27FD"/>
    <w:rPr>
      <w:i/>
      <w:iCs/>
      <w:sz w:val="24"/>
      <w:szCs w:val="24"/>
    </w:rPr>
  </w:style>
  <w:style w:type="character" w:customStyle="1" w:styleId="Nadpis9Char">
    <w:name w:val="Nadpis 9 Char"/>
    <w:basedOn w:val="Standardnpsmoodstavce"/>
    <w:link w:val="Nadpis9"/>
    <w:uiPriority w:val="9"/>
    <w:semiHidden/>
    <w:rsid w:val="00BC27FD"/>
    <w:rPr>
      <w:rFonts w:asciiTheme="majorHAnsi" w:eastAsiaTheme="majorEastAsia" w:hAnsiTheme="majorHAnsi"/>
    </w:rPr>
  </w:style>
  <w:style w:type="paragraph" w:styleId="Nzev">
    <w:name w:val="Title"/>
    <w:basedOn w:val="Normln"/>
    <w:next w:val="Normln"/>
    <w:link w:val="NzevChar"/>
    <w:uiPriority w:val="10"/>
    <w:qFormat/>
    <w:rsid w:val="00BC27FD"/>
    <w:pPr>
      <w:spacing w:before="240" w:after="60"/>
      <w:jc w:val="center"/>
      <w:outlineLvl w:val="0"/>
    </w:pPr>
    <w:rPr>
      <w:rFonts w:asciiTheme="majorHAnsi" w:eastAsiaTheme="majorEastAsia" w:hAnsiTheme="majorHAnsi"/>
      <w:b/>
      <w:bCs/>
      <w:kern w:val="28"/>
      <w:sz w:val="32"/>
      <w:szCs w:val="32"/>
    </w:rPr>
  </w:style>
  <w:style w:type="character" w:customStyle="1" w:styleId="NzevChar">
    <w:name w:val="Název Char"/>
    <w:basedOn w:val="Standardnpsmoodstavce"/>
    <w:link w:val="Nzev"/>
    <w:uiPriority w:val="10"/>
    <w:rsid w:val="00BC27FD"/>
    <w:rPr>
      <w:rFonts w:asciiTheme="majorHAnsi" w:eastAsiaTheme="majorEastAsia" w:hAnsiTheme="majorHAnsi"/>
      <w:b/>
      <w:bCs/>
      <w:kern w:val="28"/>
      <w:sz w:val="32"/>
      <w:szCs w:val="32"/>
    </w:rPr>
  </w:style>
  <w:style w:type="paragraph" w:styleId="Podtitul">
    <w:name w:val="Subtitle"/>
    <w:basedOn w:val="Normln"/>
    <w:next w:val="Normln"/>
    <w:link w:val="PodtitulChar"/>
    <w:uiPriority w:val="11"/>
    <w:qFormat/>
    <w:rsid w:val="00BC27FD"/>
    <w:pPr>
      <w:spacing w:after="60"/>
      <w:jc w:val="center"/>
      <w:outlineLvl w:val="1"/>
    </w:pPr>
    <w:rPr>
      <w:rFonts w:asciiTheme="majorHAnsi" w:eastAsiaTheme="majorEastAsia" w:hAnsiTheme="majorHAnsi"/>
    </w:rPr>
  </w:style>
  <w:style w:type="character" w:customStyle="1" w:styleId="PodtitulChar">
    <w:name w:val="Podtitul Char"/>
    <w:basedOn w:val="Standardnpsmoodstavce"/>
    <w:link w:val="Podtitul"/>
    <w:uiPriority w:val="11"/>
    <w:rsid w:val="00BC27FD"/>
    <w:rPr>
      <w:rFonts w:asciiTheme="majorHAnsi" w:eastAsiaTheme="majorEastAsia" w:hAnsiTheme="majorHAnsi"/>
      <w:sz w:val="24"/>
      <w:szCs w:val="24"/>
    </w:rPr>
  </w:style>
  <w:style w:type="character" w:styleId="Siln">
    <w:name w:val="Strong"/>
    <w:basedOn w:val="Standardnpsmoodstavce"/>
    <w:uiPriority w:val="22"/>
    <w:qFormat/>
    <w:rsid w:val="00BC27FD"/>
    <w:rPr>
      <w:b/>
      <w:bCs/>
    </w:rPr>
  </w:style>
  <w:style w:type="character" w:styleId="Zvraznn">
    <w:name w:val="Emphasis"/>
    <w:basedOn w:val="Standardnpsmoodstavce"/>
    <w:uiPriority w:val="20"/>
    <w:qFormat/>
    <w:rsid w:val="00BC27FD"/>
    <w:rPr>
      <w:rFonts w:asciiTheme="minorHAnsi" w:hAnsiTheme="minorHAnsi"/>
      <w:b/>
      <w:i/>
      <w:iCs/>
    </w:rPr>
  </w:style>
  <w:style w:type="paragraph" w:styleId="Bezmezer">
    <w:name w:val="No Spacing"/>
    <w:basedOn w:val="Normln"/>
    <w:uiPriority w:val="1"/>
    <w:qFormat/>
    <w:rsid w:val="00BC27FD"/>
    <w:rPr>
      <w:szCs w:val="32"/>
    </w:rPr>
  </w:style>
  <w:style w:type="paragraph" w:styleId="Odstavecseseznamem">
    <w:name w:val="List Paragraph"/>
    <w:basedOn w:val="Normln"/>
    <w:uiPriority w:val="34"/>
    <w:qFormat/>
    <w:rsid w:val="00BC27FD"/>
    <w:pPr>
      <w:ind w:left="720"/>
      <w:contextualSpacing/>
    </w:pPr>
  </w:style>
  <w:style w:type="paragraph" w:styleId="Citt">
    <w:name w:val="Quote"/>
    <w:basedOn w:val="Normln"/>
    <w:next w:val="Normln"/>
    <w:link w:val="CittChar"/>
    <w:uiPriority w:val="29"/>
    <w:qFormat/>
    <w:rsid w:val="00BC27FD"/>
    <w:rPr>
      <w:i/>
    </w:rPr>
  </w:style>
  <w:style w:type="character" w:customStyle="1" w:styleId="CittChar">
    <w:name w:val="Citát Char"/>
    <w:basedOn w:val="Standardnpsmoodstavce"/>
    <w:link w:val="Citt"/>
    <w:uiPriority w:val="29"/>
    <w:rsid w:val="00BC27FD"/>
    <w:rPr>
      <w:i/>
      <w:sz w:val="24"/>
      <w:szCs w:val="24"/>
    </w:rPr>
  </w:style>
  <w:style w:type="paragraph" w:styleId="Vrazncitt">
    <w:name w:val="Intense Quote"/>
    <w:basedOn w:val="Normln"/>
    <w:next w:val="Normln"/>
    <w:link w:val="VrazncittChar"/>
    <w:uiPriority w:val="30"/>
    <w:qFormat/>
    <w:rsid w:val="00BC27FD"/>
    <w:pPr>
      <w:ind w:left="720" w:right="720"/>
    </w:pPr>
    <w:rPr>
      <w:b/>
      <w:i/>
      <w:szCs w:val="22"/>
    </w:rPr>
  </w:style>
  <w:style w:type="character" w:customStyle="1" w:styleId="VrazncittChar">
    <w:name w:val="Výrazný citát Char"/>
    <w:basedOn w:val="Standardnpsmoodstavce"/>
    <w:link w:val="Vrazncitt"/>
    <w:uiPriority w:val="30"/>
    <w:rsid w:val="00BC27FD"/>
    <w:rPr>
      <w:b/>
      <w:i/>
      <w:sz w:val="24"/>
    </w:rPr>
  </w:style>
  <w:style w:type="character" w:styleId="Zdraznnjemn">
    <w:name w:val="Subtle Emphasis"/>
    <w:uiPriority w:val="19"/>
    <w:qFormat/>
    <w:rsid w:val="00BC27FD"/>
    <w:rPr>
      <w:i/>
      <w:color w:val="5A5A5A" w:themeColor="text1" w:themeTint="A5"/>
    </w:rPr>
  </w:style>
  <w:style w:type="character" w:styleId="Zdraznnintenzivn">
    <w:name w:val="Intense Emphasis"/>
    <w:basedOn w:val="Standardnpsmoodstavce"/>
    <w:uiPriority w:val="21"/>
    <w:qFormat/>
    <w:rsid w:val="00BC27FD"/>
    <w:rPr>
      <w:b/>
      <w:i/>
      <w:sz w:val="24"/>
      <w:szCs w:val="24"/>
      <w:u w:val="single"/>
    </w:rPr>
  </w:style>
  <w:style w:type="character" w:styleId="Odkazjemn">
    <w:name w:val="Subtle Reference"/>
    <w:basedOn w:val="Standardnpsmoodstavce"/>
    <w:uiPriority w:val="31"/>
    <w:qFormat/>
    <w:rsid w:val="00BC27FD"/>
    <w:rPr>
      <w:sz w:val="24"/>
      <w:szCs w:val="24"/>
      <w:u w:val="single"/>
    </w:rPr>
  </w:style>
  <w:style w:type="character" w:styleId="Odkazintenzivn">
    <w:name w:val="Intense Reference"/>
    <w:basedOn w:val="Standardnpsmoodstavce"/>
    <w:uiPriority w:val="32"/>
    <w:qFormat/>
    <w:rsid w:val="00BC27FD"/>
    <w:rPr>
      <w:b/>
      <w:sz w:val="24"/>
      <w:u w:val="single"/>
    </w:rPr>
  </w:style>
  <w:style w:type="character" w:styleId="Nzevknihy">
    <w:name w:val="Book Title"/>
    <w:basedOn w:val="Standardnpsmoodstavce"/>
    <w:uiPriority w:val="33"/>
    <w:qFormat/>
    <w:rsid w:val="00BC27FD"/>
    <w:rPr>
      <w:rFonts w:asciiTheme="majorHAnsi" w:eastAsiaTheme="majorEastAsia" w:hAnsiTheme="majorHAnsi"/>
      <w:b/>
      <w:i/>
      <w:sz w:val="24"/>
      <w:szCs w:val="24"/>
    </w:rPr>
  </w:style>
  <w:style w:type="paragraph" w:styleId="Nadpisobsahu">
    <w:name w:val="TOC Heading"/>
    <w:basedOn w:val="Nadpis1"/>
    <w:next w:val="Normln"/>
    <w:uiPriority w:val="39"/>
    <w:semiHidden/>
    <w:unhideWhenUsed/>
    <w:qFormat/>
    <w:rsid w:val="00BC27FD"/>
    <w:pPr>
      <w:outlineLvl w:val="9"/>
    </w:pPr>
  </w:style>
  <w:style w:type="paragraph" w:styleId="Zhlav">
    <w:name w:val="header"/>
    <w:basedOn w:val="Normln"/>
    <w:link w:val="ZhlavChar"/>
    <w:uiPriority w:val="99"/>
    <w:unhideWhenUsed/>
    <w:rsid w:val="00BC27FD"/>
    <w:pPr>
      <w:tabs>
        <w:tab w:val="center" w:pos="4536"/>
        <w:tab w:val="right" w:pos="9072"/>
      </w:tabs>
    </w:pPr>
  </w:style>
  <w:style w:type="character" w:customStyle="1" w:styleId="ZhlavChar">
    <w:name w:val="Záhlaví Char"/>
    <w:basedOn w:val="Standardnpsmoodstavce"/>
    <w:link w:val="Zhlav"/>
    <w:uiPriority w:val="99"/>
    <w:rsid w:val="00BC27FD"/>
    <w:rPr>
      <w:sz w:val="24"/>
      <w:szCs w:val="24"/>
    </w:rPr>
  </w:style>
  <w:style w:type="paragraph" w:styleId="Zpat">
    <w:name w:val="footer"/>
    <w:basedOn w:val="Normln"/>
    <w:link w:val="ZpatChar"/>
    <w:uiPriority w:val="99"/>
    <w:unhideWhenUsed/>
    <w:rsid w:val="00BC27FD"/>
    <w:pPr>
      <w:tabs>
        <w:tab w:val="center" w:pos="4536"/>
        <w:tab w:val="right" w:pos="9072"/>
      </w:tabs>
    </w:pPr>
  </w:style>
  <w:style w:type="character" w:customStyle="1" w:styleId="ZpatChar">
    <w:name w:val="Zápatí Char"/>
    <w:basedOn w:val="Standardnpsmoodstavce"/>
    <w:link w:val="Zpat"/>
    <w:uiPriority w:val="99"/>
    <w:rsid w:val="00BC27FD"/>
    <w:rPr>
      <w:sz w:val="24"/>
      <w:szCs w:val="24"/>
    </w:rPr>
  </w:style>
  <w:style w:type="character" w:styleId="Hypertextovodkaz">
    <w:name w:val="Hyperlink"/>
    <w:uiPriority w:val="99"/>
    <w:rsid w:val="006355CC"/>
    <w:rPr>
      <w:color w:val="0000FF"/>
      <w:u w:val="single"/>
    </w:rPr>
  </w:style>
  <w:style w:type="paragraph" w:styleId="Normlnweb">
    <w:name w:val="Normal (Web)"/>
    <w:basedOn w:val="Normln"/>
    <w:uiPriority w:val="99"/>
    <w:unhideWhenUsed/>
    <w:rsid w:val="00351B2C"/>
    <w:pPr>
      <w:spacing w:before="100" w:beforeAutospacing="1" w:after="119"/>
    </w:pPr>
    <w:rPr>
      <w:rFonts w:eastAsia="Times New Roman"/>
      <w:lang w:eastAsia="cs-CZ"/>
    </w:rPr>
  </w:style>
  <w:style w:type="paragraph" w:styleId="Obsah1">
    <w:name w:val="toc 1"/>
    <w:basedOn w:val="Normln"/>
    <w:next w:val="Normln"/>
    <w:autoRedefine/>
    <w:uiPriority w:val="39"/>
    <w:unhideWhenUsed/>
    <w:qFormat/>
    <w:rsid w:val="009B5BAE"/>
    <w:pPr>
      <w:spacing w:after="100"/>
    </w:pPr>
  </w:style>
  <w:style w:type="table" w:styleId="Mkatabulky">
    <w:name w:val="Table Grid"/>
    <w:basedOn w:val="Normlntabulka"/>
    <w:uiPriority w:val="59"/>
    <w:rsid w:val="00F3589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poznpodarou">
    <w:name w:val="footnote text"/>
    <w:basedOn w:val="Normln"/>
    <w:link w:val="TextpoznpodarouChar"/>
    <w:uiPriority w:val="99"/>
    <w:semiHidden/>
    <w:unhideWhenUsed/>
    <w:rsid w:val="00484697"/>
    <w:pPr>
      <w:spacing w:line="240" w:lineRule="auto"/>
      <w:jc w:val="left"/>
    </w:pPr>
    <w:rPr>
      <w:rFonts w:asciiTheme="minorHAnsi" w:hAnsiTheme="minorHAnsi"/>
      <w:sz w:val="20"/>
      <w:szCs w:val="20"/>
    </w:rPr>
  </w:style>
  <w:style w:type="character" w:customStyle="1" w:styleId="TextpoznpodarouChar">
    <w:name w:val="Text pozn. pod čarou Char"/>
    <w:basedOn w:val="Standardnpsmoodstavce"/>
    <w:link w:val="Textpoznpodarou"/>
    <w:uiPriority w:val="99"/>
    <w:semiHidden/>
    <w:rsid w:val="00484697"/>
    <w:rPr>
      <w:sz w:val="20"/>
      <w:szCs w:val="20"/>
    </w:rPr>
  </w:style>
  <w:style w:type="character" w:styleId="Znakapoznpodarou">
    <w:name w:val="footnote reference"/>
    <w:basedOn w:val="Standardnpsmoodstavce"/>
    <w:uiPriority w:val="99"/>
    <w:semiHidden/>
    <w:unhideWhenUsed/>
    <w:rsid w:val="00484697"/>
    <w:rPr>
      <w:vertAlign w:val="superscript"/>
    </w:rPr>
  </w:style>
  <w:style w:type="paragraph" w:customStyle="1" w:styleId="Default">
    <w:name w:val="Default"/>
    <w:rsid w:val="00567107"/>
    <w:pPr>
      <w:autoSpaceDE w:val="0"/>
      <w:autoSpaceDN w:val="0"/>
      <w:adjustRightInd w:val="0"/>
    </w:pPr>
    <w:rPr>
      <w:rFonts w:ascii="Times New Roman" w:hAnsi="Times New Roman"/>
      <w:color w:val="000000"/>
      <w:sz w:val="24"/>
      <w:szCs w:val="24"/>
    </w:rPr>
  </w:style>
  <w:style w:type="character" w:styleId="Sledovanodkaz">
    <w:name w:val="FollowedHyperlink"/>
    <w:basedOn w:val="Standardnpsmoodstavce"/>
    <w:uiPriority w:val="99"/>
    <w:semiHidden/>
    <w:unhideWhenUsed/>
    <w:rsid w:val="008B6E0D"/>
    <w:rPr>
      <w:color w:val="800080" w:themeColor="followedHyperlink"/>
      <w:u w:val="single"/>
    </w:rPr>
  </w:style>
  <w:style w:type="paragraph" w:styleId="Obsah2">
    <w:name w:val="toc 2"/>
    <w:basedOn w:val="Normln"/>
    <w:next w:val="Normln"/>
    <w:autoRedefine/>
    <w:uiPriority w:val="39"/>
    <w:unhideWhenUsed/>
    <w:qFormat/>
    <w:rsid w:val="002351E1"/>
    <w:pPr>
      <w:spacing w:after="100" w:line="276" w:lineRule="auto"/>
      <w:ind w:left="220"/>
      <w:jc w:val="left"/>
    </w:pPr>
    <w:rPr>
      <w:rFonts w:asciiTheme="minorHAnsi" w:hAnsiTheme="minorHAnsi" w:cstheme="minorBidi"/>
      <w:sz w:val="22"/>
      <w:szCs w:val="22"/>
      <w:lang w:eastAsia="cs-CZ"/>
    </w:rPr>
  </w:style>
  <w:style w:type="paragraph" w:styleId="Obsah3">
    <w:name w:val="toc 3"/>
    <w:basedOn w:val="Normln"/>
    <w:next w:val="Normln"/>
    <w:autoRedefine/>
    <w:uiPriority w:val="39"/>
    <w:semiHidden/>
    <w:unhideWhenUsed/>
    <w:qFormat/>
    <w:rsid w:val="002351E1"/>
    <w:pPr>
      <w:spacing w:after="100" w:line="276" w:lineRule="auto"/>
      <w:ind w:left="440"/>
      <w:jc w:val="left"/>
    </w:pPr>
    <w:rPr>
      <w:rFonts w:asciiTheme="minorHAnsi" w:hAnsiTheme="minorHAnsi" w:cstheme="minorBidi"/>
      <w:sz w:val="22"/>
      <w:szCs w:val="22"/>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cs-CZ"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BD1A2D"/>
    <w:pPr>
      <w:spacing w:line="360" w:lineRule="auto"/>
      <w:jc w:val="both"/>
    </w:pPr>
    <w:rPr>
      <w:rFonts w:ascii="Times New Roman" w:hAnsi="Times New Roman"/>
      <w:sz w:val="24"/>
      <w:szCs w:val="24"/>
    </w:rPr>
  </w:style>
  <w:style w:type="paragraph" w:styleId="Nadpis1">
    <w:name w:val="heading 1"/>
    <w:basedOn w:val="Normln"/>
    <w:next w:val="Normln"/>
    <w:link w:val="Nadpis1Char"/>
    <w:uiPriority w:val="9"/>
    <w:qFormat/>
    <w:rsid w:val="00AF0858"/>
    <w:pPr>
      <w:keepNext/>
      <w:spacing w:before="240" w:after="60"/>
      <w:outlineLvl w:val="0"/>
    </w:pPr>
    <w:rPr>
      <w:rFonts w:eastAsiaTheme="majorEastAsia"/>
      <w:b/>
      <w:bCs/>
      <w:kern w:val="32"/>
      <w:sz w:val="32"/>
      <w:szCs w:val="32"/>
    </w:rPr>
  </w:style>
  <w:style w:type="paragraph" w:styleId="Nadpis2">
    <w:name w:val="heading 2"/>
    <w:basedOn w:val="Normln"/>
    <w:next w:val="Normln"/>
    <w:link w:val="Nadpis2Char"/>
    <w:uiPriority w:val="9"/>
    <w:unhideWhenUsed/>
    <w:qFormat/>
    <w:rsid w:val="00786DC3"/>
    <w:pPr>
      <w:keepNext/>
      <w:spacing w:before="240" w:after="60"/>
      <w:outlineLvl w:val="1"/>
    </w:pPr>
    <w:rPr>
      <w:rFonts w:eastAsiaTheme="majorEastAsia"/>
      <w:bCs/>
      <w:iCs/>
      <w:sz w:val="32"/>
      <w:szCs w:val="28"/>
    </w:rPr>
  </w:style>
  <w:style w:type="paragraph" w:styleId="Nadpis3">
    <w:name w:val="heading 3"/>
    <w:basedOn w:val="Normln"/>
    <w:next w:val="Normln"/>
    <w:link w:val="Nadpis3Char"/>
    <w:uiPriority w:val="9"/>
    <w:semiHidden/>
    <w:unhideWhenUsed/>
    <w:qFormat/>
    <w:rsid w:val="00BC27FD"/>
    <w:pPr>
      <w:keepNext/>
      <w:spacing w:before="240" w:after="60"/>
      <w:outlineLvl w:val="2"/>
    </w:pPr>
    <w:rPr>
      <w:rFonts w:asciiTheme="majorHAnsi" w:eastAsiaTheme="majorEastAsia" w:hAnsiTheme="majorHAnsi"/>
      <w:b/>
      <w:bCs/>
      <w:sz w:val="26"/>
      <w:szCs w:val="26"/>
    </w:rPr>
  </w:style>
  <w:style w:type="paragraph" w:styleId="Nadpis4">
    <w:name w:val="heading 4"/>
    <w:basedOn w:val="Normln"/>
    <w:next w:val="Normln"/>
    <w:link w:val="Nadpis4Char"/>
    <w:uiPriority w:val="9"/>
    <w:semiHidden/>
    <w:unhideWhenUsed/>
    <w:qFormat/>
    <w:rsid w:val="00BC27FD"/>
    <w:pPr>
      <w:keepNext/>
      <w:spacing w:before="240" w:after="60"/>
      <w:outlineLvl w:val="3"/>
    </w:pPr>
    <w:rPr>
      <w:b/>
      <w:bCs/>
      <w:sz w:val="28"/>
      <w:szCs w:val="28"/>
    </w:rPr>
  </w:style>
  <w:style w:type="paragraph" w:styleId="Nadpis5">
    <w:name w:val="heading 5"/>
    <w:basedOn w:val="Normln"/>
    <w:next w:val="Normln"/>
    <w:link w:val="Nadpis5Char"/>
    <w:uiPriority w:val="9"/>
    <w:semiHidden/>
    <w:unhideWhenUsed/>
    <w:qFormat/>
    <w:rsid w:val="00BC27FD"/>
    <w:pPr>
      <w:spacing w:before="240" w:after="60"/>
      <w:outlineLvl w:val="4"/>
    </w:pPr>
    <w:rPr>
      <w:b/>
      <w:bCs/>
      <w:i/>
      <w:iCs/>
      <w:sz w:val="26"/>
      <w:szCs w:val="26"/>
    </w:rPr>
  </w:style>
  <w:style w:type="paragraph" w:styleId="Nadpis6">
    <w:name w:val="heading 6"/>
    <w:basedOn w:val="Normln"/>
    <w:next w:val="Normln"/>
    <w:link w:val="Nadpis6Char"/>
    <w:uiPriority w:val="9"/>
    <w:semiHidden/>
    <w:unhideWhenUsed/>
    <w:qFormat/>
    <w:rsid w:val="00BC27FD"/>
    <w:pPr>
      <w:spacing w:before="240" w:after="60"/>
      <w:outlineLvl w:val="5"/>
    </w:pPr>
    <w:rPr>
      <w:b/>
      <w:bCs/>
      <w:sz w:val="22"/>
      <w:szCs w:val="22"/>
    </w:rPr>
  </w:style>
  <w:style w:type="paragraph" w:styleId="Nadpis7">
    <w:name w:val="heading 7"/>
    <w:basedOn w:val="Normln"/>
    <w:next w:val="Normln"/>
    <w:link w:val="Nadpis7Char"/>
    <w:uiPriority w:val="9"/>
    <w:semiHidden/>
    <w:unhideWhenUsed/>
    <w:qFormat/>
    <w:rsid w:val="00BC27FD"/>
    <w:pPr>
      <w:spacing w:before="240" w:after="60"/>
      <w:outlineLvl w:val="6"/>
    </w:pPr>
  </w:style>
  <w:style w:type="paragraph" w:styleId="Nadpis8">
    <w:name w:val="heading 8"/>
    <w:basedOn w:val="Normln"/>
    <w:next w:val="Normln"/>
    <w:link w:val="Nadpis8Char"/>
    <w:uiPriority w:val="9"/>
    <w:semiHidden/>
    <w:unhideWhenUsed/>
    <w:qFormat/>
    <w:rsid w:val="00BC27FD"/>
    <w:pPr>
      <w:spacing w:before="240" w:after="60"/>
      <w:outlineLvl w:val="7"/>
    </w:pPr>
    <w:rPr>
      <w:i/>
      <w:iCs/>
    </w:rPr>
  </w:style>
  <w:style w:type="paragraph" w:styleId="Nadpis9">
    <w:name w:val="heading 9"/>
    <w:basedOn w:val="Normln"/>
    <w:next w:val="Normln"/>
    <w:link w:val="Nadpis9Char"/>
    <w:uiPriority w:val="9"/>
    <w:semiHidden/>
    <w:unhideWhenUsed/>
    <w:qFormat/>
    <w:rsid w:val="00BC27FD"/>
    <w:pPr>
      <w:spacing w:before="240" w:after="60"/>
      <w:outlineLvl w:val="8"/>
    </w:pPr>
    <w:rPr>
      <w:rFonts w:asciiTheme="majorHAnsi" w:eastAsiaTheme="majorEastAsia" w:hAnsiTheme="majorHAnsi"/>
      <w:sz w:val="22"/>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AF0858"/>
    <w:rPr>
      <w:rFonts w:ascii="Times New Roman" w:eastAsiaTheme="majorEastAsia" w:hAnsi="Times New Roman"/>
      <w:b/>
      <w:bCs/>
      <w:kern w:val="32"/>
      <w:sz w:val="32"/>
      <w:szCs w:val="32"/>
    </w:rPr>
  </w:style>
  <w:style w:type="character" w:customStyle="1" w:styleId="Nadpis2Char">
    <w:name w:val="Nadpis 2 Char"/>
    <w:basedOn w:val="Standardnpsmoodstavce"/>
    <w:link w:val="Nadpis2"/>
    <w:uiPriority w:val="9"/>
    <w:rsid w:val="00786DC3"/>
    <w:rPr>
      <w:rFonts w:ascii="Times New Roman" w:eastAsiaTheme="majorEastAsia" w:hAnsi="Times New Roman"/>
      <w:bCs/>
      <w:iCs/>
      <w:sz w:val="32"/>
      <w:szCs w:val="28"/>
    </w:rPr>
  </w:style>
  <w:style w:type="character" w:customStyle="1" w:styleId="Nadpis3Char">
    <w:name w:val="Nadpis 3 Char"/>
    <w:basedOn w:val="Standardnpsmoodstavce"/>
    <w:link w:val="Nadpis3"/>
    <w:uiPriority w:val="9"/>
    <w:semiHidden/>
    <w:rsid w:val="00BC27FD"/>
    <w:rPr>
      <w:rFonts w:asciiTheme="majorHAnsi" w:eastAsiaTheme="majorEastAsia" w:hAnsiTheme="majorHAnsi"/>
      <w:b/>
      <w:bCs/>
      <w:sz w:val="26"/>
      <w:szCs w:val="26"/>
    </w:rPr>
  </w:style>
  <w:style w:type="character" w:customStyle="1" w:styleId="Nadpis4Char">
    <w:name w:val="Nadpis 4 Char"/>
    <w:basedOn w:val="Standardnpsmoodstavce"/>
    <w:link w:val="Nadpis4"/>
    <w:uiPriority w:val="9"/>
    <w:semiHidden/>
    <w:rsid w:val="00BC27FD"/>
    <w:rPr>
      <w:b/>
      <w:bCs/>
      <w:sz w:val="28"/>
      <w:szCs w:val="28"/>
    </w:rPr>
  </w:style>
  <w:style w:type="character" w:customStyle="1" w:styleId="Nadpis5Char">
    <w:name w:val="Nadpis 5 Char"/>
    <w:basedOn w:val="Standardnpsmoodstavce"/>
    <w:link w:val="Nadpis5"/>
    <w:uiPriority w:val="9"/>
    <w:semiHidden/>
    <w:rsid w:val="00BC27FD"/>
    <w:rPr>
      <w:b/>
      <w:bCs/>
      <w:i/>
      <w:iCs/>
      <w:sz w:val="26"/>
      <w:szCs w:val="26"/>
    </w:rPr>
  </w:style>
  <w:style w:type="character" w:customStyle="1" w:styleId="Nadpis6Char">
    <w:name w:val="Nadpis 6 Char"/>
    <w:basedOn w:val="Standardnpsmoodstavce"/>
    <w:link w:val="Nadpis6"/>
    <w:uiPriority w:val="9"/>
    <w:semiHidden/>
    <w:rsid w:val="00BC27FD"/>
    <w:rPr>
      <w:b/>
      <w:bCs/>
    </w:rPr>
  </w:style>
  <w:style w:type="character" w:customStyle="1" w:styleId="Nadpis7Char">
    <w:name w:val="Nadpis 7 Char"/>
    <w:basedOn w:val="Standardnpsmoodstavce"/>
    <w:link w:val="Nadpis7"/>
    <w:uiPriority w:val="9"/>
    <w:semiHidden/>
    <w:rsid w:val="00BC27FD"/>
    <w:rPr>
      <w:sz w:val="24"/>
      <w:szCs w:val="24"/>
    </w:rPr>
  </w:style>
  <w:style w:type="character" w:customStyle="1" w:styleId="Nadpis8Char">
    <w:name w:val="Nadpis 8 Char"/>
    <w:basedOn w:val="Standardnpsmoodstavce"/>
    <w:link w:val="Nadpis8"/>
    <w:uiPriority w:val="9"/>
    <w:semiHidden/>
    <w:rsid w:val="00BC27FD"/>
    <w:rPr>
      <w:i/>
      <w:iCs/>
      <w:sz w:val="24"/>
      <w:szCs w:val="24"/>
    </w:rPr>
  </w:style>
  <w:style w:type="character" w:customStyle="1" w:styleId="Nadpis9Char">
    <w:name w:val="Nadpis 9 Char"/>
    <w:basedOn w:val="Standardnpsmoodstavce"/>
    <w:link w:val="Nadpis9"/>
    <w:uiPriority w:val="9"/>
    <w:semiHidden/>
    <w:rsid w:val="00BC27FD"/>
    <w:rPr>
      <w:rFonts w:asciiTheme="majorHAnsi" w:eastAsiaTheme="majorEastAsia" w:hAnsiTheme="majorHAnsi"/>
    </w:rPr>
  </w:style>
  <w:style w:type="paragraph" w:styleId="Nzev">
    <w:name w:val="Title"/>
    <w:basedOn w:val="Normln"/>
    <w:next w:val="Normln"/>
    <w:link w:val="NzevChar"/>
    <w:uiPriority w:val="10"/>
    <w:qFormat/>
    <w:rsid w:val="00BC27FD"/>
    <w:pPr>
      <w:spacing w:before="240" w:after="60"/>
      <w:jc w:val="center"/>
      <w:outlineLvl w:val="0"/>
    </w:pPr>
    <w:rPr>
      <w:rFonts w:asciiTheme="majorHAnsi" w:eastAsiaTheme="majorEastAsia" w:hAnsiTheme="majorHAnsi"/>
      <w:b/>
      <w:bCs/>
      <w:kern w:val="28"/>
      <w:sz w:val="32"/>
      <w:szCs w:val="32"/>
    </w:rPr>
  </w:style>
  <w:style w:type="character" w:customStyle="1" w:styleId="NzevChar">
    <w:name w:val="Název Char"/>
    <w:basedOn w:val="Standardnpsmoodstavce"/>
    <w:link w:val="Nzev"/>
    <w:uiPriority w:val="10"/>
    <w:rsid w:val="00BC27FD"/>
    <w:rPr>
      <w:rFonts w:asciiTheme="majorHAnsi" w:eastAsiaTheme="majorEastAsia" w:hAnsiTheme="majorHAnsi"/>
      <w:b/>
      <w:bCs/>
      <w:kern w:val="28"/>
      <w:sz w:val="32"/>
      <w:szCs w:val="32"/>
    </w:rPr>
  </w:style>
  <w:style w:type="paragraph" w:styleId="Podtitul">
    <w:name w:val="Subtitle"/>
    <w:basedOn w:val="Normln"/>
    <w:next w:val="Normln"/>
    <w:link w:val="PodtitulChar"/>
    <w:uiPriority w:val="11"/>
    <w:qFormat/>
    <w:rsid w:val="00BC27FD"/>
    <w:pPr>
      <w:spacing w:after="60"/>
      <w:jc w:val="center"/>
      <w:outlineLvl w:val="1"/>
    </w:pPr>
    <w:rPr>
      <w:rFonts w:asciiTheme="majorHAnsi" w:eastAsiaTheme="majorEastAsia" w:hAnsiTheme="majorHAnsi"/>
    </w:rPr>
  </w:style>
  <w:style w:type="character" w:customStyle="1" w:styleId="PodtitulChar">
    <w:name w:val="Podtitul Char"/>
    <w:basedOn w:val="Standardnpsmoodstavce"/>
    <w:link w:val="Podtitul"/>
    <w:uiPriority w:val="11"/>
    <w:rsid w:val="00BC27FD"/>
    <w:rPr>
      <w:rFonts w:asciiTheme="majorHAnsi" w:eastAsiaTheme="majorEastAsia" w:hAnsiTheme="majorHAnsi"/>
      <w:sz w:val="24"/>
      <w:szCs w:val="24"/>
    </w:rPr>
  </w:style>
  <w:style w:type="character" w:styleId="Siln">
    <w:name w:val="Strong"/>
    <w:basedOn w:val="Standardnpsmoodstavce"/>
    <w:uiPriority w:val="22"/>
    <w:qFormat/>
    <w:rsid w:val="00BC27FD"/>
    <w:rPr>
      <w:b/>
      <w:bCs/>
    </w:rPr>
  </w:style>
  <w:style w:type="character" w:styleId="Zvraznn">
    <w:name w:val="Emphasis"/>
    <w:basedOn w:val="Standardnpsmoodstavce"/>
    <w:uiPriority w:val="20"/>
    <w:qFormat/>
    <w:rsid w:val="00BC27FD"/>
    <w:rPr>
      <w:rFonts w:asciiTheme="minorHAnsi" w:hAnsiTheme="minorHAnsi"/>
      <w:b/>
      <w:i/>
      <w:iCs/>
    </w:rPr>
  </w:style>
  <w:style w:type="paragraph" w:styleId="Bezmezer">
    <w:name w:val="No Spacing"/>
    <w:basedOn w:val="Normln"/>
    <w:uiPriority w:val="1"/>
    <w:qFormat/>
    <w:rsid w:val="00BC27FD"/>
    <w:rPr>
      <w:szCs w:val="32"/>
    </w:rPr>
  </w:style>
  <w:style w:type="paragraph" w:styleId="Odstavecseseznamem">
    <w:name w:val="List Paragraph"/>
    <w:basedOn w:val="Normln"/>
    <w:uiPriority w:val="34"/>
    <w:qFormat/>
    <w:rsid w:val="00BC27FD"/>
    <w:pPr>
      <w:ind w:left="720"/>
      <w:contextualSpacing/>
    </w:pPr>
  </w:style>
  <w:style w:type="paragraph" w:styleId="Citt">
    <w:name w:val="Quote"/>
    <w:basedOn w:val="Normln"/>
    <w:next w:val="Normln"/>
    <w:link w:val="CittChar"/>
    <w:uiPriority w:val="29"/>
    <w:qFormat/>
    <w:rsid w:val="00BC27FD"/>
    <w:rPr>
      <w:i/>
    </w:rPr>
  </w:style>
  <w:style w:type="character" w:customStyle="1" w:styleId="CittChar">
    <w:name w:val="Citát Char"/>
    <w:basedOn w:val="Standardnpsmoodstavce"/>
    <w:link w:val="Citt"/>
    <w:uiPriority w:val="29"/>
    <w:rsid w:val="00BC27FD"/>
    <w:rPr>
      <w:i/>
      <w:sz w:val="24"/>
      <w:szCs w:val="24"/>
    </w:rPr>
  </w:style>
  <w:style w:type="paragraph" w:styleId="Vrazncitt">
    <w:name w:val="Intense Quote"/>
    <w:basedOn w:val="Normln"/>
    <w:next w:val="Normln"/>
    <w:link w:val="VrazncittChar"/>
    <w:uiPriority w:val="30"/>
    <w:qFormat/>
    <w:rsid w:val="00BC27FD"/>
    <w:pPr>
      <w:ind w:left="720" w:right="720"/>
    </w:pPr>
    <w:rPr>
      <w:b/>
      <w:i/>
      <w:szCs w:val="22"/>
    </w:rPr>
  </w:style>
  <w:style w:type="character" w:customStyle="1" w:styleId="VrazncittChar">
    <w:name w:val="Výrazný citát Char"/>
    <w:basedOn w:val="Standardnpsmoodstavce"/>
    <w:link w:val="Vrazncitt"/>
    <w:uiPriority w:val="30"/>
    <w:rsid w:val="00BC27FD"/>
    <w:rPr>
      <w:b/>
      <w:i/>
      <w:sz w:val="24"/>
    </w:rPr>
  </w:style>
  <w:style w:type="character" w:styleId="Zdraznnjemn">
    <w:name w:val="Subtle Emphasis"/>
    <w:uiPriority w:val="19"/>
    <w:qFormat/>
    <w:rsid w:val="00BC27FD"/>
    <w:rPr>
      <w:i/>
      <w:color w:val="5A5A5A" w:themeColor="text1" w:themeTint="A5"/>
    </w:rPr>
  </w:style>
  <w:style w:type="character" w:styleId="Zdraznnintenzivn">
    <w:name w:val="Intense Emphasis"/>
    <w:basedOn w:val="Standardnpsmoodstavce"/>
    <w:uiPriority w:val="21"/>
    <w:qFormat/>
    <w:rsid w:val="00BC27FD"/>
    <w:rPr>
      <w:b/>
      <w:i/>
      <w:sz w:val="24"/>
      <w:szCs w:val="24"/>
      <w:u w:val="single"/>
    </w:rPr>
  </w:style>
  <w:style w:type="character" w:styleId="Odkazjemn">
    <w:name w:val="Subtle Reference"/>
    <w:basedOn w:val="Standardnpsmoodstavce"/>
    <w:uiPriority w:val="31"/>
    <w:qFormat/>
    <w:rsid w:val="00BC27FD"/>
    <w:rPr>
      <w:sz w:val="24"/>
      <w:szCs w:val="24"/>
      <w:u w:val="single"/>
    </w:rPr>
  </w:style>
  <w:style w:type="character" w:styleId="Odkazintenzivn">
    <w:name w:val="Intense Reference"/>
    <w:basedOn w:val="Standardnpsmoodstavce"/>
    <w:uiPriority w:val="32"/>
    <w:qFormat/>
    <w:rsid w:val="00BC27FD"/>
    <w:rPr>
      <w:b/>
      <w:sz w:val="24"/>
      <w:u w:val="single"/>
    </w:rPr>
  </w:style>
  <w:style w:type="character" w:styleId="Nzevknihy">
    <w:name w:val="Book Title"/>
    <w:basedOn w:val="Standardnpsmoodstavce"/>
    <w:uiPriority w:val="33"/>
    <w:qFormat/>
    <w:rsid w:val="00BC27FD"/>
    <w:rPr>
      <w:rFonts w:asciiTheme="majorHAnsi" w:eastAsiaTheme="majorEastAsia" w:hAnsiTheme="majorHAnsi"/>
      <w:b/>
      <w:i/>
      <w:sz w:val="24"/>
      <w:szCs w:val="24"/>
    </w:rPr>
  </w:style>
  <w:style w:type="paragraph" w:styleId="Nadpisobsahu">
    <w:name w:val="TOC Heading"/>
    <w:basedOn w:val="Nadpis1"/>
    <w:next w:val="Normln"/>
    <w:uiPriority w:val="39"/>
    <w:semiHidden/>
    <w:unhideWhenUsed/>
    <w:qFormat/>
    <w:rsid w:val="00BC27FD"/>
    <w:pPr>
      <w:outlineLvl w:val="9"/>
    </w:pPr>
  </w:style>
  <w:style w:type="paragraph" w:styleId="Zhlav">
    <w:name w:val="header"/>
    <w:basedOn w:val="Normln"/>
    <w:link w:val="ZhlavChar"/>
    <w:uiPriority w:val="99"/>
    <w:unhideWhenUsed/>
    <w:rsid w:val="00BC27FD"/>
    <w:pPr>
      <w:tabs>
        <w:tab w:val="center" w:pos="4536"/>
        <w:tab w:val="right" w:pos="9072"/>
      </w:tabs>
    </w:pPr>
  </w:style>
  <w:style w:type="character" w:customStyle="1" w:styleId="ZhlavChar">
    <w:name w:val="Záhlaví Char"/>
    <w:basedOn w:val="Standardnpsmoodstavce"/>
    <w:link w:val="Zhlav"/>
    <w:uiPriority w:val="99"/>
    <w:rsid w:val="00BC27FD"/>
    <w:rPr>
      <w:sz w:val="24"/>
      <w:szCs w:val="24"/>
    </w:rPr>
  </w:style>
  <w:style w:type="paragraph" w:styleId="Zpat">
    <w:name w:val="footer"/>
    <w:basedOn w:val="Normln"/>
    <w:link w:val="ZpatChar"/>
    <w:uiPriority w:val="99"/>
    <w:unhideWhenUsed/>
    <w:rsid w:val="00BC27FD"/>
    <w:pPr>
      <w:tabs>
        <w:tab w:val="center" w:pos="4536"/>
        <w:tab w:val="right" w:pos="9072"/>
      </w:tabs>
    </w:pPr>
  </w:style>
  <w:style w:type="character" w:customStyle="1" w:styleId="ZpatChar">
    <w:name w:val="Zápatí Char"/>
    <w:basedOn w:val="Standardnpsmoodstavce"/>
    <w:link w:val="Zpat"/>
    <w:uiPriority w:val="99"/>
    <w:rsid w:val="00BC27FD"/>
    <w:rPr>
      <w:sz w:val="24"/>
      <w:szCs w:val="24"/>
    </w:rPr>
  </w:style>
  <w:style w:type="character" w:styleId="Hypertextovodkaz">
    <w:name w:val="Hyperlink"/>
    <w:uiPriority w:val="99"/>
    <w:rsid w:val="006355CC"/>
    <w:rPr>
      <w:color w:val="0000FF"/>
      <w:u w:val="single"/>
    </w:rPr>
  </w:style>
  <w:style w:type="paragraph" w:styleId="Normlnweb">
    <w:name w:val="Normal (Web)"/>
    <w:basedOn w:val="Normln"/>
    <w:uiPriority w:val="99"/>
    <w:unhideWhenUsed/>
    <w:rsid w:val="00351B2C"/>
    <w:pPr>
      <w:spacing w:before="100" w:beforeAutospacing="1" w:after="119"/>
    </w:pPr>
    <w:rPr>
      <w:rFonts w:eastAsia="Times New Roman"/>
      <w:lang w:eastAsia="cs-CZ"/>
    </w:rPr>
  </w:style>
  <w:style w:type="paragraph" w:styleId="Obsah1">
    <w:name w:val="toc 1"/>
    <w:basedOn w:val="Normln"/>
    <w:next w:val="Normln"/>
    <w:autoRedefine/>
    <w:uiPriority w:val="39"/>
    <w:unhideWhenUsed/>
    <w:qFormat/>
    <w:rsid w:val="009B5BAE"/>
    <w:pPr>
      <w:spacing w:after="100"/>
    </w:pPr>
  </w:style>
  <w:style w:type="table" w:styleId="Mkatabulky">
    <w:name w:val="Table Grid"/>
    <w:basedOn w:val="Normlntabulka"/>
    <w:uiPriority w:val="59"/>
    <w:rsid w:val="00F3589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poznpodarou">
    <w:name w:val="footnote text"/>
    <w:basedOn w:val="Normln"/>
    <w:link w:val="TextpoznpodarouChar"/>
    <w:uiPriority w:val="99"/>
    <w:semiHidden/>
    <w:unhideWhenUsed/>
    <w:rsid w:val="00484697"/>
    <w:pPr>
      <w:spacing w:line="240" w:lineRule="auto"/>
      <w:jc w:val="left"/>
    </w:pPr>
    <w:rPr>
      <w:rFonts w:asciiTheme="minorHAnsi" w:hAnsiTheme="minorHAnsi"/>
      <w:sz w:val="20"/>
      <w:szCs w:val="20"/>
    </w:rPr>
  </w:style>
  <w:style w:type="character" w:customStyle="1" w:styleId="TextpoznpodarouChar">
    <w:name w:val="Text pozn. pod čarou Char"/>
    <w:basedOn w:val="Standardnpsmoodstavce"/>
    <w:link w:val="Textpoznpodarou"/>
    <w:uiPriority w:val="99"/>
    <w:semiHidden/>
    <w:rsid w:val="00484697"/>
    <w:rPr>
      <w:sz w:val="20"/>
      <w:szCs w:val="20"/>
    </w:rPr>
  </w:style>
  <w:style w:type="character" w:styleId="Znakapoznpodarou">
    <w:name w:val="footnote reference"/>
    <w:basedOn w:val="Standardnpsmoodstavce"/>
    <w:uiPriority w:val="99"/>
    <w:semiHidden/>
    <w:unhideWhenUsed/>
    <w:rsid w:val="00484697"/>
    <w:rPr>
      <w:vertAlign w:val="superscript"/>
    </w:rPr>
  </w:style>
  <w:style w:type="paragraph" w:customStyle="1" w:styleId="Default">
    <w:name w:val="Default"/>
    <w:rsid w:val="00567107"/>
    <w:pPr>
      <w:autoSpaceDE w:val="0"/>
      <w:autoSpaceDN w:val="0"/>
      <w:adjustRightInd w:val="0"/>
    </w:pPr>
    <w:rPr>
      <w:rFonts w:ascii="Times New Roman" w:hAnsi="Times New Roman"/>
      <w:color w:val="000000"/>
      <w:sz w:val="24"/>
      <w:szCs w:val="24"/>
    </w:rPr>
  </w:style>
  <w:style w:type="character" w:styleId="Sledovanodkaz">
    <w:name w:val="FollowedHyperlink"/>
    <w:basedOn w:val="Standardnpsmoodstavce"/>
    <w:uiPriority w:val="99"/>
    <w:semiHidden/>
    <w:unhideWhenUsed/>
    <w:rsid w:val="008B6E0D"/>
    <w:rPr>
      <w:color w:val="800080" w:themeColor="followedHyperlink"/>
      <w:u w:val="single"/>
    </w:rPr>
  </w:style>
  <w:style w:type="paragraph" w:styleId="Obsah2">
    <w:name w:val="toc 2"/>
    <w:basedOn w:val="Normln"/>
    <w:next w:val="Normln"/>
    <w:autoRedefine/>
    <w:uiPriority w:val="39"/>
    <w:unhideWhenUsed/>
    <w:qFormat/>
    <w:rsid w:val="002351E1"/>
    <w:pPr>
      <w:spacing w:after="100" w:line="276" w:lineRule="auto"/>
      <w:ind w:left="220"/>
      <w:jc w:val="left"/>
    </w:pPr>
    <w:rPr>
      <w:rFonts w:asciiTheme="minorHAnsi" w:hAnsiTheme="minorHAnsi" w:cstheme="minorBidi"/>
      <w:sz w:val="22"/>
      <w:szCs w:val="22"/>
      <w:lang w:eastAsia="cs-CZ"/>
    </w:rPr>
  </w:style>
  <w:style w:type="paragraph" w:styleId="Obsah3">
    <w:name w:val="toc 3"/>
    <w:basedOn w:val="Normln"/>
    <w:next w:val="Normln"/>
    <w:autoRedefine/>
    <w:uiPriority w:val="39"/>
    <w:semiHidden/>
    <w:unhideWhenUsed/>
    <w:qFormat/>
    <w:rsid w:val="002351E1"/>
    <w:pPr>
      <w:spacing w:after="100" w:line="276" w:lineRule="auto"/>
      <w:ind w:left="440"/>
      <w:jc w:val="left"/>
    </w:pPr>
    <w:rPr>
      <w:rFonts w:asciiTheme="minorHAnsi" w:hAnsiTheme="minorHAnsi" w:cstheme="minorBidi"/>
      <w:sz w:val="22"/>
      <w:szCs w:val="22"/>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751103">
      <w:bodyDiv w:val="1"/>
      <w:marLeft w:val="0"/>
      <w:marRight w:val="0"/>
      <w:marTop w:val="0"/>
      <w:marBottom w:val="0"/>
      <w:divBdr>
        <w:top w:val="none" w:sz="0" w:space="0" w:color="auto"/>
        <w:left w:val="none" w:sz="0" w:space="0" w:color="auto"/>
        <w:bottom w:val="none" w:sz="0" w:space="0" w:color="auto"/>
        <w:right w:val="none" w:sz="0" w:space="0" w:color="auto"/>
      </w:divBdr>
    </w:div>
    <w:div w:id="368185892">
      <w:bodyDiv w:val="1"/>
      <w:marLeft w:val="0"/>
      <w:marRight w:val="0"/>
      <w:marTop w:val="0"/>
      <w:marBottom w:val="0"/>
      <w:divBdr>
        <w:top w:val="none" w:sz="0" w:space="0" w:color="auto"/>
        <w:left w:val="none" w:sz="0" w:space="0" w:color="auto"/>
        <w:bottom w:val="none" w:sz="0" w:space="0" w:color="auto"/>
        <w:right w:val="none" w:sz="0" w:space="0" w:color="auto"/>
      </w:divBdr>
      <w:divsChild>
        <w:div w:id="96411664">
          <w:marLeft w:val="0"/>
          <w:marRight w:val="0"/>
          <w:marTop w:val="0"/>
          <w:marBottom w:val="0"/>
          <w:divBdr>
            <w:top w:val="none" w:sz="0" w:space="0" w:color="auto"/>
            <w:left w:val="none" w:sz="0" w:space="0" w:color="auto"/>
            <w:bottom w:val="none" w:sz="0" w:space="0" w:color="auto"/>
            <w:right w:val="none" w:sz="0" w:space="0" w:color="auto"/>
          </w:divBdr>
        </w:div>
      </w:divsChild>
    </w:div>
    <w:div w:id="724570927">
      <w:bodyDiv w:val="1"/>
      <w:marLeft w:val="0"/>
      <w:marRight w:val="0"/>
      <w:marTop w:val="0"/>
      <w:marBottom w:val="0"/>
      <w:divBdr>
        <w:top w:val="none" w:sz="0" w:space="0" w:color="auto"/>
        <w:left w:val="none" w:sz="0" w:space="0" w:color="auto"/>
        <w:bottom w:val="none" w:sz="0" w:space="0" w:color="auto"/>
        <w:right w:val="none" w:sz="0" w:space="0" w:color="auto"/>
      </w:divBdr>
    </w:div>
    <w:div w:id="802771372">
      <w:bodyDiv w:val="1"/>
      <w:marLeft w:val="0"/>
      <w:marRight w:val="0"/>
      <w:marTop w:val="0"/>
      <w:marBottom w:val="0"/>
      <w:divBdr>
        <w:top w:val="none" w:sz="0" w:space="0" w:color="auto"/>
        <w:left w:val="none" w:sz="0" w:space="0" w:color="auto"/>
        <w:bottom w:val="none" w:sz="0" w:space="0" w:color="auto"/>
        <w:right w:val="none" w:sz="0" w:space="0" w:color="auto"/>
      </w:divBdr>
    </w:div>
    <w:div w:id="969093091">
      <w:bodyDiv w:val="1"/>
      <w:marLeft w:val="0"/>
      <w:marRight w:val="0"/>
      <w:marTop w:val="0"/>
      <w:marBottom w:val="0"/>
      <w:divBdr>
        <w:top w:val="none" w:sz="0" w:space="0" w:color="auto"/>
        <w:left w:val="none" w:sz="0" w:space="0" w:color="auto"/>
        <w:bottom w:val="none" w:sz="0" w:space="0" w:color="auto"/>
        <w:right w:val="none" w:sz="0" w:space="0" w:color="auto"/>
      </w:divBdr>
      <w:divsChild>
        <w:div w:id="1377969977">
          <w:marLeft w:val="0"/>
          <w:marRight w:val="0"/>
          <w:marTop w:val="0"/>
          <w:marBottom w:val="0"/>
          <w:divBdr>
            <w:top w:val="none" w:sz="0" w:space="0" w:color="auto"/>
            <w:left w:val="none" w:sz="0" w:space="0" w:color="auto"/>
            <w:bottom w:val="none" w:sz="0" w:space="0" w:color="auto"/>
            <w:right w:val="none" w:sz="0" w:space="0" w:color="auto"/>
          </w:divBdr>
        </w:div>
      </w:divsChild>
    </w:div>
    <w:div w:id="1300963948">
      <w:bodyDiv w:val="1"/>
      <w:marLeft w:val="0"/>
      <w:marRight w:val="0"/>
      <w:marTop w:val="0"/>
      <w:marBottom w:val="0"/>
      <w:divBdr>
        <w:top w:val="none" w:sz="0" w:space="0" w:color="auto"/>
        <w:left w:val="none" w:sz="0" w:space="0" w:color="auto"/>
        <w:bottom w:val="none" w:sz="0" w:space="0" w:color="auto"/>
        <w:right w:val="none" w:sz="0" w:space="0" w:color="auto"/>
      </w:divBdr>
    </w:div>
    <w:div w:id="13689939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eg"/><Relationship Id="rId18" Type="http://schemas.openxmlformats.org/officeDocument/2006/relationships/image" Target="media/image6.png"/><Relationship Id="rId26" Type="http://schemas.openxmlformats.org/officeDocument/2006/relationships/hyperlink" Target="http://notes2.czso.cz/xl/edicniplan.nsf/p/13-5124-04" TargetMode="External"/><Relationship Id="rId39" Type="http://schemas.openxmlformats.org/officeDocument/2006/relationships/footer" Target="footer2.xml"/><Relationship Id="rId3" Type="http://schemas.openxmlformats.org/officeDocument/2006/relationships/styles" Target="styles.xml"/><Relationship Id="rId21" Type="http://schemas.openxmlformats.org/officeDocument/2006/relationships/image" Target="media/image7.emf"/><Relationship Id="rId34" Type="http://schemas.openxmlformats.org/officeDocument/2006/relationships/hyperlink" Target="https://stag-new.tul.cz/wps/myportal/%21ut/p/c5/hY_NboMwEISfJQ9QeTE_hqMDCEiwwfwVuCCkNm1QE1DlkuCnL1Gj9tR29vjN7M6iFq1z7ufjSy-P47l_QzVqrY4kItBTD0NigwPYtCzhZyWsWnljdW5AQ4PEAAHBJmBu5pjRCiDS_0k_ohqMLh_siS2yjpU7F4PKQXriylQCPKbAnEP6VGXllm6NvXjo1kx72_rXzRuHX0Thi3-3gir0ARNqxiQLNHB1xMPx9Iwa1JIfV6BpNuBdaguytwESjIp792X8yPPrziktqUVdKQuxsKHBXEUX_s4uvPB1rnzFnfT-h9u8ikKi6VTOk3_wBN1sPgEjn6rf/dl3/d3/L0lDU0lKSmdwcGlRb0tVUW9LVVFvS1VSZy9ZSVVJQUFJSUlJTU1JQ0tDRUFBSUFDR0lLQUdJT0JKQkpPQkZORk5PRkRMRExPREhDRUFNQUFBIS80QzFiOVdfTnIwZ0NVZ3hFbVJDVXdwTWhFcFJTWkdKVGlBISEvN183T1FHM1BEMjBHMTE4MDJKUDhRN0s4MDBPMi8yTnZJYzM2MTEwNjczLzE5OTQ2NjIwNTIyNi91Y2l0ZWxVY2l0aWRuby81ODU0NC9wcm9obGl6ZW5pQWN0aW9uL2N6LnpjdS5zdGFnLnBvcnRsZXRzMTY4LnByb2hsaXplbmkudWNpdGVsLlVjaXRlbERldGFpbEFjdGlvbi9kZXRhaWwvdWNpdGVsSW5mbw%21%21/" TargetMode="External"/><Relationship Id="rId7" Type="http://schemas.openxmlformats.org/officeDocument/2006/relationships/footnotes" Target="footnotes.xml"/><Relationship Id="rId12" Type="http://schemas.openxmlformats.org/officeDocument/2006/relationships/image" Target="media/image3.tmp"/><Relationship Id="rId17" Type="http://schemas.openxmlformats.org/officeDocument/2006/relationships/chart" Target="charts/chart3.xml"/><Relationship Id="rId25" Type="http://schemas.openxmlformats.org/officeDocument/2006/relationships/hyperlink" Target="http://stiky.e15.cz/" TargetMode="External"/><Relationship Id="rId33" Type="http://schemas.openxmlformats.org/officeDocument/2006/relationships/hyperlink" Target="http://www.mesto-frydlant.cz/cs/mesto-frydlant/uzemni-planovani/uzemne-analyticke-podklady.html" TargetMode="External"/><Relationship Id="rId38" Type="http://schemas.openxmlformats.org/officeDocument/2006/relationships/image" Target="media/image12.png"/><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chart" Target="charts/chart5.xml"/><Relationship Id="rId29" Type="http://schemas.openxmlformats.org/officeDocument/2006/relationships/hyperlink" Target="http://ekonomika.idnes.cz/kovral-z-vratislavic-mela-kazda-ceska-rodina-fm5%20/ekonomika.aspx?c=A070813_121343_ekonomika_maf"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tmp"/><Relationship Id="rId24" Type="http://schemas.openxmlformats.org/officeDocument/2006/relationships/hyperlink" Target="http://ares-registr.cz/tesla-liberec-s-p-9806/" TargetMode="External"/><Relationship Id="rId32" Type="http://schemas.openxmlformats.org/officeDocument/2006/relationships/image" Target="media/image10.gif"/><Relationship Id="rId37" Type="http://schemas.openxmlformats.org/officeDocument/2006/relationships/image" Target="media/image11.emf"/><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image" Target="media/image9.png"/><Relationship Id="rId28" Type="http://schemas.openxmlformats.org/officeDocument/2006/relationships/hyperlink" Target="http://portal.mpsv.cz/upcr/kp/lbk/kop" TargetMode="External"/><Relationship Id="rId36" Type="http://schemas.openxmlformats.org/officeDocument/2006/relationships/footer" Target="footer1.xml"/><Relationship Id="rId10" Type="http://schemas.openxmlformats.org/officeDocument/2006/relationships/image" Target="media/image1.tmp"/><Relationship Id="rId19" Type="http://schemas.openxmlformats.org/officeDocument/2006/relationships/chart" Target="charts/chart4.xml"/><Relationship Id="rId31" Type="http://schemas.openxmlformats.org/officeDocument/2006/relationships/hyperlink" Target="http://www.czso.cz/xl/redakce.nsf/i/okresy_sldb_2001" TargetMode="External"/><Relationship Id="rId4" Type="http://schemas.microsoft.com/office/2007/relationships/stylesWithEffects" Target="stylesWithEffects.xml"/><Relationship Id="rId9" Type="http://schemas.openxmlformats.org/officeDocument/2006/relationships/hyperlink" Target="http://www.fp.tul.cz/fp/text/soucasne/dp/vzor.rtf" TargetMode="External"/><Relationship Id="rId14" Type="http://schemas.openxmlformats.org/officeDocument/2006/relationships/chart" Target="charts/chart1.xml"/><Relationship Id="rId22" Type="http://schemas.openxmlformats.org/officeDocument/2006/relationships/image" Target="media/image8.png"/><Relationship Id="rId27" Type="http://schemas.openxmlformats.org/officeDocument/2006/relationships/hyperlink" Target="http://www.zivefirmy.cz/liberecky-kraj_r78" TargetMode="External"/><Relationship Id="rId30" Type="http://schemas.openxmlformats.org/officeDocument/2006/relationships/hyperlink" Target="http://www.liberec.cz/wps/portal/statutarni-mesto-liberec/prakticke-informace/uzemni-planovani/uzemne-analyticke-podklady" TargetMode="External"/><Relationship Id="rId35" Type="http://schemas.openxmlformats.org/officeDocument/2006/relationships/hyperlink" Target="http://oldgeogr.muni.cz/download/reg-rozvoj/cr-portrety-kraju-cz.pdf"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file:///J:\SKOLA%20TVS-GE\Bakal&#225;&#345;ka%202011-2012%20tul\moje%20BCprace\TABULKY%20A%20DATA%20ke%20kapitole%202\graf_2.3_JBC_zamestnanost.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1" Type="http://schemas.openxmlformats.org/officeDocument/2006/relationships/oleObject" Target="file:///L:\SKOLA%20TVS-GE\Bakal&#225;&#345;ka%202011-2012%20tul\moje%20BCprace\Kap.5%20-%20ORP%20OKresu%20LIBEREC\Kopie%20-%20soorp_lbc_cr.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L:\SKOLA%20TVS-GE\Bakal&#225;&#345;ka%202011-2012%20tul\moje%20BCprace\Kap.5%20-%20ORP%20OKresu%20LIBEREC\Kopie%20-%20soorp_lbc_cr.xls"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J:\SKOLA%20TVS-GE\Bakal&#225;&#345;ka%202011-2012%20tul\moje%20BCprace\Kap.5%20-%20ORP%20OKresu%20LIBEREC\ORP%20Fr&#253;dlant\soorp_fr_cr.xls"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J:\SKOLA%20TVS-GE\Bakal&#225;&#345;ka%202011-2012%20tul\moje%20BCprace\Kap.5%20-%20ORP%20OKresu%20LIBEREC\ORP%20Fr&#253;dlant\soorp_fr_cr.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34"/>
    </mc:Choice>
    <mc:Fallback>
      <c:style val="34"/>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7.0664428748981475E-2"/>
          <c:y val="0.30508955611317817"/>
          <c:w val="0.90835321550471426"/>
          <c:h val="0.63373424475786677"/>
        </c:manualLayout>
      </c:layout>
      <c:barChart>
        <c:barDir val="col"/>
        <c:grouping val="clustered"/>
        <c:varyColors val="0"/>
        <c:ser>
          <c:idx val="0"/>
          <c:order val="0"/>
          <c:tx>
            <c:strRef>
              <c:f>List1!$C$10:$C$11</c:f>
              <c:strCache>
                <c:ptCount val="1"/>
                <c:pt idx="0">
                  <c:v>Textilní, oděvní (výroba usní)</c:v>
                </c:pt>
              </c:strCache>
            </c:strRef>
          </c:tx>
          <c:spPr>
            <a:ln>
              <a:solidFill>
                <a:schemeClr val="dk1"/>
              </a:solidFill>
            </a:ln>
          </c:spPr>
          <c:invertIfNegative val="0"/>
          <c:cat>
            <c:numRef>
              <c:f>List1!$D$5:$J$5</c:f>
              <c:numCache>
                <c:formatCode>General</c:formatCode>
                <c:ptCount val="7"/>
                <c:pt idx="0">
                  <c:v>2004</c:v>
                </c:pt>
                <c:pt idx="1">
                  <c:v>2005</c:v>
                </c:pt>
                <c:pt idx="2">
                  <c:v>2006</c:v>
                </c:pt>
                <c:pt idx="3">
                  <c:v>2007</c:v>
                </c:pt>
                <c:pt idx="4">
                  <c:v>2008</c:v>
                </c:pt>
                <c:pt idx="5">
                  <c:v>2009</c:v>
                </c:pt>
                <c:pt idx="6">
                  <c:v>2010</c:v>
                </c:pt>
              </c:numCache>
            </c:numRef>
          </c:cat>
          <c:val>
            <c:numRef>
              <c:f>List1!$D$10:$J$10</c:f>
              <c:numCache>
                <c:formatCode>General</c:formatCode>
                <c:ptCount val="7"/>
                <c:pt idx="0">
                  <c:v>5.5</c:v>
                </c:pt>
                <c:pt idx="1">
                  <c:v>5</c:v>
                </c:pt>
                <c:pt idx="2">
                  <c:v>2.2999999999999998</c:v>
                </c:pt>
                <c:pt idx="3">
                  <c:v>2.5</c:v>
                </c:pt>
                <c:pt idx="4">
                  <c:v>2.2000000000000002</c:v>
                </c:pt>
                <c:pt idx="5">
                  <c:v>2.2999999999999998</c:v>
                </c:pt>
                <c:pt idx="6">
                  <c:v>2</c:v>
                </c:pt>
              </c:numCache>
            </c:numRef>
          </c:val>
        </c:ser>
        <c:ser>
          <c:idx val="2"/>
          <c:order val="1"/>
          <c:tx>
            <c:strRef>
              <c:f>List1!$C$12:$C$13</c:f>
              <c:strCache>
                <c:ptCount val="1"/>
                <c:pt idx="0">
                  <c:v>Zpracování dřeva, papírové výrobky</c:v>
                </c:pt>
              </c:strCache>
            </c:strRef>
          </c:tx>
          <c:spPr>
            <a:ln>
              <a:solidFill>
                <a:schemeClr val="dk1"/>
              </a:solidFill>
            </a:ln>
          </c:spPr>
          <c:invertIfNegative val="0"/>
          <c:cat>
            <c:numRef>
              <c:f>List1!$D$5:$J$5</c:f>
              <c:numCache>
                <c:formatCode>General</c:formatCode>
                <c:ptCount val="7"/>
                <c:pt idx="0">
                  <c:v>2004</c:v>
                </c:pt>
                <c:pt idx="1">
                  <c:v>2005</c:v>
                </c:pt>
                <c:pt idx="2">
                  <c:v>2006</c:v>
                </c:pt>
                <c:pt idx="3">
                  <c:v>2007</c:v>
                </c:pt>
                <c:pt idx="4">
                  <c:v>2008</c:v>
                </c:pt>
                <c:pt idx="5">
                  <c:v>2009</c:v>
                </c:pt>
                <c:pt idx="6">
                  <c:v>2010</c:v>
                </c:pt>
              </c:numCache>
            </c:numRef>
          </c:cat>
          <c:val>
            <c:numRef>
              <c:f>List1!$D$12:$J$12</c:f>
              <c:numCache>
                <c:formatCode>General</c:formatCode>
                <c:ptCount val="7"/>
                <c:pt idx="0">
                  <c:v>3.7</c:v>
                </c:pt>
                <c:pt idx="1">
                  <c:v>2.2999999999999998</c:v>
                </c:pt>
                <c:pt idx="2">
                  <c:v>2.2000000000000002</c:v>
                </c:pt>
                <c:pt idx="3">
                  <c:v>1.9</c:v>
                </c:pt>
                <c:pt idx="4">
                  <c:v>2</c:v>
                </c:pt>
                <c:pt idx="5">
                  <c:v>1.9</c:v>
                </c:pt>
                <c:pt idx="6">
                  <c:v>1.9</c:v>
                </c:pt>
              </c:numCache>
            </c:numRef>
          </c:val>
        </c:ser>
        <c:ser>
          <c:idx val="4"/>
          <c:order val="2"/>
          <c:tx>
            <c:strRef>
              <c:f>List1!$C$15:$C$16</c:f>
              <c:strCache>
                <c:ptCount val="1"/>
                <c:pt idx="0">
                  <c:v>Pryžové, plastové výrobky</c:v>
                </c:pt>
              </c:strCache>
            </c:strRef>
          </c:tx>
          <c:spPr>
            <a:solidFill>
              <a:srgbClr val="CC3300"/>
            </a:solidFill>
            <a:ln>
              <a:solidFill>
                <a:schemeClr val="dk1"/>
              </a:solidFill>
            </a:ln>
          </c:spPr>
          <c:invertIfNegative val="0"/>
          <c:cat>
            <c:numRef>
              <c:f>List1!$D$5:$J$5</c:f>
              <c:numCache>
                <c:formatCode>General</c:formatCode>
                <c:ptCount val="7"/>
                <c:pt idx="0">
                  <c:v>2004</c:v>
                </c:pt>
                <c:pt idx="1">
                  <c:v>2005</c:v>
                </c:pt>
                <c:pt idx="2">
                  <c:v>2006</c:v>
                </c:pt>
                <c:pt idx="3">
                  <c:v>2007</c:v>
                </c:pt>
                <c:pt idx="4">
                  <c:v>2008</c:v>
                </c:pt>
                <c:pt idx="5">
                  <c:v>2009</c:v>
                </c:pt>
                <c:pt idx="6">
                  <c:v>2010</c:v>
                </c:pt>
              </c:numCache>
            </c:numRef>
          </c:cat>
          <c:val>
            <c:numRef>
              <c:f>List1!$D$15:$J$15</c:f>
              <c:numCache>
                <c:formatCode>General</c:formatCode>
                <c:ptCount val="7"/>
                <c:pt idx="0">
                  <c:v>7.2</c:v>
                </c:pt>
                <c:pt idx="1">
                  <c:v>8.8000000000000007</c:v>
                </c:pt>
                <c:pt idx="2">
                  <c:v>9.5</c:v>
                </c:pt>
                <c:pt idx="3">
                  <c:v>9.9</c:v>
                </c:pt>
                <c:pt idx="4">
                  <c:v>22.5</c:v>
                </c:pt>
                <c:pt idx="5">
                  <c:v>23.6</c:v>
                </c:pt>
                <c:pt idx="6">
                  <c:v>23.7</c:v>
                </c:pt>
              </c:numCache>
            </c:numRef>
          </c:val>
        </c:ser>
        <c:ser>
          <c:idx val="6"/>
          <c:order val="3"/>
          <c:tx>
            <c:strRef>
              <c:f>List1!$C$17</c:f>
              <c:strCache>
                <c:ptCount val="1"/>
                <c:pt idx="0">
                  <c:v>Elektrická zařízení</c:v>
                </c:pt>
              </c:strCache>
            </c:strRef>
          </c:tx>
          <c:spPr>
            <a:solidFill>
              <a:schemeClr val="accent2">
                <a:lumMod val="75000"/>
              </a:schemeClr>
            </a:solidFill>
            <a:ln>
              <a:solidFill>
                <a:schemeClr val="dk1"/>
              </a:solidFill>
            </a:ln>
          </c:spPr>
          <c:invertIfNegative val="0"/>
          <c:cat>
            <c:numRef>
              <c:f>List1!$D$5:$J$5</c:f>
              <c:numCache>
                <c:formatCode>General</c:formatCode>
                <c:ptCount val="7"/>
                <c:pt idx="0">
                  <c:v>2004</c:v>
                </c:pt>
                <c:pt idx="1">
                  <c:v>2005</c:v>
                </c:pt>
                <c:pt idx="2">
                  <c:v>2006</c:v>
                </c:pt>
                <c:pt idx="3">
                  <c:v>2007</c:v>
                </c:pt>
                <c:pt idx="4">
                  <c:v>2008</c:v>
                </c:pt>
                <c:pt idx="5">
                  <c:v>2009</c:v>
                </c:pt>
                <c:pt idx="6">
                  <c:v>2010</c:v>
                </c:pt>
              </c:numCache>
            </c:numRef>
          </c:cat>
          <c:val>
            <c:numRef>
              <c:f>List1!$D$17:$J$17</c:f>
              <c:numCache>
                <c:formatCode>General</c:formatCode>
                <c:ptCount val="7"/>
                <c:pt idx="0">
                  <c:v>5.3</c:v>
                </c:pt>
                <c:pt idx="1">
                  <c:v>5.5</c:v>
                </c:pt>
                <c:pt idx="2">
                  <c:v>5.8</c:v>
                </c:pt>
                <c:pt idx="3">
                  <c:v>6.5</c:v>
                </c:pt>
                <c:pt idx="4">
                  <c:v>7.1</c:v>
                </c:pt>
                <c:pt idx="5">
                  <c:v>7.5</c:v>
                </c:pt>
                <c:pt idx="6">
                  <c:v>7.7</c:v>
                </c:pt>
              </c:numCache>
            </c:numRef>
          </c:val>
        </c:ser>
        <c:ser>
          <c:idx val="7"/>
          <c:order val="4"/>
          <c:tx>
            <c:strRef>
              <c:f>List1!$C$19:$C$20</c:f>
              <c:strCache>
                <c:ptCount val="1"/>
                <c:pt idx="0">
                  <c:v>Dopravní prostředky, zařízení</c:v>
                </c:pt>
              </c:strCache>
            </c:strRef>
          </c:tx>
          <c:spPr>
            <a:ln>
              <a:solidFill>
                <a:schemeClr val="dk1"/>
              </a:solidFill>
            </a:ln>
          </c:spPr>
          <c:invertIfNegative val="0"/>
          <c:cat>
            <c:numRef>
              <c:f>List1!$D$5:$J$5</c:f>
              <c:numCache>
                <c:formatCode>General</c:formatCode>
                <c:ptCount val="7"/>
                <c:pt idx="0">
                  <c:v>2004</c:v>
                </c:pt>
                <c:pt idx="1">
                  <c:v>2005</c:v>
                </c:pt>
                <c:pt idx="2">
                  <c:v>2006</c:v>
                </c:pt>
                <c:pt idx="3">
                  <c:v>2007</c:v>
                </c:pt>
                <c:pt idx="4">
                  <c:v>2008</c:v>
                </c:pt>
                <c:pt idx="5">
                  <c:v>2009</c:v>
                </c:pt>
                <c:pt idx="6">
                  <c:v>2010</c:v>
                </c:pt>
              </c:numCache>
            </c:numRef>
          </c:cat>
          <c:val>
            <c:numRef>
              <c:f>List1!$D$19:$J$19</c:f>
              <c:numCache>
                <c:formatCode>General</c:formatCode>
                <c:ptCount val="7"/>
                <c:pt idx="0">
                  <c:v>6.6</c:v>
                </c:pt>
                <c:pt idx="1">
                  <c:v>5.5</c:v>
                </c:pt>
                <c:pt idx="2">
                  <c:v>5.4</c:v>
                </c:pt>
                <c:pt idx="3">
                  <c:v>6.3</c:v>
                </c:pt>
                <c:pt idx="4">
                  <c:v>8.5</c:v>
                </c:pt>
                <c:pt idx="5">
                  <c:v>8.4</c:v>
                </c:pt>
                <c:pt idx="6">
                  <c:v>8.6</c:v>
                </c:pt>
              </c:numCache>
            </c:numRef>
          </c:val>
        </c:ser>
        <c:ser>
          <c:idx val="9"/>
          <c:order val="5"/>
          <c:tx>
            <c:strRef>
              <c:f>List1!$C$21:$C$22</c:f>
              <c:strCache>
                <c:ptCount val="1"/>
                <c:pt idx="0">
                  <c:v>Výroba nábytku, ostatní zpracovatelský průmysl</c:v>
                </c:pt>
              </c:strCache>
            </c:strRef>
          </c:tx>
          <c:spPr>
            <a:ln>
              <a:solidFill>
                <a:schemeClr val="dk1"/>
              </a:solidFill>
            </a:ln>
          </c:spPr>
          <c:invertIfNegative val="0"/>
          <c:cat>
            <c:numRef>
              <c:f>List1!$D$5:$J$5</c:f>
              <c:numCache>
                <c:formatCode>General</c:formatCode>
                <c:ptCount val="7"/>
                <c:pt idx="0">
                  <c:v>2004</c:v>
                </c:pt>
                <c:pt idx="1">
                  <c:v>2005</c:v>
                </c:pt>
                <c:pt idx="2">
                  <c:v>2006</c:v>
                </c:pt>
                <c:pt idx="3">
                  <c:v>2007</c:v>
                </c:pt>
                <c:pt idx="4">
                  <c:v>2008</c:v>
                </c:pt>
                <c:pt idx="5">
                  <c:v>2009</c:v>
                </c:pt>
                <c:pt idx="6">
                  <c:v>2010</c:v>
                </c:pt>
              </c:numCache>
            </c:numRef>
          </c:cat>
          <c:val>
            <c:numRef>
              <c:f>List1!$D$21:$J$21</c:f>
              <c:numCache>
                <c:formatCode>General</c:formatCode>
                <c:ptCount val="7"/>
                <c:pt idx="0">
                  <c:v>12</c:v>
                </c:pt>
                <c:pt idx="1">
                  <c:v>20.6</c:v>
                </c:pt>
                <c:pt idx="2">
                  <c:v>18.8</c:v>
                </c:pt>
                <c:pt idx="3">
                  <c:v>16</c:v>
                </c:pt>
                <c:pt idx="4">
                  <c:v>12.9</c:v>
                </c:pt>
                <c:pt idx="5">
                  <c:v>6.7</c:v>
                </c:pt>
                <c:pt idx="6">
                  <c:v>5.7</c:v>
                </c:pt>
              </c:numCache>
            </c:numRef>
          </c:val>
        </c:ser>
        <c:ser>
          <c:idx val="11"/>
          <c:order val="6"/>
          <c:tx>
            <c:strRef>
              <c:f>List1!$C$25:$C$26</c:f>
              <c:strCache>
                <c:ptCount val="1"/>
                <c:pt idx="0">
                  <c:v>Průmysl skla a stavebních hmot</c:v>
                </c:pt>
              </c:strCache>
            </c:strRef>
          </c:tx>
          <c:spPr>
            <a:ln>
              <a:solidFill>
                <a:schemeClr val="dk1"/>
              </a:solidFill>
            </a:ln>
          </c:spPr>
          <c:invertIfNegative val="0"/>
          <c:cat>
            <c:numRef>
              <c:f>List1!$D$5:$J$5</c:f>
              <c:numCache>
                <c:formatCode>General</c:formatCode>
                <c:ptCount val="7"/>
                <c:pt idx="0">
                  <c:v>2004</c:v>
                </c:pt>
                <c:pt idx="1">
                  <c:v>2005</c:v>
                </c:pt>
                <c:pt idx="2">
                  <c:v>2006</c:v>
                </c:pt>
                <c:pt idx="3">
                  <c:v>2007</c:v>
                </c:pt>
                <c:pt idx="4">
                  <c:v>2008</c:v>
                </c:pt>
                <c:pt idx="5">
                  <c:v>2009</c:v>
                </c:pt>
                <c:pt idx="6">
                  <c:v>2010</c:v>
                </c:pt>
              </c:numCache>
            </c:numRef>
          </c:cat>
          <c:val>
            <c:numRef>
              <c:f>List1!$D$25:$G$25</c:f>
              <c:numCache>
                <c:formatCode>General</c:formatCode>
                <c:ptCount val="4"/>
                <c:pt idx="0">
                  <c:v>22.8</c:v>
                </c:pt>
                <c:pt idx="1">
                  <c:v>16.600000000000001</c:v>
                </c:pt>
                <c:pt idx="2">
                  <c:v>15.7</c:v>
                </c:pt>
                <c:pt idx="3">
                  <c:v>15.2</c:v>
                </c:pt>
              </c:numCache>
            </c:numRef>
          </c:val>
        </c:ser>
        <c:dLbls>
          <c:showLegendKey val="0"/>
          <c:showVal val="0"/>
          <c:showCatName val="0"/>
          <c:showSerName val="0"/>
          <c:showPercent val="0"/>
          <c:showBubbleSize val="0"/>
        </c:dLbls>
        <c:gapWidth val="150"/>
        <c:overlap val="-25"/>
        <c:axId val="50424832"/>
        <c:axId val="50438912"/>
      </c:barChart>
      <c:catAx>
        <c:axId val="50424832"/>
        <c:scaling>
          <c:orientation val="minMax"/>
        </c:scaling>
        <c:delete val="0"/>
        <c:axPos val="b"/>
        <c:numFmt formatCode="General" sourceLinked="1"/>
        <c:majorTickMark val="none"/>
        <c:minorTickMark val="none"/>
        <c:tickLblPos val="nextTo"/>
        <c:crossAx val="50438912"/>
        <c:crosses val="autoZero"/>
        <c:auto val="1"/>
        <c:lblAlgn val="ctr"/>
        <c:lblOffset val="100"/>
        <c:noMultiLvlLbl val="0"/>
      </c:catAx>
      <c:valAx>
        <c:axId val="50438912"/>
        <c:scaling>
          <c:orientation val="minMax"/>
          <c:min val="0"/>
        </c:scaling>
        <c:delete val="0"/>
        <c:axPos val="l"/>
        <c:majorGridlines/>
        <c:title>
          <c:tx>
            <c:rich>
              <a:bodyPr rot="0" vert="horz"/>
              <a:lstStyle/>
              <a:p>
                <a:pPr>
                  <a:defRPr/>
                </a:pPr>
                <a:r>
                  <a:rPr lang="cs-CZ"/>
                  <a:t>Zastoupení</a:t>
                </a:r>
              </a:p>
              <a:p>
                <a:pPr>
                  <a:defRPr/>
                </a:pPr>
                <a:r>
                  <a:rPr lang="cs-CZ" baseline="0"/>
                  <a:t> v %</a:t>
                </a:r>
                <a:endParaRPr lang="cs-CZ"/>
              </a:p>
            </c:rich>
          </c:tx>
          <c:layout>
            <c:manualLayout>
              <c:xMode val="edge"/>
              <c:yMode val="edge"/>
              <c:x val="1.614181456158106E-2"/>
              <c:y val="0.22306423235557093"/>
            </c:manualLayout>
          </c:layout>
          <c:overlay val="0"/>
        </c:title>
        <c:numFmt formatCode="General" sourceLinked="0"/>
        <c:majorTickMark val="out"/>
        <c:minorTickMark val="none"/>
        <c:tickLblPos val="nextTo"/>
        <c:crossAx val="50424832"/>
        <c:crosses val="autoZero"/>
        <c:crossBetween val="between"/>
        <c:majorUnit val="2"/>
        <c:minorUnit val="1"/>
      </c:valAx>
      <c:spPr>
        <a:noFill/>
      </c:spPr>
    </c:plotArea>
    <c:legend>
      <c:legendPos val="t"/>
      <c:layout>
        <c:manualLayout>
          <c:xMode val="edge"/>
          <c:yMode val="edge"/>
          <c:x val="7.2905487127588681E-2"/>
          <c:y val="1.4652014652014652E-2"/>
          <c:w val="0.87306625856720887"/>
          <c:h val="0.18762308557584148"/>
        </c:manualLayout>
      </c:layout>
      <c:overlay val="0"/>
    </c:legend>
    <c:plotVisOnly val="1"/>
    <c:dispBlanksAs val="gap"/>
    <c:showDLblsOverMax val="0"/>
  </c:chart>
  <c:spPr>
    <a:solidFill>
      <a:schemeClr val="lt1"/>
    </a:solidFill>
    <a:ln w="25400" cap="flat" cmpd="sng" algn="ctr">
      <a:solidFill>
        <a:sysClr val="windowText" lastClr="000000"/>
      </a:solidFill>
      <a:prstDash val="solid"/>
    </a:ln>
    <a:effectLst/>
  </c:spPr>
  <c:txPr>
    <a:bodyPr/>
    <a:lstStyle/>
    <a:p>
      <a:pPr>
        <a:defRPr>
          <a:solidFill>
            <a:schemeClr val="dk1"/>
          </a:solidFill>
          <a:latin typeface="+mn-lt"/>
          <a:ea typeface="+mn-ea"/>
          <a:cs typeface="+mn-cs"/>
        </a:defRPr>
      </a:pPr>
      <a:endParaRPr lang="cs-CZ"/>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v>ORP Liberec</c:v>
          </c:tx>
          <c:spPr>
            <a:ln>
              <a:solidFill>
                <a:schemeClr val="tx2">
                  <a:lumMod val="75000"/>
                </a:schemeClr>
              </a:solidFill>
            </a:ln>
          </c:spPr>
          <c:marker>
            <c:symbol val="none"/>
          </c:marker>
          <c:cat>
            <c:numRef>
              <c:f>vývoj!$A$1:$J$1</c:f>
              <c:numCache>
                <c:formatCode>General</c:formatCode>
                <c:ptCount val="10"/>
                <c:pt idx="0">
                  <c:v>2001</c:v>
                </c:pt>
                <c:pt idx="1">
                  <c:v>2002</c:v>
                </c:pt>
                <c:pt idx="2">
                  <c:v>2003</c:v>
                </c:pt>
                <c:pt idx="3">
                  <c:v>2004</c:v>
                </c:pt>
                <c:pt idx="4">
                  <c:v>2005</c:v>
                </c:pt>
                <c:pt idx="5">
                  <c:v>2006</c:v>
                </c:pt>
                <c:pt idx="6">
                  <c:v>2007</c:v>
                </c:pt>
                <c:pt idx="7">
                  <c:v>2008</c:v>
                </c:pt>
                <c:pt idx="8">
                  <c:v>2009</c:v>
                </c:pt>
                <c:pt idx="9">
                  <c:v>2010</c:v>
                </c:pt>
              </c:numCache>
            </c:numRef>
          </c:cat>
          <c:val>
            <c:numRef>
              <c:f>vývoj!$A$2:$J$2</c:f>
              <c:numCache>
                <c:formatCode>#,##0.00_ ;\-#,##0.00\ </c:formatCode>
                <c:ptCount val="10"/>
                <c:pt idx="0">
                  <c:v>6.68350332779863</c:v>
                </c:pt>
                <c:pt idx="1">
                  <c:v>7.9741589808703894</c:v>
                </c:pt>
                <c:pt idx="2">
                  <c:v>8.8490142181417344</c:v>
                </c:pt>
                <c:pt idx="3">
                  <c:v>8.4555386568809379</c:v>
                </c:pt>
                <c:pt idx="4">
                  <c:v>7.509522945764556</c:v>
                </c:pt>
                <c:pt idx="5">
                  <c:v>6.781174566409466</c:v>
                </c:pt>
                <c:pt idx="6">
                  <c:v>5.306338863385843</c:v>
                </c:pt>
                <c:pt idx="7">
                  <c:v>6.0360825461496601</c:v>
                </c:pt>
                <c:pt idx="8">
                  <c:v>9.8857246508253205</c:v>
                </c:pt>
                <c:pt idx="9">
                  <c:v>10.067114093959731</c:v>
                </c:pt>
              </c:numCache>
            </c:numRef>
          </c:val>
          <c:smooth val="0"/>
        </c:ser>
        <c:ser>
          <c:idx val="1"/>
          <c:order val="1"/>
          <c:tx>
            <c:v>Liberecký kraj</c:v>
          </c:tx>
          <c:spPr>
            <a:ln>
              <a:solidFill>
                <a:schemeClr val="tx2">
                  <a:lumMod val="60000"/>
                  <a:lumOff val="40000"/>
                </a:schemeClr>
              </a:solidFill>
            </a:ln>
          </c:spPr>
          <c:marker>
            <c:symbol val="none"/>
          </c:marker>
          <c:cat>
            <c:numRef>
              <c:f>vývoj!$A$1:$J$1</c:f>
              <c:numCache>
                <c:formatCode>General</c:formatCode>
                <c:ptCount val="10"/>
                <c:pt idx="0">
                  <c:v>2001</c:v>
                </c:pt>
                <c:pt idx="1">
                  <c:v>2002</c:v>
                </c:pt>
                <c:pt idx="2">
                  <c:v>2003</c:v>
                </c:pt>
                <c:pt idx="3">
                  <c:v>2004</c:v>
                </c:pt>
                <c:pt idx="4">
                  <c:v>2005</c:v>
                </c:pt>
                <c:pt idx="5">
                  <c:v>2006</c:v>
                </c:pt>
                <c:pt idx="6">
                  <c:v>2007</c:v>
                </c:pt>
                <c:pt idx="7">
                  <c:v>2008</c:v>
                </c:pt>
                <c:pt idx="8">
                  <c:v>2009</c:v>
                </c:pt>
                <c:pt idx="9">
                  <c:v>2010</c:v>
                </c:pt>
              </c:numCache>
            </c:numRef>
          </c:cat>
          <c:val>
            <c:numRef>
              <c:f>vývoj!$A$3:$J$3</c:f>
              <c:numCache>
                <c:formatCode>#,##0.0_ ;\-#,##0.0\ </c:formatCode>
                <c:ptCount val="10"/>
                <c:pt idx="0">
                  <c:v>6.2</c:v>
                </c:pt>
                <c:pt idx="1">
                  <c:v>4.7</c:v>
                </c:pt>
                <c:pt idx="2">
                  <c:v>6.1</c:v>
                </c:pt>
                <c:pt idx="3">
                  <c:v>6.4</c:v>
                </c:pt>
                <c:pt idx="4">
                  <c:v>6.5</c:v>
                </c:pt>
                <c:pt idx="5">
                  <c:v>7.7</c:v>
                </c:pt>
                <c:pt idx="6">
                  <c:v>6.1</c:v>
                </c:pt>
                <c:pt idx="7">
                  <c:v>4.6490004202908715</c:v>
                </c:pt>
                <c:pt idx="8">
                  <c:v>7.8333861438479335</c:v>
                </c:pt>
                <c:pt idx="9">
                  <c:v>6.971619414159643</c:v>
                </c:pt>
              </c:numCache>
            </c:numRef>
          </c:val>
          <c:smooth val="0"/>
        </c:ser>
        <c:ser>
          <c:idx val="2"/>
          <c:order val="2"/>
          <c:tx>
            <c:v>úroveň ČR</c:v>
          </c:tx>
          <c:marker>
            <c:symbol val="none"/>
          </c:marker>
          <c:cat>
            <c:numRef>
              <c:f>vývoj!$A$1:$J$1</c:f>
              <c:numCache>
                <c:formatCode>General</c:formatCode>
                <c:ptCount val="10"/>
                <c:pt idx="0">
                  <c:v>2001</c:v>
                </c:pt>
                <c:pt idx="1">
                  <c:v>2002</c:v>
                </c:pt>
                <c:pt idx="2">
                  <c:v>2003</c:v>
                </c:pt>
                <c:pt idx="3">
                  <c:v>2004</c:v>
                </c:pt>
                <c:pt idx="4">
                  <c:v>2005</c:v>
                </c:pt>
                <c:pt idx="5">
                  <c:v>2006</c:v>
                </c:pt>
                <c:pt idx="6">
                  <c:v>2007</c:v>
                </c:pt>
                <c:pt idx="7">
                  <c:v>2008</c:v>
                </c:pt>
                <c:pt idx="8">
                  <c:v>2009</c:v>
                </c:pt>
                <c:pt idx="9">
                  <c:v>2010</c:v>
                </c:pt>
              </c:numCache>
            </c:numRef>
          </c:cat>
          <c:val>
            <c:numRef>
              <c:f>vývoj!$A$4:$J$4</c:f>
              <c:numCache>
                <c:formatCode>0.00</c:formatCode>
                <c:ptCount val="10"/>
                <c:pt idx="0">
                  <c:v>8.8968117525287909</c:v>
                </c:pt>
                <c:pt idx="1">
                  <c:v>9.8068633078411622</c:v>
                </c:pt>
                <c:pt idx="2">
                  <c:v>10.306007207859029</c:v>
                </c:pt>
                <c:pt idx="3">
                  <c:v>9.4671625046034222</c:v>
                </c:pt>
                <c:pt idx="4">
                  <c:v>8.8770197544510037</c:v>
                </c:pt>
                <c:pt idx="5">
                  <c:v>7.6655838419479858</c:v>
                </c:pt>
                <c:pt idx="6">
                  <c:v>5.9822981716527268</c:v>
                </c:pt>
                <c:pt idx="7">
                  <c:v>5.9601641680320654</c:v>
                </c:pt>
                <c:pt idx="8">
                  <c:v>9.2444706038979909</c:v>
                </c:pt>
                <c:pt idx="9">
                  <c:v>9.5664645425634358</c:v>
                </c:pt>
              </c:numCache>
            </c:numRef>
          </c:val>
          <c:smooth val="0"/>
        </c:ser>
        <c:dLbls>
          <c:showLegendKey val="0"/>
          <c:showVal val="0"/>
          <c:showCatName val="0"/>
          <c:showSerName val="0"/>
          <c:showPercent val="0"/>
          <c:showBubbleSize val="0"/>
        </c:dLbls>
        <c:marker val="1"/>
        <c:smooth val="0"/>
        <c:axId val="50460928"/>
        <c:axId val="60837888"/>
      </c:lineChart>
      <c:catAx>
        <c:axId val="50460928"/>
        <c:scaling>
          <c:orientation val="minMax"/>
        </c:scaling>
        <c:delete val="0"/>
        <c:axPos val="b"/>
        <c:numFmt formatCode="General" sourceLinked="1"/>
        <c:majorTickMark val="out"/>
        <c:minorTickMark val="none"/>
        <c:tickLblPos val="nextTo"/>
        <c:crossAx val="60837888"/>
        <c:crosses val="autoZero"/>
        <c:auto val="1"/>
        <c:lblAlgn val="ctr"/>
        <c:lblOffset val="100"/>
        <c:noMultiLvlLbl val="0"/>
      </c:catAx>
      <c:valAx>
        <c:axId val="60837888"/>
        <c:scaling>
          <c:orientation val="minMax"/>
          <c:min val="2"/>
        </c:scaling>
        <c:delete val="0"/>
        <c:axPos val="l"/>
        <c:majorGridlines/>
        <c:title>
          <c:tx>
            <c:rich>
              <a:bodyPr rot="-5400000" vert="horz"/>
              <a:lstStyle/>
              <a:p>
                <a:pPr>
                  <a:defRPr/>
                </a:pPr>
                <a:r>
                  <a:rPr lang="cs-CZ"/>
                  <a:t>míra nezaměstnanosti</a:t>
                </a:r>
              </a:p>
            </c:rich>
          </c:tx>
          <c:overlay val="0"/>
        </c:title>
        <c:numFmt formatCode="#,##0.00_ ;\-#,##0.00\ " sourceLinked="1"/>
        <c:majorTickMark val="out"/>
        <c:minorTickMark val="none"/>
        <c:tickLblPos val="nextTo"/>
        <c:crossAx val="50460928"/>
        <c:crosses val="autoZero"/>
        <c:crossBetween val="between"/>
        <c:majorUnit val="1"/>
        <c:minorUnit val="0.4"/>
      </c:valAx>
    </c:plotArea>
    <c:legend>
      <c:legendPos val="b"/>
      <c:overlay val="0"/>
    </c:legend>
    <c:plotVisOnly val="1"/>
    <c:dispBlanksAs val="gap"/>
    <c:showDLblsOverMax val="0"/>
  </c:chart>
  <c:spPr>
    <a:noFill/>
    <a:ln w="25400">
      <a:solidFill>
        <a:schemeClr val="tx1"/>
      </a:solid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v>Volná pracovní místa</c:v>
          </c:tx>
          <c:spPr>
            <a:ln>
              <a:solidFill>
                <a:schemeClr val="accent4"/>
              </a:solidFill>
            </a:ln>
          </c:spPr>
          <c:marker>
            <c:symbol val="none"/>
          </c:marker>
          <c:cat>
            <c:numRef>
              <c:f>vývoj!$A$1:$J$1</c:f>
              <c:numCache>
                <c:formatCode>General</c:formatCode>
                <c:ptCount val="10"/>
                <c:pt idx="0">
                  <c:v>2001</c:v>
                </c:pt>
                <c:pt idx="1">
                  <c:v>2002</c:v>
                </c:pt>
                <c:pt idx="2">
                  <c:v>2003</c:v>
                </c:pt>
                <c:pt idx="3">
                  <c:v>2004</c:v>
                </c:pt>
                <c:pt idx="4">
                  <c:v>2005</c:v>
                </c:pt>
                <c:pt idx="5">
                  <c:v>2006</c:v>
                </c:pt>
                <c:pt idx="6">
                  <c:v>2007</c:v>
                </c:pt>
                <c:pt idx="7">
                  <c:v>2008</c:v>
                </c:pt>
                <c:pt idx="8">
                  <c:v>2009</c:v>
                </c:pt>
                <c:pt idx="9">
                  <c:v>2010</c:v>
                </c:pt>
              </c:numCache>
            </c:numRef>
          </c:cat>
          <c:val>
            <c:numRef>
              <c:f>vývoj!$A$7:$J$7</c:f>
              <c:numCache>
                <c:formatCode>#,##0.0_ ;\-#,##0.0\ </c:formatCode>
                <c:ptCount val="10"/>
                <c:pt idx="0">
                  <c:v>735</c:v>
                </c:pt>
                <c:pt idx="1">
                  <c:v>708</c:v>
                </c:pt>
                <c:pt idx="2">
                  <c:v>796</c:v>
                </c:pt>
                <c:pt idx="3">
                  <c:v>1354</c:v>
                </c:pt>
                <c:pt idx="4">
                  <c:v>1128</c:v>
                </c:pt>
                <c:pt idx="5">
                  <c:v>1512</c:v>
                </c:pt>
                <c:pt idx="6">
                  <c:v>2160</c:v>
                </c:pt>
                <c:pt idx="7">
                  <c:v>1080</c:v>
                </c:pt>
                <c:pt idx="8">
                  <c:v>511</c:v>
                </c:pt>
                <c:pt idx="9">
                  <c:v>668</c:v>
                </c:pt>
              </c:numCache>
            </c:numRef>
          </c:val>
          <c:smooth val="0"/>
        </c:ser>
        <c:ser>
          <c:idx val="1"/>
          <c:order val="1"/>
          <c:tx>
            <c:v>Evidovaní uchazeči o zaměstnání</c:v>
          </c:tx>
          <c:spPr>
            <a:ln>
              <a:solidFill>
                <a:schemeClr val="accent4">
                  <a:lumMod val="50000"/>
                </a:schemeClr>
              </a:solidFill>
            </a:ln>
          </c:spPr>
          <c:marker>
            <c:symbol val="none"/>
          </c:marker>
          <c:cat>
            <c:numRef>
              <c:f>vývoj!$A$1:$J$1</c:f>
              <c:numCache>
                <c:formatCode>General</c:formatCode>
                <c:ptCount val="10"/>
                <c:pt idx="0">
                  <c:v>2001</c:v>
                </c:pt>
                <c:pt idx="1">
                  <c:v>2002</c:v>
                </c:pt>
                <c:pt idx="2">
                  <c:v>2003</c:v>
                </c:pt>
                <c:pt idx="3">
                  <c:v>2004</c:v>
                </c:pt>
                <c:pt idx="4">
                  <c:v>2005</c:v>
                </c:pt>
                <c:pt idx="5">
                  <c:v>2006</c:v>
                </c:pt>
                <c:pt idx="6">
                  <c:v>2007</c:v>
                </c:pt>
                <c:pt idx="7">
                  <c:v>2008</c:v>
                </c:pt>
                <c:pt idx="8">
                  <c:v>2009</c:v>
                </c:pt>
                <c:pt idx="9">
                  <c:v>2010</c:v>
                </c:pt>
              </c:numCache>
            </c:numRef>
          </c:cat>
          <c:val>
            <c:numRef>
              <c:f>vývoj!$A$9:$J$9</c:f>
              <c:numCache>
                <c:formatCode>#,##0_ ;\-#,##0\ </c:formatCode>
                <c:ptCount val="10"/>
                <c:pt idx="0">
                  <c:v>4790</c:v>
                </c:pt>
                <c:pt idx="1">
                  <c:v>5715</c:v>
                </c:pt>
                <c:pt idx="2">
                  <c:v>6342</c:v>
                </c:pt>
                <c:pt idx="3">
                  <c:v>6060</c:v>
                </c:pt>
                <c:pt idx="4">
                  <c:v>5685</c:v>
                </c:pt>
                <c:pt idx="5">
                  <c:v>5217</c:v>
                </c:pt>
                <c:pt idx="6">
                  <c:v>4085</c:v>
                </c:pt>
                <c:pt idx="7">
                  <c:v>4524</c:v>
                </c:pt>
                <c:pt idx="8">
                  <c:v>7234</c:v>
                </c:pt>
                <c:pt idx="9">
                  <c:v>7388</c:v>
                </c:pt>
              </c:numCache>
            </c:numRef>
          </c:val>
          <c:smooth val="0"/>
        </c:ser>
        <c:dLbls>
          <c:showLegendKey val="0"/>
          <c:showVal val="0"/>
          <c:showCatName val="0"/>
          <c:showSerName val="0"/>
          <c:showPercent val="0"/>
          <c:showBubbleSize val="0"/>
        </c:dLbls>
        <c:marker val="1"/>
        <c:smooth val="0"/>
        <c:axId val="50934528"/>
        <c:axId val="50936064"/>
      </c:lineChart>
      <c:catAx>
        <c:axId val="50934528"/>
        <c:scaling>
          <c:orientation val="minMax"/>
        </c:scaling>
        <c:delete val="0"/>
        <c:axPos val="b"/>
        <c:numFmt formatCode="General" sourceLinked="1"/>
        <c:majorTickMark val="out"/>
        <c:minorTickMark val="none"/>
        <c:tickLblPos val="nextTo"/>
        <c:crossAx val="50936064"/>
        <c:crosses val="autoZero"/>
        <c:auto val="1"/>
        <c:lblAlgn val="ctr"/>
        <c:lblOffset val="100"/>
        <c:noMultiLvlLbl val="0"/>
      </c:catAx>
      <c:valAx>
        <c:axId val="50936064"/>
        <c:scaling>
          <c:orientation val="minMax"/>
        </c:scaling>
        <c:delete val="0"/>
        <c:axPos val="l"/>
        <c:majorGridlines/>
        <c:title>
          <c:tx>
            <c:rich>
              <a:bodyPr rot="-5400000" vert="horz"/>
              <a:lstStyle/>
              <a:p>
                <a:pPr>
                  <a:defRPr/>
                </a:pPr>
                <a:r>
                  <a:rPr lang="cs-CZ"/>
                  <a:t>Počet</a:t>
                </a:r>
                <a:r>
                  <a:rPr lang="cs-CZ" baseline="0"/>
                  <a:t> osob a volných míst</a:t>
                </a:r>
              </a:p>
            </c:rich>
          </c:tx>
          <c:overlay val="0"/>
        </c:title>
        <c:numFmt formatCode="#,##0.0_ ;\-#,##0.0\ " sourceLinked="1"/>
        <c:majorTickMark val="out"/>
        <c:minorTickMark val="none"/>
        <c:tickLblPos val="nextTo"/>
        <c:crossAx val="50934528"/>
        <c:crosses val="autoZero"/>
        <c:crossBetween val="between"/>
      </c:valAx>
    </c:plotArea>
    <c:legend>
      <c:legendPos val="b"/>
      <c:overlay val="0"/>
    </c:legend>
    <c:plotVisOnly val="1"/>
    <c:dispBlanksAs val="gap"/>
    <c:showDLblsOverMax val="0"/>
  </c:chart>
  <c:spPr>
    <a:ln w="25400">
      <a:solidFill>
        <a:schemeClr val="tx1"/>
      </a:solid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v>ORP Frýdlant</c:v>
          </c:tx>
          <c:spPr>
            <a:ln>
              <a:solidFill>
                <a:schemeClr val="tx2">
                  <a:lumMod val="75000"/>
                </a:schemeClr>
              </a:solidFill>
            </a:ln>
          </c:spPr>
          <c:marker>
            <c:symbol val="none"/>
          </c:marker>
          <c:cat>
            <c:numRef>
              <c:f>[soorp_fr_cr.xls]vývoj!$A$1:$J$1</c:f>
              <c:numCache>
                <c:formatCode>General</c:formatCode>
                <c:ptCount val="10"/>
                <c:pt idx="0">
                  <c:v>2001</c:v>
                </c:pt>
                <c:pt idx="1">
                  <c:v>2002</c:v>
                </c:pt>
                <c:pt idx="2">
                  <c:v>2003</c:v>
                </c:pt>
                <c:pt idx="3">
                  <c:v>2004</c:v>
                </c:pt>
                <c:pt idx="4">
                  <c:v>2005</c:v>
                </c:pt>
                <c:pt idx="5">
                  <c:v>2006</c:v>
                </c:pt>
                <c:pt idx="6">
                  <c:v>2007</c:v>
                </c:pt>
                <c:pt idx="7">
                  <c:v>2008</c:v>
                </c:pt>
                <c:pt idx="8">
                  <c:v>2009</c:v>
                </c:pt>
                <c:pt idx="9">
                  <c:v>2010</c:v>
                </c:pt>
              </c:numCache>
            </c:numRef>
          </c:cat>
          <c:val>
            <c:numRef>
              <c:f>[soorp_fr_cr.xls]vývoj!$A$2:$J$2</c:f>
              <c:numCache>
                <c:formatCode>#,##0.00_ ;\-#,##0.00\ </c:formatCode>
                <c:ptCount val="10"/>
                <c:pt idx="0">
                  <c:v>13.530018240939013</c:v>
                </c:pt>
                <c:pt idx="1">
                  <c:v>15.417558886509635</c:v>
                </c:pt>
                <c:pt idx="2">
                  <c:v>17.194067729399634</c:v>
                </c:pt>
                <c:pt idx="3">
                  <c:v>16.726147989531288</c:v>
                </c:pt>
                <c:pt idx="4">
                  <c:v>15.362042985169325</c:v>
                </c:pt>
                <c:pt idx="5">
                  <c:v>14.069315568244905</c:v>
                </c:pt>
                <c:pt idx="6">
                  <c:v>11.705924339757317</c:v>
                </c:pt>
                <c:pt idx="7">
                  <c:v>12.276945039257674</c:v>
                </c:pt>
                <c:pt idx="8">
                  <c:v>17.661987469267984</c:v>
                </c:pt>
                <c:pt idx="9">
                  <c:v>16.67856293123959</c:v>
                </c:pt>
              </c:numCache>
            </c:numRef>
          </c:val>
          <c:smooth val="0"/>
        </c:ser>
        <c:ser>
          <c:idx val="1"/>
          <c:order val="1"/>
          <c:tx>
            <c:v>Liberecký kraj</c:v>
          </c:tx>
          <c:spPr>
            <a:ln>
              <a:solidFill>
                <a:schemeClr val="tx2">
                  <a:lumMod val="60000"/>
                  <a:lumOff val="40000"/>
                </a:schemeClr>
              </a:solidFill>
            </a:ln>
          </c:spPr>
          <c:marker>
            <c:symbol val="none"/>
          </c:marker>
          <c:cat>
            <c:numRef>
              <c:f>[soorp_fr_cr.xls]vývoj!$A$1:$J$1</c:f>
              <c:numCache>
                <c:formatCode>General</c:formatCode>
                <c:ptCount val="10"/>
                <c:pt idx="0">
                  <c:v>2001</c:v>
                </c:pt>
                <c:pt idx="1">
                  <c:v>2002</c:v>
                </c:pt>
                <c:pt idx="2">
                  <c:v>2003</c:v>
                </c:pt>
                <c:pt idx="3">
                  <c:v>2004</c:v>
                </c:pt>
                <c:pt idx="4">
                  <c:v>2005</c:v>
                </c:pt>
                <c:pt idx="5">
                  <c:v>2006</c:v>
                </c:pt>
                <c:pt idx="6">
                  <c:v>2007</c:v>
                </c:pt>
                <c:pt idx="7">
                  <c:v>2008</c:v>
                </c:pt>
                <c:pt idx="8">
                  <c:v>2009</c:v>
                </c:pt>
                <c:pt idx="9">
                  <c:v>2010</c:v>
                </c:pt>
              </c:numCache>
            </c:numRef>
          </c:cat>
          <c:val>
            <c:numRef>
              <c:f>[soorp_fr_cr.xls]vývoj!$A$3:$J$3</c:f>
              <c:numCache>
                <c:formatCode>#,##0.0_ ;\-#,##0.0\ </c:formatCode>
                <c:ptCount val="10"/>
                <c:pt idx="0">
                  <c:v>6.2</c:v>
                </c:pt>
                <c:pt idx="1">
                  <c:v>4.7</c:v>
                </c:pt>
                <c:pt idx="2">
                  <c:v>6.1</c:v>
                </c:pt>
                <c:pt idx="3">
                  <c:v>6.4</c:v>
                </c:pt>
                <c:pt idx="4">
                  <c:v>6.5</c:v>
                </c:pt>
                <c:pt idx="5">
                  <c:v>7.7</c:v>
                </c:pt>
                <c:pt idx="6">
                  <c:v>6.1</c:v>
                </c:pt>
                <c:pt idx="7">
                  <c:v>4.6490004202908715</c:v>
                </c:pt>
                <c:pt idx="8">
                  <c:v>7.8333861438479335</c:v>
                </c:pt>
                <c:pt idx="9">
                  <c:v>6.971619414159643</c:v>
                </c:pt>
              </c:numCache>
            </c:numRef>
          </c:val>
          <c:smooth val="0"/>
        </c:ser>
        <c:ser>
          <c:idx val="2"/>
          <c:order val="2"/>
          <c:tx>
            <c:v>úroveň ČR</c:v>
          </c:tx>
          <c:marker>
            <c:symbol val="none"/>
          </c:marker>
          <c:cat>
            <c:numRef>
              <c:f>[soorp_fr_cr.xls]vývoj!$A$1:$J$1</c:f>
              <c:numCache>
                <c:formatCode>General</c:formatCode>
                <c:ptCount val="10"/>
                <c:pt idx="0">
                  <c:v>2001</c:v>
                </c:pt>
                <c:pt idx="1">
                  <c:v>2002</c:v>
                </c:pt>
                <c:pt idx="2">
                  <c:v>2003</c:v>
                </c:pt>
                <c:pt idx="3">
                  <c:v>2004</c:v>
                </c:pt>
                <c:pt idx="4">
                  <c:v>2005</c:v>
                </c:pt>
                <c:pt idx="5">
                  <c:v>2006</c:v>
                </c:pt>
                <c:pt idx="6">
                  <c:v>2007</c:v>
                </c:pt>
                <c:pt idx="7">
                  <c:v>2008</c:v>
                </c:pt>
                <c:pt idx="8">
                  <c:v>2009</c:v>
                </c:pt>
                <c:pt idx="9">
                  <c:v>2010</c:v>
                </c:pt>
              </c:numCache>
            </c:numRef>
          </c:cat>
          <c:val>
            <c:numRef>
              <c:f>[soorp_fr_cr.xls]vývoj!$A$4:$J$4</c:f>
              <c:numCache>
                <c:formatCode>0.00</c:formatCode>
                <c:ptCount val="10"/>
                <c:pt idx="0">
                  <c:v>8.8968117525287909</c:v>
                </c:pt>
                <c:pt idx="1">
                  <c:v>9.8068633078411622</c:v>
                </c:pt>
                <c:pt idx="2">
                  <c:v>10.306007207859029</c:v>
                </c:pt>
                <c:pt idx="3">
                  <c:v>9.4671625046034222</c:v>
                </c:pt>
                <c:pt idx="4">
                  <c:v>8.8770197544510037</c:v>
                </c:pt>
                <c:pt idx="5">
                  <c:v>7.6655838419479858</c:v>
                </c:pt>
                <c:pt idx="6">
                  <c:v>5.9822981716527268</c:v>
                </c:pt>
                <c:pt idx="7">
                  <c:v>5.9601641680320654</c:v>
                </c:pt>
                <c:pt idx="8">
                  <c:v>9.2444706038979909</c:v>
                </c:pt>
                <c:pt idx="9">
                  <c:v>9.5664645425634358</c:v>
                </c:pt>
              </c:numCache>
            </c:numRef>
          </c:val>
          <c:smooth val="0"/>
        </c:ser>
        <c:dLbls>
          <c:showLegendKey val="0"/>
          <c:showVal val="0"/>
          <c:showCatName val="0"/>
          <c:showSerName val="0"/>
          <c:showPercent val="0"/>
          <c:showBubbleSize val="0"/>
        </c:dLbls>
        <c:marker val="1"/>
        <c:smooth val="0"/>
        <c:axId val="107285888"/>
        <c:axId val="107295872"/>
      </c:lineChart>
      <c:catAx>
        <c:axId val="107285888"/>
        <c:scaling>
          <c:orientation val="minMax"/>
        </c:scaling>
        <c:delete val="0"/>
        <c:axPos val="b"/>
        <c:numFmt formatCode="General" sourceLinked="1"/>
        <c:majorTickMark val="out"/>
        <c:minorTickMark val="none"/>
        <c:tickLblPos val="nextTo"/>
        <c:crossAx val="107295872"/>
        <c:crosses val="autoZero"/>
        <c:auto val="1"/>
        <c:lblAlgn val="ctr"/>
        <c:lblOffset val="100"/>
        <c:noMultiLvlLbl val="0"/>
      </c:catAx>
      <c:valAx>
        <c:axId val="107295872"/>
        <c:scaling>
          <c:orientation val="minMax"/>
          <c:min val="2"/>
        </c:scaling>
        <c:delete val="0"/>
        <c:axPos val="l"/>
        <c:majorGridlines/>
        <c:title>
          <c:tx>
            <c:rich>
              <a:bodyPr rot="-5400000" vert="horz"/>
              <a:lstStyle/>
              <a:p>
                <a:pPr>
                  <a:defRPr/>
                </a:pPr>
                <a:r>
                  <a:rPr lang="cs-CZ"/>
                  <a:t>míra</a:t>
                </a:r>
                <a:r>
                  <a:rPr lang="cs-CZ" baseline="0"/>
                  <a:t> nezaměstnanosti</a:t>
                </a:r>
                <a:endParaRPr lang="cs-CZ"/>
              </a:p>
            </c:rich>
          </c:tx>
          <c:overlay val="0"/>
        </c:title>
        <c:numFmt formatCode="#,##0.00_ ;\-#,##0.00\ " sourceLinked="1"/>
        <c:majorTickMark val="out"/>
        <c:minorTickMark val="none"/>
        <c:tickLblPos val="nextTo"/>
        <c:crossAx val="107285888"/>
        <c:crosses val="autoZero"/>
        <c:crossBetween val="between"/>
      </c:valAx>
    </c:plotArea>
    <c:legend>
      <c:legendPos val="b"/>
      <c:overlay val="0"/>
    </c:legend>
    <c:plotVisOnly val="1"/>
    <c:dispBlanksAs val="gap"/>
    <c:showDLblsOverMax val="0"/>
  </c:chart>
  <c:spPr>
    <a:noFill/>
    <a:ln w="25400">
      <a:solidFill>
        <a:schemeClr val="tx1"/>
      </a:solidFill>
    </a:ln>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v>Volná pracovní místa</c:v>
          </c:tx>
          <c:spPr>
            <a:ln>
              <a:solidFill>
                <a:schemeClr val="accent4">
                  <a:lumMod val="75000"/>
                </a:schemeClr>
              </a:solidFill>
            </a:ln>
          </c:spPr>
          <c:marker>
            <c:symbol val="none"/>
          </c:marker>
          <c:cat>
            <c:numRef>
              <c:f>[soorp_fr_cr.xls]vývoj!$A$1:$J$1</c:f>
              <c:numCache>
                <c:formatCode>General</c:formatCode>
                <c:ptCount val="10"/>
                <c:pt idx="0">
                  <c:v>2001</c:v>
                </c:pt>
                <c:pt idx="1">
                  <c:v>2002</c:v>
                </c:pt>
                <c:pt idx="2">
                  <c:v>2003</c:v>
                </c:pt>
                <c:pt idx="3">
                  <c:v>2004</c:v>
                </c:pt>
                <c:pt idx="4">
                  <c:v>2005</c:v>
                </c:pt>
                <c:pt idx="5">
                  <c:v>2006</c:v>
                </c:pt>
                <c:pt idx="6">
                  <c:v>2007</c:v>
                </c:pt>
                <c:pt idx="7">
                  <c:v>2008</c:v>
                </c:pt>
                <c:pt idx="8">
                  <c:v>2009</c:v>
                </c:pt>
                <c:pt idx="9">
                  <c:v>2010</c:v>
                </c:pt>
              </c:numCache>
            </c:numRef>
          </c:cat>
          <c:val>
            <c:numRef>
              <c:f>[soorp_fr_cr.xls]vývoj!$A$7:$J$7</c:f>
              <c:numCache>
                <c:formatCode>#,##0_ ;\-#,##0\ </c:formatCode>
                <c:ptCount val="10"/>
                <c:pt idx="0">
                  <c:v>38</c:v>
                </c:pt>
                <c:pt idx="1">
                  <c:v>41</c:v>
                </c:pt>
                <c:pt idx="2">
                  <c:v>85</c:v>
                </c:pt>
                <c:pt idx="3">
                  <c:v>62</c:v>
                </c:pt>
                <c:pt idx="4">
                  <c:v>70</c:v>
                </c:pt>
                <c:pt idx="5">
                  <c:v>63</c:v>
                </c:pt>
                <c:pt idx="6">
                  <c:v>136</c:v>
                </c:pt>
                <c:pt idx="7">
                  <c:v>71</c:v>
                </c:pt>
                <c:pt idx="8">
                  <c:v>53</c:v>
                </c:pt>
                <c:pt idx="9">
                  <c:v>30</c:v>
                </c:pt>
              </c:numCache>
            </c:numRef>
          </c:val>
          <c:smooth val="0"/>
        </c:ser>
        <c:ser>
          <c:idx val="1"/>
          <c:order val="1"/>
          <c:tx>
            <c:v>Evidovaní uchazeči o zaměstnání</c:v>
          </c:tx>
          <c:spPr>
            <a:ln>
              <a:solidFill>
                <a:schemeClr val="accent4">
                  <a:lumMod val="50000"/>
                </a:schemeClr>
              </a:solidFill>
            </a:ln>
          </c:spPr>
          <c:marker>
            <c:symbol val="none"/>
          </c:marker>
          <c:cat>
            <c:numRef>
              <c:f>[soorp_fr_cr.xls]vývoj!$A$1:$J$1</c:f>
              <c:numCache>
                <c:formatCode>General</c:formatCode>
                <c:ptCount val="10"/>
                <c:pt idx="0">
                  <c:v>2001</c:v>
                </c:pt>
                <c:pt idx="1">
                  <c:v>2002</c:v>
                </c:pt>
                <c:pt idx="2">
                  <c:v>2003</c:v>
                </c:pt>
                <c:pt idx="3">
                  <c:v>2004</c:v>
                </c:pt>
                <c:pt idx="4">
                  <c:v>2005</c:v>
                </c:pt>
                <c:pt idx="5">
                  <c:v>2006</c:v>
                </c:pt>
                <c:pt idx="6">
                  <c:v>2007</c:v>
                </c:pt>
                <c:pt idx="7">
                  <c:v>2008</c:v>
                </c:pt>
                <c:pt idx="8">
                  <c:v>2009</c:v>
                </c:pt>
                <c:pt idx="9">
                  <c:v>2010</c:v>
                </c:pt>
              </c:numCache>
            </c:numRef>
          </c:cat>
          <c:val>
            <c:numRef>
              <c:f>[soorp_fr_cr.xls]vývoj!$A$9:$J$9</c:f>
              <c:numCache>
                <c:formatCode>#,##0_ ;\-#,##0\ </c:formatCode>
                <c:ptCount val="10"/>
                <c:pt idx="0">
                  <c:v>1706</c:v>
                </c:pt>
                <c:pt idx="1">
                  <c:v>1944</c:v>
                </c:pt>
                <c:pt idx="2">
                  <c:v>2168</c:v>
                </c:pt>
                <c:pt idx="3">
                  <c:v>2109</c:v>
                </c:pt>
                <c:pt idx="4">
                  <c:v>2024</c:v>
                </c:pt>
                <c:pt idx="5">
                  <c:v>1838</c:v>
                </c:pt>
                <c:pt idx="6">
                  <c:v>1528</c:v>
                </c:pt>
                <c:pt idx="7">
                  <c:v>1576</c:v>
                </c:pt>
                <c:pt idx="8">
                  <c:v>2239</c:v>
                </c:pt>
                <c:pt idx="9">
                  <c:v>2167</c:v>
                </c:pt>
              </c:numCache>
            </c:numRef>
          </c:val>
          <c:smooth val="0"/>
        </c:ser>
        <c:dLbls>
          <c:showLegendKey val="0"/>
          <c:showVal val="0"/>
          <c:showCatName val="0"/>
          <c:showSerName val="0"/>
          <c:showPercent val="0"/>
          <c:showBubbleSize val="0"/>
        </c:dLbls>
        <c:marker val="1"/>
        <c:smooth val="0"/>
        <c:axId val="107312640"/>
        <c:axId val="107314176"/>
      </c:lineChart>
      <c:catAx>
        <c:axId val="107312640"/>
        <c:scaling>
          <c:orientation val="minMax"/>
        </c:scaling>
        <c:delete val="0"/>
        <c:axPos val="b"/>
        <c:numFmt formatCode="General" sourceLinked="1"/>
        <c:majorTickMark val="out"/>
        <c:minorTickMark val="none"/>
        <c:tickLblPos val="nextTo"/>
        <c:crossAx val="107314176"/>
        <c:crosses val="autoZero"/>
        <c:auto val="1"/>
        <c:lblAlgn val="ctr"/>
        <c:lblOffset val="100"/>
        <c:noMultiLvlLbl val="0"/>
      </c:catAx>
      <c:valAx>
        <c:axId val="107314176"/>
        <c:scaling>
          <c:orientation val="minMax"/>
        </c:scaling>
        <c:delete val="0"/>
        <c:axPos val="l"/>
        <c:majorGridlines/>
        <c:title>
          <c:tx>
            <c:rich>
              <a:bodyPr rot="-5400000" vert="horz"/>
              <a:lstStyle/>
              <a:p>
                <a:pPr>
                  <a:defRPr/>
                </a:pPr>
                <a:r>
                  <a:rPr lang="cs-CZ"/>
                  <a:t>Počet</a:t>
                </a:r>
                <a:r>
                  <a:rPr lang="cs-CZ" baseline="0"/>
                  <a:t> osob a volných míst</a:t>
                </a:r>
                <a:endParaRPr lang="cs-CZ"/>
              </a:p>
            </c:rich>
          </c:tx>
          <c:overlay val="0"/>
        </c:title>
        <c:numFmt formatCode="#,##0_ ;\-#,##0\ " sourceLinked="1"/>
        <c:majorTickMark val="out"/>
        <c:minorTickMark val="none"/>
        <c:tickLblPos val="nextTo"/>
        <c:crossAx val="107312640"/>
        <c:crosses val="autoZero"/>
        <c:crossBetween val="between"/>
        <c:majorUnit val="100"/>
        <c:minorUnit val="50"/>
      </c:valAx>
    </c:plotArea>
    <c:legend>
      <c:legendPos val="b"/>
      <c:overlay val="0"/>
    </c:legend>
    <c:plotVisOnly val="1"/>
    <c:dispBlanksAs val="gap"/>
    <c:showDLblsOverMax val="0"/>
  </c:chart>
  <c:spPr>
    <a:noFill/>
    <a:ln w="25400">
      <a:solidFill>
        <a:schemeClr val="tx1"/>
      </a:solidFill>
    </a:ln>
  </c:spPr>
  <c:externalData r:id="rId1">
    <c:autoUpdate val="0"/>
  </c:externalData>
</c:chartSpace>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E3F2A3-5CC2-4A06-A263-B802D29298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1202</TotalTime>
  <Pages>1</Pages>
  <Words>18536</Words>
  <Characters>104364</Characters>
  <Application>Microsoft Office Word</Application>
  <DocSecurity>0</DocSecurity>
  <Lines>2981</Lines>
  <Paragraphs>1950</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120950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Pechy</dc:creator>
  <cp:lastModifiedBy>Pechy</cp:lastModifiedBy>
  <cp:revision>94</cp:revision>
  <dcterms:created xsi:type="dcterms:W3CDTF">2012-05-28T16:13:00Z</dcterms:created>
  <dcterms:modified xsi:type="dcterms:W3CDTF">2012-06-17T21:08:00Z</dcterms:modified>
</cp:coreProperties>
</file>