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65DE" w:rsidRPr="007B69DD" w:rsidRDefault="0060788C" w:rsidP="00A070D1">
      <w:pPr>
        <w:pStyle w:val="Nzevuniverzity"/>
        <w:rPr>
          <w:b/>
        </w:rPr>
      </w:pPr>
      <w:r w:rsidRPr="007B69DD">
        <w:rPr>
          <w:b/>
          <w:sz w:val="44"/>
        </w:rPr>
        <w:t>TECHNICKÁ UNIVERZITA V LIBERCI</w:t>
      </w:r>
    </w:p>
    <w:p w:rsidR="0060788C" w:rsidRDefault="0060788C" w:rsidP="00A070D1">
      <w:pPr>
        <w:pStyle w:val="Nzevuniverzity"/>
        <w:rPr>
          <w:b/>
        </w:rPr>
      </w:pPr>
      <w:r w:rsidRPr="007B69DD">
        <w:rPr>
          <w:b/>
        </w:rPr>
        <w:t>Ekonomická fakulta</w:t>
      </w:r>
    </w:p>
    <w:p w:rsidR="00A33641" w:rsidRPr="007B69DD" w:rsidRDefault="00A33641" w:rsidP="00A070D1">
      <w:pPr>
        <w:pStyle w:val="Nzevuniverzity"/>
        <w:rPr>
          <w:b/>
        </w:rPr>
      </w:pPr>
    </w:p>
    <w:p w:rsidR="00703484" w:rsidRDefault="00703484" w:rsidP="00A070D1"/>
    <w:p w:rsidR="0060788C" w:rsidRDefault="007B69DD" w:rsidP="007B69DD">
      <w:pPr>
        <w:jc w:val="center"/>
      </w:pPr>
      <w:r>
        <w:rPr>
          <w:noProof/>
          <w:lang w:eastAsia="cs-CZ"/>
        </w:rPr>
        <w:drawing>
          <wp:inline distT="0" distB="0" distL="0" distR="0">
            <wp:extent cx="2583180" cy="2583180"/>
            <wp:effectExtent l="19050" t="0" r="7620" b="0"/>
            <wp:docPr id="9"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2583180" cy="2583180"/>
                    </a:xfrm>
                    <a:prstGeom prst="rect">
                      <a:avLst/>
                    </a:prstGeom>
                    <a:noFill/>
                    <a:ln w="9525">
                      <a:noFill/>
                      <a:miter lim="800000"/>
                      <a:headEnd/>
                      <a:tailEnd/>
                    </a:ln>
                  </pic:spPr>
                </pic:pic>
              </a:graphicData>
            </a:graphic>
          </wp:inline>
        </w:drawing>
      </w:r>
    </w:p>
    <w:p w:rsidR="007B69DD" w:rsidRDefault="007B69DD" w:rsidP="00CE2CA5">
      <w:pPr>
        <w:pStyle w:val="Titulekprce"/>
        <w:rPr>
          <w:b/>
        </w:rPr>
      </w:pPr>
    </w:p>
    <w:p w:rsidR="00A33641" w:rsidRDefault="00A33641" w:rsidP="00CE2CA5">
      <w:pPr>
        <w:pStyle w:val="Titulekprce"/>
        <w:rPr>
          <w:b/>
        </w:rPr>
      </w:pPr>
    </w:p>
    <w:p w:rsidR="003565DE" w:rsidRPr="007B69DD" w:rsidRDefault="003565DE" w:rsidP="00CE2CA5">
      <w:pPr>
        <w:pStyle w:val="Titulekprce"/>
        <w:rPr>
          <w:b/>
        </w:rPr>
      </w:pPr>
      <w:r w:rsidRPr="007B69DD">
        <w:rPr>
          <w:b/>
        </w:rPr>
        <w:t>DIPLOMOVÁ</w:t>
      </w:r>
      <w:r w:rsidR="008D4FF3" w:rsidRPr="007B69DD">
        <w:rPr>
          <w:b/>
        </w:rPr>
        <w:t xml:space="preserve"> </w:t>
      </w:r>
      <w:r w:rsidRPr="007B69DD">
        <w:rPr>
          <w:b/>
        </w:rPr>
        <w:t>PRÁCE</w:t>
      </w:r>
    </w:p>
    <w:p w:rsidR="00CE2CA5" w:rsidRDefault="00CE2CA5" w:rsidP="00A070D1"/>
    <w:p w:rsidR="00F555BC" w:rsidRDefault="00F555BC" w:rsidP="00F555BC"/>
    <w:p w:rsidR="00F555BC" w:rsidRDefault="00F555BC" w:rsidP="00F555BC"/>
    <w:p w:rsidR="00703484" w:rsidRDefault="00703484" w:rsidP="00F555BC"/>
    <w:p w:rsidR="007B69DD" w:rsidRDefault="007B69DD" w:rsidP="00F555BC"/>
    <w:p w:rsidR="00F555BC" w:rsidRDefault="00F555BC" w:rsidP="00F555BC"/>
    <w:p w:rsidR="00CE2CA5" w:rsidRPr="007717C0" w:rsidRDefault="00761B9D" w:rsidP="0060788C">
      <w:pPr>
        <w:pStyle w:val="StylNzevuniverzityZarovnatdobloku"/>
        <w:rPr>
          <w:color w:val="FF0000"/>
        </w:rPr>
      </w:pPr>
      <w:r w:rsidRPr="006F1C59">
        <w:t>201</w:t>
      </w:r>
      <w:r w:rsidR="00224641">
        <w:t>2</w:t>
      </w:r>
      <w:r w:rsidR="00075824">
        <w:tab/>
      </w:r>
      <w:r w:rsidR="004C32F0">
        <w:t>Bc.</w:t>
      </w:r>
      <w:r w:rsidR="00256A94">
        <w:t xml:space="preserve"> </w:t>
      </w:r>
      <w:r w:rsidR="00E5723F">
        <w:t>Vladimír Türkon</w:t>
      </w:r>
    </w:p>
    <w:p w:rsidR="003565DE" w:rsidRPr="00CE2CA5" w:rsidRDefault="003565DE" w:rsidP="00F555BC">
      <w:pPr>
        <w:pStyle w:val="Nzevuniverzity"/>
        <w:keepNext/>
        <w:keepLines/>
        <w:pageBreakBefore/>
      </w:pPr>
      <w:r w:rsidRPr="00CE2CA5">
        <w:lastRenderedPageBreak/>
        <w:t>Technická univerzita v Liberci</w:t>
      </w:r>
    </w:p>
    <w:p w:rsidR="003565DE" w:rsidRPr="00CE2CA5" w:rsidRDefault="00313E2F" w:rsidP="00761B9D">
      <w:pPr>
        <w:pStyle w:val="Nzevuniverzity"/>
      </w:pPr>
      <w:r w:rsidRPr="00CE2CA5">
        <w:t>Ekonomická</w:t>
      </w:r>
      <w:r w:rsidR="003565DE" w:rsidRPr="00CE2CA5">
        <w:t xml:space="preserve"> fakulta</w:t>
      </w:r>
    </w:p>
    <w:p w:rsidR="003565DE" w:rsidRPr="003565DE" w:rsidRDefault="003565DE" w:rsidP="00A070D1"/>
    <w:p w:rsidR="003565DE" w:rsidRPr="006F1C59" w:rsidRDefault="003565DE" w:rsidP="00A070D1">
      <w:pPr>
        <w:pStyle w:val="Studijnobor"/>
      </w:pPr>
      <w:r w:rsidRPr="003565DE">
        <w:t xml:space="preserve">Studijní program: </w:t>
      </w:r>
      <w:r w:rsidR="00313E2F">
        <w:tab/>
      </w:r>
      <w:r w:rsidRPr="00A070D1">
        <w:rPr>
          <w:b/>
          <w:bCs/>
        </w:rPr>
        <w:t>N 6208 – Ekonomika a management</w:t>
      </w:r>
    </w:p>
    <w:p w:rsidR="003565DE" w:rsidRPr="006F1C59" w:rsidRDefault="003565DE" w:rsidP="00A070D1">
      <w:pPr>
        <w:pStyle w:val="Studijnobor"/>
      </w:pPr>
      <w:r w:rsidRPr="006F1C59">
        <w:t>Studijní obor:</w:t>
      </w:r>
      <w:r w:rsidR="008D4FF3" w:rsidRPr="006F1C59">
        <w:t xml:space="preserve"> </w:t>
      </w:r>
      <w:r w:rsidR="00313E2F" w:rsidRPr="006F1C59">
        <w:tab/>
      </w:r>
      <w:r w:rsidR="00313E2F" w:rsidRPr="006F1C59">
        <w:tab/>
      </w:r>
      <w:r w:rsidRPr="00A070D1">
        <w:rPr>
          <w:b/>
          <w:bCs/>
        </w:rPr>
        <w:t>Podniková ekonomika</w:t>
      </w:r>
    </w:p>
    <w:p w:rsidR="003565DE" w:rsidRDefault="003565DE" w:rsidP="00761B9D">
      <w:r w:rsidRPr="003565DE">
        <w:t xml:space="preserve"> </w:t>
      </w:r>
    </w:p>
    <w:p w:rsidR="00CE2CA5" w:rsidRDefault="00CE2CA5" w:rsidP="00CE2CA5"/>
    <w:p w:rsidR="00CE2CA5" w:rsidRPr="003565DE" w:rsidRDefault="00CE2CA5" w:rsidP="00CE2CA5"/>
    <w:p w:rsidR="009907C2" w:rsidRPr="009907C2" w:rsidRDefault="009907C2" w:rsidP="009907C2">
      <w:pPr>
        <w:pStyle w:val="Nzevuniverzity"/>
        <w:rPr>
          <w:b/>
          <w:bCs/>
        </w:rPr>
      </w:pPr>
      <w:r w:rsidRPr="009907C2">
        <w:rPr>
          <w:b/>
          <w:bCs/>
        </w:rPr>
        <w:t>Metody řízení toku materiálu pomocí identifikačních prostředků</w:t>
      </w:r>
    </w:p>
    <w:p w:rsidR="00313E2F" w:rsidRPr="006F1C59" w:rsidRDefault="00313E2F" w:rsidP="0072709D"/>
    <w:p w:rsidR="00313E2F" w:rsidRPr="005F1721" w:rsidRDefault="009907C2" w:rsidP="006F1C59">
      <w:pPr>
        <w:pStyle w:val="Nzevuniverzity"/>
        <w:rPr>
          <w:b/>
          <w:bCs/>
          <w:lang w:val="en-US"/>
        </w:rPr>
      </w:pPr>
      <w:r w:rsidRPr="009907C2">
        <w:rPr>
          <w:b/>
          <w:bCs/>
          <w:lang w:val="en-US"/>
        </w:rPr>
        <w:t>The methods of material flow management by means of identification</w:t>
      </w:r>
    </w:p>
    <w:p w:rsidR="00A47B18" w:rsidRDefault="00A47B18" w:rsidP="00CE2CA5"/>
    <w:p w:rsidR="003565DE" w:rsidRPr="006F1C59" w:rsidRDefault="002D1454" w:rsidP="00075824">
      <w:pPr>
        <w:pStyle w:val="Nzevuniverzity"/>
      </w:pPr>
      <w:r>
        <w:t>DP–E</w:t>
      </w:r>
      <w:r w:rsidR="00C90C2E">
        <w:t>F</w:t>
      </w:r>
      <w:r>
        <w:t>–</w:t>
      </w:r>
      <w:r w:rsidR="00C90C2E">
        <w:t>KPE</w:t>
      </w:r>
      <w:r>
        <w:t>–</w:t>
      </w:r>
      <w:r w:rsidR="00313E2F" w:rsidRPr="006F1C59">
        <w:t>201</w:t>
      </w:r>
      <w:r w:rsidR="00224641">
        <w:t>2</w:t>
      </w:r>
      <w:r>
        <w:t>–</w:t>
      </w:r>
      <w:r>
        <w:t>83</w:t>
      </w:r>
      <w:bookmarkStart w:id="0" w:name="_GoBack"/>
      <w:bookmarkEnd w:id="0"/>
    </w:p>
    <w:p w:rsidR="003565DE" w:rsidRPr="00DA1295" w:rsidRDefault="00DA1295" w:rsidP="00075824">
      <w:pPr>
        <w:pStyle w:val="Nzevuniverzity"/>
      </w:pPr>
      <w:r w:rsidRPr="00DA1295">
        <w:t>Bc.</w:t>
      </w:r>
      <w:r>
        <w:t xml:space="preserve"> </w:t>
      </w:r>
      <w:r w:rsidRPr="00DA1295">
        <w:t>Vladimír Türkon</w:t>
      </w:r>
    </w:p>
    <w:p w:rsidR="003565DE" w:rsidRPr="003565DE" w:rsidRDefault="003565DE" w:rsidP="00761B9D">
      <w:r w:rsidRPr="003565DE">
        <w:t xml:space="preserve"> </w:t>
      </w:r>
    </w:p>
    <w:p w:rsidR="00761B9D" w:rsidRDefault="00761B9D" w:rsidP="00761B9D"/>
    <w:p w:rsidR="003565DE" w:rsidRPr="003565DE" w:rsidRDefault="003565DE" w:rsidP="00761B9D"/>
    <w:p w:rsidR="00761B9D" w:rsidRDefault="003565DE" w:rsidP="00A070D1">
      <w:pPr>
        <w:pStyle w:val="Studijnobor"/>
      </w:pPr>
      <w:r w:rsidRPr="003565DE">
        <w:t xml:space="preserve">Vedoucí práce: </w:t>
      </w:r>
      <w:r w:rsidR="00313E2F">
        <w:tab/>
      </w:r>
      <w:r w:rsidR="00224641" w:rsidRPr="00224641">
        <w:t>doc. Ing. Sixta</w:t>
      </w:r>
      <w:r w:rsidR="00F9795B">
        <w:t xml:space="preserve"> Josef</w:t>
      </w:r>
      <w:r w:rsidR="00224641" w:rsidRPr="00224641">
        <w:t>, CSc.</w:t>
      </w:r>
      <w:r w:rsidRPr="003565DE">
        <w:t>,</w:t>
      </w:r>
      <w:r w:rsidR="008D4FF3">
        <w:t xml:space="preserve"> </w:t>
      </w:r>
      <w:r w:rsidR="008473CA">
        <w:t>K</w:t>
      </w:r>
      <w:r w:rsidRPr="003565DE">
        <w:t xml:space="preserve">atedra </w:t>
      </w:r>
      <w:r w:rsidR="00256A94">
        <w:t xml:space="preserve">podnikové </w:t>
      </w:r>
      <w:r w:rsidRPr="003565DE">
        <w:t>ekonomi</w:t>
      </w:r>
      <w:r w:rsidR="00256A94">
        <w:t>ky</w:t>
      </w:r>
    </w:p>
    <w:p w:rsidR="00313E2F" w:rsidRDefault="00AF1732" w:rsidP="00A070D1">
      <w:pPr>
        <w:pStyle w:val="Studijnobor"/>
      </w:pPr>
      <w:r>
        <w:t>Konzultant</w:t>
      </w:r>
      <w:r w:rsidR="003565DE" w:rsidRPr="003565DE">
        <w:t xml:space="preserve">: </w:t>
      </w:r>
      <w:r w:rsidR="00313E2F">
        <w:tab/>
      </w:r>
      <w:r w:rsidR="00313E2F">
        <w:tab/>
      </w:r>
      <w:r w:rsidR="003565DE" w:rsidRPr="00A070D1">
        <w:t xml:space="preserve">Ing. </w:t>
      </w:r>
      <w:r w:rsidR="00F9795B" w:rsidRPr="00F9795B">
        <w:t>Kla</w:t>
      </w:r>
      <w:r w:rsidR="00A062CC">
        <w:t>j</w:t>
      </w:r>
      <w:r w:rsidR="00F9795B" w:rsidRPr="00F9795B">
        <w:t>lov</w:t>
      </w:r>
      <w:r w:rsidR="00F9795B">
        <w:t>á Eva</w:t>
      </w:r>
      <w:r w:rsidR="003565DE" w:rsidRPr="003565DE">
        <w:t xml:space="preserve">, </w:t>
      </w:r>
      <w:r w:rsidR="00F9795B" w:rsidRPr="00F9795B">
        <w:t>M</w:t>
      </w:r>
      <w:r w:rsidR="00DB5218">
        <w:t>agna</w:t>
      </w:r>
      <w:r w:rsidR="00F9795B" w:rsidRPr="00F9795B">
        <w:t xml:space="preserve"> E</w:t>
      </w:r>
      <w:r w:rsidR="00DB5218">
        <w:t>xteriors</w:t>
      </w:r>
      <w:r w:rsidR="00F9795B" w:rsidRPr="00F9795B">
        <w:t xml:space="preserve"> &amp; I</w:t>
      </w:r>
      <w:r w:rsidR="00DB5218">
        <w:t>nteriors</w:t>
      </w:r>
      <w:r w:rsidR="00F9795B" w:rsidRPr="00F9795B">
        <w:t xml:space="preserve"> s.r.o.</w:t>
      </w:r>
      <w:r w:rsidR="00F9795B">
        <w:t xml:space="preserve"> </w:t>
      </w:r>
    </w:p>
    <w:p w:rsidR="00761B9D" w:rsidRDefault="00761B9D" w:rsidP="00A070D1">
      <w:pPr>
        <w:pStyle w:val="Studijnobor"/>
      </w:pPr>
    </w:p>
    <w:p w:rsidR="00761B9D" w:rsidRPr="00A070D1" w:rsidRDefault="003565DE" w:rsidP="00075824">
      <w:pPr>
        <w:pStyle w:val="Studijnobor"/>
      </w:pPr>
      <w:r w:rsidRPr="003565DE">
        <w:t>Počet stran</w:t>
      </w:r>
      <w:r w:rsidR="00D21E83">
        <w:t>:</w:t>
      </w:r>
      <w:r w:rsidRPr="003565DE">
        <w:t xml:space="preserve"> </w:t>
      </w:r>
      <w:r w:rsidR="00313E2F">
        <w:tab/>
      </w:r>
      <w:r w:rsidR="00313E2F">
        <w:tab/>
      </w:r>
      <w:r w:rsidR="00A736F8">
        <w:t>7</w:t>
      </w:r>
      <w:r w:rsidR="00E278CD">
        <w:t>1</w:t>
      </w:r>
      <w:r w:rsidR="00313E2F">
        <w:tab/>
      </w:r>
      <w:r w:rsidR="00313E2F">
        <w:tab/>
      </w:r>
      <w:r w:rsidR="00313E2F">
        <w:tab/>
      </w:r>
      <w:r w:rsidR="00313E2F">
        <w:tab/>
      </w:r>
      <w:r w:rsidRPr="003565DE">
        <w:t>Počet příloh</w:t>
      </w:r>
      <w:r w:rsidR="00D21E83">
        <w:t>:</w:t>
      </w:r>
      <w:r w:rsidR="00313E2F">
        <w:tab/>
      </w:r>
      <w:r w:rsidR="00313E2F">
        <w:tab/>
      </w:r>
      <w:r w:rsidR="00D7224E">
        <w:t>0</w:t>
      </w:r>
    </w:p>
    <w:p w:rsidR="00761B9D" w:rsidRPr="00A070D1" w:rsidRDefault="00761B9D" w:rsidP="00A070D1">
      <w:pPr>
        <w:pStyle w:val="Studijnobor"/>
      </w:pPr>
    </w:p>
    <w:p w:rsidR="003565DE" w:rsidRDefault="003565DE" w:rsidP="00075824">
      <w:pPr>
        <w:pStyle w:val="Studijnobor"/>
      </w:pPr>
      <w:r w:rsidRPr="003565DE">
        <w:t>Da</w:t>
      </w:r>
      <w:r w:rsidR="00313E2F">
        <w:t>tum odevzdání:</w:t>
      </w:r>
      <w:r w:rsidR="00313E2F">
        <w:tab/>
      </w:r>
      <w:r w:rsidR="000D2736">
        <w:t>2</w:t>
      </w:r>
      <w:r w:rsidR="00313E2F" w:rsidRPr="006F1C59">
        <w:t xml:space="preserve">. května </w:t>
      </w:r>
      <w:r w:rsidR="00AF1732" w:rsidRPr="006F1C59">
        <w:t>20</w:t>
      </w:r>
      <w:r w:rsidR="00313E2F" w:rsidRPr="006F1C59">
        <w:t>1</w:t>
      </w:r>
      <w:r w:rsidR="00224641">
        <w:t>2</w:t>
      </w:r>
    </w:p>
    <w:p w:rsidR="00492805" w:rsidRPr="00F555BC" w:rsidRDefault="00492805" w:rsidP="00617ACE">
      <w:pPr>
        <w:sectPr w:rsidR="00492805" w:rsidRPr="00F555BC" w:rsidSect="003A2E21">
          <w:footerReference w:type="default" r:id="rId11"/>
          <w:pgSz w:w="11906" w:h="16838"/>
          <w:pgMar w:top="1701" w:right="1418" w:bottom="1701" w:left="1701" w:header="709" w:footer="709" w:gutter="0"/>
          <w:pgNumType w:fmt="numberInDash" w:start="3"/>
          <w:cols w:space="708"/>
          <w:docGrid w:linePitch="360"/>
        </w:sectPr>
      </w:pPr>
    </w:p>
    <w:p w:rsidR="00313E2F" w:rsidRDefault="00313E2F" w:rsidP="00761B9D">
      <w:pPr>
        <w:pStyle w:val="Nadpis"/>
        <w:keepNext/>
        <w:keepLines/>
        <w:pageBreakBefore/>
      </w:pPr>
      <w:r>
        <w:lastRenderedPageBreak/>
        <w:t>Prohlášení</w:t>
      </w:r>
    </w:p>
    <w:p w:rsidR="003565DE" w:rsidRPr="003565DE" w:rsidRDefault="001E67D0" w:rsidP="00A070D1">
      <w:r>
        <w:t>Byl</w:t>
      </w:r>
      <w:r w:rsidR="003565DE" w:rsidRPr="003565DE">
        <w:t xml:space="preserve"> jsem</w:t>
      </w:r>
      <w:r>
        <w:t xml:space="preserve"> seznámen</w:t>
      </w:r>
      <w:r w:rsidR="003565DE" w:rsidRPr="003565DE">
        <w:t xml:space="preserve"> s</w:t>
      </w:r>
      <w:r w:rsidR="008D4FF3">
        <w:t xml:space="preserve"> </w:t>
      </w:r>
      <w:r w:rsidR="003565DE" w:rsidRPr="003565DE">
        <w:t>tím, že na mou diplomovou práci</w:t>
      </w:r>
      <w:r w:rsidR="008D4FF3">
        <w:t xml:space="preserve"> </w:t>
      </w:r>
      <w:r w:rsidR="003565DE" w:rsidRPr="003565DE">
        <w:t>se plně vztahuje zá</w:t>
      </w:r>
      <w:r w:rsidR="008D4FF3">
        <w:t>kon č. </w:t>
      </w:r>
      <w:r w:rsidR="003565DE" w:rsidRPr="003565DE">
        <w:t xml:space="preserve">121/2000 Sb. o právu autorském, zejména § 60 </w:t>
      </w:r>
      <w:r w:rsidR="008D4FF3">
        <w:t>–</w:t>
      </w:r>
      <w:r w:rsidR="003565DE" w:rsidRPr="003565DE">
        <w:t xml:space="preserve"> </w:t>
      </w:r>
      <w:r w:rsidR="008D4FF3">
        <w:t xml:space="preserve">školní </w:t>
      </w:r>
      <w:r w:rsidR="003565DE" w:rsidRPr="003565DE">
        <w:t>dílo.</w:t>
      </w:r>
    </w:p>
    <w:p w:rsidR="003565DE" w:rsidRPr="003565DE" w:rsidRDefault="003565DE" w:rsidP="00A070D1">
      <w:r w:rsidRPr="003565DE">
        <w:t>Beru</w:t>
      </w:r>
      <w:r w:rsidR="008D4FF3">
        <w:t xml:space="preserve"> </w:t>
      </w:r>
      <w:r w:rsidRPr="003565DE">
        <w:t>na</w:t>
      </w:r>
      <w:r w:rsidR="008D4FF3">
        <w:t xml:space="preserve"> </w:t>
      </w:r>
      <w:r w:rsidRPr="003565DE">
        <w:t>vědomí,</w:t>
      </w:r>
      <w:r w:rsidR="008D4FF3">
        <w:t xml:space="preserve"> </w:t>
      </w:r>
      <w:r w:rsidRPr="003565DE">
        <w:t>že Technická</w:t>
      </w:r>
      <w:r w:rsidR="008D4FF3">
        <w:t xml:space="preserve"> </w:t>
      </w:r>
      <w:r w:rsidRPr="003565DE">
        <w:t>univerzita</w:t>
      </w:r>
      <w:r w:rsidR="008D4FF3">
        <w:t xml:space="preserve"> </w:t>
      </w:r>
      <w:r w:rsidRPr="003565DE">
        <w:t>v</w:t>
      </w:r>
      <w:r w:rsidR="008D4FF3">
        <w:t xml:space="preserve"> </w:t>
      </w:r>
      <w:r w:rsidRPr="003565DE">
        <w:t>Liberci</w:t>
      </w:r>
      <w:r w:rsidR="008D4FF3">
        <w:t xml:space="preserve"> </w:t>
      </w:r>
      <w:r w:rsidRPr="003565DE">
        <w:t>(TUL)</w:t>
      </w:r>
      <w:r w:rsidR="008D4FF3">
        <w:t xml:space="preserve"> </w:t>
      </w:r>
      <w:r w:rsidRPr="003565DE">
        <w:t>nezasahuje</w:t>
      </w:r>
      <w:r w:rsidR="008D4FF3">
        <w:t xml:space="preserve"> </w:t>
      </w:r>
      <w:r w:rsidRPr="003565DE">
        <w:t>do</w:t>
      </w:r>
      <w:r w:rsidR="008D4FF3">
        <w:t xml:space="preserve"> </w:t>
      </w:r>
      <w:r w:rsidRPr="003565DE">
        <w:t>mých autorských</w:t>
      </w:r>
      <w:r w:rsidR="008D4FF3">
        <w:t xml:space="preserve"> </w:t>
      </w:r>
      <w:r w:rsidRPr="003565DE">
        <w:t>práv</w:t>
      </w:r>
      <w:r w:rsidR="008D4FF3">
        <w:t xml:space="preserve"> </w:t>
      </w:r>
      <w:r w:rsidRPr="003565DE">
        <w:t>užitím mé diplomové práce pro vnitřní potřebu TUL.</w:t>
      </w:r>
    </w:p>
    <w:p w:rsidR="003565DE" w:rsidRPr="003565DE" w:rsidRDefault="003565DE" w:rsidP="00A070D1">
      <w:r w:rsidRPr="003565DE">
        <w:t>Užiji-li</w:t>
      </w:r>
      <w:r w:rsidR="008D4FF3">
        <w:t xml:space="preserve"> </w:t>
      </w:r>
      <w:r w:rsidRPr="003565DE">
        <w:t>diplomovou práci</w:t>
      </w:r>
      <w:r w:rsidR="008D4FF3">
        <w:t xml:space="preserve"> </w:t>
      </w:r>
      <w:r w:rsidRPr="003565DE">
        <w:t>nebo poskytnu-li</w:t>
      </w:r>
      <w:r w:rsidR="008D4FF3">
        <w:t xml:space="preserve"> </w:t>
      </w:r>
      <w:r w:rsidRPr="003565DE">
        <w:t>licenci</w:t>
      </w:r>
      <w:r w:rsidR="008D4FF3">
        <w:t xml:space="preserve"> </w:t>
      </w:r>
      <w:r w:rsidRPr="003565DE">
        <w:t>k</w:t>
      </w:r>
      <w:r w:rsidR="008D4FF3">
        <w:t xml:space="preserve"> </w:t>
      </w:r>
      <w:r w:rsidRPr="003565DE">
        <w:t>jejímu využití,</w:t>
      </w:r>
      <w:r w:rsidR="008D4FF3">
        <w:t xml:space="preserve"> </w:t>
      </w:r>
      <w:r w:rsidRPr="003565DE">
        <w:t>jsem si</w:t>
      </w:r>
      <w:r w:rsidR="008D4FF3">
        <w:t xml:space="preserve"> </w:t>
      </w:r>
      <w:r w:rsidRPr="003565DE">
        <w:t>vědom povinnosti</w:t>
      </w:r>
      <w:r w:rsidR="008D4FF3">
        <w:t xml:space="preserve"> </w:t>
      </w:r>
      <w:r w:rsidRPr="003565DE">
        <w:t>informovat</w:t>
      </w:r>
      <w:r w:rsidR="008D4FF3">
        <w:t xml:space="preserve"> </w:t>
      </w:r>
      <w:r w:rsidRPr="003565DE">
        <w:t>o</w:t>
      </w:r>
      <w:r w:rsidR="008D4FF3">
        <w:t xml:space="preserve"> </w:t>
      </w:r>
      <w:r w:rsidRPr="003565DE">
        <w:t>této skutečnosti</w:t>
      </w:r>
      <w:r w:rsidR="008D4FF3">
        <w:t xml:space="preserve"> </w:t>
      </w:r>
      <w:r w:rsidRPr="003565DE">
        <w:t>TUL;</w:t>
      </w:r>
      <w:r w:rsidR="008D4FF3">
        <w:t xml:space="preserve"> </w:t>
      </w:r>
      <w:r w:rsidRPr="003565DE">
        <w:t>v</w:t>
      </w:r>
      <w:r w:rsidR="008D4FF3">
        <w:t xml:space="preserve"> </w:t>
      </w:r>
      <w:r w:rsidRPr="003565DE">
        <w:t>tomto</w:t>
      </w:r>
      <w:r w:rsidR="008D4FF3">
        <w:t xml:space="preserve"> </w:t>
      </w:r>
      <w:r w:rsidRPr="003565DE">
        <w:t>případě</w:t>
      </w:r>
      <w:r w:rsidR="008D4FF3">
        <w:t xml:space="preserve"> </w:t>
      </w:r>
      <w:r w:rsidRPr="003565DE">
        <w:t>má TUL právo ode</w:t>
      </w:r>
      <w:r w:rsidR="008D4FF3">
        <w:t xml:space="preserve"> </w:t>
      </w:r>
      <w:r w:rsidRPr="003565DE">
        <w:t>mne požadovat</w:t>
      </w:r>
      <w:r w:rsidR="008D4FF3">
        <w:t xml:space="preserve"> </w:t>
      </w:r>
      <w:r w:rsidRPr="003565DE">
        <w:t>úhradu</w:t>
      </w:r>
      <w:r w:rsidR="008D4FF3">
        <w:t xml:space="preserve"> </w:t>
      </w:r>
      <w:r w:rsidRPr="003565DE">
        <w:t>nákladů,</w:t>
      </w:r>
      <w:r w:rsidR="008D4FF3">
        <w:t xml:space="preserve"> </w:t>
      </w:r>
      <w:r w:rsidRPr="003565DE">
        <w:t>které</w:t>
      </w:r>
      <w:r w:rsidR="008D4FF3">
        <w:t xml:space="preserve"> </w:t>
      </w:r>
      <w:r w:rsidRPr="003565DE">
        <w:t>vynaložila</w:t>
      </w:r>
      <w:r w:rsidR="008D4FF3">
        <w:t xml:space="preserve"> </w:t>
      </w:r>
      <w:r w:rsidRPr="003565DE">
        <w:t>na vytvoření díla, až do jejich skutečné výše.</w:t>
      </w:r>
    </w:p>
    <w:p w:rsidR="003565DE" w:rsidRPr="003565DE" w:rsidRDefault="003565DE" w:rsidP="00A070D1">
      <w:r w:rsidRPr="003565DE">
        <w:t>Diplomovou</w:t>
      </w:r>
      <w:r w:rsidR="008D4FF3">
        <w:t xml:space="preserve"> </w:t>
      </w:r>
      <w:r w:rsidRPr="003565DE">
        <w:t>práci</w:t>
      </w:r>
      <w:r w:rsidR="008D4FF3">
        <w:t xml:space="preserve"> </w:t>
      </w:r>
      <w:r w:rsidRPr="003565DE">
        <w:t>jsem</w:t>
      </w:r>
      <w:r w:rsidR="008D4FF3">
        <w:t xml:space="preserve"> </w:t>
      </w:r>
      <w:r w:rsidR="001E67D0">
        <w:t>vypracoval</w:t>
      </w:r>
      <w:r w:rsidR="008D4FF3">
        <w:t xml:space="preserve"> </w:t>
      </w:r>
      <w:r w:rsidRPr="003565DE">
        <w:t>samostatně</w:t>
      </w:r>
      <w:r w:rsidR="008D4FF3">
        <w:t xml:space="preserve"> </w:t>
      </w:r>
      <w:r w:rsidRPr="003565DE">
        <w:t>s</w:t>
      </w:r>
      <w:r w:rsidR="008D4FF3">
        <w:t xml:space="preserve"> </w:t>
      </w:r>
      <w:r w:rsidRPr="003565DE">
        <w:t>použitím</w:t>
      </w:r>
      <w:r w:rsidR="008D4FF3">
        <w:t xml:space="preserve"> </w:t>
      </w:r>
      <w:r w:rsidRPr="003565DE">
        <w:t>uvedené</w:t>
      </w:r>
      <w:r w:rsidR="008D4FF3">
        <w:t xml:space="preserve"> </w:t>
      </w:r>
      <w:r w:rsidRPr="003565DE">
        <w:t>literatury</w:t>
      </w:r>
      <w:r w:rsidR="008D4FF3">
        <w:t xml:space="preserve"> </w:t>
      </w:r>
      <w:r w:rsidRPr="003565DE">
        <w:t>a</w:t>
      </w:r>
      <w:r w:rsidR="008D4FF3">
        <w:t xml:space="preserve"> </w:t>
      </w:r>
      <w:r w:rsidRPr="003565DE">
        <w:t>na</w:t>
      </w:r>
      <w:r w:rsidR="008D4FF3">
        <w:t xml:space="preserve"> </w:t>
      </w:r>
      <w:r w:rsidRPr="003565DE">
        <w:t>základě</w:t>
      </w:r>
      <w:r w:rsidR="008D4FF3">
        <w:t xml:space="preserve"> </w:t>
      </w:r>
      <w:r w:rsidRPr="003565DE">
        <w:t>konzultací</w:t>
      </w:r>
      <w:r w:rsidR="008D4FF3">
        <w:t xml:space="preserve"> </w:t>
      </w:r>
      <w:r w:rsidRPr="003565DE">
        <w:t xml:space="preserve">s vedoucím diplomové práce a konzultantem. </w:t>
      </w:r>
    </w:p>
    <w:p w:rsidR="00605A85" w:rsidRDefault="00605A85" w:rsidP="00075824">
      <w:pPr>
        <w:tabs>
          <w:tab w:val="right" w:pos="9072"/>
        </w:tabs>
      </w:pPr>
    </w:p>
    <w:p w:rsidR="003565DE" w:rsidRPr="008D4FF3" w:rsidRDefault="008D4FF3" w:rsidP="00075824">
      <w:pPr>
        <w:tabs>
          <w:tab w:val="right" w:pos="9072"/>
        </w:tabs>
      </w:pPr>
      <w:r>
        <w:t>V Liberci dne</w:t>
      </w:r>
      <w:r w:rsidR="006F1C59">
        <w:t xml:space="preserve"> </w:t>
      </w:r>
      <w:r w:rsidR="000D2736">
        <w:t>2</w:t>
      </w:r>
      <w:r w:rsidR="006F1C59">
        <w:t>. května 201</w:t>
      </w:r>
      <w:r w:rsidR="00224641">
        <w:t>2</w:t>
      </w:r>
      <w:r w:rsidR="00075824">
        <w:tab/>
      </w:r>
      <w:r w:rsidR="008D4A8F">
        <w:t xml:space="preserve">Bc. </w:t>
      </w:r>
      <w:r w:rsidR="00224641" w:rsidRPr="00224641">
        <w:t>Vladimír Türkon</w:t>
      </w:r>
    </w:p>
    <w:p w:rsidR="003565DE" w:rsidRDefault="003565DE" w:rsidP="00761B9D">
      <w:pPr>
        <w:pStyle w:val="Nadpis"/>
        <w:keepNext/>
        <w:keepLines/>
        <w:pageBreakBefore/>
      </w:pPr>
      <w:r w:rsidRPr="003565DE">
        <w:lastRenderedPageBreak/>
        <w:t>Anotace</w:t>
      </w:r>
    </w:p>
    <w:p w:rsidR="002059CE" w:rsidRDefault="00197CB3" w:rsidP="00A070D1">
      <w:r>
        <w:t>Diplomová p</w:t>
      </w:r>
      <w:r w:rsidR="009D33C4">
        <w:t>ráce porovnává využití technologi</w:t>
      </w:r>
      <w:r>
        <w:t>e</w:t>
      </w:r>
      <w:r w:rsidR="009D33C4">
        <w:t xml:space="preserve"> </w:t>
      </w:r>
      <w:r w:rsidR="00636FA9">
        <w:t>čárov</w:t>
      </w:r>
      <w:r w:rsidR="009D33C4">
        <w:t>ého kódu</w:t>
      </w:r>
      <w:r>
        <w:t xml:space="preserve"> a technologie</w:t>
      </w:r>
      <w:r w:rsidR="009D33C4">
        <w:t xml:space="preserve"> </w:t>
      </w:r>
      <w:r>
        <w:t xml:space="preserve">RFID </w:t>
      </w:r>
      <w:r w:rsidR="009D33C4">
        <w:t xml:space="preserve">ve firmě </w:t>
      </w:r>
      <w:r w:rsidR="009D33C4" w:rsidRPr="009D33C4">
        <w:t>Magna Exteriors &amp; Interiors (Bohemia), s.r.o.</w:t>
      </w:r>
      <w:r w:rsidR="009D33C4">
        <w:t xml:space="preserve"> </w:t>
      </w:r>
      <w:r>
        <w:t>Teoretická</w:t>
      </w:r>
      <w:r w:rsidR="009D33C4">
        <w:t xml:space="preserve"> část </w:t>
      </w:r>
      <w:r>
        <w:t xml:space="preserve">práce </w:t>
      </w:r>
      <w:r w:rsidR="009D33C4">
        <w:t xml:space="preserve">pojednává o </w:t>
      </w:r>
      <w:r>
        <w:t xml:space="preserve">základních specifikacích, technických parametrech, možnostech a omezeních v rámci jednotlivých technologií. Řeší různé </w:t>
      </w:r>
      <w:r w:rsidR="009D33C4">
        <w:t>aspekt</w:t>
      </w:r>
      <w:r>
        <w:t>y</w:t>
      </w:r>
      <w:r w:rsidR="009D33C4">
        <w:t xml:space="preserve"> využití technologií identifikačních prvků, jejich specifikaci</w:t>
      </w:r>
      <w:r>
        <w:t>, historii</w:t>
      </w:r>
      <w:r w:rsidR="009D33C4">
        <w:t xml:space="preserve"> a možnost</w:t>
      </w:r>
      <w:r>
        <w:t>i</w:t>
      </w:r>
      <w:r w:rsidR="009D33C4">
        <w:t xml:space="preserve"> použití. </w:t>
      </w:r>
      <w:r>
        <w:t>V praktické části j</w:t>
      </w:r>
      <w:r w:rsidR="005A51D9">
        <w:t>sou</w:t>
      </w:r>
      <w:r>
        <w:t xml:space="preserve"> na </w:t>
      </w:r>
      <w:r w:rsidR="009D33C4">
        <w:t>základě</w:t>
      </w:r>
      <w:r w:rsidR="0085680B">
        <w:t xml:space="preserve"> měření spotřeby času u</w:t>
      </w:r>
      <w:r>
        <w:t xml:space="preserve"> obou technologií </w:t>
      </w:r>
      <w:r w:rsidR="009D33C4">
        <w:t>metod</w:t>
      </w:r>
      <w:r>
        <w:t>ou</w:t>
      </w:r>
      <w:r w:rsidR="009D33C4">
        <w:t xml:space="preserve"> MOST</w:t>
      </w:r>
      <w:r w:rsidR="005A51D9">
        <w:t xml:space="preserve"> výsledky por</w:t>
      </w:r>
      <w:r w:rsidR="009D33C4">
        <w:t>ovn</w:t>
      </w:r>
      <w:r w:rsidR="005A51D9">
        <w:t>ávány</w:t>
      </w:r>
      <w:r w:rsidR="009D33C4">
        <w:t xml:space="preserve"> z hlediska </w:t>
      </w:r>
      <w:r w:rsidR="005A51D9">
        <w:t xml:space="preserve">počáteční i následné provozní </w:t>
      </w:r>
      <w:r w:rsidR="009D33C4">
        <w:t>nákladovosti.</w:t>
      </w:r>
      <w:r w:rsidR="002059CE">
        <w:t xml:space="preserve"> </w:t>
      </w:r>
    </w:p>
    <w:p w:rsidR="00323489" w:rsidRDefault="00197CB3" w:rsidP="00A070D1">
      <w:r>
        <w:t>Cílem</w:t>
      </w:r>
      <w:r w:rsidR="002059CE">
        <w:t xml:space="preserve"> práce</w:t>
      </w:r>
      <w:r>
        <w:t xml:space="preserve"> je</w:t>
      </w:r>
      <w:r w:rsidR="002059CE">
        <w:t xml:space="preserve"> </w:t>
      </w:r>
      <w:r w:rsidR="00DB5218">
        <w:t xml:space="preserve">porovnání obou technologií pomocí metody MOST, </w:t>
      </w:r>
      <w:r w:rsidR="002059CE">
        <w:t xml:space="preserve">zhodnocení </w:t>
      </w:r>
      <w:r w:rsidR="00DB5218">
        <w:t xml:space="preserve">počáteční </w:t>
      </w:r>
      <w:r w:rsidR="002059CE">
        <w:t>nákladovosti</w:t>
      </w:r>
      <w:r w:rsidR="00DB5218">
        <w:t xml:space="preserve"> u každé technologie, zhodnocení</w:t>
      </w:r>
      <w:r w:rsidR="002059CE">
        <w:t xml:space="preserve"> efektivnosti</w:t>
      </w:r>
      <w:r w:rsidR="00DB5218">
        <w:t xml:space="preserve"> využívání těchto technologií</w:t>
      </w:r>
      <w:r w:rsidR="002059CE">
        <w:t xml:space="preserve"> </w:t>
      </w:r>
      <w:r w:rsidR="00220872">
        <w:t>v rámci firmy</w:t>
      </w:r>
      <w:r w:rsidR="00DB5218">
        <w:t xml:space="preserve"> a</w:t>
      </w:r>
      <w:r w:rsidR="002059CE">
        <w:t xml:space="preserve"> </w:t>
      </w:r>
      <w:r>
        <w:t xml:space="preserve">stanovení </w:t>
      </w:r>
      <w:r w:rsidR="002059CE">
        <w:t>nej</w:t>
      </w:r>
      <w:r>
        <w:t xml:space="preserve">výhodnější </w:t>
      </w:r>
      <w:r w:rsidR="002059CE">
        <w:t>strategie pro další rozvoj</w:t>
      </w:r>
      <w:r w:rsidR="00DB5218">
        <w:t xml:space="preserve">. </w:t>
      </w:r>
      <w:r w:rsidR="00745952" w:rsidRPr="00745952">
        <w:t>Vyhodnocení obou technologií z hlediska pořizovacích, mzdových a dalších provozně-technických nákladů a doporučení vhodné technologie identifikace zásob pro nový závod v M</w:t>
      </w:r>
      <w:r w:rsidR="00745952">
        <w:t>e</w:t>
      </w:r>
      <w:r w:rsidR="00745952" w:rsidRPr="00745952">
        <w:t>erane.</w:t>
      </w:r>
    </w:p>
    <w:p w:rsidR="00A4609F" w:rsidRDefault="00A4609F" w:rsidP="00761B9D">
      <w:pPr>
        <w:pStyle w:val="Nadpis"/>
      </w:pPr>
      <w:r>
        <w:t>Klíčová slova</w:t>
      </w:r>
    </w:p>
    <w:p w:rsidR="00761B9D" w:rsidRPr="00761B9D" w:rsidRDefault="00197CB3" w:rsidP="00A070D1">
      <w:r>
        <w:t>EAN,</w:t>
      </w:r>
      <w:r w:rsidR="002059CE">
        <w:t xml:space="preserve"> efektivita,</w:t>
      </w:r>
      <w:r>
        <w:t xml:space="preserve"> čárový kód, MOST,</w:t>
      </w:r>
      <w:r w:rsidR="005A51D9">
        <w:t xml:space="preserve"> </w:t>
      </w:r>
      <w:r>
        <w:t>nákladovost, RFID,</w:t>
      </w:r>
      <w:r w:rsidRPr="00197CB3">
        <w:t xml:space="preserve"> </w:t>
      </w:r>
      <w:r>
        <w:t>tag</w:t>
      </w:r>
    </w:p>
    <w:p w:rsidR="003565DE" w:rsidRPr="004A111F" w:rsidRDefault="003565DE" w:rsidP="006D1018">
      <w:pPr>
        <w:pStyle w:val="Nadpis"/>
        <w:rPr>
          <w:szCs w:val="28"/>
          <w:lang w:val="en-GB"/>
        </w:rPr>
      </w:pPr>
      <w:r>
        <w:br w:type="page"/>
      </w:r>
      <w:r w:rsidRPr="004A111F">
        <w:rPr>
          <w:lang w:val="en-GB"/>
        </w:rPr>
        <w:lastRenderedPageBreak/>
        <w:t>Annotation</w:t>
      </w:r>
    </w:p>
    <w:p w:rsidR="00745952" w:rsidRPr="00745952" w:rsidRDefault="00745952" w:rsidP="00745952">
      <w:pPr>
        <w:rPr>
          <w:lang w:val="en-US"/>
        </w:rPr>
      </w:pPr>
      <w:r w:rsidRPr="00745952">
        <w:rPr>
          <w:lang w:val="en-US"/>
        </w:rPr>
        <w:t>This thesis compares the use of bar code technology and RFID technology in the firm Magna Exteriors &amp; Interiors (Bohemia) Ltd. The theoretical part deals with the basic specifications, technical specifications, capabilities and limitations of the individual technologies. Address different aspects of the use of technology to identification, specification, history and applications. The practical part is based on an examination of both technologies by MOST results compared in terms of initial and subsequent operating cost.</w:t>
      </w:r>
    </w:p>
    <w:p w:rsidR="008D4FF3" w:rsidRPr="004A111F" w:rsidRDefault="00745952" w:rsidP="00745952">
      <w:pPr>
        <w:rPr>
          <w:lang w:val="en-GB"/>
        </w:rPr>
      </w:pPr>
      <w:r w:rsidRPr="00745952">
        <w:rPr>
          <w:lang w:val="en-US"/>
        </w:rPr>
        <w:t>The aim is to compare both technologies using the MOST, an initial assessment of costs for each technology, evaluate the effectiveness of using these technologies within the company and determine the best strategy for further development.</w:t>
      </w:r>
      <w:r>
        <w:rPr>
          <w:lang w:val="en-US"/>
        </w:rPr>
        <w:t xml:space="preserve"> </w:t>
      </w:r>
      <w:r w:rsidRPr="00745952">
        <w:rPr>
          <w:lang w:val="en-US"/>
        </w:rPr>
        <w:t>Evaluation of technologies in terms of cost, labor and other operating costs and technical recommendations and identification of appropriate technology for new plant stock in M</w:t>
      </w:r>
      <w:r>
        <w:rPr>
          <w:lang w:val="en-US"/>
        </w:rPr>
        <w:t>e</w:t>
      </w:r>
      <w:r w:rsidRPr="00745952">
        <w:rPr>
          <w:lang w:val="en-US"/>
        </w:rPr>
        <w:t>erane.</w:t>
      </w:r>
      <w:r w:rsidR="004F2B5C" w:rsidRPr="004F2B5C">
        <w:rPr>
          <w:lang w:val="en-US"/>
        </w:rPr>
        <w:t xml:space="preserve"> </w:t>
      </w:r>
    </w:p>
    <w:p w:rsidR="003565DE" w:rsidRPr="004A111F" w:rsidRDefault="003565DE" w:rsidP="00761B9D">
      <w:pPr>
        <w:pStyle w:val="Nadpis"/>
        <w:rPr>
          <w:lang w:val="en-GB"/>
        </w:rPr>
      </w:pPr>
      <w:r w:rsidRPr="004A111F">
        <w:rPr>
          <w:lang w:val="en-GB"/>
        </w:rPr>
        <w:t>Key Words</w:t>
      </w:r>
    </w:p>
    <w:p w:rsidR="00761B9D" w:rsidRDefault="004F2B5C" w:rsidP="00A070D1">
      <w:pPr>
        <w:rPr>
          <w:lang w:val="en-US"/>
        </w:rPr>
      </w:pPr>
      <w:r w:rsidRPr="004F2B5C">
        <w:rPr>
          <w:lang w:val="en-US"/>
        </w:rPr>
        <w:t xml:space="preserve">EAN, </w:t>
      </w:r>
      <w:r>
        <w:rPr>
          <w:lang w:val="en-US"/>
        </w:rPr>
        <w:t>E</w:t>
      </w:r>
      <w:r w:rsidRPr="004F2B5C">
        <w:rPr>
          <w:lang w:val="en-US"/>
        </w:rPr>
        <w:t>fficiency</w:t>
      </w:r>
      <w:r>
        <w:rPr>
          <w:lang w:val="en-US"/>
        </w:rPr>
        <w:t>, Barcode, MOST, Cost, RFID</w:t>
      </w:r>
      <w:r w:rsidR="00067955">
        <w:rPr>
          <w:lang w:val="en-US"/>
        </w:rPr>
        <w:t>, T</w:t>
      </w:r>
      <w:r>
        <w:rPr>
          <w:lang w:val="en-US"/>
        </w:rPr>
        <w:t>ag</w:t>
      </w:r>
    </w:p>
    <w:p w:rsidR="005473C7" w:rsidRDefault="005473C7" w:rsidP="00A070D1">
      <w:pPr>
        <w:rPr>
          <w:lang w:val="en-US"/>
        </w:rPr>
      </w:pPr>
    </w:p>
    <w:p w:rsidR="005473C7" w:rsidRDefault="005473C7" w:rsidP="00A070D1">
      <w:pPr>
        <w:rPr>
          <w:lang w:val="en-US"/>
        </w:rPr>
      </w:pPr>
    </w:p>
    <w:p w:rsidR="005473C7" w:rsidRDefault="005473C7">
      <w:pPr>
        <w:spacing w:after="0" w:line="240" w:lineRule="auto"/>
        <w:jc w:val="left"/>
        <w:rPr>
          <w:lang w:val="en-US"/>
        </w:rPr>
      </w:pPr>
      <w:r>
        <w:rPr>
          <w:lang w:val="en-US"/>
        </w:rPr>
        <w:br w:type="page"/>
      </w:r>
    </w:p>
    <w:p w:rsidR="005473C7" w:rsidRPr="005473C7" w:rsidRDefault="005473C7" w:rsidP="005473C7">
      <w:r w:rsidRPr="005473C7">
        <w:lastRenderedPageBreak/>
        <w:t>Touto cestou bych chtěl poděkovat vedoucímu diplomové práce p</w:t>
      </w:r>
      <w:r>
        <w:t>anu</w:t>
      </w:r>
      <w:r w:rsidRPr="005473C7">
        <w:t xml:space="preserve"> </w:t>
      </w:r>
      <w:r w:rsidRPr="00224641">
        <w:t xml:space="preserve">doc. Ing. </w:t>
      </w:r>
      <w:r>
        <w:t xml:space="preserve">Josefu </w:t>
      </w:r>
      <w:r w:rsidRPr="00224641">
        <w:t>Sixt</w:t>
      </w:r>
      <w:r>
        <w:t>ovi</w:t>
      </w:r>
      <w:r w:rsidR="00003843">
        <w:t> </w:t>
      </w:r>
      <w:r w:rsidRPr="00224641">
        <w:t>CSc.</w:t>
      </w:r>
      <w:r w:rsidRPr="003565DE">
        <w:t>,</w:t>
      </w:r>
      <w:r>
        <w:t xml:space="preserve"> </w:t>
      </w:r>
      <w:r w:rsidRPr="005473C7">
        <w:t>za v</w:t>
      </w:r>
      <w:r>
        <w:t>ě</w:t>
      </w:r>
      <w:r w:rsidRPr="005473C7">
        <w:t>cné p</w:t>
      </w:r>
      <w:r>
        <w:t>ř</w:t>
      </w:r>
      <w:r w:rsidRPr="005473C7">
        <w:t>ipomínky, odborné vedení a cenné rady, které mi p</w:t>
      </w:r>
      <w:r>
        <w:t>ř</w:t>
      </w:r>
      <w:r w:rsidRPr="005473C7">
        <w:t>i</w:t>
      </w:r>
      <w:r>
        <w:t xml:space="preserve"> tvorbě </w:t>
      </w:r>
      <w:r w:rsidRPr="005473C7">
        <w:t>práce poskytl.</w:t>
      </w:r>
    </w:p>
    <w:p w:rsidR="000A5F63" w:rsidRDefault="000A5F63" w:rsidP="005473C7">
      <w:r>
        <w:t>Mé p</w:t>
      </w:r>
      <w:r w:rsidR="005473C7" w:rsidRPr="005473C7">
        <w:t>od</w:t>
      </w:r>
      <w:r>
        <w:t>ě</w:t>
      </w:r>
      <w:r w:rsidR="005473C7" w:rsidRPr="005473C7">
        <w:t xml:space="preserve">kování </w:t>
      </w:r>
      <w:r>
        <w:t xml:space="preserve">také </w:t>
      </w:r>
      <w:r w:rsidR="005473C7" w:rsidRPr="005473C7">
        <w:t>pat</w:t>
      </w:r>
      <w:r>
        <w:t>ř</w:t>
      </w:r>
      <w:r w:rsidR="005473C7" w:rsidRPr="005473C7">
        <w:t xml:space="preserve">í </w:t>
      </w:r>
      <w:r>
        <w:t xml:space="preserve">paní </w:t>
      </w:r>
      <w:r w:rsidRPr="00A070D1">
        <w:t xml:space="preserve">Ing. </w:t>
      </w:r>
      <w:r>
        <w:t xml:space="preserve">Evě </w:t>
      </w:r>
      <w:r w:rsidRPr="00F9795B">
        <w:t>Kla</w:t>
      </w:r>
      <w:r w:rsidR="00A062CC">
        <w:t>j</w:t>
      </w:r>
      <w:r w:rsidRPr="00F9795B">
        <w:t>lov</w:t>
      </w:r>
      <w:r>
        <w:t>é a Haně Kopečkové z firmy</w:t>
      </w:r>
      <w:r w:rsidRPr="003565DE">
        <w:t xml:space="preserve"> </w:t>
      </w:r>
      <w:r w:rsidRPr="00F9795B">
        <w:t>MAGNA EXTERIORS &amp; INTERIORS s.r.o.</w:t>
      </w:r>
      <w:r w:rsidR="005473C7" w:rsidRPr="005473C7">
        <w:t>, kte</w:t>
      </w:r>
      <w:r>
        <w:t>ré</w:t>
      </w:r>
      <w:r w:rsidR="005473C7" w:rsidRPr="005473C7">
        <w:t xml:space="preserve"> se mnou po celou dobu </w:t>
      </w:r>
      <w:r w:rsidR="00817F21">
        <w:t>obětavě</w:t>
      </w:r>
      <w:r w:rsidR="005473C7" w:rsidRPr="005473C7">
        <w:t xml:space="preserve"> spolupracoval</w:t>
      </w:r>
      <w:r>
        <w:t>y a</w:t>
      </w:r>
      <w:r w:rsidR="008D4A8F">
        <w:t> </w:t>
      </w:r>
      <w:r>
        <w:t xml:space="preserve">velmi ochotně mi </w:t>
      </w:r>
      <w:r w:rsidR="005473C7" w:rsidRPr="005473C7">
        <w:t>poskytoval</w:t>
      </w:r>
      <w:r>
        <w:t>y</w:t>
      </w:r>
      <w:r w:rsidR="005473C7" w:rsidRPr="005473C7">
        <w:t xml:space="preserve"> všechny pot</w:t>
      </w:r>
      <w:r>
        <w:t>ř</w:t>
      </w:r>
      <w:r w:rsidR="005473C7" w:rsidRPr="005473C7">
        <w:t>ebné informace.</w:t>
      </w:r>
      <w:r>
        <w:t xml:space="preserve"> </w:t>
      </w:r>
    </w:p>
    <w:p w:rsidR="005473C7" w:rsidRPr="005473C7" w:rsidRDefault="000A5F63" w:rsidP="005473C7">
      <w:r>
        <w:t xml:space="preserve">Velké poděkování </w:t>
      </w:r>
      <w:r w:rsidR="005473C7" w:rsidRPr="005473C7">
        <w:t>pat</w:t>
      </w:r>
      <w:r>
        <w:t>ř</w:t>
      </w:r>
      <w:r w:rsidR="005473C7" w:rsidRPr="005473C7">
        <w:t xml:space="preserve">í </w:t>
      </w:r>
      <w:r>
        <w:t xml:space="preserve">také mé </w:t>
      </w:r>
      <w:r w:rsidR="005473C7" w:rsidRPr="005473C7">
        <w:t>rodin</w:t>
      </w:r>
      <w:r>
        <w:t>ě a </w:t>
      </w:r>
      <w:r w:rsidR="005473C7" w:rsidRPr="005473C7">
        <w:t>p</w:t>
      </w:r>
      <w:r>
        <w:t>ř</w:t>
      </w:r>
      <w:r w:rsidR="005473C7" w:rsidRPr="005473C7">
        <w:t>átel</w:t>
      </w:r>
      <w:r>
        <w:t>ů</w:t>
      </w:r>
      <w:r w:rsidR="005473C7" w:rsidRPr="005473C7">
        <w:t xml:space="preserve">m </w:t>
      </w:r>
      <w:r>
        <w:t>z</w:t>
      </w:r>
      <w:r w:rsidR="005473C7" w:rsidRPr="005473C7">
        <w:t xml:space="preserve">a </w:t>
      </w:r>
      <w:r>
        <w:t>neskonalou trpělivost</w:t>
      </w:r>
      <w:r w:rsidR="005473C7" w:rsidRPr="005473C7">
        <w:t>.</w:t>
      </w:r>
    </w:p>
    <w:p w:rsidR="000A5F63" w:rsidRDefault="000A5F63" w:rsidP="005473C7"/>
    <w:p w:rsidR="000A5F63" w:rsidRDefault="000A5F63" w:rsidP="005473C7"/>
    <w:p w:rsidR="000A5F63" w:rsidRDefault="000A5F63" w:rsidP="005473C7"/>
    <w:p w:rsidR="000A5F63" w:rsidRDefault="000A5F63" w:rsidP="005473C7"/>
    <w:p w:rsidR="000A5F63" w:rsidRDefault="000A5F63" w:rsidP="005473C7"/>
    <w:p w:rsidR="005473C7" w:rsidRPr="005473C7" w:rsidRDefault="005473C7" w:rsidP="005473C7">
      <w:r w:rsidRPr="005473C7">
        <w:t>Prohlašuji, že odevzdaná verze diplomové práce a verze elektronická nahraná do IS/STAG</w:t>
      </w:r>
      <w:r w:rsidR="000A5F63">
        <w:t xml:space="preserve"> </w:t>
      </w:r>
      <w:r w:rsidRPr="005473C7">
        <w:t>jsou totožné.</w:t>
      </w:r>
    </w:p>
    <w:p w:rsidR="00761B9D" w:rsidRPr="0085680B" w:rsidRDefault="00761B9D" w:rsidP="00761B9D"/>
    <w:p w:rsidR="00966864" w:rsidRDefault="003565DE" w:rsidP="00EE1A04">
      <w:pPr>
        <w:pStyle w:val="Nadpis"/>
        <w:rPr>
          <w:noProof/>
        </w:rPr>
      </w:pPr>
      <w:r>
        <w:br w:type="page"/>
      </w:r>
      <w:r w:rsidRPr="00D3230F">
        <w:lastRenderedPageBreak/>
        <w:t>Obsah</w:t>
      </w:r>
      <w:r w:rsidR="0090356B">
        <w:rPr>
          <w:b w:val="0"/>
          <w:sz w:val="20"/>
          <w:szCs w:val="20"/>
        </w:rPr>
        <w:fldChar w:fldCharType="begin"/>
      </w:r>
      <w:r w:rsidR="00841DD4">
        <w:rPr>
          <w:b w:val="0"/>
          <w:sz w:val="20"/>
          <w:szCs w:val="20"/>
        </w:rPr>
        <w:instrText xml:space="preserve"> TOC \o "2-3" \h \z \t "Nadpis 1;1;Přílohy - Nadpis 1;1;Nadpis 1 bez číslování;1" </w:instrText>
      </w:r>
      <w:r w:rsidR="0090356B">
        <w:rPr>
          <w:b w:val="0"/>
          <w:sz w:val="20"/>
          <w:szCs w:val="20"/>
        </w:rPr>
        <w:fldChar w:fldCharType="separate"/>
      </w:r>
    </w:p>
    <w:p w:rsidR="00966864" w:rsidRDefault="006F44DA">
      <w:pPr>
        <w:pStyle w:val="Obsah1"/>
        <w:rPr>
          <w:rFonts w:asciiTheme="minorHAnsi" w:eastAsiaTheme="minorEastAsia" w:hAnsiTheme="minorHAnsi" w:cstheme="minorBidi"/>
          <w:b w:val="0"/>
          <w:noProof/>
          <w:sz w:val="22"/>
          <w:lang w:eastAsia="cs-CZ"/>
        </w:rPr>
      </w:pPr>
      <w:hyperlink w:anchor="_Toc323669795" w:history="1">
        <w:r w:rsidR="00966864" w:rsidRPr="00A710DA">
          <w:rPr>
            <w:rStyle w:val="Hypertextovodkaz"/>
            <w:noProof/>
          </w:rPr>
          <w:t>Úvod</w:t>
        </w:r>
        <w:r w:rsidR="00966864">
          <w:rPr>
            <w:noProof/>
            <w:webHidden/>
          </w:rPr>
          <w:tab/>
        </w:r>
        <w:r w:rsidR="0090356B">
          <w:rPr>
            <w:noProof/>
            <w:webHidden/>
          </w:rPr>
          <w:fldChar w:fldCharType="begin"/>
        </w:r>
        <w:r w:rsidR="00966864">
          <w:rPr>
            <w:noProof/>
            <w:webHidden/>
          </w:rPr>
          <w:instrText xml:space="preserve"> PAGEREF _Toc323669795 \h </w:instrText>
        </w:r>
        <w:r w:rsidR="0090356B">
          <w:rPr>
            <w:noProof/>
            <w:webHidden/>
          </w:rPr>
        </w:r>
        <w:r w:rsidR="0090356B">
          <w:rPr>
            <w:noProof/>
            <w:webHidden/>
          </w:rPr>
          <w:fldChar w:fldCharType="separate"/>
        </w:r>
        <w:r w:rsidR="00966864">
          <w:rPr>
            <w:noProof/>
            <w:webHidden/>
          </w:rPr>
          <w:t>15</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796" w:history="1">
        <w:r w:rsidR="00966864" w:rsidRPr="00A710DA">
          <w:rPr>
            <w:rStyle w:val="Hypertextovodkaz"/>
            <w:noProof/>
          </w:rPr>
          <w:t>Cíl diplomové práce</w:t>
        </w:r>
        <w:r w:rsidR="00966864">
          <w:rPr>
            <w:noProof/>
            <w:webHidden/>
          </w:rPr>
          <w:tab/>
        </w:r>
        <w:r w:rsidR="0090356B">
          <w:rPr>
            <w:noProof/>
            <w:webHidden/>
          </w:rPr>
          <w:fldChar w:fldCharType="begin"/>
        </w:r>
        <w:r w:rsidR="00966864">
          <w:rPr>
            <w:noProof/>
            <w:webHidden/>
          </w:rPr>
          <w:instrText xml:space="preserve"> PAGEREF _Toc323669796 \h </w:instrText>
        </w:r>
        <w:r w:rsidR="0090356B">
          <w:rPr>
            <w:noProof/>
            <w:webHidden/>
          </w:rPr>
        </w:r>
        <w:r w:rsidR="0090356B">
          <w:rPr>
            <w:noProof/>
            <w:webHidden/>
          </w:rPr>
          <w:fldChar w:fldCharType="separate"/>
        </w:r>
        <w:r w:rsidR="00966864">
          <w:rPr>
            <w:noProof/>
            <w:webHidden/>
          </w:rPr>
          <w:t>16</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797" w:history="1">
        <w:r w:rsidR="00966864" w:rsidRPr="00A710DA">
          <w:rPr>
            <w:rStyle w:val="Hypertextovodkaz"/>
            <w:noProof/>
          </w:rPr>
          <w:t>1</w:t>
        </w:r>
        <w:r w:rsidR="00966864">
          <w:rPr>
            <w:rFonts w:asciiTheme="minorHAnsi" w:eastAsiaTheme="minorEastAsia" w:hAnsiTheme="minorHAnsi" w:cstheme="minorBidi"/>
            <w:b w:val="0"/>
            <w:noProof/>
            <w:sz w:val="22"/>
            <w:lang w:eastAsia="cs-CZ"/>
          </w:rPr>
          <w:tab/>
        </w:r>
        <w:r w:rsidR="00966864" w:rsidRPr="00A710DA">
          <w:rPr>
            <w:rStyle w:val="Hypertextovodkaz"/>
            <w:noProof/>
          </w:rPr>
          <w:t>MAGNA EXTERIORS &amp; INTERIORS (BOHEMIA) s.r.o.</w:t>
        </w:r>
        <w:r w:rsidR="00966864">
          <w:rPr>
            <w:noProof/>
            <w:webHidden/>
          </w:rPr>
          <w:tab/>
        </w:r>
        <w:r w:rsidR="0090356B">
          <w:rPr>
            <w:noProof/>
            <w:webHidden/>
          </w:rPr>
          <w:fldChar w:fldCharType="begin"/>
        </w:r>
        <w:r w:rsidR="00966864">
          <w:rPr>
            <w:noProof/>
            <w:webHidden/>
          </w:rPr>
          <w:instrText xml:space="preserve"> PAGEREF _Toc323669797 \h </w:instrText>
        </w:r>
        <w:r w:rsidR="0090356B">
          <w:rPr>
            <w:noProof/>
            <w:webHidden/>
          </w:rPr>
        </w:r>
        <w:r w:rsidR="0090356B">
          <w:rPr>
            <w:noProof/>
            <w:webHidden/>
          </w:rPr>
          <w:fldChar w:fldCharType="separate"/>
        </w:r>
        <w:r w:rsidR="00966864">
          <w:rPr>
            <w:noProof/>
            <w:webHidden/>
          </w:rPr>
          <w:t>17</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798" w:history="1">
        <w:r w:rsidR="00966864" w:rsidRPr="00A710DA">
          <w:rPr>
            <w:rStyle w:val="Hypertextovodkaz"/>
            <w:noProof/>
          </w:rPr>
          <w:t>1.1</w:t>
        </w:r>
        <w:r w:rsidR="00966864">
          <w:rPr>
            <w:rFonts w:asciiTheme="minorHAnsi" w:eastAsiaTheme="minorEastAsia" w:hAnsiTheme="minorHAnsi" w:cstheme="minorBidi"/>
            <w:noProof/>
            <w:sz w:val="22"/>
            <w:lang w:eastAsia="cs-CZ"/>
          </w:rPr>
          <w:tab/>
        </w:r>
        <w:r w:rsidR="00966864" w:rsidRPr="00A710DA">
          <w:rPr>
            <w:rStyle w:val="Hypertextovodkaz"/>
            <w:noProof/>
          </w:rPr>
          <w:t>Historie společnosti Magna Exteriors &amp; Interiors (Bohemia), s.r.o.</w:t>
        </w:r>
        <w:r w:rsidR="00966864">
          <w:rPr>
            <w:noProof/>
            <w:webHidden/>
          </w:rPr>
          <w:tab/>
        </w:r>
        <w:r w:rsidR="0090356B">
          <w:rPr>
            <w:noProof/>
            <w:webHidden/>
          </w:rPr>
          <w:fldChar w:fldCharType="begin"/>
        </w:r>
        <w:r w:rsidR="00966864">
          <w:rPr>
            <w:noProof/>
            <w:webHidden/>
          </w:rPr>
          <w:instrText xml:space="preserve"> PAGEREF _Toc323669798 \h </w:instrText>
        </w:r>
        <w:r w:rsidR="0090356B">
          <w:rPr>
            <w:noProof/>
            <w:webHidden/>
          </w:rPr>
        </w:r>
        <w:r w:rsidR="0090356B">
          <w:rPr>
            <w:noProof/>
            <w:webHidden/>
          </w:rPr>
          <w:fldChar w:fldCharType="separate"/>
        </w:r>
        <w:r w:rsidR="00966864">
          <w:rPr>
            <w:noProof/>
            <w:webHidden/>
          </w:rPr>
          <w:t>19</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799" w:history="1">
        <w:r w:rsidR="00966864" w:rsidRPr="00A710DA">
          <w:rPr>
            <w:rStyle w:val="Hypertextovodkaz"/>
            <w:noProof/>
          </w:rPr>
          <w:t>1.2</w:t>
        </w:r>
        <w:r w:rsidR="00966864">
          <w:rPr>
            <w:rFonts w:asciiTheme="minorHAnsi" w:eastAsiaTheme="minorEastAsia" w:hAnsiTheme="minorHAnsi" w:cstheme="minorBidi"/>
            <w:noProof/>
            <w:sz w:val="22"/>
            <w:lang w:eastAsia="cs-CZ"/>
          </w:rPr>
          <w:tab/>
        </w:r>
        <w:r w:rsidR="00966864" w:rsidRPr="00A710DA">
          <w:rPr>
            <w:rStyle w:val="Hypertextovodkaz"/>
            <w:noProof/>
          </w:rPr>
          <w:t>Systém řízení společnosti Magna</w:t>
        </w:r>
        <w:r w:rsidR="00966864">
          <w:rPr>
            <w:noProof/>
            <w:webHidden/>
          </w:rPr>
          <w:tab/>
        </w:r>
        <w:r w:rsidR="0090356B">
          <w:rPr>
            <w:noProof/>
            <w:webHidden/>
          </w:rPr>
          <w:fldChar w:fldCharType="begin"/>
        </w:r>
        <w:r w:rsidR="00966864">
          <w:rPr>
            <w:noProof/>
            <w:webHidden/>
          </w:rPr>
          <w:instrText xml:space="preserve"> PAGEREF _Toc323669799 \h </w:instrText>
        </w:r>
        <w:r w:rsidR="0090356B">
          <w:rPr>
            <w:noProof/>
            <w:webHidden/>
          </w:rPr>
        </w:r>
        <w:r w:rsidR="0090356B">
          <w:rPr>
            <w:noProof/>
            <w:webHidden/>
          </w:rPr>
          <w:fldChar w:fldCharType="separate"/>
        </w:r>
        <w:r w:rsidR="00966864">
          <w:rPr>
            <w:noProof/>
            <w:webHidden/>
          </w:rPr>
          <w:t>20</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00" w:history="1">
        <w:r w:rsidR="00966864" w:rsidRPr="00A710DA">
          <w:rPr>
            <w:rStyle w:val="Hypertextovodkaz"/>
            <w:noProof/>
          </w:rPr>
          <w:t>2</w:t>
        </w:r>
        <w:r w:rsidR="00966864">
          <w:rPr>
            <w:rFonts w:asciiTheme="minorHAnsi" w:eastAsiaTheme="minorEastAsia" w:hAnsiTheme="minorHAnsi" w:cstheme="minorBidi"/>
            <w:b w:val="0"/>
            <w:noProof/>
            <w:sz w:val="22"/>
            <w:lang w:eastAsia="cs-CZ"/>
          </w:rPr>
          <w:tab/>
        </w:r>
        <w:r w:rsidR="00966864" w:rsidRPr="00A710DA">
          <w:rPr>
            <w:rStyle w:val="Hypertextovodkaz"/>
            <w:noProof/>
          </w:rPr>
          <w:t>Teorie čárového kódu</w:t>
        </w:r>
        <w:r w:rsidR="00966864">
          <w:rPr>
            <w:noProof/>
            <w:webHidden/>
          </w:rPr>
          <w:tab/>
        </w:r>
        <w:r w:rsidR="0090356B">
          <w:rPr>
            <w:noProof/>
            <w:webHidden/>
          </w:rPr>
          <w:fldChar w:fldCharType="begin"/>
        </w:r>
        <w:r w:rsidR="00966864">
          <w:rPr>
            <w:noProof/>
            <w:webHidden/>
          </w:rPr>
          <w:instrText xml:space="preserve"> PAGEREF _Toc323669800 \h </w:instrText>
        </w:r>
        <w:r w:rsidR="0090356B">
          <w:rPr>
            <w:noProof/>
            <w:webHidden/>
          </w:rPr>
        </w:r>
        <w:r w:rsidR="0090356B">
          <w:rPr>
            <w:noProof/>
            <w:webHidden/>
          </w:rPr>
          <w:fldChar w:fldCharType="separate"/>
        </w:r>
        <w:r w:rsidR="00966864">
          <w:rPr>
            <w:noProof/>
            <w:webHidden/>
          </w:rPr>
          <w:t>22</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01" w:history="1">
        <w:r w:rsidR="00966864" w:rsidRPr="00A710DA">
          <w:rPr>
            <w:rStyle w:val="Hypertextovodkaz"/>
            <w:noProof/>
          </w:rPr>
          <w:t>2.1</w:t>
        </w:r>
        <w:r w:rsidR="00966864">
          <w:rPr>
            <w:rFonts w:asciiTheme="minorHAnsi" w:eastAsiaTheme="minorEastAsia" w:hAnsiTheme="minorHAnsi" w:cstheme="minorBidi"/>
            <w:noProof/>
            <w:sz w:val="22"/>
            <w:lang w:eastAsia="cs-CZ"/>
          </w:rPr>
          <w:tab/>
        </w:r>
        <w:r w:rsidR="00966864" w:rsidRPr="00A710DA">
          <w:rPr>
            <w:rStyle w:val="Hypertextovodkaz"/>
            <w:noProof/>
          </w:rPr>
          <w:t>Druhy čárových kódů</w:t>
        </w:r>
        <w:r w:rsidR="00966864">
          <w:rPr>
            <w:noProof/>
            <w:webHidden/>
          </w:rPr>
          <w:tab/>
        </w:r>
        <w:r w:rsidR="0090356B">
          <w:rPr>
            <w:noProof/>
            <w:webHidden/>
          </w:rPr>
          <w:fldChar w:fldCharType="begin"/>
        </w:r>
        <w:r w:rsidR="00966864">
          <w:rPr>
            <w:noProof/>
            <w:webHidden/>
          </w:rPr>
          <w:instrText xml:space="preserve"> PAGEREF _Toc323669801 \h </w:instrText>
        </w:r>
        <w:r w:rsidR="0090356B">
          <w:rPr>
            <w:noProof/>
            <w:webHidden/>
          </w:rPr>
        </w:r>
        <w:r w:rsidR="0090356B">
          <w:rPr>
            <w:noProof/>
            <w:webHidden/>
          </w:rPr>
          <w:fldChar w:fldCharType="separate"/>
        </w:r>
        <w:r w:rsidR="00966864">
          <w:rPr>
            <w:noProof/>
            <w:webHidden/>
          </w:rPr>
          <w:t>22</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02" w:history="1">
        <w:r w:rsidR="00966864" w:rsidRPr="00A710DA">
          <w:rPr>
            <w:rStyle w:val="Hypertextovodkaz"/>
            <w:noProof/>
          </w:rPr>
          <w:t>2.1.1</w:t>
        </w:r>
        <w:r w:rsidR="00966864">
          <w:rPr>
            <w:rFonts w:asciiTheme="minorHAnsi" w:eastAsiaTheme="minorEastAsia" w:hAnsiTheme="minorHAnsi" w:cstheme="minorBidi"/>
            <w:noProof/>
            <w:sz w:val="22"/>
            <w:lang w:eastAsia="cs-CZ"/>
          </w:rPr>
          <w:tab/>
        </w:r>
        <w:r w:rsidR="00966864" w:rsidRPr="00A710DA">
          <w:rPr>
            <w:rStyle w:val="Hypertextovodkaz"/>
            <w:noProof/>
          </w:rPr>
          <w:t>Kódy skupiny 2/5</w:t>
        </w:r>
        <w:r w:rsidR="00966864">
          <w:rPr>
            <w:noProof/>
            <w:webHidden/>
          </w:rPr>
          <w:tab/>
        </w:r>
        <w:r w:rsidR="0090356B">
          <w:rPr>
            <w:noProof/>
            <w:webHidden/>
          </w:rPr>
          <w:fldChar w:fldCharType="begin"/>
        </w:r>
        <w:r w:rsidR="00966864">
          <w:rPr>
            <w:noProof/>
            <w:webHidden/>
          </w:rPr>
          <w:instrText xml:space="preserve"> PAGEREF _Toc323669802 \h </w:instrText>
        </w:r>
        <w:r w:rsidR="0090356B">
          <w:rPr>
            <w:noProof/>
            <w:webHidden/>
          </w:rPr>
        </w:r>
        <w:r w:rsidR="0090356B">
          <w:rPr>
            <w:noProof/>
            <w:webHidden/>
          </w:rPr>
          <w:fldChar w:fldCharType="separate"/>
        </w:r>
        <w:r w:rsidR="00966864">
          <w:rPr>
            <w:noProof/>
            <w:webHidden/>
          </w:rPr>
          <w:t>23</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03" w:history="1">
        <w:r w:rsidR="00966864" w:rsidRPr="00A710DA">
          <w:rPr>
            <w:rStyle w:val="Hypertextovodkaz"/>
            <w:noProof/>
          </w:rPr>
          <w:t>2.1.2</w:t>
        </w:r>
        <w:r w:rsidR="00966864">
          <w:rPr>
            <w:rFonts w:asciiTheme="minorHAnsi" w:eastAsiaTheme="minorEastAsia" w:hAnsiTheme="minorHAnsi" w:cstheme="minorBidi"/>
            <w:noProof/>
            <w:sz w:val="22"/>
            <w:lang w:eastAsia="cs-CZ"/>
          </w:rPr>
          <w:tab/>
        </w:r>
        <w:r w:rsidR="00966864" w:rsidRPr="00A710DA">
          <w:rPr>
            <w:rStyle w:val="Hypertextovodkaz"/>
            <w:noProof/>
          </w:rPr>
          <w:t xml:space="preserve">Kódy skupiny </w:t>
        </w:r>
        <w:r w:rsidR="00966864" w:rsidRPr="00A710DA">
          <w:rPr>
            <w:rStyle w:val="Hypertextovodkaz"/>
            <w:noProof/>
            <w:lang w:val="en-US"/>
          </w:rPr>
          <w:t>Code 39, Code 93 a Code 128</w:t>
        </w:r>
        <w:r w:rsidR="00966864">
          <w:rPr>
            <w:noProof/>
            <w:webHidden/>
          </w:rPr>
          <w:tab/>
        </w:r>
        <w:r w:rsidR="0090356B">
          <w:rPr>
            <w:noProof/>
            <w:webHidden/>
          </w:rPr>
          <w:fldChar w:fldCharType="begin"/>
        </w:r>
        <w:r w:rsidR="00966864">
          <w:rPr>
            <w:noProof/>
            <w:webHidden/>
          </w:rPr>
          <w:instrText xml:space="preserve"> PAGEREF _Toc323669803 \h </w:instrText>
        </w:r>
        <w:r w:rsidR="0090356B">
          <w:rPr>
            <w:noProof/>
            <w:webHidden/>
          </w:rPr>
        </w:r>
        <w:r w:rsidR="0090356B">
          <w:rPr>
            <w:noProof/>
            <w:webHidden/>
          </w:rPr>
          <w:fldChar w:fldCharType="separate"/>
        </w:r>
        <w:r w:rsidR="00966864">
          <w:rPr>
            <w:noProof/>
            <w:webHidden/>
          </w:rPr>
          <w:t>23</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04" w:history="1">
        <w:r w:rsidR="00966864" w:rsidRPr="00A710DA">
          <w:rPr>
            <w:rStyle w:val="Hypertextovodkaz"/>
            <w:noProof/>
          </w:rPr>
          <w:t>2.1.3</w:t>
        </w:r>
        <w:r w:rsidR="00966864">
          <w:rPr>
            <w:rFonts w:asciiTheme="minorHAnsi" w:eastAsiaTheme="minorEastAsia" w:hAnsiTheme="minorHAnsi" w:cstheme="minorBidi"/>
            <w:noProof/>
            <w:sz w:val="22"/>
            <w:lang w:eastAsia="cs-CZ"/>
          </w:rPr>
          <w:tab/>
        </w:r>
        <w:r w:rsidR="00966864" w:rsidRPr="00A710DA">
          <w:rPr>
            <w:rStyle w:val="Hypertextovodkaz"/>
            <w:noProof/>
          </w:rPr>
          <w:t>Kódy skupiny Codebar</w:t>
        </w:r>
        <w:r w:rsidR="00966864">
          <w:rPr>
            <w:noProof/>
            <w:webHidden/>
          </w:rPr>
          <w:tab/>
        </w:r>
        <w:r w:rsidR="0090356B">
          <w:rPr>
            <w:noProof/>
            <w:webHidden/>
          </w:rPr>
          <w:fldChar w:fldCharType="begin"/>
        </w:r>
        <w:r w:rsidR="00966864">
          <w:rPr>
            <w:noProof/>
            <w:webHidden/>
          </w:rPr>
          <w:instrText xml:space="preserve"> PAGEREF _Toc323669804 \h </w:instrText>
        </w:r>
        <w:r w:rsidR="0090356B">
          <w:rPr>
            <w:noProof/>
            <w:webHidden/>
          </w:rPr>
        </w:r>
        <w:r w:rsidR="0090356B">
          <w:rPr>
            <w:noProof/>
            <w:webHidden/>
          </w:rPr>
          <w:fldChar w:fldCharType="separate"/>
        </w:r>
        <w:r w:rsidR="00966864">
          <w:rPr>
            <w:noProof/>
            <w:webHidden/>
          </w:rPr>
          <w:t>23</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05" w:history="1">
        <w:r w:rsidR="00966864" w:rsidRPr="00A710DA">
          <w:rPr>
            <w:rStyle w:val="Hypertextovodkaz"/>
            <w:noProof/>
          </w:rPr>
          <w:t>2.1.4</w:t>
        </w:r>
        <w:r w:rsidR="00966864">
          <w:rPr>
            <w:rFonts w:asciiTheme="minorHAnsi" w:eastAsiaTheme="minorEastAsia" w:hAnsiTheme="minorHAnsi" w:cstheme="minorBidi"/>
            <w:noProof/>
            <w:sz w:val="22"/>
            <w:lang w:eastAsia="cs-CZ"/>
          </w:rPr>
          <w:tab/>
        </w:r>
        <w:r w:rsidR="00966864" w:rsidRPr="00A710DA">
          <w:rPr>
            <w:rStyle w:val="Hypertextovodkaz"/>
            <w:noProof/>
          </w:rPr>
          <w:t>Kódy EAN</w:t>
        </w:r>
        <w:r w:rsidR="00966864">
          <w:rPr>
            <w:noProof/>
            <w:webHidden/>
          </w:rPr>
          <w:tab/>
        </w:r>
        <w:r w:rsidR="0090356B">
          <w:rPr>
            <w:noProof/>
            <w:webHidden/>
          </w:rPr>
          <w:fldChar w:fldCharType="begin"/>
        </w:r>
        <w:r w:rsidR="00966864">
          <w:rPr>
            <w:noProof/>
            <w:webHidden/>
          </w:rPr>
          <w:instrText xml:space="preserve"> PAGEREF _Toc323669805 \h </w:instrText>
        </w:r>
        <w:r w:rsidR="0090356B">
          <w:rPr>
            <w:noProof/>
            <w:webHidden/>
          </w:rPr>
        </w:r>
        <w:r w:rsidR="0090356B">
          <w:rPr>
            <w:noProof/>
            <w:webHidden/>
          </w:rPr>
          <w:fldChar w:fldCharType="separate"/>
        </w:r>
        <w:r w:rsidR="00966864">
          <w:rPr>
            <w:noProof/>
            <w:webHidden/>
          </w:rPr>
          <w:t>23</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06" w:history="1">
        <w:r w:rsidR="00966864" w:rsidRPr="00A710DA">
          <w:rPr>
            <w:rStyle w:val="Hypertextovodkaz"/>
            <w:noProof/>
          </w:rPr>
          <w:t>2.2</w:t>
        </w:r>
        <w:r w:rsidR="00966864">
          <w:rPr>
            <w:rFonts w:asciiTheme="minorHAnsi" w:eastAsiaTheme="minorEastAsia" w:hAnsiTheme="minorHAnsi" w:cstheme="minorBidi"/>
            <w:noProof/>
            <w:sz w:val="22"/>
            <w:lang w:eastAsia="cs-CZ"/>
          </w:rPr>
          <w:tab/>
        </w:r>
        <w:r w:rsidR="00966864" w:rsidRPr="00A710DA">
          <w:rPr>
            <w:rStyle w:val="Hypertextovodkaz"/>
            <w:noProof/>
          </w:rPr>
          <w:t>Čtení čárových kódů</w:t>
        </w:r>
        <w:r w:rsidR="00966864">
          <w:rPr>
            <w:noProof/>
            <w:webHidden/>
          </w:rPr>
          <w:tab/>
        </w:r>
        <w:r w:rsidR="0090356B">
          <w:rPr>
            <w:noProof/>
            <w:webHidden/>
          </w:rPr>
          <w:fldChar w:fldCharType="begin"/>
        </w:r>
        <w:r w:rsidR="00966864">
          <w:rPr>
            <w:noProof/>
            <w:webHidden/>
          </w:rPr>
          <w:instrText xml:space="preserve"> PAGEREF _Toc323669806 \h </w:instrText>
        </w:r>
        <w:r w:rsidR="0090356B">
          <w:rPr>
            <w:noProof/>
            <w:webHidden/>
          </w:rPr>
        </w:r>
        <w:r w:rsidR="0090356B">
          <w:rPr>
            <w:noProof/>
            <w:webHidden/>
          </w:rPr>
          <w:fldChar w:fldCharType="separate"/>
        </w:r>
        <w:r w:rsidR="00966864">
          <w:rPr>
            <w:noProof/>
            <w:webHidden/>
          </w:rPr>
          <w:t>24</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07" w:history="1">
        <w:r w:rsidR="00966864" w:rsidRPr="00A710DA">
          <w:rPr>
            <w:rStyle w:val="Hypertextovodkaz"/>
            <w:noProof/>
          </w:rPr>
          <w:t>2.3</w:t>
        </w:r>
        <w:r w:rsidR="00966864">
          <w:rPr>
            <w:rFonts w:asciiTheme="minorHAnsi" w:eastAsiaTheme="minorEastAsia" w:hAnsiTheme="minorHAnsi" w:cstheme="minorBidi"/>
            <w:noProof/>
            <w:sz w:val="22"/>
            <w:lang w:eastAsia="cs-CZ"/>
          </w:rPr>
          <w:tab/>
        </w:r>
        <w:r w:rsidR="00966864" w:rsidRPr="00A710DA">
          <w:rPr>
            <w:rStyle w:val="Hypertextovodkaz"/>
            <w:noProof/>
          </w:rPr>
          <w:t>Zařízení pro snímání čárových kódů</w:t>
        </w:r>
        <w:r w:rsidR="00966864">
          <w:rPr>
            <w:noProof/>
            <w:webHidden/>
          </w:rPr>
          <w:tab/>
        </w:r>
        <w:r w:rsidR="0090356B">
          <w:rPr>
            <w:noProof/>
            <w:webHidden/>
          </w:rPr>
          <w:fldChar w:fldCharType="begin"/>
        </w:r>
        <w:r w:rsidR="00966864">
          <w:rPr>
            <w:noProof/>
            <w:webHidden/>
          </w:rPr>
          <w:instrText xml:space="preserve"> PAGEREF _Toc323669807 \h </w:instrText>
        </w:r>
        <w:r w:rsidR="0090356B">
          <w:rPr>
            <w:noProof/>
            <w:webHidden/>
          </w:rPr>
        </w:r>
        <w:r w:rsidR="0090356B">
          <w:rPr>
            <w:noProof/>
            <w:webHidden/>
          </w:rPr>
          <w:fldChar w:fldCharType="separate"/>
        </w:r>
        <w:r w:rsidR="00966864">
          <w:rPr>
            <w:noProof/>
            <w:webHidden/>
          </w:rPr>
          <w:t>25</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08" w:history="1">
        <w:r w:rsidR="00966864" w:rsidRPr="00A710DA">
          <w:rPr>
            <w:rStyle w:val="Hypertextovodkaz"/>
            <w:noProof/>
          </w:rPr>
          <w:t>2.3.1</w:t>
        </w:r>
        <w:r w:rsidR="00966864">
          <w:rPr>
            <w:rFonts w:asciiTheme="minorHAnsi" w:eastAsiaTheme="minorEastAsia" w:hAnsiTheme="minorHAnsi" w:cstheme="minorBidi"/>
            <w:noProof/>
            <w:sz w:val="22"/>
            <w:lang w:eastAsia="cs-CZ"/>
          </w:rPr>
          <w:tab/>
        </w:r>
        <w:r w:rsidR="00966864" w:rsidRPr="00A710DA">
          <w:rPr>
            <w:rStyle w:val="Hypertextovodkaz"/>
            <w:noProof/>
          </w:rPr>
          <w:t>Laserový snímač</w:t>
        </w:r>
        <w:r w:rsidR="00966864">
          <w:rPr>
            <w:noProof/>
            <w:webHidden/>
          </w:rPr>
          <w:tab/>
        </w:r>
        <w:r w:rsidR="0090356B">
          <w:rPr>
            <w:noProof/>
            <w:webHidden/>
          </w:rPr>
          <w:fldChar w:fldCharType="begin"/>
        </w:r>
        <w:r w:rsidR="00966864">
          <w:rPr>
            <w:noProof/>
            <w:webHidden/>
          </w:rPr>
          <w:instrText xml:space="preserve"> PAGEREF _Toc323669808 \h </w:instrText>
        </w:r>
        <w:r w:rsidR="0090356B">
          <w:rPr>
            <w:noProof/>
            <w:webHidden/>
          </w:rPr>
        </w:r>
        <w:r w:rsidR="0090356B">
          <w:rPr>
            <w:noProof/>
            <w:webHidden/>
          </w:rPr>
          <w:fldChar w:fldCharType="separate"/>
        </w:r>
        <w:r w:rsidR="00966864">
          <w:rPr>
            <w:noProof/>
            <w:webHidden/>
          </w:rPr>
          <w:t>25</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09" w:history="1">
        <w:r w:rsidR="00966864" w:rsidRPr="00A710DA">
          <w:rPr>
            <w:rStyle w:val="Hypertextovodkaz"/>
            <w:noProof/>
          </w:rPr>
          <w:t>2.3.2</w:t>
        </w:r>
        <w:r w:rsidR="00966864">
          <w:rPr>
            <w:rFonts w:asciiTheme="minorHAnsi" w:eastAsiaTheme="minorEastAsia" w:hAnsiTheme="minorHAnsi" w:cstheme="minorBidi"/>
            <w:noProof/>
            <w:sz w:val="22"/>
            <w:lang w:eastAsia="cs-CZ"/>
          </w:rPr>
          <w:tab/>
        </w:r>
        <w:r w:rsidR="00966864" w:rsidRPr="00A710DA">
          <w:rPr>
            <w:rStyle w:val="Hypertextovodkaz"/>
            <w:noProof/>
          </w:rPr>
          <w:t>CCD snímač</w:t>
        </w:r>
        <w:r w:rsidR="00966864">
          <w:rPr>
            <w:noProof/>
            <w:webHidden/>
          </w:rPr>
          <w:tab/>
        </w:r>
        <w:r w:rsidR="0090356B">
          <w:rPr>
            <w:noProof/>
            <w:webHidden/>
          </w:rPr>
          <w:fldChar w:fldCharType="begin"/>
        </w:r>
        <w:r w:rsidR="00966864">
          <w:rPr>
            <w:noProof/>
            <w:webHidden/>
          </w:rPr>
          <w:instrText xml:space="preserve"> PAGEREF _Toc323669809 \h </w:instrText>
        </w:r>
        <w:r w:rsidR="0090356B">
          <w:rPr>
            <w:noProof/>
            <w:webHidden/>
          </w:rPr>
        </w:r>
        <w:r w:rsidR="0090356B">
          <w:rPr>
            <w:noProof/>
            <w:webHidden/>
          </w:rPr>
          <w:fldChar w:fldCharType="separate"/>
        </w:r>
        <w:r w:rsidR="00966864">
          <w:rPr>
            <w:noProof/>
            <w:webHidden/>
          </w:rPr>
          <w:t>25</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10" w:history="1">
        <w:r w:rsidR="00966864" w:rsidRPr="00A710DA">
          <w:rPr>
            <w:rStyle w:val="Hypertextovodkaz"/>
            <w:noProof/>
          </w:rPr>
          <w:t>2.3.3</w:t>
        </w:r>
        <w:r w:rsidR="00966864">
          <w:rPr>
            <w:rFonts w:asciiTheme="minorHAnsi" w:eastAsiaTheme="minorEastAsia" w:hAnsiTheme="minorHAnsi" w:cstheme="minorBidi"/>
            <w:noProof/>
            <w:sz w:val="22"/>
            <w:lang w:eastAsia="cs-CZ"/>
          </w:rPr>
          <w:tab/>
        </w:r>
        <w:r w:rsidR="00966864" w:rsidRPr="00A710DA">
          <w:rPr>
            <w:rStyle w:val="Hypertextovodkaz"/>
            <w:noProof/>
          </w:rPr>
          <w:t>Přímo připojené snímače</w:t>
        </w:r>
        <w:r w:rsidR="00966864">
          <w:rPr>
            <w:noProof/>
            <w:webHidden/>
          </w:rPr>
          <w:tab/>
        </w:r>
        <w:r w:rsidR="0090356B">
          <w:rPr>
            <w:noProof/>
            <w:webHidden/>
          </w:rPr>
          <w:fldChar w:fldCharType="begin"/>
        </w:r>
        <w:r w:rsidR="00966864">
          <w:rPr>
            <w:noProof/>
            <w:webHidden/>
          </w:rPr>
          <w:instrText xml:space="preserve"> PAGEREF _Toc323669810 \h </w:instrText>
        </w:r>
        <w:r w:rsidR="0090356B">
          <w:rPr>
            <w:noProof/>
            <w:webHidden/>
          </w:rPr>
        </w:r>
        <w:r w:rsidR="0090356B">
          <w:rPr>
            <w:noProof/>
            <w:webHidden/>
          </w:rPr>
          <w:fldChar w:fldCharType="separate"/>
        </w:r>
        <w:r w:rsidR="00966864">
          <w:rPr>
            <w:noProof/>
            <w:webHidden/>
          </w:rPr>
          <w:t>25</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11" w:history="1">
        <w:r w:rsidR="00966864" w:rsidRPr="00A710DA">
          <w:rPr>
            <w:rStyle w:val="Hypertextovodkaz"/>
            <w:noProof/>
          </w:rPr>
          <w:t>2.3.4</w:t>
        </w:r>
        <w:r w:rsidR="00966864">
          <w:rPr>
            <w:rFonts w:asciiTheme="minorHAnsi" w:eastAsiaTheme="minorEastAsia" w:hAnsiTheme="minorHAnsi" w:cstheme="minorBidi"/>
            <w:noProof/>
            <w:sz w:val="22"/>
            <w:lang w:eastAsia="cs-CZ"/>
          </w:rPr>
          <w:tab/>
        </w:r>
        <w:r w:rsidR="00966864" w:rsidRPr="00A710DA">
          <w:rPr>
            <w:rStyle w:val="Hypertextovodkaz"/>
            <w:noProof/>
          </w:rPr>
          <w:t>Bezdrátové snímače</w:t>
        </w:r>
        <w:r w:rsidR="00966864">
          <w:rPr>
            <w:noProof/>
            <w:webHidden/>
          </w:rPr>
          <w:tab/>
        </w:r>
        <w:r w:rsidR="0090356B">
          <w:rPr>
            <w:noProof/>
            <w:webHidden/>
          </w:rPr>
          <w:fldChar w:fldCharType="begin"/>
        </w:r>
        <w:r w:rsidR="00966864">
          <w:rPr>
            <w:noProof/>
            <w:webHidden/>
          </w:rPr>
          <w:instrText xml:space="preserve"> PAGEREF _Toc323669811 \h </w:instrText>
        </w:r>
        <w:r w:rsidR="0090356B">
          <w:rPr>
            <w:noProof/>
            <w:webHidden/>
          </w:rPr>
        </w:r>
        <w:r w:rsidR="0090356B">
          <w:rPr>
            <w:noProof/>
            <w:webHidden/>
          </w:rPr>
          <w:fldChar w:fldCharType="separate"/>
        </w:r>
        <w:r w:rsidR="00966864">
          <w:rPr>
            <w:noProof/>
            <w:webHidden/>
          </w:rPr>
          <w:t>26</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12" w:history="1">
        <w:r w:rsidR="00966864" w:rsidRPr="00A710DA">
          <w:rPr>
            <w:rStyle w:val="Hypertextovodkaz"/>
            <w:noProof/>
          </w:rPr>
          <w:t>2.4</w:t>
        </w:r>
        <w:r w:rsidR="00966864">
          <w:rPr>
            <w:rFonts w:asciiTheme="minorHAnsi" w:eastAsiaTheme="minorEastAsia" w:hAnsiTheme="minorHAnsi" w:cstheme="minorBidi"/>
            <w:noProof/>
            <w:sz w:val="22"/>
            <w:lang w:eastAsia="cs-CZ"/>
          </w:rPr>
          <w:tab/>
        </w:r>
        <w:r w:rsidR="00966864" w:rsidRPr="00A710DA">
          <w:rPr>
            <w:rStyle w:val="Hypertextovodkaz"/>
            <w:noProof/>
          </w:rPr>
          <w:t>Pořizování čárových kódů</w:t>
        </w:r>
        <w:r w:rsidR="00966864">
          <w:rPr>
            <w:noProof/>
            <w:webHidden/>
          </w:rPr>
          <w:tab/>
        </w:r>
        <w:r w:rsidR="0090356B">
          <w:rPr>
            <w:noProof/>
            <w:webHidden/>
          </w:rPr>
          <w:fldChar w:fldCharType="begin"/>
        </w:r>
        <w:r w:rsidR="00966864">
          <w:rPr>
            <w:noProof/>
            <w:webHidden/>
          </w:rPr>
          <w:instrText xml:space="preserve"> PAGEREF _Toc323669812 \h </w:instrText>
        </w:r>
        <w:r w:rsidR="0090356B">
          <w:rPr>
            <w:noProof/>
            <w:webHidden/>
          </w:rPr>
        </w:r>
        <w:r w:rsidR="0090356B">
          <w:rPr>
            <w:noProof/>
            <w:webHidden/>
          </w:rPr>
          <w:fldChar w:fldCharType="separate"/>
        </w:r>
        <w:r w:rsidR="00966864">
          <w:rPr>
            <w:noProof/>
            <w:webHidden/>
          </w:rPr>
          <w:t>26</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13" w:history="1">
        <w:r w:rsidR="00966864" w:rsidRPr="00A710DA">
          <w:rPr>
            <w:rStyle w:val="Hypertextovodkaz"/>
            <w:noProof/>
          </w:rPr>
          <w:t>2.5</w:t>
        </w:r>
        <w:r w:rsidR="00966864">
          <w:rPr>
            <w:rFonts w:asciiTheme="minorHAnsi" w:eastAsiaTheme="minorEastAsia" w:hAnsiTheme="minorHAnsi" w:cstheme="minorBidi"/>
            <w:noProof/>
            <w:sz w:val="22"/>
            <w:lang w:eastAsia="cs-CZ"/>
          </w:rPr>
          <w:tab/>
        </w:r>
        <w:r w:rsidR="00966864" w:rsidRPr="00A710DA">
          <w:rPr>
            <w:rStyle w:val="Hypertextovodkaz"/>
            <w:noProof/>
          </w:rPr>
          <w:t>Přednosti čárových kódů</w:t>
        </w:r>
        <w:r w:rsidR="00966864">
          <w:rPr>
            <w:noProof/>
            <w:webHidden/>
          </w:rPr>
          <w:tab/>
        </w:r>
        <w:r w:rsidR="0090356B">
          <w:rPr>
            <w:noProof/>
            <w:webHidden/>
          </w:rPr>
          <w:fldChar w:fldCharType="begin"/>
        </w:r>
        <w:r w:rsidR="00966864">
          <w:rPr>
            <w:noProof/>
            <w:webHidden/>
          </w:rPr>
          <w:instrText xml:space="preserve"> PAGEREF _Toc323669813 \h </w:instrText>
        </w:r>
        <w:r w:rsidR="0090356B">
          <w:rPr>
            <w:noProof/>
            <w:webHidden/>
          </w:rPr>
        </w:r>
        <w:r w:rsidR="0090356B">
          <w:rPr>
            <w:noProof/>
            <w:webHidden/>
          </w:rPr>
          <w:fldChar w:fldCharType="separate"/>
        </w:r>
        <w:r w:rsidR="00966864">
          <w:rPr>
            <w:noProof/>
            <w:webHidden/>
          </w:rPr>
          <w:t>27</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14" w:history="1">
        <w:r w:rsidR="00966864" w:rsidRPr="00A710DA">
          <w:rPr>
            <w:rStyle w:val="Hypertextovodkaz"/>
            <w:noProof/>
          </w:rPr>
          <w:t>2.6</w:t>
        </w:r>
        <w:r w:rsidR="00966864">
          <w:rPr>
            <w:rFonts w:asciiTheme="minorHAnsi" w:eastAsiaTheme="minorEastAsia" w:hAnsiTheme="minorHAnsi" w:cstheme="minorBidi"/>
            <w:noProof/>
            <w:sz w:val="22"/>
            <w:lang w:eastAsia="cs-CZ"/>
          </w:rPr>
          <w:tab/>
        </w:r>
        <w:r w:rsidR="00966864" w:rsidRPr="00A710DA">
          <w:rPr>
            <w:rStyle w:val="Hypertextovodkaz"/>
            <w:noProof/>
          </w:rPr>
          <w:t>Nevýhody čárových kódů</w:t>
        </w:r>
        <w:r w:rsidR="00966864">
          <w:rPr>
            <w:noProof/>
            <w:webHidden/>
          </w:rPr>
          <w:tab/>
        </w:r>
        <w:r w:rsidR="0090356B">
          <w:rPr>
            <w:noProof/>
            <w:webHidden/>
          </w:rPr>
          <w:fldChar w:fldCharType="begin"/>
        </w:r>
        <w:r w:rsidR="00966864">
          <w:rPr>
            <w:noProof/>
            <w:webHidden/>
          </w:rPr>
          <w:instrText xml:space="preserve"> PAGEREF _Toc323669814 \h </w:instrText>
        </w:r>
        <w:r w:rsidR="0090356B">
          <w:rPr>
            <w:noProof/>
            <w:webHidden/>
          </w:rPr>
        </w:r>
        <w:r w:rsidR="0090356B">
          <w:rPr>
            <w:noProof/>
            <w:webHidden/>
          </w:rPr>
          <w:fldChar w:fldCharType="separate"/>
        </w:r>
        <w:r w:rsidR="00966864">
          <w:rPr>
            <w:noProof/>
            <w:webHidden/>
          </w:rPr>
          <w:t>28</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15" w:history="1">
        <w:r w:rsidR="00966864" w:rsidRPr="00A710DA">
          <w:rPr>
            <w:rStyle w:val="Hypertextovodkaz"/>
            <w:noProof/>
          </w:rPr>
          <w:t>3</w:t>
        </w:r>
        <w:r w:rsidR="00966864">
          <w:rPr>
            <w:rFonts w:asciiTheme="minorHAnsi" w:eastAsiaTheme="minorEastAsia" w:hAnsiTheme="minorHAnsi" w:cstheme="minorBidi"/>
            <w:b w:val="0"/>
            <w:noProof/>
            <w:sz w:val="22"/>
            <w:lang w:eastAsia="cs-CZ"/>
          </w:rPr>
          <w:tab/>
        </w:r>
        <w:r w:rsidR="00966864" w:rsidRPr="00A710DA">
          <w:rPr>
            <w:rStyle w:val="Hypertextovodkaz"/>
            <w:noProof/>
          </w:rPr>
          <w:t>Teorie RFID technologie</w:t>
        </w:r>
        <w:r w:rsidR="00966864">
          <w:rPr>
            <w:noProof/>
            <w:webHidden/>
          </w:rPr>
          <w:tab/>
        </w:r>
        <w:r w:rsidR="0090356B">
          <w:rPr>
            <w:noProof/>
            <w:webHidden/>
          </w:rPr>
          <w:fldChar w:fldCharType="begin"/>
        </w:r>
        <w:r w:rsidR="00966864">
          <w:rPr>
            <w:noProof/>
            <w:webHidden/>
          </w:rPr>
          <w:instrText xml:space="preserve"> PAGEREF _Toc323669815 \h </w:instrText>
        </w:r>
        <w:r w:rsidR="0090356B">
          <w:rPr>
            <w:noProof/>
            <w:webHidden/>
          </w:rPr>
        </w:r>
        <w:r w:rsidR="0090356B">
          <w:rPr>
            <w:noProof/>
            <w:webHidden/>
          </w:rPr>
          <w:fldChar w:fldCharType="separate"/>
        </w:r>
        <w:r w:rsidR="00966864">
          <w:rPr>
            <w:noProof/>
            <w:webHidden/>
          </w:rPr>
          <w:t>29</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16" w:history="1">
        <w:r w:rsidR="00966864" w:rsidRPr="00A710DA">
          <w:rPr>
            <w:rStyle w:val="Hypertextovodkaz"/>
            <w:noProof/>
          </w:rPr>
          <w:t>3.1</w:t>
        </w:r>
        <w:r w:rsidR="00966864">
          <w:rPr>
            <w:rFonts w:asciiTheme="minorHAnsi" w:eastAsiaTheme="minorEastAsia" w:hAnsiTheme="minorHAnsi" w:cstheme="minorBidi"/>
            <w:noProof/>
            <w:sz w:val="22"/>
            <w:lang w:eastAsia="cs-CZ"/>
          </w:rPr>
          <w:tab/>
        </w:r>
        <w:r w:rsidR="00966864" w:rsidRPr="00A710DA">
          <w:rPr>
            <w:rStyle w:val="Hypertextovodkaz"/>
            <w:noProof/>
          </w:rPr>
          <w:t>Základní prvky systému RFID</w:t>
        </w:r>
        <w:r w:rsidR="00966864">
          <w:rPr>
            <w:noProof/>
            <w:webHidden/>
          </w:rPr>
          <w:tab/>
        </w:r>
        <w:r w:rsidR="0090356B">
          <w:rPr>
            <w:noProof/>
            <w:webHidden/>
          </w:rPr>
          <w:fldChar w:fldCharType="begin"/>
        </w:r>
        <w:r w:rsidR="00966864">
          <w:rPr>
            <w:noProof/>
            <w:webHidden/>
          </w:rPr>
          <w:instrText xml:space="preserve"> PAGEREF _Toc323669816 \h </w:instrText>
        </w:r>
        <w:r w:rsidR="0090356B">
          <w:rPr>
            <w:noProof/>
            <w:webHidden/>
          </w:rPr>
        </w:r>
        <w:r w:rsidR="0090356B">
          <w:rPr>
            <w:noProof/>
            <w:webHidden/>
          </w:rPr>
          <w:fldChar w:fldCharType="separate"/>
        </w:r>
        <w:r w:rsidR="00966864">
          <w:rPr>
            <w:noProof/>
            <w:webHidden/>
          </w:rPr>
          <w:t>30</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17" w:history="1">
        <w:r w:rsidR="00966864" w:rsidRPr="00A710DA">
          <w:rPr>
            <w:rStyle w:val="Hypertextovodkaz"/>
            <w:noProof/>
          </w:rPr>
          <w:t>3.1.1</w:t>
        </w:r>
        <w:r w:rsidR="00966864">
          <w:rPr>
            <w:rFonts w:asciiTheme="minorHAnsi" w:eastAsiaTheme="minorEastAsia" w:hAnsiTheme="minorHAnsi" w:cstheme="minorBidi"/>
            <w:noProof/>
            <w:sz w:val="22"/>
            <w:lang w:eastAsia="cs-CZ"/>
          </w:rPr>
          <w:tab/>
        </w:r>
        <w:r w:rsidR="00966864" w:rsidRPr="00A710DA">
          <w:rPr>
            <w:rStyle w:val="Hypertextovodkaz"/>
            <w:noProof/>
          </w:rPr>
          <w:t>Transpondér tzv. RFID TAG</w:t>
        </w:r>
        <w:r w:rsidR="00966864">
          <w:rPr>
            <w:noProof/>
            <w:webHidden/>
          </w:rPr>
          <w:tab/>
        </w:r>
        <w:r w:rsidR="0090356B">
          <w:rPr>
            <w:noProof/>
            <w:webHidden/>
          </w:rPr>
          <w:fldChar w:fldCharType="begin"/>
        </w:r>
        <w:r w:rsidR="00966864">
          <w:rPr>
            <w:noProof/>
            <w:webHidden/>
          </w:rPr>
          <w:instrText xml:space="preserve"> PAGEREF _Toc323669817 \h </w:instrText>
        </w:r>
        <w:r w:rsidR="0090356B">
          <w:rPr>
            <w:noProof/>
            <w:webHidden/>
          </w:rPr>
        </w:r>
        <w:r w:rsidR="0090356B">
          <w:rPr>
            <w:noProof/>
            <w:webHidden/>
          </w:rPr>
          <w:fldChar w:fldCharType="separate"/>
        </w:r>
        <w:r w:rsidR="00966864">
          <w:rPr>
            <w:noProof/>
            <w:webHidden/>
          </w:rPr>
          <w:t>30</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18" w:history="1">
        <w:r w:rsidR="00966864" w:rsidRPr="00A710DA">
          <w:rPr>
            <w:rStyle w:val="Hypertextovodkaz"/>
            <w:noProof/>
          </w:rPr>
          <w:t>3.1.2</w:t>
        </w:r>
        <w:r w:rsidR="00966864">
          <w:rPr>
            <w:rFonts w:asciiTheme="minorHAnsi" w:eastAsiaTheme="minorEastAsia" w:hAnsiTheme="minorHAnsi" w:cstheme="minorBidi"/>
            <w:noProof/>
            <w:sz w:val="22"/>
            <w:lang w:eastAsia="cs-CZ"/>
          </w:rPr>
          <w:tab/>
        </w:r>
        <w:r w:rsidR="00966864" w:rsidRPr="00A710DA">
          <w:rPr>
            <w:rStyle w:val="Hypertextovodkaz"/>
            <w:noProof/>
          </w:rPr>
          <w:t>Rozdělení tagů dle použité frekvence</w:t>
        </w:r>
        <w:r w:rsidR="00966864">
          <w:rPr>
            <w:noProof/>
            <w:webHidden/>
          </w:rPr>
          <w:tab/>
        </w:r>
        <w:r w:rsidR="0090356B">
          <w:rPr>
            <w:noProof/>
            <w:webHidden/>
          </w:rPr>
          <w:fldChar w:fldCharType="begin"/>
        </w:r>
        <w:r w:rsidR="00966864">
          <w:rPr>
            <w:noProof/>
            <w:webHidden/>
          </w:rPr>
          <w:instrText xml:space="preserve"> PAGEREF _Toc323669818 \h </w:instrText>
        </w:r>
        <w:r w:rsidR="0090356B">
          <w:rPr>
            <w:noProof/>
            <w:webHidden/>
          </w:rPr>
        </w:r>
        <w:r w:rsidR="0090356B">
          <w:rPr>
            <w:noProof/>
            <w:webHidden/>
          </w:rPr>
          <w:fldChar w:fldCharType="separate"/>
        </w:r>
        <w:r w:rsidR="00966864">
          <w:rPr>
            <w:noProof/>
            <w:webHidden/>
          </w:rPr>
          <w:t>32</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19" w:history="1">
        <w:r w:rsidR="00966864" w:rsidRPr="00A710DA">
          <w:rPr>
            <w:rStyle w:val="Hypertextovodkaz"/>
            <w:noProof/>
          </w:rPr>
          <w:t>3.1.3</w:t>
        </w:r>
        <w:r w:rsidR="00966864">
          <w:rPr>
            <w:rFonts w:asciiTheme="minorHAnsi" w:eastAsiaTheme="minorEastAsia" w:hAnsiTheme="minorHAnsi" w:cstheme="minorBidi"/>
            <w:noProof/>
            <w:sz w:val="22"/>
            <w:lang w:eastAsia="cs-CZ"/>
          </w:rPr>
          <w:tab/>
        </w:r>
        <w:r w:rsidR="00966864" w:rsidRPr="00A710DA">
          <w:rPr>
            <w:rStyle w:val="Hypertextovodkaz"/>
            <w:noProof/>
          </w:rPr>
          <w:t>Čtecí zařízení tzv. RFID READER</w:t>
        </w:r>
        <w:r w:rsidR="00966864">
          <w:rPr>
            <w:noProof/>
            <w:webHidden/>
          </w:rPr>
          <w:tab/>
        </w:r>
        <w:r w:rsidR="0090356B">
          <w:rPr>
            <w:noProof/>
            <w:webHidden/>
          </w:rPr>
          <w:fldChar w:fldCharType="begin"/>
        </w:r>
        <w:r w:rsidR="00966864">
          <w:rPr>
            <w:noProof/>
            <w:webHidden/>
          </w:rPr>
          <w:instrText xml:space="preserve"> PAGEREF _Toc323669819 \h </w:instrText>
        </w:r>
        <w:r w:rsidR="0090356B">
          <w:rPr>
            <w:noProof/>
            <w:webHidden/>
          </w:rPr>
        </w:r>
        <w:r w:rsidR="0090356B">
          <w:rPr>
            <w:noProof/>
            <w:webHidden/>
          </w:rPr>
          <w:fldChar w:fldCharType="separate"/>
        </w:r>
        <w:r w:rsidR="00966864">
          <w:rPr>
            <w:noProof/>
            <w:webHidden/>
          </w:rPr>
          <w:t>32</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0" w:history="1">
        <w:r w:rsidR="00966864" w:rsidRPr="00A710DA">
          <w:rPr>
            <w:rStyle w:val="Hypertextovodkaz"/>
            <w:noProof/>
          </w:rPr>
          <w:t>3.2</w:t>
        </w:r>
        <w:r w:rsidR="00966864">
          <w:rPr>
            <w:rFonts w:asciiTheme="minorHAnsi" w:eastAsiaTheme="minorEastAsia" w:hAnsiTheme="minorHAnsi" w:cstheme="minorBidi"/>
            <w:noProof/>
            <w:sz w:val="22"/>
            <w:lang w:eastAsia="cs-CZ"/>
          </w:rPr>
          <w:tab/>
        </w:r>
        <w:r w:rsidR="00966864" w:rsidRPr="00A710DA">
          <w:rPr>
            <w:rStyle w:val="Hypertextovodkaz"/>
            <w:noProof/>
          </w:rPr>
          <w:t>Popis funkce RFID technologie</w:t>
        </w:r>
        <w:r w:rsidR="00966864">
          <w:rPr>
            <w:noProof/>
            <w:webHidden/>
          </w:rPr>
          <w:tab/>
        </w:r>
        <w:r w:rsidR="0090356B">
          <w:rPr>
            <w:noProof/>
            <w:webHidden/>
          </w:rPr>
          <w:fldChar w:fldCharType="begin"/>
        </w:r>
        <w:r w:rsidR="00966864">
          <w:rPr>
            <w:noProof/>
            <w:webHidden/>
          </w:rPr>
          <w:instrText xml:space="preserve"> PAGEREF _Toc323669820 \h </w:instrText>
        </w:r>
        <w:r w:rsidR="0090356B">
          <w:rPr>
            <w:noProof/>
            <w:webHidden/>
          </w:rPr>
        </w:r>
        <w:r w:rsidR="0090356B">
          <w:rPr>
            <w:noProof/>
            <w:webHidden/>
          </w:rPr>
          <w:fldChar w:fldCharType="separate"/>
        </w:r>
        <w:r w:rsidR="00966864">
          <w:rPr>
            <w:noProof/>
            <w:webHidden/>
          </w:rPr>
          <w:t>33</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1" w:history="1">
        <w:r w:rsidR="00966864" w:rsidRPr="00A710DA">
          <w:rPr>
            <w:rStyle w:val="Hypertextovodkaz"/>
            <w:noProof/>
          </w:rPr>
          <w:t>3.3</w:t>
        </w:r>
        <w:r w:rsidR="00966864">
          <w:rPr>
            <w:rFonts w:asciiTheme="minorHAnsi" w:eastAsiaTheme="minorEastAsia" w:hAnsiTheme="minorHAnsi" w:cstheme="minorBidi"/>
            <w:noProof/>
            <w:sz w:val="22"/>
            <w:lang w:eastAsia="cs-CZ"/>
          </w:rPr>
          <w:tab/>
        </w:r>
        <w:r w:rsidR="00966864" w:rsidRPr="00A710DA">
          <w:rPr>
            <w:rStyle w:val="Hypertextovodkaz"/>
            <w:noProof/>
          </w:rPr>
          <w:t>Využití RFID technologie v praxi</w:t>
        </w:r>
        <w:r w:rsidR="00966864">
          <w:rPr>
            <w:noProof/>
            <w:webHidden/>
          </w:rPr>
          <w:tab/>
        </w:r>
        <w:r w:rsidR="0090356B">
          <w:rPr>
            <w:noProof/>
            <w:webHidden/>
          </w:rPr>
          <w:fldChar w:fldCharType="begin"/>
        </w:r>
        <w:r w:rsidR="00966864">
          <w:rPr>
            <w:noProof/>
            <w:webHidden/>
          </w:rPr>
          <w:instrText xml:space="preserve"> PAGEREF _Toc323669821 \h </w:instrText>
        </w:r>
        <w:r w:rsidR="0090356B">
          <w:rPr>
            <w:noProof/>
            <w:webHidden/>
          </w:rPr>
        </w:r>
        <w:r w:rsidR="0090356B">
          <w:rPr>
            <w:noProof/>
            <w:webHidden/>
          </w:rPr>
          <w:fldChar w:fldCharType="separate"/>
        </w:r>
        <w:r w:rsidR="00966864">
          <w:rPr>
            <w:noProof/>
            <w:webHidden/>
          </w:rPr>
          <w:t>34</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2" w:history="1">
        <w:r w:rsidR="00966864" w:rsidRPr="00A710DA">
          <w:rPr>
            <w:rStyle w:val="Hypertextovodkaz"/>
            <w:noProof/>
          </w:rPr>
          <w:t>3.4</w:t>
        </w:r>
        <w:r w:rsidR="00966864">
          <w:rPr>
            <w:rFonts w:asciiTheme="minorHAnsi" w:eastAsiaTheme="minorEastAsia" w:hAnsiTheme="minorHAnsi" w:cstheme="minorBidi"/>
            <w:noProof/>
            <w:sz w:val="22"/>
            <w:lang w:eastAsia="cs-CZ"/>
          </w:rPr>
          <w:tab/>
        </w:r>
        <w:r w:rsidR="00966864" w:rsidRPr="00A710DA">
          <w:rPr>
            <w:rStyle w:val="Hypertextovodkaz"/>
            <w:noProof/>
          </w:rPr>
          <w:t>Výhody RFID technologie</w:t>
        </w:r>
        <w:r w:rsidR="00966864">
          <w:rPr>
            <w:noProof/>
            <w:webHidden/>
          </w:rPr>
          <w:tab/>
        </w:r>
        <w:r w:rsidR="0090356B">
          <w:rPr>
            <w:noProof/>
            <w:webHidden/>
          </w:rPr>
          <w:fldChar w:fldCharType="begin"/>
        </w:r>
        <w:r w:rsidR="00966864">
          <w:rPr>
            <w:noProof/>
            <w:webHidden/>
          </w:rPr>
          <w:instrText xml:space="preserve"> PAGEREF _Toc323669822 \h </w:instrText>
        </w:r>
        <w:r w:rsidR="0090356B">
          <w:rPr>
            <w:noProof/>
            <w:webHidden/>
          </w:rPr>
        </w:r>
        <w:r w:rsidR="0090356B">
          <w:rPr>
            <w:noProof/>
            <w:webHidden/>
          </w:rPr>
          <w:fldChar w:fldCharType="separate"/>
        </w:r>
        <w:r w:rsidR="00966864">
          <w:rPr>
            <w:noProof/>
            <w:webHidden/>
          </w:rPr>
          <w:t>35</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3" w:history="1">
        <w:r w:rsidR="00966864" w:rsidRPr="00A710DA">
          <w:rPr>
            <w:rStyle w:val="Hypertextovodkaz"/>
            <w:noProof/>
          </w:rPr>
          <w:t>3.5</w:t>
        </w:r>
        <w:r w:rsidR="00966864">
          <w:rPr>
            <w:rFonts w:asciiTheme="minorHAnsi" w:eastAsiaTheme="minorEastAsia" w:hAnsiTheme="minorHAnsi" w:cstheme="minorBidi"/>
            <w:noProof/>
            <w:sz w:val="22"/>
            <w:lang w:eastAsia="cs-CZ"/>
          </w:rPr>
          <w:tab/>
        </w:r>
        <w:r w:rsidR="00966864" w:rsidRPr="00A710DA">
          <w:rPr>
            <w:rStyle w:val="Hypertextovodkaz"/>
            <w:noProof/>
          </w:rPr>
          <w:t>Nevýhody RFID technologie</w:t>
        </w:r>
        <w:r w:rsidR="00966864">
          <w:rPr>
            <w:noProof/>
            <w:webHidden/>
          </w:rPr>
          <w:tab/>
        </w:r>
        <w:r w:rsidR="0090356B">
          <w:rPr>
            <w:noProof/>
            <w:webHidden/>
          </w:rPr>
          <w:fldChar w:fldCharType="begin"/>
        </w:r>
        <w:r w:rsidR="00966864">
          <w:rPr>
            <w:noProof/>
            <w:webHidden/>
          </w:rPr>
          <w:instrText xml:space="preserve"> PAGEREF _Toc323669823 \h </w:instrText>
        </w:r>
        <w:r w:rsidR="0090356B">
          <w:rPr>
            <w:noProof/>
            <w:webHidden/>
          </w:rPr>
        </w:r>
        <w:r w:rsidR="0090356B">
          <w:rPr>
            <w:noProof/>
            <w:webHidden/>
          </w:rPr>
          <w:fldChar w:fldCharType="separate"/>
        </w:r>
        <w:r w:rsidR="00966864">
          <w:rPr>
            <w:noProof/>
            <w:webHidden/>
          </w:rPr>
          <w:t>35</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24" w:history="1">
        <w:r w:rsidR="00966864" w:rsidRPr="00A710DA">
          <w:rPr>
            <w:rStyle w:val="Hypertextovodkaz"/>
            <w:noProof/>
          </w:rPr>
          <w:t>4</w:t>
        </w:r>
        <w:r w:rsidR="00966864">
          <w:rPr>
            <w:rFonts w:asciiTheme="minorHAnsi" w:eastAsiaTheme="minorEastAsia" w:hAnsiTheme="minorHAnsi" w:cstheme="minorBidi"/>
            <w:b w:val="0"/>
            <w:noProof/>
            <w:sz w:val="22"/>
            <w:lang w:eastAsia="cs-CZ"/>
          </w:rPr>
          <w:tab/>
        </w:r>
        <w:r w:rsidR="00966864" w:rsidRPr="00A710DA">
          <w:rPr>
            <w:rStyle w:val="Hypertextovodkaz"/>
            <w:noProof/>
          </w:rPr>
          <w:t>Základní metodika normování práce</w:t>
        </w:r>
        <w:r w:rsidR="00966864">
          <w:rPr>
            <w:noProof/>
            <w:webHidden/>
          </w:rPr>
          <w:tab/>
        </w:r>
        <w:r w:rsidR="0090356B">
          <w:rPr>
            <w:noProof/>
            <w:webHidden/>
          </w:rPr>
          <w:fldChar w:fldCharType="begin"/>
        </w:r>
        <w:r w:rsidR="00966864">
          <w:rPr>
            <w:noProof/>
            <w:webHidden/>
          </w:rPr>
          <w:instrText xml:space="preserve"> PAGEREF _Toc323669824 \h </w:instrText>
        </w:r>
        <w:r w:rsidR="0090356B">
          <w:rPr>
            <w:noProof/>
            <w:webHidden/>
          </w:rPr>
        </w:r>
        <w:r w:rsidR="0090356B">
          <w:rPr>
            <w:noProof/>
            <w:webHidden/>
          </w:rPr>
          <w:fldChar w:fldCharType="separate"/>
        </w:r>
        <w:r w:rsidR="00966864">
          <w:rPr>
            <w:noProof/>
            <w:webHidden/>
          </w:rPr>
          <w:t>36</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5" w:history="1">
        <w:r w:rsidR="00966864" w:rsidRPr="00A710DA">
          <w:rPr>
            <w:rStyle w:val="Hypertextovodkaz"/>
            <w:noProof/>
          </w:rPr>
          <w:t>4.1</w:t>
        </w:r>
        <w:r w:rsidR="00966864">
          <w:rPr>
            <w:rFonts w:asciiTheme="minorHAnsi" w:eastAsiaTheme="minorEastAsia" w:hAnsiTheme="minorHAnsi" w:cstheme="minorBidi"/>
            <w:noProof/>
            <w:sz w:val="22"/>
            <w:lang w:eastAsia="cs-CZ"/>
          </w:rPr>
          <w:tab/>
        </w:r>
        <w:r w:rsidR="00966864" w:rsidRPr="00A710DA">
          <w:rPr>
            <w:rStyle w:val="Hypertextovodkaz"/>
            <w:noProof/>
          </w:rPr>
          <w:t>Normování práce</w:t>
        </w:r>
        <w:r w:rsidR="00966864">
          <w:rPr>
            <w:noProof/>
            <w:webHidden/>
          </w:rPr>
          <w:tab/>
        </w:r>
        <w:r w:rsidR="0090356B">
          <w:rPr>
            <w:noProof/>
            <w:webHidden/>
          </w:rPr>
          <w:fldChar w:fldCharType="begin"/>
        </w:r>
        <w:r w:rsidR="00966864">
          <w:rPr>
            <w:noProof/>
            <w:webHidden/>
          </w:rPr>
          <w:instrText xml:space="preserve"> PAGEREF _Toc323669825 \h </w:instrText>
        </w:r>
        <w:r w:rsidR="0090356B">
          <w:rPr>
            <w:noProof/>
            <w:webHidden/>
          </w:rPr>
        </w:r>
        <w:r w:rsidR="0090356B">
          <w:rPr>
            <w:noProof/>
            <w:webHidden/>
          </w:rPr>
          <w:fldChar w:fldCharType="separate"/>
        </w:r>
        <w:r w:rsidR="00966864">
          <w:rPr>
            <w:noProof/>
            <w:webHidden/>
          </w:rPr>
          <w:t>37</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6" w:history="1">
        <w:r w:rsidR="00966864" w:rsidRPr="00A710DA">
          <w:rPr>
            <w:rStyle w:val="Hypertextovodkaz"/>
            <w:noProof/>
          </w:rPr>
          <w:t>4.2</w:t>
        </w:r>
        <w:r w:rsidR="00966864">
          <w:rPr>
            <w:rFonts w:asciiTheme="minorHAnsi" w:eastAsiaTheme="minorEastAsia" w:hAnsiTheme="minorHAnsi" w:cstheme="minorBidi"/>
            <w:noProof/>
            <w:sz w:val="22"/>
            <w:lang w:eastAsia="cs-CZ"/>
          </w:rPr>
          <w:tab/>
        </w:r>
        <w:r w:rsidR="00966864" w:rsidRPr="00A710DA">
          <w:rPr>
            <w:rStyle w:val="Hypertextovodkaz"/>
            <w:noProof/>
          </w:rPr>
          <w:t>Základní pojmy používané v normování</w:t>
        </w:r>
        <w:r w:rsidR="00966864">
          <w:rPr>
            <w:noProof/>
            <w:webHidden/>
          </w:rPr>
          <w:tab/>
        </w:r>
        <w:r w:rsidR="0090356B">
          <w:rPr>
            <w:noProof/>
            <w:webHidden/>
          </w:rPr>
          <w:fldChar w:fldCharType="begin"/>
        </w:r>
        <w:r w:rsidR="00966864">
          <w:rPr>
            <w:noProof/>
            <w:webHidden/>
          </w:rPr>
          <w:instrText xml:space="preserve"> PAGEREF _Toc323669826 \h </w:instrText>
        </w:r>
        <w:r w:rsidR="0090356B">
          <w:rPr>
            <w:noProof/>
            <w:webHidden/>
          </w:rPr>
        </w:r>
        <w:r w:rsidR="0090356B">
          <w:rPr>
            <w:noProof/>
            <w:webHidden/>
          </w:rPr>
          <w:fldChar w:fldCharType="separate"/>
        </w:r>
        <w:r w:rsidR="00966864">
          <w:rPr>
            <w:noProof/>
            <w:webHidden/>
          </w:rPr>
          <w:t>37</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7" w:history="1">
        <w:r w:rsidR="00966864" w:rsidRPr="00A710DA">
          <w:rPr>
            <w:rStyle w:val="Hypertextovodkaz"/>
            <w:noProof/>
          </w:rPr>
          <w:t>4.3</w:t>
        </w:r>
        <w:r w:rsidR="00966864">
          <w:rPr>
            <w:rFonts w:asciiTheme="minorHAnsi" w:eastAsiaTheme="minorEastAsia" w:hAnsiTheme="minorHAnsi" w:cstheme="minorBidi"/>
            <w:noProof/>
            <w:sz w:val="22"/>
            <w:lang w:eastAsia="cs-CZ"/>
          </w:rPr>
          <w:tab/>
        </w:r>
        <w:r w:rsidR="00966864" w:rsidRPr="00A710DA">
          <w:rPr>
            <w:rStyle w:val="Hypertextovodkaz"/>
            <w:noProof/>
          </w:rPr>
          <w:t>Soustava norem spotřeby práce</w:t>
        </w:r>
        <w:r w:rsidR="00966864">
          <w:rPr>
            <w:noProof/>
            <w:webHidden/>
          </w:rPr>
          <w:tab/>
        </w:r>
        <w:r w:rsidR="0090356B">
          <w:rPr>
            <w:noProof/>
            <w:webHidden/>
          </w:rPr>
          <w:fldChar w:fldCharType="begin"/>
        </w:r>
        <w:r w:rsidR="00966864">
          <w:rPr>
            <w:noProof/>
            <w:webHidden/>
          </w:rPr>
          <w:instrText xml:space="preserve"> PAGEREF _Toc323669827 \h </w:instrText>
        </w:r>
        <w:r w:rsidR="0090356B">
          <w:rPr>
            <w:noProof/>
            <w:webHidden/>
          </w:rPr>
        </w:r>
        <w:r w:rsidR="0090356B">
          <w:rPr>
            <w:noProof/>
            <w:webHidden/>
          </w:rPr>
          <w:fldChar w:fldCharType="separate"/>
        </w:r>
        <w:r w:rsidR="00966864">
          <w:rPr>
            <w:noProof/>
            <w:webHidden/>
          </w:rPr>
          <w:t>38</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28" w:history="1">
        <w:r w:rsidR="00966864" w:rsidRPr="00A710DA">
          <w:rPr>
            <w:rStyle w:val="Hypertextovodkaz"/>
            <w:noProof/>
          </w:rPr>
          <w:t>4.4</w:t>
        </w:r>
        <w:r w:rsidR="00966864">
          <w:rPr>
            <w:rFonts w:asciiTheme="minorHAnsi" w:eastAsiaTheme="minorEastAsia" w:hAnsiTheme="minorHAnsi" w:cstheme="minorBidi"/>
            <w:noProof/>
            <w:sz w:val="22"/>
            <w:lang w:eastAsia="cs-CZ"/>
          </w:rPr>
          <w:tab/>
        </w:r>
        <w:r w:rsidR="00966864" w:rsidRPr="00A710DA">
          <w:rPr>
            <w:rStyle w:val="Hypertextovodkaz"/>
            <w:noProof/>
          </w:rPr>
          <w:t>Obsah a povaha normování výkonu</w:t>
        </w:r>
        <w:r w:rsidR="00966864">
          <w:rPr>
            <w:noProof/>
            <w:webHidden/>
          </w:rPr>
          <w:tab/>
        </w:r>
        <w:r w:rsidR="0090356B">
          <w:rPr>
            <w:noProof/>
            <w:webHidden/>
          </w:rPr>
          <w:fldChar w:fldCharType="begin"/>
        </w:r>
        <w:r w:rsidR="00966864">
          <w:rPr>
            <w:noProof/>
            <w:webHidden/>
          </w:rPr>
          <w:instrText xml:space="preserve"> PAGEREF _Toc323669828 \h </w:instrText>
        </w:r>
        <w:r w:rsidR="0090356B">
          <w:rPr>
            <w:noProof/>
            <w:webHidden/>
          </w:rPr>
        </w:r>
        <w:r w:rsidR="0090356B">
          <w:rPr>
            <w:noProof/>
            <w:webHidden/>
          </w:rPr>
          <w:fldChar w:fldCharType="separate"/>
        </w:r>
        <w:r w:rsidR="00966864">
          <w:rPr>
            <w:noProof/>
            <w:webHidden/>
          </w:rPr>
          <w:t>40</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29" w:history="1">
        <w:r w:rsidR="00966864" w:rsidRPr="00A710DA">
          <w:rPr>
            <w:rStyle w:val="Hypertextovodkaz"/>
            <w:noProof/>
            <w:lang w:val="en-US"/>
          </w:rPr>
          <w:t>5</w:t>
        </w:r>
        <w:r w:rsidR="00966864">
          <w:rPr>
            <w:rFonts w:asciiTheme="minorHAnsi" w:eastAsiaTheme="minorEastAsia" w:hAnsiTheme="minorHAnsi" w:cstheme="minorBidi"/>
            <w:b w:val="0"/>
            <w:noProof/>
            <w:sz w:val="22"/>
            <w:lang w:eastAsia="cs-CZ"/>
          </w:rPr>
          <w:tab/>
        </w:r>
        <w:r w:rsidR="00966864" w:rsidRPr="00A710DA">
          <w:rPr>
            <w:rStyle w:val="Hypertextovodkaz"/>
            <w:noProof/>
          </w:rPr>
          <w:t xml:space="preserve">Metoda MOST = </w:t>
        </w:r>
        <w:r w:rsidR="00966864" w:rsidRPr="00A710DA">
          <w:rPr>
            <w:rStyle w:val="Hypertextovodkaz"/>
            <w:noProof/>
            <w:lang w:val="en-US"/>
          </w:rPr>
          <w:t>Maynard Operation Sequence Technique</w:t>
        </w:r>
        <w:r w:rsidR="00966864">
          <w:rPr>
            <w:noProof/>
            <w:webHidden/>
          </w:rPr>
          <w:tab/>
        </w:r>
        <w:r w:rsidR="0090356B">
          <w:rPr>
            <w:noProof/>
            <w:webHidden/>
          </w:rPr>
          <w:fldChar w:fldCharType="begin"/>
        </w:r>
        <w:r w:rsidR="00966864">
          <w:rPr>
            <w:noProof/>
            <w:webHidden/>
          </w:rPr>
          <w:instrText xml:space="preserve"> PAGEREF _Toc323669829 \h </w:instrText>
        </w:r>
        <w:r w:rsidR="0090356B">
          <w:rPr>
            <w:noProof/>
            <w:webHidden/>
          </w:rPr>
        </w:r>
        <w:r w:rsidR="0090356B">
          <w:rPr>
            <w:noProof/>
            <w:webHidden/>
          </w:rPr>
          <w:fldChar w:fldCharType="separate"/>
        </w:r>
        <w:r w:rsidR="00966864">
          <w:rPr>
            <w:noProof/>
            <w:webHidden/>
          </w:rPr>
          <w:t>41</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0" w:history="1">
        <w:r w:rsidR="00966864" w:rsidRPr="00A710DA">
          <w:rPr>
            <w:rStyle w:val="Hypertextovodkaz"/>
            <w:noProof/>
          </w:rPr>
          <w:t>5.1</w:t>
        </w:r>
        <w:r w:rsidR="00966864">
          <w:rPr>
            <w:rFonts w:asciiTheme="minorHAnsi" w:eastAsiaTheme="minorEastAsia" w:hAnsiTheme="minorHAnsi" w:cstheme="minorBidi"/>
            <w:noProof/>
            <w:sz w:val="22"/>
            <w:lang w:eastAsia="cs-CZ"/>
          </w:rPr>
          <w:tab/>
        </w:r>
        <w:r w:rsidR="00966864" w:rsidRPr="00A710DA">
          <w:rPr>
            <w:rStyle w:val="Hypertextovodkaz"/>
            <w:noProof/>
          </w:rPr>
          <w:t>Definice metody MOST</w:t>
        </w:r>
        <w:r w:rsidR="00966864">
          <w:rPr>
            <w:noProof/>
            <w:webHidden/>
          </w:rPr>
          <w:tab/>
        </w:r>
        <w:r w:rsidR="0090356B">
          <w:rPr>
            <w:noProof/>
            <w:webHidden/>
          </w:rPr>
          <w:fldChar w:fldCharType="begin"/>
        </w:r>
        <w:r w:rsidR="00966864">
          <w:rPr>
            <w:noProof/>
            <w:webHidden/>
          </w:rPr>
          <w:instrText xml:space="preserve"> PAGEREF _Toc323669830 \h </w:instrText>
        </w:r>
        <w:r w:rsidR="0090356B">
          <w:rPr>
            <w:noProof/>
            <w:webHidden/>
          </w:rPr>
        </w:r>
        <w:r w:rsidR="0090356B">
          <w:rPr>
            <w:noProof/>
            <w:webHidden/>
          </w:rPr>
          <w:fldChar w:fldCharType="separate"/>
        </w:r>
        <w:r w:rsidR="00966864">
          <w:rPr>
            <w:noProof/>
            <w:webHidden/>
          </w:rPr>
          <w:t>41</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1" w:history="1">
        <w:r w:rsidR="00966864" w:rsidRPr="00A710DA">
          <w:rPr>
            <w:rStyle w:val="Hypertextovodkaz"/>
            <w:noProof/>
          </w:rPr>
          <w:t>5.2</w:t>
        </w:r>
        <w:r w:rsidR="00966864">
          <w:rPr>
            <w:rFonts w:asciiTheme="minorHAnsi" w:eastAsiaTheme="minorEastAsia" w:hAnsiTheme="minorHAnsi" w:cstheme="minorBidi"/>
            <w:noProof/>
            <w:sz w:val="22"/>
            <w:lang w:eastAsia="cs-CZ"/>
          </w:rPr>
          <w:tab/>
        </w:r>
        <w:r w:rsidR="00966864" w:rsidRPr="00A710DA">
          <w:rPr>
            <w:rStyle w:val="Hypertextovodkaz"/>
            <w:noProof/>
          </w:rPr>
          <w:t>Koncepce metody měření práce MOST</w:t>
        </w:r>
        <w:r w:rsidR="00966864">
          <w:rPr>
            <w:noProof/>
            <w:webHidden/>
          </w:rPr>
          <w:tab/>
        </w:r>
        <w:r w:rsidR="0090356B">
          <w:rPr>
            <w:noProof/>
            <w:webHidden/>
          </w:rPr>
          <w:fldChar w:fldCharType="begin"/>
        </w:r>
        <w:r w:rsidR="00966864">
          <w:rPr>
            <w:noProof/>
            <w:webHidden/>
          </w:rPr>
          <w:instrText xml:space="preserve"> PAGEREF _Toc323669831 \h </w:instrText>
        </w:r>
        <w:r w:rsidR="0090356B">
          <w:rPr>
            <w:noProof/>
            <w:webHidden/>
          </w:rPr>
        </w:r>
        <w:r w:rsidR="0090356B">
          <w:rPr>
            <w:noProof/>
            <w:webHidden/>
          </w:rPr>
          <w:fldChar w:fldCharType="separate"/>
        </w:r>
        <w:r w:rsidR="00966864">
          <w:rPr>
            <w:noProof/>
            <w:webHidden/>
          </w:rPr>
          <w:t>41</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2" w:history="1">
        <w:r w:rsidR="00966864" w:rsidRPr="00A710DA">
          <w:rPr>
            <w:rStyle w:val="Hypertextovodkaz"/>
            <w:noProof/>
          </w:rPr>
          <w:t>5.3</w:t>
        </w:r>
        <w:r w:rsidR="00966864">
          <w:rPr>
            <w:rFonts w:asciiTheme="minorHAnsi" w:eastAsiaTheme="minorEastAsia" w:hAnsiTheme="minorHAnsi" w:cstheme="minorBidi"/>
            <w:noProof/>
            <w:sz w:val="22"/>
            <w:lang w:eastAsia="cs-CZ"/>
          </w:rPr>
          <w:tab/>
        </w:r>
        <w:r w:rsidR="00966864" w:rsidRPr="00A710DA">
          <w:rPr>
            <w:rStyle w:val="Hypertextovodkaz"/>
            <w:noProof/>
          </w:rPr>
          <w:t>Terminologie systému MOST</w:t>
        </w:r>
        <w:r w:rsidR="00966864">
          <w:rPr>
            <w:noProof/>
            <w:webHidden/>
          </w:rPr>
          <w:tab/>
        </w:r>
        <w:r w:rsidR="0090356B">
          <w:rPr>
            <w:noProof/>
            <w:webHidden/>
          </w:rPr>
          <w:fldChar w:fldCharType="begin"/>
        </w:r>
        <w:r w:rsidR="00966864">
          <w:rPr>
            <w:noProof/>
            <w:webHidden/>
          </w:rPr>
          <w:instrText xml:space="preserve"> PAGEREF _Toc323669832 \h </w:instrText>
        </w:r>
        <w:r w:rsidR="0090356B">
          <w:rPr>
            <w:noProof/>
            <w:webHidden/>
          </w:rPr>
        </w:r>
        <w:r w:rsidR="0090356B">
          <w:rPr>
            <w:noProof/>
            <w:webHidden/>
          </w:rPr>
          <w:fldChar w:fldCharType="separate"/>
        </w:r>
        <w:r w:rsidR="00966864">
          <w:rPr>
            <w:noProof/>
            <w:webHidden/>
          </w:rPr>
          <w:t>44</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3" w:history="1">
        <w:r w:rsidR="00966864" w:rsidRPr="00A710DA">
          <w:rPr>
            <w:rStyle w:val="Hypertextovodkaz"/>
            <w:noProof/>
          </w:rPr>
          <w:t>5.4</w:t>
        </w:r>
        <w:r w:rsidR="00966864">
          <w:rPr>
            <w:rFonts w:asciiTheme="minorHAnsi" w:eastAsiaTheme="minorEastAsia" w:hAnsiTheme="minorHAnsi" w:cstheme="minorBidi"/>
            <w:noProof/>
            <w:sz w:val="22"/>
            <w:lang w:eastAsia="cs-CZ"/>
          </w:rPr>
          <w:tab/>
        </w:r>
        <w:r w:rsidR="00966864" w:rsidRPr="00A710DA">
          <w:rPr>
            <w:rStyle w:val="Hypertextovodkaz"/>
            <w:noProof/>
          </w:rPr>
          <w:t>Použití a postup tvorby časové analýzy metodou MOST</w:t>
        </w:r>
        <w:r w:rsidR="00966864">
          <w:rPr>
            <w:noProof/>
            <w:webHidden/>
          </w:rPr>
          <w:tab/>
        </w:r>
        <w:r w:rsidR="0090356B">
          <w:rPr>
            <w:noProof/>
            <w:webHidden/>
          </w:rPr>
          <w:fldChar w:fldCharType="begin"/>
        </w:r>
        <w:r w:rsidR="00966864">
          <w:rPr>
            <w:noProof/>
            <w:webHidden/>
          </w:rPr>
          <w:instrText xml:space="preserve"> PAGEREF _Toc323669833 \h </w:instrText>
        </w:r>
        <w:r w:rsidR="0090356B">
          <w:rPr>
            <w:noProof/>
            <w:webHidden/>
          </w:rPr>
        </w:r>
        <w:r w:rsidR="0090356B">
          <w:rPr>
            <w:noProof/>
            <w:webHidden/>
          </w:rPr>
          <w:fldChar w:fldCharType="separate"/>
        </w:r>
        <w:r w:rsidR="00966864">
          <w:rPr>
            <w:noProof/>
            <w:webHidden/>
          </w:rPr>
          <w:t>46</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4" w:history="1">
        <w:r w:rsidR="00966864" w:rsidRPr="00A710DA">
          <w:rPr>
            <w:rStyle w:val="Hypertextovodkaz"/>
            <w:noProof/>
          </w:rPr>
          <w:t>5.5</w:t>
        </w:r>
        <w:r w:rsidR="00966864">
          <w:rPr>
            <w:rFonts w:asciiTheme="minorHAnsi" w:eastAsiaTheme="minorEastAsia" w:hAnsiTheme="minorHAnsi" w:cstheme="minorBidi"/>
            <w:noProof/>
            <w:sz w:val="22"/>
            <w:lang w:eastAsia="cs-CZ"/>
          </w:rPr>
          <w:tab/>
        </w:r>
        <w:r w:rsidR="00966864" w:rsidRPr="00A710DA">
          <w:rPr>
            <w:rStyle w:val="Hypertextovodkaz"/>
            <w:noProof/>
          </w:rPr>
          <w:t>Fáze posloupnosti na základě obecného pohybu</w:t>
        </w:r>
        <w:r w:rsidR="00966864">
          <w:rPr>
            <w:noProof/>
            <w:webHidden/>
          </w:rPr>
          <w:tab/>
        </w:r>
        <w:r w:rsidR="0090356B">
          <w:rPr>
            <w:noProof/>
            <w:webHidden/>
          </w:rPr>
          <w:fldChar w:fldCharType="begin"/>
        </w:r>
        <w:r w:rsidR="00966864">
          <w:rPr>
            <w:noProof/>
            <w:webHidden/>
          </w:rPr>
          <w:instrText xml:space="preserve"> PAGEREF _Toc323669834 \h </w:instrText>
        </w:r>
        <w:r w:rsidR="0090356B">
          <w:rPr>
            <w:noProof/>
            <w:webHidden/>
          </w:rPr>
        </w:r>
        <w:r w:rsidR="0090356B">
          <w:rPr>
            <w:noProof/>
            <w:webHidden/>
          </w:rPr>
          <w:fldChar w:fldCharType="separate"/>
        </w:r>
        <w:r w:rsidR="00966864">
          <w:rPr>
            <w:noProof/>
            <w:webHidden/>
          </w:rPr>
          <w:t>47</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5" w:history="1">
        <w:r w:rsidR="00966864" w:rsidRPr="00A710DA">
          <w:rPr>
            <w:rStyle w:val="Hypertextovodkaz"/>
            <w:noProof/>
          </w:rPr>
          <w:t>5.6</w:t>
        </w:r>
        <w:r w:rsidR="00966864">
          <w:rPr>
            <w:rFonts w:asciiTheme="minorHAnsi" w:eastAsiaTheme="minorEastAsia" w:hAnsiTheme="minorHAnsi" w:cstheme="minorBidi"/>
            <w:noProof/>
            <w:sz w:val="22"/>
            <w:lang w:eastAsia="cs-CZ"/>
          </w:rPr>
          <w:tab/>
        </w:r>
        <w:r w:rsidR="00966864" w:rsidRPr="00A710DA">
          <w:rPr>
            <w:rStyle w:val="Hypertextovodkaz"/>
            <w:noProof/>
          </w:rPr>
          <w:t>Použití metody ve firmě MAGNA</w:t>
        </w:r>
        <w:r w:rsidR="00966864">
          <w:rPr>
            <w:noProof/>
            <w:webHidden/>
          </w:rPr>
          <w:tab/>
        </w:r>
        <w:r w:rsidR="0090356B">
          <w:rPr>
            <w:noProof/>
            <w:webHidden/>
          </w:rPr>
          <w:fldChar w:fldCharType="begin"/>
        </w:r>
        <w:r w:rsidR="00966864">
          <w:rPr>
            <w:noProof/>
            <w:webHidden/>
          </w:rPr>
          <w:instrText xml:space="preserve"> PAGEREF _Toc323669835 \h </w:instrText>
        </w:r>
        <w:r w:rsidR="0090356B">
          <w:rPr>
            <w:noProof/>
            <w:webHidden/>
          </w:rPr>
        </w:r>
        <w:r w:rsidR="0090356B">
          <w:rPr>
            <w:noProof/>
            <w:webHidden/>
          </w:rPr>
          <w:fldChar w:fldCharType="separate"/>
        </w:r>
        <w:r w:rsidR="00966864">
          <w:rPr>
            <w:noProof/>
            <w:webHidden/>
          </w:rPr>
          <w:t>48</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6" w:history="1">
        <w:r w:rsidR="00966864" w:rsidRPr="00A710DA">
          <w:rPr>
            <w:rStyle w:val="Hypertextovodkaz"/>
            <w:noProof/>
          </w:rPr>
          <w:t>5.7</w:t>
        </w:r>
        <w:r w:rsidR="00966864">
          <w:rPr>
            <w:rFonts w:asciiTheme="minorHAnsi" w:eastAsiaTheme="minorEastAsia" w:hAnsiTheme="minorHAnsi" w:cstheme="minorBidi"/>
            <w:noProof/>
            <w:sz w:val="22"/>
            <w:lang w:eastAsia="cs-CZ"/>
          </w:rPr>
          <w:tab/>
        </w:r>
        <w:r w:rsidR="00966864" w:rsidRPr="00A710DA">
          <w:rPr>
            <w:rStyle w:val="Hypertextovodkaz"/>
            <w:noProof/>
          </w:rPr>
          <w:t>Charakteristika parametrů řízeného přemístění</w:t>
        </w:r>
        <w:r w:rsidR="00966864">
          <w:rPr>
            <w:noProof/>
            <w:webHidden/>
          </w:rPr>
          <w:tab/>
        </w:r>
        <w:r w:rsidR="0090356B">
          <w:rPr>
            <w:noProof/>
            <w:webHidden/>
          </w:rPr>
          <w:fldChar w:fldCharType="begin"/>
        </w:r>
        <w:r w:rsidR="00966864">
          <w:rPr>
            <w:noProof/>
            <w:webHidden/>
          </w:rPr>
          <w:instrText xml:space="preserve"> PAGEREF _Toc323669836 \h </w:instrText>
        </w:r>
        <w:r w:rsidR="0090356B">
          <w:rPr>
            <w:noProof/>
            <w:webHidden/>
          </w:rPr>
        </w:r>
        <w:r w:rsidR="0090356B">
          <w:rPr>
            <w:noProof/>
            <w:webHidden/>
          </w:rPr>
          <w:fldChar w:fldCharType="separate"/>
        </w:r>
        <w:r w:rsidR="00966864">
          <w:rPr>
            <w:noProof/>
            <w:webHidden/>
          </w:rPr>
          <w:t>49</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7" w:history="1">
        <w:r w:rsidR="00966864" w:rsidRPr="00A710DA">
          <w:rPr>
            <w:rStyle w:val="Hypertextovodkaz"/>
            <w:noProof/>
          </w:rPr>
          <w:t>5.8</w:t>
        </w:r>
        <w:r w:rsidR="00966864">
          <w:rPr>
            <w:rFonts w:asciiTheme="minorHAnsi" w:eastAsiaTheme="minorEastAsia" w:hAnsiTheme="minorHAnsi" w:cstheme="minorBidi"/>
            <w:noProof/>
            <w:sz w:val="22"/>
            <w:lang w:eastAsia="cs-CZ"/>
          </w:rPr>
          <w:tab/>
        </w:r>
        <w:r w:rsidR="00966864" w:rsidRPr="00A710DA">
          <w:rPr>
            <w:rStyle w:val="Hypertextovodkaz"/>
            <w:noProof/>
          </w:rPr>
          <w:t>Použití metody ve firmě Magna</w:t>
        </w:r>
        <w:r w:rsidR="00966864">
          <w:rPr>
            <w:noProof/>
            <w:webHidden/>
          </w:rPr>
          <w:tab/>
        </w:r>
        <w:r w:rsidR="0090356B">
          <w:rPr>
            <w:noProof/>
            <w:webHidden/>
          </w:rPr>
          <w:fldChar w:fldCharType="begin"/>
        </w:r>
        <w:r w:rsidR="00966864">
          <w:rPr>
            <w:noProof/>
            <w:webHidden/>
          </w:rPr>
          <w:instrText xml:space="preserve"> PAGEREF _Toc323669837 \h </w:instrText>
        </w:r>
        <w:r w:rsidR="0090356B">
          <w:rPr>
            <w:noProof/>
            <w:webHidden/>
          </w:rPr>
        </w:r>
        <w:r w:rsidR="0090356B">
          <w:rPr>
            <w:noProof/>
            <w:webHidden/>
          </w:rPr>
          <w:fldChar w:fldCharType="separate"/>
        </w:r>
        <w:r w:rsidR="00966864">
          <w:rPr>
            <w:noProof/>
            <w:webHidden/>
          </w:rPr>
          <w:t>50</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8" w:history="1">
        <w:r w:rsidR="00966864" w:rsidRPr="00A710DA">
          <w:rPr>
            <w:rStyle w:val="Hypertextovodkaz"/>
            <w:noProof/>
          </w:rPr>
          <w:t>5.9</w:t>
        </w:r>
        <w:r w:rsidR="00966864">
          <w:rPr>
            <w:rFonts w:asciiTheme="minorHAnsi" w:eastAsiaTheme="minorEastAsia" w:hAnsiTheme="minorHAnsi" w:cstheme="minorBidi"/>
            <w:noProof/>
            <w:sz w:val="22"/>
            <w:lang w:eastAsia="cs-CZ"/>
          </w:rPr>
          <w:tab/>
        </w:r>
        <w:r w:rsidR="00966864" w:rsidRPr="00A710DA">
          <w:rPr>
            <w:rStyle w:val="Hypertextovodkaz"/>
            <w:noProof/>
          </w:rPr>
          <w:t>Charakteristika parametrů při použití nástrojů</w:t>
        </w:r>
        <w:r w:rsidR="00966864">
          <w:rPr>
            <w:noProof/>
            <w:webHidden/>
          </w:rPr>
          <w:tab/>
        </w:r>
        <w:r w:rsidR="0090356B">
          <w:rPr>
            <w:noProof/>
            <w:webHidden/>
          </w:rPr>
          <w:fldChar w:fldCharType="begin"/>
        </w:r>
        <w:r w:rsidR="00966864">
          <w:rPr>
            <w:noProof/>
            <w:webHidden/>
          </w:rPr>
          <w:instrText xml:space="preserve"> PAGEREF _Toc323669838 \h </w:instrText>
        </w:r>
        <w:r w:rsidR="0090356B">
          <w:rPr>
            <w:noProof/>
            <w:webHidden/>
          </w:rPr>
        </w:r>
        <w:r w:rsidR="0090356B">
          <w:rPr>
            <w:noProof/>
            <w:webHidden/>
          </w:rPr>
          <w:fldChar w:fldCharType="separate"/>
        </w:r>
        <w:r w:rsidR="00966864">
          <w:rPr>
            <w:noProof/>
            <w:webHidden/>
          </w:rPr>
          <w:t>50</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39" w:history="1">
        <w:r w:rsidR="00966864" w:rsidRPr="00A710DA">
          <w:rPr>
            <w:rStyle w:val="Hypertextovodkaz"/>
            <w:noProof/>
          </w:rPr>
          <w:t>5.10</w:t>
        </w:r>
        <w:r w:rsidR="00966864">
          <w:rPr>
            <w:rFonts w:asciiTheme="minorHAnsi" w:eastAsiaTheme="minorEastAsia" w:hAnsiTheme="minorHAnsi" w:cstheme="minorBidi"/>
            <w:noProof/>
            <w:sz w:val="22"/>
            <w:lang w:eastAsia="cs-CZ"/>
          </w:rPr>
          <w:tab/>
        </w:r>
        <w:r w:rsidR="00966864" w:rsidRPr="00A710DA">
          <w:rPr>
            <w:rStyle w:val="Hypertextovodkaz"/>
            <w:noProof/>
          </w:rPr>
          <w:t>Použití metody ve firmě Magna</w:t>
        </w:r>
        <w:r w:rsidR="00966864">
          <w:rPr>
            <w:noProof/>
            <w:webHidden/>
          </w:rPr>
          <w:tab/>
        </w:r>
        <w:r w:rsidR="0090356B">
          <w:rPr>
            <w:noProof/>
            <w:webHidden/>
          </w:rPr>
          <w:fldChar w:fldCharType="begin"/>
        </w:r>
        <w:r w:rsidR="00966864">
          <w:rPr>
            <w:noProof/>
            <w:webHidden/>
          </w:rPr>
          <w:instrText xml:space="preserve"> PAGEREF _Toc323669839 \h </w:instrText>
        </w:r>
        <w:r w:rsidR="0090356B">
          <w:rPr>
            <w:noProof/>
            <w:webHidden/>
          </w:rPr>
        </w:r>
        <w:r w:rsidR="0090356B">
          <w:rPr>
            <w:noProof/>
            <w:webHidden/>
          </w:rPr>
          <w:fldChar w:fldCharType="separate"/>
        </w:r>
        <w:r w:rsidR="00966864">
          <w:rPr>
            <w:noProof/>
            <w:webHidden/>
          </w:rPr>
          <w:t>51</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40" w:history="1">
        <w:r w:rsidR="00966864" w:rsidRPr="00A710DA">
          <w:rPr>
            <w:rStyle w:val="Hypertextovodkaz"/>
            <w:noProof/>
          </w:rPr>
          <w:t>5.11</w:t>
        </w:r>
        <w:r w:rsidR="00966864">
          <w:rPr>
            <w:rFonts w:asciiTheme="minorHAnsi" w:eastAsiaTheme="minorEastAsia" w:hAnsiTheme="minorHAnsi" w:cstheme="minorBidi"/>
            <w:noProof/>
            <w:sz w:val="22"/>
            <w:lang w:eastAsia="cs-CZ"/>
          </w:rPr>
          <w:tab/>
        </w:r>
        <w:r w:rsidR="00966864" w:rsidRPr="00A710DA">
          <w:rPr>
            <w:rStyle w:val="Hypertextovodkaz"/>
            <w:noProof/>
          </w:rPr>
          <w:t>MAXI MOST</w:t>
        </w:r>
        <w:r w:rsidR="00966864">
          <w:rPr>
            <w:noProof/>
            <w:webHidden/>
          </w:rPr>
          <w:tab/>
        </w:r>
        <w:r w:rsidR="0090356B">
          <w:rPr>
            <w:noProof/>
            <w:webHidden/>
          </w:rPr>
          <w:fldChar w:fldCharType="begin"/>
        </w:r>
        <w:r w:rsidR="00966864">
          <w:rPr>
            <w:noProof/>
            <w:webHidden/>
          </w:rPr>
          <w:instrText xml:space="preserve"> PAGEREF _Toc323669840 \h </w:instrText>
        </w:r>
        <w:r w:rsidR="0090356B">
          <w:rPr>
            <w:noProof/>
            <w:webHidden/>
          </w:rPr>
        </w:r>
        <w:r w:rsidR="0090356B">
          <w:rPr>
            <w:noProof/>
            <w:webHidden/>
          </w:rPr>
          <w:fldChar w:fldCharType="separate"/>
        </w:r>
        <w:r w:rsidR="00966864">
          <w:rPr>
            <w:noProof/>
            <w:webHidden/>
          </w:rPr>
          <w:t>52</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41" w:history="1">
        <w:r w:rsidR="00966864" w:rsidRPr="00A710DA">
          <w:rPr>
            <w:rStyle w:val="Hypertextovodkaz"/>
            <w:noProof/>
          </w:rPr>
          <w:t>6</w:t>
        </w:r>
        <w:r w:rsidR="00966864">
          <w:rPr>
            <w:rFonts w:asciiTheme="minorHAnsi" w:eastAsiaTheme="minorEastAsia" w:hAnsiTheme="minorHAnsi" w:cstheme="minorBidi"/>
            <w:b w:val="0"/>
            <w:noProof/>
            <w:sz w:val="22"/>
            <w:lang w:eastAsia="cs-CZ"/>
          </w:rPr>
          <w:tab/>
        </w:r>
        <w:r w:rsidR="00966864" w:rsidRPr="00A710DA">
          <w:rPr>
            <w:rStyle w:val="Hypertextovodkaz"/>
            <w:noProof/>
          </w:rPr>
          <w:t>Analýza stavu využití technologií ve firmě</w:t>
        </w:r>
        <w:r w:rsidR="00966864">
          <w:rPr>
            <w:noProof/>
            <w:webHidden/>
          </w:rPr>
          <w:tab/>
        </w:r>
        <w:r w:rsidR="0090356B">
          <w:rPr>
            <w:noProof/>
            <w:webHidden/>
          </w:rPr>
          <w:fldChar w:fldCharType="begin"/>
        </w:r>
        <w:r w:rsidR="00966864">
          <w:rPr>
            <w:noProof/>
            <w:webHidden/>
          </w:rPr>
          <w:instrText xml:space="preserve"> PAGEREF _Toc323669841 \h </w:instrText>
        </w:r>
        <w:r w:rsidR="0090356B">
          <w:rPr>
            <w:noProof/>
            <w:webHidden/>
          </w:rPr>
        </w:r>
        <w:r w:rsidR="0090356B">
          <w:rPr>
            <w:noProof/>
            <w:webHidden/>
          </w:rPr>
          <w:fldChar w:fldCharType="separate"/>
        </w:r>
        <w:r w:rsidR="00966864">
          <w:rPr>
            <w:noProof/>
            <w:webHidden/>
          </w:rPr>
          <w:t>56</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42" w:history="1">
        <w:r w:rsidR="00966864" w:rsidRPr="00A710DA">
          <w:rPr>
            <w:rStyle w:val="Hypertextovodkaz"/>
            <w:noProof/>
          </w:rPr>
          <w:t>6.1</w:t>
        </w:r>
        <w:r w:rsidR="00966864">
          <w:rPr>
            <w:rFonts w:asciiTheme="minorHAnsi" w:eastAsiaTheme="minorEastAsia" w:hAnsiTheme="minorHAnsi" w:cstheme="minorBidi"/>
            <w:noProof/>
            <w:sz w:val="22"/>
            <w:lang w:eastAsia="cs-CZ"/>
          </w:rPr>
          <w:tab/>
        </w:r>
        <w:r w:rsidR="00966864" w:rsidRPr="00A710DA">
          <w:rPr>
            <w:rStyle w:val="Hypertextovodkaz"/>
            <w:noProof/>
          </w:rPr>
          <w:t>Využití RFID tagu v závodě Libáň</w:t>
        </w:r>
        <w:r w:rsidR="00966864">
          <w:rPr>
            <w:noProof/>
            <w:webHidden/>
          </w:rPr>
          <w:tab/>
        </w:r>
        <w:r w:rsidR="0090356B">
          <w:rPr>
            <w:noProof/>
            <w:webHidden/>
          </w:rPr>
          <w:fldChar w:fldCharType="begin"/>
        </w:r>
        <w:r w:rsidR="00966864">
          <w:rPr>
            <w:noProof/>
            <w:webHidden/>
          </w:rPr>
          <w:instrText xml:space="preserve"> PAGEREF _Toc323669842 \h </w:instrText>
        </w:r>
        <w:r w:rsidR="0090356B">
          <w:rPr>
            <w:noProof/>
            <w:webHidden/>
          </w:rPr>
        </w:r>
        <w:r w:rsidR="0090356B">
          <w:rPr>
            <w:noProof/>
            <w:webHidden/>
          </w:rPr>
          <w:fldChar w:fldCharType="separate"/>
        </w:r>
        <w:r w:rsidR="00966864">
          <w:rPr>
            <w:noProof/>
            <w:webHidden/>
          </w:rPr>
          <w:t>56</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43" w:history="1">
        <w:r w:rsidR="00966864" w:rsidRPr="00A710DA">
          <w:rPr>
            <w:rStyle w:val="Hypertextovodkaz"/>
            <w:noProof/>
          </w:rPr>
          <w:t>6.2</w:t>
        </w:r>
        <w:r w:rsidR="00966864">
          <w:rPr>
            <w:rFonts w:asciiTheme="minorHAnsi" w:eastAsiaTheme="minorEastAsia" w:hAnsiTheme="minorHAnsi" w:cstheme="minorBidi"/>
            <w:noProof/>
            <w:sz w:val="22"/>
            <w:lang w:eastAsia="cs-CZ"/>
          </w:rPr>
          <w:tab/>
        </w:r>
        <w:r w:rsidR="00966864" w:rsidRPr="00A710DA">
          <w:rPr>
            <w:rStyle w:val="Hypertextovodkaz"/>
            <w:noProof/>
          </w:rPr>
          <w:t>Popis postupu obalové jednotky ve výrobě</w:t>
        </w:r>
        <w:r w:rsidR="00966864">
          <w:rPr>
            <w:noProof/>
            <w:webHidden/>
          </w:rPr>
          <w:tab/>
        </w:r>
        <w:r w:rsidR="0090356B">
          <w:rPr>
            <w:noProof/>
            <w:webHidden/>
          </w:rPr>
          <w:fldChar w:fldCharType="begin"/>
        </w:r>
        <w:r w:rsidR="00966864">
          <w:rPr>
            <w:noProof/>
            <w:webHidden/>
          </w:rPr>
          <w:instrText xml:space="preserve"> PAGEREF _Toc323669843 \h </w:instrText>
        </w:r>
        <w:r w:rsidR="0090356B">
          <w:rPr>
            <w:noProof/>
            <w:webHidden/>
          </w:rPr>
        </w:r>
        <w:r w:rsidR="0090356B">
          <w:rPr>
            <w:noProof/>
            <w:webHidden/>
          </w:rPr>
          <w:fldChar w:fldCharType="separate"/>
        </w:r>
        <w:r w:rsidR="00966864">
          <w:rPr>
            <w:noProof/>
            <w:webHidden/>
          </w:rPr>
          <w:t>57</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44" w:history="1">
        <w:r w:rsidR="00966864" w:rsidRPr="00A710DA">
          <w:rPr>
            <w:rStyle w:val="Hypertextovodkaz"/>
            <w:noProof/>
          </w:rPr>
          <w:t>6.3</w:t>
        </w:r>
        <w:r w:rsidR="00966864">
          <w:rPr>
            <w:rFonts w:asciiTheme="minorHAnsi" w:eastAsiaTheme="minorEastAsia" w:hAnsiTheme="minorHAnsi" w:cstheme="minorBidi"/>
            <w:noProof/>
            <w:sz w:val="22"/>
            <w:lang w:eastAsia="cs-CZ"/>
          </w:rPr>
          <w:tab/>
        </w:r>
        <w:r w:rsidR="00966864" w:rsidRPr="00A710DA">
          <w:rPr>
            <w:rStyle w:val="Hypertextovodkaz"/>
            <w:noProof/>
          </w:rPr>
          <w:t>Analýza využití technologie čárového kódu</w:t>
        </w:r>
        <w:r w:rsidR="00966864">
          <w:rPr>
            <w:noProof/>
            <w:webHidden/>
          </w:rPr>
          <w:tab/>
        </w:r>
        <w:r w:rsidR="0090356B">
          <w:rPr>
            <w:noProof/>
            <w:webHidden/>
          </w:rPr>
          <w:fldChar w:fldCharType="begin"/>
        </w:r>
        <w:r w:rsidR="00966864">
          <w:rPr>
            <w:noProof/>
            <w:webHidden/>
          </w:rPr>
          <w:instrText xml:space="preserve"> PAGEREF _Toc323669844 \h </w:instrText>
        </w:r>
        <w:r w:rsidR="0090356B">
          <w:rPr>
            <w:noProof/>
            <w:webHidden/>
          </w:rPr>
        </w:r>
        <w:r w:rsidR="0090356B">
          <w:rPr>
            <w:noProof/>
            <w:webHidden/>
          </w:rPr>
          <w:fldChar w:fldCharType="separate"/>
        </w:r>
        <w:r w:rsidR="00966864">
          <w:rPr>
            <w:noProof/>
            <w:webHidden/>
          </w:rPr>
          <w:t>58</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45" w:history="1">
        <w:r w:rsidR="00966864" w:rsidRPr="00A710DA">
          <w:rPr>
            <w:rStyle w:val="Hypertextovodkaz"/>
            <w:noProof/>
          </w:rPr>
          <w:t>6.4</w:t>
        </w:r>
        <w:r w:rsidR="00966864">
          <w:rPr>
            <w:rFonts w:asciiTheme="minorHAnsi" w:eastAsiaTheme="minorEastAsia" w:hAnsiTheme="minorHAnsi" w:cstheme="minorBidi"/>
            <w:noProof/>
            <w:sz w:val="22"/>
            <w:lang w:eastAsia="cs-CZ"/>
          </w:rPr>
          <w:tab/>
        </w:r>
        <w:r w:rsidR="00966864" w:rsidRPr="00A710DA">
          <w:rPr>
            <w:rStyle w:val="Hypertextovodkaz"/>
            <w:noProof/>
          </w:rPr>
          <w:t>Analýza využití RFID skenování</w:t>
        </w:r>
        <w:r w:rsidR="00966864">
          <w:rPr>
            <w:noProof/>
            <w:webHidden/>
          </w:rPr>
          <w:tab/>
        </w:r>
        <w:r w:rsidR="0090356B">
          <w:rPr>
            <w:noProof/>
            <w:webHidden/>
          </w:rPr>
          <w:fldChar w:fldCharType="begin"/>
        </w:r>
        <w:r w:rsidR="00966864">
          <w:rPr>
            <w:noProof/>
            <w:webHidden/>
          </w:rPr>
          <w:instrText xml:space="preserve"> PAGEREF _Toc323669845 \h </w:instrText>
        </w:r>
        <w:r w:rsidR="0090356B">
          <w:rPr>
            <w:noProof/>
            <w:webHidden/>
          </w:rPr>
        </w:r>
        <w:r w:rsidR="0090356B">
          <w:rPr>
            <w:noProof/>
            <w:webHidden/>
          </w:rPr>
          <w:fldChar w:fldCharType="separate"/>
        </w:r>
        <w:r w:rsidR="00966864">
          <w:rPr>
            <w:noProof/>
            <w:webHidden/>
          </w:rPr>
          <w:t>59</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46" w:history="1">
        <w:r w:rsidR="00966864" w:rsidRPr="00A710DA">
          <w:rPr>
            <w:rStyle w:val="Hypertextovodkaz"/>
            <w:noProof/>
          </w:rPr>
          <w:t>6.5</w:t>
        </w:r>
        <w:r w:rsidR="00966864">
          <w:rPr>
            <w:rFonts w:asciiTheme="minorHAnsi" w:eastAsiaTheme="minorEastAsia" w:hAnsiTheme="minorHAnsi" w:cstheme="minorBidi"/>
            <w:noProof/>
            <w:sz w:val="22"/>
            <w:lang w:eastAsia="cs-CZ"/>
          </w:rPr>
          <w:tab/>
        </w:r>
        <w:r w:rsidR="00966864" w:rsidRPr="00A710DA">
          <w:rPr>
            <w:rStyle w:val="Hypertextovodkaz"/>
            <w:noProof/>
          </w:rPr>
          <w:t>Analýza práce řidiče vysokozdvižných vozidel</w:t>
        </w:r>
        <w:r w:rsidR="00966864">
          <w:rPr>
            <w:noProof/>
            <w:webHidden/>
          </w:rPr>
          <w:tab/>
        </w:r>
        <w:r w:rsidR="0090356B">
          <w:rPr>
            <w:noProof/>
            <w:webHidden/>
          </w:rPr>
          <w:fldChar w:fldCharType="begin"/>
        </w:r>
        <w:r w:rsidR="00966864">
          <w:rPr>
            <w:noProof/>
            <w:webHidden/>
          </w:rPr>
          <w:instrText xml:space="preserve"> PAGEREF _Toc323669846 \h </w:instrText>
        </w:r>
        <w:r w:rsidR="0090356B">
          <w:rPr>
            <w:noProof/>
            <w:webHidden/>
          </w:rPr>
        </w:r>
        <w:r w:rsidR="0090356B">
          <w:rPr>
            <w:noProof/>
            <w:webHidden/>
          </w:rPr>
          <w:fldChar w:fldCharType="separate"/>
        </w:r>
        <w:r w:rsidR="00966864">
          <w:rPr>
            <w:noProof/>
            <w:webHidden/>
          </w:rPr>
          <w:t>61</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47" w:history="1">
        <w:r w:rsidR="00966864" w:rsidRPr="00A710DA">
          <w:rPr>
            <w:rStyle w:val="Hypertextovodkaz"/>
            <w:noProof/>
          </w:rPr>
          <w:t>6.5.1</w:t>
        </w:r>
        <w:r w:rsidR="00966864">
          <w:rPr>
            <w:rFonts w:asciiTheme="minorHAnsi" w:eastAsiaTheme="minorEastAsia" w:hAnsiTheme="minorHAnsi" w:cstheme="minorBidi"/>
            <w:noProof/>
            <w:sz w:val="22"/>
            <w:lang w:eastAsia="cs-CZ"/>
          </w:rPr>
          <w:tab/>
        </w:r>
        <w:r w:rsidR="00966864" w:rsidRPr="00A710DA">
          <w:rPr>
            <w:rStyle w:val="Hypertextovodkaz"/>
            <w:noProof/>
          </w:rPr>
          <w:t>Analýza práce řidiče při použití čárového kódu</w:t>
        </w:r>
        <w:r w:rsidR="00966864">
          <w:rPr>
            <w:noProof/>
            <w:webHidden/>
          </w:rPr>
          <w:tab/>
        </w:r>
        <w:r w:rsidR="0090356B">
          <w:rPr>
            <w:noProof/>
            <w:webHidden/>
          </w:rPr>
          <w:fldChar w:fldCharType="begin"/>
        </w:r>
        <w:r w:rsidR="00966864">
          <w:rPr>
            <w:noProof/>
            <w:webHidden/>
          </w:rPr>
          <w:instrText xml:space="preserve"> PAGEREF _Toc323669847 \h </w:instrText>
        </w:r>
        <w:r w:rsidR="0090356B">
          <w:rPr>
            <w:noProof/>
            <w:webHidden/>
          </w:rPr>
        </w:r>
        <w:r w:rsidR="0090356B">
          <w:rPr>
            <w:noProof/>
            <w:webHidden/>
          </w:rPr>
          <w:fldChar w:fldCharType="separate"/>
        </w:r>
        <w:r w:rsidR="00966864">
          <w:rPr>
            <w:noProof/>
            <w:webHidden/>
          </w:rPr>
          <w:t>61</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48" w:history="1">
        <w:r w:rsidR="00966864" w:rsidRPr="00A710DA">
          <w:rPr>
            <w:rStyle w:val="Hypertextovodkaz"/>
            <w:noProof/>
          </w:rPr>
          <w:t>6.5.2</w:t>
        </w:r>
        <w:r w:rsidR="00966864">
          <w:rPr>
            <w:rFonts w:asciiTheme="minorHAnsi" w:eastAsiaTheme="minorEastAsia" w:hAnsiTheme="minorHAnsi" w:cstheme="minorBidi"/>
            <w:noProof/>
            <w:sz w:val="22"/>
            <w:lang w:eastAsia="cs-CZ"/>
          </w:rPr>
          <w:tab/>
        </w:r>
        <w:r w:rsidR="00966864" w:rsidRPr="00A710DA">
          <w:rPr>
            <w:rStyle w:val="Hypertextovodkaz"/>
            <w:noProof/>
          </w:rPr>
          <w:t>Analýza práce řidiče při použití RFID technologie</w:t>
        </w:r>
        <w:r w:rsidR="00966864">
          <w:rPr>
            <w:noProof/>
            <w:webHidden/>
          </w:rPr>
          <w:tab/>
        </w:r>
        <w:r w:rsidR="0090356B">
          <w:rPr>
            <w:noProof/>
            <w:webHidden/>
          </w:rPr>
          <w:fldChar w:fldCharType="begin"/>
        </w:r>
        <w:r w:rsidR="00966864">
          <w:rPr>
            <w:noProof/>
            <w:webHidden/>
          </w:rPr>
          <w:instrText xml:space="preserve"> PAGEREF _Toc323669848 \h </w:instrText>
        </w:r>
        <w:r w:rsidR="0090356B">
          <w:rPr>
            <w:noProof/>
            <w:webHidden/>
          </w:rPr>
        </w:r>
        <w:r w:rsidR="0090356B">
          <w:rPr>
            <w:noProof/>
            <w:webHidden/>
          </w:rPr>
          <w:fldChar w:fldCharType="separate"/>
        </w:r>
        <w:r w:rsidR="00966864">
          <w:rPr>
            <w:noProof/>
            <w:webHidden/>
          </w:rPr>
          <w:t>63</w:t>
        </w:r>
        <w:r w:rsidR="0090356B">
          <w:rPr>
            <w:noProof/>
            <w:webHidden/>
          </w:rPr>
          <w:fldChar w:fldCharType="end"/>
        </w:r>
      </w:hyperlink>
    </w:p>
    <w:p w:rsidR="00966864" w:rsidRDefault="006F44DA">
      <w:pPr>
        <w:pStyle w:val="Obsah3"/>
        <w:rPr>
          <w:rFonts w:asciiTheme="minorHAnsi" w:eastAsiaTheme="minorEastAsia" w:hAnsiTheme="minorHAnsi" w:cstheme="minorBidi"/>
          <w:noProof/>
          <w:sz w:val="22"/>
          <w:lang w:eastAsia="cs-CZ"/>
        </w:rPr>
      </w:pPr>
      <w:hyperlink w:anchor="_Toc323669849" w:history="1">
        <w:r w:rsidR="00966864" w:rsidRPr="00A710DA">
          <w:rPr>
            <w:rStyle w:val="Hypertextovodkaz"/>
            <w:noProof/>
          </w:rPr>
          <w:t>6.5.3</w:t>
        </w:r>
        <w:r w:rsidR="00966864">
          <w:rPr>
            <w:rFonts w:asciiTheme="minorHAnsi" w:eastAsiaTheme="minorEastAsia" w:hAnsiTheme="minorHAnsi" w:cstheme="minorBidi"/>
            <w:noProof/>
            <w:sz w:val="22"/>
            <w:lang w:eastAsia="cs-CZ"/>
          </w:rPr>
          <w:tab/>
        </w:r>
        <w:r w:rsidR="00966864" w:rsidRPr="00A710DA">
          <w:rPr>
            <w:rStyle w:val="Hypertextovodkaz"/>
            <w:noProof/>
          </w:rPr>
          <w:t>Porovnání časové náročnosti obou technologií</w:t>
        </w:r>
        <w:r w:rsidR="00966864">
          <w:rPr>
            <w:noProof/>
            <w:webHidden/>
          </w:rPr>
          <w:tab/>
        </w:r>
        <w:r w:rsidR="0090356B">
          <w:rPr>
            <w:noProof/>
            <w:webHidden/>
          </w:rPr>
          <w:fldChar w:fldCharType="begin"/>
        </w:r>
        <w:r w:rsidR="00966864">
          <w:rPr>
            <w:noProof/>
            <w:webHidden/>
          </w:rPr>
          <w:instrText xml:space="preserve"> PAGEREF _Toc323669849 \h </w:instrText>
        </w:r>
        <w:r w:rsidR="0090356B">
          <w:rPr>
            <w:noProof/>
            <w:webHidden/>
          </w:rPr>
        </w:r>
        <w:r w:rsidR="0090356B">
          <w:rPr>
            <w:noProof/>
            <w:webHidden/>
          </w:rPr>
          <w:fldChar w:fldCharType="separate"/>
        </w:r>
        <w:r w:rsidR="00966864">
          <w:rPr>
            <w:noProof/>
            <w:webHidden/>
          </w:rPr>
          <w:t>65</w:t>
        </w:r>
        <w:r w:rsidR="0090356B">
          <w:rPr>
            <w:noProof/>
            <w:webHidden/>
          </w:rPr>
          <w:fldChar w:fldCharType="end"/>
        </w:r>
      </w:hyperlink>
    </w:p>
    <w:p w:rsidR="00966864" w:rsidRDefault="006F44DA">
      <w:pPr>
        <w:pStyle w:val="Obsah2"/>
        <w:rPr>
          <w:rFonts w:asciiTheme="minorHAnsi" w:eastAsiaTheme="minorEastAsia" w:hAnsiTheme="minorHAnsi" w:cstheme="minorBidi"/>
          <w:noProof/>
          <w:sz w:val="22"/>
          <w:lang w:eastAsia="cs-CZ"/>
        </w:rPr>
      </w:pPr>
      <w:hyperlink w:anchor="_Toc323669850" w:history="1">
        <w:r w:rsidR="00966864" w:rsidRPr="00A710DA">
          <w:rPr>
            <w:rStyle w:val="Hypertextovodkaz"/>
            <w:noProof/>
          </w:rPr>
          <w:t>6.6</w:t>
        </w:r>
        <w:r w:rsidR="00966864">
          <w:rPr>
            <w:rFonts w:asciiTheme="minorHAnsi" w:eastAsiaTheme="minorEastAsia" w:hAnsiTheme="minorHAnsi" w:cstheme="minorBidi"/>
            <w:noProof/>
            <w:sz w:val="22"/>
            <w:lang w:eastAsia="cs-CZ"/>
          </w:rPr>
          <w:tab/>
        </w:r>
        <w:r w:rsidR="00966864" w:rsidRPr="00A710DA">
          <w:rPr>
            <w:rStyle w:val="Hypertextovodkaz"/>
            <w:noProof/>
          </w:rPr>
          <w:t>Porovnání technologií z hlediska pořizovacích nákladů</w:t>
        </w:r>
        <w:r w:rsidR="00966864">
          <w:rPr>
            <w:noProof/>
            <w:webHidden/>
          </w:rPr>
          <w:tab/>
        </w:r>
        <w:r w:rsidR="0090356B">
          <w:rPr>
            <w:noProof/>
            <w:webHidden/>
          </w:rPr>
          <w:fldChar w:fldCharType="begin"/>
        </w:r>
        <w:r w:rsidR="00966864">
          <w:rPr>
            <w:noProof/>
            <w:webHidden/>
          </w:rPr>
          <w:instrText xml:space="preserve"> PAGEREF _Toc323669850 \h </w:instrText>
        </w:r>
        <w:r w:rsidR="0090356B">
          <w:rPr>
            <w:noProof/>
            <w:webHidden/>
          </w:rPr>
        </w:r>
        <w:r w:rsidR="0090356B">
          <w:rPr>
            <w:noProof/>
            <w:webHidden/>
          </w:rPr>
          <w:fldChar w:fldCharType="separate"/>
        </w:r>
        <w:r w:rsidR="00966864">
          <w:rPr>
            <w:noProof/>
            <w:webHidden/>
          </w:rPr>
          <w:t>66</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51" w:history="1">
        <w:r w:rsidR="00966864" w:rsidRPr="00A710DA">
          <w:rPr>
            <w:rStyle w:val="Hypertextovodkaz"/>
            <w:noProof/>
          </w:rPr>
          <w:t>7</w:t>
        </w:r>
        <w:r w:rsidR="00966864">
          <w:rPr>
            <w:rFonts w:asciiTheme="minorHAnsi" w:eastAsiaTheme="minorEastAsia" w:hAnsiTheme="minorHAnsi" w:cstheme="minorBidi"/>
            <w:b w:val="0"/>
            <w:noProof/>
            <w:sz w:val="22"/>
            <w:lang w:eastAsia="cs-CZ"/>
          </w:rPr>
          <w:tab/>
        </w:r>
        <w:r w:rsidR="00966864" w:rsidRPr="00A710DA">
          <w:rPr>
            <w:rStyle w:val="Hypertextovodkaz"/>
            <w:noProof/>
          </w:rPr>
          <w:t>Doporučení a odhad budoucího stavu</w:t>
        </w:r>
        <w:r w:rsidR="00966864">
          <w:rPr>
            <w:noProof/>
            <w:webHidden/>
          </w:rPr>
          <w:tab/>
        </w:r>
        <w:r w:rsidR="0090356B">
          <w:rPr>
            <w:noProof/>
            <w:webHidden/>
          </w:rPr>
          <w:fldChar w:fldCharType="begin"/>
        </w:r>
        <w:r w:rsidR="00966864">
          <w:rPr>
            <w:noProof/>
            <w:webHidden/>
          </w:rPr>
          <w:instrText xml:space="preserve"> PAGEREF _Toc323669851 \h </w:instrText>
        </w:r>
        <w:r w:rsidR="0090356B">
          <w:rPr>
            <w:noProof/>
            <w:webHidden/>
          </w:rPr>
        </w:r>
        <w:r w:rsidR="0090356B">
          <w:rPr>
            <w:noProof/>
            <w:webHidden/>
          </w:rPr>
          <w:fldChar w:fldCharType="separate"/>
        </w:r>
        <w:r w:rsidR="00966864">
          <w:rPr>
            <w:noProof/>
            <w:webHidden/>
          </w:rPr>
          <w:t>68</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52" w:history="1">
        <w:r w:rsidR="00966864" w:rsidRPr="00A710DA">
          <w:rPr>
            <w:rStyle w:val="Hypertextovodkaz"/>
            <w:noProof/>
          </w:rPr>
          <w:t>Závěr</w:t>
        </w:r>
        <w:r w:rsidR="00966864">
          <w:rPr>
            <w:noProof/>
            <w:webHidden/>
          </w:rPr>
          <w:tab/>
        </w:r>
        <w:r w:rsidR="0090356B">
          <w:rPr>
            <w:noProof/>
            <w:webHidden/>
          </w:rPr>
          <w:fldChar w:fldCharType="begin"/>
        </w:r>
        <w:r w:rsidR="00966864">
          <w:rPr>
            <w:noProof/>
            <w:webHidden/>
          </w:rPr>
          <w:instrText xml:space="preserve"> PAGEREF _Toc323669852 \h </w:instrText>
        </w:r>
        <w:r w:rsidR="0090356B">
          <w:rPr>
            <w:noProof/>
            <w:webHidden/>
          </w:rPr>
        </w:r>
        <w:r w:rsidR="0090356B">
          <w:rPr>
            <w:noProof/>
            <w:webHidden/>
          </w:rPr>
          <w:fldChar w:fldCharType="separate"/>
        </w:r>
        <w:r w:rsidR="00966864">
          <w:rPr>
            <w:noProof/>
            <w:webHidden/>
          </w:rPr>
          <w:t>69</w:t>
        </w:r>
        <w:r w:rsidR="0090356B">
          <w:rPr>
            <w:noProof/>
            <w:webHidden/>
          </w:rPr>
          <w:fldChar w:fldCharType="end"/>
        </w:r>
      </w:hyperlink>
    </w:p>
    <w:p w:rsidR="00966864" w:rsidRDefault="006F44DA">
      <w:pPr>
        <w:pStyle w:val="Obsah1"/>
        <w:rPr>
          <w:rFonts w:asciiTheme="minorHAnsi" w:eastAsiaTheme="minorEastAsia" w:hAnsiTheme="minorHAnsi" w:cstheme="minorBidi"/>
          <w:b w:val="0"/>
          <w:noProof/>
          <w:sz w:val="22"/>
          <w:lang w:eastAsia="cs-CZ"/>
        </w:rPr>
      </w:pPr>
      <w:hyperlink w:anchor="_Toc323669853" w:history="1">
        <w:r w:rsidR="00966864" w:rsidRPr="00A710DA">
          <w:rPr>
            <w:rStyle w:val="Hypertextovodkaz"/>
            <w:noProof/>
          </w:rPr>
          <w:t>Seznam použité literatury</w:t>
        </w:r>
        <w:r w:rsidR="00966864">
          <w:rPr>
            <w:noProof/>
            <w:webHidden/>
          </w:rPr>
          <w:tab/>
        </w:r>
        <w:r w:rsidR="0090356B">
          <w:rPr>
            <w:noProof/>
            <w:webHidden/>
          </w:rPr>
          <w:fldChar w:fldCharType="begin"/>
        </w:r>
        <w:r w:rsidR="00966864">
          <w:rPr>
            <w:noProof/>
            <w:webHidden/>
          </w:rPr>
          <w:instrText xml:space="preserve"> PAGEREF _Toc323669853 \h </w:instrText>
        </w:r>
        <w:r w:rsidR="0090356B">
          <w:rPr>
            <w:noProof/>
            <w:webHidden/>
          </w:rPr>
        </w:r>
        <w:r w:rsidR="0090356B">
          <w:rPr>
            <w:noProof/>
            <w:webHidden/>
          </w:rPr>
          <w:fldChar w:fldCharType="separate"/>
        </w:r>
        <w:r w:rsidR="00966864">
          <w:rPr>
            <w:noProof/>
            <w:webHidden/>
          </w:rPr>
          <w:t>71</w:t>
        </w:r>
        <w:r w:rsidR="0090356B">
          <w:rPr>
            <w:noProof/>
            <w:webHidden/>
          </w:rPr>
          <w:fldChar w:fldCharType="end"/>
        </w:r>
      </w:hyperlink>
    </w:p>
    <w:p w:rsidR="003565DE" w:rsidRPr="009F5601" w:rsidRDefault="0090356B" w:rsidP="0080522C">
      <w:pPr>
        <w:pStyle w:val="Seznamy"/>
      </w:pPr>
      <w:r>
        <w:rPr>
          <w:sz w:val="20"/>
        </w:rPr>
        <w:lastRenderedPageBreak/>
        <w:fldChar w:fldCharType="end"/>
      </w:r>
      <w:r w:rsidR="003565DE" w:rsidRPr="0001407E">
        <w:t>Seznam zkratek</w:t>
      </w:r>
    </w:p>
    <w:p w:rsidR="00A826B2" w:rsidRDefault="00A826B2" w:rsidP="00A826B2">
      <w:pPr>
        <w:pStyle w:val="Seznamzkratek"/>
        <w:tabs>
          <w:tab w:val="left" w:pos="1418"/>
        </w:tabs>
        <w:ind w:left="1418" w:hanging="1418"/>
        <w:rPr>
          <w:lang w:val="en-US"/>
        </w:rPr>
      </w:pPr>
      <w:r>
        <w:t>ASK</w:t>
      </w:r>
      <w:r>
        <w:tab/>
      </w:r>
      <w:r>
        <w:tab/>
        <w:t>Dvoustavová modulace signálu (</w:t>
      </w:r>
      <w:r w:rsidRPr="001D4B2A">
        <w:rPr>
          <w:i/>
          <w:lang w:val="en-US"/>
        </w:rPr>
        <w:t>Amplitude</w:t>
      </w:r>
      <w:r w:rsidRPr="001D4B2A">
        <w:rPr>
          <w:i/>
        </w:rPr>
        <w:t xml:space="preserve"> </w:t>
      </w:r>
      <w:r w:rsidRPr="001D4B2A">
        <w:rPr>
          <w:i/>
          <w:lang w:val="en-US"/>
        </w:rPr>
        <w:t>Shifting</w:t>
      </w:r>
      <w:r w:rsidRPr="001D4B2A">
        <w:rPr>
          <w:i/>
        </w:rPr>
        <w:t xml:space="preserve"> </w:t>
      </w:r>
      <w:r w:rsidRPr="001D4B2A">
        <w:rPr>
          <w:i/>
          <w:lang w:val="en-US"/>
        </w:rPr>
        <w:t>Key</w:t>
      </w:r>
      <w:r>
        <w:rPr>
          <w:lang w:val="en-US"/>
        </w:rPr>
        <w:t>)</w:t>
      </w:r>
    </w:p>
    <w:p w:rsidR="00CD1F01" w:rsidRDefault="00CD1F01" w:rsidP="00A826B2">
      <w:pPr>
        <w:pStyle w:val="Seznamzkratek"/>
        <w:tabs>
          <w:tab w:val="left" w:pos="1418"/>
        </w:tabs>
        <w:ind w:left="1418" w:hanging="1418"/>
        <w:rPr>
          <w:lang w:val="en-US"/>
        </w:rPr>
      </w:pPr>
      <w:r>
        <w:rPr>
          <w:lang w:val="en-US"/>
        </w:rPr>
        <w:t>AUTO-ID</w:t>
      </w:r>
      <w:r>
        <w:rPr>
          <w:lang w:val="en-US"/>
        </w:rPr>
        <w:tab/>
      </w:r>
      <w:r>
        <w:rPr>
          <w:lang w:val="en-US"/>
        </w:rPr>
        <w:tab/>
      </w:r>
      <w:r w:rsidRPr="00CD1F01">
        <w:t>Automatická identifikace</w:t>
      </w:r>
      <w:r>
        <w:rPr>
          <w:lang w:val="en-US"/>
        </w:rPr>
        <w:t xml:space="preserve"> (</w:t>
      </w:r>
      <w:r w:rsidRPr="00CD1F01">
        <w:rPr>
          <w:i/>
          <w:lang w:val="en-US"/>
        </w:rPr>
        <w:t>Auto-Identification</w:t>
      </w:r>
      <w:r>
        <w:rPr>
          <w:lang w:val="en-US"/>
        </w:rPr>
        <w:t>)</w:t>
      </w:r>
    </w:p>
    <w:p w:rsidR="00A826B2" w:rsidRDefault="00A826B2" w:rsidP="00A826B2">
      <w:pPr>
        <w:pStyle w:val="Seznamzkratek"/>
        <w:tabs>
          <w:tab w:val="left" w:pos="1418"/>
        </w:tabs>
        <w:ind w:left="1418" w:hanging="1418"/>
      </w:pPr>
      <w:r w:rsidRPr="00CD1F01">
        <w:rPr>
          <w:lang w:val="en-US"/>
        </w:rPr>
        <w:t>BARCODE</w:t>
      </w:r>
      <w:r w:rsidRPr="00CD1F01">
        <w:rPr>
          <w:lang w:val="en-US"/>
        </w:rPr>
        <w:tab/>
      </w:r>
      <w:r w:rsidRPr="004645BA">
        <w:t>Čárový kód</w:t>
      </w:r>
      <w:r w:rsidR="00746F05" w:rsidRPr="004645BA">
        <w:t xml:space="preserve"> (</w:t>
      </w:r>
      <w:r w:rsidR="00746F05" w:rsidRPr="004645BA">
        <w:rPr>
          <w:i/>
        </w:rPr>
        <w:t xml:space="preserve">někdy psáno též </w:t>
      </w:r>
      <w:r w:rsidR="00CD1F01" w:rsidRPr="004645BA">
        <w:rPr>
          <w:i/>
        </w:rPr>
        <w:t>jako</w:t>
      </w:r>
      <w:r w:rsidR="00CD1F01" w:rsidRPr="00CD1F01">
        <w:rPr>
          <w:i/>
          <w:lang w:val="en-US"/>
        </w:rPr>
        <w:t xml:space="preserve"> </w:t>
      </w:r>
      <w:r w:rsidR="00746F05" w:rsidRPr="00CD1F01">
        <w:rPr>
          <w:i/>
          <w:lang w:val="en-US"/>
        </w:rPr>
        <w:t>BAR CODE</w:t>
      </w:r>
      <w:r w:rsidR="00746F05" w:rsidRPr="00CD1F01">
        <w:rPr>
          <w:lang w:val="en-US"/>
        </w:rPr>
        <w:t>)</w:t>
      </w:r>
    </w:p>
    <w:p w:rsidR="00A826B2" w:rsidRPr="00AB44D8" w:rsidRDefault="00A826B2" w:rsidP="00A826B2">
      <w:pPr>
        <w:pStyle w:val="Seznamzkratek"/>
        <w:tabs>
          <w:tab w:val="clear" w:pos="1134"/>
          <w:tab w:val="left" w:pos="1418"/>
        </w:tabs>
        <w:ind w:left="1418" w:hanging="1418"/>
      </w:pPr>
      <w:r w:rsidRPr="00AB44D8">
        <w:t>EAN</w:t>
      </w:r>
      <w:r w:rsidRPr="00AB44D8">
        <w:tab/>
      </w:r>
      <w:r w:rsidRPr="001D4B2A">
        <w:t xml:space="preserve">Evropský systém pro číslování zboží </w:t>
      </w:r>
      <w:r>
        <w:t>(</w:t>
      </w:r>
      <w:r w:rsidRPr="001D4B2A">
        <w:rPr>
          <w:i/>
          <w:lang w:val="en-US"/>
        </w:rPr>
        <w:t>European Article Numbering</w:t>
      </w:r>
      <w:r>
        <w:rPr>
          <w:lang w:val="en-US"/>
        </w:rPr>
        <w:t>)</w:t>
      </w:r>
    </w:p>
    <w:p w:rsidR="00A826B2" w:rsidRDefault="00A826B2" w:rsidP="00A826B2">
      <w:pPr>
        <w:pStyle w:val="Seznamzkratek"/>
        <w:tabs>
          <w:tab w:val="left" w:pos="1418"/>
        </w:tabs>
        <w:ind w:left="1418" w:hanging="1418"/>
        <w:rPr>
          <w:lang w:val="en-US"/>
        </w:rPr>
      </w:pPr>
      <w:r>
        <w:t>EAS</w:t>
      </w:r>
      <w:r>
        <w:tab/>
      </w:r>
      <w:r>
        <w:tab/>
        <w:t>Elektronický kód zboží (</w:t>
      </w:r>
      <w:r w:rsidRPr="001D4B2A">
        <w:rPr>
          <w:i/>
          <w:lang w:val="en-US"/>
        </w:rPr>
        <w:t>Electronic</w:t>
      </w:r>
      <w:r w:rsidRPr="001D4B2A">
        <w:rPr>
          <w:i/>
        </w:rPr>
        <w:t xml:space="preserve"> </w:t>
      </w:r>
      <w:r w:rsidRPr="001D4B2A">
        <w:rPr>
          <w:i/>
          <w:lang w:val="en-US"/>
        </w:rPr>
        <w:t>Article</w:t>
      </w:r>
      <w:r w:rsidRPr="001D4B2A">
        <w:rPr>
          <w:i/>
        </w:rPr>
        <w:t xml:space="preserve"> </w:t>
      </w:r>
      <w:r w:rsidRPr="001D4B2A">
        <w:rPr>
          <w:i/>
          <w:lang w:val="en-US"/>
        </w:rPr>
        <w:t>System</w:t>
      </w:r>
      <w:r>
        <w:rPr>
          <w:lang w:val="en-US"/>
        </w:rPr>
        <w:t>)</w:t>
      </w:r>
    </w:p>
    <w:p w:rsidR="0045106D" w:rsidRDefault="0045106D" w:rsidP="00A826B2">
      <w:pPr>
        <w:pStyle w:val="Seznamzkratek"/>
        <w:tabs>
          <w:tab w:val="left" w:pos="1418"/>
        </w:tabs>
        <w:ind w:left="1418" w:hanging="1418"/>
        <w:rPr>
          <w:lang w:val="en-US"/>
        </w:rPr>
      </w:pPr>
      <w:r w:rsidRPr="0045106D">
        <w:rPr>
          <w:lang w:val="en-US"/>
        </w:rPr>
        <w:t>EPC</w:t>
      </w:r>
      <w:r>
        <w:rPr>
          <w:lang w:val="en-US"/>
        </w:rPr>
        <w:tab/>
      </w:r>
      <w:r>
        <w:rPr>
          <w:lang w:val="en-US"/>
        </w:rPr>
        <w:tab/>
      </w:r>
      <w:r w:rsidRPr="0045106D">
        <w:t>Elektronický kód výrobku</w:t>
      </w:r>
      <w:r w:rsidRPr="0045106D">
        <w:rPr>
          <w:lang w:val="en-US"/>
        </w:rPr>
        <w:t xml:space="preserve"> (</w:t>
      </w:r>
      <w:r w:rsidRPr="0045106D">
        <w:rPr>
          <w:i/>
          <w:lang w:val="en-US"/>
        </w:rPr>
        <w:t>Electronic Product Code</w:t>
      </w:r>
      <w:r w:rsidR="00F30A0E">
        <w:rPr>
          <w:lang w:val="en-US"/>
        </w:rPr>
        <w:t>)</w:t>
      </w:r>
    </w:p>
    <w:p w:rsidR="00F30A0E" w:rsidRPr="00A81BD5" w:rsidRDefault="00F30A0E" w:rsidP="00A826B2">
      <w:pPr>
        <w:pStyle w:val="Seznamzkratek"/>
        <w:tabs>
          <w:tab w:val="left" w:pos="1418"/>
        </w:tabs>
        <w:ind w:left="1418" w:hanging="1418"/>
      </w:pPr>
      <w:r>
        <w:rPr>
          <w:lang w:val="en-US"/>
        </w:rPr>
        <w:t>F</w:t>
      </w:r>
      <w:r>
        <w:rPr>
          <w:lang w:val="en-US"/>
        </w:rPr>
        <w:tab/>
      </w:r>
      <w:r>
        <w:rPr>
          <w:lang w:val="en-US"/>
        </w:rPr>
        <w:tab/>
      </w:r>
      <w:r w:rsidR="00E278CD" w:rsidRPr="00E278CD">
        <w:t>Fyzikální jednotka</w:t>
      </w:r>
      <w:r w:rsidR="00E278CD">
        <w:rPr>
          <w:lang w:val="en-US"/>
        </w:rPr>
        <w:t xml:space="preserve"> – </w:t>
      </w:r>
      <w:r w:rsidR="00E278CD" w:rsidRPr="00A81BD5">
        <w:t>s</w:t>
      </w:r>
      <w:r w:rsidRPr="00A81BD5">
        <w:t>íla [N]</w:t>
      </w:r>
    </w:p>
    <w:p w:rsidR="00011AB4" w:rsidRDefault="00011AB4" w:rsidP="00A826B2">
      <w:pPr>
        <w:pStyle w:val="Seznamzkratek"/>
        <w:tabs>
          <w:tab w:val="clear" w:pos="1134"/>
          <w:tab w:val="left" w:pos="1418"/>
        </w:tabs>
        <w:ind w:left="1418" w:hanging="1418"/>
      </w:pPr>
      <w:r>
        <w:t xml:space="preserve">HF </w:t>
      </w:r>
      <w:r>
        <w:tab/>
        <w:t>Vysoká frekvence (</w:t>
      </w:r>
      <w:r w:rsidRPr="00011AB4">
        <w:rPr>
          <w:i/>
          <w:lang w:val="en-US"/>
        </w:rPr>
        <w:t>High</w:t>
      </w:r>
      <w:r w:rsidRPr="00011AB4">
        <w:rPr>
          <w:i/>
        </w:rPr>
        <w:t xml:space="preserve"> </w:t>
      </w:r>
      <w:r w:rsidRPr="00011AB4">
        <w:rPr>
          <w:i/>
          <w:lang w:val="en-US"/>
        </w:rPr>
        <w:t>Frequency</w:t>
      </w:r>
      <w:r>
        <w:t>)</w:t>
      </w:r>
    </w:p>
    <w:p w:rsidR="00A736F8" w:rsidRDefault="00A736F8" w:rsidP="00A826B2">
      <w:pPr>
        <w:pStyle w:val="Seznamzkratek"/>
        <w:tabs>
          <w:tab w:val="clear" w:pos="1134"/>
          <w:tab w:val="left" w:pos="1418"/>
        </w:tabs>
        <w:ind w:left="1418" w:hanging="1418"/>
      </w:pPr>
      <w:r>
        <w:t>IBM</w:t>
      </w:r>
      <w:r>
        <w:tab/>
        <w:t>Velká mezinárodní počítačová firma (</w:t>
      </w:r>
      <w:r w:rsidRPr="00A736F8">
        <w:rPr>
          <w:i/>
          <w:lang w:val="en-US"/>
        </w:rPr>
        <w:t>International Business Machines Corporation</w:t>
      </w:r>
      <w:r>
        <w:rPr>
          <w:lang w:val="en-US"/>
        </w:rPr>
        <w:t>)</w:t>
      </w:r>
    </w:p>
    <w:p w:rsidR="00A826B2" w:rsidRDefault="00A826B2" w:rsidP="00A826B2">
      <w:pPr>
        <w:pStyle w:val="Seznamzkratek"/>
        <w:tabs>
          <w:tab w:val="clear" w:pos="1134"/>
          <w:tab w:val="left" w:pos="1418"/>
        </w:tabs>
        <w:ind w:left="1418" w:hanging="1418"/>
        <w:rPr>
          <w:lang w:val="en-US"/>
        </w:rPr>
      </w:pPr>
      <w:r>
        <w:t>IANA EAN</w:t>
      </w:r>
      <w:r>
        <w:tab/>
        <w:t>Mezinárodní sdružení uživatelů kódu EAN (</w:t>
      </w:r>
      <w:r w:rsidRPr="001D4B2A">
        <w:rPr>
          <w:i/>
          <w:lang w:val="en-US"/>
        </w:rPr>
        <w:t>International Article Numbering Association EAN</w:t>
      </w:r>
      <w:r>
        <w:rPr>
          <w:lang w:val="en-US"/>
        </w:rPr>
        <w:t>)</w:t>
      </w:r>
    </w:p>
    <w:p w:rsidR="00732867" w:rsidRDefault="00732867" w:rsidP="00A826B2">
      <w:pPr>
        <w:pStyle w:val="Seznamzkratek"/>
        <w:tabs>
          <w:tab w:val="left" w:pos="1418"/>
        </w:tabs>
        <w:ind w:left="1418" w:hanging="1418"/>
      </w:pPr>
      <w:r>
        <w:t>ID</w:t>
      </w:r>
      <w:r>
        <w:tab/>
      </w:r>
      <w:r>
        <w:tab/>
        <w:t>Identifikační kód</w:t>
      </w:r>
    </w:p>
    <w:p w:rsidR="00A826B2" w:rsidRDefault="00A826B2" w:rsidP="00A826B2">
      <w:pPr>
        <w:pStyle w:val="Seznamzkratek"/>
        <w:tabs>
          <w:tab w:val="left" w:pos="1418"/>
        </w:tabs>
        <w:ind w:left="1418" w:hanging="1418"/>
      </w:pPr>
      <w:r>
        <w:t>IFF</w:t>
      </w:r>
      <w:r>
        <w:tab/>
      </w:r>
      <w:r>
        <w:tab/>
        <w:t>Identifikace přátelské nebo nepřátelské jednotky (</w:t>
      </w:r>
      <w:r w:rsidRPr="001D4B2A">
        <w:rPr>
          <w:i/>
          <w:lang w:val="en-US"/>
        </w:rPr>
        <w:t>Identification Friend or Foe</w:t>
      </w:r>
      <w:r>
        <w:rPr>
          <w:lang w:val="en-US"/>
        </w:rPr>
        <w:t>)</w:t>
      </w:r>
    </w:p>
    <w:p w:rsidR="00E278CD" w:rsidRDefault="00E278CD" w:rsidP="00A826B2">
      <w:pPr>
        <w:pStyle w:val="Seznamzkratek"/>
        <w:tabs>
          <w:tab w:val="clear" w:pos="1134"/>
          <w:tab w:val="left" w:pos="1418"/>
        </w:tabs>
        <w:ind w:left="1418" w:hanging="1418"/>
      </w:pPr>
      <w:r>
        <w:t>ID</w:t>
      </w:r>
      <w:r>
        <w:tab/>
      </w:r>
      <w:r w:rsidRPr="00E278CD">
        <w:t>Zkratka pro identifikaci</w:t>
      </w:r>
      <w:r>
        <w:t>, identifikační hodnotu</w:t>
      </w:r>
    </w:p>
    <w:p w:rsidR="003B55CA" w:rsidRDefault="003B55CA" w:rsidP="00A826B2">
      <w:pPr>
        <w:pStyle w:val="Seznamzkratek"/>
        <w:tabs>
          <w:tab w:val="clear" w:pos="1134"/>
          <w:tab w:val="left" w:pos="1418"/>
        </w:tabs>
        <w:ind w:left="1418" w:hanging="1418"/>
      </w:pPr>
      <w:r>
        <w:t>ISO</w:t>
      </w:r>
      <w:r>
        <w:tab/>
      </w:r>
      <w:r w:rsidR="005F24D1" w:rsidRPr="005F24D1">
        <w:t>Mezinárodní organizace pro normalizaci</w:t>
      </w:r>
      <w:r w:rsidR="005F24D1">
        <w:t xml:space="preserve"> - S</w:t>
      </w:r>
      <w:r w:rsidR="005F24D1" w:rsidRPr="00EE1A04">
        <w:t xml:space="preserve">ystém řízení </w:t>
      </w:r>
      <w:r w:rsidR="00081D5A" w:rsidRPr="00EE1A04">
        <w:t>kvality</w:t>
      </w:r>
      <w:r w:rsidR="00081D5A">
        <w:t xml:space="preserve"> (International</w:t>
      </w:r>
      <w:r w:rsidR="00B76C2E" w:rsidRPr="00B76C2E">
        <w:rPr>
          <w:i/>
          <w:lang w:val="en-US"/>
        </w:rPr>
        <w:t xml:space="preserve"> Organization for Standardization</w:t>
      </w:r>
      <w:r w:rsidR="00B76C2E">
        <w:rPr>
          <w:i/>
          <w:lang w:val="en-US"/>
        </w:rPr>
        <w:t>)</w:t>
      </w:r>
    </w:p>
    <w:p w:rsidR="00A826B2" w:rsidRPr="00AB44D8" w:rsidRDefault="00A826B2" w:rsidP="00A826B2">
      <w:pPr>
        <w:pStyle w:val="Seznamzkratek"/>
        <w:tabs>
          <w:tab w:val="clear" w:pos="1134"/>
          <w:tab w:val="left" w:pos="1418"/>
        </w:tabs>
        <w:ind w:left="1418" w:hanging="1418"/>
      </w:pPr>
      <w:r w:rsidRPr="00AB44D8">
        <w:t>ITF</w:t>
      </w:r>
      <w:r w:rsidRPr="00AB44D8">
        <w:tab/>
      </w:r>
      <w:r>
        <w:t>Prokládaný kód 2</w:t>
      </w:r>
      <w:r>
        <w:rPr>
          <w:lang w:val="en-US"/>
        </w:rPr>
        <w:t xml:space="preserve">/5 </w:t>
      </w:r>
      <w:r>
        <w:t>(</w:t>
      </w:r>
      <w:r w:rsidRPr="001D4B2A">
        <w:rPr>
          <w:i/>
          <w:lang w:val="en-US"/>
        </w:rPr>
        <w:t>Interleaved Two of Five</w:t>
      </w:r>
      <w:r>
        <w:rPr>
          <w:lang w:val="en-US"/>
        </w:rPr>
        <w:t>)</w:t>
      </w:r>
    </w:p>
    <w:p w:rsidR="00A826B2" w:rsidRDefault="00A826B2" w:rsidP="00A826B2">
      <w:pPr>
        <w:pStyle w:val="Seznamzkratek"/>
        <w:tabs>
          <w:tab w:val="clear" w:pos="1134"/>
          <w:tab w:val="left" w:pos="1418"/>
        </w:tabs>
        <w:ind w:left="1418" w:hanging="1418"/>
      </w:pPr>
      <w:r>
        <w:t>JIS</w:t>
      </w:r>
      <w:r>
        <w:tab/>
        <w:t xml:space="preserve">metoda řízení výroby - </w:t>
      </w:r>
      <w:r w:rsidRPr="00B8344F">
        <w:t>výroba se řídí pomocí signálu od externího zákazníka k dodavateli</w:t>
      </w:r>
      <w:r>
        <w:t xml:space="preserve"> (</w:t>
      </w:r>
      <w:r w:rsidRPr="002F6B6C">
        <w:rPr>
          <w:i/>
        </w:rPr>
        <w:t xml:space="preserve">Just in </w:t>
      </w:r>
      <w:proofErr w:type="spellStart"/>
      <w:r w:rsidRPr="0085680B">
        <w:rPr>
          <w:i/>
        </w:rPr>
        <w:t>Sequence</w:t>
      </w:r>
      <w:proofErr w:type="spellEnd"/>
      <w:r>
        <w:t>)</w:t>
      </w:r>
    </w:p>
    <w:p w:rsidR="00386487" w:rsidRDefault="00A826B2" w:rsidP="00A826B2">
      <w:pPr>
        <w:pStyle w:val="Seznamzkratek"/>
        <w:tabs>
          <w:tab w:val="left" w:pos="1418"/>
        </w:tabs>
        <w:ind w:left="1418" w:hanging="1418"/>
      </w:pPr>
      <w:r w:rsidRPr="001D4B2A">
        <w:t>KANBAN</w:t>
      </w:r>
      <w:r w:rsidRPr="001D4B2A">
        <w:tab/>
      </w:r>
      <w:r w:rsidRPr="001D4B2A">
        <w:tab/>
        <w:t>Systém dodávek výrobků v požadovaném čase k internímu zákazníkovi</w:t>
      </w:r>
      <w:r>
        <w:t xml:space="preserve"> </w:t>
      </w:r>
    </w:p>
    <w:p w:rsidR="00DA5304" w:rsidRDefault="00DA5304" w:rsidP="00A826B2">
      <w:pPr>
        <w:pStyle w:val="Seznamzkratek"/>
        <w:tabs>
          <w:tab w:val="left" w:pos="1418"/>
        </w:tabs>
        <w:ind w:left="1418" w:hanging="1418"/>
      </w:pPr>
      <w:r>
        <w:t>kHz</w:t>
      </w:r>
      <w:r>
        <w:tab/>
      </w:r>
      <w:r>
        <w:tab/>
      </w:r>
      <w:r w:rsidRPr="00DA5304">
        <w:t>Kilohertz (značka kHz) se rovná 10</w:t>
      </w:r>
      <w:r w:rsidRPr="00DA5304">
        <w:rPr>
          <w:vertAlign w:val="superscript"/>
        </w:rPr>
        <w:t>3</w:t>
      </w:r>
      <w:r w:rsidRPr="00DA5304">
        <w:t xml:space="preserve"> Hz (</w:t>
      </w:r>
      <w:r w:rsidRPr="00DA5304">
        <w:rPr>
          <w:i/>
        </w:rPr>
        <w:t>1 000 Hz</w:t>
      </w:r>
      <w:r w:rsidRPr="00DA5304">
        <w:t>)</w:t>
      </w:r>
    </w:p>
    <w:p w:rsidR="00081D5A" w:rsidRPr="001D4B2A" w:rsidRDefault="00081D5A" w:rsidP="00A826B2">
      <w:pPr>
        <w:pStyle w:val="Seznamzkratek"/>
        <w:tabs>
          <w:tab w:val="left" w:pos="1418"/>
        </w:tabs>
        <w:ind w:left="1418" w:hanging="1418"/>
      </w:pPr>
      <w:r w:rsidRPr="00081D5A">
        <w:t>k. s.</w:t>
      </w:r>
      <w:r>
        <w:tab/>
      </w:r>
      <w:r>
        <w:tab/>
        <w:t>Komanditní společnost</w:t>
      </w:r>
    </w:p>
    <w:p w:rsidR="00822FB3" w:rsidRDefault="00822FB3" w:rsidP="00A826B2">
      <w:pPr>
        <w:pStyle w:val="Seznamzkratek"/>
        <w:tabs>
          <w:tab w:val="left" w:pos="1418"/>
        </w:tabs>
        <w:ind w:left="1418" w:hanging="1418"/>
      </w:pPr>
      <w:r>
        <w:t>LF</w:t>
      </w:r>
      <w:r>
        <w:tab/>
      </w:r>
      <w:r>
        <w:tab/>
        <w:t>Nízká frekvence (</w:t>
      </w:r>
      <w:r w:rsidRPr="00822FB3">
        <w:rPr>
          <w:i/>
          <w:lang w:val="en-US"/>
        </w:rPr>
        <w:t>Low</w:t>
      </w:r>
      <w:r w:rsidRPr="00822FB3">
        <w:rPr>
          <w:i/>
        </w:rPr>
        <w:t xml:space="preserve"> </w:t>
      </w:r>
      <w:r w:rsidRPr="00822FB3">
        <w:rPr>
          <w:i/>
          <w:lang w:val="en-US"/>
        </w:rPr>
        <w:t>Frequency</w:t>
      </w:r>
      <w:r>
        <w:t>)</w:t>
      </w:r>
    </w:p>
    <w:p w:rsidR="00A81BD5" w:rsidRDefault="00A81BD5" w:rsidP="00A826B2">
      <w:pPr>
        <w:pStyle w:val="Seznamzkratek"/>
        <w:tabs>
          <w:tab w:val="left" w:pos="1418"/>
        </w:tabs>
        <w:ind w:left="1418" w:hanging="1418"/>
      </w:pPr>
      <w:r>
        <w:lastRenderedPageBreak/>
        <w:t>MB</w:t>
      </w:r>
      <w:r>
        <w:tab/>
      </w:r>
      <w:r>
        <w:tab/>
        <w:t>J</w:t>
      </w:r>
      <w:r w:rsidRPr="00A81BD5">
        <w:t>ednotka množství dat v</w:t>
      </w:r>
      <w:r>
        <w:t> </w:t>
      </w:r>
      <w:r w:rsidRPr="00A81BD5">
        <w:t>informatice</w:t>
      </w:r>
    </w:p>
    <w:p w:rsidR="00DA5304" w:rsidRPr="0085680B" w:rsidRDefault="00DA5304" w:rsidP="00A826B2">
      <w:pPr>
        <w:pStyle w:val="Seznamzkratek"/>
        <w:tabs>
          <w:tab w:val="left" w:pos="1418"/>
        </w:tabs>
        <w:ind w:left="1418" w:hanging="1418"/>
      </w:pPr>
      <w:r>
        <w:t>MHz</w:t>
      </w:r>
      <w:r>
        <w:tab/>
      </w:r>
      <w:r>
        <w:tab/>
      </w:r>
      <w:r w:rsidRPr="00DA5304">
        <w:t>Megahertz (značka MHz) se rovná 10</w:t>
      </w:r>
      <w:r w:rsidRPr="00DA5304">
        <w:rPr>
          <w:vertAlign w:val="superscript"/>
        </w:rPr>
        <w:t>6</w:t>
      </w:r>
      <w:r w:rsidRPr="00DA5304">
        <w:t xml:space="preserve"> Hz (</w:t>
      </w:r>
      <w:r w:rsidRPr="00DA5304">
        <w:rPr>
          <w:i/>
        </w:rPr>
        <w:t>1 000 000 Hz</w:t>
      </w:r>
      <w:r w:rsidRPr="00DA5304">
        <w:t>).</w:t>
      </w:r>
    </w:p>
    <w:p w:rsidR="00A826B2" w:rsidRDefault="00A826B2" w:rsidP="00A826B2">
      <w:pPr>
        <w:pStyle w:val="Seznamzkratek"/>
        <w:tabs>
          <w:tab w:val="left" w:pos="1418"/>
        </w:tabs>
        <w:ind w:left="1418" w:hanging="1418"/>
        <w:rPr>
          <w:lang w:val="en-US"/>
        </w:rPr>
      </w:pPr>
      <w:r w:rsidRPr="00A90D91">
        <w:rPr>
          <w:lang w:val="en-US"/>
        </w:rPr>
        <w:t>MOST</w:t>
      </w:r>
      <w:r>
        <w:rPr>
          <w:lang w:val="en-US"/>
        </w:rPr>
        <w:tab/>
      </w:r>
      <w:r w:rsidRPr="0005082B">
        <w:tab/>
      </w:r>
      <w:r>
        <w:t>S</w:t>
      </w:r>
      <w:r w:rsidRPr="0005082B">
        <w:t xml:space="preserve">ystém stanovování výkonových norem </w:t>
      </w:r>
      <w:r>
        <w:t>(</w:t>
      </w:r>
      <w:r w:rsidRPr="0005082B">
        <w:rPr>
          <w:i/>
          <w:lang w:val="en-US"/>
        </w:rPr>
        <w:t>Maynard Operation Sequence Technique</w:t>
      </w:r>
      <w:r>
        <w:rPr>
          <w:lang w:val="en-US"/>
        </w:rPr>
        <w:t>)</w:t>
      </w:r>
    </w:p>
    <w:p w:rsidR="001F6456" w:rsidRDefault="001F6456" w:rsidP="0005082B">
      <w:pPr>
        <w:pStyle w:val="Seznamzkratek"/>
        <w:tabs>
          <w:tab w:val="left" w:pos="1418"/>
        </w:tabs>
        <w:ind w:left="1418" w:hanging="1418"/>
        <w:rPr>
          <w:lang w:val="en-US"/>
        </w:rPr>
      </w:pPr>
      <w:r>
        <w:rPr>
          <w:lang w:val="en-US"/>
        </w:rPr>
        <w:t>MTM</w:t>
      </w:r>
      <w:r>
        <w:rPr>
          <w:lang w:val="en-US"/>
        </w:rPr>
        <w:tab/>
      </w:r>
      <w:r>
        <w:rPr>
          <w:lang w:val="en-US"/>
        </w:rPr>
        <w:tab/>
      </w:r>
      <w:r w:rsidR="0005082B">
        <w:t>Metoda předem určených časů (</w:t>
      </w:r>
      <w:r w:rsidRPr="0005082B">
        <w:rPr>
          <w:i/>
          <w:lang w:val="en-US"/>
        </w:rPr>
        <w:t>Methods Time Measurement</w:t>
      </w:r>
      <w:r w:rsidR="0005082B">
        <w:rPr>
          <w:lang w:val="en-US"/>
        </w:rPr>
        <w:t>)</w:t>
      </w:r>
    </w:p>
    <w:p w:rsidR="00EE1A04" w:rsidRDefault="00EE1A04" w:rsidP="0005082B">
      <w:pPr>
        <w:pStyle w:val="Seznamzkratek"/>
        <w:tabs>
          <w:tab w:val="left" w:pos="1418"/>
        </w:tabs>
        <w:ind w:left="1418" w:hanging="1418"/>
        <w:rPr>
          <w:lang w:val="en-US"/>
        </w:rPr>
      </w:pPr>
      <w:r>
        <w:t>OHSAS</w:t>
      </w:r>
      <w:r>
        <w:tab/>
      </w:r>
      <w:r>
        <w:tab/>
      </w:r>
      <w:r w:rsidRPr="00EE1A04">
        <w:t xml:space="preserve">Certifikace systémů managementu </w:t>
      </w:r>
      <w:r>
        <w:t xml:space="preserve">– </w:t>
      </w:r>
      <w:r w:rsidRPr="00EE1A04">
        <w:t>systém řízení bezpečnosti a ochrany zdraví při práci</w:t>
      </w:r>
      <w:r>
        <w:t xml:space="preserve"> </w:t>
      </w:r>
      <w:r w:rsidRPr="00EE1A04">
        <w:rPr>
          <w:i/>
          <w:lang w:val="en-US"/>
        </w:rPr>
        <w:t>(Occupational Health and Safety Assessment Specification)</w:t>
      </w:r>
    </w:p>
    <w:p w:rsidR="00E278CD" w:rsidRDefault="00F30A0E" w:rsidP="0005082B">
      <w:pPr>
        <w:pStyle w:val="Seznamzkratek"/>
        <w:tabs>
          <w:tab w:val="left" w:pos="1418"/>
        </w:tabs>
        <w:ind w:left="1418" w:hanging="1418"/>
      </w:pPr>
      <w:r>
        <w:rPr>
          <w:lang w:val="en-US"/>
        </w:rPr>
        <w:t>P</w:t>
      </w:r>
      <w:r>
        <w:rPr>
          <w:lang w:val="en-US"/>
        </w:rPr>
        <w:tab/>
      </w:r>
      <w:r>
        <w:rPr>
          <w:lang w:val="en-US"/>
        </w:rPr>
        <w:tab/>
      </w:r>
      <w:r w:rsidR="00E278CD" w:rsidRPr="00E278CD">
        <w:t xml:space="preserve">Fyzikální jednotka – </w:t>
      </w:r>
      <w:r w:rsidR="00E278CD">
        <w:t>p</w:t>
      </w:r>
      <w:r w:rsidRPr="00E278CD">
        <w:t>ráce</w:t>
      </w:r>
      <w:r>
        <w:t xml:space="preserve"> [J]</w:t>
      </w:r>
    </w:p>
    <w:p w:rsidR="00081D5A" w:rsidRPr="00081D5A" w:rsidRDefault="00081D5A" w:rsidP="0005082B">
      <w:pPr>
        <w:pStyle w:val="Seznamzkratek"/>
        <w:tabs>
          <w:tab w:val="left" w:pos="1418"/>
        </w:tabs>
        <w:ind w:left="1418" w:hanging="1418"/>
      </w:pPr>
      <w:r w:rsidRPr="00081D5A">
        <w:t>QS 9000</w:t>
      </w:r>
      <w:r w:rsidRPr="00081D5A">
        <w:tab/>
      </w:r>
      <w:r w:rsidRPr="00081D5A">
        <w:tab/>
        <w:t xml:space="preserve">Oborová </w:t>
      </w:r>
      <w:r>
        <w:t>n</w:t>
      </w:r>
      <w:r w:rsidRPr="00081D5A">
        <w:t>orma automobilového průmyslu</w:t>
      </w:r>
    </w:p>
    <w:p w:rsidR="00A826B2" w:rsidRDefault="00A826B2" w:rsidP="00A826B2">
      <w:pPr>
        <w:pStyle w:val="Seznamzkratek"/>
        <w:tabs>
          <w:tab w:val="left" w:pos="1418"/>
        </w:tabs>
        <w:ind w:left="1418" w:hanging="1418"/>
      </w:pPr>
      <w:r>
        <w:t>RFID</w:t>
      </w:r>
      <w:r>
        <w:tab/>
      </w:r>
      <w:r>
        <w:tab/>
        <w:t>Rádio frekvenční identifikace (</w:t>
      </w:r>
      <w:r w:rsidRPr="001D4B2A">
        <w:rPr>
          <w:i/>
          <w:lang w:val="en-US"/>
        </w:rPr>
        <w:t>Radio</w:t>
      </w:r>
      <w:r w:rsidRPr="001D4B2A">
        <w:rPr>
          <w:i/>
        </w:rPr>
        <w:t xml:space="preserve"> </w:t>
      </w:r>
      <w:r w:rsidRPr="001D4B2A">
        <w:rPr>
          <w:i/>
          <w:lang w:val="en-US"/>
        </w:rPr>
        <w:t>Frequency</w:t>
      </w:r>
      <w:r w:rsidRPr="001D4B2A">
        <w:rPr>
          <w:i/>
        </w:rPr>
        <w:t xml:space="preserve"> </w:t>
      </w:r>
      <w:r w:rsidRPr="001D4B2A">
        <w:rPr>
          <w:i/>
          <w:lang w:val="en-US"/>
        </w:rPr>
        <w:t>Identification</w:t>
      </w:r>
      <w:r>
        <w:rPr>
          <w:lang w:val="en-US"/>
        </w:rPr>
        <w:t>)</w:t>
      </w:r>
    </w:p>
    <w:p w:rsidR="0033712E" w:rsidRDefault="0033712E" w:rsidP="00A826B2">
      <w:pPr>
        <w:pStyle w:val="Seznamzkratek"/>
        <w:tabs>
          <w:tab w:val="left" w:pos="1418"/>
        </w:tabs>
        <w:ind w:left="1418" w:hanging="1418"/>
      </w:pPr>
      <w:r>
        <w:t>RTF</w:t>
      </w:r>
      <w:r>
        <w:tab/>
      </w:r>
      <w:r>
        <w:tab/>
        <w:t>Systém komunikace RFID, první komunikuje čtecí zařízení (</w:t>
      </w:r>
      <w:proofErr w:type="spellStart"/>
      <w:r w:rsidRPr="0085680B">
        <w:rPr>
          <w:i/>
        </w:rPr>
        <w:t>Reader</w:t>
      </w:r>
      <w:proofErr w:type="spellEnd"/>
      <w:r w:rsidRPr="0033712E">
        <w:rPr>
          <w:i/>
        </w:rPr>
        <w:t xml:space="preserve"> Talk </w:t>
      </w:r>
      <w:proofErr w:type="spellStart"/>
      <w:r w:rsidRPr="0085680B">
        <w:rPr>
          <w:i/>
        </w:rPr>
        <w:t>First</w:t>
      </w:r>
      <w:proofErr w:type="spellEnd"/>
      <w:r>
        <w:t>)</w:t>
      </w:r>
    </w:p>
    <w:p w:rsidR="00081D5A" w:rsidRPr="00F30A0E" w:rsidRDefault="00081D5A" w:rsidP="00081D5A">
      <w:pPr>
        <w:pStyle w:val="Seznamzkratek"/>
        <w:tabs>
          <w:tab w:val="left" w:pos="1418"/>
        </w:tabs>
        <w:ind w:left="1418" w:hanging="1418"/>
      </w:pPr>
      <w:r w:rsidRPr="00B9022C">
        <w:t>s</w:t>
      </w:r>
      <w:r>
        <w:rPr>
          <w:lang w:val="en-US"/>
        </w:rPr>
        <w:tab/>
      </w:r>
      <w:r>
        <w:rPr>
          <w:lang w:val="en-US"/>
        </w:rPr>
        <w:tab/>
      </w:r>
      <w:r w:rsidR="00E278CD" w:rsidRPr="00E278CD">
        <w:t>F</w:t>
      </w:r>
      <w:r w:rsidRPr="00E278CD">
        <w:t xml:space="preserve">yzikální jednotka </w:t>
      </w:r>
      <w:r w:rsidR="00E278CD" w:rsidRPr="00E278CD">
        <w:t>– dráha [m]</w:t>
      </w:r>
    </w:p>
    <w:p w:rsidR="00081D5A" w:rsidRDefault="00081D5A" w:rsidP="00081D5A">
      <w:pPr>
        <w:pStyle w:val="Seznamzkratek"/>
        <w:tabs>
          <w:tab w:val="left" w:pos="1418"/>
        </w:tabs>
        <w:ind w:left="1418" w:hanging="1418"/>
        <w:rPr>
          <w:lang w:val="en-US"/>
        </w:rPr>
      </w:pPr>
      <w:r w:rsidRPr="00D0440D">
        <w:rPr>
          <w:lang w:val="en-US"/>
        </w:rPr>
        <w:t>SAP</w:t>
      </w:r>
      <w:r>
        <w:rPr>
          <w:lang w:val="en-US"/>
        </w:rPr>
        <w:tab/>
      </w:r>
      <w:r>
        <w:rPr>
          <w:lang w:val="en-US"/>
        </w:rPr>
        <w:tab/>
      </w:r>
      <w:r w:rsidRPr="00746F05">
        <w:t xml:space="preserve">Komplexní systém pro </w:t>
      </w:r>
      <w:r>
        <w:t>firemní</w:t>
      </w:r>
      <w:r w:rsidRPr="00746F05">
        <w:t xml:space="preserve"> aplikace </w:t>
      </w:r>
      <w:r>
        <w:rPr>
          <w:lang w:val="en-US"/>
        </w:rPr>
        <w:t>(</w:t>
      </w:r>
      <w:r w:rsidRPr="00746F05">
        <w:rPr>
          <w:i/>
          <w:lang w:val="en-US"/>
        </w:rPr>
        <w:t>Systems</w:t>
      </w:r>
      <w:r>
        <w:rPr>
          <w:i/>
          <w:lang w:val="en-US"/>
        </w:rPr>
        <w:t xml:space="preserve"> </w:t>
      </w:r>
      <w:r w:rsidRPr="00746F05">
        <w:rPr>
          <w:i/>
          <w:lang w:val="en-US"/>
        </w:rPr>
        <w:t>Applications - Products</w:t>
      </w:r>
      <w:r w:rsidRPr="00746F05">
        <w:rPr>
          <w:lang w:val="en-US"/>
        </w:rPr>
        <w:t xml:space="preserve"> </w:t>
      </w:r>
      <w:r w:rsidRPr="00746F05">
        <w:rPr>
          <w:i/>
          <w:lang w:val="en-US"/>
        </w:rPr>
        <w:t>in data processing</w:t>
      </w:r>
      <w:r>
        <w:rPr>
          <w:lang w:val="en-US"/>
        </w:rPr>
        <w:t>)</w:t>
      </w:r>
      <w:r w:rsidRPr="00746F05">
        <w:rPr>
          <w:lang w:val="en-US"/>
        </w:rPr>
        <w:t>.</w:t>
      </w:r>
    </w:p>
    <w:p w:rsidR="00081D5A" w:rsidRDefault="00081D5A" w:rsidP="00081D5A">
      <w:pPr>
        <w:pStyle w:val="Seznamzkratek"/>
        <w:tabs>
          <w:tab w:val="left" w:pos="1418"/>
        </w:tabs>
        <w:ind w:left="1418" w:hanging="1418"/>
        <w:rPr>
          <w:lang w:val="en-US"/>
        </w:rPr>
      </w:pPr>
      <w:r w:rsidRPr="00CD1F01">
        <w:t>SN</w:t>
      </w:r>
      <w:r w:rsidRPr="00CD1F01">
        <w:tab/>
      </w:r>
      <w:r w:rsidRPr="00CD1F01">
        <w:tab/>
        <w:t>Státní norma</w:t>
      </w:r>
    </w:p>
    <w:p w:rsidR="0033712E" w:rsidRPr="0033712E" w:rsidRDefault="0033712E" w:rsidP="00A826B2">
      <w:pPr>
        <w:pStyle w:val="Seznamzkratek"/>
        <w:tabs>
          <w:tab w:val="left" w:pos="1418"/>
        </w:tabs>
        <w:ind w:left="1418" w:hanging="1418"/>
      </w:pPr>
      <w:r>
        <w:t>TAG</w:t>
      </w:r>
      <w:r>
        <w:tab/>
      </w:r>
      <w:r>
        <w:tab/>
        <w:t>Čip používá se ve spojení jako RFID tag (</w:t>
      </w:r>
      <w:r>
        <w:rPr>
          <w:lang w:val="en-US"/>
        </w:rPr>
        <w:t>RFID</w:t>
      </w:r>
      <w:r w:rsidRPr="0033712E">
        <w:t xml:space="preserve"> </w:t>
      </w:r>
      <w:r>
        <w:t>čip)</w:t>
      </w:r>
    </w:p>
    <w:p w:rsidR="00A826B2" w:rsidRPr="0005082B" w:rsidRDefault="00A826B2" w:rsidP="00A826B2">
      <w:pPr>
        <w:pStyle w:val="Seznamzkratek"/>
        <w:tabs>
          <w:tab w:val="left" w:pos="1418"/>
        </w:tabs>
        <w:ind w:left="1418" w:hanging="1418"/>
        <w:rPr>
          <w:lang w:val="en-US"/>
        </w:rPr>
      </w:pPr>
      <w:r>
        <w:t>TMU</w:t>
      </w:r>
      <w:r>
        <w:tab/>
      </w:r>
      <w:r>
        <w:tab/>
        <w:t>Časová jednotka (</w:t>
      </w:r>
      <w:r w:rsidRPr="0005082B">
        <w:rPr>
          <w:i/>
          <w:lang w:val="en-US"/>
        </w:rPr>
        <w:t>Time Measurement Unit</w:t>
      </w:r>
      <w:r>
        <w:rPr>
          <w:lang w:val="en-US"/>
        </w:rPr>
        <w:t>)</w:t>
      </w:r>
    </w:p>
    <w:p w:rsidR="0033712E" w:rsidRDefault="0033712E" w:rsidP="00A826B2">
      <w:pPr>
        <w:pStyle w:val="Seznamzkratek"/>
        <w:tabs>
          <w:tab w:val="clear" w:pos="1134"/>
          <w:tab w:val="left" w:pos="1418"/>
        </w:tabs>
        <w:ind w:left="1418" w:hanging="1418"/>
      </w:pPr>
      <w:r>
        <w:t>TTF</w:t>
      </w:r>
      <w:r>
        <w:tab/>
        <w:t xml:space="preserve">Systém komunikace RFID, první </w:t>
      </w:r>
      <w:r w:rsidR="00DA5304">
        <w:t>vysílá</w:t>
      </w:r>
      <w:r>
        <w:t xml:space="preserve"> RFID TAG (</w:t>
      </w:r>
      <w:r w:rsidRPr="0033712E">
        <w:rPr>
          <w:i/>
        </w:rPr>
        <w:t xml:space="preserve">Tag Talk </w:t>
      </w:r>
      <w:r w:rsidRPr="0033712E">
        <w:rPr>
          <w:i/>
          <w:lang w:val="en-US"/>
        </w:rPr>
        <w:t>First</w:t>
      </w:r>
      <w:r>
        <w:t>)</w:t>
      </w:r>
    </w:p>
    <w:p w:rsidR="00A826B2" w:rsidRDefault="00A826B2" w:rsidP="00A826B2">
      <w:pPr>
        <w:pStyle w:val="Seznamzkratek"/>
        <w:tabs>
          <w:tab w:val="clear" w:pos="1134"/>
          <w:tab w:val="left" w:pos="1418"/>
        </w:tabs>
        <w:ind w:left="1418" w:hanging="1418"/>
      </w:pPr>
      <w:r>
        <w:t>TUL</w:t>
      </w:r>
      <w:r>
        <w:tab/>
        <w:t>Technická univerzita v Liberci</w:t>
      </w:r>
    </w:p>
    <w:p w:rsidR="0040408B" w:rsidRDefault="0040408B" w:rsidP="00A826B2">
      <w:pPr>
        <w:pStyle w:val="Seznamzkratek"/>
        <w:tabs>
          <w:tab w:val="clear" w:pos="1134"/>
          <w:tab w:val="left" w:pos="1418"/>
        </w:tabs>
        <w:ind w:left="1418" w:hanging="1418"/>
      </w:pPr>
      <w:r>
        <w:t xml:space="preserve">UHF </w:t>
      </w:r>
      <w:r>
        <w:tab/>
        <w:t>Velmi vysoká frekvence (</w:t>
      </w:r>
      <w:r w:rsidRPr="0040408B">
        <w:rPr>
          <w:i/>
        </w:rPr>
        <w:t xml:space="preserve">Ultra </w:t>
      </w:r>
      <w:r w:rsidRPr="0040408B">
        <w:rPr>
          <w:i/>
          <w:lang w:val="en-US"/>
        </w:rPr>
        <w:t>High</w:t>
      </w:r>
      <w:r w:rsidRPr="0040408B">
        <w:rPr>
          <w:i/>
        </w:rPr>
        <w:t xml:space="preserve"> </w:t>
      </w:r>
      <w:r w:rsidRPr="0040408B">
        <w:rPr>
          <w:i/>
          <w:lang w:val="en-US"/>
        </w:rPr>
        <w:t>Frequency</w:t>
      </w:r>
      <w:r>
        <w:t>)</w:t>
      </w:r>
    </w:p>
    <w:p w:rsidR="00A826B2" w:rsidRPr="0085680B" w:rsidRDefault="00A826B2" w:rsidP="00A826B2">
      <w:pPr>
        <w:pStyle w:val="Seznamzkratek"/>
        <w:tabs>
          <w:tab w:val="clear" w:pos="1134"/>
          <w:tab w:val="left" w:pos="1418"/>
        </w:tabs>
        <w:ind w:left="1418" w:hanging="1418"/>
      </w:pPr>
      <w:r w:rsidRPr="00AB44D8">
        <w:t>UPC</w:t>
      </w:r>
      <w:r w:rsidRPr="00AB44D8">
        <w:tab/>
      </w:r>
      <w:r>
        <w:t>Univerzální produktový kód (</w:t>
      </w:r>
      <w:r w:rsidRPr="0085680B">
        <w:rPr>
          <w:i/>
        </w:rPr>
        <w:t xml:space="preserve">Universal </w:t>
      </w:r>
      <w:proofErr w:type="spellStart"/>
      <w:r w:rsidRPr="0085680B">
        <w:rPr>
          <w:i/>
        </w:rPr>
        <w:t>Product</w:t>
      </w:r>
      <w:proofErr w:type="spellEnd"/>
      <w:r w:rsidRPr="0085680B">
        <w:rPr>
          <w:i/>
        </w:rPr>
        <w:t xml:space="preserve"> </w:t>
      </w:r>
      <w:proofErr w:type="spellStart"/>
      <w:r w:rsidRPr="0085680B">
        <w:rPr>
          <w:i/>
        </w:rPr>
        <w:t>Code</w:t>
      </w:r>
      <w:proofErr w:type="spellEnd"/>
      <w:r w:rsidRPr="0085680B">
        <w:t>)</w:t>
      </w:r>
    </w:p>
    <w:p w:rsidR="00042099" w:rsidRPr="00AB44D8" w:rsidRDefault="00042099" w:rsidP="00A826B2">
      <w:pPr>
        <w:pStyle w:val="Seznamzkratek"/>
        <w:tabs>
          <w:tab w:val="clear" w:pos="1134"/>
          <w:tab w:val="left" w:pos="1418"/>
        </w:tabs>
        <w:ind w:left="1418" w:hanging="1418"/>
      </w:pPr>
      <w:r w:rsidRPr="0085680B">
        <w:t xml:space="preserve">USB  </w:t>
      </w:r>
      <w:r w:rsidRPr="0085680B">
        <w:tab/>
        <w:t>U</w:t>
      </w:r>
      <w:r w:rsidRPr="00042099">
        <w:t>niverzální sériová sběrnice, moderní způsob připojení periferií k počítači.</w:t>
      </w:r>
      <w:r w:rsidRPr="0085680B">
        <w:t xml:space="preserve"> </w:t>
      </w:r>
      <w:r w:rsidRPr="00042099">
        <w:rPr>
          <w:i/>
          <w:lang w:val="en-US"/>
        </w:rPr>
        <w:t>(Universal Serial Bus)</w:t>
      </w:r>
    </w:p>
    <w:p w:rsidR="00081D5A" w:rsidRDefault="00081D5A" w:rsidP="0005082B">
      <w:pPr>
        <w:pStyle w:val="Seznamzkratek"/>
        <w:tabs>
          <w:tab w:val="left" w:pos="1418"/>
        </w:tabs>
        <w:ind w:left="1418" w:hanging="1418"/>
        <w:rPr>
          <w:lang w:val="en-US"/>
        </w:rPr>
      </w:pPr>
      <w:r w:rsidRPr="00081D5A">
        <w:rPr>
          <w:lang w:val="en-US"/>
        </w:rPr>
        <w:t xml:space="preserve">VDA 6.1 </w:t>
      </w:r>
      <w:r>
        <w:rPr>
          <w:lang w:val="en-US"/>
        </w:rPr>
        <w:tab/>
      </w:r>
      <w:r>
        <w:rPr>
          <w:lang w:val="en-US"/>
        </w:rPr>
        <w:tab/>
      </w:r>
      <w:r w:rsidRPr="00081D5A">
        <w:t>Management kvality v automobilovém průmyslu</w:t>
      </w:r>
      <w:r>
        <w:t>, rozšíření certifikace ISO 9001</w:t>
      </w:r>
    </w:p>
    <w:p w:rsidR="001F6456" w:rsidRPr="00E278CD" w:rsidRDefault="009A39E5" w:rsidP="00E278CD">
      <w:pPr>
        <w:pStyle w:val="Seznamzkratek"/>
        <w:tabs>
          <w:tab w:val="left" w:pos="1418"/>
        </w:tabs>
        <w:ind w:left="1418" w:hanging="1418"/>
      </w:pPr>
      <w:r>
        <w:rPr>
          <w:lang w:val="en-US"/>
        </w:rPr>
        <w:t>VZV</w:t>
      </w:r>
      <w:r>
        <w:rPr>
          <w:lang w:val="en-US"/>
        </w:rPr>
        <w:tab/>
      </w:r>
      <w:r>
        <w:rPr>
          <w:lang w:val="en-US"/>
        </w:rPr>
        <w:tab/>
      </w:r>
      <w:r w:rsidRPr="009A39E5">
        <w:t>Vysokozdvižný</w:t>
      </w:r>
      <w:r>
        <w:rPr>
          <w:lang w:val="en-US"/>
        </w:rPr>
        <w:t xml:space="preserve"> </w:t>
      </w:r>
      <w:r w:rsidRPr="009A39E5">
        <w:t>vozík</w:t>
      </w:r>
    </w:p>
    <w:p w:rsidR="003565DE" w:rsidRPr="0049499F" w:rsidRDefault="003565DE" w:rsidP="00841DD4">
      <w:pPr>
        <w:pStyle w:val="Seznamy"/>
      </w:pPr>
      <w:r w:rsidRPr="00D3230F">
        <w:lastRenderedPageBreak/>
        <w:t>Seznam tabule</w:t>
      </w:r>
      <w:r w:rsidR="0064227E" w:rsidRPr="00D3230F">
        <w:t>k</w:t>
      </w:r>
    </w:p>
    <w:p w:rsidR="003A2E21" w:rsidRDefault="0090356B">
      <w:pPr>
        <w:pStyle w:val="Seznamobrzk"/>
        <w:tabs>
          <w:tab w:val="right" w:leader="dot" w:pos="9062"/>
        </w:tabs>
        <w:rPr>
          <w:rFonts w:asciiTheme="minorHAnsi" w:eastAsiaTheme="minorEastAsia" w:hAnsiTheme="minorHAnsi" w:cstheme="minorBidi"/>
          <w:bCs w:val="0"/>
          <w:noProof/>
          <w:sz w:val="22"/>
          <w:szCs w:val="22"/>
          <w:lang w:eastAsia="cs-CZ"/>
        </w:rPr>
      </w:pPr>
      <w:r>
        <w:fldChar w:fldCharType="begin"/>
      </w:r>
      <w:r w:rsidR="00336C0E">
        <w:instrText xml:space="preserve"> TOC \h \z \c "Tab. " </w:instrText>
      </w:r>
      <w:r>
        <w:fldChar w:fldCharType="separate"/>
      </w:r>
      <w:hyperlink w:anchor="_Toc323674460" w:history="1">
        <w:r w:rsidR="003A2E21" w:rsidRPr="00F17EE7">
          <w:rPr>
            <w:rStyle w:val="Hypertextovodkaz"/>
            <w:noProof/>
          </w:rPr>
          <w:t>Tabulka 1: Srovnání časové náročnosti ostatních metod při zpracování analýzy</w:t>
        </w:r>
        <w:r w:rsidR="003A2E21">
          <w:rPr>
            <w:noProof/>
            <w:webHidden/>
          </w:rPr>
          <w:tab/>
        </w:r>
        <w:r w:rsidR="003A2E21">
          <w:rPr>
            <w:noProof/>
            <w:webHidden/>
          </w:rPr>
          <w:fldChar w:fldCharType="begin"/>
        </w:r>
        <w:r w:rsidR="003A2E21">
          <w:rPr>
            <w:noProof/>
            <w:webHidden/>
          </w:rPr>
          <w:instrText xml:space="preserve"> PAGEREF _Toc323674460 \h </w:instrText>
        </w:r>
        <w:r w:rsidR="003A2E21">
          <w:rPr>
            <w:noProof/>
            <w:webHidden/>
          </w:rPr>
        </w:r>
        <w:r w:rsidR="003A2E21">
          <w:rPr>
            <w:noProof/>
            <w:webHidden/>
          </w:rPr>
          <w:fldChar w:fldCharType="separate"/>
        </w:r>
        <w:r w:rsidR="003A2E21">
          <w:rPr>
            <w:noProof/>
            <w:webHidden/>
          </w:rPr>
          <w:t>43</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1" w:history="1">
        <w:r w:rsidR="003A2E21" w:rsidRPr="00F17EE7">
          <w:rPr>
            <w:rStyle w:val="Hypertextovodkaz"/>
            <w:noProof/>
          </w:rPr>
          <w:t>Tabulka 2: Indexy metody MOST použité ve firmě Magna</w:t>
        </w:r>
        <w:r w:rsidR="003A2E21">
          <w:rPr>
            <w:noProof/>
            <w:webHidden/>
          </w:rPr>
          <w:tab/>
        </w:r>
        <w:r w:rsidR="003A2E21">
          <w:rPr>
            <w:noProof/>
            <w:webHidden/>
          </w:rPr>
          <w:fldChar w:fldCharType="begin"/>
        </w:r>
        <w:r w:rsidR="003A2E21">
          <w:rPr>
            <w:noProof/>
            <w:webHidden/>
          </w:rPr>
          <w:instrText xml:space="preserve"> PAGEREF _Toc323674461 \h </w:instrText>
        </w:r>
        <w:r w:rsidR="003A2E21">
          <w:rPr>
            <w:noProof/>
            <w:webHidden/>
          </w:rPr>
        </w:r>
        <w:r w:rsidR="003A2E21">
          <w:rPr>
            <w:noProof/>
            <w:webHidden/>
          </w:rPr>
          <w:fldChar w:fldCharType="separate"/>
        </w:r>
        <w:r w:rsidR="003A2E21">
          <w:rPr>
            <w:noProof/>
            <w:webHidden/>
          </w:rPr>
          <w:t>46</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2" w:history="1">
        <w:r w:rsidR="003A2E21" w:rsidRPr="00F17EE7">
          <w:rPr>
            <w:rStyle w:val="Hypertextovodkaz"/>
            <w:noProof/>
          </w:rPr>
          <w:t>Tabulka 3: Index metody MOST pro akci na určitou vzdálenost</w:t>
        </w:r>
        <w:r w:rsidR="003A2E21">
          <w:rPr>
            <w:noProof/>
            <w:webHidden/>
          </w:rPr>
          <w:tab/>
        </w:r>
        <w:r w:rsidR="003A2E21">
          <w:rPr>
            <w:noProof/>
            <w:webHidden/>
          </w:rPr>
          <w:fldChar w:fldCharType="begin"/>
        </w:r>
        <w:r w:rsidR="003A2E21">
          <w:rPr>
            <w:noProof/>
            <w:webHidden/>
          </w:rPr>
          <w:instrText xml:space="preserve"> PAGEREF _Toc323674462 \h </w:instrText>
        </w:r>
        <w:r w:rsidR="003A2E21">
          <w:rPr>
            <w:noProof/>
            <w:webHidden/>
          </w:rPr>
        </w:r>
        <w:r w:rsidR="003A2E21">
          <w:rPr>
            <w:noProof/>
            <w:webHidden/>
          </w:rPr>
          <w:fldChar w:fldCharType="separate"/>
        </w:r>
        <w:r w:rsidR="003A2E21">
          <w:rPr>
            <w:noProof/>
            <w:webHidden/>
          </w:rPr>
          <w:t>47</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3" w:history="1">
        <w:r w:rsidR="003A2E21" w:rsidRPr="00F17EE7">
          <w:rPr>
            <w:rStyle w:val="Hypertextovodkaz"/>
            <w:noProof/>
          </w:rPr>
          <w:t>Tabulka 4: Zápis fáze posloupnosti na základě obecného pohybu</w:t>
        </w:r>
        <w:r w:rsidR="003A2E21">
          <w:rPr>
            <w:noProof/>
            <w:webHidden/>
          </w:rPr>
          <w:tab/>
        </w:r>
        <w:r w:rsidR="003A2E21">
          <w:rPr>
            <w:noProof/>
            <w:webHidden/>
          </w:rPr>
          <w:fldChar w:fldCharType="begin"/>
        </w:r>
        <w:r w:rsidR="003A2E21">
          <w:rPr>
            <w:noProof/>
            <w:webHidden/>
          </w:rPr>
          <w:instrText xml:space="preserve"> PAGEREF _Toc323674463 \h </w:instrText>
        </w:r>
        <w:r w:rsidR="003A2E21">
          <w:rPr>
            <w:noProof/>
            <w:webHidden/>
          </w:rPr>
        </w:r>
        <w:r w:rsidR="003A2E21">
          <w:rPr>
            <w:noProof/>
            <w:webHidden/>
          </w:rPr>
          <w:fldChar w:fldCharType="separate"/>
        </w:r>
        <w:r w:rsidR="003A2E21">
          <w:rPr>
            <w:noProof/>
            <w:webHidden/>
          </w:rPr>
          <w:t>48</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4" w:history="1">
        <w:r w:rsidR="003A2E21" w:rsidRPr="00F17EE7">
          <w:rPr>
            <w:rStyle w:val="Hypertextovodkaz"/>
            <w:noProof/>
          </w:rPr>
          <w:t>Tabulka 5: Zápis fáze posloupnosti na základě řízeného přemístění</w:t>
        </w:r>
        <w:r w:rsidR="003A2E21">
          <w:rPr>
            <w:noProof/>
            <w:webHidden/>
          </w:rPr>
          <w:tab/>
        </w:r>
        <w:r w:rsidR="003A2E21">
          <w:rPr>
            <w:noProof/>
            <w:webHidden/>
          </w:rPr>
          <w:fldChar w:fldCharType="begin"/>
        </w:r>
        <w:r w:rsidR="003A2E21">
          <w:rPr>
            <w:noProof/>
            <w:webHidden/>
          </w:rPr>
          <w:instrText xml:space="preserve"> PAGEREF _Toc323674464 \h </w:instrText>
        </w:r>
        <w:r w:rsidR="003A2E21">
          <w:rPr>
            <w:noProof/>
            <w:webHidden/>
          </w:rPr>
        </w:r>
        <w:r w:rsidR="003A2E21">
          <w:rPr>
            <w:noProof/>
            <w:webHidden/>
          </w:rPr>
          <w:fldChar w:fldCharType="separate"/>
        </w:r>
        <w:r w:rsidR="003A2E21">
          <w:rPr>
            <w:noProof/>
            <w:webHidden/>
          </w:rPr>
          <w:t>49</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5" w:history="1">
        <w:r w:rsidR="003A2E21" w:rsidRPr="00F17EE7">
          <w:rPr>
            <w:rStyle w:val="Hypertextovodkaz"/>
            <w:noProof/>
          </w:rPr>
          <w:t>Tabulka 6: Zápis fáze posloupnosti použití nástroje</w:t>
        </w:r>
        <w:r w:rsidR="003A2E21">
          <w:rPr>
            <w:noProof/>
            <w:webHidden/>
          </w:rPr>
          <w:tab/>
        </w:r>
        <w:r w:rsidR="003A2E21">
          <w:rPr>
            <w:noProof/>
            <w:webHidden/>
          </w:rPr>
          <w:fldChar w:fldCharType="begin"/>
        </w:r>
        <w:r w:rsidR="003A2E21">
          <w:rPr>
            <w:noProof/>
            <w:webHidden/>
          </w:rPr>
          <w:instrText xml:space="preserve"> PAGEREF _Toc323674465 \h </w:instrText>
        </w:r>
        <w:r w:rsidR="003A2E21">
          <w:rPr>
            <w:noProof/>
            <w:webHidden/>
          </w:rPr>
        </w:r>
        <w:r w:rsidR="003A2E21">
          <w:rPr>
            <w:noProof/>
            <w:webHidden/>
          </w:rPr>
          <w:fldChar w:fldCharType="separate"/>
        </w:r>
        <w:r w:rsidR="003A2E21">
          <w:rPr>
            <w:noProof/>
            <w:webHidden/>
          </w:rPr>
          <w:t>51</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6" w:history="1">
        <w:r w:rsidR="003A2E21" w:rsidRPr="00F17EE7">
          <w:rPr>
            <w:rStyle w:val="Hypertextovodkaz"/>
            <w:noProof/>
          </w:rPr>
          <w:t>Tabulka 7: Indexy metody MAXI MOST použité ve firmě Magna</w:t>
        </w:r>
        <w:r w:rsidR="003A2E21">
          <w:rPr>
            <w:noProof/>
            <w:webHidden/>
          </w:rPr>
          <w:tab/>
        </w:r>
        <w:r w:rsidR="003A2E21">
          <w:rPr>
            <w:noProof/>
            <w:webHidden/>
          </w:rPr>
          <w:fldChar w:fldCharType="begin"/>
        </w:r>
        <w:r w:rsidR="003A2E21">
          <w:rPr>
            <w:noProof/>
            <w:webHidden/>
          </w:rPr>
          <w:instrText xml:space="preserve"> PAGEREF _Toc323674466 \h </w:instrText>
        </w:r>
        <w:r w:rsidR="003A2E21">
          <w:rPr>
            <w:noProof/>
            <w:webHidden/>
          </w:rPr>
        </w:r>
        <w:r w:rsidR="003A2E21">
          <w:rPr>
            <w:noProof/>
            <w:webHidden/>
          </w:rPr>
          <w:fldChar w:fldCharType="separate"/>
        </w:r>
        <w:r w:rsidR="003A2E21">
          <w:rPr>
            <w:noProof/>
            <w:webHidden/>
          </w:rPr>
          <w:t>52</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7" w:history="1">
        <w:r w:rsidR="003A2E21" w:rsidRPr="00F17EE7">
          <w:rPr>
            <w:rStyle w:val="Hypertextovodkaz"/>
            <w:noProof/>
          </w:rPr>
          <w:t>Tabulka 8: Indexová tabulka metody MAXI MOST pro analýzu práce řidičů VZV</w:t>
        </w:r>
        <w:r w:rsidR="003A2E21">
          <w:rPr>
            <w:noProof/>
            <w:webHidden/>
          </w:rPr>
          <w:tab/>
        </w:r>
        <w:r w:rsidR="003A2E21">
          <w:rPr>
            <w:noProof/>
            <w:webHidden/>
          </w:rPr>
          <w:fldChar w:fldCharType="begin"/>
        </w:r>
        <w:r w:rsidR="003A2E21">
          <w:rPr>
            <w:noProof/>
            <w:webHidden/>
          </w:rPr>
          <w:instrText xml:space="preserve"> PAGEREF _Toc323674467 \h </w:instrText>
        </w:r>
        <w:r w:rsidR="003A2E21">
          <w:rPr>
            <w:noProof/>
            <w:webHidden/>
          </w:rPr>
        </w:r>
        <w:r w:rsidR="003A2E21">
          <w:rPr>
            <w:noProof/>
            <w:webHidden/>
          </w:rPr>
          <w:fldChar w:fldCharType="separate"/>
        </w:r>
        <w:r w:rsidR="003A2E21">
          <w:rPr>
            <w:noProof/>
            <w:webHidden/>
          </w:rPr>
          <w:t>53</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8" w:history="1">
        <w:r w:rsidR="003A2E21" w:rsidRPr="00F17EE7">
          <w:rPr>
            <w:rStyle w:val="Hypertextovodkaz"/>
            <w:noProof/>
          </w:rPr>
          <w:t>Tabulka 9: Náklady na pořízení technologie čárového kódu</w:t>
        </w:r>
        <w:r w:rsidR="003A2E21">
          <w:rPr>
            <w:noProof/>
            <w:webHidden/>
          </w:rPr>
          <w:tab/>
        </w:r>
        <w:r w:rsidR="003A2E21">
          <w:rPr>
            <w:noProof/>
            <w:webHidden/>
          </w:rPr>
          <w:fldChar w:fldCharType="begin"/>
        </w:r>
        <w:r w:rsidR="003A2E21">
          <w:rPr>
            <w:noProof/>
            <w:webHidden/>
          </w:rPr>
          <w:instrText xml:space="preserve"> PAGEREF _Toc323674468 \h </w:instrText>
        </w:r>
        <w:r w:rsidR="003A2E21">
          <w:rPr>
            <w:noProof/>
            <w:webHidden/>
          </w:rPr>
        </w:r>
        <w:r w:rsidR="003A2E21">
          <w:rPr>
            <w:noProof/>
            <w:webHidden/>
          </w:rPr>
          <w:fldChar w:fldCharType="separate"/>
        </w:r>
        <w:r w:rsidR="003A2E21">
          <w:rPr>
            <w:noProof/>
            <w:webHidden/>
          </w:rPr>
          <w:t>58</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69" w:history="1">
        <w:r w:rsidR="003A2E21" w:rsidRPr="00F17EE7">
          <w:rPr>
            <w:rStyle w:val="Hypertextovodkaz"/>
            <w:noProof/>
          </w:rPr>
          <w:t>Tabulka 10: Využití RFID technologie v závodě Libáň ve sledovaném období</w:t>
        </w:r>
        <w:r w:rsidR="003A2E21">
          <w:rPr>
            <w:noProof/>
            <w:webHidden/>
          </w:rPr>
          <w:tab/>
        </w:r>
        <w:r w:rsidR="003A2E21">
          <w:rPr>
            <w:noProof/>
            <w:webHidden/>
          </w:rPr>
          <w:fldChar w:fldCharType="begin"/>
        </w:r>
        <w:r w:rsidR="003A2E21">
          <w:rPr>
            <w:noProof/>
            <w:webHidden/>
          </w:rPr>
          <w:instrText xml:space="preserve"> PAGEREF _Toc323674469 \h </w:instrText>
        </w:r>
        <w:r w:rsidR="003A2E21">
          <w:rPr>
            <w:noProof/>
            <w:webHidden/>
          </w:rPr>
        </w:r>
        <w:r w:rsidR="003A2E21">
          <w:rPr>
            <w:noProof/>
            <w:webHidden/>
          </w:rPr>
          <w:fldChar w:fldCharType="separate"/>
        </w:r>
        <w:r w:rsidR="003A2E21">
          <w:rPr>
            <w:noProof/>
            <w:webHidden/>
          </w:rPr>
          <w:t>59</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0" w:history="1">
        <w:r w:rsidR="003A2E21" w:rsidRPr="00F17EE7">
          <w:rPr>
            <w:rStyle w:val="Hypertextovodkaz"/>
            <w:noProof/>
          </w:rPr>
          <w:t>Tabulka 11: Náklady na pořízení RFID technologie</w:t>
        </w:r>
        <w:r w:rsidR="003A2E21">
          <w:rPr>
            <w:noProof/>
            <w:webHidden/>
          </w:rPr>
          <w:tab/>
        </w:r>
        <w:r w:rsidR="003A2E21">
          <w:rPr>
            <w:noProof/>
            <w:webHidden/>
          </w:rPr>
          <w:fldChar w:fldCharType="begin"/>
        </w:r>
        <w:r w:rsidR="003A2E21">
          <w:rPr>
            <w:noProof/>
            <w:webHidden/>
          </w:rPr>
          <w:instrText xml:space="preserve"> PAGEREF _Toc323674470 \h </w:instrText>
        </w:r>
        <w:r w:rsidR="003A2E21">
          <w:rPr>
            <w:noProof/>
            <w:webHidden/>
          </w:rPr>
        </w:r>
        <w:r w:rsidR="003A2E21">
          <w:rPr>
            <w:noProof/>
            <w:webHidden/>
          </w:rPr>
          <w:fldChar w:fldCharType="separate"/>
        </w:r>
        <w:r w:rsidR="003A2E21">
          <w:rPr>
            <w:noProof/>
            <w:webHidden/>
          </w:rPr>
          <w:t>60</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1" w:history="1">
        <w:r w:rsidR="003A2E21" w:rsidRPr="00F17EE7">
          <w:rPr>
            <w:rStyle w:val="Hypertextovodkaz"/>
            <w:noProof/>
          </w:rPr>
          <w:t>Tabulka 12: Shrnutí snímku pracovního dne řidiče za použití čárového kódu</w:t>
        </w:r>
        <w:r w:rsidR="003A2E21">
          <w:rPr>
            <w:noProof/>
            <w:webHidden/>
          </w:rPr>
          <w:tab/>
        </w:r>
        <w:r w:rsidR="003A2E21">
          <w:rPr>
            <w:noProof/>
            <w:webHidden/>
          </w:rPr>
          <w:fldChar w:fldCharType="begin"/>
        </w:r>
        <w:r w:rsidR="003A2E21">
          <w:rPr>
            <w:noProof/>
            <w:webHidden/>
          </w:rPr>
          <w:instrText xml:space="preserve"> PAGEREF _Toc323674471 \h </w:instrText>
        </w:r>
        <w:r w:rsidR="003A2E21">
          <w:rPr>
            <w:noProof/>
            <w:webHidden/>
          </w:rPr>
        </w:r>
        <w:r w:rsidR="003A2E21">
          <w:rPr>
            <w:noProof/>
            <w:webHidden/>
          </w:rPr>
          <w:fldChar w:fldCharType="separate"/>
        </w:r>
        <w:r w:rsidR="003A2E21">
          <w:rPr>
            <w:noProof/>
            <w:webHidden/>
          </w:rPr>
          <w:t>61</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2" w:history="1">
        <w:r w:rsidR="003A2E21" w:rsidRPr="00F17EE7">
          <w:rPr>
            <w:rStyle w:val="Hypertextovodkaz"/>
            <w:noProof/>
          </w:rPr>
          <w:t>Tabulka 13: Shrnutí snímku pracovního dne řidiče za použití RFID technologie</w:t>
        </w:r>
        <w:r w:rsidR="003A2E21">
          <w:rPr>
            <w:noProof/>
            <w:webHidden/>
          </w:rPr>
          <w:tab/>
        </w:r>
        <w:r w:rsidR="003A2E21">
          <w:rPr>
            <w:noProof/>
            <w:webHidden/>
          </w:rPr>
          <w:fldChar w:fldCharType="begin"/>
        </w:r>
        <w:r w:rsidR="003A2E21">
          <w:rPr>
            <w:noProof/>
            <w:webHidden/>
          </w:rPr>
          <w:instrText xml:space="preserve"> PAGEREF _Toc323674472 \h </w:instrText>
        </w:r>
        <w:r w:rsidR="003A2E21">
          <w:rPr>
            <w:noProof/>
            <w:webHidden/>
          </w:rPr>
        </w:r>
        <w:r w:rsidR="003A2E21">
          <w:rPr>
            <w:noProof/>
            <w:webHidden/>
          </w:rPr>
          <w:fldChar w:fldCharType="separate"/>
        </w:r>
        <w:r w:rsidR="003A2E21">
          <w:rPr>
            <w:noProof/>
            <w:webHidden/>
          </w:rPr>
          <w:t>63</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3" w:history="1">
        <w:r w:rsidR="003A2E21" w:rsidRPr="00F17EE7">
          <w:rPr>
            <w:rStyle w:val="Hypertextovodkaz"/>
            <w:noProof/>
          </w:rPr>
          <w:t>Tabulka 14: Rozdíl a porovnání využití pracovní doby mezi technologiemi</w:t>
        </w:r>
        <w:r w:rsidR="003A2E21">
          <w:rPr>
            <w:noProof/>
            <w:webHidden/>
          </w:rPr>
          <w:tab/>
        </w:r>
        <w:r w:rsidR="003A2E21">
          <w:rPr>
            <w:noProof/>
            <w:webHidden/>
          </w:rPr>
          <w:fldChar w:fldCharType="begin"/>
        </w:r>
        <w:r w:rsidR="003A2E21">
          <w:rPr>
            <w:noProof/>
            <w:webHidden/>
          </w:rPr>
          <w:instrText xml:space="preserve"> PAGEREF _Toc323674473 \h </w:instrText>
        </w:r>
        <w:r w:rsidR="003A2E21">
          <w:rPr>
            <w:noProof/>
            <w:webHidden/>
          </w:rPr>
        </w:r>
        <w:r w:rsidR="003A2E21">
          <w:rPr>
            <w:noProof/>
            <w:webHidden/>
          </w:rPr>
          <w:fldChar w:fldCharType="separate"/>
        </w:r>
        <w:r w:rsidR="003A2E21">
          <w:rPr>
            <w:noProof/>
            <w:webHidden/>
          </w:rPr>
          <w:t>65</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4" w:history="1">
        <w:r w:rsidR="003A2E21" w:rsidRPr="00F17EE7">
          <w:rPr>
            <w:rStyle w:val="Hypertextovodkaz"/>
            <w:noProof/>
          </w:rPr>
          <w:t>Tabulka 15: Časová úspora při použití RFID technologie</w:t>
        </w:r>
        <w:r w:rsidR="003A2E21">
          <w:rPr>
            <w:noProof/>
            <w:webHidden/>
          </w:rPr>
          <w:tab/>
        </w:r>
        <w:r w:rsidR="003A2E21">
          <w:rPr>
            <w:noProof/>
            <w:webHidden/>
          </w:rPr>
          <w:fldChar w:fldCharType="begin"/>
        </w:r>
        <w:r w:rsidR="003A2E21">
          <w:rPr>
            <w:noProof/>
            <w:webHidden/>
          </w:rPr>
          <w:instrText xml:space="preserve"> PAGEREF _Toc323674474 \h </w:instrText>
        </w:r>
        <w:r w:rsidR="003A2E21">
          <w:rPr>
            <w:noProof/>
            <w:webHidden/>
          </w:rPr>
        </w:r>
        <w:r w:rsidR="003A2E21">
          <w:rPr>
            <w:noProof/>
            <w:webHidden/>
          </w:rPr>
          <w:fldChar w:fldCharType="separate"/>
        </w:r>
        <w:r w:rsidR="003A2E21">
          <w:rPr>
            <w:noProof/>
            <w:webHidden/>
          </w:rPr>
          <w:t>66</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5" w:history="1">
        <w:r w:rsidR="003A2E21" w:rsidRPr="00F17EE7">
          <w:rPr>
            <w:rStyle w:val="Hypertextovodkaz"/>
            <w:noProof/>
          </w:rPr>
          <w:t>Tabulka 16: Výpočet návratnosti investice do RFID technologie</w:t>
        </w:r>
        <w:r w:rsidR="003A2E21">
          <w:rPr>
            <w:noProof/>
            <w:webHidden/>
          </w:rPr>
          <w:tab/>
        </w:r>
        <w:r w:rsidR="003A2E21">
          <w:rPr>
            <w:noProof/>
            <w:webHidden/>
          </w:rPr>
          <w:fldChar w:fldCharType="begin"/>
        </w:r>
        <w:r w:rsidR="003A2E21">
          <w:rPr>
            <w:noProof/>
            <w:webHidden/>
          </w:rPr>
          <w:instrText xml:space="preserve"> PAGEREF _Toc323674475 \h </w:instrText>
        </w:r>
        <w:r w:rsidR="003A2E21">
          <w:rPr>
            <w:noProof/>
            <w:webHidden/>
          </w:rPr>
        </w:r>
        <w:r w:rsidR="003A2E21">
          <w:rPr>
            <w:noProof/>
            <w:webHidden/>
          </w:rPr>
          <w:fldChar w:fldCharType="separate"/>
        </w:r>
        <w:r w:rsidR="003A2E21">
          <w:rPr>
            <w:noProof/>
            <w:webHidden/>
          </w:rPr>
          <w:t>66</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76" w:history="1">
        <w:r w:rsidR="003A2E21" w:rsidRPr="00F17EE7">
          <w:rPr>
            <w:rStyle w:val="Hypertextovodkaz"/>
            <w:noProof/>
          </w:rPr>
          <w:t>Tabulka 17: Porovnání technologií z hlediska pořizovacích nákladů</w:t>
        </w:r>
        <w:r w:rsidR="003A2E21">
          <w:rPr>
            <w:noProof/>
            <w:webHidden/>
          </w:rPr>
          <w:tab/>
        </w:r>
        <w:r w:rsidR="003A2E21">
          <w:rPr>
            <w:noProof/>
            <w:webHidden/>
          </w:rPr>
          <w:fldChar w:fldCharType="begin"/>
        </w:r>
        <w:r w:rsidR="003A2E21">
          <w:rPr>
            <w:noProof/>
            <w:webHidden/>
          </w:rPr>
          <w:instrText xml:space="preserve"> PAGEREF _Toc323674476 \h </w:instrText>
        </w:r>
        <w:r w:rsidR="003A2E21">
          <w:rPr>
            <w:noProof/>
            <w:webHidden/>
          </w:rPr>
        </w:r>
        <w:r w:rsidR="003A2E21">
          <w:rPr>
            <w:noProof/>
            <w:webHidden/>
          </w:rPr>
          <w:fldChar w:fldCharType="separate"/>
        </w:r>
        <w:r w:rsidR="003A2E21">
          <w:rPr>
            <w:noProof/>
            <w:webHidden/>
          </w:rPr>
          <w:t>67</w:t>
        </w:r>
        <w:r w:rsidR="003A2E21">
          <w:rPr>
            <w:noProof/>
            <w:webHidden/>
          </w:rPr>
          <w:fldChar w:fldCharType="end"/>
        </w:r>
      </w:hyperlink>
    </w:p>
    <w:p w:rsidR="0005026B" w:rsidRDefault="0090356B" w:rsidP="006F1C59">
      <w:r>
        <w:fldChar w:fldCharType="end"/>
      </w:r>
    </w:p>
    <w:p w:rsidR="003565DE" w:rsidRDefault="003565DE" w:rsidP="00841DD4">
      <w:pPr>
        <w:pStyle w:val="Seznamy"/>
      </w:pPr>
      <w:r w:rsidRPr="00841DD4">
        <w:lastRenderedPageBreak/>
        <w:t>Seznam</w:t>
      </w:r>
      <w:r w:rsidRPr="0001407E">
        <w:t xml:space="preserve"> obrázků</w:t>
      </w:r>
    </w:p>
    <w:p w:rsidR="003A2E21" w:rsidRDefault="0090356B">
      <w:pPr>
        <w:pStyle w:val="Seznamobrzk"/>
        <w:tabs>
          <w:tab w:val="right" w:leader="dot" w:pos="9062"/>
        </w:tabs>
        <w:rPr>
          <w:rFonts w:asciiTheme="minorHAnsi" w:eastAsiaTheme="minorEastAsia" w:hAnsiTheme="minorHAnsi" w:cstheme="minorBidi"/>
          <w:bCs w:val="0"/>
          <w:noProof/>
          <w:sz w:val="22"/>
          <w:szCs w:val="22"/>
          <w:lang w:eastAsia="cs-CZ"/>
        </w:rPr>
      </w:pPr>
      <w:r>
        <w:fldChar w:fldCharType="begin"/>
      </w:r>
      <w:r w:rsidR="009127E6">
        <w:instrText xml:space="preserve"> TOC \h \z \c "Obrázek" </w:instrText>
      </w:r>
      <w:r>
        <w:fldChar w:fldCharType="separate"/>
      </w:r>
      <w:hyperlink w:anchor="_Toc323674417" w:history="1">
        <w:r w:rsidR="003A2E21" w:rsidRPr="001147FF">
          <w:rPr>
            <w:rStyle w:val="Hypertextovodkaz"/>
            <w:noProof/>
          </w:rPr>
          <w:t>Obrázek 1: Celosvětové rozložení centrál, závodů a vývojových center společnosti Magna</w:t>
        </w:r>
        <w:r w:rsidR="003A2E21">
          <w:rPr>
            <w:noProof/>
            <w:webHidden/>
          </w:rPr>
          <w:tab/>
        </w:r>
        <w:r w:rsidR="003A2E21">
          <w:rPr>
            <w:noProof/>
            <w:webHidden/>
          </w:rPr>
          <w:fldChar w:fldCharType="begin"/>
        </w:r>
        <w:r w:rsidR="003A2E21">
          <w:rPr>
            <w:noProof/>
            <w:webHidden/>
          </w:rPr>
          <w:instrText xml:space="preserve"> PAGEREF _Toc323674417 \h </w:instrText>
        </w:r>
        <w:r w:rsidR="003A2E21">
          <w:rPr>
            <w:noProof/>
            <w:webHidden/>
          </w:rPr>
        </w:r>
        <w:r w:rsidR="003A2E21">
          <w:rPr>
            <w:noProof/>
            <w:webHidden/>
          </w:rPr>
          <w:fldChar w:fldCharType="separate"/>
        </w:r>
        <w:r w:rsidR="003A2E21">
          <w:rPr>
            <w:noProof/>
            <w:webHidden/>
          </w:rPr>
          <w:t>17</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18" w:history="1">
        <w:r w:rsidR="003A2E21" w:rsidRPr="001147FF">
          <w:rPr>
            <w:rStyle w:val="Hypertextovodkaz"/>
            <w:noProof/>
          </w:rPr>
          <w:t>Obrázek 2: Rozložení divizí společnosti Magna</w:t>
        </w:r>
        <w:r w:rsidR="003A2E21">
          <w:rPr>
            <w:noProof/>
            <w:webHidden/>
          </w:rPr>
          <w:tab/>
        </w:r>
        <w:r w:rsidR="003A2E21">
          <w:rPr>
            <w:noProof/>
            <w:webHidden/>
          </w:rPr>
          <w:fldChar w:fldCharType="begin"/>
        </w:r>
        <w:r w:rsidR="003A2E21">
          <w:rPr>
            <w:noProof/>
            <w:webHidden/>
          </w:rPr>
          <w:instrText xml:space="preserve"> PAGEREF _Toc323674418 \h </w:instrText>
        </w:r>
        <w:r w:rsidR="003A2E21">
          <w:rPr>
            <w:noProof/>
            <w:webHidden/>
          </w:rPr>
        </w:r>
        <w:r w:rsidR="003A2E21">
          <w:rPr>
            <w:noProof/>
            <w:webHidden/>
          </w:rPr>
          <w:fldChar w:fldCharType="separate"/>
        </w:r>
        <w:r w:rsidR="003A2E21">
          <w:rPr>
            <w:noProof/>
            <w:webHidden/>
          </w:rPr>
          <w:t>18</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19" w:history="1">
        <w:r w:rsidR="003A2E21" w:rsidRPr="001147FF">
          <w:rPr>
            <w:rStyle w:val="Hypertextovodkaz"/>
            <w:noProof/>
          </w:rPr>
          <w:t>Obrázek 3: Struktura dokumentace integrovaného systému řízení společnosti</w:t>
        </w:r>
        <w:r w:rsidR="003A2E21">
          <w:rPr>
            <w:noProof/>
            <w:webHidden/>
          </w:rPr>
          <w:tab/>
        </w:r>
        <w:r w:rsidR="003A2E21">
          <w:rPr>
            <w:noProof/>
            <w:webHidden/>
          </w:rPr>
          <w:fldChar w:fldCharType="begin"/>
        </w:r>
        <w:r w:rsidR="003A2E21">
          <w:rPr>
            <w:noProof/>
            <w:webHidden/>
          </w:rPr>
          <w:instrText xml:space="preserve"> PAGEREF _Toc323674419 \h </w:instrText>
        </w:r>
        <w:r w:rsidR="003A2E21">
          <w:rPr>
            <w:noProof/>
            <w:webHidden/>
          </w:rPr>
        </w:r>
        <w:r w:rsidR="003A2E21">
          <w:rPr>
            <w:noProof/>
            <w:webHidden/>
          </w:rPr>
          <w:fldChar w:fldCharType="separate"/>
        </w:r>
        <w:r w:rsidR="003A2E21">
          <w:rPr>
            <w:noProof/>
            <w:webHidden/>
          </w:rPr>
          <w:t>21</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0" w:history="1">
        <w:r w:rsidR="003A2E21" w:rsidRPr="001147FF">
          <w:rPr>
            <w:rStyle w:val="Hypertextovodkaz"/>
            <w:noProof/>
          </w:rPr>
          <w:t>Obrázek 4: Motorola MC3100 - vybavený terminál střední třídy</w:t>
        </w:r>
        <w:r w:rsidR="003A2E21">
          <w:rPr>
            <w:noProof/>
            <w:webHidden/>
          </w:rPr>
          <w:tab/>
        </w:r>
        <w:r w:rsidR="003A2E21">
          <w:rPr>
            <w:noProof/>
            <w:webHidden/>
          </w:rPr>
          <w:fldChar w:fldCharType="begin"/>
        </w:r>
        <w:r w:rsidR="003A2E21">
          <w:rPr>
            <w:noProof/>
            <w:webHidden/>
          </w:rPr>
          <w:instrText xml:space="preserve"> PAGEREF _Toc323674420 \h </w:instrText>
        </w:r>
        <w:r w:rsidR="003A2E21">
          <w:rPr>
            <w:noProof/>
            <w:webHidden/>
          </w:rPr>
        </w:r>
        <w:r w:rsidR="003A2E21">
          <w:rPr>
            <w:noProof/>
            <w:webHidden/>
          </w:rPr>
          <w:fldChar w:fldCharType="separate"/>
        </w:r>
        <w:r w:rsidR="003A2E21">
          <w:rPr>
            <w:noProof/>
            <w:webHidden/>
          </w:rPr>
          <w:t>26</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1" w:history="1">
        <w:r w:rsidR="003A2E21" w:rsidRPr="001147FF">
          <w:rPr>
            <w:rStyle w:val="Hypertextovodkaz"/>
            <w:noProof/>
          </w:rPr>
          <w:t>Obrázek 5: Tiskárna Zebra GX420/430 stolní tiskárna</w:t>
        </w:r>
        <w:r w:rsidR="003A2E21">
          <w:rPr>
            <w:noProof/>
            <w:webHidden/>
          </w:rPr>
          <w:tab/>
        </w:r>
        <w:r w:rsidR="003A2E21">
          <w:rPr>
            <w:noProof/>
            <w:webHidden/>
          </w:rPr>
          <w:fldChar w:fldCharType="begin"/>
        </w:r>
        <w:r w:rsidR="003A2E21">
          <w:rPr>
            <w:noProof/>
            <w:webHidden/>
          </w:rPr>
          <w:instrText xml:space="preserve"> PAGEREF _Toc323674421 \h </w:instrText>
        </w:r>
        <w:r w:rsidR="003A2E21">
          <w:rPr>
            <w:noProof/>
            <w:webHidden/>
          </w:rPr>
        </w:r>
        <w:r w:rsidR="003A2E21">
          <w:rPr>
            <w:noProof/>
            <w:webHidden/>
          </w:rPr>
          <w:fldChar w:fldCharType="separate"/>
        </w:r>
        <w:r w:rsidR="003A2E21">
          <w:rPr>
            <w:noProof/>
            <w:webHidden/>
          </w:rPr>
          <w:t>27</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2" w:history="1">
        <w:r w:rsidR="003A2E21" w:rsidRPr="001147FF">
          <w:rPr>
            <w:rStyle w:val="Hypertextovodkaz"/>
            <w:noProof/>
          </w:rPr>
          <w:t>Obrázek 6: Příklad RFID čipu</w:t>
        </w:r>
        <w:r w:rsidR="003A2E21">
          <w:rPr>
            <w:noProof/>
            <w:webHidden/>
          </w:rPr>
          <w:tab/>
        </w:r>
        <w:r w:rsidR="003A2E21">
          <w:rPr>
            <w:noProof/>
            <w:webHidden/>
          </w:rPr>
          <w:fldChar w:fldCharType="begin"/>
        </w:r>
        <w:r w:rsidR="003A2E21">
          <w:rPr>
            <w:noProof/>
            <w:webHidden/>
          </w:rPr>
          <w:instrText xml:space="preserve"> PAGEREF _Toc323674422 \h </w:instrText>
        </w:r>
        <w:r w:rsidR="003A2E21">
          <w:rPr>
            <w:noProof/>
            <w:webHidden/>
          </w:rPr>
        </w:r>
        <w:r w:rsidR="003A2E21">
          <w:rPr>
            <w:noProof/>
            <w:webHidden/>
          </w:rPr>
          <w:fldChar w:fldCharType="separate"/>
        </w:r>
        <w:r w:rsidR="003A2E21">
          <w:rPr>
            <w:noProof/>
            <w:webHidden/>
          </w:rPr>
          <w:t>31</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3" w:history="1">
        <w:r w:rsidR="003A2E21" w:rsidRPr="001147FF">
          <w:rPr>
            <w:rStyle w:val="Hypertextovodkaz"/>
            <w:noProof/>
          </w:rPr>
          <w:t>Obrázek 7: Motorola MC9090-Z RFID - mobilní RFID čtečka pro náročné prostředí</w:t>
        </w:r>
        <w:r w:rsidR="003A2E21">
          <w:rPr>
            <w:noProof/>
            <w:webHidden/>
          </w:rPr>
          <w:tab/>
        </w:r>
        <w:r w:rsidR="003A2E21">
          <w:rPr>
            <w:noProof/>
            <w:webHidden/>
          </w:rPr>
          <w:fldChar w:fldCharType="begin"/>
        </w:r>
        <w:r w:rsidR="003A2E21">
          <w:rPr>
            <w:noProof/>
            <w:webHidden/>
          </w:rPr>
          <w:instrText xml:space="preserve"> PAGEREF _Toc323674423 \h </w:instrText>
        </w:r>
        <w:r w:rsidR="003A2E21">
          <w:rPr>
            <w:noProof/>
            <w:webHidden/>
          </w:rPr>
        </w:r>
        <w:r w:rsidR="003A2E21">
          <w:rPr>
            <w:noProof/>
            <w:webHidden/>
          </w:rPr>
          <w:fldChar w:fldCharType="separate"/>
        </w:r>
        <w:r w:rsidR="003A2E21">
          <w:rPr>
            <w:noProof/>
            <w:webHidden/>
          </w:rPr>
          <w:t>33</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4" w:history="1">
        <w:r w:rsidR="003A2E21" w:rsidRPr="001147FF">
          <w:rPr>
            <w:rStyle w:val="Hypertextovodkaz"/>
            <w:noProof/>
          </w:rPr>
          <w:t>Obrázek 8: Rozložení pracovních norem</w:t>
        </w:r>
        <w:r w:rsidR="003A2E21">
          <w:rPr>
            <w:noProof/>
            <w:webHidden/>
          </w:rPr>
          <w:tab/>
        </w:r>
        <w:r w:rsidR="003A2E21">
          <w:rPr>
            <w:noProof/>
            <w:webHidden/>
          </w:rPr>
          <w:fldChar w:fldCharType="begin"/>
        </w:r>
        <w:r w:rsidR="003A2E21">
          <w:rPr>
            <w:noProof/>
            <w:webHidden/>
          </w:rPr>
          <w:instrText xml:space="preserve"> PAGEREF _Toc323674424 \h </w:instrText>
        </w:r>
        <w:r w:rsidR="003A2E21">
          <w:rPr>
            <w:noProof/>
            <w:webHidden/>
          </w:rPr>
        </w:r>
        <w:r w:rsidR="003A2E21">
          <w:rPr>
            <w:noProof/>
            <w:webHidden/>
          </w:rPr>
          <w:fldChar w:fldCharType="separate"/>
        </w:r>
        <w:r w:rsidR="003A2E21">
          <w:rPr>
            <w:noProof/>
            <w:webHidden/>
          </w:rPr>
          <w:t>39</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5" w:history="1">
        <w:r w:rsidR="003A2E21" w:rsidRPr="001147FF">
          <w:rPr>
            <w:rStyle w:val="Hypertextovodkaz"/>
            <w:noProof/>
          </w:rPr>
          <w:t>Obrázek 9: Rozdělení metody MOST</w:t>
        </w:r>
        <w:r w:rsidR="003A2E21">
          <w:rPr>
            <w:noProof/>
            <w:webHidden/>
          </w:rPr>
          <w:tab/>
        </w:r>
        <w:r w:rsidR="003A2E21">
          <w:rPr>
            <w:noProof/>
            <w:webHidden/>
          </w:rPr>
          <w:fldChar w:fldCharType="begin"/>
        </w:r>
        <w:r w:rsidR="003A2E21">
          <w:rPr>
            <w:noProof/>
            <w:webHidden/>
          </w:rPr>
          <w:instrText xml:space="preserve"> PAGEREF _Toc323674425 \h </w:instrText>
        </w:r>
        <w:r w:rsidR="003A2E21">
          <w:rPr>
            <w:noProof/>
            <w:webHidden/>
          </w:rPr>
        </w:r>
        <w:r w:rsidR="003A2E21">
          <w:rPr>
            <w:noProof/>
            <w:webHidden/>
          </w:rPr>
          <w:fldChar w:fldCharType="separate"/>
        </w:r>
        <w:r w:rsidR="003A2E21">
          <w:rPr>
            <w:noProof/>
            <w:webHidden/>
          </w:rPr>
          <w:t>43</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6" w:history="1">
        <w:r w:rsidR="003A2E21" w:rsidRPr="001147FF">
          <w:rPr>
            <w:rStyle w:val="Hypertextovodkaz"/>
            <w:noProof/>
          </w:rPr>
          <w:t>Obrázek 10: Analýza MAXI MOST řidiče VZV při použití RFID technologie</w:t>
        </w:r>
        <w:r w:rsidR="003A2E21">
          <w:rPr>
            <w:noProof/>
            <w:webHidden/>
          </w:rPr>
          <w:tab/>
        </w:r>
        <w:r w:rsidR="003A2E21">
          <w:rPr>
            <w:noProof/>
            <w:webHidden/>
          </w:rPr>
          <w:fldChar w:fldCharType="begin"/>
        </w:r>
        <w:r w:rsidR="003A2E21">
          <w:rPr>
            <w:noProof/>
            <w:webHidden/>
          </w:rPr>
          <w:instrText xml:space="preserve"> PAGEREF _Toc323674426 \h </w:instrText>
        </w:r>
        <w:r w:rsidR="003A2E21">
          <w:rPr>
            <w:noProof/>
            <w:webHidden/>
          </w:rPr>
        </w:r>
        <w:r w:rsidR="003A2E21">
          <w:rPr>
            <w:noProof/>
            <w:webHidden/>
          </w:rPr>
          <w:fldChar w:fldCharType="separate"/>
        </w:r>
        <w:r w:rsidR="003A2E21">
          <w:rPr>
            <w:noProof/>
            <w:webHidden/>
          </w:rPr>
          <w:t>54</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7" w:history="1">
        <w:r w:rsidR="003A2E21" w:rsidRPr="001147FF">
          <w:rPr>
            <w:rStyle w:val="Hypertextovodkaz"/>
            <w:noProof/>
          </w:rPr>
          <w:t>Obrázek 11: Analýza MAXI MOST řidiče VZV při použití technologie čárového kódu</w:t>
        </w:r>
        <w:r w:rsidR="003A2E21">
          <w:rPr>
            <w:noProof/>
            <w:webHidden/>
          </w:rPr>
          <w:tab/>
        </w:r>
        <w:r w:rsidR="003A2E21">
          <w:rPr>
            <w:noProof/>
            <w:webHidden/>
          </w:rPr>
          <w:fldChar w:fldCharType="begin"/>
        </w:r>
        <w:r w:rsidR="003A2E21">
          <w:rPr>
            <w:noProof/>
            <w:webHidden/>
          </w:rPr>
          <w:instrText xml:space="preserve"> PAGEREF _Toc323674427 \h </w:instrText>
        </w:r>
        <w:r w:rsidR="003A2E21">
          <w:rPr>
            <w:noProof/>
            <w:webHidden/>
          </w:rPr>
        </w:r>
        <w:r w:rsidR="003A2E21">
          <w:rPr>
            <w:noProof/>
            <w:webHidden/>
          </w:rPr>
          <w:fldChar w:fldCharType="separate"/>
        </w:r>
        <w:r w:rsidR="003A2E21">
          <w:rPr>
            <w:noProof/>
            <w:webHidden/>
          </w:rPr>
          <w:t>55</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8" w:history="1">
        <w:r w:rsidR="003A2E21" w:rsidRPr="001147FF">
          <w:rPr>
            <w:rStyle w:val="Hypertextovodkaz"/>
            <w:noProof/>
          </w:rPr>
          <w:t>Obrázek 12:  Procentuální rozložení času pracovní směny při použití čárového kódu</w:t>
        </w:r>
        <w:r w:rsidR="003A2E21">
          <w:rPr>
            <w:noProof/>
            <w:webHidden/>
          </w:rPr>
          <w:tab/>
        </w:r>
        <w:r w:rsidR="003A2E21">
          <w:rPr>
            <w:noProof/>
            <w:webHidden/>
          </w:rPr>
          <w:fldChar w:fldCharType="begin"/>
        </w:r>
        <w:r w:rsidR="003A2E21">
          <w:rPr>
            <w:noProof/>
            <w:webHidden/>
          </w:rPr>
          <w:instrText xml:space="preserve"> PAGEREF _Toc323674428 \h </w:instrText>
        </w:r>
        <w:r w:rsidR="003A2E21">
          <w:rPr>
            <w:noProof/>
            <w:webHidden/>
          </w:rPr>
        </w:r>
        <w:r w:rsidR="003A2E21">
          <w:rPr>
            <w:noProof/>
            <w:webHidden/>
          </w:rPr>
          <w:fldChar w:fldCharType="separate"/>
        </w:r>
        <w:r w:rsidR="003A2E21">
          <w:rPr>
            <w:noProof/>
            <w:webHidden/>
          </w:rPr>
          <w:t>62</w:t>
        </w:r>
        <w:r w:rsidR="003A2E21">
          <w:rPr>
            <w:noProof/>
            <w:webHidden/>
          </w:rPr>
          <w:fldChar w:fldCharType="end"/>
        </w:r>
      </w:hyperlink>
    </w:p>
    <w:p w:rsidR="003A2E21" w:rsidRDefault="006F44DA">
      <w:pPr>
        <w:pStyle w:val="Seznamobrzk"/>
        <w:tabs>
          <w:tab w:val="right" w:leader="dot" w:pos="9062"/>
        </w:tabs>
        <w:rPr>
          <w:rFonts w:asciiTheme="minorHAnsi" w:eastAsiaTheme="minorEastAsia" w:hAnsiTheme="minorHAnsi" w:cstheme="minorBidi"/>
          <w:bCs w:val="0"/>
          <w:noProof/>
          <w:sz w:val="22"/>
          <w:szCs w:val="22"/>
          <w:lang w:eastAsia="cs-CZ"/>
        </w:rPr>
      </w:pPr>
      <w:hyperlink w:anchor="_Toc323674429" w:history="1">
        <w:r w:rsidR="003A2E21" w:rsidRPr="001147FF">
          <w:rPr>
            <w:rStyle w:val="Hypertextovodkaz"/>
            <w:noProof/>
          </w:rPr>
          <w:t>Obrázek 13: Procentuální rozložení času pracovní směny při použití RFID technologie</w:t>
        </w:r>
        <w:r w:rsidR="003A2E21">
          <w:rPr>
            <w:noProof/>
            <w:webHidden/>
          </w:rPr>
          <w:tab/>
        </w:r>
        <w:r w:rsidR="003A2E21">
          <w:rPr>
            <w:noProof/>
            <w:webHidden/>
          </w:rPr>
          <w:fldChar w:fldCharType="begin"/>
        </w:r>
        <w:r w:rsidR="003A2E21">
          <w:rPr>
            <w:noProof/>
            <w:webHidden/>
          </w:rPr>
          <w:instrText xml:space="preserve"> PAGEREF _Toc323674429 \h </w:instrText>
        </w:r>
        <w:r w:rsidR="003A2E21">
          <w:rPr>
            <w:noProof/>
            <w:webHidden/>
          </w:rPr>
        </w:r>
        <w:r w:rsidR="003A2E21">
          <w:rPr>
            <w:noProof/>
            <w:webHidden/>
          </w:rPr>
          <w:fldChar w:fldCharType="separate"/>
        </w:r>
        <w:r w:rsidR="003A2E21">
          <w:rPr>
            <w:noProof/>
            <w:webHidden/>
          </w:rPr>
          <w:t>64</w:t>
        </w:r>
        <w:r w:rsidR="003A2E21">
          <w:rPr>
            <w:noProof/>
            <w:webHidden/>
          </w:rPr>
          <w:fldChar w:fldCharType="end"/>
        </w:r>
      </w:hyperlink>
    </w:p>
    <w:p w:rsidR="002059CE" w:rsidRDefault="0090356B" w:rsidP="004927B1">
      <w:pPr>
        <w:pStyle w:val="Nadpis1bezslovn"/>
      </w:pPr>
      <w:r>
        <w:lastRenderedPageBreak/>
        <w:fldChar w:fldCharType="end"/>
      </w:r>
      <w:bookmarkStart w:id="1" w:name="_Toc323669795"/>
      <w:bookmarkStart w:id="2" w:name="_Toc227131916"/>
      <w:r w:rsidR="002059CE">
        <w:t>Úvod</w:t>
      </w:r>
      <w:bookmarkEnd w:id="1"/>
    </w:p>
    <w:p w:rsidR="00231A17" w:rsidRDefault="002059CE" w:rsidP="002059CE">
      <w:r>
        <w:t>Hlavním trendem současnosti je</w:t>
      </w:r>
      <w:r w:rsidR="00231A17">
        <w:t xml:space="preserve"> snižování nákladů, zvyšování efektivnosti produkce a</w:t>
      </w:r>
      <w:r w:rsidR="00EA5CD6">
        <w:t> </w:t>
      </w:r>
      <w:r w:rsidR="00231A17">
        <w:t xml:space="preserve">optimalizace nákladů skladových zásob. V rámci výrobních závodů se proto postupně využívalo různých metod pro sledování zásob. </w:t>
      </w:r>
    </w:p>
    <w:p w:rsidR="004927B1" w:rsidRDefault="00231A17" w:rsidP="002059CE">
      <w:r>
        <w:t>V současnosti se v mnoha podnicích využívá asi nejznámější a nejrozšířenější způsob identifikace pomocí čárových kódů. Tato technologie v minulosti pomohla uskutečnit obrovský skok v rámci evidence a zefektivňování toku skladového materiálu a ve své době byla právem nazývána revoluční a převratnou novinkou, má však díky době svého vzniku a</w:t>
      </w:r>
      <w:r w:rsidR="00EA5CD6">
        <w:t> </w:t>
      </w:r>
      <w:r>
        <w:t>způsobu snímání omezení</w:t>
      </w:r>
      <w:r w:rsidR="004927B1">
        <w:t>, která v </w:t>
      </w:r>
      <w:r w:rsidR="005473C7">
        <w:t>současnosti</w:t>
      </w:r>
      <w:r w:rsidR="004927B1">
        <w:t xml:space="preserve"> již</w:t>
      </w:r>
      <w:r w:rsidR="005473C7">
        <w:t xml:space="preserve"> značně omezují</w:t>
      </w:r>
      <w:r>
        <w:t>.</w:t>
      </w:r>
    </w:p>
    <w:p w:rsidR="004927B1" w:rsidRDefault="004927B1" w:rsidP="002059CE">
      <w:r>
        <w:t>Proto i d</w:t>
      </w:r>
      <w:r w:rsidR="00231A17">
        <w:t xml:space="preserve">íky rychlému rozvoji miniaturizace a bezdrátových technologií, bylo v rámci podniku </w:t>
      </w:r>
      <w:r w:rsidR="00231A17" w:rsidRPr="009D33C4">
        <w:t>Magna Exteriors &amp; Interiors (Bohemia), s.r.o.</w:t>
      </w:r>
      <w:r w:rsidR="00231A17">
        <w:t xml:space="preserve"> rozhodnuto o </w:t>
      </w:r>
      <w:r>
        <w:t xml:space="preserve">současném </w:t>
      </w:r>
      <w:r w:rsidR="00231A17">
        <w:t>nasazení nové</w:t>
      </w:r>
      <w:r>
        <w:t xml:space="preserve"> špičkové bezdrátové </w:t>
      </w:r>
      <w:r w:rsidR="00231A17">
        <w:t>technologie RFID,</w:t>
      </w:r>
      <w:r>
        <w:t xml:space="preserve"> která díky své bezkontaktní metodě snímání více vyhovuje současným požadavkům na rychlost, přesnost, preciznost a </w:t>
      </w:r>
      <w:r w:rsidR="005473C7">
        <w:t xml:space="preserve">má vysokou </w:t>
      </w:r>
      <w:r>
        <w:t>odolnost</w:t>
      </w:r>
      <w:r w:rsidR="005473C7">
        <w:t xml:space="preserve"> vůči</w:t>
      </w:r>
      <w:r>
        <w:t xml:space="preserve"> lidským chybám.</w:t>
      </w:r>
    </w:p>
    <w:p w:rsidR="00803259" w:rsidRDefault="00803259" w:rsidP="002059CE">
      <w:r>
        <w:t>Ú</w:t>
      </w:r>
      <w:r w:rsidR="004927B1">
        <w:t>vodní část práce je věnována představení firmy, teorii jednotlivých</w:t>
      </w:r>
      <w:r w:rsidR="005F0CCA">
        <w:t>,</w:t>
      </w:r>
      <w:r w:rsidR="004927B1">
        <w:t xml:space="preserve"> </w:t>
      </w:r>
      <w:r w:rsidR="005473C7">
        <w:t>ve firmě využívaných</w:t>
      </w:r>
      <w:r w:rsidR="005F0CCA">
        <w:t>,</w:t>
      </w:r>
      <w:r w:rsidR="005473C7">
        <w:t xml:space="preserve"> </w:t>
      </w:r>
      <w:r w:rsidR="004927B1">
        <w:t>technologií, možnostem a omezením</w:t>
      </w:r>
      <w:r w:rsidR="005F0CCA">
        <w:t xml:space="preserve"> těchto technologií</w:t>
      </w:r>
      <w:r w:rsidR="004927B1">
        <w:t xml:space="preserve">. Dále je </w:t>
      </w:r>
      <w:r w:rsidR="0085680B">
        <w:t xml:space="preserve">pak </w:t>
      </w:r>
      <w:r w:rsidR="004927B1">
        <w:t xml:space="preserve">představena </w:t>
      </w:r>
      <w:r w:rsidR="0085680B">
        <w:t>metoda zjišťování spotřeby času - metoda</w:t>
      </w:r>
      <w:r w:rsidR="004927B1">
        <w:t xml:space="preserve"> MOST,</w:t>
      </w:r>
      <w:r>
        <w:t xml:space="preserve"> její možnosti a způsoby používání, protože </w:t>
      </w:r>
      <w:r w:rsidR="004927B1">
        <w:t xml:space="preserve">pomocí </w:t>
      </w:r>
      <w:r w:rsidR="005473C7">
        <w:t xml:space="preserve">této </w:t>
      </w:r>
      <w:r>
        <w:t xml:space="preserve">metody jsou pak </w:t>
      </w:r>
      <w:r w:rsidR="004927B1">
        <w:t>obě používané technologie porovnávány.</w:t>
      </w:r>
      <w:r>
        <w:t xml:space="preserve"> </w:t>
      </w:r>
    </w:p>
    <w:p w:rsidR="004927B1" w:rsidRDefault="004927B1" w:rsidP="002059CE">
      <w:r>
        <w:t>Následně pak j</w:t>
      </w:r>
      <w:r w:rsidR="004C1FFA">
        <w:t xml:space="preserve">sou pak provedena příslušná měření pomocí metody MOST a tyto údaje jsou pak vyhodnoceny v </w:t>
      </w:r>
      <w:r>
        <w:t>ekonomick</w:t>
      </w:r>
      <w:r w:rsidR="004C1FFA">
        <w:t>é</w:t>
      </w:r>
      <w:r>
        <w:t xml:space="preserve"> analýz</w:t>
      </w:r>
      <w:r w:rsidR="004C1FFA">
        <w:t>e</w:t>
      </w:r>
      <w:r>
        <w:t xml:space="preserve"> z</w:t>
      </w:r>
      <w:r w:rsidR="004C1FFA">
        <w:t xml:space="preserve"> hlediska </w:t>
      </w:r>
      <w:r w:rsidR="00EE1A04">
        <w:t xml:space="preserve">efektivnosti, </w:t>
      </w:r>
      <w:r w:rsidR="004C1FFA">
        <w:t xml:space="preserve">výtěžnosti, z hlediska </w:t>
      </w:r>
      <w:r>
        <w:t>pořizovací nákladnosti</w:t>
      </w:r>
      <w:r w:rsidR="004C1FFA">
        <w:t xml:space="preserve"> a </w:t>
      </w:r>
      <w:r>
        <w:t>tak</w:t>
      </w:r>
      <w:r w:rsidR="004C1FFA">
        <w:t>é</w:t>
      </w:r>
      <w:r>
        <w:t xml:space="preserve"> následně z hlediska </w:t>
      </w:r>
      <w:r w:rsidR="004C1FFA">
        <w:t>případných p</w:t>
      </w:r>
      <w:r>
        <w:t>rovozních nákladů</w:t>
      </w:r>
      <w:r w:rsidR="004C1FFA">
        <w:t>.</w:t>
      </w:r>
    </w:p>
    <w:p w:rsidR="002059CE" w:rsidRDefault="00231A17" w:rsidP="004927B1">
      <w:pPr>
        <w:pStyle w:val="Nadpis1bezslovn"/>
      </w:pPr>
      <w:r>
        <w:lastRenderedPageBreak/>
        <w:t xml:space="preserve">  </w:t>
      </w:r>
      <w:bookmarkStart w:id="3" w:name="_Toc323669796"/>
      <w:r w:rsidR="004927B1">
        <w:t>Cíl diplomové práce</w:t>
      </w:r>
      <w:bookmarkEnd w:id="3"/>
    </w:p>
    <w:p w:rsidR="00803259" w:rsidRDefault="00803259" w:rsidP="00803259">
      <w:r>
        <w:t xml:space="preserve">Hlavním cílem diplomové práce je porovnání technologie čárových kódů a RFID technologie ve firmě </w:t>
      </w:r>
      <w:r w:rsidRPr="009D33C4">
        <w:t>Magna Exteriors &amp; Interiors (Bohemia), s.r.o.</w:t>
      </w:r>
      <w:r>
        <w:t xml:space="preserve"> z hlediska nákladovosti</w:t>
      </w:r>
      <w:r w:rsidR="004C1FFA">
        <w:t xml:space="preserve"> při použití a</w:t>
      </w:r>
      <w:r w:rsidR="00EA5CD6">
        <w:t> </w:t>
      </w:r>
      <w:r w:rsidR="004C1FFA">
        <w:t>aplikaci měření pomocí metody</w:t>
      </w:r>
      <w:r w:rsidR="00D61FAC">
        <w:t xml:space="preserve"> MOST, metody pro zjišťování spotřeby času.</w:t>
      </w:r>
    </w:p>
    <w:p w:rsidR="00803259" w:rsidRPr="00803259" w:rsidRDefault="00803259" w:rsidP="00803259">
      <w:r>
        <w:t>Vedlejším cílem práce je pak doporučení výběru vhodné technologie pro další rozvoj společnosti.</w:t>
      </w:r>
    </w:p>
    <w:p w:rsidR="003565DE" w:rsidRPr="00CE2CA5" w:rsidRDefault="0090356B" w:rsidP="00CA797F">
      <w:pPr>
        <w:pStyle w:val="Nadpis1"/>
      </w:pPr>
      <w:r w:rsidRPr="000122D7">
        <w:lastRenderedPageBreak/>
        <w:fldChar w:fldCharType="begin"/>
      </w:r>
      <w:r w:rsidR="005D04B3" w:rsidRPr="000122D7">
        <w:instrText xml:space="preserve"> TOC \h \z \c "Obrázek" </w:instrText>
      </w:r>
      <w:r w:rsidRPr="000122D7">
        <w:fldChar w:fldCharType="end"/>
      </w:r>
      <w:bookmarkStart w:id="4" w:name="_Toc323669797"/>
      <w:bookmarkEnd w:id="2"/>
      <w:r w:rsidR="002F6B6C" w:rsidRPr="002F6B6C">
        <w:t>MAGNA EXTERIORS &amp; INTERIORS (BOHEMIA) s.r.o.</w:t>
      </w:r>
      <w:r w:rsidR="00FD52D8">
        <w:rPr>
          <w:rStyle w:val="Znakapoznpodarou"/>
        </w:rPr>
        <w:footnoteReference w:id="2"/>
      </w:r>
      <w:bookmarkEnd w:id="4"/>
    </w:p>
    <w:p w:rsidR="00121000" w:rsidRDefault="00B33FA0" w:rsidP="004927B1">
      <w:r w:rsidRPr="004927B1">
        <w:t>Společnost</w:t>
      </w:r>
      <w:r w:rsidRPr="00B33FA0">
        <w:t xml:space="preserve"> Magna patří k největším dodavatelům plastových dílů pro automobilový průmysl. </w:t>
      </w:r>
      <w:r w:rsidR="004927B1">
        <w:t xml:space="preserve"> M</w:t>
      </w:r>
      <w:r w:rsidRPr="00B33FA0">
        <w:t>agna Exteriors &amp; Interiors (Bohemia) s.r.o. je součástí této nadnárodní společnosti.</w:t>
      </w:r>
      <w:r w:rsidR="00823373" w:rsidRPr="00823373">
        <w:t xml:space="preserve"> </w:t>
      </w:r>
      <w:r w:rsidR="0096008A">
        <w:rPr>
          <w:noProof/>
          <w:lang w:eastAsia="cs-CZ"/>
        </w:rPr>
        <w:drawing>
          <wp:inline distT="0" distB="0" distL="0" distR="0">
            <wp:extent cx="5761990" cy="2830830"/>
            <wp:effectExtent l="1905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761990" cy="2830830"/>
                    </a:xfrm>
                    <a:prstGeom prst="rect">
                      <a:avLst/>
                    </a:prstGeom>
                    <a:noFill/>
                    <a:ln w="9525">
                      <a:noFill/>
                      <a:miter lim="800000"/>
                      <a:headEnd/>
                      <a:tailEnd/>
                    </a:ln>
                  </pic:spPr>
                </pic:pic>
              </a:graphicData>
            </a:graphic>
          </wp:inline>
        </w:drawing>
      </w:r>
    </w:p>
    <w:p w:rsidR="00121000" w:rsidRDefault="003A2E21" w:rsidP="00121000">
      <w:pPr>
        <w:pStyle w:val="Titulek"/>
      </w:pPr>
      <w:bookmarkStart w:id="5" w:name="_Toc323674417"/>
      <w:r>
        <w:t>Obrázek</w:t>
      </w:r>
      <w:r w:rsidR="00121000">
        <w:t xml:space="preserve"> </w:t>
      </w:r>
      <w:r w:rsidR="0090356B">
        <w:fldChar w:fldCharType="begin"/>
      </w:r>
      <w:r w:rsidR="0009675E">
        <w:instrText xml:space="preserve"> SEQ Obrázek \* ARABIC </w:instrText>
      </w:r>
      <w:r w:rsidR="0090356B">
        <w:fldChar w:fldCharType="separate"/>
      </w:r>
      <w:r w:rsidR="00A736F8">
        <w:rPr>
          <w:noProof/>
        </w:rPr>
        <w:t>1</w:t>
      </w:r>
      <w:r w:rsidR="0090356B">
        <w:rPr>
          <w:noProof/>
        </w:rPr>
        <w:fldChar w:fldCharType="end"/>
      </w:r>
      <w:r w:rsidR="00121000">
        <w:t xml:space="preserve">: </w:t>
      </w:r>
      <w:r w:rsidR="00121000" w:rsidRPr="00121000">
        <w:t>Celosvětové rozložení centrál, závodů a vývojových center společnosti Magna</w:t>
      </w:r>
      <w:bookmarkEnd w:id="5"/>
    </w:p>
    <w:p w:rsidR="00B33FA0" w:rsidRDefault="004A3171" w:rsidP="004A3171">
      <w:pPr>
        <w:pStyle w:val="Zdroj"/>
      </w:pPr>
      <w:r>
        <w:t xml:space="preserve">Zdroj: </w:t>
      </w:r>
      <w:r w:rsidR="00BC6186">
        <w:t xml:space="preserve">Interní materiál firmy - </w:t>
      </w:r>
      <w:r>
        <w:t>Příručka pracovníka</w:t>
      </w:r>
    </w:p>
    <w:p w:rsidR="004A3171" w:rsidRDefault="004A3171" w:rsidP="00FD52D8">
      <w:r>
        <w:t xml:space="preserve">Počátky společnosti Magna spadají do 60. let minulého století. Zakladatelem společnosti je Frank Stronach, rakouský rodák, který v roce 1957 odešel do Kanady, aby zde založil firmu </w:t>
      </w:r>
      <w:r w:rsidRPr="0085680B">
        <w:t>Multimatic</w:t>
      </w:r>
      <w:r>
        <w:t xml:space="preserve">. </w:t>
      </w:r>
      <w:r w:rsidR="00FD52D8">
        <w:t xml:space="preserve"> </w:t>
      </w:r>
      <w:r>
        <w:t>Společnost prošla do dnešní doby těmito důležitými milníky:</w:t>
      </w:r>
    </w:p>
    <w:p w:rsidR="004A3171" w:rsidRDefault="004A3171" w:rsidP="004A3171">
      <w:pPr>
        <w:pStyle w:val="Sodrkou"/>
      </w:pPr>
      <w:r>
        <w:t>60. léta – soustředění se na automobilový průmysl</w:t>
      </w:r>
    </w:p>
    <w:p w:rsidR="004A3171" w:rsidRDefault="004A3171" w:rsidP="004A3171">
      <w:pPr>
        <w:pStyle w:val="Sodrkou"/>
      </w:pPr>
      <w:r>
        <w:t>70. léta – členění společnosti dle produktového zaměření</w:t>
      </w:r>
    </w:p>
    <w:p w:rsidR="004A3171" w:rsidRDefault="004A3171" w:rsidP="004A3171">
      <w:pPr>
        <w:pStyle w:val="Sodrkou"/>
      </w:pPr>
      <w:r>
        <w:t>80. léta – růst společnosti po celém světě kupováním existujících společností</w:t>
      </w:r>
    </w:p>
    <w:p w:rsidR="004A3171" w:rsidRDefault="004A3171" w:rsidP="004A3171">
      <w:pPr>
        <w:pStyle w:val="Sodrkou"/>
      </w:pPr>
      <w:r>
        <w:t>90. léta – rozšíření v</w:t>
      </w:r>
      <w:r w:rsidR="00FD52D8">
        <w:t> </w:t>
      </w:r>
      <w:r>
        <w:t>Evropě</w:t>
      </w:r>
      <w:r w:rsidR="00FD52D8">
        <w:t xml:space="preserve"> - iniciativa a rozvoj</w:t>
      </w:r>
      <w:r w:rsidR="003B55CA">
        <w:t xml:space="preserve"> společnosti</w:t>
      </w:r>
    </w:p>
    <w:p w:rsidR="004A3171" w:rsidRDefault="004A3171" w:rsidP="004A3171">
      <w:pPr>
        <w:pStyle w:val="Sodrkou"/>
      </w:pPr>
      <w:r>
        <w:t>2007 – vstup na ruský trh</w:t>
      </w:r>
    </w:p>
    <w:p w:rsidR="004A3171" w:rsidRDefault="004A3171" w:rsidP="004A3171">
      <w:pPr>
        <w:pStyle w:val="Sodrkou"/>
      </w:pPr>
      <w:r>
        <w:t>2009 – integrace závodů v ČR a Maďarsku</w:t>
      </w:r>
    </w:p>
    <w:p w:rsidR="00B6263E" w:rsidRDefault="004A3171" w:rsidP="004A3171">
      <w:r w:rsidRPr="004A3171">
        <w:lastRenderedPageBreak/>
        <w:t xml:space="preserve">Magna </w:t>
      </w:r>
      <w:proofErr w:type="spellStart"/>
      <w:r w:rsidRPr="0085680B">
        <w:t>Emerging</w:t>
      </w:r>
      <w:proofErr w:type="spellEnd"/>
      <w:r w:rsidRPr="004A3171">
        <w:t xml:space="preserve"> </w:t>
      </w:r>
      <w:proofErr w:type="spellStart"/>
      <w:r w:rsidRPr="0085680B">
        <w:t>Markets</w:t>
      </w:r>
      <w:proofErr w:type="spellEnd"/>
      <w:r w:rsidRPr="004A3171">
        <w:t xml:space="preserve"> je tvořena čtyřmi výrobními závody Magna Exteriors &amp; Interiors v</w:t>
      </w:r>
      <w:r w:rsidR="007A42A7">
        <w:t> </w:t>
      </w:r>
      <w:r w:rsidRPr="004A3171">
        <w:t>Liberci, Libáni, Nymburku, Esztergomu</w:t>
      </w:r>
      <w:r w:rsidR="00B6263E">
        <w:t>,</w:t>
      </w:r>
      <w:r w:rsidRPr="004A3171">
        <w:t xml:space="preserve"> </w:t>
      </w:r>
      <w:r w:rsidR="00B6263E">
        <w:t>n</w:t>
      </w:r>
      <w:r w:rsidRPr="004A3171">
        <w:t>ástrojárnou v</w:t>
      </w:r>
      <w:r w:rsidR="00B6263E">
        <w:t> </w:t>
      </w:r>
      <w:r w:rsidRPr="004A3171">
        <w:t>Liberci</w:t>
      </w:r>
      <w:r w:rsidR="00B6263E">
        <w:t xml:space="preserve"> a</w:t>
      </w:r>
      <w:r w:rsidRPr="004A3171">
        <w:t xml:space="preserve"> třemi závody Technoplast v</w:t>
      </w:r>
      <w:r w:rsidR="007A42A7">
        <w:t> </w:t>
      </w:r>
      <w:r w:rsidRPr="004A3171">
        <w:t xml:space="preserve">Rusku </w:t>
      </w:r>
      <w:r w:rsidR="00B6263E">
        <w:t xml:space="preserve">- </w:t>
      </w:r>
      <w:r w:rsidRPr="004A3171">
        <w:t>Sankt Peterburg, Kaluga, Ni</w:t>
      </w:r>
      <w:r w:rsidR="00C71978">
        <w:t>zh</w:t>
      </w:r>
      <w:r w:rsidRPr="004A3171">
        <w:t>n</w:t>
      </w:r>
      <w:r w:rsidR="00C71978">
        <w:t>iy</w:t>
      </w:r>
      <w:r w:rsidRPr="004A3171">
        <w:t xml:space="preserve"> Novgorod.</w:t>
      </w:r>
    </w:p>
    <w:p w:rsidR="00823373" w:rsidRDefault="004A3171" w:rsidP="004A3171">
      <w:r w:rsidRPr="004A3171">
        <w:t>V roce 2011 začala výstavba nového závodu v Německu (Meerane). Závody zastřešuje ředitelství společnosti se sídlem v Liberci, jehož součástí je odbor vývoje a nových projektů.</w:t>
      </w:r>
    </w:p>
    <w:p w:rsidR="00121000" w:rsidRDefault="00823373" w:rsidP="00121000">
      <w:pPr>
        <w:keepNext/>
      </w:pPr>
      <w:r w:rsidRPr="00823373">
        <w:t>Společnost Magna se skládá z několika skupin, které se od</w:t>
      </w:r>
      <w:r>
        <w:t xml:space="preserve">lišují svým výrobním portfoliem, díky </w:t>
      </w:r>
      <w:r w:rsidRPr="00823373">
        <w:t xml:space="preserve">tomuto zaměření jednotlivých skupin </w:t>
      </w:r>
      <w:r>
        <w:t xml:space="preserve">je společnost </w:t>
      </w:r>
      <w:r w:rsidRPr="00823373">
        <w:t xml:space="preserve">sama schopna vyrobit téměř celý automobil. </w:t>
      </w:r>
      <w:r w:rsidR="0096008A">
        <w:rPr>
          <w:noProof/>
          <w:lang w:eastAsia="cs-CZ"/>
        </w:rPr>
        <w:drawing>
          <wp:inline distT="0" distB="0" distL="0" distR="0">
            <wp:extent cx="5756275" cy="3263900"/>
            <wp:effectExtent l="1905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5756275" cy="3263900"/>
                    </a:xfrm>
                    <a:prstGeom prst="rect">
                      <a:avLst/>
                    </a:prstGeom>
                    <a:noFill/>
                    <a:ln w="9525">
                      <a:noFill/>
                      <a:miter lim="800000"/>
                      <a:headEnd/>
                      <a:tailEnd/>
                    </a:ln>
                  </pic:spPr>
                </pic:pic>
              </a:graphicData>
            </a:graphic>
          </wp:inline>
        </w:drawing>
      </w:r>
    </w:p>
    <w:p w:rsidR="00823373" w:rsidRPr="00121000" w:rsidRDefault="003A2E21" w:rsidP="00121000">
      <w:pPr>
        <w:pStyle w:val="Titulek"/>
      </w:pPr>
      <w:bookmarkStart w:id="6" w:name="_Toc323674418"/>
      <w:r>
        <w:t>Obrázek</w:t>
      </w:r>
      <w:r w:rsidR="00121000">
        <w:t xml:space="preserve"> </w:t>
      </w:r>
      <w:r w:rsidR="0090356B">
        <w:fldChar w:fldCharType="begin"/>
      </w:r>
      <w:r w:rsidR="0009675E">
        <w:instrText xml:space="preserve"> SEQ Obrázek \* ARABIC </w:instrText>
      </w:r>
      <w:r w:rsidR="0090356B">
        <w:fldChar w:fldCharType="separate"/>
      </w:r>
      <w:r w:rsidR="00A736F8">
        <w:rPr>
          <w:noProof/>
        </w:rPr>
        <w:t>2</w:t>
      </w:r>
      <w:r w:rsidR="0090356B">
        <w:rPr>
          <w:noProof/>
        </w:rPr>
        <w:fldChar w:fldCharType="end"/>
      </w:r>
      <w:r w:rsidR="00121000">
        <w:t xml:space="preserve">: </w:t>
      </w:r>
      <w:r w:rsidR="00121000" w:rsidRPr="00121000">
        <w:t>Rozložení divizí společnosti M</w:t>
      </w:r>
      <w:r w:rsidR="0080522C">
        <w:t>agna</w:t>
      </w:r>
      <w:bookmarkEnd w:id="6"/>
    </w:p>
    <w:p w:rsidR="00B6263E" w:rsidRDefault="00B6263E" w:rsidP="00B6263E">
      <w:pPr>
        <w:pStyle w:val="Zdroj"/>
      </w:pPr>
      <w:r>
        <w:t xml:space="preserve">Zdroj: </w:t>
      </w:r>
      <w:r w:rsidR="00BC6186">
        <w:t xml:space="preserve">Interní materiál firmy - </w:t>
      </w:r>
      <w:r>
        <w:t>Příručka pracovníka</w:t>
      </w:r>
    </w:p>
    <w:p w:rsidR="00BD440C" w:rsidRDefault="00083EAA" w:rsidP="00083EAA">
      <w:r>
        <w:t>Komplety pro jednotlivé typy automobilů se ve většině případů dodávají systémem JIS</w:t>
      </w:r>
      <w:r w:rsidR="00FE3BE0">
        <w:rPr>
          <w:rStyle w:val="Znakapoznpodarou"/>
        </w:rPr>
        <w:footnoteReference w:id="3"/>
      </w:r>
      <w:r>
        <w:t xml:space="preserve"> (</w:t>
      </w:r>
      <w:r w:rsidRPr="007A42A7">
        <w:rPr>
          <w:i/>
        </w:rPr>
        <w:t xml:space="preserve">Just in </w:t>
      </w:r>
      <w:proofErr w:type="spellStart"/>
      <w:r w:rsidRPr="0085680B">
        <w:rPr>
          <w:i/>
        </w:rPr>
        <w:t>Sequence</w:t>
      </w:r>
      <w:proofErr w:type="spellEnd"/>
      <w:r>
        <w:t>) přímo na montážní linky zákazníka.</w:t>
      </w:r>
    </w:p>
    <w:p w:rsidR="00083EAA" w:rsidRPr="00083EAA" w:rsidRDefault="00083EAA" w:rsidP="00083EAA">
      <w:r>
        <w:lastRenderedPageBreak/>
        <w:t>Oproti tomu logistika uvnitř závodů používá převážně systém KANBAN</w:t>
      </w:r>
      <w:r w:rsidR="00C257F7">
        <w:t>.</w:t>
      </w:r>
      <w:r w:rsidR="00FE3BE0">
        <w:rPr>
          <w:rStyle w:val="Znakapoznpodarou"/>
        </w:rPr>
        <w:footnoteReference w:id="4"/>
      </w:r>
      <w:r w:rsidR="00C257F7">
        <w:t xml:space="preserve"> </w:t>
      </w:r>
      <w:r>
        <w:t>Zákazníky jsou</w:t>
      </w:r>
      <w:r w:rsidR="00C257F7">
        <w:t xml:space="preserve"> firmy</w:t>
      </w:r>
      <w:r>
        <w:t xml:space="preserve"> Škoda, Audi, </w:t>
      </w:r>
      <w:r w:rsidR="003B55CA" w:rsidRPr="003B55CA">
        <w:t xml:space="preserve">Volkswagen </w:t>
      </w:r>
      <w:r>
        <w:t xml:space="preserve">Suzuki, </w:t>
      </w:r>
      <w:r w:rsidR="003B55CA" w:rsidRPr="003B55CA">
        <w:t>Toyota Peugeot Citroën Automobile</w:t>
      </w:r>
      <w:r>
        <w:t xml:space="preserve">, Opel, </w:t>
      </w:r>
      <w:proofErr w:type="spellStart"/>
      <w:r w:rsidR="003B55CA" w:rsidRPr="0085680B">
        <w:t>Bayerische</w:t>
      </w:r>
      <w:proofErr w:type="spellEnd"/>
      <w:r w:rsidR="003B55CA" w:rsidRPr="003B55CA">
        <w:t xml:space="preserve"> </w:t>
      </w:r>
      <w:proofErr w:type="spellStart"/>
      <w:r w:rsidR="003B55CA" w:rsidRPr="0085680B">
        <w:t>Motoren</w:t>
      </w:r>
      <w:proofErr w:type="spellEnd"/>
      <w:r w:rsidR="003B55CA" w:rsidRPr="003B55CA">
        <w:t xml:space="preserve"> </w:t>
      </w:r>
      <w:proofErr w:type="spellStart"/>
      <w:r w:rsidR="003B55CA" w:rsidRPr="0085680B">
        <w:t>Werke</w:t>
      </w:r>
      <w:proofErr w:type="spellEnd"/>
      <w:r w:rsidR="003B55CA" w:rsidRPr="003B55CA">
        <w:t xml:space="preserve"> AG</w:t>
      </w:r>
      <w:r>
        <w:t>, Seat, Renault, Nissan, Ford, Citroen, Mercedes a</w:t>
      </w:r>
      <w:r w:rsidR="007A42A7">
        <w:t> </w:t>
      </w:r>
      <w:r>
        <w:t>MAN.</w:t>
      </w:r>
    </w:p>
    <w:p w:rsidR="00121000" w:rsidRPr="00121000" w:rsidRDefault="00121000" w:rsidP="00121000">
      <w:pPr>
        <w:pStyle w:val="Nadpis2"/>
      </w:pPr>
      <w:bookmarkStart w:id="7" w:name="_Toc323669798"/>
      <w:r w:rsidRPr="00121000">
        <w:t>Historie společnosti Magna Exteriors &amp; Interiors (Bohemia), s.r.o.</w:t>
      </w:r>
      <w:bookmarkEnd w:id="7"/>
    </w:p>
    <w:p w:rsidR="00121000" w:rsidRDefault="00121000" w:rsidP="00ED7A60">
      <w:pPr>
        <w:pStyle w:val="Sodrkou"/>
        <w:tabs>
          <w:tab w:val="left" w:pos="1134"/>
        </w:tabs>
      </w:pPr>
      <w:r>
        <w:t>2011</w:t>
      </w:r>
      <w:r w:rsidR="00ED7A60">
        <w:tab/>
      </w:r>
      <w:r>
        <w:t xml:space="preserve">Převzetí odpovědnosti za řízení ruských závodů, vytvoření skupiny Magna </w:t>
      </w:r>
      <w:proofErr w:type="spellStart"/>
      <w:r w:rsidRPr="0085680B">
        <w:t>Emerging</w:t>
      </w:r>
      <w:proofErr w:type="spellEnd"/>
      <w:r>
        <w:t xml:space="preserve"> </w:t>
      </w:r>
      <w:proofErr w:type="spellStart"/>
      <w:r w:rsidRPr="0085680B">
        <w:t>Markets</w:t>
      </w:r>
      <w:proofErr w:type="spellEnd"/>
      <w:r w:rsidR="00313C81" w:rsidRPr="0085680B">
        <w:t>,</w:t>
      </w:r>
    </w:p>
    <w:p w:rsidR="00121000" w:rsidRDefault="00121000" w:rsidP="00ED7A60">
      <w:pPr>
        <w:pStyle w:val="Sodrkou"/>
        <w:tabs>
          <w:tab w:val="left" w:pos="1134"/>
        </w:tabs>
      </w:pPr>
      <w:r>
        <w:t>2009</w:t>
      </w:r>
      <w:r w:rsidR="00A755BC">
        <w:tab/>
      </w:r>
      <w:r w:rsidR="00313C81">
        <w:t>s</w:t>
      </w:r>
      <w:r>
        <w:t>loučení závodů Liberec Exteriér a Liberec Interiér do jednoho z</w:t>
      </w:r>
      <w:r w:rsidR="00313C81">
        <w:t>ávodu</w:t>
      </w:r>
    </w:p>
    <w:p w:rsidR="00121000" w:rsidRDefault="00121000" w:rsidP="00ED7A60">
      <w:pPr>
        <w:pStyle w:val="Sodrkou"/>
        <w:tabs>
          <w:tab w:val="left" w:pos="1134"/>
        </w:tabs>
      </w:pPr>
      <w:r>
        <w:t>2009</w:t>
      </w:r>
      <w:r w:rsidR="00A755BC">
        <w:tab/>
      </w:r>
      <w:r w:rsidR="00313C81">
        <w:t>z</w:t>
      </w:r>
      <w:r>
        <w:t xml:space="preserve">měna majitele společnosti </w:t>
      </w:r>
      <w:r w:rsidR="0012023E">
        <w:t>-</w:t>
      </w:r>
      <w:r>
        <w:t xml:space="preserve"> </w:t>
      </w:r>
      <w:r w:rsidR="0012023E">
        <w:t>Magna</w:t>
      </w:r>
      <w:r>
        <w:t xml:space="preserve"> Exteriors &amp; Interiors (Bohemia) s.r.o., připojení k celosvětové společnosti Magna s.r.o.  </w:t>
      </w:r>
    </w:p>
    <w:p w:rsidR="00121000" w:rsidRDefault="00121000" w:rsidP="00ED7A60">
      <w:pPr>
        <w:pStyle w:val="Sodrkou"/>
        <w:tabs>
          <w:tab w:val="left" w:pos="1134"/>
        </w:tabs>
      </w:pPr>
      <w:r>
        <w:t>2008</w:t>
      </w:r>
      <w:r w:rsidR="00A755BC">
        <w:tab/>
      </w:r>
      <w:r w:rsidR="00313C81">
        <w:t>r</w:t>
      </w:r>
      <w:r>
        <w:t>ozdělení libereckého závodu na dvě samostatné organizační jednotky – závody Liberec Exteriér a Liberec Interiér</w:t>
      </w:r>
      <w:r w:rsidR="00313C81">
        <w:t>,</w:t>
      </w:r>
    </w:p>
    <w:p w:rsidR="00121000" w:rsidRDefault="00121000" w:rsidP="00ED7A60">
      <w:pPr>
        <w:pStyle w:val="Sodrkou"/>
        <w:tabs>
          <w:tab w:val="left" w:pos="1134"/>
        </w:tabs>
      </w:pPr>
      <w:r>
        <w:t>2007</w:t>
      </w:r>
      <w:r w:rsidR="00A755BC">
        <w:tab/>
      </w:r>
      <w:r w:rsidR="00313C81">
        <w:t>r</w:t>
      </w:r>
      <w:r>
        <w:t>e</w:t>
      </w:r>
      <w:r w:rsidR="005F1721">
        <w:t>-</w:t>
      </w:r>
      <w:r>
        <w:t>certifikace dle ISO/TS 16949 a ISO 14001, certifikace dle OHSAS 18001 společnost mění právní formu z</w:t>
      </w:r>
      <w:r w:rsidR="00313C81">
        <w:t> </w:t>
      </w:r>
      <w:r>
        <w:t>k</w:t>
      </w:r>
      <w:r w:rsidR="00313C81">
        <w:t>omanditní společnosti</w:t>
      </w:r>
      <w:r>
        <w:t xml:space="preserve"> na </w:t>
      </w:r>
      <w:r w:rsidR="00313C81">
        <w:t>společnost s ručením omezeným,</w:t>
      </w:r>
    </w:p>
    <w:p w:rsidR="00121000" w:rsidRDefault="00121000" w:rsidP="00ED7A60">
      <w:pPr>
        <w:pStyle w:val="Sodrkou"/>
        <w:tabs>
          <w:tab w:val="left" w:pos="1134"/>
        </w:tabs>
      </w:pPr>
      <w:r>
        <w:t>2006</w:t>
      </w:r>
      <w:r w:rsidR="00A755BC">
        <w:tab/>
      </w:r>
      <w:r w:rsidR="00313C81">
        <w:t>z</w:t>
      </w:r>
      <w:r>
        <w:t>ahájení a dokončení stavby závodu Plastimat Magyarország v</w:t>
      </w:r>
      <w:r w:rsidR="00313C81">
        <w:t> </w:t>
      </w:r>
      <w:r>
        <w:t>Maďarsku</w:t>
      </w:r>
      <w:r w:rsidR="00313C81">
        <w:t>,</w:t>
      </w:r>
    </w:p>
    <w:p w:rsidR="00121000" w:rsidRDefault="00121000" w:rsidP="00ED7A60">
      <w:pPr>
        <w:pStyle w:val="Sodrkou"/>
        <w:tabs>
          <w:tab w:val="left" w:pos="1134"/>
        </w:tabs>
      </w:pPr>
      <w:r>
        <w:t>2005</w:t>
      </w:r>
      <w:r w:rsidR="00A755BC">
        <w:tab/>
      </w:r>
      <w:r w:rsidR="00313C81">
        <w:t>z</w:t>
      </w:r>
      <w:r>
        <w:t>měna názvu společnosti na Cadence Innovation k. s., připojení se ke sdružení amerických finančních fondů</w:t>
      </w:r>
      <w:r w:rsidR="00313C81">
        <w:t>,</w:t>
      </w:r>
    </w:p>
    <w:p w:rsidR="00121000" w:rsidRDefault="00121000" w:rsidP="00ED7A60">
      <w:pPr>
        <w:pStyle w:val="Sodrkou"/>
        <w:tabs>
          <w:tab w:val="left" w:pos="1134"/>
        </w:tabs>
      </w:pPr>
      <w:r>
        <w:t>2004</w:t>
      </w:r>
      <w:r w:rsidR="00A755BC">
        <w:tab/>
      </w:r>
      <w:r w:rsidR="00313C81">
        <w:t>d</w:t>
      </w:r>
      <w:r>
        <w:t>okončena 2. etapa výstavby závodu Nymburk a zahájena výroba</w:t>
      </w:r>
      <w:r w:rsidR="00313C81">
        <w:t>,</w:t>
      </w:r>
    </w:p>
    <w:p w:rsidR="00121000" w:rsidRDefault="00121000" w:rsidP="00ED7A60">
      <w:pPr>
        <w:pStyle w:val="Sodrkou"/>
        <w:tabs>
          <w:tab w:val="left" w:pos="1134"/>
        </w:tabs>
      </w:pPr>
      <w:r>
        <w:t>2003</w:t>
      </w:r>
      <w:r w:rsidR="00A755BC">
        <w:tab/>
      </w:r>
      <w:r w:rsidR="00313C81">
        <w:t>d</w:t>
      </w:r>
      <w:r>
        <w:t>okončena 1. etapa výstavby závodu Nymburk</w:t>
      </w:r>
      <w:r w:rsidR="00313C81">
        <w:t>,</w:t>
      </w:r>
      <w:r>
        <w:t xml:space="preserve"> </w:t>
      </w:r>
    </w:p>
    <w:p w:rsidR="00121000" w:rsidRDefault="00121000" w:rsidP="00ED7A60">
      <w:pPr>
        <w:pStyle w:val="Sodrkou"/>
        <w:tabs>
          <w:tab w:val="left" w:pos="1134"/>
        </w:tabs>
      </w:pPr>
      <w:r>
        <w:t>2002</w:t>
      </w:r>
      <w:r w:rsidR="00A755BC">
        <w:tab/>
      </w:r>
      <w:r w:rsidR="00313C81">
        <w:t>z</w:t>
      </w:r>
      <w:r>
        <w:t>ahájení stavby závodu N</w:t>
      </w:r>
      <w:r w:rsidR="00313C81">
        <w:t>ymburk,</w:t>
      </w:r>
    </w:p>
    <w:p w:rsidR="00121000" w:rsidRDefault="00121000" w:rsidP="00ED7A60">
      <w:pPr>
        <w:pStyle w:val="Sodrkou"/>
        <w:tabs>
          <w:tab w:val="left" w:pos="1134"/>
        </w:tabs>
      </w:pPr>
      <w:r>
        <w:t>2001</w:t>
      </w:r>
      <w:r w:rsidR="00A755BC">
        <w:tab/>
      </w:r>
      <w:r w:rsidR="00317B9F">
        <w:t>c</w:t>
      </w:r>
      <w:r>
        <w:t>ertifikace ISO/TS 16949, je dokončena výstavba závodu Nástrojárna Liberec zabývajícím se výrobou nástrojů do 50 tun</w:t>
      </w:r>
      <w:r w:rsidR="00317B9F">
        <w:t>,</w:t>
      </w:r>
    </w:p>
    <w:p w:rsidR="00121000" w:rsidRDefault="00121000" w:rsidP="00ED7A60">
      <w:pPr>
        <w:pStyle w:val="Sodrkou"/>
        <w:tabs>
          <w:tab w:val="left" w:pos="1134"/>
        </w:tabs>
      </w:pPr>
      <w:r>
        <w:t>2000</w:t>
      </w:r>
      <w:r w:rsidR="00A755BC">
        <w:tab/>
      </w:r>
      <w:r w:rsidR="00317B9F">
        <w:t>z</w:t>
      </w:r>
      <w:r>
        <w:t>ahájeno lakování interiérových dílů v nové soft</w:t>
      </w:r>
      <w:r w:rsidR="00224641">
        <w:t>-</w:t>
      </w:r>
      <w:r>
        <w:t>lakovně Liberec</w:t>
      </w:r>
      <w:r w:rsidR="00317B9F">
        <w:t>,</w:t>
      </w:r>
    </w:p>
    <w:p w:rsidR="00121000" w:rsidRDefault="00121000" w:rsidP="00ED7A60">
      <w:pPr>
        <w:pStyle w:val="Sodrkou"/>
        <w:tabs>
          <w:tab w:val="left" w:pos="1134"/>
        </w:tabs>
      </w:pPr>
      <w:r>
        <w:t>1999</w:t>
      </w:r>
      <w:r w:rsidR="00A755BC">
        <w:tab/>
      </w:r>
      <w:r w:rsidR="00317B9F">
        <w:t>z</w:t>
      </w:r>
      <w:r>
        <w:t>ačlenění do americké společnosti Venture; Spojením americké a evropské části vznik silné skupiny 60 závodů po celém světě se zaměřením na automobilový průmysl</w:t>
      </w:r>
      <w:r w:rsidR="00317B9F">
        <w:t>,</w:t>
      </w:r>
      <w:r>
        <w:t xml:space="preserve"> </w:t>
      </w:r>
    </w:p>
    <w:p w:rsidR="00121000" w:rsidRDefault="00121000" w:rsidP="00ED7A60">
      <w:pPr>
        <w:pStyle w:val="Sodrkou"/>
        <w:tabs>
          <w:tab w:val="left" w:pos="1134"/>
        </w:tabs>
      </w:pPr>
      <w:r>
        <w:lastRenderedPageBreak/>
        <w:t>1998</w:t>
      </w:r>
      <w:r w:rsidR="00A755BC">
        <w:tab/>
      </w:r>
      <w:r w:rsidR="00317B9F">
        <w:t>c</w:t>
      </w:r>
      <w:r>
        <w:t>ertifikace systému kvality podle VDA 6.1, QS 9000 a Ochrany životního prostředí podle</w:t>
      </w:r>
      <w:r w:rsidR="00083EAA">
        <w:t xml:space="preserve"> </w:t>
      </w:r>
      <w:r>
        <w:t>ISO 14001 a EMAS</w:t>
      </w:r>
      <w:r w:rsidR="00317B9F">
        <w:t>,</w:t>
      </w:r>
    </w:p>
    <w:p w:rsidR="00121000" w:rsidRDefault="00121000" w:rsidP="00ED7A60">
      <w:pPr>
        <w:pStyle w:val="Sodrkou"/>
        <w:tabs>
          <w:tab w:val="left" w:pos="1134"/>
        </w:tabs>
      </w:pPr>
      <w:r>
        <w:t>1996</w:t>
      </w:r>
      <w:r w:rsidR="00A755BC">
        <w:tab/>
      </w:r>
      <w:r w:rsidR="00317B9F">
        <w:t>p</w:t>
      </w:r>
      <w:r>
        <w:t>řijetí nového názvu Peguform Bohemia a.s.</w:t>
      </w:r>
      <w:r w:rsidR="00083EAA">
        <w:t xml:space="preserve"> - </w:t>
      </w:r>
      <w:r>
        <w:t>Přestavba celého závodu Liberec, nová lakovna velkých dílů, kapacita až 7000 ks denně</w:t>
      </w:r>
      <w:r w:rsidR="00083EAA">
        <w:t>. Přistavěna</w:t>
      </w:r>
      <w:r>
        <w:t xml:space="preserve"> </w:t>
      </w:r>
      <w:r w:rsidR="00083EAA">
        <w:t>s</w:t>
      </w:r>
      <w:r>
        <w:t>oft</w:t>
      </w:r>
      <w:r w:rsidR="00224641">
        <w:t>-</w:t>
      </w:r>
      <w:r>
        <w:t>lakovna interiérových částí vozů</w:t>
      </w:r>
      <w:r w:rsidR="00083EAA">
        <w:t xml:space="preserve"> a s</w:t>
      </w:r>
      <w:r>
        <w:t>polečnost se stává jedním z největších výrobců velkoplošných dílů pro automobilový průmysl</w:t>
      </w:r>
      <w:r w:rsidR="00317B9F">
        <w:t>,</w:t>
      </w:r>
      <w:r>
        <w:t xml:space="preserve">  </w:t>
      </w:r>
    </w:p>
    <w:p w:rsidR="00121000" w:rsidRDefault="00121000" w:rsidP="00ED7A60">
      <w:pPr>
        <w:pStyle w:val="Sodrkou"/>
        <w:tabs>
          <w:tab w:val="left" w:pos="1134"/>
        </w:tabs>
      </w:pPr>
      <w:r>
        <w:t>1995</w:t>
      </w:r>
      <w:r w:rsidR="00A755BC">
        <w:tab/>
      </w:r>
      <w:r w:rsidR="00317B9F">
        <w:t>c</w:t>
      </w:r>
      <w:r>
        <w:t>ertifikace systému kvality podle ISO 9001</w:t>
      </w:r>
      <w:r w:rsidR="00317B9F">
        <w:t>,</w:t>
      </w:r>
    </w:p>
    <w:p w:rsidR="00121000" w:rsidRDefault="00121000" w:rsidP="00ED7A60">
      <w:pPr>
        <w:pStyle w:val="Sodrkou"/>
        <w:tabs>
          <w:tab w:val="left" w:pos="1134"/>
        </w:tabs>
      </w:pPr>
      <w:r>
        <w:t>1994</w:t>
      </w:r>
      <w:r w:rsidR="00A755BC">
        <w:tab/>
      </w:r>
      <w:r w:rsidR="00317B9F">
        <w:t>s</w:t>
      </w:r>
      <w:r>
        <w:t>trategická orientace na automobilový průmysl</w:t>
      </w:r>
      <w:r w:rsidR="00317B9F">
        <w:t>,</w:t>
      </w:r>
    </w:p>
    <w:p w:rsidR="00121000" w:rsidRDefault="00121000" w:rsidP="00ED7A60">
      <w:pPr>
        <w:pStyle w:val="Sodrkou"/>
        <w:tabs>
          <w:tab w:val="left" w:pos="1134"/>
        </w:tabs>
      </w:pPr>
      <w:r>
        <w:t>1993</w:t>
      </w:r>
      <w:r w:rsidR="00A755BC">
        <w:tab/>
      </w:r>
      <w:r w:rsidR="00317B9F">
        <w:t>z</w:t>
      </w:r>
      <w:r>
        <w:t>ahájena výroba dveřních výplní lisováním</w:t>
      </w:r>
      <w:r w:rsidR="00317B9F">
        <w:t>,</w:t>
      </w:r>
    </w:p>
    <w:p w:rsidR="00121000" w:rsidRDefault="00121000" w:rsidP="00ED7A60">
      <w:pPr>
        <w:pStyle w:val="Sodrkou"/>
        <w:tabs>
          <w:tab w:val="left" w:pos="1134"/>
        </w:tabs>
      </w:pPr>
      <w:r>
        <w:t>1992</w:t>
      </w:r>
      <w:r w:rsidR="00A755BC">
        <w:tab/>
      </w:r>
      <w:r w:rsidR="00317B9F">
        <w:t>z</w:t>
      </w:r>
      <w:r>
        <w:t>ačlenění do společnosti Eurotec Systemteile GmbH (</w:t>
      </w:r>
      <w:r w:rsidR="00313C81">
        <w:t>Německo</w:t>
      </w:r>
      <w:r>
        <w:t>)</w:t>
      </w:r>
      <w:r w:rsidR="00317B9F">
        <w:t>,</w:t>
      </w:r>
    </w:p>
    <w:p w:rsidR="00121000" w:rsidRDefault="00121000" w:rsidP="00ED7A60">
      <w:pPr>
        <w:pStyle w:val="Sodrkou"/>
        <w:tabs>
          <w:tab w:val="left" w:pos="1134"/>
        </w:tabs>
      </w:pPr>
      <w:r>
        <w:t>1991</w:t>
      </w:r>
      <w:r w:rsidR="00A755BC">
        <w:tab/>
      </w:r>
      <w:r w:rsidR="00317B9F">
        <w:t>z</w:t>
      </w:r>
      <w:r>
        <w:t>aložena akciová společnost Plastimat</w:t>
      </w:r>
      <w:r w:rsidR="00ED7A60">
        <w:t>.</w:t>
      </w:r>
      <w:r>
        <w:t xml:space="preserve"> Orientace na technicky náročné výrobky pro automobilový průmysl</w:t>
      </w:r>
      <w:r w:rsidR="00ED7A60">
        <w:t>.</w:t>
      </w:r>
      <w:r>
        <w:t xml:space="preserve"> Ukončení veškeré výroby pro tržní fondy</w:t>
      </w:r>
      <w:r w:rsidR="00F2643D">
        <w:t>.</w:t>
      </w:r>
      <w:r>
        <w:t xml:space="preserve"> Orientace již výhradně na automobilový průmysl</w:t>
      </w:r>
      <w:r w:rsidR="00ED7A60">
        <w:t>,</w:t>
      </w:r>
    </w:p>
    <w:p w:rsidR="00121000" w:rsidRDefault="00121000" w:rsidP="00ED7A60">
      <w:pPr>
        <w:pStyle w:val="Sodrkou"/>
        <w:tabs>
          <w:tab w:val="left" w:pos="1134"/>
        </w:tabs>
      </w:pPr>
      <w:r>
        <w:t>1990</w:t>
      </w:r>
      <w:r w:rsidR="00A755BC">
        <w:tab/>
      </w:r>
      <w:r w:rsidR="00ED7A60">
        <w:t>d</w:t>
      </w:r>
      <w:r>
        <w:t>okončení 2. etapy výstavby závodu Liberec</w:t>
      </w:r>
      <w:r w:rsidR="00ED7A60">
        <w:t>,</w:t>
      </w:r>
    </w:p>
    <w:p w:rsidR="00121000" w:rsidRDefault="00121000" w:rsidP="00ED7A60">
      <w:pPr>
        <w:pStyle w:val="Sodrkou"/>
        <w:tabs>
          <w:tab w:val="left" w:pos="1134"/>
        </w:tabs>
      </w:pPr>
      <w:r>
        <w:t>1987</w:t>
      </w:r>
      <w:r w:rsidR="00A755BC">
        <w:tab/>
      </w:r>
      <w:r w:rsidR="00ED7A60">
        <w:t>z</w:t>
      </w:r>
      <w:r>
        <w:t>ahájena výroba velkoplošných vstřikovaných dílů pro automobilový průmysl</w:t>
      </w:r>
      <w:r w:rsidR="00ED7A60">
        <w:t>,</w:t>
      </w:r>
    </w:p>
    <w:p w:rsidR="00121000" w:rsidRDefault="00121000" w:rsidP="00ED7A60">
      <w:pPr>
        <w:pStyle w:val="Sodrkou"/>
        <w:tabs>
          <w:tab w:val="left" w:pos="1134"/>
        </w:tabs>
      </w:pPr>
      <w:r>
        <w:t>1982</w:t>
      </w:r>
      <w:r w:rsidR="00A755BC">
        <w:tab/>
      </w:r>
      <w:r w:rsidR="00ED7A60">
        <w:t>v</w:t>
      </w:r>
      <w:r>
        <w:t>yroben první nárazník pro automobilový průmysl</w:t>
      </w:r>
      <w:r w:rsidR="00ED7A60">
        <w:t>,</w:t>
      </w:r>
      <w:r>
        <w:t xml:space="preserve"> </w:t>
      </w:r>
    </w:p>
    <w:p w:rsidR="00121000" w:rsidRDefault="00121000" w:rsidP="00ED7A60">
      <w:pPr>
        <w:pStyle w:val="Sodrkou"/>
        <w:tabs>
          <w:tab w:val="left" w:pos="1134"/>
        </w:tabs>
      </w:pPr>
      <w:r>
        <w:t>1967</w:t>
      </w:r>
      <w:r w:rsidR="00A755BC">
        <w:tab/>
      </w:r>
      <w:r w:rsidR="00ED7A60">
        <w:t xml:space="preserve">provoz </w:t>
      </w:r>
      <w:r>
        <w:t>Libáň získal status „závod“</w:t>
      </w:r>
      <w:r w:rsidR="00ED7A60">
        <w:t>,</w:t>
      </w:r>
    </w:p>
    <w:p w:rsidR="00121000" w:rsidRDefault="00121000" w:rsidP="00ED7A60">
      <w:pPr>
        <w:pStyle w:val="Sodrkou"/>
        <w:tabs>
          <w:tab w:val="left" w:pos="1134"/>
        </w:tabs>
      </w:pPr>
      <w:r>
        <w:t>1966</w:t>
      </w:r>
      <w:r w:rsidR="00A755BC">
        <w:tab/>
      </w:r>
      <w:r w:rsidR="00ED7A60">
        <w:t>v</w:t>
      </w:r>
      <w:r>
        <w:t>ýroba 1. přepravky s</w:t>
      </w:r>
      <w:r w:rsidR="00ED7A60">
        <w:t> </w:t>
      </w:r>
      <w:r>
        <w:t>polyetylénu</w:t>
      </w:r>
      <w:r w:rsidR="00ED7A60">
        <w:t>,</w:t>
      </w:r>
    </w:p>
    <w:p w:rsidR="00121000" w:rsidRDefault="00121000" w:rsidP="00ED7A60">
      <w:pPr>
        <w:pStyle w:val="Sodrkou"/>
        <w:tabs>
          <w:tab w:val="left" w:pos="1134"/>
        </w:tabs>
      </w:pPr>
      <w:r>
        <w:t>1963</w:t>
      </w:r>
      <w:r w:rsidR="00A755BC">
        <w:tab/>
      </w:r>
      <w:r w:rsidR="00ED7A60">
        <w:t>d</w:t>
      </w:r>
      <w:r>
        <w:t>okončení 1. etapy výstavby závodu Liberec, výroba spotřebního zboží, obalů a</w:t>
      </w:r>
      <w:r w:rsidR="007A42A7">
        <w:t> </w:t>
      </w:r>
      <w:r>
        <w:t xml:space="preserve">technických dílů - </w:t>
      </w:r>
      <w:r w:rsidR="00ED7A60">
        <w:t>t</w:t>
      </w:r>
      <w:r>
        <w:t>echnologie vstřikování, lisování a vyfukování plastů</w:t>
      </w:r>
      <w:r w:rsidR="00ED7A60">
        <w:t>,</w:t>
      </w:r>
    </w:p>
    <w:p w:rsidR="00121000" w:rsidRDefault="00121000" w:rsidP="00ED7A60">
      <w:pPr>
        <w:pStyle w:val="Sodrkou"/>
        <w:tabs>
          <w:tab w:val="left" w:pos="1134"/>
        </w:tabs>
      </w:pPr>
      <w:r>
        <w:t>1953</w:t>
      </w:r>
      <w:r w:rsidR="00A755BC">
        <w:tab/>
      </w:r>
      <w:r w:rsidR="00ED7A60">
        <w:t>v</w:t>
      </w:r>
      <w:r>
        <w:t>ýroba 1. výlisku pro elektrotechnický průmysl</w:t>
      </w:r>
      <w:r w:rsidR="00ED7A60">
        <w:t>,</w:t>
      </w:r>
    </w:p>
    <w:p w:rsidR="00121000" w:rsidRDefault="00121000" w:rsidP="00ED7A60">
      <w:pPr>
        <w:pStyle w:val="Sodrkou"/>
        <w:tabs>
          <w:tab w:val="left" w:pos="1134"/>
        </w:tabs>
      </w:pPr>
      <w:r>
        <w:t>1948</w:t>
      </w:r>
      <w:r w:rsidR="00A755BC">
        <w:tab/>
      </w:r>
      <w:r w:rsidR="00ED7A60">
        <w:t>z</w:t>
      </w:r>
      <w:r>
        <w:t>ačlenění provozovny Libáň, která se zabývá obráběním pryskyřic a výrobou nábytkového kování</w:t>
      </w:r>
      <w:r w:rsidR="00ED7A60">
        <w:t>,</w:t>
      </w:r>
    </w:p>
    <w:p w:rsidR="00B6263E" w:rsidRDefault="00121000" w:rsidP="00ED7A60">
      <w:pPr>
        <w:pStyle w:val="Sodrkou"/>
        <w:tabs>
          <w:tab w:val="left" w:pos="1134"/>
        </w:tabs>
      </w:pPr>
      <w:r>
        <w:t>1946</w:t>
      </w:r>
      <w:r w:rsidR="00A755BC">
        <w:tab/>
      </w:r>
      <w:r w:rsidR="00ED7A60">
        <w:t>z</w:t>
      </w:r>
      <w:r>
        <w:t>aložení národního podniku „Plastimat“ se zaměřením na výrobu umělých hmot</w:t>
      </w:r>
      <w:r w:rsidR="007A42A7">
        <w:t xml:space="preserve"> a </w:t>
      </w:r>
      <w:r>
        <w:t>různých předmětů.</w:t>
      </w:r>
    </w:p>
    <w:p w:rsidR="005F1721" w:rsidRDefault="0054506C" w:rsidP="005F1721">
      <w:pPr>
        <w:pStyle w:val="Nadpis2"/>
      </w:pPr>
      <w:bookmarkStart w:id="8" w:name="_Toc323669799"/>
      <w:r>
        <w:t>S</w:t>
      </w:r>
      <w:r w:rsidR="005F1721">
        <w:t>ystém řízení společnosti Magna</w:t>
      </w:r>
      <w:bookmarkEnd w:id="8"/>
    </w:p>
    <w:p w:rsidR="005F1721" w:rsidRDefault="005F1721" w:rsidP="005F1721">
      <w:r>
        <w:t>Integrovaný systém řízení společnosti je tvořen systémem řízení kvality dle ISO/TS</w:t>
      </w:r>
      <w:r w:rsidR="004824A1">
        <w:t> </w:t>
      </w:r>
      <w:r>
        <w:t>16949:2002, environmentálním systémem řízení dle ISO 14001:2004 a interně zahrnuje oblast bezpečnosti práce a požární ochrany.</w:t>
      </w:r>
    </w:p>
    <w:p w:rsidR="005F1721" w:rsidRDefault="005F1721" w:rsidP="005F1721">
      <w:r>
        <w:lastRenderedPageBreak/>
        <w:t xml:space="preserve">Základním dokumentem v oblasti integrovaného systému řízení je </w:t>
      </w:r>
      <w:r w:rsidR="004C1FFA">
        <w:t>„</w:t>
      </w:r>
      <w:r>
        <w:t>Politika společnosti</w:t>
      </w:r>
      <w:r w:rsidR="004C1FFA">
        <w:t>“</w:t>
      </w:r>
      <w:r>
        <w:t>, která tvoří základ pro zlepšování všech firemních procesů, včetně oblasti ochrany životního prostředí a bezpečnosti práce.</w:t>
      </w:r>
      <w:r w:rsidR="004C1FFA" w:rsidRPr="004C1FFA">
        <w:t xml:space="preserve"> </w:t>
      </w:r>
      <w:r w:rsidR="004C1FFA">
        <w:t>Nejvyšším dokumentem integrovaného systému řízení je tzv. „Příručka řízení“. Tento dokument říká, co je systém řízení, co vše je jeho součástí.</w:t>
      </w:r>
    </w:p>
    <w:p w:rsidR="004C1FFA" w:rsidRDefault="004C1FFA" w:rsidP="00754177">
      <w:pPr>
        <w:keepNext/>
        <w:jc w:val="center"/>
      </w:pPr>
      <w:r>
        <w:rPr>
          <w:noProof/>
          <w:lang w:eastAsia="cs-CZ"/>
        </w:rPr>
        <w:drawing>
          <wp:inline distT="0" distB="0" distL="0" distR="0">
            <wp:extent cx="4200525" cy="3582597"/>
            <wp:effectExtent l="0" t="0" r="0" b="0"/>
            <wp:docPr id="22" name="Obrázek 22" descr="E:\Ostatní\Diplomka\Analýza MOST VZV\Struktura politiky firm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Ostatní\Diplomka\Analýza MOST VZV\Struktura politiky firmy.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00525" cy="3582597"/>
                    </a:xfrm>
                    <a:prstGeom prst="rect">
                      <a:avLst/>
                    </a:prstGeom>
                    <a:noFill/>
                    <a:ln>
                      <a:noFill/>
                    </a:ln>
                  </pic:spPr>
                </pic:pic>
              </a:graphicData>
            </a:graphic>
          </wp:inline>
        </w:drawing>
      </w:r>
    </w:p>
    <w:p w:rsidR="004C1FFA" w:rsidRDefault="003A2E21" w:rsidP="004C1FFA">
      <w:pPr>
        <w:pStyle w:val="Titulek"/>
      </w:pPr>
      <w:bookmarkStart w:id="9" w:name="_Toc323674419"/>
      <w:r>
        <w:t>Obrázek</w:t>
      </w:r>
      <w:r w:rsidR="004C1FFA">
        <w:t xml:space="preserve"> </w:t>
      </w:r>
      <w:r w:rsidR="0090356B">
        <w:fldChar w:fldCharType="begin"/>
      </w:r>
      <w:r w:rsidR="00003843">
        <w:instrText xml:space="preserve"> SEQ Obrázek \* ARABIC </w:instrText>
      </w:r>
      <w:r w:rsidR="0090356B">
        <w:fldChar w:fldCharType="separate"/>
      </w:r>
      <w:r w:rsidR="00A736F8">
        <w:rPr>
          <w:noProof/>
        </w:rPr>
        <w:t>3</w:t>
      </w:r>
      <w:r w:rsidR="0090356B">
        <w:rPr>
          <w:noProof/>
        </w:rPr>
        <w:fldChar w:fldCharType="end"/>
      </w:r>
      <w:r w:rsidR="004C1FFA">
        <w:t xml:space="preserve">: </w:t>
      </w:r>
      <w:r w:rsidR="004C1FFA" w:rsidRPr="004C1FFA">
        <w:t>Struktura dokumentace integrovaného systému řízení společnosti</w:t>
      </w:r>
      <w:bookmarkEnd w:id="9"/>
    </w:p>
    <w:p w:rsidR="006E53BE" w:rsidRDefault="004C1FFA" w:rsidP="004C1FFA">
      <w:pPr>
        <w:pStyle w:val="Zdroj"/>
      </w:pPr>
      <w:r>
        <w:t>Zdroj: Interní dokumentace firmy</w:t>
      </w:r>
    </w:p>
    <w:p w:rsidR="00C257F7" w:rsidRDefault="00C257F7" w:rsidP="004A3171"/>
    <w:p w:rsidR="00AD4C7A" w:rsidRDefault="00AD4C7A" w:rsidP="00AD4C7A">
      <w:pPr>
        <w:pStyle w:val="Nadpis1"/>
      </w:pPr>
      <w:bookmarkStart w:id="10" w:name="_Toc323669800"/>
      <w:r w:rsidRPr="00AD4C7A">
        <w:lastRenderedPageBreak/>
        <w:t>Teorie č</w:t>
      </w:r>
      <w:r w:rsidR="002C2F48">
        <w:t>á</w:t>
      </w:r>
      <w:r w:rsidRPr="00AD4C7A">
        <w:t>rového kódu</w:t>
      </w:r>
      <w:bookmarkEnd w:id="10"/>
    </w:p>
    <w:p w:rsidR="00C41209" w:rsidRDefault="00B7786A" w:rsidP="00B7786A">
      <w:r>
        <w:t>Jednou z alternativ využití techniky v identifikaci různých objektů j</w:t>
      </w:r>
      <w:r w:rsidR="00C41209">
        <w:t>e</w:t>
      </w:r>
      <w:r>
        <w:t xml:space="preserve"> </w:t>
      </w:r>
      <w:r w:rsidR="00C41209">
        <w:t xml:space="preserve">takzvaný BAR CODE, nebo v českém ekvivalentu </w:t>
      </w:r>
      <w:r>
        <w:t>čárov</w:t>
      </w:r>
      <w:r w:rsidR="00C41209">
        <w:t>ý</w:t>
      </w:r>
      <w:r>
        <w:t xml:space="preserve"> kód.</w:t>
      </w:r>
    </w:p>
    <w:p w:rsidR="00B7786A" w:rsidRDefault="00B7786A" w:rsidP="00B7786A">
      <w:r>
        <w:t>Čárové kódy jsou dnes nejrozšířenějším způsobem automatické identifikace</w:t>
      </w:r>
      <w:r w:rsidR="00C41209">
        <w:t>, se kterým se mnohdy nevědomky setkáváme na každém kroku</w:t>
      </w:r>
      <w:r>
        <w:t>. Je to d</w:t>
      </w:r>
      <w:r w:rsidR="00C41209">
        <w:t>á</w:t>
      </w:r>
      <w:r>
        <w:t>n</w:t>
      </w:r>
      <w:r w:rsidR="00C41209">
        <w:t>o</w:t>
      </w:r>
      <w:r>
        <w:t xml:space="preserve"> tím, že používání této technologie je pro </w:t>
      </w:r>
      <w:r w:rsidR="00C41209">
        <w:t xml:space="preserve">všechny </w:t>
      </w:r>
      <w:r>
        <w:t>uživatele levným</w:t>
      </w:r>
      <w:r w:rsidR="00C41209">
        <w:t xml:space="preserve">, univerzálním </w:t>
      </w:r>
      <w:r>
        <w:t>a nenáročným řešením. Samotné</w:t>
      </w:r>
      <w:r w:rsidR="00C41209">
        <w:t xml:space="preserve"> </w:t>
      </w:r>
      <w:r>
        <w:t xml:space="preserve">užívání </w:t>
      </w:r>
      <w:r w:rsidR="00636FA9">
        <w:t>čárov</w:t>
      </w:r>
      <w:r>
        <w:t>ých kódů je jednoduché</w:t>
      </w:r>
      <w:r w:rsidR="00C41209">
        <w:t>,</w:t>
      </w:r>
      <w:r>
        <w:t xml:space="preserve"> velmi univerzální</w:t>
      </w:r>
      <w:r w:rsidR="00C41209">
        <w:t xml:space="preserve"> a lze jej s úspěchem používat v různých zemích současně</w:t>
      </w:r>
      <w:r>
        <w:t>. Čárovým kódem je možné označit</w:t>
      </w:r>
      <w:r w:rsidR="00C41209">
        <w:t xml:space="preserve"> </w:t>
      </w:r>
      <w:r>
        <w:t>prakticky jakýkoliv výrobek, polotovar nebo materiál. Čárové kódy mohou být z různých materiálů ať již plastové, papírové, textilní, kovové apod.</w:t>
      </w:r>
      <w:r w:rsidR="00C41209">
        <w:t xml:space="preserve"> V současnosti </w:t>
      </w:r>
      <w:r>
        <w:t xml:space="preserve">je na světě známo </w:t>
      </w:r>
      <w:r w:rsidR="00C41209">
        <w:t>zhruba</w:t>
      </w:r>
      <w:r>
        <w:t xml:space="preserve"> 200 r</w:t>
      </w:r>
      <w:r w:rsidR="00C41209">
        <w:t>ů</w:t>
      </w:r>
      <w:r>
        <w:t xml:space="preserve">zných </w:t>
      </w:r>
      <w:r w:rsidR="00C41209">
        <w:t>č</w:t>
      </w:r>
      <w:r>
        <w:t>árových kód</w:t>
      </w:r>
      <w:r w:rsidR="00C41209">
        <w:t>ů</w:t>
      </w:r>
      <w:r>
        <w:t xml:space="preserve">. Tyto kódy </w:t>
      </w:r>
      <w:r w:rsidR="00C41209">
        <w:t xml:space="preserve">jsou rozděleny do dvou základních skupin a to </w:t>
      </w:r>
      <w:r>
        <w:t>kódy užívané obchodem</w:t>
      </w:r>
      <w:r w:rsidR="00C41209">
        <w:t xml:space="preserve"> a </w:t>
      </w:r>
      <w:r>
        <w:t xml:space="preserve">kódy </w:t>
      </w:r>
      <w:r w:rsidR="00C41209">
        <w:t>pou</w:t>
      </w:r>
      <w:r>
        <w:t>žívané v pr</w:t>
      </w:r>
      <w:r w:rsidR="00C41209">
        <w:t>ů</w:t>
      </w:r>
      <w:r>
        <w:t>myslu.</w:t>
      </w:r>
    </w:p>
    <w:p w:rsidR="00AD4C7A" w:rsidRDefault="00C41209" w:rsidP="00C41209">
      <w:pPr>
        <w:pStyle w:val="Nadpis2"/>
      </w:pPr>
      <w:bookmarkStart w:id="11" w:name="_Toc323669801"/>
      <w:r>
        <w:t>Druhy čárových kódů</w:t>
      </w:r>
      <w:bookmarkEnd w:id="11"/>
    </w:p>
    <w:p w:rsidR="00C41209" w:rsidRDefault="00C41209" w:rsidP="00C41209">
      <w:r>
        <w:t>V současnosti existuj</w:t>
      </w:r>
      <w:r w:rsidR="0080522C">
        <w:t>í</w:t>
      </w:r>
      <w:r>
        <w:t xml:space="preserve"> varianty čárových kódů, které umožňují využití v kódování jen číslic,</w:t>
      </w:r>
      <w:r w:rsidR="00B451DD">
        <w:t xml:space="preserve"> v </w:t>
      </w:r>
      <w:r>
        <w:t xml:space="preserve">jiném mohou </w:t>
      </w:r>
      <w:r w:rsidR="00B451DD">
        <w:t xml:space="preserve">být použita v </w:t>
      </w:r>
      <w:r>
        <w:t>kódov</w:t>
      </w:r>
      <w:r w:rsidR="00B451DD">
        <w:t>ání</w:t>
      </w:r>
      <w:r>
        <w:t xml:space="preserve"> i písmena a některé</w:t>
      </w:r>
      <w:r w:rsidR="00B451DD">
        <w:t xml:space="preserve"> varianty čárových kódů umožňují používat</w:t>
      </w:r>
      <w:r>
        <w:t xml:space="preserve"> dokonce i speciální znaky</w:t>
      </w:r>
      <w:r w:rsidR="00B451DD">
        <w:t>. Č</w:t>
      </w:r>
      <w:r>
        <w:t>árové kódy se liší:</w:t>
      </w:r>
    </w:p>
    <w:p w:rsidR="00C41209" w:rsidRDefault="007A42A7" w:rsidP="007C12E9">
      <w:pPr>
        <w:pStyle w:val="Sodrkou"/>
      </w:pPr>
      <w:r>
        <w:t>P</w:t>
      </w:r>
      <w:r w:rsidR="00C41209">
        <w:t>oužitou metodou kódování p</w:t>
      </w:r>
      <w:r w:rsidR="00B451DD">
        <w:t>ř</w:t>
      </w:r>
      <w:r w:rsidR="00C41209">
        <w:t>i záznamu dat,</w:t>
      </w:r>
    </w:p>
    <w:p w:rsidR="00C41209" w:rsidRDefault="00C41209" w:rsidP="007C12E9">
      <w:pPr>
        <w:pStyle w:val="Sodrkou"/>
      </w:pPr>
      <w:r>
        <w:t>skladbou záznamu a jeho délkou,</w:t>
      </w:r>
    </w:p>
    <w:p w:rsidR="00C41209" w:rsidRDefault="00C41209" w:rsidP="007C12E9">
      <w:pPr>
        <w:pStyle w:val="Sodrkou"/>
      </w:pPr>
      <w:r>
        <w:t>hustotou záznamu,</w:t>
      </w:r>
    </w:p>
    <w:p w:rsidR="00C41209" w:rsidRDefault="00C41209" w:rsidP="007C12E9">
      <w:pPr>
        <w:pStyle w:val="Sodrkou"/>
      </w:pPr>
      <w:r>
        <w:t>zp</w:t>
      </w:r>
      <w:r w:rsidR="00B451DD">
        <w:t>ů</w:t>
      </w:r>
      <w:r>
        <w:t>sobem</w:t>
      </w:r>
      <w:r w:rsidR="00B451DD">
        <w:t xml:space="preserve"> </w:t>
      </w:r>
      <w:r>
        <w:t>zabezpe</w:t>
      </w:r>
      <w:r w:rsidR="00B451DD">
        <w:t>č</w:t>
      </w:r>
      <w:r>
        <w:t>ení správnosti dat.</w:t>
      </w:r>
      <w:r w:rsidR="00561C17">
        <w:rPr>
          <w:rStyle w:val="Znakapoznpodarou"/>
        </w:rPr>
        <w:footnoteReference w:id="5"/>
      </w:r>
    </w:p>
    <w:p w:rsidR="005362B9" w:rsidRDefault="005362B9" w:rsidP="00525629">
      <w:pPr>
        <w:pStyle w:val="Nadpis3"/>
      </w:pPr>
      <w:bookmarkStart w:id="12" w:name="_Toc323669802"/>
      <w:r>
        <w:lastRenderedPageBreak/>
        <w:t>Kódy skupiny 2/5</w:t>
      </w:r>
      <w:bookmarkEnd w:id="12"/>
    </w:p>
    <w:p w:rsidR="005362B9" w:rsidRDefault="005362B9" w:rsidP="005362B9">
      <w:r>
        <w:t xml:space="preserve">Kód 2/5 je kód </w:t>
      </w:r>
      <w:r w:rsidR="00461AC3">
        <w:t xml:space="preserve">typu ITF - </w:t>
      </w:r>
      <w:r w:rsidRPr="00461AC3">
        <w:rPr>
          <w:lang w:val="en-US"/>
        </w:rPr>
        <w:t>Interleaved Two of Five</w:t>
      </w:r>
      <w:r>
        <w:t>. Tento kód je využívaný v obchod</w:t>
      </w:r>
      <w:r w:rsidR="00461AC3">
        <w:t>ě</w:t>
      </w:r>
      <w:r>
        <w:t xml:space="preserve"> systémem EAN</w:t>
      </w:r>
      <w:r w:rsidR="00461AC3">
        <w:t xml:space="preserve"> </w:t>
      </w:r>
      <w:r>
        <w:t>ke zna</w:t>
      </w:r>
      <w:r w:rsidR="00461AC3">
        <w:t>č</w:t>
      </w:r>
      <w:r>
        <w:t>ení distribu</w:t>
      </w:r>
      <w:r w:rsidR="00461AC3">
        <w:t>č</w:t>
      </w:r>
      <w:r>
        <w:t>ních jednotek. Distribu</w:t>
      </w:r>
      <w:r w:rsidR="00461AC3">
        <w:t>č</w:t>
      </w:r>
      <w:r>
        <w:t xml:space="preserve">ní jednotkou </w:t>
      </w:r>
      <w:r w:rsidR="00461AC3">
        <w:t>je myšleno</w:t>
      </w:r>
      <w:r>
        <w:t xml:space="preserve"> </w:t>
      </w:r>
      <w:r w:rsidR="00461AC3">
        <w:t>urč</w:t>
      </w:r>
      <w:r>
        <w:t>ité množství jednotek</w:t>
      </w:r>
      <w:r w:rsidR="00461AC3">
        <w:t xml:space="preserve"> </w:t>
      </w:r>
      <w:r>
        <w:t>spot</w:t>
      </w:r>
      <w:r w:rsidR="00461AC3">
        <w:t>ř</w:t>
      </w:r>
      <w:r>
        <w:t xml:space="preserve">ebitelského balení, které </w:t>
      </w:r>
      <w:r w:rsidR="00461AC3">
        <w:t xml:space="preserve">je přepravováno </w:t>
      </w:r>
      <w:r>
        <w:t xml:space="preserve">jako celek. Za takovou jednotku </w:t>
      </w:r>
      <w:r w:rsidR="00461AC3">
        <w:t xml:space="preserve">je považována </w:t>
      </w:r>
      <w:r>
        <w:t>nap</w:t>
      </w:r>
      <w:r w:rsidR="00461AC3">
        <w:t>ř</w:t>
      </w:r>
      <w:r>
        <w:t>. bedn</w:t>
      </w:r>
      <w:r w:rsidR="00461AC3">
        <w:t>a</w:t>
      </w:r>
      <w:r>
        <w:t xml:space="preserve">, </w:t>
      </w:r>
      <w:r w:rsidR="00461AC3">
        <w:t>paleta apod.</w:t>
      </w:r>
    </w:p>
    <w:p w:rsidR="00461AC3" w:rsidRDefault="00461AC3" w:rsidP="00525629">
      <w:pPr>
        <w:pStyle w:val="Nadpis3"/>
      </w:pPr>
      <w:bookmarkStart w:id="13" w:name="_Toc323669803"/>
      <w:r>
        <w:t xml:space="preserve">Kódy skupiny </w:t>
      </w:r>
      <w:r w:rsidRPr="00461AC3">
        <w:rPr>
          <w:lang w:val="en-US"/>
        </w:rPr>
        <w:t>Code 39, Code 93 a Code 128</w:t>
      </w:r>
      <w:bookmarkEnd w:id="13"/>
    </w:p>
    <w:p w:rsidR="00461AC3" w:rsidRDefault="00461AC3" w:rsidP="00461AC3">
      <w:r>
        <w:t>Tyto čárové kódy představují čistě alfanumerické varianty s proměnlivou délkou. První dva kódy byly vyvinuty v</w:t>
      </w:r>
      <w:r w:rsidR="00374019">
        <w:t> </w:t>
      </w:r>
      <w:r>
        <w:t>roce</w:t>
      </w:r>
      <w:r w:rsidR="00374019">
        <w:t xml:space="preserve"> </w:t>
      </w:r>
      <w:r>
        <w:t xml:space="preserve">1974 a 1982 firmou </w:t>
      </w:r>
      <w:r w:rsidRPr="00461AC3">
        <w:rPr>
          <w:lang w:val="en-US"/>
        </w:rPr>
        <w:t>Intermec</w:t>
      </w:r>
      <w:r>
        <w:t xml:space="preserve">, třetí byl vyvinut v roce 1981 firmou </w:t>
      </w:r>
      <w:r w:rsidRPr="0045106D">
        <w:rPr>
          <w:lang w:val="en-US"/>
        </w:rPr>
        <w:t>Computer Identic</w:t>
      </w:r>
      <w:r w:rsidR="0045106D">
        <w:rPr>
          <w:lang w:val="en-US"/>
        </w:rPr>
        <w:t>s</w:t>
      </w:r>
      <w:r>
        <w:t>.</w:t>
      </w:r>
    </w:p>
    <w:p w:rsidR="00461AC3" w:rsidRDefault="00461AC3" w:rsidP="00525629">
      <w:pPr>
        <w:pStyle w:val="Nadpis3"/>
      </w:pPr>
      <w:bookmarkStart w:id="14" w:name="_Toc323669804"/>
      <w:r>
        <w:t>Kódy skupiny Cod</w:t>
      </w:r>
      <w:r w:rsidR="00A34B0B">
        <w:t>e</w:t>
      </w:r>
      <w:r>
        <w:t>bar</w:t>
      </w:r>
      <w:bookmarkEnd w:id="14"/>
    </w:p>
    <w:p w:rsidR="00461AC3" w:rsidRDefault="00461AC3" w:rsidP="00461AC3">
      <w:r>
        <w:t xml:space="preserve">Kód </w:t>
      </w:r>
      <w:r w:rsidRPr="0045106D">
        <w:rPr>
          <w:lang w:val="en-US"/>
        </w:rPr>
        <w:t>Cod</w:t>
      </w:r>
      <w:r w:rsidR="00374019" w:rsidRPr="0045106D">
        <w:rPr>
          <w:lang w:val="en-US"/>
        </w:rPr>
        <w:t>e</w:t>
      </w:r>
      <w:r w:rsidRPr="0045106D">
        <w:rPr>
          <w:lang w:val="en-US"/>
        </w:rPr>
        <w:t>bar</w:t>
      </w:r>
      <w:r>
        <w:t xml:space="preserve"> vyvinula v roce 1972 firma </w:t>
      </w:r>
      <w:r w:rsidRPr="00374019">
        <w:rPr>
          <w:lang w:val="en-US"/>
        </w:rPr>
        <w:t xml:space="preserve">Monarch Marking </w:t>
      </w:r>
      <w:proofErr w:type="spellStart"/>
      <w:r w:rsidRPr="0085680B">
        <w:rPr>
          <w:lang w:val="en-US"/>
        </w:rPr>
        <w:t>Systeme</w:t>
      </w:r>
      <w:proofErr w:type="spellEnd"/>
      <w:r>
        <w:t xml:space="preserve"> pro označování cen</w:t>
      </w:r>
      <w:r w:rsidR="00374019">
        <w:t xml:space="preserve"> </w:t>
      </w:r>
      <w:r>
        <w:t>v</w:t>
      </w:r>
      <w:r w:rsidR="00374019">
        <w:t> </w:t>
      </w:r>
      <w:r>
        <w:t>maloobchodech. Tento původní kód sloužil později jako vzor při návrhu jiných kódů, jejich původní využití směřovalo do potravinářské oblasti a do zdravotnictví.</w:t>
      </w:r>
    </w:p>
    <w:p w:rsidR="00461AC3" w:rsidRDefault="00461AC3" w:rsidP="00525629">
      <w:pPr>
        <w:pStyle w:val="Nadpis3"/>
      </w:pPr>
      <w:bookmarkStart w:id="15" w:name="_Toc323669805"/>
      <w:r>
        <w:t>Kódy E</w:t>
      </w:r>
      <w:r w:rsidR="00F77865">
        <w:t>AN</w:t>
      </w:r>
      <w:bookmarkEnd w:id="15"/>
    </w:p>
    <w:p w:rsidR="00F2748F" w:rsidRDefault="00461AC3" w:rsidP="00461AC3">
      <w:r>
        <w:t>Tyto kódy se používají ve většině zemí k označování zboží pro obchodní účely a využívají různé varianty čárového kódu. Postupem času s růstem objemu a množstvím samostatných aplikací bylo potřeba sjednotit kódovací systémy, proto v roce 1977 vznikl čárový kód EAN (</w:t>
      </w:r>
      <w:proofErr w:type="spellStart"/>
      <w:r w:rsidRPr="0085680B">
        <w:t>European</w:t>
      </w:r>
      <w:proofErr w:type="spellEnd"/>
      <w:r w:rsidRPr="0085680B">
        <w:t xml:space="preserve"> </w:t>
      </w:r>
      <w:proofErr w:type="spellStart"/>
      <w:r w:rsidRPr="0085680B">
        <w:t>Arti</w:t>
      </w:r>
      <w:r w:rsidR="00AB44D8" w:rsidRPr="0085680B">
        <w:t>c</w:t>
      </w:r>
      <w:r w:rsidRPr="0085680B">
        <w:t>le</w:t>
      </w:r>
      <w:proofErr w:type="spellEnd"/>
      <w:r w:rsidRPr="0085680B">
        <w:t xml:space="preserve"> </w:t>
      </w:r>
      <w:proofErr w:type="spellStart"/>
      <w:r w:rsidRPr="0085680B">
        <w:t>Numbering</w:t>
      </w:r>
      <w:proofErr w:type="spellEnd"/>
      <w:r>
        <w:t>). Toto zna</w:t>
      </w:r>
      <w:r w:rsidR="00AB44D8">
        <w:t>č</w:t>
      </w:r>
      <w:r>
        <w:t xml:space="preserve">ení </w:t>
      </w:r>
      <w:r w:rsidR="00AB44D8">
        <w:t>bylo použito pro již existující systém</w:t>
      </w:r>
      <w:r>
        <w:t xml:space="preserve"> v USA a</w:t>
      </w:r>
      <w:r w:rsidR="00374019">
        <w:t> </w:t>
      </w:r>
      <w:r>
        <w:t>Kanad</w:t>
      </w:r>
      <w:r w:rsidR="00AB44D8">
        <w:t>ě, kde byl tento kód používán pod označením</w:t>
      </w:r>
      <w:r>
        <w:t xml:space="preserve"> UPC (</w:t>
      </w:r>
      <w:r w:rsidRPr="0085680B">
        <w:t xml:space="preserve">Universal </w:t>
      </w:r>
      <w:proofErr w:type="spellStart"/>
      <w:r w:rsidRPr="0085680B">
        <w:t>Product</w:t>
      </w:r>
      <w:proofErr w:type="spellEnd"/>
      <w:r w:rsidRPr="0085680B">
        <w:t xml:space="preserve"> </w:t>
      </w:r>
      <w:proofErr w:type="spellStart"/>
      <w:r w:rsidRPr="0085680B">
        <w:t>Code</w:t>
      </w:r>
      <w:proofErr w:type="spellEnd"/>
      <w:r>
        <w:t>)</w:t>
      </w:r>
      <w:r w:rsidR="00AB44D8">
        <w:t xml:space="preserve">. V současnosti je </w:t>
      </w:r>
      <w:r>
        <w:t>systém zna</w:t>
      </w:r>
      <w:r w:rsidR="00AB44D8">
        <w:t>č</w:t>
      </w:r>
      <w:r>
        <w:t>ení EAN</w:t>
      </w:r>
      <w:r w:rsidR="00AB44D8">
        <w:t xml:space="preserve"> světově </w:t>
      </w:r>
      <w:r>
        <w:t>uznaným standardem.</w:t>
      </w:r>
    </w:p>
    <w:p w:rsidR="00E34888" w:rsidRDefault="00461AC3" w:rsidP="00461AC3">
      <w:r>
        <w:t>Mezinárodní nevládní organizace IANA EAN (</w:t>
      </w:r>
      <w:r w:rsidRPr="0085680B">
        <w:t>International</w:t>
      </w:r>
      <w:r w:rsidR="00AB44D8" w:rsidRPr="0085680B">
        <w:t xml:space="preserve"> </w:t>
      </w:r>
      <w:proofErr w:type="spellStart"/>
      <w:r w:rsidRPr="0085680B">
        <w:t>Arti</w:t>
      </w:r>
      <w:r w:rsidR="00F2748F" w:rsidRPr="0085680B">
        <w:t>c</w:t>
      </w:r>
      <w:r w:rsidRPr="0085680B">
        <w:t>le</w:t>
      </w:r>
      <w:proofErr w:type="spellEnd"/>
      <w:r w:rsidRPr="0085680B">
        <w:t xml:space="preserve"> </w:t>
      </w:r>
      <w:proofErr w:type="spellStart"/>
      <w:r w:rsidRPr="0085680B">
        <w:t>Numbering</w:t>
      </w:r>
      <w:proofErr w:type="spellEnd"/>
      <w:r w:rsidRPr="0085680B">
        <w:t xml:space="preserve"> </w:t>
      </w:r>
      <w:proofErr w:type="spellStart"/>
      <w:r w:rsidRPr="0085680B">
        <w:t>Association</w:t>
      </w:r>
      <w:proofErr w:type="spellEnd"/>
      <w:r w:rsidRPr="0085680B">
        <w:t xml:space="preserve"> EAN</w:t>
      </w:r>
      <w:r>
        <w:t xml:space="preserve">) </w:t>
      </w:r>
      <w:r w:rsidR="00F2748F">
        <w:t>ř</w:t>
      </w:r>
      <w:r>
        <w:t>ídí a koordinuje používání systému</w:t>
      </w:r>
      <w:r w:rsidR="00E34888">
        <w:t xml:space="preserve"> EAN kódů a č</w:t>
      </w:r>
      <w:r>
        <w:t>leny</w:t>
      </w:r>
      <w:r w:rsidR="00F2748F">
        <w:t xml:space="preserve"> </w:t>
      </w:r>
      <w:r>
        <w:t>této organizace jsou zástupci z</w:t>
      </w:r>
      <w:r w:rsidR="00374019">
        <w:t> </w:t>
      </w:r>
      <w:r>
        <w:t>více než 60 zemí sv</w:t>
      </w:r>
      <w:r w:rsidR="00F2748F">
        <w:t>ě</w:t>
      </w:r>
      <w:r>
        <w:t>ta</w:t>
      </w:r>
      <w:r w:rsidR="00F2748F">
        <w:t xml:space="preserve"> a č</w:t>
      </w:r>
      <w:r>
        <w:t>árový kód EAN je normalizován</w:t>
      </w:r>
      <w:r w:rsidR="00F2748F">
        <w:t xml:space="preserve"> </w:t>
      </w:r>
      <w:r>
        <w:t xml:space="preserve">dle </w:t>
      </w:r>
      <w:r w:rsidR="0045106D">
        <w:t xml:space="preserve">normy </w:t>
      </w:r>
      <w:r>
        <w:t>SN 77 0060.</w:t>
      </w:r>
    </w:p>
    <w:p w:rsidR="00E34888" w:rsidRDefault="00461AC3" w:rsidP="00461AC3">
      <w:r>
        <w:lastRenderedPageBreak/>
        <w:t xml:space="preserve">Systém EAN </w:t>
      </w:r>
      <w:r w:rsidR="00E34888">
        <w:t>je používán</w:t>
      </w:r>
      <w:r>
        <w:t xml:space="preserve"> k ozna</w:t>
      </w:r>
      <w:r w:rsidR="00F2748F">
        <w:t>č</w:t>
      </w:r>
      <w:r>
        <w:t xml:space="preserve">ování zboží </w:t>
      </w:r>
      <w:r w:rsidR="00F2748F">
        <w:t>č</w:t>
      </w:r>
      <w:r>
        <w:t>árovým kódem</w:t>
      </w:r>
      <w:r w:rsidR="00E34888">
        <w:t xml:space="preserve"> jak na </w:t>
      </w:r>
      <w:r>
        <w:t>spot</w:t>
      </w:r>
      <w:r w:rsidR="00F2748F">
        <w:t>ř</w:t>
      </w:r>
      <w:r>
        <w:t>ebitelském</w:t>
      </w:r>
      <w:r w:rsidR="00E34888">
        <w:t>, tak také i</w:t>
      </w:r>
      <w:r>
        <w:t xml:space="preserve"> </w:t>
      </w:r>
      <w:r w:rsidR="00E34888">
        <w:t xml:space="preserve">na </w:t>
      </w:r>
      <w:r>
        <w:t xml:space="preserve">distributorském balení. </w:t>
      </w:r>
    </w:p>
    <w:p w:rsidR="00461AC3" w:rsidRDefault="00E34888" w:rsidP="00461AC3">
      <w:r>
        <w:t xml:space="preserve">V současnosti </w:t>
      </w:r>
      <w:r w:rsidR="0080522C">
        <w:t xml:space="preserve">se </w:t>
      </w:r>
      <w:r>
        <w:t>může k</w:t>
      </w:r>
      <w:r w:rsidR="00461AC3">
        <w:t>aždá fyzická i právnická osoba do systému</w:t>
      </w:r>
      <w:r w:rsidR="00BE2979">
        <w:t xml:space="preserve"> </w:t>
      </w:r>
      <w:r w:rsidR="00461AC3">
        <w:t>EAN zapojit</w:t>
      </w:r>
      <w:r>
        <w:t xml:space="preserve"> a jedinou podmínkou je</w:t>
      </w:r>
      <w:r w:rsidR="00461AC3">
        <w:t xml:space="preserve"> uzav</w:t>
      </w:r>
      <w:r w:rsidR="00BE2979">
        <w:t>ř</w:t>
      </w:r>
      <w:r w:rsidR="00461AC3">
        <w:t>ení smlouvy</w:t>
      </w:r>
      <w:r w:rsidR="00BE2979">
        <w:t xml:space="preserve"> mezi uživatelem a</w:t>
      </w:r>
      <w:r w:rsidR="00461AC3">
        <w:t xml:space="preserve"> organizací IANA EAN.</w:t>
      </w:r>
      <w:r w:rsidR="0077624D">
        <w:rPr>
          <w:rStyle w:val="Znakapoznpodarou"/>
        </w:rPr>
        <w:footnoteReference w:id="6"/>
      </w:r>
      <w:r w:rsidR="00461AC3">
        <w:t xml:space="preserve"> </w:t>
      </w:r>
    </w:p>
    <w:p w:rsidR="00E34888" w:rsidRDefault="00461AC3" w:rsidP="00461AC3">
      <w:r>
        <w:t xml:space="preserve">Základním </w:t>
      </w:r>
      <w:r w:rsidR="00E34888">
        <w:t xml:space="preserve">používaným </w:t>
      </w:r>
      <w:r>
        <w:t xml:space="preserve">formátem je kód EAN 13. </w:t>
      </w:r>
      <w:r w:rsidR="00E34888">
        <w:t>Kde p</w:t>
      </w:r>
      <w:r>
        <w:t xml:space="preserve">rvní </w:t>
      </w:r>
      <w:r w:rsidR="0077624D">
        <w:t>č</w:t>
      </w:r>
      <w:r>
        <w:t xml:space="preserve">ást </w:t>
      </w:r>
      <w:r w:rsidR="0077624D">
        <w:t>č</w:t>
      </w:r>
      <w:r>
        <w:t>íslic ozna</w:t>
      </w:r>
      <w:r w:rsidR="0077624D">
        <w:t>č</w:t>
      </w:r>
      <w:r>
        <w:t xml:space="preserve">uje zemi, další </w:t>
      </w:r>
      <w:r w:rsidR="0077624D">
        <w:t>č</w:t>
      </w:r>
      <w:r>
        <w:t xml:space="preserve">íslice </w:t>
      </w:r>
      <w:r w:rsidR="00E34888">
        <w:t xml:space="preserve">pak jednoznačně identifikují </w:t>
      </w:r>
      <w:r>
        <w:t>firmu</w:t>
      </w:r>
      <w:r w:rsidR="00E34888">
        <w:t xml:space="preserve"> a</w:t>
      </w:r>
      <w:r>
        <w:t xml:space="preserve"> další</w:t>
      </w:r>
      <w:r w:rsidR="00E34888">
        <w:t xml:space="preserve"> pak</w:t>
      </w:r>
      <w:r>
        <w:t xml:space="preserve"> vlastní jednotku zboží</w:t>
      </w:r>
      <w:r w:rsidR="00E34888">
        <w:t xml:space="preserve"> </w:t>
      </w:r>
      <w:r>
        <w:t xml:space="preserve">a poslední </w:t>
      </w:r>
      <w:r w:rsidR="0077624D">
        <w:t>č</w:t>
      </w:r>
      <w:r>
        <w:t>íslice je kontrolní.</w:t>
      </w:r>
    </w:p>
    <w:p w:rsidR="00461AC3" w:rsidRDefault="00461AC3" w:rsidP="00461AC3">
      <w:r>
        <w:t>Dalším formátem pro</w:t>
      </w:r>
      <w:r w:rsidR="0077624D">
        <w:t xml:space="preserve"> </w:t>
      </w:r>
      <w:r>
        <w:t xml:space="preserve">kódování zboží je </w:t>
      </w:r>
      <w:r w:rsidR="00E34888">
        <w:t xml:space="preserve">kód </w:t>
      </w:r>
      <w:r>
        <w:t>EAN 8,</w:t>
      </w:r>
      <w:r w:rsidR="00E34888">
        <w:t xml:space="preserve"> který je určen pro </w:t>
      </w:r>
      <w:r>
        <w:t xml:space="preserve">malé výrobky. </w:t>
      </w:r>
      <w:r w:rsidR="00E34888">
        <w:t>Tento č</w:t>
      </w:r>
      <w:r w:rsidR="0077624D">
        <w:t>árový</w:t>
      </w:r>
      <w:r>
        <w:t xml:space="preserve"> kód dokáže kódovat </w:t>
      </w:r>
      <w:r w:rsidR="0077624D">
        <w:t>č</w:t>
      </w:r>
      <w:r>
        <w:t>íslice</w:t>
      </w:r>
      <w:r w:rsidR="00561C17">
        <w:t> </w:t>
      </w:r>
      <w:r w:rsidR="0077624D">
        <w:t>0</w:t>
      </w:r>
      <w:r>
        <w:t xml:space="preserve"> až 9, p</w:t>
      </w:r>
      <w:r w:rsidR="0077624D">
        <w:t>ř</w:t>
      </w:r>
      <w:r>
        <w:t>i</w:t>
      </w:r>
      <w:r w:rsidR="0077624D">
        <w:t>č</w:t>
      </w:r>
      <w:r>
        <w:t xml:space="preserve">emž každá </w:t>
      </w:r>
      <w:r w:rsidR="0077624D">
        <w:t>č</w:t>
      </w:r>
      <w:r>
        <w:t>íslice je kódována dv</w:t>
      </w:r>
      <w:r w:rsidR="0077624D">
        <w:t>ě</w:t>
      </w:r>
      <w:r>
        <w:t xml:space="preserve">ma </w:t>
      </w:r>
      <w:r w:rsidR="0077624D">
        <w:t>č</w:t>
      </w:r>
      <w:r>
        <w:t>árami a</w:t>
      </w:r>
      <w:r w:rsidR="0045106D">
        <w:t> </w:t>
      </w:r>
      <w:r>
        <w:t>dv</w:t>
      </w:r>
      <w:r w:rsidR="0077624D">
        <w:t>ě</w:t>
      </w:r>
      <w:r>
        <w:t>ma mezerami.</w:t>
      </w:r>
    </w:p>
    <w:p w:rsidR="00E34888" w:rsidRDefault="00E34888" w:rsidP="00E34888">
      <w:pPr>
        <w:pStyle w:val="Nadpis2"/>
      </w:pPr>
      <w:bookmarkStart w:id="16" w:name="_Toc323669806"/>
      <w:r>
        <w:t>Čtení čárových kódů</w:t>
      </w:r>
      <w:bookmarkEnd w:id="16"/>
    </w:p>
    <w:p w:rsidR="00DA1295" w:rsidRDefault="00F01058" w:rsidP="00E34888">
      <w:r>
        <w:t>Základní podmínkou pro další zpracování dat je bezpečné a přesné načtení dat z etikety. K načtení se využívá vlastností laserového paprsku, kdy u</w:t>
      </w:r>
      <w:r w:rsidR="00E34888">
        <w:t xml:space="preserve"> tmavých </w:t>
      </w:r>
      <w:r>
        <w:t>čar je světlo pohlcováno a</w:t>
      </w:r>
      <w:r w:rsidR="0045106D">
        <w:t> </w:t>
      </w:r>
      <w:r>
        <w:t>světlé mezery naopak paprsek odráží.</w:t>
      </w:r>
    </w:p>
    <w:p w:rsidR="00F01058" w:rsidRDefault="00F01058" w:rsidP="00E34888">
      <w:r>
        <w:t>Snímací zařízení pak zjišťuje rozdíly v odrazu a tyto rozdíly pak převádí do elektronického signálu, protože každé číslo nebo písmeno je v kódu zaznamenáno pomocí přesně definovaných šířek čar a mezer. Toto snímání je možné jen z</w:t>
      </w:r>
      <w:r w:rsidR="00FB316A">
        <w:t xml:space="preserve"> relativně </w:t>
      </w:r>
      <w:r>
        <w:t>malé vzdálenosti</w:t>
      </w:r>
      <w:r w:rsidR="0045106D">
        <w:t>,</w:t>
      </w:r>
      <w:r w:rsidR="00FB316A">
        <w:t xml:space="preserve"> proto</w:t>
      </w:r>
      <w:r>
        <w:t xml:space="preserve"> klade zvýšené nároky na kvalitu tisku</w:t>
      </w:r>
      <w:r w:rsidR="00FB316A">
        <w:t xml:space="preserve"> každého kódu</w:t>
      </w:r>
      <w:r>
        <w:t xml:space="preserve"> a také na přesnost zaměření</w:t>
      </w:r>
      <w:r w:rsidR="00FB316A">
        <w:t xml:space="preserve"> nebo</w:t>
      </w:r>
      <w:r>
        <w:t xml:space="preserve"> rychlost snímacího zařízení</w:t>
      </w:r>
      <w:r w:rsidR="00FB316A">
        <w:t>.</w:t>
      </w:r>
    </w:p>
    <w:p w:rsidR="00FB316A" w:rsidRDefault="00FB316A" w:rsidP="00FB316A">
      <w:pPr>
        <w:pStyle w:val="Nadpis2"/>
      </w:pPr>
      <w:bookmarkStart w:id="17" w:name="_Toc323669807"/>
      <w:r>
        <w:lastRenderedPageBreak/>
        <w:t>Zařízení pro snímání čárových kódů</w:t>
      </w:r>
      <w:r w:rsidR="00033BE5">
        <w:rPr>
          <w:rStyle w:val="Znakapoznpodarou"/>
        </w:rPr>
        <w:footnoteReference w:id="7"/>
      </w:r>
      <w:bookmarkEnd w:id="17"/>
    </w:p>
    <w:p w:rsidR="00FB316A" w:rsidRDefault="00FB316A" w:rsidP="00FB316A">
      <w:r>
        <w:t xml:space="preserve">Zařízení pro snímání čárových kódů se rozdělují dle využití </w:t>
      </w:r>
      <w:r w:rsidR="00042099">
        <w:t>nebo</w:t>
      </w:r>
      <w:r>
        <w:t xml:space="preserve"> použití na ruční, průmyslové, pultové a</w:t>
      </w:r>
      <w:r w:rsidR="00042099">
        <w:t xml:space="preserve"> další</w:t>
      </w:r>
      <w:r>
        <w:t>. Dále se rozlišují dle provedení snímacího prvku</w:t>
      </w:r>
      <w:r w:rsidR="00525629">
        <w:t xml:space="preserve"> a dle připojení k nadřazené jednotce</w:t>
      </w:r>
      <w:r>
        <w:t xml:space="preserve">. </w:t>
      </w:r>
    </w:p>
    <w:p w:rsidR="00FB316A" w:rsidRDefault="00FB316A" w:rsidP="00525629">
      <w:pPr>
        <w:pStyle w:val="Nadpis3"/>
      </w:pPr>
      <w:bookmarkStart w:id="18" w:name="_Toc323669808"/>
      <w:r>
        <w:t>Laserový snímač</w:t>
      </w:r>
      <w:bookmarkEnd w:id="18"/>
    </w:p>
    <w:p w:rsidR="00FB316A" w:rsidRDefault="00DA1295" w:rsidP="00FB316A">
      <w:r>
        <w:t>D</w:t>
      </w:r>
      <w:r w:rsidR="00FB316A">
        <w:t>íky omezené šířce snímacího paprsku je výhodný ke snímání více čárových kódů z jedné čtecí oblasti a umožňuje snímání z větší čtecí vzdálenosti (existují modely, které toto dokáž</w:t>
      </w:r>
      <w:r w:rsidR="00525629">
        <w:t>í</w:t>
      </w:r>
      <w:r w:rsidR="00FB316A">
        <w:t xml:space="preserve"> i</w:t>
      </w:r>
      <w:r w:rsidR="0045106D">
        <w:t> </w:t>
      </w:r>
      <w:r w:rsidR="00525629">
        <w:t>na vzdálenost ně</w:t>
      </w:r>
      <w:r w:rsidR="00FB316A">
        <w:t>kolik</w:t>
      </w:r>
      <w:r w:rsidR="00525629">
        <w:t>a</w:t>
      </w:r>
      <w:r w:rsidR="00FB316A">
        <w:t xml:space="preserve"> metr</w:t>
      </w:r>
      <w:r w:rsidR="00525629">
        <w:t>ů</w:t>
      </w:r>
      <w:r w:rsidR="00FB316A">
        <w:t>)</w:t>
      </w:r>
      <w:r w:rsidR="00042099">
        <w:t>.</w:t>
      </w:r>
    </w:p>
    <w:p w:rsidR="00FB316A" w:rsidRDefault="00FB316A" w:rsidP="00525629">
      <w:pPr>
        <w:pStyle w:val="Nadpis3"/>
      </w:pPr>
      <w:bookmarkStart w:id="19" w:name="_Toc323669809"/>
      <w:r>
        <w:t>CCD sníma</w:t>
      </w:r>
      <w:r w:rsidR="00525629">
        <w:t>č</w:t>
      </w:r>
      <w:bookmarkEnd w:id="19"/>
    </w:p>
    <w:p w:rsidR="00FB316A" w:rsidRDefault="00525629" w:rsidP="00FB316A">
      <w:r>
        <w:t>S</w:t>
      </w:r>
      <w:r w:rsidR="00FB316A">
        <w:t xml:space="preserve">nímá </w:t>
      </w:r>
      <w:r>
        <w:t>plošně, vzhledem k absenci viditelného paprsku je obtížné ruční zaměření, proto se používá spíše u stacionárních čtecích jednotek. J</w:t>
      </w:r>
      <w:r w:rsidR="00FB316A">
        <w:t xml:space="preserve">e vhodný pro snímání </w:t>
      </w:r>
      <w:r w:rsidR="00042099">
        <w:t>plošných</w:t>
      </w:r>
      <w:r w:rsidR="00FB316A">
        <w:t xml:space="preserve"> </w:t>
      </w:r>
      <w:r w:rsidR="00A81BD5">
        <w:t>kódů, a protože</w:t>
      </w:r>
      <w:r>
        <w:t xml:space="preserve"> nemá m</w:t>
      </w:r>
      <w:r w:rsidR="00FB316A">
        <w:t>echanické sou</w:t>
      </w:r>
      <w:r>
        <w:t>č</w:t>
      </w:r>
      <w:r w:rsidR="00FB316A">
        <w:t>ásti</w:t>
      </w:r>
      <w:r w:rsidR="0080522C">
        <w:t>,</w:t>
      </w:r>
      <w:r>
        <w:t xml:space="preserve"> je odolný vůči opotřebení.</w:t>
      </w:r>
    </w:p>
    <w:p w:rsidR="0057573D" w:rsidRDefault="0057573D" w:rsidP="0057573D">
      <w:pPr>
        <w:pStyle w:val="Nadpis3"/>
      </w:pPr>
      <w:bookmarkStart w:id="20" w:name="_Toc323669810"/>
      <w:r>
        <w:t xml:space="preserve">Přímo </w:t>
      </w:r>
      <w:r w:rsidR="00525629">
        <w:t xml:space="preserve">připojené </w:t>
      </w:r>
      <w:r>
        <w:t>snímače</w:t>
      </w:r>
      <w:bookmarkEnd w:id="20"/>
    </w:p>
    <w:p w:rsidR="00525629" w:rsidRDefault="0057573D" w:rsidP="00525629">
      <w:r>
        <w:t xml:space="preserve">Tyto snímače jsou </w:t>
      </w:r>
      <w:r w:rsidR="00525629">
        <w:t xml:space="preserve">přímo </w:t>
      </w:r>
      <w:r>
        <w:t xml:space="preserve">připojeny </w:t>
      </w:r>
      <w:r w:rsidR="00525629">
        <w:t>k počítači nadřazeného systému – obvykle</w:t>
      </w:r>
      <w:r>
        <w:t xml:space="preserve"> je využito připojení pomocí kabelu přes </w:t>
      </w:r>
      <w:r w:rsidR="00525629">
        <w:t>sériov</w:t>
      </w:r>
      <w:r>
        <w:t>ý</w:t>
      </w:r>
      <w:r w:rsidR="00525629">
        <w:t>, USB, nebo klávesnicov</w:t>
      </w:r>
      <w:r>
        <w:t>ý</w:t>
      </w:r>
      <w:r w:rsidR="00525629">
        <w:t xml:space="preserve"> vstup. Lze je do určité míry </w:t>
      </w:r>
      <w:r>
        <w:t>standardizovat</w:t>
      </w:r>
      <w:r w:rsidR="00525629">
        <w:t xml:space="preserve"> pro určitý typ a délku kódu, přidat prefix a postfix (např. ENTER) apod.</w:t>
      </w:r>
    </w:p>
    <w:p w:rsidR="0057573D" w:rsidRDefault="00525629" w:rsidP="0057573D">
      <w:pPr>
        <w:pStyle w:val="Nadpis3"/>
      </w:pPr>
      <w:bookmarkStart w:id="21" w:name="_Toc323669811"/>
      <w:r>
        <w:lastRenderedPageBreak/>
        <w:t>Bezdrátové snímače</w:t>
      </w:r>
      <w:bookmarkEnd w:id="21"/>
    </w:p>
    <w:p w:rsidR="0057573D" w:rsidRDefault="0057573D" w:rsidP="00525629">
      <w:r>
        <w:t xml:space="preserve">Jsou </w:t>
      </w:r>
      <w:r w:rsidR="00525629">
        <w:t>připojené přímo k počítači nadřazeného systému</w:t>
      </w:r>
      <w:r>
        <w:t xml:space="preserve"> pomocí</w:t>
      </w:r>
      <w:r w:rsidR="00525629">
        <w:t xml:space="preserve"> bezdrátového připojení (obvykle v pásmu 433 MHz). </w:t>
      </w:r>
      <w:r>
        <w:t xml:space="preserve">Obslužné i čtecí </w:t>
      </w:r>
      <w:r w:rsidR="00525629">
        <w:t>vlastnosti</w:t>
      </w:r>
      <w:r>
        <w:t xml:space="preserve"> mají podobné</w:t>
      </w:r>
      <w:r w:rsidR="00525629">
        <w:t xml:space="preserve"> jako přímo připojené snímače, </w:t>
      </w:r>
      <w:r>
        <w:t xml:space="preserve">jen </w:t>
      </w:r>
      <w:r w:rsidR="00525629">
        <w:t>neomezují obsluhu v pohybu.</w:t>
      </w:r>
    </w:p>
    <w:p w:rsidR="00525629" w:rsidRDefault="00525629" w:rsidP="00525629">
      <w:r>
        <w:t>Některé typy zajišťují i zpětný přenos informac</w:t>
      </w:r>
      <w:r w:rsidR="0057573D">
        <w:t>í</w:t>
      </w:r>
      <w:r>
        <w:t xml:space="preserve"> </w:t>
      </w:r>
      <w:r w:rsidR="0057573D">
        <w:t>na</w:t>
      </w:r>
      <w:r>
        <w:t xml:space="preserve">zpět </w:t>
      </w:r>
      <w:r w:rsidR="0057573D">
        <w:t xml:space="preserve">do </w:t>
      </w:r>
      <w:r>
        <w:t>snímač</w:t>
      </w:r>
      <w:r w:rsidR="0057573D">
        <w:t>e a umožňují obsluze kontrolu, zda byl kód načten, identifikován popř. je možná i kontrola údajů na obrazovce zařízení</w:t>
      </w:r>
      <w:r w:rsidR="0080522C">
        <w:t>. P</w:t>
      </w:r>
      <w:r w:rsidR="00BD440C">
        <w:t>říklad takového zařízení je na následujícím obrázku</w:t>
      </w:r>
      <w:r w:rsidR="0057573D">
        <w:t>.</w:t>
      </w:r>
    </w:p>
    <w:p w:rsidR="00D63D8B" w:rsidRDefault="00D63D8B" w:rsidP="00754177">
      <w:pPr>
        <w:keepNext/>
        <w:jc w:val="center"/>
      </w:pPr>
      <w:r>
        <w:rPr>
          <w:noProof/>
          <w:lang w:eastAsia="cs-CZ"/>
        </w:rPr>
        <w:drawing>
          <wp:inline distT="0" distB="0" distL="0" distR="0">
            <wp:extent cx="1028700" cy="2197099"/>
            <wp:effectExtent l="19050" t="0" r="0" b="0"/>
            <wp:docPr id="6"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1030092" cy="2200072"/>
                    </a:xfrm>
                    <a:prstGeom prst="rect">
                      <a:avLst/>
                    </a:prstGeom>
                    <a:noFill/>
                    <a:ln w="9525">
                      <a:noFill/>
                      <a:miter lim="800000"/>
                      <a:headEnd/>
                      <a:tailEnd/>
                    </a:ln>
                  </pic:spPr>
                </pic:pic>
              </a:graphicData>
            </a:graphic>
          </wp:inline>
        </w:drawing>
      </w:r>
    </w:p>
    <w:p w:rsidR="00BD440C" w:rsidRDefault="003A2E21" w:rsidP="00B655DE">
      <w:pPr>
        <w:pStyle w:val="Titulek"/>
      </w:pPr>
      <w:bookmarkStart w:id="22" w:name="_Toc323674420"/>
      <w:r>
        <w:t>Obrázek</w:t>
      </w:r>
      <w:r w:rsidR="00D63D8B">
        <w:t xml:space="preserve"> </w:t>
      </w:r>
      <w:r w:rsidR="0090356B">
        <w:fldChar w:fldCharType="begin"/>
      </w:r>
      <w:r w:rsidR="0009675E">
        <w:instrText xml:space="preserve"> SEQ Obrázek \* ARABIC </w:instrText>
      </w:r>
      <w:r w:rsidR="0090356B">
        <w:fldChar w:fldCharType="separate"/>
      </w:r>
      <w:r w:rsidR="00A736F8">
        <w:rPr>
          <w:noProof/>
        </w:rPr>
        <w:t>4</w:t>
      </w:r>
      <w:r w:rsidR="0090356B">
        <w:rPr>
          <w:noProof/>
        </w:rPr>
        <w:fldChar w:fldCharType="end"/>
      </w:r>
      <w:r w:rsidR="00D63D8B">
        <w:t xml:space="preserve">: </w:t>
      </w:r>
      <w:r w:rsidR="00D63D8B" w:rsidRPr="00D63D8B">
        <w:t>Motorola MC3100 - vybaven</w:t>
      </w:r>
      <w:r w:rsidR="00BD440C">
        <w:t>ý</w:t>
      </w:r>
      <w:r w:rsidR="00D63D8B" w:rsidRPr="00D63D8B">
        <w:t xml:space="preserve"> terminál střední třídy</w:t>
      </w:r>
      <w:bookmarkEnd w:id="22"/>
    </w:p>
    <w:p w:rsidR="00D63D8B" w:rsidRDefault="00D63D8B" w:rsidP="00BD440C">
      <w:pPr>
        <w:pStyle w:val="Zdroj"/>
      </w:pPr>
      <w:r>
        <w:t xml:space="preserve"> </w:t>
      </w:r>
      <w:r w:rsidR="00BD440C" w:rsidRPr="00BD440C">
        <w:t xml:space="preserve">Zdroj: </w:t>
      </w:r>
      <w:r w:rsidR="00222358">
        <w:t>http://www</w:t>
      </w:r>
      <w:r w:rsidR="00BD440C" w:rsidRPr="00BD440C">
        <w:t>.kodys.cz</w:t>
      </w:r>
      <w:r w:rsidR="00BD440C">
        <w:t xml:space="preserve"> </w:t>
      </w:r>
    </w:p>
    <w:p w:rsidR="00D13DD5" w:rsidRDefault="00D13DD5" w:rsidP="00D13DD5">
      <w:pPr>
        <w:pStyle w:val="Nadpis2"/>
      </w:pPr>
      <w:bookmarkStart w:id="23" w:name="_Toc323669812"/>
      <w:r>
        <w:t>Pořizování čárových kódů</w:t>
      </w:r>
      <w:r w:rsidR="00C73E0C">
        <w:rPr>
          <w:rStyle w:val="Znakapoznpodarou"/>
        </w:rPr>
        <w:footnoteReference w:id="8"/>
      </w:r>
      <w:bookmarkEnd w:id="23"/>
    </w:p>
    <w:p w:rsidR="00BD440C" w:rsidRDefault="00D13DD5" w:rsidP="00D13DD5">
      <w:r>
        <w:t xml:space="preserve">Nejčastěji používanou metodou pro pořízení </w:t>
      </w:r>
      <w:r w:rsidR="00636FA9">
        <w:t>čárov</w:t>
      </w:r>
      <w:r>
        <w:t>ých kódů jejich tisk na počítačových tiskárnách</w:t>
      </w:r>
      <w:r w:rsidR="00B02EA7">
        <w:t xml:space="preserve">. Jedná se o velmi flexibilní, cenově nenáročnou a efektivní </w:t>
      </w:r>
      <w:r w:rsidR="006C0B9A">
        <w:t>variantu</w:t>
      </w:r>
      <w:r w:rsidR="00B02EA7">
        <w:t>, která dokáže reagovat na potřeby jak výroby, tak i distribuce.</w:t>
      </w:r>
      <w:r w:rsidR="00BC6186">
        <w:t xml:space="preserve"> </w:t>
      </w:r>
    </w:p>
    <w:p w:rsidR="00BD440C" w:rsidRDefault="00BD440C" w:rsidP="00F2251B">
      <w:pPr>
        <w:keepNext/>
        <w:jc w:val="center"/>
      </w:pPr>
      <w:r>
        <w:rPr>
          <w:noProof/>
          <w:lang w:eastAsia="cs-CZ"/>
        </w:rPr>
        <w:lastRenderedPageBreak/>
        <w:drawing>
          <wp:inline distT="0" distB="0" distL="0" distR="0">
            <wp:extent cx="2815001" cy="1879600"/>
            <wp:effectExtent l="19050" t="0" r="4399"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2815622" cy="1880015"/>
                    </a:xfrm>
                    <a:prstGeom prst="rect">
                      <a:avLst/>
                    </a:prstGeom>
                    <a:noFill/>
                    <a:ln w="9525">
                      <a:noFill/>
                      <a:miter lim="800000"/>
                      <a:headEnd/>
                      <a:tailEnd/>
                    </a:ln>
                  </pic:spPr>
                </pic:pic>
              </a:graphicData>
            </a:graphic>
          </wp:inline>
        </w:drawing>
      </w:r>
    </w:p>
    <w:p w:rsidR="00BD440C" w:rsidRDefault="003A2E21" w:rsidP="00B655DE">
      <w:pPr>
        <w:pStyle w:val="Titulek"/>
      </w:pPr>
      <w:bookmarkStart w:id="24" w:name="_Toc323674421"/>
      <w:r>
        <w:t>Obrázek</w:t>
      </w:r>
      <w:r w:rsidR="00BD440C">
        <w:t xml:space="preserve"> </w:t>
      </w:r>
      <w:r w:rsidR="0090356B">
        <w:fldChar w:fldCharType="begin"/>
      </w:r>
      <w:r w:rsidR="0009675E">
        <w:instrText xml:space="preserve"> SEQ Obrázek \* ARABIC </w:instrText>
      </w:r>
      <w:r w:rsidR="0090356B">
        <w:fldChar w:fldCharType="separate"/>
      </w:r>
      <w:r w:rsidR="00A736F8">
        <w:rPr>
          <w:noProof/>
        </w:rPr>
        <w:t>5</w:t>
      </w:r>
      <w:r w:rsidR="0090356B">
        <w:rPr>
          <w:noProof/>
        </w:rPr>
        <w:fldChar w:fldCharType="end"/>
      </w:r>
      <w:r w:rsidR="00BD440C">
        <w:t xml:space="preserve">: </w:t>
      </w:r>
      <w:r w:rsidR="00BD440C" w:rsidRPr="00BD440C">
        <w:t>Tiskárn</w:t>
      </w:r>
      <w:r w:rsidR="00BD440C">
        <w:t>a</w:t>
      </w:r>
      <w:r w:rsidR="00BD440C" w:rsidRPr="00BD440C">
        <w:t xml:space="preserve"> Zebra </w:t>
      </w:r>
      <w:r w:rsidR="00BD440C" w:rsidRPr="00B655DE">
        <w:t>GX420</w:t>
      </w:r>
      <w:r w:rsidR="00BD440C" w:rsidRPr="00BD440C">
        <w:t>/430</w:t>
      </w:r>
      <w:r w:rsidR="00BD440C">
        <w:t xml:space="preserve"> stolní tiskárna</w:t>
      </w:r>
      <w:bookmarkEnd w:id="24"/>
    </w:p>
    <w:p w:rsidR="00BD440C" w:rsidRPr="00BD440C" w:rsidRDefault="00BD440C" w:rsidP="00BD440C">
      <w:pPr>
        <w:pStyle w:val="Zdroj"/>
      </w:pPr>
      <w:r w:rsidRPr="00BD440C">
        <w:t xml:space="preserve">Zdroj: </w:t>
      </w:r>
      <w:r w:rsidR="00222358">
        <w:t>http://www</w:t>
      </w:r>
      <w:r w:rsidRPr="00BD440C">
        <w:t>.kodys.cz</w:t>
      </w:r>
    </w:p>
    <w:p w:rsidR="00D13DD5" w:rsidRDefault="00B02EA7" w:rsidP="00D13DD5">
      <w:r>
        <w:t>Pro většinu aplikací jsou papírové nebo foliové varianty naprosto vyhovující.</w:t>
      </w:r>
    </w:p>
    <w:p w:rsidR="00D13DD5" w:rsidRDefault="00B02EA7" w:rsidP="00D13DD5">
      <w:r>
        <w:t xml:space="preserve">Mohou však nastat situace, kdy je papír z různých hledisek nevyhovující, ať již z hlediska mechanického, vysokých teplot nebo vlhkosti, či je obal vystaven agresivnímu chemickému prostředí. V takovém případě je potřeba použít jiný typ materiálů a v takovýchto extrémních podmínkách je pak potřeba použít kódy např. </w:t>
      </w:r>
      <w:r w:rsidR="00D13DD5">
        <w:t>textilní, tkané, vyšívané, které vydrží náro</w:t>
      </w:r>
      <w:r>
        <w:t>č</w:t>
      </w:r>
      <w:r w:rsidR="00D13DD5">
        <w:t>né technologické procesy</w:t>
      </w:r>
      <w:r>
        <w:t xml:space="preserve"> n</w:t>
      </w:r>
      <w:r w:rsidR="00D13DD5">
        <w:t>ebo také kódy</w:t>
      </w:r>
      <w:r>
        <w:t xml:space="preserve"> </w:t>
      </w:r>
      <w:r w:rsidR="00D13DD5">
        <w:t xml:space="preserve">kovové, keramické, které </w:t>
      </w:r>
      <w:r>
        <w:t>naopak zase odolají</w:t>
      </w:r>
      <w:r w:rsidR="00D13DD5">
        <w:t xml:space="preserve"> extrémn</w:t>
      </w:r>
      <w:r>
        <w:t>ě</w:t>
      </w:r>
      <w:r w:rsidR="00D13DD5">
        <w:t xml:space="preserve"> vysok</w:t>
      </w:r>
      <w:r>
        <w:t>ým</w:t>
      </w:r>
      <w:r w:rsidR="00D13DD5">
        <w:t xml:space="preserve"> teplot</w:t>
      </w:r>
      <w:r>
        <w:t>ám.</w:t>
      </w:r>
    </w:p>
    <w:p w:rsidR="00D13DD5" w:rsidRDefault="00D13DD5" w:rsidP="00D13DD5">
      <w:r>
        <w:t>Dle podmínek a nárok</w:t>
      </w:r>
      <w:r w:rsidR="00B02EA7">
        <w:t>ů</w:t>
      </w:r>
      <w:r>
        <w:t xml:space="preserve"> na </w:t>
      </w:r>
      <w:r w:rsidR="00B02EA7">
        <w:t>č</w:t>
      </w:r>
      <w:r>
        <w:t xml:space="preserve">árové kódy je </w:t>
      </w:r>
      <w:r w:rsidR="00B02EA7">
        <w:t>proto p</w:t>
      </w:r>
      <w:r>
        <w:t>ot</w:t>
      </w:r>
      <w:r w:rsidR="00B02EA7">
        <w:t>ř</w:t>
      </w:r>
      <w:r>
        <w:t>eba volit tiskárnu</w:t>
      </w:r>
      <w:r w:rsidR="00B02EA7">
        <w:t xml:space="preserve">. </w:t>
      </w:r>
      <w:r>
        <w:t>Pro b</w:t>
      </w:r>
      <w:r w:rsidR="00B02EA7">
        <w:t>ě</w:t>
      </w:r>
      <w:r>
        <w:t>žný, rychlý, kvalitní a levný tisk jsou nej</w:t>
      </w:r>
      <w:r w:rsidR="00B02EA7">
        <w:t>č</w:t>
      </w:r>
      <w:r>
        <w:t>ast</w:t>
      </w:r>
      <w:r w:rsidR="00B02EA7">
        <w:t>ě</w:t>
      </w:r>
      <w:r>
        <w:t xml:space="preserve">ji používány </w:t>
      </w:r>
      <w:r w:rsidR="00B02EA7">
        <w:t xml:space="preserve">tepelné </w:t>
      </w:r>
      <w:r>
        <w:t>tiskárny. Tato technologie je založena na p</w:t>
      </w:r>
      <w:r w:rsidR="00B02EA7">
        <w:t>ř</w:t>
      </w:r>
      <w:r>
        <w:t>enosu barviva z pásky do povrchu etikety</w:t>
      </w:r>
      <w:r w:rsidR="00B02EA7">
        <w:t xml:space="preserve"> </w:t>
      </w:r>
      <w:r>
        <w:t>pomocí tepla</w:t>
      </w:r>
      <w:r w:rsidR="004C7EDC">
        <w:t xml:space="preserve">, které </w:t>
      </w:r>
      <w:r>
        <w:t>vyvin</w:t>
      </w:r>
      <w:r w:rsidR="004C7EDC">
        <w:t>e</w:t>
      </w:r>
      <w:r>
        <w:t xml:space="preserve"> tiskov</w:t>
      </w:r>
      <w:r w:rsidR="004C7EDC">
        <w:t>á</w:t>
      </w:r>
      <w:r>
        <w:t xml:space="preserve"> hlav</w:t>
      </w:r>
      <w:r w:rsidR="004C7EDC">
        <w:t>a</w:t>
      </w:r>
      <w:r>
        <w:t xml:space="preserve"> tiskárny. Po</w:t>
      </w:r>
      <w:r w:rsidR="00B02EA7">
        <w:t>č</w:t>
      </w:r>
      <w:r>
        <w:t>et tepelných bod</w:t>
      </w:r>
      <w:r w:rsidR="00B02EA7">
        <w:t>ů</w:t>
      </w:r>
      <w:r>
        <w:t xml:space="preserve"> v tiskové hlav</w:t>
      </w:r>
      <w:r w:rsidR="00B02EA7">
        <w:t xml:space="preserve">ě </w:t>
      </w:r>
      <w:r>
        <w:t>ur</w:t>
      </w:r>
      <w:r w:rsidR="00B02EA7">
        <w:t>č</w:t>
      </w:r>
      <w:r>
        <w:t>uje kvalitu tisku, ší</w:t>
      </w:r>
      <w:r w:rsidR="00B02EA7">
        <w:t>ř</w:t>
      </w:r>
      <w:r>
        <w:t>ka hlavy pak</w:t>
      </w:r>
      <w:r w:rsidR="004C7EDC">
        <w:t xml:space="preserve"> určuje</w:t>
      </w:r>
      <w:r>
        <w:t xml:space="preserve"> maximální ší</w:t>
      </w:r>
      <w:r w:rsidR="00B02EA7">
        <w:t>ř</w:t>
      </w:r>
      <w:r>
        <w:t>ku</w:t>
      </w:r>
      <w:r w:rsidR="004C7EDC">
        <w:t xml:space="preserve"> tištěné</w:t>
      </w:r>
      <w:r>
        <w:t xml:space="preserve"> etikety. Maximální délka potisku etikety</w:t>
      </w:r>
      <w:r w:rsidR="00B02EA7">
        <w:t xml:space="preserve"> </w:t>
      </w:r>
      <w:r>
        <w:t>závisí na vnit</w:t>
      </w:r>
      <w:r w:rsidR="00B02EA7">
        <w:t>ř</w:t>
      </w:r>
      <w:r>
        <w:t>ní pam</w:t>
      </w:r>
      <w:r w:rsidR="00B02EA7">
        <w:t>ěti tiskárny.</w:t>
      </w:r>
    </w:p>
    <w:p w:rsidR="00B02EA7" w:rsidRDefault="00B272DE" w:rsidP="00B02EA7">
      <w:pPr>
        <w:pStyle w:val="Nadpis2"/>
      </w:pPr>
      <w:bookmarkStart w:id="25" w:name="_Toc323669813"/>
      <w:r>
        <w:t>Přednosti</w:t>
      </w:r>
      <w:r w:rsidR="00B02EA7">
        <w:t xml:space="preserve"> čárových kódů</w:t>
      </w:r>
      <w:bookmarkEnd w:id="25"/>
    </w:p>
    <w:p w:rsidR="004C7EDC" w:rsidRDefault="00B02EA7" w:rsidP="00B02EA7">
      <w:r>
        <w:t xml:space="preserve">Hlavní předností </w:t>
      </w:r>
      <w:r w:rsidR="004C7EDC">
        <w:t xml:space="preserve">této technologie je </w:t>
      </w:r>
      <w:r>
        <w:t>p</w:t>
      </w:r>
      <w:r w:rsidR="004C7EDC">
        <w:t>ř</w:t>
      </w:r>
      <w:r>
        <w:t xml:space="preserve">esnost, rychlost, flexibilita, produktivita a efektivnost. </w:t>
      </w:r>
      <w:r w:rsidR="004C7EDC">
        <w:t>Pou</w:t>
      </w:r>
      <w:r>
        <w:t>ží</w:t>
      </w:r>
      <w:r w:rsidR="004C7EDC">
        <w:t>vání č</w:t>
      </w:r>
      <w:r>
        <w:t>árových kód</w:t>
      </w:r>
      <w:r w:rsidR="004C7EDC">
        <w:t xml:space="preserve">ů </w:t>
      </w:r>
      <w:r>
        <w:t>je jednou</w:t>
      </w:r>
      <w:r w:rsidR="004C7EDC">
        <w:t xml:space="preserve"> </w:t>
      </w:r>
      <w:r>
        <w:t>z nejp</w:t>
      </w:r>
      <w:r w:rsidR="004C7EDC">
        <w:t>ř</w:t>
      </w:r>
      <w:r>
        <w:t>esn</w:t>
      </w:r>
      <w:r w:rsidR="004C7EDC">
        <w:t>ě</w:t>
      </w:r>
      <w:r>
        <w:t>jších a nejrychlejších metod k registraci v</w:t>
      </w:r>
      <w:r w:rsidR="004C7EDC">
        <w:t>ě</w:t>
      </w:r>
      <w:r>
        <w:t>tšího množství dat.</w:t>
      </w:r>
    </w:p>
    <w:p w:rsidR="00B02EA7" w:rsidRDefault="00B02EA7" w:rsidP="00B02EA7">
      <w:r>
        <w:lastRenderedPageBreak/>
        <w:t>P</w:t>
      </w:r>
      <w:r w:rsidR="004C7EDC">
        <w:t>ř</w:t>
      </w:r>
      <w:r>
        <w:t>i ru</w:t>
      </w:r>
      <w:r w:rsidR="004C7EDC">
        <w:t>č</w:t>
      </w:r>
      <w:r>
        <w:t>ním zadávání</w:t>
      </w:r>
      <w:r w:rsidR="004C7EDC">
        <w:t xml:space="preserve"> </w:t>
      </w:r>
      <w:r>
        <w:t>dat dochází k</w:t>
      </w:r>
      <w:r w:rsidR="004C7EDC">
        <w:t> </w:t>
      </w:r>
      <w:r>
        <w:t>chyb</w:t>
      </w:r>
      <w:r w:rsidR="004C7EDC">
        <w:t xml:space="preserve">ám v </w:t>
      </w:r>
      <w:r>
        <w:t>pr</w:t>
      </w:r>
      <w:r w:rsidR="004C7EDC">
        <w:t>ů</w:t>
      </w:r>
      <w:r>
        <w:t>m</w:t>
      </w:r>
      <w:r w:rsidR="004C7EDC">
        <w:t>ě</w:t>
      </w:r>
      <w:r>
        <w:t>rn</w:t>
      </w:r>
      <w:r w:rsidR="004C7EDC">
        <w:t>ě</w:t>
      </w:r>
      <w:r>
        <w:t xml:space="preserve"> p</w:t>
      </w:r>
      <w:r w:rsidR="004C7EDC">
        <w:t>ř</w:t>
      </w:r>
      <w:r>
        <w:t>i každém t</w:t>
      </w:r>
      <w:r w:rsidR="004C7EDC">
        <w:t>ř</w:t>
      </w:r>
      <w:r>
        <w:t>ístém zadání, p</w:t>
      </w:r>
      <w:r w:rsidR="004C7EDC">
        <w:t>ř</w:t>
      </w:r>
      <w:r>
        <w:t xml:space="preserve">i použití </w:t>
      </w:r>
      <w:r w:rsidR="004C7EDC">
        <w:t>č</w:t>
      </w:r>
      <w:r>
        <w:t>árových kód</w:t>
      </w:r>
      <w:r w:rsidR="004C7EDC">
        <w:t>ů</w:t>
      </w:r>
      <w:r>
        <w:t xml:space="preserve"> se</w:t>
      </w:r>
      <w:r w:rsidR="004C7EDC">
        <w:t xml:space="preserve"> </w:t>
      </w:r>
      <w:r>
        <w:t>po</w:t>
      </w:r>
      <w:r w:rsidR="004C7EDC">
        <w:t>č</w:t>
      </w:r>
      <w:r>
        <w:t xml:space="preserve">et chyb snižuje na </w:t>
      </w:r>
      <w:r w:rsidR="004C7EDC">
        <w:t>1:1 000 000</w:t>
      </w:r>
      <w:r>
        <w:t>, p</w:t>
      </w:r>
      <w:r w:rsidR="004C7EDC">
        <w:t>ř</w:t>
      </w:r>
      <w:r>
        <w:t>i</w:t>
      </w:r>
      <w:r w:rsidR="004C7EDC">
        <w:t>č</w:t>
      </w:r>
      <w:r>
        <w:t>emž v</w:t>
      </w:r>
      <w:r w:rsidR="004C7EDC">
        <w:t>ě</w:t>
      </w:r>
      <w:r>
        <w:t>tšina t</w:t>
      </w:r>
      <w:r w:rsidR="004C7EDC">
        <w:t>ě</w:t>
      </w:r>
      <w:r>
        <w:t>chto chyb m</w:t>
      </w:r>
      <w:r w:rsidR="004C7EDC">
        <w:t>ů</w:t>
      </w:r>
      <w:r>
        <w:t>že být eliminována,</w:t>
      </w:r>
      <w:r w:rsidR="004C7EDC">
        <w:t xml:space="preserve"> </w:t>
      </w:r>
      <w:r>
        <w:t xml:space="preserve">je-li do kódu zavedena kontrolní </w:t>
      </w:r>
      <w:r w:rsidR="004C7EDC">
        <w:t>č</w:t>
      </w:r>
      <w:r>
        <w:t>íslice, která ov</w:t>
      </w:r>
      <w:r w:rsidR="004C7EDC">
        <w:t>ěř</w:t>
      </w:r>
      <w:r>
        <w:t xml:space="preserve">uje správnost </w:t>
      </w:r>
      <w:r w:rsidR="004C7EDC">
        <w:t>č</w:t>
      </w:r>
      <w:r>
        <w:t xml:space="preserve">tení všech ostatních </w:t>
      </w:r>
      <w:r w:rsidR="004C7EDC">
        <w:t>č</w:t>
      </w:r>
      <w:r>
        <w:t>íslic.</w:t>
      </w:r>
    </w:p>
    <w:p w:rsidR="00B02EA7" w:rsidRDefault="00B02EA7" w:rsidP="00B02EA7">
      <w:r>
        <w:t xml:space="preserve">Technologie </w:t>
      </w:r>
      <w:r w:rsidR="004C7EDC">
        <w:t>č</w:t>
      </w:r>
      <w:r>
        <w:t xml:space="preserve">árových kód je </w:t>
      </w:r>
      <w:r w:rsidR="004C7EDC">
        <w:t>flexibilní</w:t>
      </w:r>
      <w:r>
        <w:t>, spolehlivá</w:t>
      </w:r>
      <w:r w:rsidR="004C7EDC">
        <w:t xml:space="preserve">, je jednoduchá pro obsluhu </w:t>
      </w:r>
      <w:r>
        <w:t>a má snadné užití. Kódy se mohou</w:t>
      </w:r>
      <w:r w:rsidR="004C7EDC">
        <w:t xml:space="preserve"> </w:t>
      </w:r>
      <w:r>
        <w:t>používat v nejr</w:t>
      </w:r>
      <w:r w:rsidR="004C7EDC">
        <w:t>ů</w:t>
      </w:r>
      <w:r>
        <w:t>zn</w:t>
      </w:r>
      <w:r w:rsidR="004C7EDC">
        <w:t>ě</w:t>
      </w:r>
      <w:r>
        <w:t>jších extrémních prost</w:t>
      </w:r>
      <w:r w:rsidR="004C7EDC">
        <w:t>ř</w:t>
      </w:r>
      <w:r>
        <w:t>edích a terénech.</w:t>
      </w:r>
      <w:r w:rsidR="004C7EDC">
        <w:t xml:space="preserve"> </w:t>
      </w:r>
      <w:r>
        <w:t>Je možné je tisknout na materiály</w:t>
      </w:r>
      <w:r w:rsidR="004C7EDC">
        <w:t xml:space="preserve"> </w:t>
      </w:r>
      <w:r>
        <w:t>odolné proti vysokým teplotám nebo naopak extrémním mraz</w:t>
      </w:r>
      <w:r w:rsidR="004C7EDC">
        <w:t>ů</w:t>
      </w:r>
      <w:r>
        <w:t>m, na materiály odolné</w:t>
      </w:r>
      <w:r w:rsidR="004C7EDC">
        <w:t xml:space="preserve"> </w:t>
      </w:r>
      <w:r>
        <w:t>kyselinám, obroušení, nadm</w:t>
      </w:r>
      <w:r w:rsidR="004C7EDC">
        <w:t>ě</w:t>
      </w:r>
      <w:r>
        <w:t>rné vlhkosti.</w:t>
      </w:r>
    </w:p>
    <w:p w:rsidR="00B02EA7" w:rsidRDefault="004C7EDC" w:rsidP="00B02EA7">
      <w:r>
        <w:t>V</w:t>
      </w:r>
      <w:r w:rsidR="00B02EA7">
        <w:t xml:space="preserve">yužíváním </w:t>
      </w:r>
      <w:r>
        <w:t>č</w:t>
      </w:r>
      <w:r w:rsidR="00B02EA7">
        <w:t>árových kód</w:t>
      </w:r>
      <w:r>
        <w:t>ů</w:t>
      </w:r>
      <w:r w:rsidR="00B02EA7">
        <w:t xml:space="preserve"> </w:t>
      </w:r>
      <w:r>
        <w:t xml:space="preserve">je možné zvednout produktivitu </w:t>
      </w:r>
      <w:r w:rsidR="00B02EA7">
        <w:t>nejmén</w:t>
      </w:r>
      <w:r>
        <w:t>ě</w:t>
      </w:r>
      <w:r w:rsidR="00B02EA7">
        <w:t xml:space="preserve"> o 30</w:t>
      </w:r>
      <w:r w:rsidR="00636FA9">
        <w:t xml:space="preserve"> </w:t>
      </w:r>
      <w:r w:rsidR="00B02EA7">
        <w:t xml:space="preserve">%. </w:t>
      </w:r>
      <w:r>
        <w:t xml:space="preserve">Navíc je možné </w:t>
      </w:r>
      <w:r w:rsidR="00B02EA7">
        <w:t>zjistit v jakémkoliv okamžiku</w:t>
      </w:r>
      <w:r>
        <w:t xml:space="preserve"> </w:t>
      </w:r>
      <w:r w:rsidR="00B02EA7">
        <w:t>stav zásob jednotlivého zboží</w:t>
      </w:r>
      <w:r w:rsidR="00A47B18">
        <w:t xml:space="preserve"> nebo polotovaru</w:t>
      </w:r>
      <w:r w:rsidR="00B02EA7">
        <w:t xml:space="preserve"> na sk</w:t>
      </w:r>
      <w:r>
        <w:t>ladě.</w:t>
      </w:r>
    </w:p>
    <w:p w:rsidR="00B272DE" w:rsidRDefault="00B272DE" w:rsidP="00B272DE">
      <w:pPr>
        <w:pStyle w:val="Nadpis2"/>
      </w:pPr>
      <w:bookmarkStart w:id="26" w:name="_Toc323669814"/>
      <w:r>
        <w:t>Nevýhody čárových kódů</w:t>
      </w:r>
      <w:bookmarkEnd w:id="26"/>
    </w:p>
    <w:p w:rsidR="00B272DE" w:rsidRDefault="00B272DE" w:rsidP="00B272DE">
      <w:r>
        <w:t xml:space="preserve">Nevýhod technologie </w:t>
      </w:r>
      <w:r w:rsidR="00636FA9">
        <w:t>čárov</w:t>
      </w:r>
      <w:r>
        <w:t>ých kódů je však také celá řada. Ať již nutnost přiblížení čtecího zařízení na vzdálenost</w:t>
      </w:r>
      <w:r w:rsidR="007A3A97">
        <w:t xml:space="preserve"> do jednoho metru</w:t>
      </w:r>
      <w:r>
        <w:t xml:space="preserve"> ke kódu, nutnost přímé viditelnosti mezi kódem a</w:t>
      </w:r>
      <w:r w:rsidR="0045106D">
        <w:t> </w:t>
      </w:r>
      <w:r>
        <w:t xml:space="preserve">čtečkou, kdy jakákoliv překážka mezi nimi znemožní načtení kódu. </w:t>
      </w:r>
    </w:p>
    <w:p w:rsidR="00B272DE" w:rsidRPr="00B272DE" w:rsidRDefault="00B272DE" w:rsidP="00B272DE">
      <w:r>
        <w:t xml:space="preserve">Je zde také možnost načtení jiného kódu v okamžiku, kdy je na obalu přítomno více různých </w:t>
      </w:r>
      <w:r w:rsidR="00636FA9">
        <w:t>čárov</w:t>
      </w:r>
      <w:r>
        <w:t xml:space="preserve">ých kódů např. identifikujících obal a balené zboží. Toto klade zvýšené nároky na přesnost obsluhy ručních zařízení. Již drobné odchýlení paprsku nebo nepozornost může vést k zcela zásadním chybám v rámci skladového řetězce. </w:t>
      </w:r>
    </w:p>
    <w:p w:rsidR="00D13DD5" w:rsidRDefault="00D13DD5" w:rsidP="00D13DD5">
      <w:pPr>
        <w:pStyle w:val="Nadpis1"/>
      </w:pPr>
      <w:bookmarkStart w:id="27" w:name="_Toc323669815"/>
      <w:r>
        <w:lastRenderedPageBreak/>
        <w:t xml:space="preserve">Teorie </w:t>
      </w:r>
      <w:r w:rsidRPr="00AD4C7A">
        <w:t>RFID technologie</w:t>
      </w:r>
      <w:r w:rsidR="00AD5C76">
        <w:rPr>
          <w:rStyle w:val="Znakapoznpodarou"/>
        </w:rPr>
        <w:footnoteReference w:id="9"/>
      </w:r>
      <w:bookmarkEnd w:id="27"/>
    </w:p>
    <w:p w:rsidR="00D13DD5" w:rsidRDefault="00E43ECD" w:rsidP="00D13DD5">
      <w:r>
        <w:t>Rádio frekvenční identifikace nebo zkráceně RFID, je bezkontaktní automatická identifikace a slouží k přenosu a ukládání dat pomocí elektromagnetických vln. Systémy RFID jsou schopny zaznamenávat, uchovávat a poskytovat objektivní informace v reálném čase.</w:t>
      </w:r>
    </w:p>
    <w:p w:rsidR="00E43ECD" w:rsidRDefault="00E43ECD" w:rsidP="00D13DD5">
      <w:r>
        <w:t>Samotná technologie vychází z principu radaru a její začátky lze vysledovat již ve dvacátých letech minulého století.</w:t>
      </w:r>
    </w:p>
    <w:p w:rsidR="00F77865" w:rsidRDefault="00186D65" w:rsidP="00D13DD5">
      <w:r>
        <w:t>Z roku 1939 také pochází první technologie podobná RFID, známá pod zkratkou IFF (</w:t>
      </w:r>
      <w:proofErr w:type="spellStart"/>
      <w:r w:rsidRPr="0085680B">
        <w:t>Identification</w:t>
      </w:r>
      <w:proofErr w:type="spellEnd"/>
      <w:r w:rsidRPr="0085680B">
        <w:t xml:space="preserve"> </w:t>
      </w:r>
      <w:proofErr w:type="spellStart"/>
      <w:r w:rsidRPr="0085680B">
        <w:t>Friend</w:t>
      </w:r>
      <w:proofErr w:type="spellEnd"/>
      <w:r w:rsidRPr="0085680B">
        <w:t xml:space="preserve"> </w:t>
      </w:r>
      <w:proofErr w:type="spellStart"/>
      <w:r w:rsidR="00C35D38" w:rsidRPr="0085680B">
        <w:t>or</w:t>
      </w:r>
      <w:proofErr w:type="spellEnd"/>
      <w:r w:rsidRPr="0085680B">
        <w:t xml:space="preserve"> </w:t>
      </w:r>
      <w:proofErr w:type="spellStart"/>
      <w:r w:rsidRPr="0085680B">
        <w:t>Foe</w:t>
      </w:r>
      <w:proofErr w:type="spellEnd"/>
      <w:r>
        <w:t>)</w:t>
      </w:r>
      <w:r w:rsidR="002A6ECD">
        <w:t>, kter</w:t>
      </w:r>
      <w:r w:rsidR="006C0B9A">
        <w:t>á</w:t>
      </w:r>
      <w:r w:rsidR="002A6ECD">
        <w:t xml:space="preserve"> se používal</w:t>
      </w:r>
      <w:r w:rsidR="006C0B9A">
        <w:t>a</w:t>
      </w:r>
      <w:r w:rsidR="002A6ECD">
        <w:t xml:space="preserve"> k identifikaci přátelských a nepřátelských letadel. V roce 1970 si nechal Mario Cardullo patentovat zařízení s pamětí a dalšími funkcemi RFID čipu.</w:t>
      </w:r>
      <w:r w:rsidR="00F03BF3">
        <w:t xml:space="preserve"> Po válce pak pokračoval</w:t>
      </w:r>
      <w:r w:rsidR="00F77865">
        <w:t xml:space="preserve"> bouřlivý </w:t>
      </w:r>
      <w:r w:rsidR="00F03BF3">
        <w:t>vývoj radaru a r</w:t>
      </w:r>
      <w:r w:rsidR="006C0B9A">
        <w:t>á</w:t>
      </w:r>
      <w:r w:rsidR="00F03BF3">
        <w:t xml:space="preserve">diových technologií a </w:t>
      </w:r>
      <w:r w:rsidR="00F77865">
        <w:t xml:space="preserve">následně </w:t>
      </w:r>
      <w:r w:rsidR="00F03BF3">
        <w:t>v letech 1950 až 1960 pak díky rozvoji mikroprocesorů došlo i na první jednobitové čipy</w:t>
      </w:r>
      <w:r w:rsidR="00F77865">
        <w:t>.</w:t>
      </w:r>
      <w:r w:rsidR="0012775D">
        <w:rPr>
          <w:rStyle w:val="Znakapoznpodarou"/>
        </w:rPr>
        <w:footnoteReference w:id="10"/>
      </w:r>
      <w:r w:rsidR="00F77865">
        <w:t xml:space="preserve"> </w:t>
      </w:r>
    </w:p>
    <w:p w:rsidR="00186D65" w:rsidRDefault="00F77865" w:rsidP="00D13DD5">
      <w:r>
        <w:t>Tyto čipy</w:t>
      </w:r>
      <w:r w:rsidR="00F03BF3">
        <w:t xml:space="preserve"> uměly signalizovat</w:t>
      </w:r>
      <w:r>
        <w:t xml:space="preserve"> dva základní stavy a to</w:t>
      </w:r>
      <w:r w:rsidR="006C0B9A">
        <w:t>,</w:t>
      </w:r>
      <w:r>
        <w:t xml:space="preserve"> </w:t>
      </w:r>
      <w:r w:rsidR="00F03BF3">
        <w:t>zda jsou nebo nejsou funkční</w:t>
      </w:r>
      <w:r>
        <w:t>. Je</w:t>
      </w:r>
      <w:r w:rsidR="00C35D38">
        <w:t>jich</w:t>
      </w:r>
      <w:r>
        <w:t xml:space="preserve"> hlavní </w:t>
      </w:r>
      <w:r w:rsidR="00C35D38">
        <w:t xml:space="preserve">využití bylo a stále </w:t>
      </w:r>
      <w:r>
        <w:t>zůstává</w:t>
      </w:r>
      <w:r w:rsidR="00C35D38">
        <w:t xml:space="preserve"> hlavně při hlídání zboží na prodejnách</w:t>
      </w:r>
      <w:r>
        <w:t>, kde funkci čtečky plní detekční rám u vstupu a čip je při prodeji ze stavu 1-ON přepnut do stavu 0-OFF, t</w:t>
      </w:r>
      <w:r w:rsidR="00C35D38">
        <w:t xml:space="preserve">ento systém </w:t>
      </w:r>
      <w:r>
        <w:t xml:space="preserve">se nazývá </w:t>
      </w:r>
      <w:r w:rsidR="00C35D38">
        <w:t>EAS (</w:t>
      </w:r>
      <w:proofErr w:type="spellStart"/>
      <w:r w:rsidR="00C35D38" w:rsidRPr="0085680B">
        <w:t>Electronic</w:t>
      </w:r>
      <w:proofErr w:type="spellEnd"/>
      <w:r w:rsidR="00C35D38">
        <w:t xml:space="preserve"> </w:t>
      </w:r>
      <w:proofErr w:type="spellStart"/>
      <w:r w:rsidR="00C35D38" w:rsidRPr="0085680B">
        <w:t>Article</w:t>
      </w:r>
      <w:proofErr w:type="spellEnd"/>
      <w:r w:rsidR="00C35D38">
        <w:t xml:space="preserve"> </w:t>
      </w:r>
      <w:proofErr w:type="spellStart"/>
      <w:r w:rsidR="00C35D38" w:rsidRPr="0085680B">
        <w:t>System</w:t>
      </w:r>
      <w:proofErr w:type="spellEnd"/>
      <w:r w:rsidR="00C35D38">
        <w:t>)</w:t>
      </w:r>
      <w:r>
        <w:t>.</w:t>
      </w:r>
    </w:p>
    <w:p w:rsidR="00F03BF3" w:rsidRPr="0085680B" w:rsidRDefault="002A6ECD" w:rsidP="00D13DD5">
      <w:r>
        <w:t>První skutečný</w:t>
      </w:r>
      <w:r w:rsidR="00E63925">
        <w:t xml:space="preserve"> RFID čip, v podobě jak jej známe dnes, předvedla v roce 1973</w:t>
      </w:r>
      <w:r w:rsidR="00F03BF3">
        <w:t xml:space="preserve"> </w:t>
      </w:r>
      <w:r w:rsidR="00E63925">
        <w:t xml:space="preserve">americká firma </w:t>
      </w:r>
      <w:r w:rsidR="00E63925" w:rsidRPr="0085680B">
        <w:t xml:space="preserve">Los </w:t>
      </w:r>
      <w:proofErr w:type="spellStart"/>
      <w:r w:rsidR="00E63925" w:rsidRPr="0085680B">
        <w:t>Alamos</w:t>
      </w:r>
      <w:proofErr w:type="spellEnd"/>
      <w:r w:rsidR="00E63925" w:rsidRPr="0085680B">
        <w:t xml:space="preserve"> </w:t>
      </w:r>
      <w:proofErr w:type="spellStart"/>
      <w:r w:rsidR="00E63925" w:rsidRPr="0085680B">
        <w:t>Scientific</w:t>
      </w:r>
      <w:proofErr w:type="spellEnd"/>
      <w:r w:rsidR="00E63925" w:rsidRPr="0085680B">
        <w:t xml:space="preserve"> </w:t>
      </w:r>
      <w:proofErr w:type="spellStart"/>
      <w:r w:rsidR="00E63925" w:rsidRPr="0085680B">
        <w:t>Laboratory</w:t>
      </w:r>
      <w:proofErr w:type="spellEnd"/>
      <w:r w:rsidR="00F03BF3" w:rsidRPr="0085680B">
        <w:t>,</w:t>
      </w:r>
      <w:r w:rsidR="00C41AB0" w:rsidRPr="0085680B">
        <w:t xml:space="preserve"> </w:t>
      </w:r>
      <w:r w:rsidR="00C41AB0" w:rsidRPr="00C41AB0">
        <w:t xml:space="preserve">který měl původně být použit pro sledování jaderného </w:t>
      </w:r>
      <w:r w:rsidR="00C41AB0">
        <w:t>materiá</w:t>
      </w:r>
      <w:r w:rsidR="00C41AB0" w:rsidRPr="00C41AB0">
        <w:t>l</w:t>
      </w:r>
      <w:r w:rsidR="00C41AB0">
        <w:t>u</w:t>
      </w:r>
      <w:r w:rsidR="00C41AB0" w:rsidRPr="0085680B">
        <w:t>.</w:t>
      </w:r>
      <w:r w:rsidR="00DF2F55" w:rsidRPr="0085680B">
        <w:t xml:space="preserve"> </w:t>
      </w:r>
      <w:r w:rsidR="00DF2F55" w:rsidRPr="00DF2F55">
        <w:t>V</w:t>
      </w:r>
      <w:r w:rsidR="006C0B9A">
        <w:t> </w:t>
      </w:r>
      <w:r w:rsidR="00DF2F55">
        <w:t xml:space="preserve">následujících letech se na </w:t>
      </w:r>
      <w:r w:rsidR="00F03BF3" w:rsidRPr="00F03BF3">
        <w:t xml:space="preserve">zdokonalení </w:t>
      </w:r>
      <w:r w:rsidR="00F03BF3">
        <w:t xml:space="preserve">této technologie podílela řada renomovaných firem včetně </w:t>
      </w:r>
      <w:r w:rsidR="00DF2F55">
        <w:t xml:space="preserve">např. </w:t>
      </w:r>
      <w:r w:rsidR="00F03BF3">
        <w:t>IBM</w:t>
      </w:r>
      <w:r w:rsidR="00E63925" w:rsidRPr="00DF2F55">
        <w:t>.</w:t>
      </w:r>
    </w:p>
    <w:p w:rsidR="002A6ECD" w:rsidRDefault="00E63925" w:rsidP="00D13DD5">
      <w:r>
        <w:t xml:space="preserve"> </w:t>
      </w:r>
      <w:r w:rsidR="00F03BF3">
        <w:t>Průmyslové a komerční využití našla technologie RFID až od roku 1980 s velkým rozmachem počítačů.  První masovější využití bylo v aplikacích kontroly vstupu do budov, vstup na lyžařské vleky apod.</w:t>
      </w:r>
    </w:p>
    <w:p w:rsidR="007C12E9" w:rsidRDefault="00F03BF3" w:rsidP="00D13DD5">
      <w:r>
        <w:lastRenderedPageBreak/>
        <w:t>V devadesátých letech</w:t>
      </w:r>
      <w:r w:rsidR="00DF2F55">
        <w:t xml:space="preserve"> pak vznikem centra AUTO-ID při Technickém institutu Massachusettské univerzity</w:t>
      </w:r>
      <w:r>
        <w:t xml:space="preserve"> byly ustanoveny první mezinárodní standardy </w:t>
      </w:r>
      <w:r w:rsidR="007C12E9">
        <w:t>a tím byly vytvořeny podmínky pro masové využití RFID technologií v mezinárodním prostředí.</w:t>
      </w:r>
      <w:r w:rsidR="00DF2F55">
        <w:t xml:space="preserve"> Od roku 1999 pak ve spolupráci výzkumných laboratoří z USA, Evropy i Asie byly vyvinuty dva protokoly (</w:t>
      </w:r>
      <w:proofErr w:type="spellStart"/>
      <w:r w:rsidR="00DF2F55" w:rsidRPr="0085680B">
        <w:t>Class</w:t>
      </w:r>
      <w:proofErr w:type="spellEnd"/>
      <w:r w:rsidR="00DF2F55">
        <w:t xml:space="preserve"> 0 a Vlase 1), schéma číslování EPC </w:t>
      </w:r>
      <w:r w:rsidR="00AF66D5">
        <w:t>(</w:t>
      </w:r>
      <w:proofErr w:type="spellStart"/>
      <w:r w:rsidR="00AF66D5" w:rsidRPr="0085680B">
        <w:t>Electronic</w:t>
      </w:r>
      <w:proofErr w:type="spellEnd"/>
      <w:r w:rsidR="00AF66D5" w:rsidRPr="00AF66D5">
        <w:t xml:space="preserve"> </w:t>
      </w:r>
      <w:proofErr w:type="spellStart"/>
      <w:r w:rsidR="00AF66D5" w:rsidRPr="0085680B">
        <w:t>Product</w:t>
      </w:r>
      <w:proofErr w:type="spellEnd"/>
      <w:r w:rsidR="00AF66D5" w:rsidRPr="00AF66D5">
        <w:t xml:space="preserve"> </w:t>
      </w:r>
      <w:proofErr w:type="spellStart"/>
      <w:r w:rsidR="00AF66D5" w:rsidRPr="0085680B">
        <w:t>Code</w:t>
      </w:r>
      <w:proofErr w:type="spellEnd"/>
      <w:r w:rsidR="00AF66D5">
        <w:t>)</w:t>
      </w:r>
      <w:r w:rsidR="0012775D">
        <w:rPr>
          <w:rStyle w:val="Znakapoznpodarou"/>
        </w:rPr>
        <w:footnoteReference w:id="11"/>
      </w:r>
      <w:r w:rsidR="00AF66D5">
        <w:t xml:space="preserve"> </w:t>
      </w:r>
      <w:r w:rsidR="00DF2F55">
        <w:t xml:space="preserve">– </w:t>
      </w:r>
      <w:r w:rsidR="00AF66D5">
        <w:t xml:space="preserve">jedinečný </w:t>
      </w:r>
      <w:r w:rsidR="00DF2F55">
        <w:t>elektronický kód výrobku</w:t>
      </w:r>
      <w:r w:rsidR="00AF66D5">
        <w:t xml:space="preserve">, přes který pak lze dohledat dodatečné informace k výrobku na internetu. Zavedení těchto postupů vedlo k podstatnému snížení nákladů na výrobu RFID čipů a to pak následně pomohlo masovému rozšíření v rámci logistických řetězců. Systém EPC pak byl licencován v roce 2003 společností </w:t>
      </w:r>
      <w:proofErr w:type="spellStart"/>
      <w:r w:rsidR="00AF66D5" w:rsidRPr="0085680B">
        <w:t>Uniform</w:t>
      </w:r>
      <w:proofErr w:type="spellEnd"/>
      <w:r w:rsidR="00AF66D5">
        <w:t xml:space="preserve"> </w:t>
      </w:r>
      <w:proofErr w:type="spellStart"/>
      <w:r w:rsidR="00AF66D5" w:rsidRPr="0085680B">
        <w:t>Code</w:t>
      </w:r>
      <w:proofErr w:type="spellEnd"/>
      <w:r w:rsidR="00AF66D5">
        <w:t xml:space="preserve"> </w:t>
      </w:r>
      <w:proofErr w:type="spellStart"/>
      <w:r w:rsidR="00AF66D5" w:rsidRPr="0085680B">
        <w:t>Council</w:t>
      </w:r>
      <w:proofErr w:type="spellEnd"/>
      <w:r w:rsidR="00AF66D5">
        <w:t xml:space="preserve"> a ve spolupráci s EAN International byla založena společnost EPC </w:t>
      </w:r>
      <w:proofErr w:type="spellStart"/>
      <w:r w:rsidR="00AF66D5" w:rsidRPr="0085680B">
        <w:t>global</w:t>
      </w:r>
      <w:proofErr w:type="spellEnd"/>
      <w:r w:rsidR="00AF66D5">
        <w:t xml:space="preserve">, která zastřešuje komerční využití EPC systému a jeho kompatibilitu s EAN kódy v rámci celého světa. </w:t>
      </w:r>
    </w:p>
    <w:p w:rsidR="007C12E9" w:rsidRDefault="00CC6B4A" w:rsidP="00D606CF">
      <w:pPr>
        <w:pStyle w:val="Nadpis2"/>
      </w:pPr>
      <w:bookmarkStart w:id="28" w:name="_Toc323669816"/>
      <w:r>
        <w:t>Základní prvky s</w:t>
      </w:r>
      <w:r w:rsidR="00D606CF">
        <w:t>ystém</w:t>
      </w:r>
      <w:r>
        <w:t>u</w:t>
      </w:r>
      <w:r w:rsidR="00D606CF">
        <w:t xml:space="preserve"> RFID</w:t>
      </w:r>
      <w:r w:rsidR="00AD5C76">
        <w:rPr>
          <w:rStyle w:val="Znakapoznpodarou"/>
        </w:rPr>
        <w:footnoteReference w:id="12"/>
      </w:r>
      <w:bookmarkEnd w:id="28"/>
    </w:p>
    <w:p w:rsidR="00D606CF" w:rsidRDefault="00D606CF" w:rsidP="00D606CF">
      <w:r>
        <w:t>V systému RFID se rozlišuj</w:t>
      </w:r>
      <w:r w:rsidR="00CC6B4A">
        <w:t>í dva</w:t>
      </w:r>
      <w:r>
        <w:t xml:space="preserve"> základní komponenty a to transpondér </w:t>
      </w:r>
      <w:r w:rsidR="008D6741">
        <w:t xml:space="preserve">tzv. </w:t>
      </w:r>
      <w:r>
        <w:t xml:space="preserve">RFID </w:t>
      </w:r>
      <w:r w:rsidR="008D6741">
        <w:t>TAG</w:t>
      </w:r>
      <w:r>
        <w:t xml:space="preserve"> a</w:t>
      </w:r>
      <w:r w:rsidR="00F95E02">
        <w:t> </w:t>
      </w:r>
      <w:r>
        <w:t xml:space="preserve">čtecí zařízení </w:t>
      </w:r>
      <w:r w:rsidR="008D6741">
        <w:t xml:space="preserve">tzv. </w:t>
      </w:r>
      <w:r>
        <w:t xml:space="preserve">RFID </w:t>
      </w:r>
      <w:r w:rsidR="008D6741">
        <w:t>READER</w:t>
      </w:r>
      <w:r w:rsidR="00CC6B4A">
        <w:t xml:space="preserve"> a následně je vše spojeno řídícím softwarem, který zpracovává údaje z obou základních komponent a poskytuje informace dalším softwarům ve</w:t>
      </w:r>
      <w:r w:rsidR="00042099">
        <w:t> </w:t>
      </w:r>
      <w:r w:rsidR="00CC6B4A">
        <w:t>společnosti</w:t>
      </w:r>
      <w:r>
        <w:t>.</w:t>
      </w:r>
      <w:r w:rsidR="008D6741">
        <w:t xml:space="preserve"> </w:t>
      </w:r>
    </w:p>
    <w:p w:rsidR="00AF66D5" w:rsidRDefault="008D6741" w:rsidP="00AF66D5">
      <w:pPr>
        <w:pStyle w:val="Nadpis3"/>
      </w:pPr>
      <w:bookmarkStart w:id="29" w:name="_Toc323669817"/>
      <w:r>
        <w:t>Transpondér tzv. RFID TAG</w:t>
      </w:r>
      <w:bookmarkEnd w:id="29"/>
    </w:p>
    <w:p w:rsidR="00BD440C" w:rsidRDefault="00AF66D5" w:rsidP="00AF66D5">
      <w:r>
        <w:t xml:space="preserve">Transpondér </w:t>
      </w:r>
      <w:r w:rsidR="008D6741">
        <w:t xml:space="preserve">je tvořen samostatným čipem, který tvoří elektronický paměťový obvod, cívkou nebo anténou, v případě aktivních nebo </w:t>
      </w:r>
      <w:r w:rsidR="00A34B0B">
        <w:t xml:space="preserve">částečně </w:t>
      </w:r>
      <w:r w:rsidR="008D6741">
        <w:t>aktivních tagů je vybaven i vlastním zdrojem energie, většinou samostatnou baterií. Tyto součásti jsou pak umístěny na podložce, většinou z papíru nebo tenkého plastu.</w:t>
      </w:r>
    </w:p>
    <w:p w:rsidR="00B655DE" w:rsidRDefault="00BD440C" w:rsidP="00B655DE">
      <w:pPr>
        <w:keepNext/>
        <w:jc w:val="center"/>
      </w:pPr>
      <w:r>
        <w:rPr>
          <w:noProof/>
          <w:lang w:eastAsia="cs-CZ"/>
        </w:rPr>
        <w:lastRenderedPageBreak/>
        <w:drawing>
          <wp:inline distT="0" distB="0" distL="0" distR="0">
            <wp:extent cx="1619250" cy="1619250"/>
            <wp:effectExtent l="1905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1619250" cy="1619250"/>
                    </a:xfrm>
                    <a:prstGeom prst="rect">
                      <a:avLst/>
                    </a:prstGeom>
                    <a:noFill/>
                    <a:ln w="9525">
                      <a:noFill/>
                      <a:miter lim="800000"/>
                      <a:headEnd/>
                      <a:tailEnd/>
                    </a:ln>
                  </pic:spPr>
                </pic:pic>
              </a:graphicData>
            </a:graphic>
          </wp:inline>
        </w:drawing>
      </w:r>
    </w:p>
    <w:p w:rsidR="00BD440C" w:rsidRDefault="003A2E21" w:rsidP="00B655DE">
      <w:pPr>
        <w:pStyle w:val="Titulek"/>
      </w:pPr>
      <w:bookmarkStart w:id="30" w:name="_Toc323674422"/>
      <w:r>
        <w:t>Obrázek</w:t>
      </w:r>
      <w:r w:rsidR="00B655DE">
        <w:t xml:space="preserve"> </w:t>
      </w:r>
      <w:r w:rsidR="0090356B">
        <w:fldChar w:fldCharType="begin"/>
      </w:r>
      <w:r w:rsidR="0009675E">
        <w:instrText xml:space="preserve"> SEQ Obrázek \* ARABIC </w:instrText>
      </w:r>
      <w:r w:rsidR="0090356B">
        <w:fldChar w:fldCharType="separate"/>
      </w:r>
      <w:r w:rsidR="00A736F8">
        <w:rPr>
          <w:noProof/>
        </w:rPr>
        <w:t>6</w:t>
      </w:r>
      <w:r w:rsidR="0090356B">
        <w:rPr>
          <w:noProof/>
        </w:rPr>
        <w:fldChar w:fldCharType="end"/>
      </w:r>
      <w:r w:rsidR="00B655DE">
        <w:t xml:space="preserve">: Příklad RFID </w:t>
      </w:r>
      <w:r w:rsidR="009D4BC8">
        <w:t>tagu (</w:t>
      </w:r>
      <w:r w:rsidR="00B655DE">
        <w:t>čipu</w:t>
      </w:r>
      <w:bookmarkEnd w:id="30"/>
      <w:r w:rsidR="009D4BC8">
        <w:t>)</w:t>
      </w:r>
    </w:p>
    <w:p w:rsidR="00B655DE" w:rsidRPr="00B655DE" w:rsidRDefault="00B655DE" w:rsidP="00B655DE">
      <w:pPr>
        <w:pStyle w:val="Zdroj"/>
      </w:pPr>
      <w:r>
        <w:t xml:space="preserve">Zdroj: </w:t>
      </w:r>
      <w:r w:rsidR="00222358">
        <w:t>http://www</w:t>
      </w:r>
      <w:r>
        <w:t>.kodys.cz</w:t>
      </w:r>
    </w:p>
    <w:p w:rsidR="008D6741" w:rsidRDefault="00AF66D5" w:rsidP="00AF66D5">
      <w:r w:rsidRPr="00B655DE">
        <w:t>Transpondér</w:t>
      </w:r>
      <w:r w:rsidR="00B655DE">
        <w:t>y</w:t>
      </w:r>
      <w:r>
        <w:t xml:space="preserve"> se dělí</w:t>
      </w:r>
      <w:r w:rsidR="00AD6494">
        <w:t xml:space="preserve"> na dva typy:</w:t>
      </w:r>
    </w:p>
    <w:p w:rsidR="00AF66D5" w:rsidRDefault="00AF66D5" w:rsidP="00AF66D5">
      <w:pPr>
        <w:pStyle w:val="Sodrkou"/>
      </w:pPr>
      <w:r>
        <w:t xml:space="preserve">Aktivní </w:t>
      </w:r>
      <w:r w:rsidR="00BC5308">
        <w:t>t</w:t>
      </w:r>
      <w:r>
        <w:t xml:space="preserve">agy </w:t>
      </w:r>
      <w:r w:rsidR="00BC5308">
        <w:t>– tyto vysílají své údaje aktivně do okolí, toto jim umožňuje vlastní baterie umístěná v tagu a její životnost se pohybuje od 1 do 5 let. Aktivní tagy mají velkou čtecí vzdálenost, dos</w:t>
      </w:r>
      <w:r w:rsidR="00C17246">
        <w:t>ahující mnohdy i více jak 100</w:t>
      </w:r>
      <w:r w:rsidR="004E24F1">
        <w:t xml:space="preserve"> </w:t>
      </w:r>
      <w:r w:rsidR="00C17246">
        <w:t>m</w:t>
      </w:r>
      <w:r w:rsidR="0033712E">
        <w:t>etrů</w:t>
      </w:r>
      <w:r w:rsidR="00C17246">
        <w:t>. Aktivní tagy komunikují systémem TTF (</w:t>
      </w:r>
      <w:r w:rsidR="00C17246" w:rsidRPr="0085680B">
        <w:t>Tag</w:t>
      </w:r>
      <w:r w:rsidR="00C17246">
        <w:t xml:space="preserve"> </w:t>
      </w:r>
      <w:r w:rsidR="00C17246" w:rsidRPr="0085680B">
        <w:t>Talk</w:t>
      </w:r>
      <w:r w:rsidR="00C17246">
        <w:t xml:space="preserve"> </w:t>
      </w:r>
      <w:proofErr w:type="spellStart"/>
      <w:r w:rsidR="00C17246" w:rsidRPr="0085680B">
        <w:t>First</w:t>
      </w:r>
      <w:proofErr w:type="spellEnd"/>
      <w:r w:rsidR="00C17246">
        <w:t>), kdy periodicky, v nastaveném časovém intervalu, vysílají své údaje.</w:t>
      </w:r>
    </w:p>
    <w:p w:rsidR="00AF66D5" w:rsidRDefault="00C17246" w:rsidP="00AD5C76">
      <w:pPr>
        <w:pStyle w:val="Sodrkou"/>
      </w:pPr>
      <w:r>
        <w:t>Pasivní tagy – jejich pořízení je podstatně levnější, mají také kratší čtecí vzdálenost většinou od 0,1</w:t>
      </w:r>
      <w:r w:rsidR="0033712E">
        <w:t xml:space="preserve"> </w:t>
      </w:r>
      <w:r>
        <w:t>m</w:t>
      </w:r>
      <w:r w:rsidR="0033712E">
        <w:t>etru</w:t>
      </w:r>
      <w:r>
        <w:t xml:space="preserve"> do 10</w:t>
      </w:r>
      <w:r w:rsidR="0033712E">
        <w:t xml:space="preserve"> </w:t>
      </w:r>
      <w:r>
        <w:t>m</w:t>
      </w:r>
      <w:r w:rsidR="0033712E">
        <w:t>etrů</w:t>
      </w:r>
      <w:r>
        <w:t xml:space="preserve"> a životnost tagu je velmi vysoká v řádu až desítek let. Tyto tagy nevysílají do svého okolí nic, komunikace funguje na principu RTF (</w:t>
      </w:r>
      <w:proofErr w:type="spellStart"/>
      <w:r w:rsidRPr="0085680B">
        <w:t>Reader</w:t>
      </w:r>
      <w:proofErr w:type="spellEnd"/>
      <w:r>
        <w:t xml:space="preserve"> Talk </w:t>
      </w:r>
      <w:proofErr w:type="spellStart"/>
      <w:r w:rsidRPr="0085680B">
        <w:t>First</w:t>
      </w:r>
      <w:proofErr w:type="spellEnd"/>
      <w:r>
        <w:t>), kdy nejdříve vysílá čtečka, její elektromagnetické pole indukuje napětí na cívce tagu a tím je napájen čip. V současné době se jedná o nejpoužívanější variantu a to z hlediska její ceny, nenáročnosti obsluhy i odolnosti.</w:t>
      </w:r>
    </w:p>
    <w:p w:rsidR="00B272DE" w:rsidRDefault="00AD6494" w:rsidP="00AD6494">
      <w:r>
        <w:t>V zásadě může RFID pracovat na jakékoliv r</w:t>
      </w:r>
      <w:r w:rsidR="006C0B9A">
        <w:t>á</w:t>
      </w:r>
      <w:r>
        <w:t>diové frekvenci, samozřejmě se pak liší vlastnosti a dosah dle použité frekvence.</w:t>
      </w:r>
    </w:p>
    <w:p w:rsidR="00DA496C" w:rsidRDefault="00AD6494" w:rsidP="00AD6494">
      <w:r>
        <w:t xml:space="preserve">Toto se využívá v rámci speciálních aplikací v průmyslu, kde je třeba omezit dosah jednotlivých čtecích zařízení např. na výrobních linkách). </w:t>
      </w:r>
    </w:p>
    <w:p w:rsidR="00AD6494" w:rsidRDefault="00DA496C" w:rsidP="00F95E02">
      <w:pPr>
        <w:pStyle w:val="Nadpis3"/>
      </w:pPr>
      <w:bookmarkStart w:id="31" w:name="_Toc323669818"/>
      <w:r>
        <w:lastRenderedPageBreak/>
        <w:t>Rozdělení tagů dle použité frekvence</w:t>
      </w:r>
      <w:r>
        <w:rPr>
          <w:rStyle w:val="Znakapoznpodarou"/>
        </w:rPr>
        <w:footnoteReference w:id="13"/>
      </w:r>
      <w:bookmarkEnd w:id="31"/>
    </w:p>
    <w:p w:rsidR="00AD6494" w:rsidRDefault="00AD6494" w:rsidP="00AD6494">
      <w:pPr>
        <w:pStyle w:val="Sodrkou"/>
      </w:pPr>
      <w:r>
        <w:t>LF tagy (</w:t>
      </w:r>
      <w:proofErr w:type="spellStart"/>
      <w:r w:rsidRPr="0085680B">
        <w:t>Low</w:t>
      </w:r>
      <w:proofErr w:type="spellEnd"/>
      <w:r>
        <w:t xml:space="preserve"> </w:t>
      </w:r>
      <w:proofErr w:type="spellStart"/>
      <w:r w:rsidRPr="0085680B">
        <w:t>Frequency</w:t>
      </w:r>
      <w:proofErr w:type="spellEnd"/>
      <w:r>
        <w:t>) –</w:t>
      </w:r>
      <w:r w:rsidR="008C44C4">
        <w:t xml:space="preserve"> pásmo 124 – 134 kHz - </w:t>
      </w:r>
      <w:r>
        <w:t xml:space="preserve"> tyto tagy díky velikosti antény mají malou čtecí vzdálenost do 0,2 m</w:t>
      </w:r>
      <w:r w:rsidR="00F95E02">
        <w:t>etru</w:t>
      </w:r>
      <w:r w:rsidR="00B46EEF">
        <w:t xml:space="preserve"> a také malou rychlost snímání. Naopak umožňují snímat i přes překážky např. kapaliny a využívají se hlavně v oblasti docházkových karet, kde je nutno kartu přiložit až ke čtecímu zařízení.</w:t>
      </w:r>
    </w:p>
    <w:p w:rsidR="00B46EEF" w:rsidRDefault="00B46EEF" w:rsidP="00AD6494">
      <w:pPr>
        <w:pStyle w:val="Sodrkou"/>
      </w:pPr>
      <w:r>
        <w:t>HF tagy (</w:t>
      </w:r>
      <w:proofErr w:type="spellStart"/>
      <w:r w:rsidRPr="0085680B">
        <w:t>High</w:t>
      </w:r>
      <w:proofErr w:type="spellEnd"/>
      <w:r>
        <w:t xml:space="preserve"> </w:t>
      </w:r>
      <w:proofErr w:type="spellStart"/>
      <w:r w:rsidRPr="0085680B">
        <w:t>Frequency</w:t>
      </w:r>
      <w:proofErr w:type="spellEnd"/>
      <w:r>
        <w:t>) –</w:t>
      </w:r>
      <w:r w:rsidR="008C44C4">
        <w:t xml:space="preserve"> pásmo 13,56 MHz - </w:t>
      </w:r>
      <w:r>
        <w:t>tyto tagy mají dosah do 1m, rychlost čtení těchto tagů je dostatečná pro čtení za pohybu např. na pomalu jedoucím dopravním pásu. Náklady na výrobu jsou však vyšší díky použití měděné antény a snímání přes kapaliny je u těchto tagů problematické. Použití je možné např. v knihovnách.</w:t>
      </w:r>
    </w:p>
    <w:p w:rsidR="008C44C4" w:rsidRDefault="00B46EEF" w:rsidP="008C44C4">
      <w:pPr>
        <w:pStyle w:val="Sodrkou"/>
      </w:pPr>
      <w:r>
        <w:t>UHF tagy (</w:t>
      </w:r>
      <w:r w:rsidR="00E10630">
        <w:t xml:space="preserve">Ultra </w:t>
      </w:r>
      <w:proofErr w:type="spellStart"/>
      <w:r w:rsidR="00E10630" w:rsidRPr="0085680B">
        <w:t>High</w:t>
      </w:r>
      <w:proofErr w:type="spellEnd"/>
      <w:r w:rsidR="00E10630">
        <w:t xml:space="preserve"> </w:t>
      </w:r>
      <w:proofErr w:type="spellStart"/>
      <w:r w:rsidR="00E10630" w:rsidRPr="0085680B">
        <w:t>Frequency</w:t>
      </w:r>
      <w:proofErr w:type="spellEnd"/>
      <w:r w:rsidR="00E10630">
        <w:t>) –</w:t>
      </w:r>
      <w:r w:rsidR="008C44C4">
        <w:t xml:space="preserve"> pásmo 860 – 960 MHz -</w:t>
      </w:r>
      <w:r w:rsidR="00E10630">
        <w:t xml:space="preserve"> tyto tagy mají dosah do 3</w:t>
      </w:r>
      <w:r w:rsidR="00F95E02">
        <w:t> </w:t>
      </w:r>
      <w:r w:rsidR="00E10630">
        <w:t>m</w:t>
      </w:r>
      <w:r w:rsidR="00F95E02">
        <w:t>etrů</w:t>
      </w:r>
      <w:r w:rsidR="00E10630">
        <w:t xml:space="preserve"> a také velmi vysokou přenosovou rychlost, ale jsou obtížně čitelné přes kapaliny a při umístění u kovů. Díky použitým materiálům se jedná také o nejdražší variantu</w:t>
      </w:r>
      <w:r w:rsidR="0089530E">
        <w:t xml:space="preserve">. </w:t>
      </w:r>
      <w:r w:rsidR="00D472BB">
        <w:t>Tyto tagy j</w:t>
      </w:r>
      <w:r w:rsidR="0089530E">
        <w:t>sou průmyslově využívány pro sledování toku materiálu, palet nebo obalů.</w:t>
      </w:r>
      <w:r w:rsidR="008C44C4">
        <w:t xml:space="preserve"> Díky specifické legislativě jsou ve světě stanovena omezení pro toto pásmo a to pro USA, Kanadu a Mexiko na 902 – 928 MHz, Evropa a Afrika 865-869 MHz, Japonsko a Asie 950 – 956 MHZ.</w:t>
      </w:r>
    </w:p>
    <w:p w:rsidR="00582056" w:rsidRDefault="008D6741" w:rsidP="00582056">
      <w:pPr>
        <w:pStyle w:val="Nadpis3"/>
      </w:pPr>
      <w:bookmarkStart w:id="32" w:name="_Toc323669819"/>
      <w:r>
        <w:t>Čtecí zařízení tzv. RFID READER</w:t>
      </w:r>
      <w:r w:rsidR="00AD6494">
        <w:rPr>
          <w:rStyle w:val="Znakapoznpodarou"/>
        </w:rPr>
        <w:footnoteReference w:id="14"/>
      </w:r>
      <w:bookmarkEnd w:id="32"/>
    </w:p>
    <w:p w:rsidR="00B655DE" w:rsidRDefault="00582056" w:rsidP="00582056">
      <w:r>
        <w:t>Čtecí zařízení</w:t>
      </w:r>
      <w:r w:rsidR="008D6741">
        <w:t xml:space="preserve"> obsahuje vysílací a </w:t>
      </w:r>
      <w:r w:rsidR="00A34B0B">
        <w:t>přejímací</w:t>
      </w:r>
      <w:r w:rsidR="008D6741">
        <w:t xml:space="preserve"> obvod s anténou a dekodérem. </w:t>
      </w:r>
      <w:r w:rsidR="00B655DE">
        <w:t xml:space="preserve">Stejně jako čtečky </w:t>
      </w:r>
      <w:r w:rsidR="00636FA9">
        <w:t>čárov</w:t>
      </w:r>
      <w:r w:rsidR="00B655DE">
        <w:t xml:space="preserve">ých kódů, se dělí čtečky RFID tagů na stacionární a mobilní. Stacionární zařízení jsou vždy spojena s nadřazeným řídicím systémem podniku (většina firem používá různě </w:t>
      </w:r>
      <w:r w:rsidR="008F7587">
        <w:t xml:space="preserve">na míru </w:t>
      </w:r>
      <w:r w:rsidR="00B655DE">
        <w:t>upravené systémy SAP)</w:t>
      </w:r>
      <w:r w:rsidR="008F7587">
        <w:t>. Na</w:t>
      </w:r>
      <w:r w:rsidR="00B655DE">
        <w:t xml:space="preserve"> jedno </w:t>
      </w:r>
      <w:r w:rsidR="008F7587">
        <w:t xml:space="preserve">stacionární </w:t>
      </w:r>
      <w:r w:rsidR="00B655DE">
        <w:t>zařízení může být připojeno několik vstupních bran</w:t>
      </w:r>
      <w:r w:rsidR="008F7587">
        <w:t xml:space="preserve"> (existují varianty s osmi čtecími místy).</w:t>
      </w:r>
    </w:p>
    <w:p w:rsidR="00CC6B4A" w:rsidRDefault="008F7587" w:rsidP="00582056">
      <w:r>
        <w:lastRenderedPageBreak/>
        <w:t>M</w:t>
      </w:r>
      <w:r w:rsidR="00B655DE">
        <w:t xml:space="preserve">obilní čtečky </w:t>
      </w:r>
      <w:r w:rsidR="008D6741">
        <w:t>j</w:t>
      </w:r>
      <w:r w:rsidR="00B655DE">
        <w:t xml:space="preserve">sou </w:t>
      </w:r>
      <w:r>
        <w:t xml:space="preserve">pak </w:t>
      </w:r>
      <w:r w:rsidR="008D6741">
        <w:t>vybaven</w:t>
      </w:r>
      <w:r>
        <w:t>y</w:t>
      </w:r>
      <w:r w:rsidR="008D6741">
        <w:t xml:space="preserve"> </w:t>
      </w:r>
      <w:r w:rsidR="00CC6B4A">
        <w:t>i vlastním operačním prostředím, které umožňuje základní obsluhu</w:t>
      </w:r>
      <w:r>
        <w:t>, kontrolu</w:t>
      </w:r>
      <w:r w:rsidR="00CC6B4A">
        <w:t xml:space="preserve"> a čtení přímo na obrazovce přístroje</w:t>
      </w:r>
      <w:r>
        <w:t>. P</w:t>
      </w:r>
      <w:r w:rsidR="00B95D20">
        <w:t xml:space="preserve">říklad takové čtečky </w:t>
      </w:r>
      <w:r w:rsidR="00B655DE">
        <w:t xml:space="preserve">je </w:t>
      </w:r>
      <w:r w:rsidR="00B95D20">
        <w:t xml:space="preserve">na </w:t>
      </w:r>
      <w:r w:rsidR="00B655DE">
        <w:t xml:space="preserve">následujícím </w:t>
      </w:r>
      <w:r w:rsidR="00B95D20">
        <w:t>obrázku</w:t>
      </w:r>
      <w:r w:rsidR="00CC6B4A">
        <w:t>.</w:t>
      </w:r>
    </w:p>
    <w:p w:rsidR="00B95D20" w:rsidRDefault="00B95D20" w:rsidP="00BD440C">
      <w:pPr>
        <w:keepNext/>
        <w:jc w:val="center"/>
      </w:pPr>
      <w:r>
        <w:rPr>
          <w:noProof/>
          <w:lang w:eastAsia="cs-CZ"/>
        </w:rPr>
        <w:drawing>
          <wp:inline distT="0" distB="0" distL="0" distR="0">
            <wp:extent cx="2038350" cy="2038350"/>
            <wp:effectExtent l="1905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2038350" cy="2038350"/>
                    </a:xfrm>
                    <a:prstGeom prst="rect">
                      <a:avLst/>
                    </a:prstGeom>
                    <a:noFill/>
                    <a:ln w="9525">
                      <a:noFill/>
                      <a:miter lim="800000"/>
                      <a:headEnd/>
                      <a:tailEnd/>
                    </a:ln>
                  </pic:spPr>
                </pic:pic>
              </a:graphicData>
            </a:graphic>
          </wp:inline>
        </w:drawing>
      </w:r>
    </w:p>
    <w:p w:rsidR="00B95D20" w:rsidRDefault="003A2E21" w:rsidP="00B655DE">
      <w:pPr>
        <w:pStyle w:val="Titulek"/>
      </w:pPr>
      <w:bookmarkStart w:id="33" w:name="_Toc323674423"/>
      <w:r>
        <w:t>Obrázek</w:t>
      </w:r>
      <w:r w:rsidR="00B95D20">
        <w:t xml:space="preserve"> </w:t>
      </w:r>
      <w:r w:rsidR="0090356B">
        <w:fldChar w:fldCharType="begin"/>
      </w:r>
      <w:r w:rsidR="00B95D20">
        <w:instrText xml:space="preserve"> SEQ Obr</w:instrText>
      </w:r>
      <w:r w:rsidR="00D63D8B">
        <w:instrText>ázek</w:instrText>
      </w:r>
      <w:r w:rsidR="00B95D20">
        <w:instrText xml:space="preserve"> \* ARABIC </w:instrText>
      </w:r>
      <w:r w:rsidR="0090356B">
        <w:fldChar w:fldCharType="separate"/>
      </w:r>
      <w:r w:rsidR="00A736F8">
        <w:rPr>
          <w:noProof/>
        </w:rPr>
        <w:t>7</w:t>
      </w:r>
      <w:r w:rsidR="0090356B">
        <w:fldChar w:fldCharType="end"/>
      </w:r>
      <w:r w:rsidR="00B95D20">
        <w:t xml:space="preserve">: </w:t>
      </w:r>
      <w:r w:rsidR="00B95D20" w:rsidRPr="00B95D20">
        <w:t xml:space="preserve">Motorola </w:t>
      </w:r>
      <w:r w:rsidR="00B95D20" w:rsidRPr="00B655DE">
        <w:t>MC9090</w:t>
      </w:r>
      <w:r w:rsidR="00B95D20" w:rsidRPr="00B95D20">
        <w:t>-Z RFID - mobilní RFID čtečka pro náročné prostředí</w:t>
      </w:r>
      <w:bookmarkEnd w:id="33"/>
    </w:p>
    <w:p w:rsidR="00B95D20" w:rsidRDefault="00B95D20" w:rsidP="00B95D20">
      <w:pPr>
        <w:pStyle w:val="Zdroj"/>
      </w:pPr>
      <w:r>
        <w:t xml:space="preserve">Zdroj: </w:t>
      </w:r>
      <w:r w:rsidR="00222358">
        <w:t>http://www</w:t>
      </w:r>
      <w:r w:rsidR="00D63D8B">
        <w:t>.kodys.cz</w:t>
      </w:r>
    </w:p>
    <w:p w:rsidR="007D05B1" w:rsidRDefault="007D05B1" w:rsidP="007D05B1">
      <w:pPr>
        <w:pStyle w:val="Nadpis2"/>
      </w:pPr>
      <w:bookmarkStart w:id="34" w:name="_Toc323669820"/>
      <w:r>
        <w:t>Popis funkce RFID technologie</w:t>
      </w:r>
      <w:r w:rsidR="00AD5C76">
        <w:rPr>
          <w:rStyle w:val="Znakapoznpodarou"/>
        </w:rPr>
        <w:footnoteReference w:id="15"/>
      </w:r>
      <w:bookmarkEnd w:id="34"/>
    </w:p>
    <w:p w:rsidR="008D6741" w:rsidRDefault="008D6741" w:rsidP="007D05B1">
      <w:r>
        <w:t xml:space="preserve"> </w:t>
      </w:r>
      <w:r w:rsidR="007D05B1">
        <w:t xml:space="preserve">RFID </w:t>
      </w:r>
      <w:r w:rsidR="002E0698">
        <w:t>čtečka</w:t>
      </w:r>
      <w:r w:rsidR="007D05B1">
        <w:t xml:space="preserve"> vysílá přes vlastní anténu na svém nosném kmitočtu v pravidelných intervalech rádiovou (elektromagnetickou) vlnu do okolí. V okamžiku, kdy se v dosahu signálu objeví </w:t>
      </w:r>
      <w:r w:rsidR="002E0698">
        <w:t>RFID transpondér</w:t>
      </w:r>
      <w:r w:rsidR="00FD413A">
        <w:t xml:space="preserve"> se stejnou frekvencí</w:t>
      </w:r>
      <w:r w:rsidR="007D05B1">
        <w:t>,</w:t>
      </w:r>
      <w:r w:rsidR="00FD413A">
        <w:t xml:space="preserve"> je tato vlna přijata anténou </w:t>
      </w:r>
      <w:r w:rsidR="002E0698">
        <w:t>transpondéru</w:t>
      </w:r>
      <w:r w:rsidR="00FD413A">
        <w:t xml:space="preserve">. Indukované napětí na anténě </w:t>
      </w:r>
      <w:r w:rsidR="002E0698">
        <w:t>transpondér</w:t>
      </w:r>
      <w:r w:rsidR="00FD413A">
        <w:t>u vyvolá střídavý elektrický proud, který je usměrněn a nabíjí kondenzátor v </w:t>
      </w:r>
      <w:r w:rsidR="002E0698">
        <w:t>transpondéru</w:t>
      </w:r>
      <w:r w:rsidR="00FD413A">
        <w:t>. Uložená energie je použita pro napájení logických a r</w:t>
      </w:r>
      <w:r w:rsidR="006C0B9A">
        <w:t>á</w:t>
      </w:r>
      <w:r w:rsidR="00FD413A">
        <w:t xml:space="preserve">diových obvodů </w:t>
      </w:r>
      <w:r w:rsidR="002E0698">
        <w:t>transpondér</w:t>
      </w:r>
      <w:r w:rsidR="00FD413A">
        <w:t>u.</w:t>
      </w:r>
    </w:p>
    <w:p w:rsidR="00FD413A" w:rsidRDefault="00FD413A" w:rsidP="007D05B1">
      <w:r>
        <w:t xml:space="preserve">Když napětí na kondenzátoru dosáhne minimální požadované úrovně, spustí se řídící obvody uvnitř </w:t>
      </w:r>
      <w:r w:rsidR="002E0698">
        <w:t>transpondér</w:t>
      </w:r>
      <w:r>
        <w:t xml:space="preserve">u a ten začne odesílat odpověď RFID </w:t>
      </w:r>
      <w:r w:rsidR="00C3495E">
        <w:t>čtecímu zařízení</w:t>
      </w:r>
      <w:r>
        <w:t>. Toto vysílání je zpravidla realizováno pomocí dvoustavové ASK (</w:t>
      </w:r>
      <w:proofErr w:type="spellStart"/>
      <w:r w:rsidRPr="0085680B">
        <w:t>Amplitude</w:t>
      </w:r>
      <w:proofErr w:type="spellEnd"/>
      <w:r>
        <w:t xml:space="preserve"> </w:t>
      </w:r>
      <w:proofErr w:type="spellStart"/>
      <w:r w:rsidRPr="0085680B">
        <w:t>Shifting</w:t>
      </w:r>
      <w:proofErr w:type="spellEnd"/>
      <w:r>
        <w:t xml:space="preserve"> </w:t>
      </w:r>
      <w:proofErr w:type="spellStart"/>
      <w:r w:rsidRPr="0085680B">
        <w:t>Key</w:t>
      </w:r>
      <w:proofErr w:type="spellEnd"/>
      <w:r>
        <w:t>) modulace, která je realizována změnou zakončovací impedance antény</w:t>
      </w:r>
      <w:r w:rsidR="002E0698">
        <w:t xml:space="preserve"> </w:t>
      </w:r>
      <w:r w:rsidR="00C3495E">
        <w:t>čtecího zařízení.</w:t>
      </w:r>
      <w:r w:rsidR="002E0698">
        <w:t xml:space="preserve"> Modulace představuje důkladné ovlivňování tří parametrů signálu a to je výška, frekvence a fáze amplitudy.</w:t>
      </w:r>
    </w:p>
    <w:p w:rsidR="002E0698" w:rsidRDefault="002E0698" w:rsidP="007D05B1">
      <w:r>
        <w:lastRenderedPageBreak/>
        <w:t>Pomocí modulace vlny vysílané z</w:t>
      </w:r>
      <w:r w:rsidR="00C3495E">
        <w:t> čtecího zařízení</w:t>
      </w:r>
      <w:r>
        <w:t xml:space="preserve"> je možné do </w:t>
      </w:r>
      <w:r w:rsidR="00C3495E">
        <w:t>transpondéru</w:t>
      </w:r>
      <w:r>
        <w:t xml:space="preserve"> i zapisovat, pokud toto samotný </w:t>
      </w:r>
      <w:r w:rsidR="00C3495E">
        <w:t>čip</w:t>
      </w:r>
      <w:r>
        <w:t xml:space="preserve"> umožňuje. Analýzou těchto vln kdekoliv v dosahu čtečky lze zpětně rekonstruovat zprávu přijaté vlny – t</w:t>
      </w:r>
      <w:r w:rsidR="00042099">
        <w:t>akzvané</w:t>
      </w:r>
      <w:r>
        <w:t xml:space="preserve"> demodulace. Odrazy</w:t>
      </w:r>
      <w:r w:rsidR="00C3495E">
        <w:t>,</w:t>
      </w:r>
      <w:r>
        <w:t xml:space="preserve"> které vzniknou změnou impedance antény</w:t>
      </w:r>
      <w:r w:rsidR="00C3495E">
        <w:t>,</w:t>
      </w:r>
      <w:r>
        <w:t xml:space="preserve"> jsou detekovány </w:t>
      </w:r>
      <w:r w:rsidR="00C3495E">
        <w:t xml:space="preserve">čtecím zařízením </w:t>
      </w:r>
      <w:r>
        <w:t xml:space="preserve">a interpretovány jako logické </w:t>
      </w:r>
      <w:r w:rsidR="00C35D38">
        <w:t xml:space="preserve">binární </w:t>
      </w:r>
      <w:r>
        <w:t>hodnoty</w:t>
      </w:r>
      <w:r w:rsidR="00C35D38">
        <w:t xml:space="preserve"> 0 </w:t>
      </w:r>
      <w:r>
        <w:t xml:space="preserve">a </w:t>
      </w:r>
      <w:r w:rsidR="00C35D38">
        <w:t>1</w:t>
      </w:r>
      <w:r>
        <w:t xml:space="preserve">. </w:t>
      </w:r>
    </w:p>
    <w:p w:rsidR="00C3495E" w:rsidRDefault="00C3495E" w:rsidP="007D05B1">
      <w:r>
        <w:t>Dostatečná energie pro nabití kondenzátoru v transpondéru a schopnost detekovat přijatou odpověď transpondéru čtečkou, jsou hlavní hardwar</w:t>
      </w:r>
      <w:r w:rsidR="00C35D38">
        <w:t>ové podmínky pro fungování RFID</w:t>
      </w:r>
      <w:r w:rsidR="00AD6494">
        <w:t xml:space="preserve"> systému. S rostoucí vzdáleností klesá kvalita signálu a tím i schopnost rychle a správně načíst údaje z čipů, nárůst šumového rušení nakonec vede ke ztrátě kontaktu. Udávaná čtecí vzdálenost je většinou v ideálních podmínkách bez rušivých vlivů překážek nebo zhoršených povětrnostních vlivů.</w:t>
      </w:r>
    </w:p>
    <w:p w:rsidR="00AD6494" w:rsidRDefault="008C44C4" w:rsidP="008C44C4">
      <w:pPr>
        <w:pStyle w:val="Nadpis2"/>
      </w:pPr>
      <w:bookmarkStart w:id="35" w:name="_Toc323669821"/>
      <w:r>
        <w:t>Využití RFID technologie v praxi</w:t>
      </w:r>
      <w:bookmarkEnd w:id="35"/>
    </w:p>
    <w:p w:rsidR="008C44C4" w:rsidRDefault="008C44C4" w:rsidP="008C44C4">
      <w:r>
        <w:t>Systémy RFID si velmi rychle nalezly uplatnění ve všech oblastech skladového a výrobního hospodářství, umožňují získat rychlé informace o zásobách, přehledné přehledy toku materiálu a přesné informace o skladových zásobách jak jednotlivých dílů, tak již hotových výrobků. Toto umožnilo přesné naplánování výroby a současně minimalizaci skladových zásob, což firmám ušetřilo významné množství peněžních prostředků.</w:t>
      </w:r>
    </w:p>
    <w:p w:rsidR="008C44C4" w:rsidRDefault="008C44C4" w:rsidP="008C44C4">
      <w:r>
        <w:t>Současně rychlost a přesnost čtecích zařízení zrychlila v rámci logistického řetězce odbavování zboží, kdy pomocí RFID bran je možné současně načítat až tisíc položek za sekundu, navíc není ani nutná přímá viditelnost mezi čtecí branou a RFID čipem</w:t>
      </w:r>
      <w:r w:rsidR="009C1378">
        <w:t xml:space="preserve"> a to umožňuje na rozdíl od </w:t>
      </w:r>
      <w:r w:rsidR="00636FA9">
        <w:t>čárov</w:t>
      </w:r>
      <w:r w:rsidR="009C1378">
        <w:t>ého kódu lepší umístění v rámci čipu již při výrobě</w:t>
      </w:r>
      <w:r w:rsidR="00042099">
        <w:t>,</w:t>
      </w:r>
      <w:r w:rsidR="009C1378">
        <w:t xml:space="preserve"> např</w:t>
      </w:r>
      <w:r w:rsidR="00042099">
        <w:t>íklad</w:t>
      </w:r>
      <w:r w:rsidR="009C1378">
        <w:t xml:space="preserve"> uvnitř balení. </w:t>
      </w:r>
      <w:r>
        <w:t>Díky silnému tlaku na snižování nákladů v rámci výrobních řetězců</w:t>
      </w:r>
      <w:r w:rsidR="009C1378">
        <w:t xml:space="preserve"> muselo dojít k optimalizaci toku skladového materiálu. Pro takové použití je RFID technologie naprosto ideální, zvláště pak v okamžiku propojení přes internetovou síť, kdy je možné i za použití pasivních RFID čipů jen s</w:t>
      </w:r>
      <w:r w:rsidR="00042099">
        <w:t>e znalostí čísla</w:t>
      </w:r>
      <w:r w:rsidR="009C1378">
        <w:t xml:space="preserve"> výrobku ostatní informace lehce dohledat v internetové databázi.</w:t>
      </w:r>
    </w:p>
    <w:p w:rsidR="00B272DE" w:rsidRDefault="00FF4BE8" w:rsidP="00B272DE">
      <w:pPr>
        <w:pStyle w:val="Nadpis2"/>
      </w:pPr>
      <w:bookmarkStart w:id="36" w:name="_Toc323669822"/>
      <w:r>
        <w:lastRenderedPageBreak/>
        <w:t>V</w:t>
      </w:r>
      <w:r w:rsidR="00B272DE">
        <w:t>ýhody RFID</w:t>
      </w:r>
      <w:r w:rsidRPr="00FF4BE8">
        <w:t xml:space="preserve"> </w:t>
      </w:r>
      <w:r>
        <w:t>technologie</w:t>
      </w:r>
      <w:r>
        <w:rPr>
          <w:rStyle w:val="Znakapoznpodarou"/>
        </w:rPr>
        <w:footnoteReference w:id="16"/>
      </w:r>
      <w:bookmarkEnd w:id="36"/>
    </w:p>
    <w:p w:rsidR="00B272DE" w:rsidRDefault="00B272DE" w:rsidP="00B272DE">
      <w:r>
        <w:t>Mezi hlavní výhody technologie RFID patří:</w:t>
      </w:r>
    </w:p>
    <w:p w:rsidR="00B272DE" w:rsidRDefault="00732867" w:rsidP="00B272DE">
      <w:pPr>
        <w:pStyle w:val="Sodrkou"/>
      </w:pPr>
      <w:r>
        <w:t>B</w:t>
      </w:r>
      <w:r w:rsidR="00B272DE">
        <w:t>ezkontaktní povaha technologie, která nevyžaduje pro identifikaci objektu přímou viditelnost</w:t>
      </w:r>
      <w:r>
        <w:t>,</w:t>
      </w:r>
    </w:p>
    <w:p w:rsidR="00FF4BE8" w:rsidRDefault="00FF4BE8" w:rsidP="00B272DE">
      <w:pPr>
        <w:pStyle w:val="Sodrkou"/>
      </w:pPr>
      <w:r w:rsidRPr="00FF4BE8">
        <w:t>lze zaznamenávat, uchovávat a poskytovat informace o výrobku v reálném čase</w:t>
      </w:r>
      <w:r w:rsidR="00732867">
        <w:t>,</w:t>
      </w:r>
    </w:p>
    <w:p w:rsidR="00FF4BE8" w:rsidRDefault="00FF4BE8" w:rsidP="00B272DE">
      <w:pPr>
        <w:pStyle w:val="Sodrkou"/>
      </w:pPr>
      <w:r w:rsidRPr="00FF4BE8">
        <w:t xml:space="preserve">velká odolnost RFID čipů </w:t>
      </w:r>
      <w:r>
        <w:t xml:space="preserve">vůči </w:t>
      </w:r>
      <w:r w:rsidRPr="00FF4BE8">
        <w:t>vlhkost</w:t>
      </w:r>
      <w:r>
        <w:t>i</w:t>
      </w:r>
      <w:r w:rsidRPr="00FF4BE8">
        <w:t>, teplot</w:t>
      </w:r>
      <w:r>
        <w:t>ě, atd.</w:t>
      </w:r>
      <w:r w:rsidR="00732867">
        <w:t>,</w:t>
      </w:r>
    </w:p>
    <w:p w:rsidR="00B272DE" w:rsidRDefault="00B272DE" w:rsidP="00B272DE">
      <w:pPr>
        <w:pStyle w:val="Sodrkou"/>
      </w:pPr>
      <w:r>
        <w:t xml:space="preserve">přenosu dat nebrání </w:t>
      </w:r>
      <w:r w:rsidR="00FF4BE8">
        <w:t xml:space="preserve">ani </w:t>
      </w:r>
      <w:r>
        <w:t>zhoršené atmosférické nebo optické podmínky</w:t>
      </w:r>
      <w:r w:rsidR="00732867">
        <w:t>,</w:t>
      </w:r>
    </w:p>
    <w:p w:rsidR="00B272DE" w:rsidRDefault="00501827" w:rsidP="00B272DE">
      <w:pPr>
        <w:pStyle w:val="Sodrkou"/>
      </w:pPr>
      <w:r>
        <w:t xml:space="preserve">extrémní </w:t>
      </w:r>
      <w:r w:rsidR="00B272DE">
        <w:t xml:space="preserve">rychlost čtení a </w:t>
      </w:r>
      <w:r>
        <w:t xml:space="preserve">hromadný </w:t>
      </w:r>
      <w:r w:rsidR="00B272DE">
        <w:t>přenos dat</w:t>
      </w:r>
      <w:r w:rsidR="00732867">
        <w:t>,</w:t>
      </w:r>
    </w:p>
    <w:p w:rsidR="00FF4BE8" w:rsidRDefault="00FF4BE8" w:rsidP="00B272DE">
      <w:pPr>
        <w:pStyle w:val="Sodrkou"/>
      </w:pPr>
      <w:r>
        <w:t>odolnost vůči selhání lidského faktoru</w:t>
      </w:r>
      <w:r w:rsidR="00732867">
        <w:t>,</w:t>
      </w:r>
    </w:p>
    <w:p w:rsidR="00FF4BE8" w:rsidRDefault="00FF4BE8" w:rsidP="00B272DE">
      <w:pPr>
        <w:pStyle w:val="Sodrkou"/>
      </w:pPr>
      <w:r w:rsidRPr="00FF4BE8">
        <w:t>aktivní čipy pak přináší nové možnosti interakce do identifikačního procesu</w:t>
      </w:r>
      <w:r w:rsidR="00732867">
        <w:t>,</w:t>
      </w:r>
    </w:p>
    <w:p w:rsidR="00FF4BE8" w:rsidRDefault="00FF4BE8" w:rsidP="00B272DE">
      <w:pPr>
        <w:pStyle w:val="Sodrkou"/>
      </w:pPr>
      <w:r w:rsidRPr="00FF4BE8">
        <w:t xml:space="preserve">množství informací, které lze do </w:t>
      </w:r>
      <w:r w:rsidR="008B7CA6">
        <w:t xml:space="preserve">aktivních </w:t>
      </w:r>
      <w:r w:rsidRPr="00FF4BE8">
        <w:t>čip</w:t>
      </w:r>
      <w:r w:rsidR="008B7CA6">
        <w:t>ů</w:t>
      </w:r>
      <w:r w:rsidRPr="00FF4BE8">
        <w:t xml:space="preserve"> zapsat</w:t>
      </w:r>
      <w:r w:rsidR="008B7CA6">
        <w:t>,</w:t>
      </w:r>
      <w:r w:rsidRPr="00FF4BE8">
        <w:t xml:space="preserve"> se pohybuje kolem 1 MB</w:t>
      </w:r>
      <w:r w:rsidR="00732867">
        <w:t>.</w:t>
      </w:r>
    </w:p>
    <w:p w:rsidR="00FF4BE8" w:rsidRDefault="00FF4BE8" w:rsidP="00FF4BE8">
      <w:pPr>
        <w:pStyle w:val="Nadpis2"/>
      </w:pPr>
      <w:bookmarkStart w:id="37" w:name="_Toc323669823"/>
      <w:r>
        <w:t>Nevýhod</w:t>
      </w:r>
      <w:r w:rsidR="008B7CA6">
        <w:t>y</w:t>
      </w:r>
      <w:r>
        <w:t xml:space="preserve"> RFID technologie</w:t>
      </w:r>
      <w:bookmarkEnd w:id="37"/>
    </w:p>
    <w:p w:rsidR="00FF4BE8" w:rsidRDefault="00FF4BE8" w:rsidP="00FF4BE8">
      <w:r>
        <w:t xml:space="preserve">Naopak mezi velkou a zásadní nevýhodu této technologie v současnosti patří pořizovací náklady a také následné náklady na výrobu RFID čipů, které jsou několikanásobně dražší než např. tisk </w:t>
      </w:r>
      <w:r w:rsidR="00636FA9">
        <w:t>čárov</w:t>
      </w:r>
      <w:r>
        <w:t>ého kódu.</w:t>
      </w:r>
    </w:p>
    <w:p w:rsidR="00932178" w:rsidRDefault="00932178" w:rsidP="00FF4BE8">
      <w:r>
        <w:t>Je zde také velké riziko zneužití informací a údajů včetně omezení soukromí, protože údaje z čipů nejsou nijak šifrovány a tak je lze jednoduše kdykoliv načíst a získat přehled o tom</w:t>
      </w:r>
      <w:r w:rsidR="00732867">
        <w:t>,</w:t>
      </w:r>
      <w:r>
        <w:t xml:space="preserve"> co kdo právě nakoupil nebo kolik utratil.</w:t>
      </w:r>
    </w:p>
    <w:p w:rsidR="00B272DE" w:rsidRPr="00B272DE" w:rsidRDefault="008B7CA6" w:rsidP="00B272DE">
      <w:r>
        <w:t>V neposlední řadě je určitou nevýhodou i celková složitost systému, která klade vyšší nároky na implementaci technologie v rámci firem, zvyšuje nároky na zaškolení obsluhy a také softwarové vybavení.</w:t>
      </w:r>
    </w:p>
    <w:p w:rsidR="009C1378" w:rsidRPr="008C44C4" w:rsidRDefault="009C1378" w:rsidP="008C44C4"/>
    <w:p w:rsidR="00AD4C7A" w:rsidRPr="00CE2CA5" w:rsidRDefault="00AD4C7A" w:rsidP="00AD4C7A">
      <w:pPr>
        <w:pStyle w:val="Nadpis1"/>
        <w:ind w:left="432" w:hanging="432"/>
      </w:pPr>
      <w:bookmarkStart w:id="38" w:name="_Toc323669824"/>
      <w:r>
        <w:lastRenderedPageBreak/>
        <w:t xml:space="preserve">Základní </w:t>
      </w:r>
      <w:r w:rsidR="0090356B">
        <w:fldChar w:fldCharType="begin"/>
      </w:r>
      <w:r w:rsidR="00D375A1">
        <w:instrText xml:space="preserve"> TOC \h \z \c "Obrázek" </w:instrText>
      </w:r>
      <w:r w:rsidR="0090356B">
        <w:fldChar w:fldCharType="end"/>
      </w:r>
      <w:r>
        <w:t>metodika normování práce</w:t>
      </w:r>
      <w:bookmarkEnd w:id="38"/>
    </w:p>
    <w:p w:rsidR="00AD4C7A" w:rsidRDefault="00AD4C7A" w:rsidP="00AD4C7A">
      <w:r>
        <w:t>Ekonomie pracovního času je spojená s plánováním a rozdělením práce včetně plného využití pracovní doby</w:t>
      </w:r>
      <w:r w:rsidR="00875EB3">
        <w:t xml:space="preserve"> a významně p</w:t>
      </w:r>
      <w:r>
        <w:t>řispívá v současné době k maximální racionalizaci výroby. To vede k vysokým úsporám na práci i materiál a pomáhá firmě ve tvrdém konkurenčním boji.</w:t>
      </w:r>
    </w:p>
    <w:p w:rsidR="00AD4C7A" w:rsidRDefault="00AD4C7A" w:rsidP="00AD4C7A">
      <w:pPr>
        <w:keepNext/>
      </w:pPr>
      <w:r>
        <w:t>Aby normy plnily svou funkci, musí se již při jejich stanovování vycházet z optimálních technických, technologických a organizačních podmínek a současně zahrnout i fyzické, psychické a odborné znalosti a schopnosti pracovníků, kteří pak budou tyto normy plnit.</w:t>
      </w:r>
    </w:p>
    <w:p w:rsidR="00AD4C7A" w:rsidRDefault="00AD4C7A" w:rsidP="00AD4C7A">
      <w:pPr>
        <w:keepNext/>
      </w:pPr>
      <w:r>
        <w:t xml:space="preserve">Zároveň je třeba respektovat všechny aspekty bezpečnosti a hygieny práce platné pro jednotlivé etapy výroby. </w:t>
      </w:r>
    </w:p>
    <w:p w:rsidR="00AD4C7A" w:rsidRDefault="00AD4C7A" w:rsidP="00AD4C7A">
      <w:pPr>
        <w:keepNext/>
      </w:pPr>
      <w:r>
        <w:t>Soustavné a záměrné studium pracovních procesů a jednotlivých pracovních činností vyžaduje zejména utvářet a zdokonalovat pracovní postupy a metody na podkladě zkoumání činností pracovníků i výrobních zařízení a pohybu surovin, materiálu, polotovarů a výrobků ve vztahu k prostoru a času, s přihlédnutím k mentálním a fyzickým schopnostem člověka. Tyto pracovní postupy pak určují a vymezují</w:t>
      </w:r>
      <w:r w:rsidR="00732867">
        <w:t>:</w:t>
      </w:r>
      <w:r>
        <w:rPr>
          <w:rStyle w:val="Znakapoznpodarou"/>
        </w:rPr>
        <w:footnoteReference w:id="17"/>
      </w:r>
    </w:p>
    <w:p w:rsidR="00AD4C7A" w:rsidRDefault="00732867" w:rsidP="00AD4C7A">
      <w:pPr>
        <w:pStyle w:val="Sodrkou"/>
      </w:pPr>
      <w:r>
        <w:t>S</w:t>
      </w:r>
      <w:r w:rsidR="00AD4C7A">
        <w:t>led činností pracovníků ve výrobním procesu a rozdělení těchto činností na jednotlivá pracoviště</w:t>
      </w:r>
      <w:r>
        <w:t>,</w:t>
      </w:r>
    </w:p>
    <w:p w:rsidR="00AD4C7A" w:rsidRDefault="00AD4C7A" w:rsidP="00AD4C7A">
      <w:pPr>
        <w:pStyle w:val="Sodrkou"/>
      </w:pPr>
      <w:r>
        <w:t>rozdělení činností na jednotlivé operace i vzájemnou součinnost a spolupráci jednotlivců a pracovních skupin (dělba a kooperace práce)</w:t>
      </w:r>
      <w:r w:rsidR="00732867">
        <w:t>,</w:t>
      </w:r>
    </w:p>
    <w:p w:rsidR="00AD4C7A" w:rsidRDefault="00AD4C7A" w:rsidP="00AD4C7A">
      <w:pPr>
        <w:pStyle w:val="Sodrkou"/>
      </w:pPr>
      <w:r>
        <w:t>obsah, sled a návaznost jednotlivých charakteristických částí nebo dílčích složek pracovních činností a operací včetně postupu prací v rámci jednotlivých operací</w:t>
      </w:r>
      <w:r w:rsidR="00732867">
        <w:t>,</w:t>
      </w:r>
    </w:p>
    <w:p w:rsidR="00AD4C7A" w:rsidRDefault="00AD4C7A" w:rsidP="00AD4C7A">
      <w:pPr>
        <w:pStyle w:val="Sodrkou"/>
      </w:pPr>
      <w:r>
        <w:t>obsah a způsob vykonávání cyklicky se opakujících částí pracovní činnosti nebo operace (pracovní pohyby a jejich sledy)</w:t>
      </w:r>
      <w:r w:rsidR="00732867">
        <w:t>.</w:t>
      </w:r>
    </w:p>
    <w:p w:rsidR="00AD4C7A" w:rsidRDefault="00AD4C7A" w:rsidP="00AD4C7A">
      <w:r>
        <w:lastRenderedPageBreak/>
        <w:t>Základem je pak nalezení optimálních vztahů a vazeb mezi základními výrobními činiteli, kterými jsou člověk, pracovní předmět a pracovní prostředek. Důležité je dosáhnout takového uspořádání práce a pracovního procesu, aby při dané technologické úrovni výrobního procesu dosáhlo optimálního využití hmotných, pracovních a strojních zdrojů.</w:t>
      </w:r>
    </w:p>
    <w:p w:rsidR="00AD4C7A" w:rsidRDefault="00AD4C7A" w:rsidP="00AD4C7A">
      <w:pPr>
        <w:pStyle w:val="Nadpis2"/>
      </w:pPr>
      <w:bookmarkStart w:id="39" w:name="_Toc323669825"/>
      <w:r>
        <w:t>Normování práce</w:t>
      </w:r>
      <w:bookmarkEnd w:id="39"/>
    </w:p>
    <w:p w:rsidR="00AD4C7A" w:rsidRDefault="00AD4C7A" w:rsidP="00AD4C7A">
      <w:r>
        <w:t>Má-li normování práce plnit své úkoly, je nezbytné, aby normy spotřeby práce objektivně určovaly, jaké množství práce má každý jednotlivec v pracovním procesu vykonat. Takové normy pak pomáhají zvyšovat produktivitu práce, vedou k</w:t>
      </w:r>
      <w:r w:rsidR="00875EB3">
        <w:t>e</w:t>
      </w:r>
      <w:r>
        <w:t> snižování nákladů výroby při dodržení předepsané jakosti a zároveň zajišťují diferenciaci mezd a odměňování podle vykonané práce</w:t>
      </w:r>
      <w:r w:rsidR="00732867">
        <w:t>.</w:t>
      </w:r>
      <w:r>
        <w:rPr>
          <w:rStyle w:val="Znakapoznpodarou"/>
        </w:rPr>
        <w:footnoteReference w:id="18"/>
      </w:r>
    </w:p>
    <w:p w:rsidR="00AD4C7A" w:rsidRDefault="00AD4C7A" w:rsidP="00892180">
      <w:pPr>
        <w:pStyle w:val="Nadpis2"/>
      </w:pPr>
      <w:bookmarkStart w:id="40" w:name="_Toc323669826"/>
      <w:r>
        <w:t>Základní pojmy používané v normování</w:t>
      </w:r>
      <w:r>
        <w:rPr>
          <w:rStyle w:val="Znakapoznpodarou"/>
        </w:rPr>
        <w:footnoteReference w:id="19"/>
      </w:r>
      <w:bookmarkEnd w:id="40"/>
    </w:p>
    <w:p w:rsidR="00AD4C7A" w:rsidRDefault="00AD4C7A" w:rsidP="00AD4C7A">
      <w:r w:rsidRPr="00942727">
        <w:rPr>
          <w:b/>
        </w:rPr>
        <w:t>Pracovní normy</w:t>
      </w:r>
      <w:r>
        <w:t xml:space="preserve"> představují soubor všech předpisů, určujících, jakým způsobem </w:t>
      </w:r>
      <w:r w:rsidR="00732867">
        <w:t>s</w:t>
      </w:r>
      <w:r>
        <w:t>e má určitá práce efektivně a hospodárně vykonávat, jaká nezbytná kvalifikace je k jejímu provedení zapotřebí a jaké množství pracovního času je za určitých podmínek potřeba k jejímu vykonání.</w:t>
      </w:r>
    </w:p>
    <w:p w:rsidR="00AD4C7A" w:rsidRDefault="00AD4C7A" w:rsidP="00AD4C7A">
      <w:r w:rsidRPr="00B65442">
        <w:rPr>
          <w:b/>
        </w:rPr>
        <w:t>Měřítkem množství vynaložené práce</w:t>
      </w:r>
      <w:r>
        <w:t xml:space="preserve"> je množství účelově vynaložené lidské pracovní síly (s pomocí pracovních prostředků) na předem definovanou změnu na výrobku nebo polotovaru.</w:t>
      </w:r>
    </w:p>
    <w:p w:rsidR="00AD4C7A" w:rsidRDefault="00AD4C7A" w:rsidP="00AD4C7A">
      <w:r w:rsidRPr="00B65442">
        <w:rPr>
          <w:b/>
        </w:rPr>
        <w:t>Složitost</w:t>
      </w:r>
      <w:r>
        <w:rPr>
          <w:b/>
        </w:rPr>
        <w:t>í</w:t>
      </w:r>
      <w:r w:rsidRPr="00B65442">
        <w:rPr>
          <w:b/>
        </w:rPr>
        <w:t xml:space="preserve"> práce</w:t>
      </w:r>
      <w:r>
        <w:t xml:space="preserve"> se rozumí její náročnost na kvalifikovanost a současně objektivní obtížnost, která klade nároky na schopnosti nebo dovednosti pracovníka.</w:t>
      </w:r>
    </w:p>
    <w:p w:rsidR="00AD4C7A" w:rsidRDefault="00AD4C7A" w:rsidP="00AD4C7A">
      <w:r w:rsidRPr="00B65442">
        <w:rPr>
          <w:b/>
        </w:rPr>
        <w:lastRenderedPageBreak/>
        <w:t>Intenzita práce</w:t>
      </w:r>
      <w:r>
        <w:t xml:space="preserve"> vyjadřuje množství práce, vykonané za určitých podmínek za stanovenou jednotku času. V kombinaci s kvalifikovaností nám pak pomáhá určit výkonnost jednotlivých pracovníků a míru intenzity jejich pracovního nasazení.</w:t>
      </w:r>
    </w:p>
    <w:p w:rsidR="00AD4C7A" w:rsidRDefault="00AD4C7A" w:rsidP="00AD4C7A">
      <w:r w:rsidRPr="00B65442">
        <w:rPr>
          <w:b/>
        </w:rPr>
        <w:t>Spotřebovaný pracovní čas</w:t>
      </w:r>
      <w:r>
        <w:t xml:space="preserve"> se jako měřítko množství práce používá pouze v těch případech, kdy pro množství produkce nebo vykonaných úkonů nelze najít jiný ani přibližný ukazatel.</w:t>
      </w:r>
    </w:p>
    <w:p w:rsidR="00AD4C7A" w:rsidRDefault="00AD4C7A" w:rsidP="00AD4C7A">
      <w:r w:rsidRPr="00EF4999">
        <w:rPr>
          <w:b/>
        </w:rPr>
        <w:t>Počet pracovníků</w:t>
      </w:r>
      <w:r>
        <w:t xml:space="preserve"> jako ukazatel množství vynaložené práce má obdobné charakteristiky jako čas spotřebovaný na práci. </w:t>
      </w:r>
      <w:r w:rsidR="00E03E40">
        <w:t>J</w:t>
      </w:r>
      <w:r>
        <w:t>e ve své podstatě zvláštní modifikací času a může být měřítkem pouze v případě, že se používá pro porovnání práce stejné složitosti, práce jsou vykonávány se stejnou intenzitou a že pracovníci je vykonávali po stejnou pracovní dobu.</w:t>
      </w:r>
    </w:p>
    <w:p w:rsidR="00AD4C7A" w:rsidRDefault="00AD4C7A" w:rsidP="00AD4C7A">
      <w:pPr>
        <w:pStyle w:val="Nadpis2"/>
      </w:pPr>
      <w:bookmarkStart w:id="41" w:name="_Toc323669827"/>
      <w:r>
        <w:t>Soustava norem spotřeby práce</w:t>
      </w:r>
      <w:bookmarkEnd w:id="41"/>
    </w:p>
    <w:p w:rsidR="00AD4C7A" w:rsidRDefault="00AD4C7A" w:rsidP="00AD4C7A">
      <w:r>
        <w:t>Normy spotřeby práce jsou předpisy vyjadřující předpokládanou spotřebu živé práce vynakládané na pracovní úkol.</w:t>
      </w:r>
    </w:p>
    <w:p w:rsidR="00AD4C7A" w:rsidRDefault="00AD4C7A" w:rsidP="00AD4C7A">
      <w:r>
        <w:t>Normy spotřeby práce je možné rozlišovat podle různých hledisek. Hlavním hlediskem třídění těchto norem je vyjádření vztahu mezi množstvím vynaložené práce, množstvím produkce nebo rozsahem úkolu. Je-li množství živé práce vyjádřeno počtem pracovníků, označují se takové normy jako normy obsazení.</w:t>
      </w:r>
    </w:p>
    <w:p w:rsidR="00AD4C7A" w:rsidRPr="00245495" w:rsidRDefault="00AD4C7A" w:rsidP="00AD4C7A">
      <w:r>
        <w:t xml:space="preserve">Na </w:t>
      </w:r>
      <w:r w:rsidR="00B655DE">
        <w:t xml:space="preserve">následujícím </w:t>
      </w:r>
      <w:r>
        <w:t>obrázku je znázorněno rozlišení norem spotřeby práce a její další členění v rámci pracovních norem.</w:t>
      </w:r>
    </w:p>
    <w:p w:rsidR="00AD4C7A" w:rsidRDefault="0096008A" w:rsidP="00AD4C7A">
      <w:pPr>
        <w:keepNext/>
      </w:pPr>
      <w:r>
        <w:rPr>
          <w:noProof/>
          <w:lang w:eastAsia="cs-CZ"/>
        </w:rPr>
        <w:lastRenderedPageBreak/>
        <w:drawing>
          <wp:inline distT="0" distB="0" distL="0" distR="0">
            <wp:extent cx="5726430" cy="2526030"/>
            <wp:effectExtent l="19050" t="0" r="7620" b="0"/>
            <wp:docPr id="4" name="obrázek 4" descr="Pracovní nor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acovní normy"/>
                    <pic:cNvPicPr>
                      <a:picLocks noChangeAspect="1" noChangeArrowheads="1"/>
                    </pic:cNvPicPr>
                  </pic:nvPicPr>
                  <pic:blipFill>
                    <a:blip r:embed="rId19" cstate="print"/>
                    <a:srcRect/>
                    <a:stretch>
                      <a:fillRect/>
                    </a:stretch>
                  </pic:blipFill>
                  <pic:spPr bwMode="auto">
                    <a:xfrm>
                      <a:off x="0" y="0"/>
                      <a:ext cx="5726430" cy="2526030"/>
                    </a:xfrm>
                    <a:prstGeom prst="rect">
                      <a:avLst/>
                    </a:prstGeom>
                    <a:noFill/>
                    <a:ln w="9525">
                      <a:noFill/>
                      <a:miter lim="800000"/>
                      <a:headEnd/>
                      <a:tailEnd/>
                    </a:ln>
                  </pic:spPr>
                </pic:pic>
              </a:graphicData>
            </a:graphic>
          </wp:inline>
        </w:drawing>
      </w:r>
    </w:p>
    <w:p w:rsidR="00AD4C7A" w:rsidRDefault="003A2E21" w:rsidP="00AF075F">
      <w:pPr>
        <w:pStyle w:val="Titulek"/>
      </w:pPr>
      <w:bookmarkStart w:id="42" w:name="_Toc323674424"/>
      <w:r>
        <w:t>Obrázek</w:t>
      </w:r>
      <w:r w:rsidR="00AD4C7A">
        <w:t xml:space="preserve"> </w:t>
      </w:r>
      <w:r w:rsidR="0090356B">
        <w:fldChar w:fldCharType="begin"/>
      </w:r>
      <w:r w:rsidR="0009675E">
        <w:instrText xml:space="preserve"> SEQ Obrázek \* ARABIC </w:instrText>
      </w:r>
      <w:r w:rsidR="0090356B">
        <w:fldChar w:fldCharType="separate"/>
      </w:r>
      <w:r w:rsidR="00A736F8">
        <w:rPr>
          <w:noProof/>
        </w:rPr>
        <w:t>8</w:t>
      </w:r>
      <w:r w:rsidR="0090356B">
        <w:rPr>
          <w:noProof/>
        </w:rPr>
        <w:fldChar w:fldCharType="end"/>
      </w:r>
      <w:r w:rsidR="00AD4C7A">
        <w:t>: Rozložení pracovních norem</w:t>
      </w:r>
      <w:r w:rsidR="00AD4C7A">
        <w:rPr>
          <w:rStyle w:val="Znakapoznpodarou"/>
        </w:rPr>
        <w:footnoteReference w:id="20"/>
      </w:r>
      <w:bookmarkEnd w:id="42"/>
    </w:p>
    <w:p w:rsidR="00AD4C7A" w:rsidRPr="00245495" w:rsidRDefault="00AD4C7A" w:rsidP="00AD4C7A">
      <w:pPr>
        <w:pStyle w:val="Zdroj"/>
      </w:pPr>
      <w:r>
        <w:t>Zdroj:</w:t>
      </w:r>
      <w:r w:rsidR="0012023E" w:rsidRPr="0012023E">
        <w:t xml:space="preserve"> BAUER, J. aj. Metodika normování práce, s</w:t>
      </w:r>
      <w:r w:rsidR="0012023E">
        <w:t>.</w:t>
      </w:r>
      <w:r w:rsidR="0012023E" w:rsidRPr="0012023E">
        <w:t xml:space="preserve"> 17</w:t>
      </w:r>
      <w:r w:rsidR="0012023E">
        <w:t>.</w:t>
      </w:r>
    </w:p>
    <w:p w:rsidR="00AD4C7A" w:rsidRDefault="00AD4C7A" w:rsidP="00AD4C7A">
      <w:r>
        <w:t>Rozdělení norem je v současnosti používáno hlavně z hlediska výkonu (normy výkonové) určité operace nebo z hlediska času (normy časové).</w:t>
      </w:r>
    </w:p>
    <w:p w:rsidR="00AD4C7A" w:rsidRDefault="00AD4C7A" w:rsidP="00AD4C7A">
      <w:r w:rsidRPr="002771B0">
        <w:rPr>
          <w:b/>
        </w:rPr>
        <w:t>Normy výkonu</w:t>
      </w:r>
      <w:r>
        <w:rPr>
          <w:b/>
        </w:rPr>
        <w:t xml:space="preserve"> </w:t>
      </w:r>
      <w:r>
        <w:t>určují předpokládanou nutnou spotřebu živé práce vynakládané na splnění dané pracovní operace, vztahující se k souvislé části výrobního postupu, která se rozděluje v plánem stanovenou dobu jednotlivci nebo skupině pracovníků určité kvalifikace.</w:t>
      </w:r>
    </w:p>
    <w:p w:rsidR="00AD4C7A" w:rsidRDefault="00AD4C7A" w:rsidP="00AD4C7A">
      <w:r w:rsidRPr="00CE2DC6">
        <w:rPr>
          <w:b/>
        </w:rPr>
        <w:t>Norma času</w:t>
      </w:r>
      <w:r>
        <w:t xml:space="preserve"> udává, kolik času potřebuje pracovník nebo pracovní skupina na splnění pracovního úkonu nebo pracovní operace (vyrobení, zpracování, přesun) a to ve vztahu k měrné jednotce (kg, ks, m, m</w:t>
      </w:r>
      <w:r w:rsidRPr="00CE2DC6">
        <w:rPr>
          <w:vertAlign w:val="superscript"/>
        </w:rPr>
        <w:t>2</w:t>
      </w:r>
      <w:r>
        <w:t>).</w:t>
      </w:r>
    </w:p>
    <w:p w:rsidR="00AD4C7A" w:rsidRDefault="00AD4C7A" w:rsidP="00AD4C7A">
      <w:r>
        <w:t xml:space="preserve">Aby se normativní charakter času udávaný normou snadno rozpoznal od nenormativního běžného času, označujeme takový čas názvem „normohodina“, „normominuta“. </w:t>
      </w:r>
    </w:p>
    <w:p w:rsidR="00AD4C7A" w:rsidRDefault="00AD4C7A" w:rsidP="00AD4C7A">
      <w:r>
        <w:t>Zejména při práci v pracovních skupinách pak vyjadřují tyto hodnoty součty časů jednotlivých pracovníků ve skupině.</w:t>
      </w:r>
    </w:p>
    <w:p w:rsidR="00AD4C7A" w:rsidRDefault="00AD4C7A" w:rsidP="00AD4C7A">
      <w:pPr>
        <w:pStyle w:val="Nadpis2"/>
      </w:pPr>
      <w:bookmarkStart w:id="43" w:name="_Toc323669828"/>
      <w:r>
        <w:lastRenderedPageBreak/>
        <w:t>Obsah a povaha normování výkonu</w:t>
      </w:r>
      <w:bookmarkEnd w:id="43"/>
    </w:p>
    <w:p w:rsidR="00AD4C7A" w:rsidRDefault="00AD4C7A" w:rsidP="00AD4C7A">
      <w:r>
        <w:t>Aby se mohla stanovit norma výkonu (norma času), je potřeba daný pracovní úkol rozložit na vhodné pracovní prvky a pro tyto prvky pak stanovit s ohledem na jejich výskyt, technologii a</w:t>
      </w:r>
      <w:r w:rsidR="00042099">
        <w:t> </w:t>
      </w:r>
      <w:r>
        <w:t>pracovní podmínky, časy nutné k jejich vykonání – normativy času</w:t>
      </w:r>
      <w:r w:rsidR="0030454F">
        <w:t>.</w:t>
      </w:r>
      <w:r>
        <w:rPr>
          <w:rStyle w:val="Znakapoznpodarou"/>
        </w:rPr>
        <w:footnoteReference w:id="21"/>
      </w:r>
    </w:p>
    <w:p w:rsidR="00AD4C7A" w:rsidRDefault="00AD4C7A" w:rsidP="00AD4C7A">
      <w:r>
        <w:t>Základem pro vypracování normativů času je vždy zjišťování spotřeby pracovního času pozorováním práce a měřením spotřeby času přímo na pracovišti. Práci a úkony by měl provádět již proškolený pracovník v rámci běžného procesu a to v počtu opakování takovém, aby došlo k eliminaci možných zavádějících výsledků.</w:t>
      </w:r>
    </w:p>
    <w:p w:rsidR="00AD4C7A" w:rsidRDefault="00AD4C7A" w:rsidP="00AD4C7A">
      <w:r>
        <w:t>V rámci měření je vhodné zkoumat i efektivnost pracovního procesu pomocí rozboru pracovního procesu tak, aby bylo možné objevit případné možnosti zlepšení a zefektivnění celého procesu.</w:t>
      </w:r>
    </w:p>
    <w:p w:rsidR="00AD4C7A" w:rsidRPr="00D36473" w:rsidRDefault="00AD4C7A" w:rsidP="00AD4C7A">
      <w:r>
        <w:t>Normování výkonu je proto činnost nejen technická, ale také organizační a ekonomická. Tyto složky se prolínají, doplňují a vzájemně podmiňují.</w:t>
      </w:r>
    </w:p>
    <w:p w:rsidR="00AD4C7A" w:rsidRDefault="00AD4C7A" w:rsidP="00AD4C7A">
      <w:pPr>
        <w:pStyle w:val="Nadpis1"/>
        <w:ind w:left="432" w:hanging="432"/>
        <w:rPr>
          <w:lang w:val="en-US"/>
        </w:rPr>
      </w:pPr>
      <w:bookmarkStart w:id="44" w:name="_Toc323669829"/>
      <w:r>
        <w:lastRenderedPageBreak/>
        <w:t xml:space="preserve">Metoda </w:t>
      </w:r>
      <w:r w:rsidRPr="000F3824">
        <w:t xml:space="preserve">MOST = </w:t>
      </w:r>
      <w:r w:rsidRPr="000F3824">
        <w:rPr>
          <w:lang w:val="en-US"/>
        </w:rPr>
        <w:t>Maynard Operation Sequence Technique</w:t>
      </w:r>
      <w:bookmarkEnd w:id="44"/>
    </w:p>
    <w:p w:rsidR="00AD4C7A" w:rsidRDefault="00AD4C7A" w:rsidP="00AD4C7A">
      <w:r>
        <w:t>Maynardův operační systém předem stanovených časů byl poprvé průmyslově aplikován v</w:t>
      </w:r>
      <w:r w:rsidR="0030454F">
        <w:t> </w:t>
      </w:r>
      <w:r>
        <w:t>roce 1972 ve Švédsku. Vznikl na základě požadavku rychle a přesně změřit čas požadované práce. Dnes distribuuje systém MOST H. B. Maynard Company, Pittsburgh, Pensylvania, USA</w:t>
      </w:r>
      <w:r w:rsidR="0030454F">
        <w:t>.</w:t>
      </w:r>
      <w:r>
        <w:rPr>
          <w:rStyle w:val="Znakapoznpodarou"/>
        </w:rPr>
        <w:footnoteReference w:id="22"/>
      </w:r>
      <w:r>
        <w:t xml:space="preserve"> </w:t>
      </w:r>
    </w:p>
    <w:p w:rsidR="0096008A" w:rsidRDefault="00AD4C7A" w:rsidP="00AD4C7A">
      <w:r w:rsidRPr="001162B0">
        <w:t>Maynardova</w:t>
      </w:r>
      <w:r>
        <w:t xml:space="preserve"> </w:t>
      </w:r>
      <w:r w:rsidRPr="001162B0">
        <w:t>technika sekvenčních operací</w:t>
      </w:r>
      <w:r>
        <w:t xml:space="preserve"> </w:t>
      </w:r>
      <w:r w:rsidRPr="001162B0">
        <w:t>vychází</w:t>
      </w:r>
      <w:r>
        <w:t xml:space="preserve"> </w:t>
      </w:r>
      <w:r w:rsidRPr="001162B0">
        <w:t>z</w:t>
      </w:r>
      <w:r>
        <w:t xml:space="preserve"> </w:t>
      </w:r>
      <w:r w:rsidRPr="001162B0">
        <w:t>této představy</w:t>
      </w:r>
      <w:r w:rsidR="0096008A">
        <w:t xml:space="preserve">, že </w:t>
      </w:r>
      <w:r w:rsidR="0096008A" w:rsidRPr="001162B0">
        <w:t xml:space="preserve">práce </w:t>
      </w:r>
      <w:r w:rsidR="0096008A">
        <w:t xml:space="preserve">je </w:t>
      </w:r>
      <w:r w:rsidR="0096008A" w:rsidRPr="001162B0">
        <w:t>výsledek síly působící</w:t>
      </w:r>
      <w:r w:rsidR="0096008A">
        <w:t xml:space="preserve"> </w:t>
      </w:r>
      <w:r w:rsidR="0096008A" w:rsidRPr="001162B0">
        <w:t>po dráze</w:t>
      </w:r>
      <w:r w:rsidR="00875EB3">
        <w:t>,</w:t>
      </w:r>
      <w:r w:rsidR="0096008A" w:rsidRPr="001162B0">
        <w:t xml:space="preserve"> </w:t>
      </w:r>
      <w:r w:rsidR="00875EB3" w:rsidRPr="001162B0">
        <w:t>tzn., že</w:t>
      </w:r>
      <w:r w:rsidR="0096008A">
        <w:t xml:space="preserve"> se </w:t>
      </w:r>
      <w:r w:rsidR="0096008A" w:rsidRPr="001162B0">
        <w:t xml:space="preserve">vždy </w:t>
      </w:r>
      <w:r w:rsidR="0096008A">
        <w:t xml:space="preserve">jedná o </w:t>
      </w:r>
      <w:r w:rsidR="0096008A" w:rsidRPr="001162B0">
        <w:t>manipulac</w:t>
      </w:r>
      <w:r w:rsidR="0096008A">
        <w:t>i</w:t>
      </w:r>
      <w:r w:rsidR="0096008A" w:rsidRPr="001162B0">
        <w:t xml:space="preserve"> </w:t>
      </w:r>
      <w:r w:rsidR="0096008A">
        <w:t>s </w:t>
      </w:r>
      <w:r w:rsidR="0096008A" w:rsidRPr="001162B0">
        <w:t>pře</w:t>
      </w:r>
      <w:r w:rsidR="0096008A">
        <w:t>d</w:t>
      </w:r>
      <w:r w:rsidR="0096008A" w:rsidRPr="001162B0">
        <w:t>mět</w:t>
      </w:r>
      <w:r w:rsidR="0096008A">
        <w:t>em.</w:t>
      </w:r>
    </w:p>
    <w:p w:rsidR="00AD4C7A" w:rsidRPr="00E56464" w:rsidRDefault="00740175" w:rsidP="00F10631">
      <w:pPr>
        <w:tabs>
          <w:tab w:val="left" w:pos="142"/>
          <w:tab w:val="left" w:pos="8505"/>
        </w:tabs>
        <w:rPr>
          <w:b/>
        </w:rPr>
      </w:pPr>
      <w:r>
        <w:rPr>
          <w:b/>
        </w:rPr>
        <w:t>P = F</w:t>
      </w:r>
      <w:r>
        <w:t xml:space="preserve"> × </w:t>
      </w:r>
      <w:r>
        <w:rPr>
          <w:b/>
        </w:rPr>
        <w:t>s</w:t>
      </w:r>
      <w:r>
        <w:rPr>
          <w:b/>
        </w:rPr>
        <w:tab/>
      </w:r>
      <w:r w:rsidR="0096008A">
        <w:rPr>
          <w:b/>
        </w:rPr>
        <w:t>(1)</w:t>
      </w:r>
    </w:p>
    <w:p w:rsidR="00AD4C7A" w:rsidRDefault="007C3689" w:rsidP="00AD4C7A">
      <w:r>
        <w:t>P</w:t>
      </w:r>
      <w:r w:rsidR="00AD4C7A" w:rsidRPr="001162B0">
        <w:t xml:space="preserve">ráce </w:t>
      </w:r>
      <w:r w:rsidR="00F10631">
        <w:t>je</w:t>
      </w:r>
      <w:r w:rsidR="00AD4C7A">
        <w:t xml:space="preserve"> </w:t>
      </w:r>
      <w:r w:rsidR="00AD4C7A" w:rsidRPr="001162B0">
        <w:t>výsledek síly působící</w:t>
      </w:r>
      <w:r w:rsidR="00AD4C7A">
        <w:t xml:space="preserve"> </w:t>
      </w:r>
      <w:r w:rsidR="00AD4C7A" w:rsidRPr="001162B0">
        <w:t>po dráze</w:t>
      </w:r>
      <w:r w:rsidR="004D073E">
        <w:t>. T</w:t>
      </w:r>
      <w:r>
        <w:t xml:space="preserve">o </w:t>
      </w:r>
      <w:r w:rsidR="00AD4C7A" w:rsidRPr="001162B0">
        <w:t>zn</w:t>
      </w:r>
      <w:r>
        <w:t>amená</w:t>
      </w:r>
      <w:r w:rsidR="00AD4C7A" w:rsidRPr="001162B0">
        <w:t>, že</w:t>
      </w:r>
      <w:r w:rsidR="00AD4C7A">
        <w:t xml:space="preserve"> se </w:t>
      </w:r>
      <w:r w:rsidR="00AD4C7A" w:rsidRPr="001162B0">
        <w:t xml:space="preserve">vždy </w:t>
      </w:r>
      <w:r w:rsidR="00AD4C7A">
        <w:t xml:space="preserve">jedná o </w:t>
      </w:r>
      <w:r w:rsidR="00AD4C7A" w:rsidRPr="001162B0">
        <w:t>manipulac</w:t>
      </w:r>
      <w:r w:rsidR="00AD4C7A">
        <w:t>i</w:t>
      </w:r>
      <w:r w:rsidR="00AD4C7A" w:rsidRPr="001162B0">
        <w:t xml:space="preserve"> </w:t>
      </w:r>
      <w:r w:rsidR="00AD4C7A">
        <w:t>s</w:t>
      </w:r>
      <w:r w:rsidR="004D073E">
        <w:t> </w:t>
      </w:r>
      <w:r w:rsidR="00AD4C7A" w:rsidRPr="001162B0">
        <w:t>pře</w:t>
      </w:r>
      <w:r w:rsidR="00AD4C7A">
        <w:t>d</w:t>
      </w:r>
      <w:r w:rsidR="00AD4C7A" w:rsidRPr="001162B0">
        <w:t>mět</w:t>
      </w:r>
      <w:r w:rsidR="00AD4C7A">
        <w:t>em</w:t>
      </w:r>
      <w:r w:rsidR="004D073E">
        <w:t>.</w:t>
      </w:r>
    </w:p>
    <w:p w:rsidR="00AD4C7A" w:rsidRDefault="00AD4C7A" w:rsidP="00AD4C7A">
      <w:pPr>
        <w:pStyle w:val="Nadpis2"/>
      </w:pPr>
      <w:bookmarkStart w:id="45" w:name="_Toc323669830"/>
      <w:r w:rsidRPr="00E56464">
        <w:t xml:space="preserve">Definice </w:t>
      </w:r>
      <w:r>
        <w:t xml:space="preserve">metody </w:t>
      </w:r>
      <w:r w:rsidRPr="00E56464">
        <w:t>MOST</w:t>
      </w:r>
      <w:bookmarkEnd w:id="45"/>
    </w:p>
    <w:p w:rsidR="00AD4C7A" w:rsidRDefault="00AD4C7A" w:rsidP="00AD4C7A">
      <w:r w:rsidRPr="00E56464">
        <w:t>MOST je systém měření</w:t>
      </w:r>
      <w:r>
        <w:t xml:space="preserve"> </w:t>
      </w:r>
      <w:r w:rsidRPr="00E56464">
        <w:t>práce soustřeďující</w:t>
      </w:r>
      <w:r>
        <w:t xml:space="preserve"> </w:t>
      </w:r>
      <w:r w:rsidRPr="00E56464">
        <w:t>se na činnosti spojené</w:t>
      </w:r>
      <w:r>
        <w:t xml:space="preserve"> </w:t>
      </w:r>
      <w:r w:rsidRPr="00E56464">
        <w:t>s</w:t>
      </w:r>
      <w:r>
        <w:t xml:space="preserve"> </w:t>
      </w:r>
      <w:r w:rsidRPr="00E56464">
        <w:t>pohybem objektů, popsané</w:t>
      </w:r>
      <w:r>
        <w:t xml:space="preserve"> </w:t>
      </w:r>
      <w:r w:rsidRPr="00E56464">
        <w:t>ve formě</w:t>
      </w:r>
      <w:r>
        <w:t xml:space="preserve"> </w:t>
      </w:r>
      <w:r w:rsidRPr="00E56464">
        <w:t>definovaných pohybových modelů. Pohybovému modelu podle konkrétní</w:t>
      </w:r>
      <w:r>
        <w:t xml:space="preserve"> </w:t>
      </w:r>
      <w:r w:rsidRPr="00E56464">
        <w:t>situace provedení</w:t>
      </w:r>
      <w:r>
        <w:t xml:space="preserve"> </w:t>
      </w:r>
      <w:r w:rsidRPr="00E56464">
        <w:t>je určena časová</w:t>
      </w:r>
      <w:r>
        <w:t xml:space="preserve"> </w:t>
      </w:r>
      <w:r w:rsidRPr="00E56464">
        <w:t>hodnota potřebná</w:t>
      </w:r>
      <w:r>
        <w:t xml:space="preserve"> </w:t>
      </w:r>
      <w:r w:rsidRPr="00E56464">
        <w:t>k</w:t>
      </w:r>
      <w:r>
        <w:t xml:space="preserve"> </w:t>
      </w:r>
      <w:r w:rsidRPr="00E56464">
        <w:t>jejímu vykonání.</w:t>
      </w:r>
      <w:r>
        <w:t xml:space="preserve"> </w:t>
      </w:r>
      <w:r w:rsidRPr="00E56464">
        <w:t>Systém MOST rozděluje činnosti do čtyř</w:t>
      </w:r>
      <w:r>
        <w:t xml:space="preserve"> </w:t>
      </w:r>
      <w:r w:rsidRPr="00E56464">
        <w:t>modelů</w:t>
      </w:r>
      <w:r>
        <w:t xml:space="preserve"> </w:t>
      </w:r>
      <w:r w:rsidRPr="00E56464">
        <w:t>posloupnosti pohybu. Při analýze práce metodou MOST se používají</w:t>
      </w:r>
      <w:r>
        <w:t xml:space="preserve"> </w:t>
      </w:r>
      <w:r w:rsidRPr="00E56464">
        <w:t>velká</w:t>
      </w:r>
      <w:r>
        <w:t xml:space="preserve"> </w:t>
      </w:r>
      <w:r w:rsidRPr="00E56464">
        <w:t>písmena a indexová</w:t>
      </w:r>
      <w:r>
        <w:t xml:space="preserve"> </w:t>
      </w:r>
      <w:r w:rsidRPr="00E56464">
        <w:t>čísla. Každé</w:t>
      </w:r>
      <w:r>
        <w:t xml:space="preserve"> </w:t>
      </w:r>
      <w:r w:rsidRPr="00E56464">
        <w:t>indexované</w:t>
      </w:r>
      <w:r>
        <w:t xml:space="preserve"> </w:t>
      </w:r>
      <w:r w:rsidRPr="00E56464">
        <w:t>písmeno představuje určitý druh pohybu.</w:t>
      </w:r>
    </w:p>
    <w:p w:rsidR="00AD4C7A" w:rsidRDefault="00AD4C7A" w:rsidP="00AD4C7A">
      <w:pPr>
        <w:pStyle w:val="Nadpis2"/>
      </w:pPr>
      <w:bookmarkStart w:id="46" w:name="_Toc323669831"/>
      <w:r w:rsidRPr="000F3824">
        <w:t>Koncepce metody měření práce MOST</w:t>
      </w:r>
      <w:bookmarkEnd w:id="46"/>
    </w:p>
    <w:p w:rsidR="00AD4C7A" w:rsidRDefault="00AD4C7A" w:rsidP="00AD4C7A">
      <w:r>
        <w:t xml:space="preserve">MOST je systém měření práce soustřeďující se na činnosti spojené s pohybem objektů, popsané ve formě definovaných pohybových modelů. Předem určené hodnoty v datových </w:t>
      </w:r>
      <w:r>
        <w:lastRenderedPageBreak/>
        <w:t>tabulkách byly vytvořeny na základě dlouhodobého pozorování a odpovídají výkonu průměrně šikovného a vyškoleného pracovníka</w:t>
      </w:r>
      <w:r w:rsidR="004D073E">
        <w:t>.</w:t>
      </w:r>
      <w:r>
        <w:rPr>
          <w:rStyle w:val="Znakapoznpodarou"/>
        </w:rPr>
        <w:footnoteReference w:id="23"/>
      </w:r>
    </w:p>
    <w:p w:rsidR="00AD4C7A" w:rsidRDefault="00AD4C7A" w:rsidP="00AD4C7A">
      <w:r>
        <w:t>Pohybovému modelu podle konkrétní situace provedení je určena časová hodnota potřebná k</w:t>
      </w:r>
      <w:r w:rsidR="007C3689">
        <w:t> </w:t>
      </w:r>
      <w:r>
        <w:t xml:space="preserve">jejímu vykonání. </w:t>
      </w:r>
    </w:p>
    <w:p w:rsidR="00AD4C7A" w:rsidRDefault="00AD4C7A" w:rsidP="00AD4C7A">
      <w:r>
        <w:t xml:space="preserve">Systém MOST se dělí na </w:t>
      </w:r>
      <w:r w:rsidR="00875EB3">
        <w:t>tři</w:t>
      </w:r>
      <w:r>
        <w:t xml:space="preserve"> základní skupiny dle předpokládané délky trvání jednotlivých operací.</w:t>
      </w:r>
      <w:r w:rsidR="00A062CC">
        <w:t xml:space="preserve"> </w:t>
      </w:r>
      <w:r>
        <w:t>Základní skupiny systému MOST jsou</w:t>
      </w:r>
      <w:r w:rsidR="00F30A0E">
        <w:t>:</w:t>
      </w:r>
      <w:r>
        <w:rPr>
          <w:rStyle w:val="Znakapoznpodarou"/>
        </w:rPr>
        <w:footnoteReference w:id="24"/>
      </w:r>
    </w:p>
    <w:p w:rsidR="00AD4C7A" w:rsidRDefault="00AD4C7A" w:rsidP="00AD4C7A">
      <w:pPr>
        <w:pStyle w:val="Sodrkou"/>
      </w:pPr>
      <w:r w:rsidRPr="00675F98">
        <w:rPr>
          <w:b/>
        </w:rPr>
        <w:t>Mini MOST</w:t>
      </w:r>
      <w:r>
        <w:t xml:space="preserve"> – vhodné pro analýzu operací v délce trvání 2 </w:t>
      </w:r>
      <w:r w:rsidR="00222358">
        <w:t>až</w:t>
      </w:r>
      <w:r w:rsidR="00A062CC">
        <w:t xml:space="preserve"> 10 s</w:t>
      </w:r>
      <w:r w:rsidR="007C3689">
        <w:t>ekund</w:t>
      </w:r>
      <w:r w:rsidR="00F30A0E">
        <w:t>,</w:t>
      </w:r>
    </w:p>
    <w:p w:rsidR="00AD4C7A" w:rsidRDefault="00AD4C7A" w:rsidP="00AD4C7A">
      <w:pPr>
        <w:pStyle w:val="Sodrkou"/>
      </w:pPr>
      <w:r w:rsidRPr="000F3824">
        <w:rPr>
          <w:b/>
        </w:rPr>
        <w:t>Basic MOST</w:t>
      </w:r>
      <w:r w:rsidR="00F30A0E">
        <w:rPr>
          <w:b/>
        </w:rPr>
        <w:t xml:space="preserve"> – </w:t>
      </w:r>
      <w:r>
        <w:t xml:space="preserve">vhodné pro analýzu operací v délce trvání 10 s </w:t>
      </w:r>
      <w:r w:rsidR="00222358">
        <w:t>až</w:t>
      </w:r>
      <w:r>
        <w:t xml:space="preserve"> </w:t>
      </w:r>
      <w:r w:rsidR="00FA2B69">
        <w:t>2</w:t>
      </w:r>
      <w:r>
        <w:t xml:space="preserve"> minut</w:t>
      </w:r>
      <w:r w:rsidR="00FA2B69">
        <w:t>y</w:t>
      </w:r>
      <w:r w:rsidR="00F30A0E">
        <w:t>,</w:t>
      </w:r>
    </w:p>
    <w:p w:rsidR="00AD4C7A" w:rsidRPr="000F3824" w:rsidRDefault="00AD4C7A" w:rsidP="00AD4C7A">
      <w:pPr>
        <w:pStyle w:val="Sodrkou"/>
      </w:pPr>
      <w:r w:rsidRPr="000F3824">
        <w:rPr>
          <w:b/>
        </w:rPr>
        <w:t>Maxi MOST</w:t>
      </w:r>
      <w:r>
        <w:t xml:space="preserve"> </w:t>
      </w:r>
      <w:r w:rsidR="00F30A0E">
        <w:t xml:space="preserve">– </w:t>
      </w:r>
      <w:r>
        <w:t>vhodné pro analýzu oper</w:t>
      </w:r>
      <w:r w:rsidR="00A062CC">
        <w:t>ací v délce trvání nad 2 minuty</w:t>
      </w:r>
      <w:r w:rsidR="00F30A0E">
        <w:t>.</w:t>
      </w:r>
    </w:p>
    <w:p w:rsidR="00A062CC" w:rsidRDefault="00A062CC" w:rsidP="00AD4C7A">
      <w:r>
        <w:t xml:space="preserve">Při snímkování je samozřejmě možné bez problémů metody kombinovat, této možnosti bylo využito v rámci firmy </w:t>
      </w:r>
      <w:r w:rsidRPr="00F9795B">
        <w:t>MAGNA EXTERIORS &amp; INTERIORS s.r.o.</w:t>
      </w:r>
      <w:r>
        <w:t xml:space="preserve"> pro analýzu řidičů VZV, kde jsou operace krátkého rozsahu</w:t>
      </w:r>
      <w:r w:rsidR="00BD5E99">
        <w:t>,</w:t>
      </w:r>
      <w:r>
        <w:t xml:space="preserve"> </w:t>
      </w:r>
      <w:r w:rsidR="00BD5E99">
        <w:t xml:space="preserve">zde byla s úspěchem </w:t>
      </w:r>
      <w:r>
        <w:t>aplik</w:t>
      </w:r>
      <w:r w:rsidR="00BD5E99">
        <w:t>ována</w:t>
      </w:r>
      <w:r>
        <w:t xml:space="preserve"> metod</w:t>
      </w:r>
      <w:r w:rsidR="00BD5E99">
        <w:t>a</w:t>
      </w:r>
      <w:r>
        <w:t xml:space="preserve"> Basic MOST a</w:t>
      </w:r>
      <w:r w:rsidR="007C3689">
        <w:t> </w:t>
      </w:r>
      <w:r>
        <w:t xml:space="preserve">současně </w:t>
      </w:r>
      <w:r w:rsidR="00BD5E99">
        <w:t xml:space="preserve">také </w:t>
      </w:r>
      <w:r>
        <w:t>operace delšího rozsah</w:t>
      </w:r>
      <w:r w:rsidR="00BD5E99">
        <w:t xml:space="preserve">u, kde bylo použito </w:t>
      </w:r>
      <w:r>
        <w:t xml:space="preserve">metody Maxi MOST. </w:t>
      </w:r>
    </w:p>
    <w:p w:rsidR="00AD4C7A" w:rsidRDefault="00AD4C7A" w:rsidP="00AD4C7A">
      <w:r>
        <w:t>Systém MOST rozděluje činnosti do čtyř modelů posloupnosti pohybu, v Magně Bohemia se používají obecné a řízené přemístění, použití nástroje,</w:t>
      </w:r>
      <w:r w:rsidR="00BD5E99">
        <w:t xml:space="preserve"> přemístění pomocí vysokozdvižných vozíků.</w:t>
      </w:r>
    </w:p>
    <w:p w:rsidR="00AD4C7A" w:rsidRDefault="00AD4C7A" w:rsidP="00AD4C7A">
      <w:r>
        <w:t>Systém MOST využívá jednotku TMU (</w:t>
      </w:r>
      <w:r w:rsidRPr="000F3824">
        <w:rPr>
          <w:lang w:val="en-US"/>
        </w:rPr>
        <w:t>Time Measurement Unit</w:t>
      </w:r>
      <w:r>
        <w:t>) kde 1 TMU = 0,036 vteřiny</w:t>
      </w:r>
    </w:p>
    <w:p w:rsidR="00AD4C7A" w:rsidRDefault="00AD4C7A" w:rsidP="00AD4C7A">
      <w:pPr>
        <w:pStyle w:val="Sodrkou"/>
      </w:pPr>
      <w:r>
        <w:t xml:space="preserve">Mini MOST = index </w:t>
      </w:r>
      <w:r w:rsidR="00C61021">
        <w:t>×</w:t>
      </w:r>
      <w:r>
        <w:t xml:space="preserve"> 1 = TMU</w:t>
      </w:r>
    </w:p>
    <w:p w:rsidR="00AD4C7A" w:rsidRDefault="00AD4C7A" w:rsidP="00AD4C7A">
      <w:pPr>
        <w:pStyle w:val="Sodrkou"/>
      </w:pPr>
      <w:r>
        <w:t xml:space="preserve">Basic MOST = index </w:t>
      </w:r>
      <w:r w:rsidR="00C61021">
        <w:t>×</w:t>
      </w:r>
      <w:r>
        <w:t xml:space="preserve"> 10 = TMU</w:t>
      </w:r>
    </w:p>
    <w:p w:rsidR="00AD4C7A" w:rsidRDefault="00AD4C7A" w:rsidP="00AD4C7A">
      <w:pPr>
        <w:pStyle w:val="Sodrkou"/>
      </w:pPr>
      <w:r>
        <w:t xml:space="preserve">Maxi MOST = index </w:t>
      </w:r>
      <w:r w:rsidR="00C61021">
        <w:t>×</w:t>
      </w:r>
      <w:r>
        <w:t xml:space="preserve"> 100 = TMU</w:t>
      </w:r>
    </w:p>
    <w:p w:rsidR="00A069C7" w:rsidRDefault="00A069C7" w:rsidP="00AD4C7A">
      <w:pPr>
        <w:pStyle w:val="Sodrkou"/>
      </w:pPr>
      <w:r>
        <w:t>1 hodina = 100.000 TMU</w:t>
      </w:r>
    </w:p>
    <w:p w:rsidR="00A069C7" w:rsidRDefault="00A069C7" w:rsidP="00AD4C7A">
      <w:pPr>
        <w:pStyle w:val="Sodrkou"/>
      </w:pPr>
      <w:r>
        <w:t>1 minuta = 1.667 TMU</w:t>
      </w:r>
    </w:p>
    <w:p w:rsidR="00A069C7" w:rsidRDefault="00A069C7" w:rsidP="00AD4C7A">
      <w:pPr>
        <w:pStyle w:val="Sodrkou"/>
      </w:pPr>
      <w:r>
        <w:t>1 sekunda = 27,8 TMU</w:t>
      </w:r>
    </w:p>
    <w:p w:rsidR="00AD4C7A" w:rsidRDefault="0096008A" w:rsidP="00AD4C7A">
      <w:pPr>
        <w:keepNext/>
      </w:pPr>
      <w:r>
        <w:rPr>
          <w:noProof/>
          <w:lang w:eastAsia="cs-CZ"/>
        </w:rPr>
        <w:lastRenderedPageBreak/>
        <w:drawing>
          <wp:inline distT="0" distB="0" distL="0" distR="0">
            <wp:extent cx="5811904" cy="3352800"/>
            <wp:effectExtent l="0" t="0" r="0" b="0"/>
            <wp:docPr id="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0" cstate="print"/>
                    <a:srcRect/>
                    <a:stretch>
                      <a:fillRect/>
                    </a:stretch>
                  </pic:blipFill>
                  <pic:spPr bwMode="auto">
                    <a:xfrm>
                      <a:off x="0" y="0"/>
                      <a:ext cx="5825361" cy="3360563"/>
                    </a:xfrm>
                    <a:prstGeom prst="rect">
                      <a:avLst/>
                    </a:prstGeom>
                    <a:noFill/>
                    <a:ln w="9525">
                      <a:noFill/>
                      <a:miter lim="800000"/>
                      <a:headEnd/>
                      <a:tailEnd/>
                    </a:ln>
                  </pic:spPr>
                </pic:pic>
              </a:graphicData>
            </a:graphic>
          </wp:inline>
        </w:drawing>
      </w:r>
    </w:p>
    <w:p w:rsidR="00AD4C7A" w:rsidRDefault="003A2E21" w:rsidP="00AD4C7A">
      <w:pPr>
        <w:pStyle w:val="Titulek"/>
      </w:pPr>
      <w:bookmarkStart w:id="47" w:name="_Toc323674425"/>
      <w:r>
        <w:t>Obrázek</w:t>
      </w:r>
      <w:r w:rsidR="00AD4C7A">
        <w:t xml:space="preserve"> </w:t>
      </w:r>
      <w:r w:rsidR="0090356B">
        <w:fldChar w:fldCharType="begin"/>
      </w:r>
      <w:r w:rsidR="0009675E">
        <w:instrText xml:space="preserve"> SEQ Obrázek \* ARABIC </w:instrText>
      </w:r>
      <w:r w:rsidR="0090356B">
        <w:fldChar w:fldCharType="separate"/>
      </w:r>
      <w:r w:rsidR="00A736F8">
        <w:rPr>
          <w:noProof/>
        </w:rPr>
        <w:t>9</w:t>
      </w:r>
      <w:r w:rsidR="0090356B">
        <w:rPr>
          <w:noProof/>
        </w:rPr>
        <w:fldChar w:fldCharType="end"/>
      </w:r>
      <w:r w:rsidR="00AD4C7A">
        <w:t>: Rozdělení metody MOST</w:t>
      </w:r>
      <w:r w:rsidR="00AD4C7A">
        <w:rPr>
          <w:rStyle w:val="Znakapoznpodarou"/>
        </w:rPr>
        <w:footnoteReference w:id="25"/>
      </w:r>
      <w:bookmarkEnd w:id="47"/>
    </w:p>
    <w:p w:rsidR="00AD4C7A" w:rsidRPr="00C534F9" w:rsidRDefault="0012023E" w:rsidP="00AD4C7A">
      <w:pPr>
        <w:pStyle w:val="Zdroj"/>
      </w:pPr>
      <w:r>
        <w:t xml:space="preserve">Zdroj: </w:t>
      </w:r>
      <w:r w:rsidRPr="0002632A">
        <w:t xml:space="preserve">ZANDIN, K.; Most, </w:t>
      </w:r>
      <w:r w:rsidRPr="0012023E">
        <w:rPr>
          <w:lang w:val="en-US"/>
        </w:rPr>
        <w:t>Work measurement systems</w:t>
      </w:r>
      <w:r>
        <w:t>,</w:t>
      </w:r>
      <w:r w:rsidRPr="0002632A">
        <w:t xml:space="preserve"> s</w:t>
      </w:r>
      <w:r>
        <w:t>. 28</w:t>
      </w:r>
    </w:p>
    <w:p w:rsidR="00AD4C7A" w:rsidRDefault="00AD4C7A" w:rsidP="00AD4C7A">
      <w:pPr>
        <w:keepNext/>
      </w:pPr>
      <w:r>
        <w:t xml:space="preserve">Metoda MOST byla navržena tak, aby byla rychlejší než </w:t>
      </w:r>
      <w:r w:rsidR="00A90D91">
        <w:t>klasické</w:t>
      </w:r>
      <w:r>
        <w:t xml:space="preserve"> metody měření práce</w:t>
      </w:r>
      <w:r w:rsidR="00A90D91">
        <w:t xml:space="preserve"> např</w:t>
      </w:r>
      <w:r w:rsidR="007C3689">
        <w:t>íklad</w:t>
      </w:r>
      <w:r w:rsidR="00B941DD">
        <w:t> </w:t>
      </w:r>
      <w:r w:rsidR="00A90D91">
        <w:t>MTM</w:t>
      </w:r>
      <w:r>
        <w:t xml:space="preserve">. Seskupuje </w:t>
      </w:r>
      <w:r w:rsidR="00A90D91">
        <w:t xml:space="preserve">totiž </w:t>
      </w:r>
      <w:r>
        <w:t>často se vyskytující základní pohyby do předem definované sekvence.</w:t>
      </w:r>
      <w:r w:rsidRPr="0020739F">
        <w:t xml:space="preserve"> </w:t>
      </w:r>
    </w:p>
    <w:p w:rsidR="0002632A" w:rsidRDefault="003A2E21" w:rsidP="0002632A">
      <w:pPr>
        <w:pStyle w:val="Titulek"/>
      </w:pPr>
      <w:bookmarkStart w:id="48" w:name="_Toc323674460"/>
      <w:r>
        <w:t>Tabulka</w:t>
      </w:r>
      <w:r w:rsidR="0002632A">
        <w:t xml:space="preserve"> </w:t>
      </w:r>
      <w:r w:rsidR="0090356B">
        <w:fldChar w:fldCharType="begin"/>
      </w:r>
      <w:r w:rsidR="0009675E">
        <w:instrText xml:space="preserve"> SEQ Tab._ \* ARABIC </w:instrText>
      </w:r>
      <w:r w:rsidR="0090356B">
        <w:fldChar w:fldCharType="separate"/>
      </w:r>
      <w:r w:rsidR="00A736F8">
        <w:rPr>
          <w:noProof/>
        </w:rPr>
        <w:t>1</w:t>
      </w:r>
      <w:r w:rsidR="0090356B">
        <w:rPr>
          <w:noProof/>
        </w:rPr>
        <w:fldChar w:fldCharType="end"/>
      </w:r>
      <w:r w:rsidR="00047F91">
        <w:t>:</w:t>
      </w:r>
      <w:r w:rsidR="0002632A">
        <w:t xml:space="preserve"> </w:t>
      </w:r>
      <w:r w:rsidR="0002632A" w:rsidRPr="00C534F9">
        <w:t xml:space="preserve">Srovnání časové náročnosti </w:t>
      </w:r>
      <w:r w:rsidR="0002632A">
        <w:t>ostatních</w:t>
      </w:r>
      <w:r w:rsidR="0002632A" w:rsidRPr="00C534F9">
        <w:t xml:space="preserve"> metod při zpracování analýzy</w:t>
      </w:r>
      <w:r w:rsidR="0002632A">
        <w:rPr>
          <w:rStyle w:val="Znakapoznpodarou"/>
        </w:rPr>
        <w:footnoteReference w:id="26"/>
      </w:r>
      <w:bookmarkEnd w:id="48"/>
    </w:p>
    <w:tbl>
      <w:tblPr>
        <w:tblW w:w="4860" w:type="dxa"/>
        <w:jc w:val="center"/>
        <w:tblCellMar>
          <w:left w:w="70" w:type="dxa"/>
          <w:right w:w="70" w:type="dxa"/>
        </w:tblCellMar>
        <w:tblLook w:val="04A0" w:firstRow="1" w:lastRow="0" w:firstColumn="1" w:lastColumn="0" w:noHBand="0" w:noVBand="1"/>
      </w:tblPr>
      <w:tblGrid>
        <w:gridCol w:w="2120"/>
        <w:gridCol w:w="2740"/>
      </w:tblGrid>
      <w:tr w:rsidR="0002632A" w:rsidRPr="0002632A" w:rsidTr="0002632A">
        <w:trPr>
          <w:trHeight w:val="552"/>
          <w:jc w:val="center"/>
        </w:trPr>
        <w:tc>
          <w:tcPr>
            <w:tcW w:w="212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02632A" w:rsidRPr="00903C82" w:rsidRDefault="0002632A" w:rsidP="0002632A">
            <w:pPr>
              <w:spacing w:after="0" w:line="240" w:lineRule="auto"/>
              <w:jc w:val="center"/>
              <w:rPr>
                <w:rFonts w:eastAsia="Times New Roman"/>
                <w:b/>
                <w:bCs/>
                <w:color w:val="000000"/>
                <w:sz w:val="20"/>
                <w:lang w:eastAsia="cs-CZ"/>
              </w:rPr>
            </w:pPr>
            <w:r w:rsidRPr="00903C82">
              <w:rPr>
                <w:rFonts w:eastAsia="Times New Roman"/>
                <w:b/>
                <w:bCs/>
                <w:color w:val="000000"/>
                <w:sz w:val="20"/>
                <w:lang w:eastAsia="cs-CZ"/>
              </w:rPr>
              <w:t>Technika měření práce</w:t>
            </w:r>
          </w:p>
        </w:tc>
        <w:tc>
          <w:tcPr>
            <w:tcW w:w="2740" w:type="dxa"/>
            <w:tcBorders>
              <w:top w:val="single" w:sz="8" w:space="0" w:color="auto"/>
              <w:left w:val="nil"/>
              <w:bottom w:val="single" w:sz="8" w:space="0" w:color="auto"/>
              <w:right w:val="single" w:sz="8" w:space="0" w:color="auto"/>
            </w:tcBorders>
            <w:shd w:val="clear" w:color="auto" w:fill="auto"/>
            <w:vAlign w:val="center"/>
            <w:hideMark/>
          </w:tcPr>
          <w:p w:rsidR="0002632A" w:rsidRPr="00903C82" w:rsidRDefault="0002632A" w:rsidP="0002632A">
            <w:pPr>
              <w:spacing w:after="0" w:line="240" w:lineRule="auto"/>
              <w:jc w:val="center"/>
              <w:rPr>
                <w:rFonts w:eastAsia="Times New Roman"/>
                <w:b/>
                <w:bCs/>
                <w:color w:val="000000"/>
                <w:sz w:val="20"/>
                <w:lang w:eastAsia="cs-CZ"/>
              </w:rPr>
            </w:pPr>
            <w:r w:rsidRPr="00903C82">
              <w:rPr>
                <w:rFonts w:eastAsia="Times New Roman"/>
                <w:b/>
                <w:bCs/>
                <w:color w:val="000000"/>
                <w:sz w:val="20"/>
                <w:lang w:eastAsia="cs-CZ"/>
              </w:rPr>
              <w:t>Čas TMU na jednu hodinu analytické činnosti</w:t>
            </w:r>
          </w:p>
        </w:tc>
      </w:tr>
      <w:tr w:rsidR="0002632A" w:rsidRPr="0002632A" w:rsidTr="0002632A">
        <w:trPr>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MTM - 1</w:t>
            </w:r>
          </w:p>
        </w:tc>
        <w:tc>
          <w:tcPr>
            <w:tcW w:w="2740" w:type="dxa"/>
            <w:tcBorders>
              <w:top w:val="nil"/>
              <w:left w:val="nil"/>
              <w:bottom w:val="single" w:sz="4" w:space="0" w:color="auto"/>
              <w:right w:val="single" w:sz="8"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300</w:t>
            </w:r>
          </w:p>
        </w:tc>
      </w:tr>
      <w:tr w:rsidR="0002632A" w:rsidRPr="0002632A" w:rsidTr="0002632A">
        <w:trPr>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MTM - 2</w:t>
            </w:r>
          </w:p>
        </w:tc>
        <w:tc>
          <w:tcPr>
            <w:tcW w:w="2740" w:type="dxa"/>
            <w:tcBorders>
              <w:top w:val="nil"/>
              <w:left w:val="nil"/>
              <w:bottom w:val="single" w:sz="4" w:space="0" w:color="auto"/>
              <w:right w:val="single" w:sz="8"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1 000</w:t>
            </w:r>
          </w:p>
        </w:tc>
      </w:tr>
      <w:tr w:rsidR="0002632A" w:rsidRPr="0002632A" w:rsidTr="0002632A">
        <w:trPr>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MTM - 3</w:t>
            </w:r>
          </w:p>
        </w:tc>
        <w:tc>
          <w:tcPr>
            <w:tcW w:w="2740" w:type="dxa"/>
            <w:tcBorders>
              <w:top w:val="nil"/>
              <w:left w:val="nil"/>
              <w:bottom w:val="single" w:sz="4" w:space="0" w:color="auto"/>
              <w:right w:val="single" w:sz="8"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3 000</w:t>
            </w:r>
          </w:p>
        </w:tc>
      </w:tr>
      <w:tr w:rsidR="0002632A" w:rsidRPr="0002632A" w:rsidTr="0002632A">
        <w:trPr>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MINI MOST</w:t>
            </w:r>
          </w:p>
        </w:tc>
        <w:tc>
          <w:tcPr>
            <w:tcW w:w="2740" w:type="dxa"/>
            <w:tcBorders>
              <w:top w:val="nil"/>
              <w:left w:val="nil"/>
              <w:bottom w:val="single" w:sz="4" w:space="0" w:color="auto"/>
              <w:right w:val="single" w:sz="8"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4 000</w:t>
            </w:r>
          </w:p>
        </w:tc>
      </w:tr>
      <w:tr w:rsidR="0002632A" w:rsidRPr="0002632A" w:rsidTr="0002632A">
        <w:trPr>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BASIC MOST</w:t>
            </w:r>
          </w:p>
        </w:tc>
        <w:tc>
          <w:tcPr>
            <w:tcW w:w="2740" w:type="dxa"/>
            <w:tcBorders>
              <w:top w:val="nil"/>
              <w:left w:val="nil"/>
              <w:bottom w:val="single" w:sz="4" w:space="0" w:color="auto"/>
              <w:right w:val="single" w:sz="8"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12 000</w:t>
            </w:r>
          </w:p>
        </w:tc>
      </w:tr>
      <w:tr w:rsidR="0002632A" w:rsidRPr="0002632A" w:rsidTr="0002632A">
        <w:trPr>
          <w:trHeight w:val="288"/>
          <w:jc w:val="center"/>
        </w:trPr>
        <w:tc>
          <w:tcPr>
            <w:tcW w:w="2120" w:type="dxa"/>
            <w:tcBorders>
              <w:top w:val="nil"/>
              <w:left w:val="single" w:sz="8" w:space="0" w:color="auto"/>
              <w:bottom w:val="single" w:sz="8" w:space="0" w:color="auto"/>
              <w:right w:val="single" w:sz="4"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MAXI MOST</w:t>
            </w:r>
          </w:p>
        </w:tc>
        <w:tc>
          <w:tcPr>
            <w:tcW w:w="2740" w:type="dxa"/>
            <w:tcBorders>
              <w:top w:val="nil"/>
              <w:left w:val="nil"/>
              <w:bottom w:val="single" w:sz="8" w:space="0" w:color="auto"/>
              <w:right w:val="single" w:sz="8" w:space="0" w:color="auto"/>
            </w:tcBorders>
            <w:shd w:val="clear" w:color="auto" w:fill="auto"/>
            <w:noWrap/>
            <w:vAlign w:val="center"/>
            <w:hideMark/>
          </w:tcPr>
          <w:p w:rsidR="0002632A" w:rsidRPr="00903C82" w:rsidRDefault="0002632A" w:rsidP="0002632A">
            <w:pPr>
              <w:spacing w:after="0" w:line="240" w:lineRule="auto"/>
              <w:jc w:val="center"/>
              <w:rPr>
                <w:rFonts w:eastAsia="Times New Roman"/>
                <w:color w:val="000000"/>
                <w:sz w:val="20"/>
                <w:lang w:eastAsia="cs-CZ"/>
              </w:rPr>
            </w:pPr>
            <w:r w:rsidRPr="00903C82">
              <w:rPr>
                <w:rFonts w:eastAsia="Times New Roman"/>
                <w:color w:val="000000"/>
                <w:sz w:val="20"/>
                <w:lang w:eastAsia="cs-CZ"/>
              </w:rPr>
              <w:t>25 000</w:t>
            </w:r>
          </w:p>
        </w:tc>
      </w:tr>
    </w:tbl>
    <w:p w:rsidR="00AD4C7A" w:rsidRPr="00C534F9" w:rsidRDefault="0002632A" w:rsidP="00AD4C7A">
      <w:pPr>
        <w:pStyle w:val="Zdroj"/>
      </w:pPr>
      <w:r>
        <w:t xml:space="preserve">Zdroj: </w:t>
      </w:r>
      <w:r w:rsidRPr="0002632A">
        <w:t xml:space="preserve">ZANDIN, K.; Most, </w:t>
      </w:r>
      <w:r w:rsidRPr="0012023E">
        <w:rPr>
          <w:lang w:val="en-US"/>
        </w:rPr>
        <w:t>Work measurement systems</w:t>
      </w:r>
      <w:r w:rsidR="0012023E">
        <w:t>,</w:t>
      </w:r>
      <w:r w:rsidRPr="0002632A">
        <w:t xml:space="preserve"> s</w:t>
      </w:r>
      <w:r>
        <w:t>.</w:t>
      </w:r>
      <w:r w:rsidRPr="0002632A">
        <w:t xml:space="preserve"> 17</w:t>
      </w:r>
    </w:p>
    <w:p w:rsidR="00AD4C7A" w:rsidRDefault="00AD4C7A" w:rsidP="00AD4C7A">
      <w:r>
        <w:lastRenderedPageBreak/>
        <w:t>MOST je metoda pro analýzu, měření a zlepšování práce, a proto se zaměřuje na pohyb objektů. Pro každý typ pohybu existuje posloupnost jiných aktivit, proto jsou u metody MOST používány různé modely sekvence aktivit.</w:t>
      </w:r>
    </w:p>
    <w:p w:rsidR="00AD4C7A" w:rsidRDefault="00AD4C7A" w:rsidP="00AD4C7A">
      <w:r w:rsidRPr="00C7310C">
        <w:t>Základní otázky, které si musí analyt</w:t>
      </w:r>
      <w:r>
        <w:t xml:space="preserve">ik položit, než začne popisovat </w:t>
      </w:r>
      <w:r w:rsidR="00925834">
        <w:t xml:space="preserve">práci pomocí metody </w:t>
      </w:r>
      <w:r w:rsidRPr="00C7310C">
        <w:t>MOST</w:t>
      </w:r>
      <w:r>
        <w:t>:</w:t>
      </w:r>
    </w:p>
    <w:p w:rsidR="00AD4C7A" w:rsidRPr="00C7310C" w:rsidRDefault="00AD4C7A" w:rsidP="00AD4C7A">
      <w:pPr>
        <w:pStyle w:val="Sslem"/>
      </w:pPr>
      <w:r w:rsidRPr="00C7310C">
        <w:t>S jakým předmětem se bude hýbat?</w:t>
      </w:r>
    </w:p>
    <w:p w:rsidR="00AD4C7A" w:rsidRPr="00C7310C" w:rsidRDefault="00AD4C7A" w:rsidP="00AD4C7A">
      <w:pPr>
        <w:pStyle w:val="Sslem"/>
      </w:pPr>
      <w:r w:rsidRPr="00C7310C">
        <w:t>Jak bude předmět přemístěn? (model posloupnosti)</w:t>
      </w:r>
    </w:p>
    <w:p w:rsidR="00AD4C7A" w:rsidRPr="00C7310C" w:rsidRDefault="00AD4C7A" w:rsidP="00AD4C7A">
      <w:pPr>
        <w:pStyle w:val="Sslem"/>
      </w:pPr>
      <w:r w:rsidRPr="00C7310C">
        <w:t>Jak bude předmět uchopen?</w:t>
      </w:r>
    </w:p>
    <w:p w:rsidR="00AD4C7A" w:rsidRPr="00C7310C" w:rsidRDefault="00AD4C7A" w:rsidP="00AD4C7A">
      <w:pPr>
        <w:pStyle w:val="Sslem"/>
      </w:pPr>
      <w:r w:rsidRPr="00C7310C">
        <w:t>Jak bude předmět umístěn?</w:t>
      </w:r>
    </w:p>
    <w:p w:rsidR="00AD4C7A" w:rsidRDefault="00AD4C7A" w:rsidP="00AD4C7A">
      <w:pPr>
        <w:pStyle w:val="Sslem"/>
      </w:pPr>
      <w:r w:rsidRPr="00C7310C">
        <w:t>Bude fáze návratu či nikoli?</w:t>
      </w:r>
    </w:p>
    <w:p w:rsidR="00AD4C7A" w:rsidRDefault="00AD4C7A" w:rsidP="00AD4C7A">
      <w:pPr>
        <w:pStyle w:val="Sslem"/>
      </w:pPr>
      <w:r>
        <w:t>Je tato aktivita nezbytná pro vykonání této činnosti?</w:t>
      </w:r>
    </w:p>
    <w:p w:rsidR="00AD4C7A" w:rsidRDefault="00AD4C7A" w:rsidP="00AD4C7A">
      <w:pPr>
        <w:pStyle w:val="Nadpis2"/>
      </w:pPr>
      <w:bookmarkStart w:id="49" w:name="_Toc323669832"/>
      <w:r w:rsidRPr="00B7432C">
        <w:t>T</w:t>
      </w:r>
      <w:r w:rsidR="0009175F">
        <w:t>erminologie systému</w:t>
      </w:r>
      <w:r>
        <w:t xml:space="preserve"> </w:t>
      </w:r>
      <w:r w:rsidRPr="00B7432C">
        <w:t>MOST</w:t>
      </w:r>
      <w:r>
        <w:rPr>
          <w:rStyle w:val="Znakapoznpodarou"/>
        </w:rPr>
        <w:footnoteReference w:id="27"/>
      </w:r>
      <w:bookmarkEnd w:id="49"/>
      <w:r>
        <w:t xml:space="preserve"> </w:t>
      </w:r>
    </w:p>
    <w:p w:rsidR="00AD4C7A" w:rsidRDefault="00AD4C7A" w:rsidP="00AD4C7A">
      <w:r w:rsidRPr="00B7432C">
        <w:t>Pro usnadnění</w:t>
      </w:r>
      <w:r>
        <w:t xml:space="preserve"> </w:t>
      </w:r>
      <w:r w:rsidRPr="00B7432C">
        <w:t>porozumění</w:t>
      </w:r>
      <w:r>
        <w:t xml:space="preserve"> </w:t>
      </w:r>
      <w:r w:rsidRPr="00B7432C">
        <w:t>následujícího textu je zde vymezeno několik termínů, obvykle používaných ve spojení</w:t>
      </w:r>
      <w:r>
        <w:t xml:space="preserve"> </w:t>
      </w:r>
      <w:r w:rsidRPr="00B7432C">
        <w:t>s</w:t>
      </w:r>
      <w:r>
        <w:t xml:space="preserve"> </w:t>
      </w:r>
      <w:r w:rsidR="00047F91">
        <w:t>„</w:t>
      </w:r>
      <w:r w:rsidRPr="00B7432C">
        <w:t>MOST</w:t>
      </w:r>
      <w:r w:rsidR="00047F91">
        <w:t>“</w:t>
      </w:r>
      <w:r w:rsidRPr="00B7432C">
        <w:t xml:space="preserve"> systémy.</w:t>
      </w:r>
      <w:r>
        <w:t xml:space="preserve"> </w:t>
      </w:r>
      <w:r w:rsidRPr="00B7432C">
        <w:t>Jsou to:</w:t>
      </w:r>
    </w:p>
    <w:p w:rsidR="00AD4C7A" w:rsidRDefault="00AD4C7A" w:rsidP="00AD4C7A">
      <w:pPr>
        <w:pStyle w:val="Sodrkou"/>
      </w:pPr>
      <w:r w:rsidRPr="00FC7599">
        <w:rPr>
          <w:b/>
        </w:rPr>
        <w:t xml:space="preserve">OPERACE </w:t>
      </w:r>
      <w:r>
        <w:t>– práce nebo úkol skládající se z jedné nebo více pracovních částí, obvykle prováděné na jednom místě.</w:t>
      </w:r>
    </w:p>
    <w:p w:rsidR="00AD4C7A" w:rsidRDefault="00AD4C7A" w:rsidP="00AD4C7A">
      <w:pPr>
        <w:pStyle w:val="Sodrkou"/>
        <w:numPr>
          <w:ilvl w:val="2"/>
          <w:numId w:val="4"/>
        </w:numPr>
      </w:pPr>
      <w:r>
        <w:t>Provedení plánované práce nebo metoda spojení s jednotlivými stroji, procesy oddělení nebo kontrolou</w:t>
      </w:r>
      <w:r w:rsidR="007C3689">
        <w:t>,</w:t>
      </w:r>
    </w:p>
    <w:p w:rsidR="00AD4C7A" w:rsidRDefault="00AD4C7A" w:rsidP="00AD4C7A">
      <w:pPr>
        <w:pStyle w:val="Sodrkou"/>
        <w:numPr>
          <w:ilvl w:val="2"/>
          <w:numId w:val="4"/>
        </w:numPr>
      </w:pPr>
      <w:r>
        <w:t>jedna nebo více částí, které zahrnují jednu z následujících částí: úmyslnou přeměnu předmětu ve fyzikálních nebo chemických charakteristikách, montáž nebo demontáž částí nebo předmětů, přípravu předmětu pro jinou operaci, dopravu, kontrolu nebo skladování, plánování, kalkulaci, podávání nebo příjem zpráv.</w:t>
      </w:r>
    </w:p>
    <w:p w:rsidR="00AD4C7A" w:rsidRDefault="00AD4C7A" w:rsidP="00AD4C7A">
      <w:pPr>
        <w:pStyle w:val="Sodrkou"/>
      </w:pPr>
      <w:r w:rsidRPr="00FC7599">
        <w:rPr>
          <w:b/>
        </w:rPr>
        <w:lastRenderedPageBreak/>
        <w:t>ČÁST OPERACE</w:t>
      </w:r>
      <w:r>
        <w:t xml:space="preserve"> – je jednotlivá, logická a měřitelná část operace. Obsah takovéto části operace se může lišit podle typu operace, přesnosti požadavků a aplikační oblasti. Dvě nebo více částí operace mohou být kombinovány v kombinované části operace.</w:t>
      </w:r>
    </w:p>
    <w:p w:rsidR="00AD4C7A" w:rsidRDefault="00AD4C7A" w:rsidP="00AD4C7A">
      <w:pPr>
        <w:pStyle w:val="Sodrkou"/>
      </w:pPr>
      <w:r w:rsidRPr="00FC7599">
        <w:rPr>
          <w:b/>
        </w:rPr>
        <w:t>NORMA ČASU</w:t>
      </w:r>
      <w:r>
        <w:t xml:space="preserve"> – je to celkový součet vymezených časů, které obsahují ruční čas, zpracovatelský čas a dovolený čas, za který by se měla práce nebo povinnost provést. Navrhovaná norma času je čas, za který by měla být daná povinnost nebo práce, postavena na základních podmínkách dokumentové práce a specifických podmínkách metody, udělána. (Čistý čas operace bez dávek je nazýván normální čas.)</w:t>
      </w:r>
    </w:p>
    <w:p w:rsidR="00AD4C7A" w:rsidRDefault="00AD4C7A" w:rsidP="00AD4C7A">
      <w:pPr>
        <w:pStyle w:val="Sodrkou"/>
      </w:pPr>
      <w:r w:rsidRPr="00FC7599">
        <w:rPr>
          <w:b/>
        </w:rPr>
        <w:t xml:space="preserve">ČINNOST </w:t>
      </w:r>
      <w:r>
        <w:t>– je definována jako řada logických událostí, které se staly, když se s</w:t>
      </w:r>
      <w:r w:rsidR="00B941DD">
        <w:t> </w:t>
      </w:r>
      <w:r>
        <w:t>předmětem hýbalo, pozorovalo nebo se s ním zacházelo ručním nářadím nebo dopravním zařízením. Činnost začíná, když analytik odsouhlasí její normální míst</w:t>
      </w:r>
      <w:r w:rsidR="00A92D0C">
        <w:t>u</w:t>
      </w:r>
      <w:r>
        <w:t xml:space="preserve"> (místo práce k vykonávání těchto událostí a končí, když se analytik vrátí k původnímu místo nebo uvolněním předmětu. Slovo činnost může být rovněž používáno v obecném smyslu jako problém nebo řada událostí.</w:t>
      </w:r>
    </w:p>
    <w:p w:rsidR="00AD4C7A" w:rsidRDefault="00AD4C7A" w:rsidP="00AD4C7A">
      <w:pPr>
        <w:pStyle w:val="Sodrkou"/>
      </w:pPr>
      <w:r w:rsidRPr="00FC7599">
        <w:rPr>
          <w:b/>
        </w:rPr>
        <w:t>KROKY METODY</w:t>
      </w:r>
      <w:r>
        <w:t xml:space="preserve"> – jsou popsány formulací činnosti. Jeden nebo více (obvykle 5-20) kroků metody, které se řadí v posloupnost podle toho, v jaké metodě bude představovat operaci nebo část operace.</w:t>
      </w:r>
    </w:p>
    <w:p w:rsidR="00AD4C7A" w:rsidRDefault="00AD4C7A" w:rsidP="00AD4C7A">
      <w:pPr>
        <w:pStyle w:val="Sodrkou"/>
      </w:pPr>
      <w:r w:rsidRPr="00FC7599">
        <w:rPr>
          <w:b/>
        </w:rPr>
        <w:t>MODELOVÁ POSLOUPNOST</w:t>
      </w:r>
      <w:r>
        <w:t xml:space="preserve"> – je multi-charakterová reprezentace složená z</w:t>
      </w:r>
      <w:r w:rsidR="00B941DD">
        <w:t> </w:t>
      </w:r>
      <w:r>
        <w:t>jednotlivých činností.  Jedna modelová posloupnost je aplikována jako každý krok metody. Několik předdefinovaných modelových posloupností představuje rozdíl typů činností.</w:t>
      </w:r>
    </w:p>
    <w:p w:rsidR="00AD4C7A" w:rsidRDefault="00AD4C7A" w:rsidP="00AD4C7A">
      <w:pPr>
        <w:pStyle w:val="Sodrkou"/>
      </w:pPr>
      <w:r w:rsidRPr="00FC7599">
        <w:rPr>
          <w:b/>
        </w:rPr>
        <w:t>ČÁST ČINNOSTI</w:t>
      </w:r>
      <w:r>
        <w:t xml:space="preserve"> – je definována jako jednotlivá pododdělení z činnosti nebo modelové posloupnosti pohybu.</w:t>
      </w:r>
    </w:p>
    <w:p w:rsidR="00AD4C7A" w:rsidRDefault="00AD4C7A" w:rsidP="00AD4C7A">
      <w:pPr>
        <w:pStyle w:val="Sodrkou"/>
      </w:pPr>
      <w:r w:rsidRPr="00FC7599">
        <w:rPr>
          <w:b/>
        </w:rPr>
        <w:t>PARAMETR</w:t>
      </w:r>
      <w:r>
        <w:t xml:space="preserve"> – je jedno-charakterní znázornění (představení) části činnosti.</w:t>
      </w:r>
    </w:p>
    <w:p w:rsidR="00AD4C7A" w:rsidRDefault="00AD4C7A" w:rsidP="00AD4C7A">
      <w:pPr>
        <w:pStyle w:val="Sodrkou"/>
      </w:pPr>
      <w:r w:rsidRPr="00FC7599">
        <w:rPr>
          <w:b/>
        </w:rPr>
        <w:t>MOST ANALÝZA</w:t>
      </w:r>
      <w:r>
        <w:t xml:space="preserve"> – je kompletní studie operací nebo částí operace skládající se z</w:t>
      </w:r>
      <w:r w:rsidR="00B941DD">
        <w:t> </w:t>
      </w:r>
      <w:r>
        <w:t>jednoho nebo několika kroků metod a odpovídá modelové posloupnosti, právě tak jako vhodný parametr časových hodnot a celkový čas pro operaci nebo část operace.</w:t>
      </w:r>
    </w:p>
    <w:p w:rsidR="00AD4C7A" w:rsidRDefault="001320BF" w:rsidP="00AD4C7A">
      <w:pPr>
        <w:pStyle w:val="Nadpis2"/>
      </w:pPr>
      <w:bookmarkStart w:id="50" w:name="_Toc323669833"/>
      <w:r>
        <w:lastRenderedPageBreak/>
        <w:t>Použití a p</w:t>
      </w:r>
      <w:r w:rsidR="00AD4C7A" w:rsidRPr="00C7310C">
        <w:t xml:space="preserve">ostup tvorby časové analýzy </w:t>
      </w:r>
      <w:r>
        <w:t xml:space="preserve">metodou </w:t>
      </w:r>
      <w:r w:rsidR="00AD4C7A" w:rsidRPr="00C7310C">
        <w:t>MOST</w:t>
      </w:r>
      <w:r w:rsidR="00AD4C7A">
        <w:rPr>
          <w:rStyle w:val="Znakapoznpodarou"/>
        </w:rPr>
        <w:footnoteReference w:id="28"/>
      </w:r>
      <w:bookmarkEnd w:id="50"/>
    </w:p>
    <w:p w:rsidR="00AD4C7A" w:rsidRPr="00C7310C" w:rsidRDefault="00AD4C7A" w:rsidP="00AD4C7A">
      <w:pPr>
        <w:pStyle w:val="Sslem"/>
        <w:numPr>
          <w:ilvl w:val="0"/>
          <w:numId w:val="6"/>
        </w:numPr>
      </w:pPr>
      <w:r w:rsidRPr="00C7310C">
        <w:t>Videozáznam</w:t>
      </w:r>
      <w:r>
        <w:t xml:space="preserve"> činnosti</w:t>
      </w:r>
      <w:r w:rsidR="00B94153">
        <w:t>.</w:t>
      </w:r>
    </w:p>
    <w:p w:rsidR="00AD4C7A" w:rsidRPr="00C7310C" w:rsidRDefault="00AD4C7A" w:rsidP="00AD4C7A">
      <w:pPr>
        <w:pStyle w:val="Sslem"/>
      </w:pPr>
      <w:r w:rsidRPr="00C7310C">
        <w:t xml:space="preserve">Pracovní návodka </w:t>
      </w:r>
      <w:r w:rsidR="00A92D0C">
        <w:t>nebo</w:t>
      </w:r>
      <w:r w:rsidRPr="00C7310C">
        <w:t xml:space="preserve"> technologický postup</w:t>
      </w:r>
      <w:r w:rsidR="00B94153">
        <w:t>.</w:t>
      </w:r>
    </w:p>
    <w:p w:rsidR="00AD4C7A" w:rsidRPr="00C7310C" w:rsidRDefault="00AD4C7A" w:rsidP="00AD4C7A">
      <w:pPr>
        <w:pStyle w:val="Sslem"/>
      </w:pPr>
      <w:r w:rsidRPr="00C7310C">
        <w:t>Rozbor jednotlivých pohybů</w:t>
      </w:r>
      <w:r w:rsidR="00B94153">
        <w:t>.</w:t>
      </w:r>
      <w:r w:rsidRPr="00C7310C">
        <w:t xml:space="preserve"> </w:t>
      </w:r>
    </w:p>
    <w:p w:rsidR="00AD4C7A" w:rsidRPr="00C7310C" w:rsidRDefault="00AD4C7A" w:rsidP="00AD4C7A">
      <w:pPr>
        <w:pStyle w:val="Sodrkou"/>
        <w:numPr>
          <w:ilvl w:val="2"/>
          <w:numId w:val="4"/>
        </w:numPr>
      </w:pPr>
      <w:r w:rsidRPr="00C7310C">
        <w:t>časy spojené s přímou výrobou</w:t>
      </w:r>
      <w:r w:rsidR="00BD5E99">
        <w:t xml:space="preserve"> nebo manipulací u</w:t>
      </w:r>
      <w:r w:rsidRPr="00C7310C">
        <w:t xml:space="preserve"> </w:t>
      </w:r>
      <w:r w:rsidR="00A92D0C">
        <w:t>jednoho</w:t>
      </w:r>
      <w:r w:rsidRPr="00C7310C">
        <w:t xml:space="preserve"> kusu</w:t>
      </w:r>
      <w:r w:rsidR="00B94153">
        <w:t>,</w:t>
      </w:r>
    </w:p>
    <w:p w:rsidR="00AD4C7A" w:rsidRPr="00C7310C" w:rsidRDefault="00AD4C7A" w:rsidP="00AD4C7A">
      <w:pPr>
        <w:pStyle w:val="Sodrkou"/>
        <w:numPr>
          <w:ilvl w:val="2"/>
          <w:numId w:val="4"/>
        </w:numPr>
      </w:pPr>
      <w:r w:rsidRPr="00C7310C">
        <w:t>dávkové časy (operace vyskytující se po několika kusech)</w:t>
      </w:r>
      <w:r w:rsidR="00B94153">
        <w:t>.</w:t>
      </w:r>
    </w:p>
    <w:p w:rsidR="00AD4C7A" w:rsidRPr="00C7310C" w:rsidRDefault="00AD4C7A" w:rsidP="00AD4C7A">
      <w:pPr>
        <w:pStyle w:val="Sslem"/>
      </w:pPr>
      <w:r w:rsidRPr="00C7310C">
        <w:t>Vznik výkonové normy</w:t>
      </w:r>
      <w:r w:rsidR="00B94153">
        <w:t>.</w:t>
      </w:r>
    </w:p>
    <w:p w:rsidR="00AD4C7A" w:rsidRDefault="00AD4C7A" w:rsidP="00AD4C7A">
      <w:pPr>
        <w:pStyle w:val="Sslem"/>
      </w:pPr>
      <w:r w:rsidRPr="00C7310C">
        <w:t>Možnost vybalancování pracov</w:t>
      </w:r>
      <w:r>
        <w:t>iště (graf vytížení pracoviště)</w:t>
      </w:r>
      <w:r w:rsidR="00B94153">
        <w:t>.</w:t>
      </w:r>
    </w:p>
    <w:p w:rsidR="00AD4C7A" w:rsidRDefault="00AD4C7A" w:rsidP="00AD4C7A">
      <w:r w:rsidRPr="00C7310C">
        <w:t>Při analýze práce metodou MOST se používají velká písmena a indexová čísla.</w:t>
      </w:r>
      <w:r>
        <w:t xml:space="preserve"> </w:t>
      </w:r>
      <w:r w:rsidRPr="00C7310C">
        <w:t xml:space="preserve">Každé </w:t>
      </w:r>
      <w:r w:rsidRPr="00C7310C">
        <w:rPr>
          <w:b/>
          <w:bCs/>
        </w:rPr>
        <w:t>indexované písmeno</w:t>
      </w:r>
      <w:r w:rsidRPr="00C7310C">
        <w:t xml:space="preserve"> představuje určitý druh pohybu.</w:t>
      </w:r>
    </w:p>
    <w:p w:rsidR="0012023E" w:rsidRDefault="003A2E21" w:rsidP="0012023E">
      <w:pPr>
        <w:pStyle w:val="Titulek"/>
      </w:pPr>
      <w:bookmarkStart w:id="51" w:name="_Toc323674461"/>
      <w:r>
        <w:t>Tabulka</w:t>
      </w:r>
      <w:r w:rsidR="00047F91">
        <w:t xml:space="preserve"> </w:t>
      </w:r>
      <w:r w:rsidR="0090356B">
        <w:fldChar w:fldCharType="begin"/>
      </w:r>
      <w:r w:rsidR="0009675E">
        <w:instrText xml:space="preserve"> SEQ Tab._ \* ARABIC </w:instrText>
      </w:r>
      <w:r w:rsidR="0090356B">
        <w:fldChar w:fldCharType="separate"/>
      </w:r>
      <w:r w:rsidR="00A736F8">
        <w:rPr>
          <w:noProof/>
        </w:rPr>
        <w:t>2</w:t>
      </w:r>
      <w:r w:rsidR="0090356B">
        <w:rPr>
          <w:noProof/>
        </w:rPr>
        <w:fldChar w:fldCharType="end"/>
      </w:r>
      <w:r w:rsidR="00047F91">
        <w:t>:</w:t>
      </w:r>
      <w:r w:rsidR="0012023E">
        <w:t xml:space="preserve"> Indexy metody MOST</w:t>
      </w:r>
      <w:r w:rsidR="00BD5E99">
        <w:t xml:space="preserve"> použité ve firmě</w:t>
      </w:r>
      <w:r w:rsidR="007C3689">
        <w:t xml:space="preserve"> Magna</w:t>
      </w:r>
      <w:bookmarkEnd w:id="51"/>
    </w:p>
    <w:tbl>
      <w:tblPr>
        <w:tblW w:w="5040" w:type="dxa"/>
        <w:jc w:val="center"/>
        <w:tblCellMar>
          <w:left w:w="70" w:type="dxa"/>
          <w:right w:w="70" w:type="dxa"/>
        </w:tblCellMar>
        <w:tblLook w:val="04A0" w:firstRow="1" w:lastRow="0" w:firstColumn="1" w:lastColumn="0" w:noHBand="0" w:noVBand="1"/>
      </w:tblPr>
      <w:tblGrid>
        <w:gridCol w:w="960"/>
        <w:gridCol w:w="1600"/>
        <w:gridCol w:w="2480"/>
      </w:tblGrid>
      <w:tr w:rsidR="00AD4C7A" w:rsidRPr="002F7E6F" w:rsidTr="002E029C">
        <w:trPr>
          <w:trHeight w:val="340"/>
          <w:jc w:val="center"/>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b/>
                <w:bCs/>
                <w:color w:val="000000"/>
                <w:sz w:val="20"/>
                <w:szCs w:val="20"/>
                <w:lang w:eastAsia="cs-CZ"/>
              </w:rPr>
            </w:pPr>
            <w:r w:rsidRPr="002F7E6F">
              <w:rPr>
                <w:rFonts w:eastAsia="Times New Roman"/>
                <w:b/>
                <w:bCs/>
                <w:color w:val="000000"/>
                <w:sz w:val="20"/>
                <w:szCs w:val="20"/>
                <w:lang w:eastAsia="cs-CZ"/>
              </w:rPr>
              <w:t>Index</w:t>
            </w:r>
          </w:p>
        </w:tc>
        <w:tc>
          <w:tcPr>
            <w:tcW w:w="1600" w:type="dxa"/>
            <w:tcBorders>
              <w:top w:val="single" w:sz="8" w:space="0" w:color="auto"/>
              <w:left w:val="nil"/>
              <w:bottom w:val="single" w:sz="8" w:space="0" w:color="auto"/>
              <w:right w:val="single" w:sz="4" w:space="0" w:color="auto"/>
            </w:tcBorders>
            <w:shd w:val="clear" w:color="auto" w:fill="auto"/>
            <w:noWrap/>
            <w:vAlign w:val="center"/>
            <w:hideMark/>
          </w:tcPr>
          <w:p w:rsidR="00AD4C7A" w:rsidRPr="002F7E6F" w:rsidRDefault="00047F91" w:rsidP="00047F91">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N</w:t>
            </w:r>
            <w:r w:rsidR="00AD4C7A" w:rsidRPr="002F7E6F">
              <w:rPr>
                <w:rFonts w:eastAsia="Times New Roman"/>
                <w:b/>
                <w:bCs/>
                <w:color w:val="000000"/>
                <w:sz w:val="20"/>
                <w:szCs w:val="20"/>
                <w:lang w:eastAsia="cs-CZ"/>
              </w:rPr>
              <w:t>ázev procesu</w:t>
            </w:r>
          </w:p>
        </w:tc>
        <w:tc>
          <w:tcPr>
            <w:tcW w:w="2480" w:type="dxa"/>
            <w:tcBorders>
              <w:top w:val="single" w:sz="8" w:space="0" w:color="auto"/>
              <w:left w:val="nil"/>
              <w:bottom w:val="single" w:sz="8" w:space="0" w:color="auto"/>
              <w:right w:val="single" w:sz="8"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b/>
                <w:bCs/>
                <w:color w:val="000000"/>
                <w:sz w:val="20"/>
                <w:szCs w:val="20"/>
                <w:lang w:eastAsia="cs-CZ"/>
              </w:rPr>
            </w:pPr>
            <w:r w:rsidRPr="002F7E6F">
              <w:rPr>
                <w:rFonts w:eastAsia="Times New Roman"/>
                <w:b/>
                <w:bCs/>
                <w:color w:val="000000"/>
                <w:sz w:val="20"/>
                <w:szCs w:val="20"/>
                <w:lang w:eastAsia="cs-CZ"/>
              </w:rPr>
              <w:t>Překlad</w:t>
            </w:r>
          </w:p>
        </w:tc>
      </w:tr>
      <w:tr w:rsidR="00AD4C7A" w:rsidRPr="002F7E6F" w:rsidTr="002E029C">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A</w:t>
            </w:r>
          </w:p>
        </w:tc>
        <w:tc>
          <w:tcPr>
            <w:tcW w:w="1600" w:type="dxa"/>
            <w:tcBorders>
              <w:top w:val="nil"/>
              <w:left w:val="nil"/>
              <w:bottom w:val="single" w:sz="4"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Action Distance</w:t>
            </w:r>
          </w:p>
        </w:tc>
        <w:tc>
          <w:tcPr>
            <w:tcW w:w="2480" w:type="dxa"/>
            <w:tcBorders>
              <w:top w:val="nil"/>
              <w:left w:val="nil"/>
              <w:bottom w:val="single" w:sz="4" w:space="0" w:color="auto"/>
              <w:right w:val="single" w:sz="8"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Akce na určitou vzdálenost</w:t>
            </w:r>
          </w:p>
        </w:tc>
      </w:tr>
      <w:tr w:rsidR="00AD4C7A" w:rsidRPr="002F7E6F" w:rsidTr="002E029C">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B</w:t>
            </w:r>
          </w:p>
        </w:tc>
        <w:tc>
          <w:tcPr>
            <w:tcW w:w="1600" w:type="dxa"/>
            <w:tcBorders>
              <w:top w:val="nil"/>
              <w:left w:val="nil"/>
              <w:bottom w:val="single" w:sz="4"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Body Motion</w:t>
            </w:r>
          </w:p>
        </w:tc>
        <w:tc>
          <w:tcPr>
            <w:tcW w:w="2480" w:type="dxa"/>
            <w:tcBorders>
              <w:top w:val="nil"/>
              <w:left w:val="nil"/>
              <w:bottom w:val="single" w:sz="4" w:space="0" w:color="auto"/>
              <w:right w:val="single" w:sz="8"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Pohyb těla</w:t>
            </w:r>
          </w:p>
        </w:tc>
      </w:tr>
      <w:tr w:rsidR="00AD4C7A" w:rsidRPr="002F7E6F" w:rsidTr="002E029C">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G</w:t>
            </w:r>
          </w:p>
        </w:tc>
        <w:tc>
          <w:tcPr>
            <w:tcW w:w="1600" w:type="dxa"/>
            <w:tcBorders>
              <w:top w:val="nil"/>
              <w:left w:val="nil"/>
              <w:bottom w:val="single" w:sz="4" w:space="0" w:color="auto"/>
              <w:right w:val="single" w:sz="4"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Gain Control</w:t>
            </w:r>
          </w:p>
        </w:tc>
        <w:tc>
          <w:tcPr>
            <w:tcW w:w="2480" w:type="dxa"/>
            <w:tcBorders>
              <w:top w:val="nil"/>
              <w:left w:val="nil"/>
              <w:bottom w:val="single" w:sz="4" w:space="0" w:color="auto"/>
              <w:right w:val="single" w:sz="8" w:space="0" w:color="auto"/>
            </w:tcBorders>
            <w:shd w:val="clear" w:color="auto" w:fill="auto"/>
            <w:noWrap/>
            <w:vAlign w:val="center"/>
            <w:hideMark/>
          </w:tcPr>
          <w:p w:rsidR="00AD4C7A" w:rsidRPr="002F7E6F" w:rsidRDefault="00AD4C7A" w:rsidP="00D374D3">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Získání kontroly</w:t>
            </w:r>
          </w:p>
        </w:tc>
      </w:tr>
      <w:tr w:rsidR="002F2DA9" w:rsidRPr="002F7E6F" w:rsidTr="002E029C">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I</w:t>
            </w:r>
          </w:p>
        </w:tc>
        <w:tc>
          <w:tcPr>
            <w:tcW w:w="1600" w:type="dxa"/>
            <w:tcBorders>
              <w:top w:val="nil"/>
              <w:left w:val="nil"/>
              <w:bottom w:val="single" w:sz="4" w:space="0" w:color="auto"/>
              <w:right w:val="single" w:sz="4" w:space="0" w:color="auto"/>
            </w:tcBorders>
            <w:shd w:val="clear" w:color="auto" w:fill="auto"/>
            <w:noWrap/>
            <w:vAlign w:val="center"/>
            <w:hideMark/>
          </w:tcPr>
          <w:p w:rsidR="002F2DA9" w:rsidRPr="002F7E6F" w:rsidRDefault="002F2DA9" w:rsidP="00042BCB">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Alignment</w:t>
            </w:r>
          </w:p>
        </w:tc>
        <w:tc>
          <w:tcPr>
            <w:tcW w:w="2480" w:type="dxa"/>
            <w:tcBorders>
              <w:top w:val="nil"/>
              <w:left w:val="nil"/>
              <w:bottom w:val="single" w:sz="4" w:space="0" w:color="auto"/>
              <w:right w:val="single" w:sz="8" w:space="0" w:color="auto"/>
            </w:tcBorders>
            <w:shd w:val="clear" w:color="auto" w:fill="auto"/>
            <w:noWrap/>
            <w:vAlign w:val="center"/>
            <w:hideMark/>
          </w:tcPr>
          <w:p w:rsidR="002F2DA9" w:rsidRPr="002F7E6F" w:rsidRDefault="002F2DA9" w:rsidP="00042BCB">
            <w:pPr>
              <w:keepNext/>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Vyrovnání</w:t>
            </w:r>
          </w:p>
        </w:tc>
      </w:tr>
      <w:tr w:rsidR="002F2DA9" w:rsidRPr="002F7E6F" w:rsidTr="002E029C">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2F2DA9" w:rsidRDefault="002F2DA9" w:rsidP="00042BCB">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L</w:t>
            </w:r>
          </w:p>
        </w:tc>
        <w:tc>
          <w:tcPr>
            <w:tcW w:w="1600" w:type="dxa"/>
            <w:tcBorders>
              <w:top w:val="nil"/>
              <w:left w:val="nil"/>
              <w:bottom w:val="single" w:sz="4" w:space="0" w:color="auto"/>
              <w:right w:val="single" w:sz="4" w:space="0" w:color="auto"/>
            </w:tcBorders>
            <w:shd w:val="clear" w:color="auto" w:fill="auto"/>
            <w:noWrap/>
            <w:vAlign w:val="center"/>
            <w:hideMark/>
          </w:tcPr>
          <w:p w:rsidR="002F2DA9" w:rsidRDefault="002F2DA9" w:rsidP="00042BCB">
            <w:pPr>
              <w:spacing w:after="0" w:line="240" w:lineRule="auto"/>
              <w:jc w:val="center"/>
              <w:rPr>
                <w:rFonts w:eastAsia="Times New Roman"/>
                <w:color w:val="000000"/>
                <w:sz w:val="20"/>
                <w:szCs w:val="20"/>
                <w:lang w:val="en-US" w:eastAsia="cs-CZ"/>
              </w:rPr>
            </w:pPr>
            <w:r>
              <w:rPr>
                <w:rFonts w:eastAsia="Times New Roman"/>
                <w:color w:val="000000"/>
                <w:sz w:val="20"/>
                <w:szCs w:val="20"/>
                <w:lang w:val="en-US" w:eastAsia="cs-CZ"/>
              </w:rPr>
              <w:t>Load and Unload</w:t>
            </w:r>
          </w:p>
        </w:tc>
        <w:tc>
          <w:tcPr>
            <w:tcW w:w="2480" w:type="dxa"/>
            <w:tcBorders>
              <w:top w:val="nil"/>
              <w:left w:val="nil"/>
              <w:bottom w:val="single" w:sz="4" w:space="0" w:color="auto"/>
              <w:right w:val="single" w:sz="8" w:space="0" w:color="auto"/>
            </w:tcBorders>
            <w:shd w:val="clear" w:color="auto" w:fill="auto"/>
            <w:noWrap/>
            <w:vAlign w:val="center"/>
            <w:hideMark/>
          </w:tcPr>
          <w:p w:rsidR="002F2DA9" w:rsidRDefault="002F2DA9" w:rsidP="00042BCB">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Naložení a vyložení</w:t>
            </w:r>
          </w:p>
        </w:tc>
      </w:tr>
      <w:tr w:rsidR="002F2DA9" w:rsidRPr="002F7E6F" w:rsidTr="00BD5E99">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M</w:t>
            </w:r>
          </w:p>
        </w:tc>
        <w:tc>
          <w:tcPr>
            <w:tcW w:w="1600" w:type="dxa"/>
            <w:tcBorders>
              <w:top w:val="nil"/>
              <w:left w:val="nil"/>
              <w:bottom w:val="single" w:sz="4" w:space="0" w:color="auto"/>
              <w:right w:val="single" w:sz="4" w:space="0" w:color="auto"/>
            </w:tcBorders>
            <w:shd w:val="clear" w:color="auto" w:fill="auto"/>
            <w:noWrap/>
            <w:vAlign w:val="center"/>
            <w:hideMark/>
          </w:tcPr>
          <w:p w:rsidR="002F2DA9" w:rsidRPr="002F7E6F" w:rsidRDefault="002F2DA9" w:rsidP="00042BCB">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Move Controlled</w:t>
            </w:r>
          </w:p>
        </w:tc>
        <w:tc>
          <w:tcPr>
            <w:tcW w:w="2480" w:type="dxa"/>
            <w:tcBorders>
              <w:top w:val="nil"/>
              <w:left w:val="nil"/>
              <w:bottom w:val="single" w:sz="4" w:space="0" w:color="auto"/>
              <w:right w:val="single" w:sz="8" w:space="0" w:color="auto"/>
            </w:tcBorders>
            <w:shd w:val="clear" w:color="auto" w:fill="auto"/>
            <w:noWrap/>
            <w:vAlign w:val="center"/>
            <w:hideMark/>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Řízený přesun</w:t>
            </w:r>
          </w:p>
        </w:tc>
      </w:tr>
      <w:tr w:rsidR="002F2DA9" w:rsidRPr="002F7E6F" w:rsidTr="00BD5E99">
        <w:trPr>
          <w:trHeight w:val="340"/>
          <w:jc w:val="center"/>
        </w:trPr>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P</w:t>
            </w:r>
          </w:p>
        </w:tc>
        <w:tc>
          <w:tcPr>
            <w:tcW w:w="1600" w:type="dxa"/>
            <w:tcBorders>
              <w:top w:val="single" w:sz="4" w:space="0" w:color="auto"/>
              <w:left w:val="nil"/>
              <w:bottom w:val="single" w:sz="4" w:space="0" w:color="auto"/>
              <w:right w:val="single" w:sz="4"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Placement</w:t>
            </w:r>
          </w:p>
        </w:tc>
        <w:tc>
          <w:tcPr>
            <w:tcW w:w="2480" w:type="dxa"/>
            <w:tcBorders>
              <w:top w:val="single" w:sz="4" w:space="0" w:color="auto"/>
              <w:left w:val="nil"/>
              <w:bottom w:val="single" w:sz="4" w:space="0" w:color="auto"/>
              <w:right w:val="single" w:sz="8"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Umístění</w:t>
            </w:r>
          </w:p>
        </w:tc>
      </w:tr>
      <w:tr w:rsidR="00BD5E99" w:rsidRPr="002F7E6F" w:rsidTr="002F2DA9">
        <w:trPr>
          <w:trHeight w:val="340"/>
          <w:jc w:val="center"/>
        </w:trPr>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BD5E99" w:rsidRPr="002F7E6F" w:rsidRDefault="002F2DA9" w:rsidP="00D374D3">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S</w:t>
            </w:r>
          </w:p>
        </w:tc>
        <w:tc>
          <w:tcPr>
            <w:tcW w:w="1600" w:type="dxa"/>
            <w:tcBorders>
              <w:top w:val="single" w:sz="4" w:space="0" w:color="auto"/>
              <w:left w:val="nil"/>
              <w:bottom w:val="single" w:sz="4" w:space="0" w:color="auto"/>
              <w:right w:val="single" w:sz="4" w:space="0" w:color="auto"/>
            </w:tcBorders>
            <w:shd w:val="clear" w:color="auto" w:fill="auto"/>
            <w:noWrap/>
            <w:vAlign w:val="center"/>
          </w:tcPr>
          <w:p w:rsidR="00BD5E99" w:rsidRPr="002F7E6F" w:rsidRDefault="002F2DA9" w:rsidP="00D374D3">
            <w:pPr>
              <w:spacing w:after="0" w:line="240" w:lineRule="auto"/>
              <w:jc w:val="center"/>
              <w:rPr>
                <w:rFonts w:eastAsia="Times New Roman"/>
                <w:color w:val="000000"/>
                <w:sz w:val="20"/>
                <w:szCs w:val="20"/>
                <w:lang w:val="en-US" w:eastAsia="cs-CZ"/>
              </w:rPr>
            </w:pPr>
            <w:r>
              <w:rPr>
                <w:rFonts w:eastAsia="Times New Roman"/>
                <w:color w:val="000000"/>
                <w:sz w:val="20"/>
                <w:szCs w:val="20"/>
                <w:lang w:val="en-US" w:eastAsia="cs-CZ"/>
              </w:rPr>
              <w:t>Start and Stop</w:t>
            </w:r>
          </w:p>
        </w:tc>
        <w:tc>
          <w:tcPr>
            <w:tcW w:w="2480" w:type="dxa"/>
            <w:tcBorders>
              <w:top w:val="single" w:sz="4" w:space="0" w:color="auto"/>
              <w:left w:val="nil"/>
              <w:bottom w:val="single" w:sz="4" w:space="0" w:color="auto"/>
              <w:right w:val="single" w:sz="8" w:space="0" w:color="auto"/>
            </w:tcBorders>
            <w:shd w:val="clear" w:color="auto" w:fill="auto"/>
            <w:noWrap/>
            <w:vAlign w:val="center"/>
          </w:tcPr>
          <w:p w:rsidR="00BD5E99" w:rsidRPr="002F7E6F" w:rsidRDefault="002F2DA9" w:rsidP="00D374D3">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Rozjezd a zastavení</w:t>
            </w:r>
          </w:p>
        </w:tc>
      </w:tr>
      <w:tr w:rsidR="002F2DA9" w:rsidRPr="002F7E6F" w:rsidTr="002F2DA9">
        <w:trPr>
          <w:trHeight w:val="340"/>
          <w:jc w:val="center"/>
        </w:trPr>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T</w:t>
            </w:r>
          </w:p>
        </w:tc>
        <w:tc>
          <w:tcPr>
            <w:tcW w:w="1600" w:type="dxa"/>
            <w:tcBorders>
              <w:top w:val="single" w:sz="4" w:space="0" w:color="auto"/>
              <w:left w:val="nil"/>
              <w:bottom w:val="single" w:sz="4" w:space="0" w:color="auto"/>
              <w:right w:val="single" w:sz="4"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val="en-US" w:eastAsia="cs-CZ"/>
              </w:rPr>
            </w:pPr>
            <w:r>
              <w:rPr>
                <w:rFonts w:eastAsia="Times New Roman"/>
                <w:color w:val="000000"/>
                <w:sz w:val="20"/>
                <w:szCs w:val="20"/>
                <w:lang w:val="en-US" w:eastAsia="cs-CZ"/>
              </w:rPr>
              <w:t>Transport</w:t>
            </w:r>
          </w:p>
        </w:tc>
        <w:tc>
          <w:tcPr>
            <w:tcW w:w="2480" w:type="dxa"/>
            <w:tcBorders>
              <w:top w:val="single" w:sz="4" w:space="0" w:color="auto"/>
              <w:left w:val="nil"/>
              <w:bottom w:val="single" w:sz="4" w:space="0" w:color="auto"/>
              <w:right w:val="single" w:sz="8" w:space="0" w:color="auto"/>
            </w:tcBorders>
            <w:shd w:val="clear" w:color="auto" w:fill="auto"/>
            <w:noWrap/>
            <w:vAlign w:val="center"/>
          </w:tcPr>
          <w:p w:rsidR="002F2DA9" w:rsidRPr="002F7E6F" w:rsidRDefault="002F2DA9" w:rsidP="00042BCB">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Transportování (přesun)</w:t>
            </w:r>
          </w:p>
        </w:tc>
      </w:tr>
      <w:tr w:rsidR="002F2DA9" w:rsidRPr="002F7E6F" w:rsidTr="002F2DA9">
        <w:trPr>
          <w:trHeight w:val="340"/>
          <w:jc w:val="center"/>
        </w:trPr>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X</w:t>
            </w:r>
          </w:p>
        </w:tc>
        <w:tc>
          <w:tcPr>
            <w:tcW w:w="1600" w:type="dxa"/>
            <w:tcBorders>
              <w:top w:val="single" w:sz="4" w:space="0" w:color="auto"/>
              <w:left w:val="nil"/>
              <w:bottom w:val="single" w:sz="4" w:space="0" w:color="auto"/>
              <w:right w:val="single" w:sz="4"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Process Time</w:t>
            </w:r>
          </w:p>
        </w:tc>
        <w:tc>
          <w:tcPr>
            <w:tcW w:w="2480" w:type="dxa"/>
            <w:tcBorders>
              <w:top w:val="single" w:sz="4" w:space="0" w:color="auto"/>
              <w:left w:val="nil"/>
              <w:bottom w:val="single" w:sz="4" w:space="0" w:color="auto"/>
              <w:right w:val="single" w:sz="8" w:space="0" w:color="auto"/>
            </w:tcBorders>
            <w:shd w:val="clear" w:color="auto" w:fill="auto"/>
            <w:noWrap/>
            <w:vAlign w:val="center"/>
          </w:tcPr>
          <w:p w:rsidR="002F2DA9" w:rsidRPr="002F7E6F" w:rsidRDefault="002F2DA9"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Procesní čas</w:t>
            </w:r>
          </w:p>
        </w:tc>
      </w:tr>
    </w:tbl>
    <w:p w:rsidR="00AD4C7A" w:rsidRPr="00C534F9" w:rsidRDefault="00AD4C7A" w:rsidP="00AD4C7A">
      <w:pPr>
        <w:pStyle w:val="Zdroj"/>
      </w:pPr>
      <w:r w:rsidRPr="00F15926">
        <w:t>Zdroj</w:t>
      </w:r>
      <w:r>
        <w:t>:</w:t>
      </w:r>
      <w:r w:rsidR="00835C63">
        <w:t xml:space="preserve"> </w:t>
      </w:r>
      <w:r>
        <w:t>interní dokumentace firmy</w:t>
      </w:r>
    </w:p>
    <w:p w:rsidR="00AD4C7A" w:rsidRDefault="00AD4C7A" w:rsidP="00AD4C7A">
      <w:r>
        <w:t>Analytik vybírá vhodné varianty parametru z datové tabulky a k nim přiřazuje odpovídající indexy. Např</w:t>
      </w:r>
      <w:r w:rsidR="007C3689">
        <w:t>íklad</w:t>
      </w:r>
      <w:r>
        <w:t xml:space="preserve"> ujít 17 kroků znamená přiřadit k parametru A index 32.</w:t>
      </w:r>
      <w:r w:rsidR="002E029C">
        <w:t xml:space="preserve"> Tuto hodnotu vyhledá analytik v</w:t>
      </w:r>
      <w:r w:rsidR="00047F91">
        <w:t xml:space="preserve"> datové </w:t>
      </w:r>
      <w:r w:rsidR="002E029C">
        <w:t xml:space="preserve">indexační tabulce, která obsahuje vždy název procesu, indexovou </w:t>
      </w:r>
      <w:r w:rsidR="002E029C">
        <w:lastRenderedPageBreak/>
        <w:t>hodnotu a</w:t>
      </w:r>
      <w:r w:rsidR="00B941DD">
        <w:t> </w:t>
      </w:r>
      <w:r w:rsidR="002E029C">
        <w:t>dané rozpětí parametrů</w:t>
      </w:r>
      <w:r w:rsidR="00047F91">
        <w:t xml:space="preserve">, </w:t>
      </w:r>
      <w:r w:rsidR="002E029C">
        <w:t>ať již v jednotkách kroků nebo metrů. Tyto indexy pro akci na určitou vzdálenost</w:t>
      </w:r>
      <w:r w:rsidR="007C3689">
        <w:t>,</w:t>
      </w:r>
      <w:r w:rsidR="002E029C">
        <w:t xml:space="preserve"> tj. Index A, obsahuje </w:t>
      </w:r>
      <w:r w:rsidR="00047F91">
        <w:t>následující tabulka.</w:t>
      </w:r>
    </w:p>
    <w:p w:rsidR="002E029C" w:rsidRDefault="003A2E21" w:rsidP="002E029C">
      <w:pPr>
        <w:pStyle w:val="Titulek"/>
      </w:pPr>
      <w:bookmarkStart w:id="52" w:name="_Toc323674462"/>
      <w:r>
        <w:t>Tabulka</w:t>
      </w:r>
      <w:r w:rsidR="00047F91">
        <w:t xml:space="preserve"> </w:t>
      </w:r>
      <w:r w:rsidR="0090356B">
        <w:fldChar w:fldCharType="begin"/>
      </w:r>
      <w:r w:rsidR="0009675E">
        <w:instrText xml:space="preserve"> SEQ Tab._ \* ARABIC </w:instrText>
      </w:r>
      <w:r w:rsidR="0090356B">
        <w:fldChar w:fldCharType="separate"/>
      </w:r>
      <w:r w:rsidR="00A736F8">
        <w:rPr>
          <w:noProof/>
        </w:rPr>
        <w:t>3</w:t>
      </w:r>
      <w:r w:rsidR="0090356B">
        <w:rPr>
          <w:noProof/>
        </w:rPr>
        <w:fldChar w:fldCharType="end"/>
      </w:r>
      <w:r w:rsidR="00047F91">
        <w:t>:</w:t>
      </w:r>
      <w:r w:rsidR="002E029C">
        <w:t xml:space="preserve"> Index metody MOST pro akci na určitou vzdálenost</w:t>
      </w:r>
      <w:r w:rsidR="002E029C">
        <w:rPr>
          <w:rStyle w:val="Znakapoznpodarou"/>
        </w:rPr>
        <w:footnoteReference w:id="29"/>
      </w:r>
      <w:bookmarkEnd w:id="52"/>
    </w:p>
    <w:tbl>
      <w:tblPr>
        <w:tblW w:w="4480" w:type="dxa"/>
        <w:jc w:val="center"/>
        <w:tblCellMar>
          <w:left w:w="70" w:type="dxa"/>
          <w:right w:w="70" w:type="dxa"/>
        </w:tblCellMar>
        <w:tblLook w:val="04A0" w:firstRow="1" w:lastRow="0" w:firstColumn="1" w:lastColumn="0" w:noHBand="0" w:noVBand="1"/>
      </w:tblPr>
      <w:tblGrid>
        <w:gridCol w:w="2120"/>
        <w:gridCol w:w="1160"/>
        <w:gridCol w:w="1200"/>
      </w:tblGrid>
      <w:tr w:rsidR="002E029C" w:rsidRPr="002E029C" w:rsidTr="00903C82">
        <w:trPr>
          <w:cantSplit/>
          <w:trHeight w:val="349"/>
          <w:jc w:val="center"/>
        </w:trPr>
        <w:tc>
          <w:tcPr>
            <w:tcW w:w="3280"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b/>
                <w:bCs/>
                <w:color w:val="000000"/>
                <w:sz w:val="20"/>
                <w:szCs w:val="24"/>
                <w:lang w:eastAsia="cs-CZ"/>
              </w:rPr>
            </w:pPr>
            <w:r w:rsidRPr="00903C82">
              <w:rPr>
                <w:rFonts w:eastAsia="Times New Roman"/>
                <w:b/>
                <w:bCs/>
                <w:color w:val="000000"/>
                <w:sz w:val="20"/>
                <w:szCs w:val="24"/>
                <w:lang w:eastAsia="cs-CZ"/>
              </w:rPr>
              <w:t>Vzdálenost činu</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b/>
                <w:bCs/>
                <w:color w:val="000000"/>
                <w:sz w:val="20"/>
                <w:szCs w:val="24"/>
                <w:lang w:eastAsia="cs-CZ"/>
              </w:rPr>
            </w:pPr>
            <w:r w:rsidRPr="00903C82">
              <w:rPr>
                <w:rFonts w:eastAsia="Times New Roman"/>
                <w:b/>
                <w:bCs/>
                <w:color w:val="000000"/>
                <w:sz w:val="20"/>
                <w:szCs w:val="24"/>
                <w:lang w:eastAsia="cs-CZ"/>
              </w:rPr>
              <w:t>A</w:t>
            </w:r>
          </w:p>
        </w:tc>
      </w:tr>
      <w:tr w:rsidR="002E029C" w:rsidRPr="002E029C" w:rsidTr="002E029C">
        <w:trPr>
          <w:cantSplit/>
          <w:trHeight w:val="552"/>
          <w:jc w:val="center"/>
        </w:trPr>
        <w:tc>
          <w:tcPr>
            <w:tcW w:w="2120" w:type="dxa"/>
            <w:tcBorders>
              <w:top w:val="nil"/>
              <w:left w:val="single" w:sz="8" w:space="0" w:color="auto"/>
              <w:bottom w:val="single" w:sz="8" w:space="0" w:color="auto"/>
              <w:right w:val="single" w:sz="4" w:space="0" w:color="auto"/>
            </w:tcBorders>
            <w:shd w:val="clear" w:color="auto" w:fill="auto"/>
            <w:vAlign w:val="center"/>
            <w:hideMark/>
          </w:tcPr>
          <w:p w:rsidR="002E029C" w:rsidRPr="00903C82" w:rsidRDefault="002E029C" w:rsidP="002E029C">
            <w:pPr>
              <w:spacing w:after="0" w:line="240" w:lineRule="auto"/>
              <w:jc w:val="center"/>
              <w:rPr>
                <w:rFonts w:eastAsia="Times New Roman"/>
                <w:b/>
                <w:bCs/>
                <w:color w:val="000000"/>
                <w:sz w:val="20"/>
                <w:lang w:eastAsia="cs-CZ"/>
              </w:rPr>
            </w:pPr>
            <w:r w:rsidRPr="00903C82">
              <w:rPr>
                <w:rFonts w:eastAsia="Times New Roman"/>
                <w:b/>
                <w:bCs/>
                <w:color w:val="000000"/>
                <w:sz w:val="20"/>
                <w:lang w:eastAsia="cs-CZ"/>
              </w:rPr>
              <w:t>Indexová hodnota</w:t>
            </w:r>
          </w:p>
        </w:tc>
        <w:tc>
          <w:tcPr>
            <w:tcW w:w="1160" w:type="dxa"/>
            <w:tcBorders>
              <w:top w:val="nil"/>
              <w:left w:val="nil"/>
              <w:bottom w:val="single" w:sz="8" w:space="0" w:color="auto"/>
              <w:right w:val="single" w:sz="4" w:space="0" w:color="auto"/>
            </w:tcBorders>
            <w:shd w:val="clear" w:color="auto" w:fill="auto"/>
            <w:vAlign w:val="center"/>
            <w:hideMark/>
          </w:tcPr>
          <w:p w:rsidR="002E029C" w:rsidRPr="00903C82" w:rsidRDefault="002E029C" w:rsidP="002E029C">
            <w:pPr>
              <w:spacing w:after="0" w:line="240" w:lineRule="auto"/>
              <w:jc w:val="center"/>
              <w:rPr>
                <w:rFonts w:eastAsia="Times New Roman"/>
                <w:b/>
                <w:bCs/>
                <w:color w:val="000000"/>
                <w:sz w:val="20"/>
                <w:lang w:eastAsia="cs-CZ"/>
              </w:rPr>
            </w:pPr>
            <w:r w:rsidRPr="00903C82">
              <w:rPr>
                <w:rFonts w:eastAsia="Times New Roman"/>
                <w:b/>
                <w:bCs/>
                <w:color w:val="000000"/>
                <w:sz w:val="20"/>
                <w:lang w:eastAsia="cs-CZ"/>
              </w:rPr>
              <w:t>Kroky</w:t>
            </w:r>
          </w:p>
        </w:tc>
        <w:tc>
          <w:tcPr>
            <w:tcW w:w="1200" w:type="dxa"/>
            <w:tcBorders>
              <w:top w:val="nil"/>
              <w:left w:val="nil"/>
              <w:bottom w:val="single" w:sz="8" w:space="0" w:color="auto"/>
              <w:right w:val="single" w:sz="8" w:space="0" w:color="auto"/>
            </w:tcBorders>
            <w:shd w:val="clear" w:color="auto" w:fill="auto"/>
            <w:vAlign w:val="center"/>
            <w:hideMark/>
          </w:tcPr>
          <w:p w:rsidR="002E029C" w:rsidRPr="00903C82" w:rsidRDefault="002E029C" w:rsidP="002E029C">
            <w:pPr>
              <w:spacing w:after="0" w:line="240" w:lineRule="auto"/>
              <w:jc w:val="center"/>
              <w:rPr>
                <w:rFonts w:eastAsia="Times New Roman"/>
                <w:b/>
                <w:bCs/>
                <w:color w:val="000000"/>
                <w:sz w:val="20"/>
                <w:lang w:eastAsia="cs-CZ"/>
              </w:rPr>
            </w:pPr>
            <w:r w:rsidRPr="00903C82">
              <w:rPr>
                <w:rFonts w:eastAsia="Times New Roman"/>
                <w:b/>
                <w:bCs/>
                <w:color w:val="000000"/>
                <w:sz w:val="20"/>
                <w:lang w:eastAsia="cs-CZ"/>
              </w:rPr>
              <w:t>Vzdálenost (m)</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24</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11 - 15</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12</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32</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16 - 20</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15</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42</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21 - 26</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20</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54</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27 - 33</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25</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67</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34 - 40</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30</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81</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41 - 49</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38</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96</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50 - 57</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44</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113</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58 - 67</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51</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131</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68 - 78</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59</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152</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79 - 90</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69</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173</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91 - 102</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78</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196</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103 - 115</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88</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220</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116 - 128</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98</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245</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129 - 142</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108</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270</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143 - 158</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120</w:t>
            </w:r>
          </w:p>
        </w:tc>
      </w:tr>
      <w:tr w:rsidR="002E029C" w:rsidRPr="002E029C" w:rsidTr="002E029C">
        <w:trPr>
          <w:cantSplit/>
          <w:trHeight w:val="276"/>
          <w:jc w:val="center"/>
        </w:trPr>
        <w:tc>
          <w:tcPr>
            <w:tcW w:w="2120" w:type="dxa"/>
            <w:tcBorders>
              <w:top w:val="nil"/>
              <w:left w:val="single" w:sz="8" w:space="0" w:color="auto"/>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300</w:t>
            </w:r>
          </w:p>
        </w:tc>
        <w:tc>
          <w:tcPr>
            <w:tcW w:w="1160" w:type="dxa"/>
            <w:tcBorders>
              <w:top w:val="nil"/>
              <w:left w:val="nil"/>
              <w:bottom w:val="single" w:sz="4"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159 - 174</w:t>
            </w:r>
          </w:p>
        </w:tc>
        <w:tc>
          <w:tcPr>
            <w:tcW w:w="1200" w:type="dxa"/>
            <w:tcBorders>
              <w:top w:val="nil"/>
              <w:left w:val="nil"/>
              <w:bottom w:val="single" w:sz="4"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133</w:t>
            </w:r>
          </w:p>
        </w:tc>
      </w:tr>
      <w:tr w:rsidR="002E029C" w:rsidRPr="002E029C" w:rsidTr="002E029C">
        <w:trPr>
          <w:cantSplit/>
          <w:trHeight w:val="288"/>
          <w:jc w:val="center"/>
        </w:trPr>
        <w:tc>
          <w:tcPr>
            <w:tcW w:w="2120" w:type="dxa"/>
            <w:tcBorders>
              <w:top w:val="nil"/>
              <w:left w:val="single" w:sz="8" w:space="0" w:color="auto"/>
              <w:bottom w:val="single" w:sz="8"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330</w:t>
            </w:r>
          </w:p>
        </w:tc>
        <w:tc>
          <w:tcPr>
            <w:tcW w:w="1160" w:type="dxa"/>
            <w:tcBorders>
              <w:top w:val="nil"/>
              <w:left w:val="nil"/>
              <w:bottom w:val="single" w:sz="8" w:space="0" w:color="auto"/>
              <w:right w:val="single" w:sz="4"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175 - 191</w:t>
            </w:r>
          </w:p>
        </w:tc>
        <w:tc>
          <w:tcPr>
            <w:tcW w:w="1200" w:type="dxa"/>
            <w:tcBorders>
              <w:top w:val="nil"/>
              <w:left w:val="nil"/>
              <w:bottom w:val="single" w:sz="8" w:space="0" w:color="auto"/>
              <w:right w:val="single" w:sz="8" w:space="0" w:color="auto"/>
            </w:tcBorders>
            <w:shd w:val="clear" w:color="auto" w:fill="auto"/>
            <w:noWrap/>
            <w:vAlign w:val="center"/>
            <w:hideMark/>
          </w:tcPr>
          <w:p w:rsidR="002E029C" w:rsidRPr="00903C82" w:rsidRDefault="002E029C" w:rsidP="002E029C">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146</w:t>
            </w:r>
          </w:p>
        </w:tc>
      </w:tr>
    </w:tbl>
    <w:p w:rsidR="00AD4C7A" w:rsidRPr="00C534F9" w:rsidRDefault="00AD4C7A" w:rsidP="00AD4C7A">
      <w:pPr>
        <w:pStyle w:val="Zdroj"/>
      </w:pPr>
      <w:r w:rsidRPr="00F15926">
        <w:t>Zdroj</w:t>
      </w:r>
      <w:r>
        <w:t>:</w:t>
      </w:r>
      <w:r w:rsidRPr="00D61D0D">
        <w:t xml:space="preserve"> </w:t>
      </w:r>
      <w:r w:rsidR="00047F91" w:rsidRPr="0002632A">
        <w:t xml:space="preserve">ZANDIN, K.; Most, </w:t>
      </w:r>
      <w:r w:rsidR="00047F91" w:rsidRPr="0012023E">
        <w:rPr>
          <w:lang w:val="en-US"/>
        </w:rPr>
        <w:t>Work measurement systems</w:t>
      </w:r>
      <w:r w:rsidR="00047F91">
        <w:t>,</w:t>
      </w:r>
      <w:r w:rsidR="00047F91" w:rsidRPr="0002632A">
        <w:t xml:space="preserve"> s</w:t>
      </w:r>
      <w:r w:rsidR="00047F91">
        <w:t>.</w:t>
      </w:r>
      <w:r w:rsidR="00047F91" w:rsidRPr="00047F91">
        <w:rPr>
          <w:lang w:val="en-US"/>
        </w:rPr>
        <w:t xml:space="preserve"> 3</w:t>
      </w:r>
      <w:r w:rsidR="00047F91">
        <w:rPr>
          <w:lang w:val="en-US"/>
        </w:rPr>
        <w:t>7</w:t>
      </w:r>
    </w:p>
    <w:p w:rsidR="00AD4C7A" w:rsidRDefault="00AD4C7A" w:rsidP="00AD4C7A">
      <w:pPr>
        <w:pStyle w:val="Nadpis2"/>
      </w:pPr>
      <w:bookmarkStart w:id="53" w:name="_Toc323669834"/>
      <w:r w:rsidRPr="002F7E6F">
        <w:t xml:space="preserve">Fáze posloupnosti na </w:t>
      </w:r>
      <w:r>
        <w:t>základě</w:t>
      </w:r>
      <w:r w:rsidRPr="002F7E6F">
        <w:t xml:space="preserve"> </w:t>
      </w:r>
      <w:r>
        <w:t>obecného pohybu</w:t>
      </w:r>
      <w:r>
        <w:rPr>
          <w:rStyle w:val="Znakapoznpodarou"/>
        </w:rPr>
        <w:footnoteReference w:id="30"/>
      </w:r>
      <w:bookmarkEnd w:id="53"/>
    </w:p>
    <w:p w:rsidR="007C3689" w:rsidRDefault="00AD4C7A" w:rsidP="00AD4C7A">
      <w:r>
        <w:t>Obecné pohyby jsou definovány jako pohyby jednotlivých částí těla, končetin nebo celého těla v horizontální nebo vertikální rovině.</w:t>
      </w:r>
    </w:p>
    <w:p w:rsidR="00AD4C7A" w:rsidRDefault="00AD4C7A" w:rsidP="00AD4C7A">
      <w:r>
        <w:t>Tyto pohyby jsou určeny pro přemístění k předmětu, pohyby končetin nebo k uchopení předmětu pomocí končetin.</w:t>
      </w:r>
    </w:p>
    <w:p w:rsidR="00047F91" w:rsidRDefault="003A2E21" w:rsidP="00047F91">
      <w:pPr>
        <w:pStyle w:val="Titulek"/>
      </w:pPr>
      <w:bookmarkStart w:id="54" w:name="_Toc323674463"/>
      <w:r>
        <w:lastRenderedPageBreak/>
        <w:t>Tabulka</w:t>
      </w:r>
      <w:r w:rsidR="00047F91">
        <w:t xml:space="preserve"> </w:t>
      </w:r>
      <w:r w:rsidR="0090356B">
        <w:fldChar w:fldCharType="begin"/>
      </w:r>
      <w:r w:rsidR="0009675E">
        <w:instrText xml:space="preserve"> SEQ Tab._ \* ARABIC </w:instrText>
      </w:r>
      <w:r w:rsidR="0090356B">
        <w:fldChar w:fldCharType="separate"/>
      </w:r>
      <w:r w:rsidR="00A736F8">
        <w:rPr>
          <w:noProof/>
        </w:rPr>
        <w:t>4</w:t>
      </w:r>
      <w:r w:rsidR="0090356B">
        <w:rPr>
          <w:noProof/>
        </w:rPr>
        <w:fldChar w:fldCharType="end"/>
      </w:r>
      <w:r w:rsidR="00047F91">
        <w:t>: Zápis fáze posloupnosti na základě obecného pohybu</w:t>
      </w:r>
      <w:bookmarkEnd w:id="54"/>
    </w:p>
    <w:tbl>
      <w:tblPr>
        <w:tblW w:w="2880" w:type="dxa"/>
        <w:jc w:val="center"/>
        <w:tblCellMar>
          <w:left w:w="70" w:type="dxa"/>
          <w:right w:w="70" w:type="dxa"/>
        </w:tblCellMar>
        <w:tblLook w:val="04A0" w:firstRow="1" w:lastRow="0" w:firstColumn="1" w:lastColumn="0" w:noHBand="0" w:noVBand="1"/>
      </w:tblPr>
      <w:tblGrid>
        <w:gridCol w:w="960"/>
        <w:gridCol w:w="960"/>
        <w:gridCol w:w="960"/>
      </w:tblGrid>
      <w:tr w:rsidR="00AD4C7A" w:rsidRPr="003234EC" w:rsidTr="00835C63">
        <w:trPr>
          <w:cantSplit/>
          <w:trHeight w:val="436"/>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b/>
                <w:bCs/>
                <w:color w:val="000000"/>
                <w:sz w:val="20"/>
                <w:szCs w:val="20"/>
                <w:lang w:eastAsia="cs-CZ"/>
              </w:rPr>
            </w:pPr>
            <w:r w:rsidRPr="003234EC">
              <w:rPr>
                <w:rFonts w:eastAsia="Times New Roman"/>
                <w:b/>
                <w:bCs/>
                <w:color w:val="000000"/>
                <w:sz w:val="20"/>
                <w:szCs w:val="20"/>
                <w:lang w:eastAsia="cs-CZ"/>
              </w:rPr>
              <w:t>Získat</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b/>
                <w:bCs/>
                <w:color w:val="000000"/>
                <w:sz w:val="20"/>
                <w:szCs w:val="20"/>
                <w:lang w:eastAsia="cs-CZ"/>
              </w:rPr>
            </w:pPr>
            <w:r w:rsidRPr="003234EC">
              <w:rPr>
                <w:rFonts w:eastAsia="Times New Roman"/>
                <w:b/>
                <w:bCs/>
                <w:color w:val="000000"/>
                <w:sz w:val="20"/>
                <w:szCs w:val="20"/>
                <w:lang w:eastAsia="cs-CZ"/>
              </w:rPr>
              <w:t>Umístit</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b/>
                <w:bCs/>
                <w:color w:val="000000"/>
                <w:sz w:val="20"/>
                <w:szCs w:val="20"/>
                <w:lang w:eastAsia="cs-CZ"/>
              </w:rPr>
            </w:pPr>
            <w:r w:rsidRPr="003234EC">
              <w:rPr>
                <w:rFonts w:eastAsia="Times New Roman"/>
                <w:b/>
                <w:bCs/>
                <w:color w:val="000000"/>
                <w:sz w:val="20"/>
                <w:szCs w:val="20"/>
                <w:lang w:eastAsia="cs-CZ"/>
              </w:rPr>
              <w:t>Návrat</w:t>
            </w:r>
          </w:p>
        </w:tc>
      </w:tr>
      <w:tr w:rsidR="00AD4C7A" w:rsidRPr="003234EC" w:rsidTr="00835C63">
        <w:trPr>
          <w:cantSplit/>
          <w:trHeight w:val="36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color w:val="000000"/>
                <w:sz w:val="20"/>
                <w:szCs w:val="20"/>
                <w:lang w:eastAsia="cs-CZ"/>
              </w:rPr>
            </w:pPr>
            <w:r w:rsidRPr="003234EC">
              <w:rPr>
                <w:rFonts w:eastAsia="Times New Roman"/>
                <w:color w:val="000000"/>
                <w:sz w:val="20"/>
                <w:szCs w:val="20"/>
                <w:lang w:eastAsia="cs-CZ"/>
              </w:rPr>
              <w:t>A B G</w:t>
            </w:r>
          </w:p>
        </w:tc>
        <w:tc>
          <w:tcPr>
            <w:tcW w:w="960" w:type="dxa"/>
            <w:tcBorders>
              <w:top w:val="nil"/>
              <w:left w:val="nil"/>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color w:val="000000"/>
                <w:sz w:val="20"/>
                <w:szCs w:val="20"/>
                <w:lang w:eastAsia="cs-CZ"/>
              </w:rPr>
            </w:pPr>
            <w:r w:rsidRPr="003234EC">
              <w:rPr>
                <w:rFonts w:eastAsia="Times New Roman"/>
                <w:color w:val="000000"/>
                <w:sz w:val="20"/>
                <w:szCs w:val="20"/>
                <w:lang w:eastAsia="cs-CZ"/>
              </w:rPr>
              <w:t>A B P</w:t>
            </w:r>
          </w:p>
        </w:tc>
        <w:tc>
          <w:tcPr>
            <w:tcW w:w="960" w:type="dxa"/>
            <w:tcBorders>
              <w:top w:val="nil"/>
              <w:left w:val="nil"/>
              <w:bottom w:val="single" w:sz="4" w:space="0" w:color="auto"/>
              <w:right w:val="single" w:sz="4" w:space="0" w:color="auto"/>
            </w:tcBorders>
            <w:shd w:val="clear" w:color="auto" w:fill="auto"/>
            <w:noWrap/>
            <w:vAlign w:val="center"/>
            <w:hideMark/>
          </w:tcPr>
          <w:p w:rsidR="00AD4C7A" w:rsidRPr="003234EC" w:rsidRDefault="00AD4C7A" w:rsidP="00D374D3">
            <w:pPr>
              <w:keepNext/>
              <w:spacing w:after="0" w:line="240" w:lineRule="auto"/>
              <w:jc w:val="center"/>
              <w:rPr>
                <w:rFonts w:eastAsia="Times New Roman"/>
                <w:color w:val="000000"/>
                <w:sz w:val="20"/>
                <w:szCs w:val="20"/>
                <w:lang w:eastAsia="cs-CZ"/>
              </w:rPr>
            </w:pPr>
            <w:r w:rsidRPr="003234EC">
              <w:rPr>
                <w:rFonts w:eastAsia="Times New Roman"/>
                <w:color w:val="000000"/>
                <w:sz w:val="20"/>
                <w:szCs w:val="20"/>
                <w:lang w:eastAsia="cs-CZ"/>
              </w:rPr>
              <w:t>A</w:t>
            </w:r>
          </w:p>
        </w:tc>
      </w:tr>
    </w:tbl>
    <w:p w:rsidR="00AD4C7A" w:rsidRPr="00C534F9" w:rsidRDefault="00047F91" w:rsidP="00AD4C7A">
      <w:pPr>
        <w:pStyle w:val="Zdroj"/>
      </w:pPr>
      <w:r w:rsidRPr="00F15926">
        <w:t>Zdroj</w:t>
      </w:r>
      <w:r>
        <w:t>:</w:t>
      </w:r>
      <w:r w:rsidRPr="00D61D0D">
        <w:t xml:space="preserve"> </w:t>
      </w:r>
      <w:r w:rsidRPr="0002632A">
        <w:t xml:space="preserve">ZANDIN, K.; Most, </w:t>
      </w:r>
      <w:r w:rsidRPr="0012023E">
        <w:rPr>
          <w:lang w:val="en-US"/>
        </w:rPr>
        <w:t>Work measurement systems</w:t>
      </w:r>
      <w:r>
        <w:t>,</w:t>
      </w:r>
      <w:r w:rsidRPr="0002632A">
        <w:t xml:space="preserve"> s</w:t>
      </w:r>
      <w:r>
        <w:t>.</w:t>
      </w:r>
      <w:r w:rsidRPr="00047F91">
        <w:rPr>
          <w:lang w:val="en-US"/>
        </w:rPr>
        <w:t xml:space="preserve"> 3</w:t>
      </w:r>
      <w:r>
        <w:rPr>
          <w:lang w:val="en-US"/>
        </w:rPr>
        <w:t>1</w:t>
      </w:r>
    </w:p>
    <w:p w:rsidR="00AD4C7A" w:rsidRDefault="00B941DD" w:rsidP="004D3EE1">
      <w:pPr>
        <w:pStyle w:val="Sslem"/>
        <w:numPr>
          <w:ilvl w:val="0"/>
          <w:numId w:val="8"/>
        </w:numPr>
      </w:pPr>
      <w:r>
        <w:t>F</w:t>
      </w:r>
      <w:r w:rsidR="00AD4C7A" w:rsidRPr="002F7E6F">
        <w:t>áze (A B G) popisuje akce, jak dospět k předmětu, pohyb těla (je-li nezbytný) a získání kontroly nad předmětem</w:t>
      </w:r>
      <w:r w:rsidR="00B94153">
        <w:t>,</w:t>
      </w:r>
    </w:p>
    <w:p w:rsidR="00AD4C7A" w:rsidRPr="002F7E6F" w:rsidRDefault="00B94153" w:rsidP="00AD4C7A">
      <w:pPr>
        <w:pStyle w:val="Sslem"/>
      </w:pPr>
      <w:r>
        <w:t>f</w:t>
      </w:r>
      <w:r w:rsidR="00AD4C7A" w:rsidRPr="002F7E6F">
        <w:t>áze (A B P) popisuje, jak se</w:t>
      </w:r>
      <w:r w:rsidR="00B941DD">
        <w:t xml:space="preserve"> daný předmět odloží,</w:t>
      </w:r>
    </w:p>
    <w:p w:rsidR="00AD4C7A" w:rsidRDefault="00AD4C7A" w:rsidP="00AD4C7A">
      <w:pPr>
        <w:pStyle w:val="Sslem"/>
      </w:pPr>
      <w:r w:rsidRPr="002F7E6F">
        <w:t>fáze (A) popisuje návrat operátora do výchozí pozice, pokud nepokračuje.</w:t>
      </w:r>
    </w:p>
    <w:p w:rsidR="00AD4C7A" w:rsidRPr="003234EC" w:rsidRDefault="00AD4C7A" w:rsidP="00AD4C7A">
      <w:r w:rsidRPr="003234EC">
        <w:rPr>
          <w:b/>
          <w:bCs/>
        </w:rPr>
        <w:t>A</w:t>
      </w:r>
      <w:r>
        <w:rPr>
          <w:b/>
          <w:bCs/>
        </w:rPr>
        <w:t xml:space="preserve"> - </w:t>
      </w:r>
      <w:r w:rsidRPr="003234EC">
        <w:rPr>
          <w:b/>
          <w:bCs/>
        </w:rPr>
        <w:t xml:space="preserve">Akce na určitou vzdálenost – </w:t>
      </w:r>
      <w:r w:rsidRPr="003234EC">
        <w:t xml:space="preserve">parametr charakterizuje posunutí prstů, ruky nebo chodidla na určitou vzdálenost. </w:t>
      </w:r>
    </w:p>
    <w:p w:rsidR="00AD4C7A" w:rsidRDefault="00AD4C7A" w:rsidP="00AD4C7A">
      <w:r w:rsidRPr="003234EC">
        <w:rPr>
          <w:b/>
          <w:bCs/>
        </w:rPr>
        <w:t>B</w:t>
      </w:r>
      <w:r>
        <w:rPr>
          <w:b/>
          <w:bCs/>
        </w:rPr>
        <w:t xml:space="preserve"> -</w:t>
      </w:r>
      <w:r w:rsidRPr="003234EC">
        <w:rPr>
          <w:b/>
          <w:bCs/>
        </w:rPr>
        <w:t xml:space="preserve"> Pohyb těla - </w:t>
      </w:r>
      <w:r w:rsidRPr="003234EC">
        <w:t>pohyb těla se vztahuje k vertikálním pohybům těla nebo akcím nutným k</w:t>
      </w:r>
      <w:r w:rsidR="00B941DD">
        <w:t> </w:t>
      </w:r>
      <w:r w:rsidRPr="003234EC">
        <w:t>překonání překážky nebo blokování pohybu těla.</w:t>
      </w:r>
    </w:p>
    <w:p w:rsidR="00AD4C7A" w:rsidRPr="003234EC" w:rsidRDefault="00AD4C7A" w:rsidP="00AD4C7A">
      <w:r w:rsidRPr="003234EC">
        <w:rPr>
          <w:b/>
          <w:bCs/>
        </w:rPr>
        <w:t>G</w:t>
      </w:r>
      <w:r>
        <w:rPr>
          <w:b/>
          <w:bCs/>
        </w:rPr>
        <w:t xml:space="preserve"> -</w:t>
      </w:r>
      <w:r w:rsidRPr="003234EC">
        <w:rPr>
          <w:b/>
          <w:bCs/>
        </w:rPr>
        <w:t xml:space="preserve"> Získání kontroly</w:t>
      </w:r>
      <w:r w:rsidRPr="003234EC">
        <w:t xml:space="preserve"> - tato charakteristika je používána pro analyzování všech pohybů používaných k získání úplné ruční kontroly předmětu a postupnému ukončení kontroly. </w:t>
      </w:r>
    </w:p>
    <w:p w:rsidR="00AD4C7A" w:rsidRDefault="00AD4C7A" w:rsidP="00AD4C7A">
      <w:r w:rsidRPr="003234EC">
        <w:rPr>
          <w:b/>
          <w:bCs/>
        </w:rPr>
        <w:t xml:space="preserve">P </w:t>
      </w:r>
      <w:r>
        <w:rPr>
          <w:b/>
          <w:bCs/>
        </w:rPr>
        <w:t xml:space="preserve">- </w:t>
      </w:r>
      <w:r w:rsidRPr="003234EC">
        <w:rPr>
          <w:b/>
          <w:bCs/>
        </w:rPr>
        <w:t xml:space="preserve">Umístění - </w:t>
      </w:r>
      <w:r w:rsidRPr="003234EC">
        <w:t>parametr se vztahuje na akce vyskytující se v závěrečné etapě přemístění objektu při ustavení objektu.</w:t>
      </w:r>
    </w:p>
    <w:p w:rsidR="00AD4C7A" w:rsidRDefault="006B07AD" w:rsidP="00AD4C7A">
      <w:pPr>
        <w:pStyle w:val="Nadpis2"/>
      </w:pPr>
      <w:bookmarkStart w:id="55" w:name="_Toc323669835"/>
      <w:r>
        <w:t>P</w:t>
      </w:r>
      <w:r w:rsidR="00AD4C7A" w:rsidRPr="00E67178">
        <w:t>oužití metody v</w:t>
      </w:r>
      <w:r>
        <w:t>e firmě MAGNA</w:t>
      </w:r>
      <w:r w:rsidR="00AD4C7A">
        <w:rPr>
          <w:rStyle w:val="Znakapoznpodarou"/>
        </w:rPr>
        <w:footnoteReference w:id="31"/>
      </w:r>
      <w:bookmarkEnd w:id="55"/>
    </w:p>
    <w:p w:rsidR="00AD4C7A" w:rsidRDefault="00AD4C7A" w:rsidP="00AD4C7A">
      <w:r>
        <w:t>Pravidelným úkonem pracovníka je u</w:t>
      </w:r>
      <w:r w:rsidRPr="00E67178">
        <w:t xml:space="preserve">jít </w:t>
      </w:r>
      <w:r w:rsidR="00A92D0C">
        <w:t>šest</w:t>
      </w:r>
      <w:r w:rsidRPr="00E67178">
        <w:t xml:space="preserve"> kroků, odebrat díl a založit jej do stroje.</w:t>
      </w:r>
      <w:r>
        <w:t xml:space="preserve"> Zápis pomocí metody MOST vypadá následovně:</w:t>
      </w:r>
    </w:p>
    <w:p w:rsidR="00AD4C7A" w:rsidRDefault="00AD4C7A" w:rsidP="00AD4C7A">
      <w:r w:rsidRPr="00D9725F">
        <w:rPr>
          <w:b/>
          <w:bCs/>
        </w:rPr>
        <w:t>A10  B0  G1  A6  B0  P3  A3</w:t>
      </w:r>
    </w:p>
    <w:p w:rsidR="00AD4C7A" w:rsidRPr="00D9725F" w:rsidRDefault="00AD4C7A" w:rsidP="00AD4C7A">
      <w:pPr>
        <w:pStyle w:val="Sodrkou"/>
      </w:pPr>
      <w:r w:rsidRPr="00D9725F">
        <w:t>A10 – ujít 6 kroků k vozíku s</w:t>
      </w:r>
      <w:r w:rsidR="004004D5">
        <w:t> </w:t>
      </w:r>
      <w:r w:rsidRPr="00D9725F">
        <w:t>díly</w:t>
      </w:r>
      <w:r w:rsidR="004004D5">
        <w:t>,</w:t>
      </w:r>
      <w:r w:rsidRPr="00D9725F">
        <w:t xml:space="preserve">  </w:t>
      </w:r>
    </w:p>
    <w:p w:rsidR="00AD4C7A" w:rsidRPr="00D9725F" w:rsidRDefault="00AD4C7A" w:rsidP="00AD4C7A">
      <w:pPr>
        <w:pStyle w:val="Sodrkou"/>
      </w:pPr>
      <w:r w:rsidRPr="00D9725F">
        <w:lastRenderedPageBreak/>
        <w:t>B0  – žádný pohyb těla</w:t>
      </w:r>
      <w:r w:rsidR="004004D5">
        <w:t>,</w:t>
      </w:r>
      <w:r w:rsidRPr="00D9725F">
        <w:t xml:space="preserve"> </w:t>
      </w:r>
    </w:p>
    <w:p w:rsidR="00AD4C7A" w:rsidRPr="00D9725F" w:rsidRDefault="00AD4C7A" w:rsidP="00AD4C7A">
      <w:pPr>
        <w:pStyle w:val="Sodrkou"/>
      </w:pPr>
      <w:r w:rsidRPr="00D9725F">
        <w:t>G1 – vzít a držet díl (lehký objekt)</w:t>
      </w:r>
      <w:r w:rsidR="004004D5">
        <w:t>,</w:t>
      </w:r>
    </w:p>
    <w:p w:rsidR="00AD4C7A" w:rsidRPr="00D9725F" w:rsidRDefault="00AD4C7A" w:rsidP="00AD4C7A">
      <w:pPr>
        <w:pStyle w:val="Sodrkou"/>
      </w:pPr>
      <w:r w:rsidRPr="00D9725F">
        <w:t>A6 – odnést díl ke stroji (4 kroky)</w:t>
      </w:r>
      <w:r w:rsidR="004004D5">
        <w:t>,</w:t>
      </w:r>
    </w:p>
    <w:p w:rsidR="00AD4C7A" w:rsidRPr="00D9725F" w:rsidRDefault="00AD4C7A" w:rsidP="00AD4C7A">
      <w:pPr>
        <w:pStyle w:val="Sodrkou"/>
      </w:pPr>
      <w:r w:rsidRPr="00D9725F">
        <w:t xml:space="preserve">B0 – žádný </w:t>
      </w:r>
      <w:r w:rsidR="004004D5">
        <w:t>pohyb těla na vzdálenost dosahu,</w:t>
      </w:r>
    </w:p>
    <w:p w:rsidR="00AD4C7A" w:rsidRPr="00D9725F" w:rsidRDefault="00AD4C7A" w:rsidP="00AD4C7A">
      <w:pPr>
        <w:pStyle w:val="Sodrkou"/>
      </w:pPr>
      <w:r w:rsidRPr="00D9725F">
        <w:t>P3 – umístit díl do stroje (s lehkým tlakem)</w:t>
      </w:r>
      <w:r w:rsidR="004004D5">
        <w:t>,</w:t>
      </w:r>
    </w:p>
    <w:p w:rsidR="00AD4C7A" w:rsidRDefault="00AD4C7A" w:rsidP="00AD4C7A">
      <w:pPr>
        <w:pStyle w:val="Sodrkou"/>
      </w:pPr>
      <w:r w:rsidRPr="00D9725F">
        <w:t>A3 – úkrok dozadu</w:t>
      </w:r>
      <w:r w:rsidR="004004D5">
        <w:t>.</w:t>
      </w:r>
    </w:p>
    <w:p w:rsidR="00AD4C7A" w:rsidRDefault="00AD4C7A" w:rsidP="00AD4C7A">
      <w:r>
        <w:t>Celkový výpočet časové náročnosti</w:t>
      </w:r>
      <w:r w:rsidR="00C61021">
        <w:t xml:space="preserve"> v sekundách</w:t>
      </w:r>
      <w:r>
        <w:t xml:space="preserve"> pak vypadá následovně:</w:t>
      </w:r>
    </w:p>
    <w:p w:rsidR="00AD4C7A" w:rsidRPr="00D9725F" w:rsidRDefault="00AD4C7A" w:rsidP="00AD4C7A">
      <w:r w:rsidRPr="00D9725F">
        <w:t xml:space="preserve">(10 + 0 + 1 + 6 + 0 + 3 + 3) </w:t>
      </w:r>
      <w:r w:rsidR="00A0558D">
        <w:t>×</w:t>
      </w:r>
      <w:r w:rsidRPr="00D9725F">
        <w:t xml:space="preserve"> 10 = 230 TMU</w:t>
      </w:r>
      <w:r w:rsidR="00C61021">
        <w:t xml:space="preserve"> × 0,036 s=</w:t>
      </w:r>
      <w:r>
        <w:t xml:space="preserve"> </w:t>
      </w:r>
      <w:r w:rsidRPr="00D9725F">
        <w:rPr>
          <w:b/>
          <w:bCs/>
        </w:rPr>
        <w:t>t = 8,3 s</w:t>
      </w:r>
    </w:p>
    <w:p w:rsidR="00AD4C7A" w:rsidRDefault="00AD4C7A" w:rsidP="00AD4C7A">
      <w:pPr>
        <w:pStyle w:val="Nadpis2"/>
      </w:pPr>
      <w:bookmarkStart w:id="56" w:name="_Toc323669836"/>
      <w:r w:rsidRPr="00D9725F">
        <w:t>Charakteristika parametrů řízeného přemístění</w:t>
      </w:r>
      <w:r>
        <w:rPr>
          <w:rStyle w:val="Znakapoznpodarou"/>
        </w:rPr>
        <w:footnoteReference w:id="32"/>
      </w:r>
      <w:bookmarkEnd w:id="56"/>
    </w:p>
    <w:p w:rsidR="00AD4C7A" w:rsidRDefault="00AD4C7A" w:rsidP="00AD4C7A">
      <w:r>
        <w:t xml:space="preserve">Řízené přemístění je definováno jako soubor úkonů a činností, které se provádí pomocí nástrojů, dopravních prostředků, strojů, zařízení nebo je nutná přesná sekvenci stisků ovládacích prvků. Lze sem zahrnout i strojní a procesní čas. </w:t>
      </w:r>
      <w:r w:rsidRPr="002F7E6F">
        <w:t xml:space="preserve">Posloupnost </w:t>
      </w:r>
      <w:r>
        <w:t>řízeného přemístění</w:t>
      </w:r>
      <w:r w:rsidRPr="002F7E6F">
        <w:t xml:space="preserve"> se symbolicky značí: </w:t>
      </w:r>
    </w:p>
    <w:p w:rsidR="00047F91" w:rsidRDefault="003A2E21" w:rsidP="00047F91">
      <w:pPr>
        <w:pStyle w:val="Titulek"/>
      </w:pPr>
      <w:bookmarkStart w:id="57" w:name="_Toc323674464"/>
      <w:r>
        <w:t>Tabulka</w:t>
      </w:r>
      <w:r w:rsidR="00047F91">
        <w:t xml:space="preserve"> </w:t>
      </w:r>
      <w:r w:rsidR="0090356B">
        <w:fldChar w:fldCharType="begin"/>
      </w:r>
      <w:r w:rsidR="0009675E">
        <w:instrText xml:space="preserve"> SEQ Tab._ \* ARABIC </w:instrText>
      </w:r>
      <w:r w:rsidR="0090356B">
        <w:fldChar w:fldCharType="separate"/>
      </w:r>
      <w:r w:rsidR="00A736F8">
        <w:rPr>
          <w:noProof/>
        </w:rPr>
        <w:t>5</w:t>
      </w:r>
      <w:r w:rsidR="0090356B">
        <w:rPr>
          <w:noProof/>
        </w:rPr>
        <w:fldChar w:fldCharType="end"/>
      </w:r>
      <w:r w:rsidR="00047F91">
        <w:t>: Zápis fáze posloupnosti na základě řízeného přemístění</w:t>
      </w:r>
      <w:bookmarkEnd w:id="57"/>
    </w:p>
    <w:tbl>
      <w:tblPr>
        <w:tblW w:w="2880" w:type="dxa"/>
        <w:jc w:val="center"/>
        <w:tblCellMar>
          <w:left w:w="70" w:type="dxa"/>
          <w:right w:w="70" w:type="dxa"/>
        </w:tblCellMar>
        <w:tblLook w:val="04A0" w:firstRow="1" w:lastRow="0" w:firstColumn="1" w:lastColumn="0" w:noHBand="0" w:noVBand="1"/>
      </w:tblPr>
      <w:tblGrid>
        <w:gridCol w:w="960"/>
        <w:gridCol w:w="960"/>
        <w:gridCol w:w="960"/>
      </w:tblGrid>
      <w:tr w:rsidR="00AD4C7A" w:rsidRPr="003234EC" w:rsidTr="00754177">
        <w:trPr>
          <w:trHeight w:val="436"/>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b/>
                <w:bCs/>
                <w:color w:val="000000"/>
                <w:sz w:val="20"/>
                <w:szCs w:val="20"/>
                <w:lang w:eastAsia="cs-CZ"/>
              </w:rPr>
            </w:pPr>
            <w:r w:rsidRPr="003234EC">
              <w:rPr>
                <w:rFonts w:eastAsia="Times New Roman"/>
                <w:b/>
                <w:bCs/>
                <w:color w:val="000000"/>
                <w:sz w:val="20"/>
                <w:szCs w:val="20"/>
                <w:lang w:eastAsia="cs-CZ"/>
              </w:rPr>
              <w:t>Získat</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b/>
                <w:bCs/>
                <w:color w:val="000000"/>
                <w:sz w:val="20"/>
                <w:szCs w:val="20"/>
                <w:lang w:eastAsia="cs-CZ"/>
              </w:rPr>
            </w:pPr>
            <w:r w:rsidRPr="003234EC">
              <w:rPr>
                <w:rFonts w:eastAsia="Times New Roman"/>
                <w:b/>
                <w:bCs/>
                <w:color w:val="000000"/>
                <w:sz w:val="20"/>
                <w:szCs w:val="20"/>
                <w:lang w:eastAsia="cs-CZ"/>
              </w:rPr>
              <w:t>Umístit</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b/>
                <w:bCs/>
                <w:color w:val="000000"/>
                <w:sz w:val="20"/>
                <w:szCs w:val="20"/>
                <w:lang w:eastAsia="cs-CZ"/>
              </w:rPr>
            </w:pPr>
            <w:r w:rsidRPr="003234EC">
              <w:rPr>
                <w:rFonts w:eastAsia="Times New Roman"/>
                <w:b/>
                <w:bCs/>
                <w:color w:val="000000"/>
                <w:sz w:val="20"/>
                <w:szCs w:val="20"/>
                <w:lang w:eastAsia="cs-CZ"/>
              </w:rPr>
              <w:t>Návrat</w:t>
            </w:r>
          </w:p>
        </w:tc>
      </w:tr>
      <w:tr w:rsidR="00AD4C7A" w:rsidRPr="003234EC" w:rsidTr="00754177">
        <w:trPr>
          <w:trHeight w:val="439"/>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color w:val="000000"/>
                <w:sz w:val="20"/>
                <w:szCs w:val="20"/>
                <w:lang w:eastAsia="cs-CZ"/>
              </w:rPr>
            </w:pPr>
            <w:r w:rsidRPr="003234EC">
              <w:rPr>
                <w:rFonts w:eastAsia="Times New Roman"/>
                <w:color w:val="000000"/>
                <w:sz w:val="20"/>
                <w:szCs w:val="20"/>
                <w:lang w:eastAsia="cs-CZ"/>
              </w:rPr>
              <w:t>A B G</w:t>
            </w:r>
          </w:p>
        </w:tc>
        <w:tc>
          <w:tcPr>
            <w:tcW w:w="960" w:type="dxa"/>
            <w:tcBorders>
              <w:top w:val="nil"/>
              <w:left w:val="nil"/>
              <w:bottom w:val="single" w:sz="4" w:space="0" w:color="auto"/>
              <w:right w:val="single" w:sz="4" w:space="0" w:color="auto"/>
            </w:tcBorders>
            <w:shd w:val="clear" w:color="auto" w:fill="auto"/>
            <w:noWrap/>
            <w:vAlign w:val="center"/>
            <w:hideMark/>
          </w:tcPr>
          <w:p w:rsidR="00AD4C7A" w:rsidRPr="003234EC" w:rsidRDefault="00AD4C7A" w:rsidP="00D374D3">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M</w:t>
            </w:r>
            <w:r w:rsidRPr="003234EC">
              <w:rPr>
                <w:rFonts w:eastAsia="Times New Roman"/>
                <w:color w:val="000000"/>
                <w:sz w:val="20"/>
                <w:szCs w:val="20"/>
                <w:lang w:eastAsia="cs-CZ"/>
              </w:rPr>
              <w:t xml:space="preserve"> </w:t>
            </w:r>
            <w:r>
              <w:rPr>
                <w:rFonts w:eastAsia="Times New Roman"/>
                <w:color w:val="000000"/>
                <w:sz w:val="20"/>
                <w:szCs w:val="20"/>
                <w:lang w:eastAsia="cs-CZ"/>
              </w:rPr>
              <w:t>X</w:t>
            </w:r>
            <w:r w:rsidRPr="003234EC">
              <w:rPr>
                <w:rFonts w:eastAsia="Times New Roman"/>
                <w:color w:val="000000"/>
                <w:sz w:val="20"/>
                <w:szCs w:val="20"/>
                <w:lang w:eastAsia="cs-CZ"/>
              </w:rPr>
              <w:t xml:space="preserve"> </w:t>
            </w:r>
            <w:r>
              <w:rPr>
                <w:rFonts w:eastAsia="Times New Roman"/>
                <w:color w:val="000000"/>
                <w:sz w:val="20"/>
                <w:szCs w:val="20"/>
                <w:lang w:eastAsia="cs-CZ"/>
              </w:rPr>
              <w:t>I</w:t>
            </w:r>
          </w:p>
        </w:tc>
        <w:tc>
          <w:tcPr>
            <w:tcW w:w="960" w:type="dxa"/>
            <w:tcBorders>
              <w:top w:val="nil"/>
              <w:left w:val="nil"/>
              <w:bottom w:val="single" w:sz="4" w:space="0" w:color="auto"/>
              <w:right w:val="single" w:sz="4" w:space="0" w:color="auto"/>
            </w:tcBorders>
            <w:shd w:val="clear" w:color="auto" w:fill="auto"/>
            <w:noWrap/>
            <w:vAlign w:val="center"/>
            <w:hideMark/>
          </w:tcPr>
          <w:p w:rsidR="00AD4C7A" w:rsidRPr="003234EC" w:rsidRDefault="00AD4C7A" w:rsidP="00D374D3">
            <w:pPr>
              <w:keepNext/>
              <w:spacing w:after="0" w:line="240" w:lineRule="auto"/>
              <w:jc w:val="center"/>
              <w:rPr>
                <w:rFonts w:eastAsia="Times New Roman"/>
                <w:color w:val="000000"/>
                <w:sz w:val="20"/>
                <w:szCs w:val="20"/>
                <w:lang w:eastAsia="cs-CZ"/>
              </w:rPr>
            </w:pPr>
            <w:r w:rsidRPr="003234EC">
              <w:rPr>
                <w:rFonts w:eastAsia="Times New Roman"/>
                <w:color w:val="000000"/>
                <w:sz w:val="20"/>
                <w:szCs w:val="20"/>
                <w:lang w:eastAsia="cs-CZ"/>
              </w:rPr>
              <w:t>A</w:t>
            </w:r>
          </w:p>
        </w:tc>
      </w:tr>
    </w:tbl>
    <w:p w:rsidR="00AD4C7A" w:rsidRDefault="00047F91" w:rsidP="00AD4C7A">
      <w:pPr>
        <w:pStyle w:val="Zdroj"/>
      </w:pPr>
      <w:r w:rsidRPr="00F15926">
        <w:t>Zdroj</w:t>
      </w:r>
      <w:r>
        <w:t>:</w:t>
      </w:r>
      <w:r w:rsidRPr="00D61D0D">
        <w:t xml:space="preserve"> </w:t>
      </w:r>
      <w:r w:rsidRPr="0002632A">
        <w:t xml:space="preserve">ZANDIN, K.; Most, </w:t>
      </w:r>
      <w:r w:rsidRPr="0012023E">
        <w:rPr>
          <w:lang w:val="en-US"/>
        </w:rPr>
        <w:t>Work measurement systems</w:t>
      </w:r>
      <w:r>
        <w:t>,</w:t>
      </w:r>
      <w:r w:rsidRPr="0002632A">
        <w:t xml:space="preserve"> s</w:t>
      </w:r>
      <w:r>
        <w:t>.</w:t>
      </w:r>
      <w:r w:rsidRPr="00047F91">
        <w:rPr>
          <w:lang w:val="en-US"/>
        </w:rPr>
        <w:t xml:space="preserve"> </w:t>
      </w:r>
      <w:r>
        <w:rPr>
          <w:lang w:val="en-US"/>
        </w:rPr>
        <w:t>55</w:t>
      </w:r>
    </w:p>
    <w:p w:rsidR="00AD4C7A" w:rsidRPr="007912E4" w:rsidRDefault="00AD4C7A" w:rsidP="00AD4C7A">
      <w:r w:rsidRPr="007912E4">
        <w:rPr>
          <w:b/>
          <w:bCs/>
        </w:rPr>
        <w:t>M</w:t>
      </w:r>
      <w:r>
        <w:rPr>
          <w:b/>
          <w:bCs/>
        </w:rPr>
        <w:t xml:space="preserve"> - </w:t>
      </w:r>
      <w:r w:rsidRPr="007912E4">
        <w:rPr>
          <w:b/>
          <w:bCs/>
        </w:rPr>
        <w:t xml:space="preserve">Řízený přesun </w:t>
      </w:r>
      <w:r w:rsidRPr="007912E4">
        <w:t>- parametr je užíván pro analyzování všech ručně řízených přesunů řízenou cestou (zmáčknout tlačítko, tlačit vozík 2-3 kroky, přesunout objekt po stole).</w:t>
      </w:r>
    </w:p>
    <w:p w:rsidR="00AD4C7A" w:rsidRPr="007912E4" w:rsidRDefault="00AD4C7A" w:rsidP="00AD4C7A">
      <w:r w:rsidRPr="007912E4">
        <w:rPr>
          <w:b/>
          <w:bCs/>
        </w:rPr>
        <w:t xml:space="preserve">X </w:t>
      </w:r>
      <w:r>
        <w:rPr>
          <w:b/>
          <w:bCs/>
        </w:rPr>
        <w:t xml:space="preserve">- </w:t>
      </w:r>
      <w:r w:rsidRPr="007912E4">
        <w:rPr>
          <w:b/>
          <w:bCs/>
        </w:rPr>
        <w:t>Procesní čas</w:t>
      </w:r>
      <w:r w:rsidRPr="007912E4">
        <w:t xml:space="preserve"> - parametr je užíván pro odpovídající čas pro práci řízenou elektronickými nebo mechanickými zařízeními nebo stroji, ne pro ruční akce (strojní čas, pokud musí operátor čekat na konec chodu stroje).</w:t>
      </w:r>
    </w:p>
    <w:p w:rsidR="00AD4C7A" w:rsidRDefault="00AD4C7A" w:rsidP="00AD4C7A">
      <w:r w:rsidRPr="007912E4">
        <w:rPr>
          <w:b/>
          <w:bCs/>
        </w:rPr>
        <w:lastRenderedPageBreak/>
        <w:t xml:space="preserve">I </w:t>
      </w:r>
      <w:r>
        <w:rPr>
          <w:b/>
          <w:bCs/>
        </w:rPr>
        <w:t xml:space="preserve">- </w:t>
      </w:r>
      <w:r w:rsidRPr="007912E4">
        <w:rPr>
          <w:b/>
          <w:bCs/>
        </w:rPr>
        <w:t xml:space="preserve">Vyrovnání </w:t>
      </w:r>
      <w:r w:rsidRPr="007912E4">
        <w:t>- parametr je užíván pro analyzování akce zarovnání nebo zvláštní orientace objektů (vyrovnat předmět ke dvěma bodům na rysce)</w:t>
      </w:r>
    </w:p>
    <w:p w:rsidR="00AD4C7A" w:rsidRDefault="002F2DA9" w:rsidP="00AD4C7A">
      <w:pPr>
        <w:pStyle w:val="Nadpis2"/>
      </w:pPr>
      <w:bookmarkStart w:id="58" w:name="_Toc323669837"/>
      <w:r>
        <w:t>P</w:t>
      </w:r>
      <w:r w:rsidR="00AD4C7A" w:rsidRPr="00E67178">
        <w:t>oužití metody v</w:t>
      </w:r>
      <w:r w:rsidR="004948B6">
        <w:t>e</w:t>
      </w:r>
      <w:r w:rsidR="00AD4C7A" w:rsidRPr="00E67178">
        <w:t xml:space="preserve"> </w:t>
      </w:r>
      <w:r w:rsidR="004948B6">
        <w:t>firmě M</w:t>
      </w:r>
      <w:r w:rsidR="007C3689">
        <w:t>agna</w:t>
      </w:r>
      <w:r w:rsidR="00AD4C7A">
        <w:rPr>
          <w:rStyle w:val="Znakapoznpodarou"/>
        </w:rPr>
        <w:footnoteReference w:id="33"/>
      </w:r>
      <w:bookmarkEnd w:id="58"/>
    </w:p>
    <w:p w:rsidR="00AD4C7A" w:rsidRPr="007912E4" w:rsidRDefault="00AD4C7A" w:rsidP="00AD4C7A">
      <w:r>
        <w:t>Pravidelným úkonem pracovníka je zmáčknout tlačítko a držet jej po dobu činnosti stroje.</w:t>
      </w:r>
      <w:r w:rsidR="004948B6">
        <w:t xml:space="preserve"> Jedná se o neustále opakovanou činnost při obsluze pracovního stroje.</w:t>
      </w:r>
      <w:r>
        <w:t xml:space="preserve"> Zápis </w:t>
      </w:r>
      <w:r w:rsidR="004948B6">
        <w:t xml:space="preserve">této činnosti </w:t>
      </w:r>
      <w:r>
        <w:t xml:space="preserve">pomocí metody MOST </w:t>
      </w:r>
      <w:r w:rsidR="004948B6">
        <w:t xml:space="preserve">pak </w:t>
      </w:r>
      <w:r>
        <w:t>vypadá následovně:</w:t>
      </w:r>
    </w:p>
    <w:p w:rsidR="00AD4C7A" w:rsidRDefault="00AD4C7A" w:rsidP="00AD4C7A">
      <w:r w:rsidRPr="007912E4">
        <w:rPr>
          <w:b/>
          <w:bCs/>
        </w:rPr>
        <w:t>A1  B0  G1  M1  X0  I0  A0</w:t>
      </w:r>
    </w:p>
    <w:p w:rsidR="00AD4C7A" w:rsidRPr="007912E4" w:rsidRDefault="00AD4C7A" w:rsidP="00AD4C7A">
      <w:pPr>
        <w:pStyle w:val="Sodrkou"/>
      </w:pPr>
      <w:r w:rsidRPr="007912E4">
        <w:t>A1 – získat tlačítko na vzdálenost dosahu</w:t>
      </w:r>
      <w:r w:rsidR="00B94153">
        <w:t>,</w:t>
      </w:r>
    </w:p>
    <w:p w:rsidR="00AD4C7A" w:rsidRPr="007912E4" w:rsidRDefault="00AD4C7A" w:rsidP="00AD4C7A">
      <w:pPr>
        <w:pStyle w:val="Sodrkou"/>
      </w:pPr>
      <w:r w:rsidRPr="007912E4">
        <w:t>B0 – žádný pohyb těla</w:t>
      </w:r>
      <w:r w:rsidR="00B94153">
        <w:t>,</w:t>
      </w:r>
    </w:p>
    <w:p w:rsidR="00AD4C7A" w:rsidRPr="007912E4" w:rsidRDefault="00AD4C7A" w:rsidP="00AD4C7A">
      <w:pPr>
        <w:pStyle w:val="Sodrkou"/>
      </w:pPr>
      <w:r w:rsidRPr="007912E4">
        <w:t>G1 – vzít a držet tlačítko</w:t>
      </w:r>
      <w:r w:rsidR="00B94153">
        <w:t>,</w:t>
      </w:r>
    </w:p>
    <w:p w:rsidR="00AD4C7A" w:rsidRPr="007912E4" w:rsidRDefault="00AD4C7A" w:rsidP="00AD4C7A">
      <w:pPr>
        <w:pStyle w:val="Sodrkou"/>
      </w:pPr>
      <w:r w:rsidRPr="007912E4">
        <w:t>M1 – stisknout tlačítko</w:t>
      </w:r>
      <w:r w:rsidR="00B94153">
        <w:t>,</w:t>
      </w:r>
    </w:p>
    <w:p w:rsidR="00AD4C7A" w:rsidRPr="007912E4" w:rsidRDefault="00AD4C7A" w:rsidP="00AD4C7A">
      <w:pPr>
        <w:pStyle w:val="Sodrkou"/>
      </w:pPr>
      <w:r w:rsidRPr="007912E4">
        <w:t>X0 – čas zpracování</w:t>
      </w:r>
      <w:r w:rsidR="00B94153">
        <w:t>,</w:t>
      </w:r>
    </w:p>
    <w:p w:rsidR="00AD4C7A" w:rsidRPr="007912E4" w:rsidRDefault="00AD4C7A" w:rsidP="00AD4C7A">
      <w:pPr>
        <w:pStyle w:val="Sodrkou"/>
      </w:pPr>
      <w:r w:rsidRPr="007912E4">
        <w:t>I0 – žádné zarovnání</w:t>
      </w:r>
      <w:r w:rsidR="00B94153">
        <w:t>,</w:t>
      </w:r>
    </w:p>
    <w:p w:rsidR="00AD4C7A" w:rsidRDefault="00AD4C7A" w:rsidP="00AD4C7A">
      <w:pPr>
        <w:pStyle w:val="Sodrkou"/>
      </w:pPr>
      <w:r w:rsidRPr="007912E4">
        <w:t>A0 – žádný návrat</w:t>
      </w:r>
      <w:r w:rsidR="00B94153">
        <w:t>.</w:t>
      </w:r>
    </w:p>
    <w:p w:rsidR="00AD4C7A" w:rsidRPr="007912E4" w:rsidRDefault="00AD4C7A" w:rsidP="00AD4C7A">
      <w:r>
        <w:t>Celkový výpočet časové náročnosti</w:t>
      </w:r>
      <w:r w:rsidR="00C61021">
        <w:t xml:space="preserve"> v sekundách</w:t>
      </w:r>
      <w:r>
        <w:t xml:space="preserve"> pak vypadá následovně:</w:t>
      </w:r>
    </w:p>
    <w:p w:rsidR="00AD4C7A" w:rsidRDefault="00AD4C7A" w:rsidP="00AD4C7A">
      <w:pPr>
        <w:rPr>
          <w:b/>
          <w:bCs/>
          <w:lang w:val="en-US"/>
        </w:rPr>
      </w:pPr>
      <w:r w:rsidRPr="007912E4">
        <w:t xml:space="preserve">(1 + 0 + 1 + 1 + 0 + 0 + 0) </w:t>
      </w:r>
      <w:r w:rsidR="00A0558D">
        <w:t>×</w:t>
      </w:r>
      <w:r w:rsidRPr="007912E4">
        <w:t xml:space="preserve"> 10 = 30 TMU</w:t>
      </w:r>
      <w:r w:rsidR="00C61021">
        <w:t xml:space="preserve"> × 0,036 s =</w:t>
      </w:r>
      <w:r>
        <w:t xml:space="preserve"> </w:t>
      </w:r>
      <w:r w:rsidRPr="007912E4">
        <w:rPr>
          <w:b/>
          <w:bCs/>
        </w:rPr>
        <w:t>t</w:t>
      </w:r>
      <w:r w:rsidRPr="007912E4">
        <w:rPr>
          <w:b/>
          <w:bCs/>
          <w:lang w:val="en-US"/>
        </w:rPr>
        <w:t xml:space="preserve"> = </w:t>
      </w:r>
      <w:r w:rsidRPr="007912E4">
        <w:rPr>
          <w:b/>
          <w:bCs/>
        </w:rPr>
        <w:t>1,08</w:t>
      </w:r>
      <w:r w:rsidRPr="007912E4">
        <w:rPr>
          <w:b/>
          <w:bCs/>
          <w:lang w:val="en-US"/>
        </w:rPr>
        <w:t xml:space="preserve"> s</w:t>
      </w:r>
    </w:p>
    <w:p w:rsidR="00AD4C7A" w:rsidRDefault="00AD4C7A" w:rsidP="00AD4C7A">
      <w:pPr>
        <w:pStyle w:val="Nadpis2"/>
      </w:pPr>
      <w:bookmarkStart w:id="59" w:name="_Toc323669838"/>
      <w:r w:rsidRPr="004C7652">
        <w:t xml:space="preserve">Charakteristika parametrů </w:t>
      </w:r>
      <w:r w:rsidR="004948B6">
        <w:t xml:space="preserve">při </w:t>
      </w:r>
      <w:r w:rsidRPr="004C7652">
        <w:t>použití nástroj</w:t>
      </w:r>
      <w:r w:rsidR="004948B6">
        <w:t>ů</w:t>
      </w:r>
      <w:r>
        <w:rPr>
          <w:rStyle w:val="Znakapoznpodarou"/>
        </w:rPr>
        <w:footnoteReference w:id="34"/>
      </w:r>
      <w:bookmarkEnd w:id="59"/>
    </w:p>
    <w:p w:rsidR="00AD4C7A" w:rsidRDefault="004948B6" w:rsidP="00AD4C7A">
      <w:r>
        <w:t xml:space="preserve">Tyto parametry jsou použity při kombinaci </w:t>
      </w:r>
      <w:r w:rsidR="00AD4C7A" w:rsidRPr="004C7652">
        <w:t xml:space="preserve">obecného a řízeného přemístění </w:t>
      </w:r>
      <w:r w:rsidR="00AD4C7A">
        <w:t xml:space="preserve">a </w:t>
      </w:r>
      <w:r w:rsidR="00AD4C7A" w:rsidRPr="004C7652">
        <w:t>popisuj</w:t>
      </w:r>
      <w:r>
        <w:t>í</w:t>
      </w:r>
      <w:r w:rsidR="00AD4C7A" w:rsidRPr="004C7652">
        <w:t xml:space="preserve"> manipulaci a použití nástroje.</w:t>
      </w:r>
    </w:p>
    <w:p w:rsidR="00047F91" w:rsidRDefault="003A2E21" w:rsidP="00047F91">
      <w:pPr>
        <w:pStyle w:val="Titulek"/>
      </w:pPr>
      <w:bookmarkStart w:id="60" w:name="_Toc323674465"/>
      <w:r>
        <w:lastRenderedPageBreak/>
        <w:t>Tabulka</w:t>
      </w:r>
      <w:r w:rsidR="00047F91">
        <w:t xml:space="preserve"> </w:t>
      </w:r>
      <w:r w:rsidR="0090356B">
        <w:fldChar w:fldCharType="begin"/>
      </w:r>
      <w:r w:rsidR="0009675E">
        <w:instrText xml:space="preserve"> SEQ Tab._ \* ARABIC </w:instrText>
      </w:r>
      <w:r w:rsidR="0090356B">
        <w:fldChar w:fldCharType="separate"/>
      </w:r>
      <w:r w:rsidR="00A736F8">
        <w:rPr>
          <w:noProof/>
        </w:rPr>
        <w:t>6</w:t>
      </w:r>
      <w:r w:rsidR="0090356B">
        <w:rPr>
          <w:noProof/>
        </w:rPr>
        <w:fldChar w:fldCharType="end"/>
      </w:r>
      <w:r w:rsidR="00047F91">
        <w:t>: Zápis fáze posloupnosti použití nástroje</w:t>
      </w:r>
      <w:bookmarkEnd w:id="60"/>
    </w:p>
    <w:tbl>
      <w:tblPr>
        <w:tblW w:w="7200" w:type="dxa"/>
        <w:jc w:val="center"/>
        <w:tblCellMar>
          <w:left w:w="70" w:type="dxa"/>
          <w:right w:w="70" w:type="dxa"/>
        </w:tblCellMar>
        <w:tblLook w:val="04A0" w:firstRow="1" w:lastRow="0" w:firstColumn="1" w:lastColumn="0" w:noHBand="0" w:noVBand="1"/>
      </w:tblPr>
      <w:tblGrid>
        <w:gridCol w:w="1440"/>
        <w:gridCol w:w="1440"/>
        <w:gridCol w:w="1440"/>
        <w:gridCol w:w="1440"/>
        <w:gridCol w:w="1440"/>
      </w:tblGrid>
      <w:tr w:rsidR="00AD4C7A" w:rsidRPr="00C91403" w:rsidTr="00754177">
        <w:trPr>
          <w:trHeight w:val="540"/>
          <w:jc w:val="center"/>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D4C7A" w:rsidRPr="00C91403" w:rsidRDefault="00047F91" w:rsidP="00047F91">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Z</w:t>
            </w:r>
            <w:r w:rsidR="00AD4C7A" w:rsidRPr="00C91403">
              <w:rPr>
                <w:rFonts w:eastAsia="Times New Roman"/>
                <w:b/>
                <w:bCs/>
                <w:color w:val="000000"/>
                <w:sz w:val="20"/>
                <w:szCs w:val="20"/>
                <w:lang w:eastAsia="cs-CZ"/>
              </w:rPr>
              <w:t>ískat nástroj nebo objekt</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AD4C7A" w:rsidRPr="00C91403" w:rsidRDefault="00AD4C7A" w:rsidP="00D374D3">
            <w:pPr>
              <w:spacing w:after="0" w:line="240" w:lineRule="auto"/>
              <w:jc w:val="center"/>
              <w:rPr>
                <w:rFonts w:eastAsia="Times New Roman"/>
                <w:b/>
                <w:bCs/>
                <w:color w:val="000000"/>
                <w:sz w:val="20"/>
                <w:szCs w:val="20"/>
                <w:lang w:eastAsia="cs-CZ"/>
              </w:rPr>
            </w:pPr>
            <w:r w:rsidRPr="00C91403">
              <w:rPr>
                <w:rFonts w:eastAsia="Times New Roman"/>
                <w:b/>
                <w:bCs/>
                <w:color w:val="000000"/>
                <w:sz w:val="20"/>
                <w:szCs w:val="20"/>
                <w:lang w:eastAsia="cs-CZ"/>
              </w:rPr>
              <w:t>Umístit nástroj na místo</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AD4C7A" w:rsidRPr="00C91403" w:rsidRDefault="00AD4C7A" w:rsidP="00D374D3">
            <w:pPr>
              <w:spacing w:after="0" w:line="240" w:lineRule="auto"/>
              <w:jc w:val="center"/>
              <w:rPr>
                <w:rFonts w:eastAsia="Times New Roman"/>
                <w:b/>
                <w:bCs/>
                <w:color w:val="000000"/>
                <w:sz w:val="20"/>
                <w:szCs w:val="20"/>
                <w:lang w:eastAsia="cs-CZ"/>
              </w:rPr>
            </w:pPr>
            <w:r w:rsidRPr="00C91403">
              <w:rPr>
                <w:rFonts w:eastAsia="Times New Roman"/>
                <w:b/>
                <w:bCs/>
                <w:color w:val="000000"/>
                <w:sz w:val="20"/>
                <w:szCs w:val="20"/>
                <w:lang w:eastAsia="cs-CZ"/>
              </w:rPr>
              <w:t>Použít nástroj</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AD4C7A" w:rsidRPr="00C91403" w:rsidRDefault="00AD4C7A" w:rsidP="00D374D3">
            <w:pPr>
              <w:spacing w:after="0" w:line="240" w:lineRule="auto"/>
              <w:jc w:val="center"/>
              <w:rPr>
                <w:rFonts w:eastAsia="Times New Roman"/>
                <w:b/>
                <w:bCs/>
                <w:color w:val="000000"/>
                <w:sz w:val="20"/>
                <w:szCs w:val="20"/>
                <w:lang w:eastAsia="cs-CZ"/>
              </w:rPr>
            </w:pPr>
            <w:r w:rsidRPr="00C91403">
              <w:rPr>
                <w:rFonts w:eastAsia="Times New Roman"/>
                <w:b/>
                <w:bCs/>
                <w:color w:val="000000"/>
                <w:sz w:val="20"/>
                <w:szCs w:val="20"/>
                <w:lang w:eastAsia="cs-CZ"/>
              </w:rPr>
              <w:t>Odložit nástroj stranou</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AD4C7A" w:rsidRPr="00C91403" w:rsidRDefault="00AD4C7A" w:rsidP="00D374D3">
            <w:pPr>
              <w:spacing w:after="0" w:line="240" w:lineRule="auto"/>
              <w:jc w:val="center"/>
              <w:rPr>
                <w:rFonts w:eastAsia="Times New Roman"/>
                <w:b/>
                <w:bCs/>
                <w:color w:val="000000"/>
                <w:sz w:val="20"/>
                <w:szCs w:val="20"/>
                <w:lang w:eastAsia="cs-CZ"/>
              </w:rPr>
            </w:pPr>
            <w:r w:rsidRPr="00C91403">
              <w:rPr>
                <w:rFonts w:eastAsia="Times New Roman"/>
                <w:b/>
                <w:bCs/>
                <w:color w:val="000000"/>
                <w:sz w:val="20"/>
                <w:szCs w:val="20"/>
                <w:lang w:eastAsia="cs-CZ"/>
              </w:rPr>
              <w:t>Návrat operátora</w:t>
            </w:r>
          </w:p>
        </w:tc>
      </w:tr>
      <w:tr w:rsidR="00AD4C7A" w:rsidRPr="00C91403" w:rsidTr="00754177">
        <w:trPr>
          <w:trHeight w:val="540"/>
          <w:jc w:val="center"/>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AD4C7A" w:rsidRPr="00C91403" w:rsidRDefault="00AD4C7A" w:rsidP="00D374D3">
            <w:pPr>
              <w:spacing w:after="0" w:line="240" w:lineRule="auto"/>
              <w:jc w:val="center"/>
              <w:rPr>
                <w:rFonts w:eastAsia="Times New Roman"/>
                <w:color w:val="000000"/>
                <w:sz w:val="20"/>
                <w:szCs w:val="20"/>
                <w:lang w:eastAsia="cs-CZ"/>
              </w:rPr>
            </w:pPr>
            <w:r w:rsidRPr="00C91403">
              <w:rPr>
                <w:rFonts w:eastAsia="Times New Roman"/>
                <w:color w:val="000000"/>
                <w:sz w:val="20"/>
                <w:szCs w:val="20"/>
                <w:lang w:eastAsia="cs-CZ"/>
              </w:rPr>
              <w:t>A B G</w:t>
            </w:r>
          </w:p>
        </w:tc>
        <w:tc>
          <w:tcPr>
            <w:tcW w:w="1440" w:type="dxa"/>
            <w:tcBorders>
              <w:top w:val="nil"/>
              <w:left w:val="nil"/>
              <w:bottom w:val="single" w:sz="4" w:space="0" w:color="auto"/>
              <w:right w:val="single" w:sz="4" w:space="0" w:color="auto"/>
            </w:tcBorders>
            <w:shd w:val="clear" w:color="auto" w:fill="auto"/>
            <w:noWrap/>
            <w:vAlign w:val="center"/>
            <w:hideMark/>
          </w:tcPr>
          <w:p w:rsidR="00AD4C7A" w:rsidRPr="00C91403" w:rsidRDefault="00AD4C7A" w:rsidP="00D374D3">
            <w:pPr>
              <w:spacing w:after="0" w:line="240" w:lineRule="auto"/>
              <w:jc w:val="center"/>
              <w:rPr>
                <w:rFonts w:eastAsia="Times New Roman"/>
                <w:color w:val="000000"/>
                <w:sz w:val="20"/>
                <w:szCs w:val="20"/>
                <w:lang w:eastAsia="cs-CZ"/>
              </w:rPr>
            </w:pPr>
            <w:r w:rsidRPr="00C91403">
              <w:rPr>
                <w:rFonts w:eastAsia="Times New Roman"/>
                <w:color w:val="000000"/>
                <w:sz w:val="20"/>
                <w:szCs w:val="20"/>
                <w:lang w:eastAsia="cs-CZ"/>
              </w:rPr>
              <w:t>A B P</w:t>
            </w:r>
          </w:p>
        </w:tc>
        <w:tc>
          <w:tcPr>
            <w:tcW w:w="1440" w:type="dxa"/>
            <w:tcBorders>
              <w:top w:val="nil"/>
              <w:left w:val="nil"/>
              <w:bottom w:val="single" w:sz="4" w:space="0" w:color="auto"/>
              <w:right w:val="single" w:sz="4" w:space="0" w:color="auto"/>
            </w:tcBorders>
            <w:shd w:val="clear" w:color="auto" w:fill="auto"/>
            <w:noWrap/>
            <w:vAlign w:val="center"/>
            <w:hideMark/>
          </w:tcPr>
          <w:p w:rsidR="00AD4C7A" w:rsidRPr="00C91403" w:rsidRDefault="00C61021" w:rsidP="00D374D3">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w:t>
            </w:r>
          </w:p>
        </w:tc>
        <w:tc>
          <w:tcPr>
            <w:tcW w:w="1440" w:type="dxa"/>
            <w:tcBorders>
              <w:top w:val="nil"/>
              <w:left w:val="nil"/>
              <w:bottom w:val="single" w:sz="4" w:space="0" w:color="auto"/>
              <w:right w:val="single" w:sz="4" w:space="0" w:color="auto"/>
            </w:tcBorders>
            <w:shd w:val="clear" w:color="auto" w:fill="auto"/>
            <w:noWrap/>
            <w:vAlign w:val="center"/>
            <w:hideMark/>
          </w:tcPr>
          <w:p w:rsidR="00AD4C7A" w:rsidRPr="00C91403" w:rsidRDefault="00AD4C7A" w:rsidP="00D374D3">
            <w:pPr>
              <w:spacing w:after="0" w:line="240" w:lineRule="auto"/>
              <w:jc w:val="center"/>
              <w:rPr>
                <w:rFonts w:eastAsia="Times New Roman"/>
                <w:color w:val="000000"/>
                <w:sz w:val="20"/>
                <w:szCs w:val="20"/>
                <w:lang w:eastAsia="cs-CZ"/>
              </w:rPr>
            </w:pPr>
            <w:r w:rsidRPr="00C91403">
              <w:rPr>
                <w:rFonts w:eastAsia="Times New Roman"/>
                <w:color w:val="000000"/>
                <w:sz w:val="20"/>
                <w:szCs w:val="20"/>
                <w:lang w:eastAsia="cs-CZ"/>
              </w:rPr>
              <w:t>A B P</w:t>
            </w:r>
          </w:p>
        </w:tc>
        <w:tc>
          <w:tcPr>
            <w:tcW w:w="1440" w:type="dxa"/>
            <w:tcBorders>
              <w:top w:val="nil"/>
              <w:left w:val="nil"/>
              <w:bottom w:val="single" w:sz="4" w:space="0" w:color="auto"/>
              <w:right w:val="single" w:sz="4" w:space="0" w:color="auto"/>
            </w:tcBorders>
            <w:shd w:val="clear" w:color="auto" w:fill="auto"/>
            <w:noWrap/>
            <w:vAlign w:val="center"/>
            <w:hideMark/>
          </w:tcPr>
          <w:p w:rsidR="00AD4C7A" w:rsidRPr="00C91403" w:rsidRDefault="00AD4C7A" w:rsidP="00D374D3">
            <w:pPr>
              <w:keepNext/>
              <w:spacing w:after="0" w:line="240" w:lineRule="auto"/>
              <w:jc w:val="center"/>
              <w:rPr>
                <w:rFonts w:eastAsia="Times New Roman"/>
                <w:color w:val="000000"/>
                <w:sz w:val="20"/>
                <w:szCs w:val="20"/>
                <w:lang w:eastAsia="cs-CZ"/>
              </w:rPr>
            </w:pPr>
            <w:r w:rsidRPr="00C91403">
              <w:rPr>
                <w:rFonts w:eastAsia="Times New Roman"/>
                <w:color w:val="000000"/>
                <w:sz w:val="20"/>
                <w:szCs w:val="20"/>
                <w:lang w:eastAsia="cs-CZ"/>
              </w:rPr>
              <w:t>A</w:t>
            </w:r>
          </w:p>
        </w:tc>
      </w:tr>
    </w:tbl>
    <w:p w:rsidR="00AD4C7A" w:rsidRDefault="00AD4C7A" w:rsidP="00AD4C7A">
      <w:pPr>
        <w:pStyle w:val="Zdroj"/>
      </w:pPr>
      <w:r w:rsidRPr="00F15926">
        <w:t>Zdroj</w:t>
      </w:r>
      <w:r>
        <w:t>:</w:t>
      </w:r>
      <w:r w:rsidR="00835C63">
        <w:t xml:space="preserve"> </w:t>
      </w:r>
      <w:r w:rsidR="00C83906">
        <w:t>I</w:t>
      </w:r>
      <w:r>
        <w:t>nterní dokumentace firmy</w:t>
      </w:r>
    </w:p>
    <w:p w:rsidR="00AD4C7A" w:rsidRPr="00C91403" w:rsidRDefault="00AD4C7A" w:rsidP="00AD4C7A">
      <w:r w:rsidRPr="00C91403">
        <w:rPr>
          <w:b/>
          <w:bCs/>
        </w:rPr>
        <w:t>Charakteristika parametrů použití nástroje</w:t>
      </w:r>
    </w:p>
    <w:p w:rsidR="00AD4C7A" w:rsidRDefault="00AD4C7A" w:rsidP="00AD4C7A">
      <w:r w:rsidRPr="00C91403">
        <w:rPr>
          <w:b/>
        </w:rPr>
        <w:t xml:space="preserve">F/L - </w:t>
      </w:r>
      <w:proofErr w:type="spellStart"/>
      <w:r w:rsidRPr="0085680B">
        <w:rPr>
          <w:b/>
        </w:rPr>
        <w:t>Fasten</w:t>
      </w:r>
      <w:proofErr w:type="spellEnd"/>
      <w:r w:rsidRPr="0085680B">
        <w:rPr>
          <w:b/>
        </w:rPr>
        <w:t>/</w:t>
      </w:r>
      <w:proofErr w:type="spellStart"/>
      <w:r w:rsidRPr="0085680B">
        <w:rPr>
          <w:b/>
        </w:rPr>
        <w:t>Loosen</w:t>
      </w:r>
      <w:proofErr w:type="spellEnd"/>
      <w:r w:rsidRPr="00C91403">
        <w:rPr>
          <w:b/>
        </w:rPr>
        <w:t xml:space="preserve"> (Utáhnout/Uvolnit) – </w:t>
      </w:r>
      <w:r w:rsidRPr="00C91403">
        <w:t>popis pohybu prstů, zápěstí nebo ruky pr</w:t>
      </w:r>
      <w:r>
        <w:t>o použití nástroje (šroubování)</w:t>
      </w:r>
    </w:p>
    <w:p w:rsidR="00AD4C7A" w:rsidRDefault="00AD4C7A" w:rsidP="00AD4C7A">
      <w:r w:rsidRPr="00C91403">
        <w:rPr>
          <w:b/>
        </w:rPr>
        <w:t xml:space="preserve">C- </w:t>
      </w:r>
      <w:proofErr w:type="spellStart"/>
      <w:r w:rsidRPr="0085680B">
        <w:rPr>
          <w:b/>
        </w:rPr>
        <w:t>Cut</w:t>
      </w:r>
      <w:proofErr w:type="spellEnd"/>
      <w:r w:rsidRPr="00C91403">
        <w:rPr>
          <w:b/>
        </w:rPr>
        <w:t xml:space="preserve"> (Dělit)</w:t>
      </w:r>
      <w:r w:rsidRPr="00C91403">
        <w:t xml:space="preserve"> - manuální akce používané k oddělení, rozdělení nebo odstranění části objektu s použitím ručního nástroje.</w:t>
      </w:r>
    </w:p>
    <w:p w:rsidR="00AD4C7A" w:rsidRDefault="00AD4C7A" w:rsidP="00AD4C7A">
      <w:r w:rsidRPr="00C91403">
        <w:rPr>
          <w:b/>
        </w:rPr>
        <w:t xml:space="preserve">S - </w:t>
      </w:r>
      <w:proofErr w:type="spellStart"/>
      <w:r w:rsidRPr="0085680B">
        <w:rPr>
          <w:b/>
        </w:rPr>
        <w:t>Surface</w:t>
      </w:r>
      <w:proofErr w:type="spellEnd"/>
      <w:r w:rsidRPr="0085680B">
        <w:rPr>
          <w:b/>
        </w:rPr>
        <w:t xml:space="preserve"> </w:t>
      </w:r>
      <w:proofErr w:type="spellStart"/>
      <w:r w:rsidRPr="0085680B">
        <w:rPr>
          <w:b/>
        </w:rPr>
        <w:t>Treat</w:t>
      </w:r>
      <w:proofErr w:type="spellEnd"/>
      <w:r w:rsidRPr="00C91403">
        <w:rPr>
          <w:b/>
        </w:rPr>
        <w:t xml:space="preserve"> (Povrchová úprava)</w:t>
      </w:r>
      <w:r w:rsidRPr="00C91403">
        <w:t xml:space="preserve"> – čištění objektu od materiálu nebo aplikované látky, povrchová úprava objektu (vzduchová tryska, kartáč, hadřík).</w:t>
      </w:r>
    </w:p>
    <w:p w:rsidR="00AD4C7A" w:rsidRDefault="00AD4C7A" w:rsidP="00AD4C7A">
      <w:r w:rsidRPr="00C91403">
        <w:rPr>
          <w:b/>
        </w:rPr>
        <w:t xml:space="preserve">M - </w:t>
      </w:r>
      <w:proofErr w:type="spellStart"/>
      <w:r w:rsidRPr="0085680B">
        <w:rPr>
          <w:b/>
        </w:rPr>
        <w:t>Measure</w:t>
      </w:r>
      <w:proofErr w:type="spellEnd"/>
      <w:r w:rsidRPr="00C91403">
        <w:rPr>
          <w:b/>
        </w:rPr>
        <w:t xml:space="preserve"> (Měřit)</w:t>
      </w:r>
      <w:r w:rsidRPr="00C91403">
        <w:t xml:space="preserve"> – popisuje měření objektu profilovým kalibrem, posuvným měřítkem, spároměrem, mikrometrem.</w:t>
      </w:r>
    </w:p>
    <w:p w:rsidR="00AD4C7A" w:rsidRDefault="00AD4C7A" w:rsidP="00AD4C7A">
      <w:r w:rsidRPr="00C91403">
        <w:rPr>
          <w:b/>
        </w:rPr>
        <w:t xml:space="preserve">R - </w:t>
      </w:r>
      <w:proofErr w:type="spellStart"/>
      <w:r w:rsidRPr="0085680B">
        <w:rPr>
          <w:b/>
        </w:rPr>
        <w:t>Record</w:t>
      </w:r>
      <w:proofErr w:type="spellEnd"/>
      <w:r w:rsidRPr="00C91403">
        <w:rPr>
          <w:b/>
        </w:rPr>
        <w:t xml:space="preserve"> (Zaznamenat)</w:t>
      </w:r>
      <w:r w:rsidRPr="00C91403">
        <w:t xml:space="preserve"> – zaznamenání informace psací pomůckou.</w:t>
      </w:r>
    </w:p>
    <w:p w:rsidR="00AD4C7A" w:rsidRDefault="00AD4C7A" w:rsidP="00AD4C7A">
      <w:r w:rsidRPr="00C91403">
        <w:rPr>
          <w:b/>
        </w:rPr>
        <w:t xml:space="preserve">T - </w:t>
      </w:r>
      <w:r w:rsidRPr="00C91403">
        <w:rPr>
          <w:b/>
          <w:lang w:val="en-US"/>
        </w:rPr>
        <w:t>Think</w:t>
      </w:r>
      <w:r w:rsidRPr="00C91403">
        <w:rPr>
          <w:b/>
        </w:rPr>
        <w:t xml:space="preserve"> (Myslet) </w:t>
      </w:r>
      <w:r w:rsidRPr="00C91403">
        <w:t>– parametr popisuje vizuální kontrolu a čtení.</w:t>
      </w:r>
    </w:p>
    <w:p w:rsidR="00AD4C7A" w:rsidRDefault="004948B6" w:rsidP="00AD4C7A">
      <w:pPr>
        <w:pStyle w:val="Nadpis2"/>
      </w:pPr>
      <w:bookmarkStart w:id="61" w:name="_Toc323669839"/>
      <w:r>
        <w:t>P</w:t>
      </w:r>
      <w:r w:rsidRPr="00E67178">
        <w:t>oužití metody v</w:t>
      </w:r>
      <w:r>
        <w:t>e</w:t>
      </w:r>
      <w:r w:rsidRPr="00E67178">
        <w:t xml:space="preserve"> </w:t>
      </w:r>
      <w:r>
        <w:t>firmě M</w:t>
      </w:r>
      <w:r w:rsidR="007C3689">
        <w:t>agna</w:t>
      </w:r>
      <w:r>
        <w:rPr>
          <w:rStyle w:val="Znakapoznpodarou"/>
        </w:rPr>
        <w:t xml:space="preserve"> </w:t>
      </w:r>
      <w:r w:rsidR="00AD4C7A">
        <w:rPr>
          <w:rStyle w:val="Znakapoznpodarou"/>
        </w:rPr>
        <w:footnoteReference w:id="35"/>
      </w:r>
      <w:bookmarkEnd w:id="61"/>
    </w:p>
    <w:p w:rsidR="004948B6" w:rsidRDefault="00AD4C7A" w:rsidP="00AD4C7A">
      <w:r w:rsidRPr="00C91403">
        <w:t>Pomocí pneumatické</w:t>
      </w:r>
      <w:r>
        <w:t xml:space="preserve">ho </w:t>
      </w:r>
      <w:r w:rsidRPr="00C91403">
        <w:t>utaho</w:t>
      </w:r>
      <w:r>
        <w:t>vacího nástroje</w:t>
      </w:r>
      <w:r w:rsidRPr="00C91403">
        <w:t xml:space="preserve"> </w:t>
      </w:r>
      <w:r w:rsidR="004948B6">
        <w:t xml:space="preserve">má pracovník za úkol dotáhnout a zašroubovat </w:t>
      </w:r>
      <w:r w:rsidR="00A92D0C">
        <w:t>jeden</w:t>
      </w:r>
      <w:r w:rsidR="004948B6">
        <w:t xml:space="preserve"> šroub.</w:t>
      </w:r>
    </w:p>
    <w:p w:rsidR="00AD4C7A" w:rsidRDefault="00AD4C7A" w:rsidP="00AD4C7A">
      <w:r>
        <w:t>Zápis pomocí metody MOST vypadá následovně:</w:t>
      </w:r>
    </w:p>
    <w:p w:rsidR="00AD4C7A" w:rsidRPr="00C91403" w:rsidRDefault="00AD4C7A" w:rsidP="00AD4C7A">
      <w:r w:rsidRPr="00C91403">
        <w:rPr>
          <w:b/>
          <w:bCs/>
        </w:rPr>
        <w:t>A3  B0  G1  A1  B0  P3  F3  A3  B0  P1  A0</w:t>
      </w:r>
    </w:p>
    <w:p w:rsidR="00AD4C7A" w:rsidRPr="00C91403" w:rsidRDefault="00AD4C7A" w:rsidP="00AD4C7A">
      <w:pPr>
        <w:pStyle w:val="Sodrkou"/>
      </w:pPr>
      <w:r w:rsidRPr="00C91403">
        <w:lastRenderedPageBreak/>
        <w:t xml:space="preserve">A3 – </w:t>
      </w:r>
      <w:r w:rsidR="007C3689">
        <w:t>S</w:t>
      </w:r>
      <w:r w:rsidRPr="00C91403">
        <w:t xml:space="preserve">áhnout pro </w:t>
      </w:r>
      <w:r>
        <w:t>utahovací nástroj</w:t>
      </w:r>
      <w:r w:rsidR="00721326">
        <w:t>,</w:t>
      </w:r>
    </w:p>
    <w:p w:rsidR="00AD4C7A" w:rsidRPr="00C91403" w:rsidRDefault="00721326" w:rsidP="00AD4C7A">
      <w:pPr>
        <w:pStyle w:val="Sodrkou"/>
      </w:pPr>
      <w:r>
        <w:t>B0 – žádný pohyb těla,</w:t>
      </w:r>
    </w:p>
    <w:p w:rsidR="00AD4C7A" w:rsidRPr="00C91403" w:rsidRDefault="00AD4C7A" w:rsidP="00AD4C7A">
      <w:pPr>
        <w:pStyle w:val="Sodrkou"/>
      </w:pPr>
      <w:r w:rsidRPr="00C91403">
        <w:t xml:space="preserve">G1 – vzít a držet </w:t>
      </w:r>
      <w:r>
        <w:t>utahovací nástroj</w:t>
      </w:r>
      <w:r w:rsidR="00721326">
        <w:t>,</w:t>
      </w:r>
    </w:p>
    <w:p w:rsidR="00AD4C7A" w:rsidRPr="00C91403" w:rsidRDefault="00AD4C7A" w:rsidP="00AD4C7A">
      <w:pPr>
        <w:pStyle w:val="Sodrkou"/>
      </w:pPr>
      <w:r w:rsidRPr="00C91403">
        <w:t xml:space="preserve">A1 – pohyb </w:t>
      </w:r>
      <w:r>
        <w:t>utahovacího nástroje</w:t>
      </w:r>
      <w:r w:rsidR="00721326">
        <w:t xml:space="preserve"> k šroubu,</w:t>
      </w:r>
    </w:p>
    <w:p w:rsidR="00AD4C7A" w:rsidRPr="00C91403" w:rsidRDefault="00AD4C7A" w:rsidP="00AD4C7A">
      <w:pPr>
        <w:pStyle w:val="Sodrkou"/>
      </w:pPr>
      <w:r w:rsidRPr="00C91403">
        <w:t xml:space="preserve">B0 – žádný </w:t>
      </w:r>
      <w:r w:rsidR="00721326">
        <w:t>pohyb těla na vzdálenost dosahu,</w:t>
      </w:r>
    </w:p>
    <w:p w:rsidR="00AD4C7A" w:rsidRPr="00C91403" w:rsidRDefault="00AD4C7A" w:rsidP="00AD4C7A">
      <w:pPr>
        <w:pStyle w:val="Sodrkou"/>
      </w:pPr>
      <w:r w:rsidRPr="00C91403">
        <w:t xml:space="preserve">P3 – umístit </w:t>
      </w:r>
      <w:r>
        <w:t>utahovací nástroj</w:t>
      </w:r>
      <w:r w:rsidR="00721326">
        <w:t>,</w:t>
      </w:r>
    </w:p>
    <w:p w:rsidR="00AD4C7A" w:rsidRPr="00C91403" w:rsidRDefault="00AD4C7A" w:rsidP="00AD4C7A">
      <w:pPr>
        <w:pStyle w:val="Sodrkou"/>
      </w:pPr>
      <w:r w:rsidRPr="00C91403">
        <w:t xml:space="preserve">F3 – utáhnout šroub </w:t>
      </w:r>
      <w:r>
        <w:t>utahovacím nástrojem</w:t>
      </w:r>
      <w:r w:rsidR="00721326">
        <w:t>,</w:t>
      </w:r>
    </w:p>
    <w:p w:rsidR="00AD4C7A" w:rsidRPr="00C91403" w:rsidRDefault="00AD4C7A" w:rsidP="00AD4C7A">
      <w:pPr>
        <w:pStyle w:val="Sodrkou"/>
      </w:pPr>
      <w:r w:rsidRPr="00C91403">
        <w:t xml:space="preserve">A3 – úkrok pro odložení </w:t>
      </w:r>
      <w:r>
        <w:t>utahovacího nástroje</w:t>
      </w:r>
      <w:r w:rsidR="00721326">
        <w:t>,</w:t>
      </w:r>
    </w:p>
    <w:p w:rsidR="00AD4C7A" w:rsidRPr="00C91403" w:rsidRDefault="00721326" w:rsidP="00AD4C7A">
      <w:pPr>
        <w:pStyle w:val="Sodrkou"/>
      </w:pPr>
      <w:r>
        <w:t>B0 – žádný pohyb těla,</w:t>
      </w:r>
    </w:p>
    <w:p w:rsidR="00AD4C7A" w:rsidRPr="00C91403" w:rsidRDefault="00AD4C7A" w:rsidP="00AD4C7A">
      <w:pPr>
        <w:pStyle w:val="Sodrkou"/>
      </w:pPr>
      <w:r w:rsidRPr="00C91403">
        <w:t xml:space="preserve">P1 – odložit </w:t>
      </w:r>
      <w:r>
        <w:t>utahovací nástroj</w:t>
      </w:r>
      <w:r w:rsidR="00721326">
        <w:t>,</w:t>
      </w:r>
    </w:p>
    <w:p w:rsidR="00AD4C7A" w:rsidRDefault="00AD4C7A" w:rsidP="00AD4C7A">
      <w:pPr>
        <w:pStyle w:val="Sodrkou"/>
      </w:pPr>
      <w:r w:rsidRPr="00C91403">
        <w:t>A0 – žádný návrat</w:t>
      </w:r>
      <w:r w:rsidR="00721326">
        <w:t>.</w:t>
      </w:r>
    </w:p>
    <w:p w:rsidR="00AD4C7A" w:rsidRPr="00C91403" w:rsidRDefault="00AD4C7A" w:rsidP="00AD4C7A">
      <w:r>
        <w:t>Celkový výpočet časové náročnosti</w:t>
      </w:r>
      <w:r w:rsidR="00C61021">
        <w:t xml:space="preserve"> v sekundách</w:t>
      </w:r>
      <w:r>
        <w:t xml:space="preserve"> pak vypadá následovně:</w:t>
      </w:r>
    </w:p>
    <w:p w:rsidR="00AD4C7A" w:rsidRDefault="00AD4C7A" w:rsidP="00AD4C7A">
      <w:pPr>
        <w:rPr>
          <w:b/>
          <w:bCs/>
        </w:rPr>
      </w:pPr>
      <w:r w:rsidRPr="00C91403">
        <w:t>(3 + 0 + 1 + 1 + 0 + 3 + 3 + 3 + 0 + 1 + 0)</w:t>
      </w:r>
      <w:r w:rsidR="00E9110F">
        <w:t xml:space="preserve"> × </w:t>
      </w:r>
      <w:r w:rsidRPr="00C91403">
        <w:t>10 = 150 TMU</w:t>
      </w:r>
      <w:r>
        <w:t xml:space="preserve"> </w:t>
      </w:r>
      <w:r w:rsidR="00C61021">
        <w:t>× 0,036 s</w:t>
      </w:r>
      <w:r w:rsidR="00721326">
        <w:t xml:space="preserve"> </w:t>
      </w:r>
      <w:r>
        <w:t>=</w:t>
      </w:r>
      <w:r w:rsidRPr="00C91403">
        <w:t xml:space="preserve"> </w:t>
      </w:r>
      <w:r w:rsidRPr="00C91403">
        <w:rPr>
          <w:b/>
          <w:bCs/>
        </w:rPr>
        <w:t>t = 5,4 s</w:t>
      </w:r>
    </w:p>
    <w:p w:rsidR="00DB721A" w:rsidRDefault="00DB721A" w:rsidP="00DB721A">
      <w:pPr>
        <w:pStyle w:val="Nadpis2"/>
      </w:pPr>
      <w:bookmarkStart w:id="62" w:name="_Toc323669840"/>
      <w:r>
        <w:t>MAXI MOST</w:t>
      </w:r>
      <w:bookmarkEnd w:id="62"/>
    </w:p>
    <w:p w:rsidR="00A069C7" w:rsidRDefault="00DB721A" w:rsidP="00DB721A">
      <w:r>
        <w:t xml:space="preserve">Použití metody Basic MOST není pro testování práce řidičů VZV úplně vhodné. Proto bylo použito metody MAXI MOST, která byla aplikována v rámci firmy. Výsledné naměřené hodnoty časů </w:t>
      </w:r>
      <w:r w:rsidR="006B0B56">
        <w:t xml:space="preserve">jsou při analýze práce řidičů VZV </w:t>
      </w:r>
      <w:r>
        <w:t>stanoveny kombinací obou metod.</w:t>
      </w:r>
    </w:p>
    <w:p w:rsidR="00A069C7" w:rsidRDefault="00A069C7" w:rsidP="00DB721A">
      <w:r>
        <w:t>V rámci firmy bylo využito sekvenčního modelu pro práci s vysokozdvižnými vozíky</w:t>
      </w:r>
      <w:r w:rsidR="006B07AD">
        <w:t>, kdy operátoři využívají činností uvedených v následující tabulce:</w:t>
      </w:r>
    </w:p>
    <w:p w:rsidR="006B07AD" w:rsidRDefault="003A2E21" w:rsidP="006B07AD">
      <w:pPr>
        <w:pStyle w:val="Titulek"/>
      </w:pPr>
      <w:bookmarkStart w:id="63" w:name="_Toc323674466"/>
      <w:r>
        <w:t>Tabulka</w:t>
      </w:r>
      <w:r w:rsidR="006B07AD">
        <w:t xml:space="preserve"> </w:t>
      </w:r>
      <w:r w:rsidR="0090356B">
        <w:fldChar w:fldCharType="begin"/>
      </w:r>
      <w:r w:rsidR="00003843">
        <w:instrText xml:space="preserve"> SEQ Tab._ \* ARABIC </w:instrText>
      </w:r>
      <w:r w:rsidR="0090356B">
        <w:fldChar w:fldCharType="separate"/>
      </w:r>
      <w:r w:rsidR="00A736F8">
        <w:rPr>
          <w:noProof/>
        </w:rPr>
        <w:t>7</w:t>
      </w:r>
      <w:r w:rsidR="0090356B">
        <w:rPr>
          <w:noProof/>
        </w:rPr>
        <w:fldChar w:fldCharType="end"/>
      </w:r>
      <w:r w:rsidR="006B07AD">
        <w:t>:</w:t>
      </w:r>
      <w:r w:rsidR="006B07AD" w:rsidRPr="006B07AD">
        <w:t xml:space="preserve"> </w:t>
      </w:r>
      <w:r w:rsidR="006B07AD">
        <w:t>Indexy metody MAXI MOST použité ve firmě M</w:t>
      </w:r>
      <w:r w:rsidR="00EE1A04">
        <w:t>agna</w:t>
      </w:r>
      <w:bookmarkEnd w:id="63"/>
    </w:p>
    <w:tbl>
      <w:tblPr>
        <w:tblW w:w="5040" w:type="dxa"/>
        <w:jc w:val="center"/>
        <w:tblCellMar>
          <w:left w:w="70" w:type="dxa"/>
          <w:right w:w="70" w:type="dxa"/>
        </w:tblCellMar>
        <w:tblLook w:val="04A0" w:firstRow="1" w:lastRow="0" w:firstColumn="1" w:lastColumn="0" w:noHBand="0" w:noVBand="1"/>
      </w:tblPr>
      <w:tblGrid>
        <w:gridCol w:w="960"/>
        <w:gridCol w:w="1600"/>
        <w:gridCol w:w="2480"/>
      </w:tblGrid>
      <w:tr w:rsidR="006B07AD" w:rsidRPr="002F7E6F" w:rsidTr="00042BCB">
        <w:trPr>
          <w:trHeight w:val="340"/>
          <w:jc w:val="center"/>
        </w:trPr>
        <w:tc>
          <w:tcPr>
            <w:tcW w:w="96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6B07AD" w:rsidRPr="002F7E6F" w:rsidRDefault="006B07AD" w:rsidP="00042BCB">
            <w:pPr>
              <w:spacing w:after="0" w:line="240" w:lineRule="auto"/>
              <w:jc w:val="center"/>
              <w:rPr>
                <w:rFonts w:eastAsia="Times New Roman"/>
                <w:b/>
                <w:bCs/>
                <w:color w:val="000000"/>
                <w:sz w:val="20"/>
                <w:szCs w:val="20"/>
                <w:lang w:eastAsia="cs-CZ"/>
              </w:rPr>
            </w:pPr>
            <w:r w:rsidRPr="002F7E6F">
              <w:rPr>
                <w:rFonts w:eastAsia="Times New Roman"/>
                <w:b/>
                <w:bCs/>
                <w:color w:val="000000"/>
                <w:sz w:val="20"/>
                <w:szCs w:val="20"/>
                <w:lang w:eastAsia="cs-CZ"/>
              </w:rPr>
              <w:t>Index</w:t>
            </w:r>
          </w:p>
        </w:tc>
        <w:tc>
          <w:tcPr>
            <w:tcW w:w="1600" w:type="dxa"/>
            <w:tcBorders>
              <w:top w:val="single" w:sz="8" w:space="0" w:color="auto"/>
              <w:left w:val="nil"/>
              <w:bottom w:val="single" w:sz="8" w:space="0" w:color="auto"/>
              <w:right w:val="single" w:sz="4" w:space="0" w:color="auto"/>
            </w:tcBorders>
            <w:shd w:val="clear" w:color="auto" w:fill="auto"/>
            <w:noWrap/>
            <w:vAlign w:val="center"/>
            <w:hideMark/>
          </w:tcPr>
          <w:p w:rsidR="006B07AD" w:rsidRPr="002F7E6F" w:rsidRDefault="006B07AD" w:rsidP="00042BCB">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N</w:t>
            </w:r>
            <w:r w:rsidRPr="002F7E6F">
              <w:rPr>
                <w:rFonts w:eastAsia="Times New Roman"/>
                <w:b/>
                <w:bCs/>
                <w:color w:val="000000"/>
                <w:sz w:val="20"/>
                <w:szCs w:val="20"/>
                <w:lang w:eastAsia="cs-CZ"/>
              </w:rPr>
              <w:t>ázev procesu</w:t>
            </w:r>
          </w:p>
        </w:tc>
        <w:tc>
          <w:tcPr>
            <w:tcW w:w="2480" w:type="dxa"/>
            <w:tcBorders>
              <w:top w:val="single" w:sz="8" w:space="0" w:color="auto"/>
              <w:left w:val="nil"/>
              <w:bottom w:val="single" w:sz="8" w:space="0" w:color="auto"/>
              <w:right w:val="single" w:sz="8" w:space="0" w:color="auto"/>
            </w:tcBorders>
            <w:shd w:val="clear" w:color="auto" w:fill="auto"/>
            <w:noWrap/>
            <w:vAlign w:val="center"/>
            <w:hideMark/>
          </w:tcPr>
          <w:p w:rsidR="006B07AD" w:rsidRPr="002F7E6F" w:rsidRDefault="006B07AD" w:rsidP="00042BCB">
            <w:pPr>
              <w:spacing w:after="0" w:line="240" w:lineRule="auto"/>
              <w:jc w:val="center"/>
              <w:rPr>
                <w:rFonts w:eastAsia="Times New Roman"/>
                <w:b/>
                <w:bCs/>
                <w:color w:val="000000"/>
                <w:sz w:val="20"/>
                <w:szCs w:val="20"/>
                <w:lang w:eastAsia="cs-CZ"/>
              </w:rPr>
            </w:pPr>
            <w:r w:rsidRPr="002F7E6F">
              <w:rPr>
                <w:rFonts w:eastAsia="Times New Roman"/>
                <w:b/>
                <w:bCs/>
                <w:color w:val="000000"/>
                <w:sz w:val="20"/>
                <w:szCs w:val="20"/>
                <w:lang w:eastAsia="cs-CZ"/>
              </w:rPr>
              <w:t>Překlad</w:t>
            </w:r>
          </w:p>
        </w:tc>
      </w:tr>
      <w:tr w:rsidR="006B07AD" w:rsidRPr="002F7E6F" w:rsidTr="00042BCB">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6B07AD" w:rsidRPr="002F7E6F" w:rsidRDefault="006B07AD"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A</w:t>
            </w:r>
          </w:p>
        </w:tc>
        <w:tc>
          <w:tcPr>
            <w:tcW w:w="1600" w:type="dxa"/>
            <w:tcBorders>
              <w:top w:val="nil"/>
              <w:left w:val="nil"/>
              <w:bottom w:val="single" w:sz="4" w:space="0" w:color="auto"/>
              <w:right w:val="single" w:sz="4" w:space="0" w:color="auto"/>
            </w:tcBorders>
            <w:shd w:val="clear" w:color="auto" w:fill="auto"/>
            <w:noWrap/>
            <w:vAlign w:val="center"/>
            <w:hideMark/>
          </w:tcPr>
          <w:p w:rsidR="006B07AD" w:rsidRPr="002F7E6F" w:rsidRDefault="006B07AD" w:rsidP="00042BCB">
            <w:pPr>
              <w:spacing w:after="0" w:line="240" w:lineRule="auto"/>
              <w:jc w:val="center"/>
              <w:rPr>
                <w:rFonts w:eastAsia="Times New Roman"/>
                <w:color w:val="000000"/>
                <w:sz w:val="20"/>
                <w:szCs w:val="20"/>
                <w:lang w:val="en-US" w:eastAsia="cs-CZ"/>
              </w:rPr>
            </w:pPr>
            <w:r w:rsidRPr="002F7E6F">
              <w:rPr>
                <w:rFonts w:eastAsia="Times New Roman"/>
                <w:color w:val="000000"/>
                <w:sz w:val="20"/>
                <w:szCs w:val="20"/>
                <w:lang w:val="en-US" w:eastAsia="cs-CZ"/>
              </w:rPr>
              <w:t>Action Distance</w:t>
            </w:r>
          </w:p>
        </w:tc>
        <w:tc>
          <w:tcPr>
            <w:tcW w:w="2480" w:type="dxa"/>
            <w:tcBorders>
              <w:top w:val="nil"/>
              <w:left w:val="nil"/>
              <w:bottom w:val="single" w:sz="4" w:space="0" w:color="auto"/>
              <w:right w:val="single" w:sz="8" w:space="0" w:color="auto"/>
            </w:tcBorders>
            <w:shd w:val="clear" w:color="auto" w:fill="auto"/>
            <w:noWrap/>
            <w:vAlign w:val="center"/>
            <w:hideMark/>
          </w:tcPr>
          <w:p w:rsidR="006B07AD" w:rsidRPr="002F7E6F" w:rsidRDefault="006B07AD" w:rsidP="00042BCB">
            <w:pPr>
              <w:spacing w:after="0" w:line="240" w:lineRule="auto"/>
              <w:jc w:val="center"/>
              <w:rPr>
                <w:rFonts w:eastAsia="Times New Roman"/>
                <w:color w:val="000000"/>
                <w:sz w:val="20"/>
                <w:szCs w:val="20"/>
                <w:lang w:eastAsia="cs-CZ"/>
              </w:rPr>
            </w:pPr>
            <w:r w:rsidRPr="002F7E6F">
              <w:rPr>
                <w:rFonts w:eastAsia="Times New Roman"/>
                <w:color w:val="000000"/>
                <w:sz w:val="20"/>
                <w:szCs w:val="20"/>
                <w:lang w:eastAsia="cs-CZ"/>
              </w:rPr>
              <w:t>Akce na určitou vzdálenost</w:t>
            </w:r>
          </w:p>
        </w:tc>
      </w:tr>
      <w:tr w:rsidR="006B07AD" w:rsidRPr="002F7E6F" w:rsidTr="00042BCB">
        <w:trPr>
          <w:trHeight w:val="340"/>
          <w:jc w:val="center"/>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6B07AD" w:rsidRDefault="006B07AD" w:rsidP="00042BCB">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L</w:t>
            </w:r>
          </w:p>
        </w:tc>
        <w:tc>
          <w:tcPr>
            <w:tcW w:w="1600" w:type="dxa"/>
            <w:tcBorders>
              <w:top w:val="nil"/>
              <w:left w:val="nil"/>
              <w:bottom w:val="single" w:sz="4" w:space="0" w:color="auto"/>
              <w:right w:val="single" w:sz="4" w:space="0" w:color="auto"/>
            </w:tcBorders>
            <w:shd w:val="clear" w:color="auto" w:fill="auto"/>
            <w:noWrap/>
            <w:vAlign w:val="center"/>
            <w:hideMark/>
          </w:tcPr>
          <w:p w:rsidR="006B07AD" w:rsidRDefault="006B07AD" w:rsidP="00042BCB">
            <w:pPr>
              <w:spacing w:after="0" w:line="240" w:lineRule="auto"/>
              <w:jc w:val="center"/>
              <w:rPr>
                <w:rFonts w:eastAsia="Times New Roman"/>
                <w:color w:val="000000"/>
                <w:sz w:val="20"/>
                <w:szCs w:val="20"/>
                <w:lang w:val="en-US" w:eastAsia="cs-CZ"/>
              </w:rPr>
            </w:pPr>
            <w:r>
              <w:rPr>
                <w:rFonts w:eastAsia="Times New Roman"/>
                <w:color w:val="000000"/>
                <w:sz w:val="20"/>
                <w:szCs w:val="20"/>
                <w:lang w:val="en-US" w:eastAsia="cs-CZ"/>
              </w:rPr>
              <w:t>Load and Unload</w:t>
            </w:r>
          </w:p>
        </w:tc>
        <w:tc>
          <w:tcPr>
            <w:tcW w:w="2480" w:type="dxa"/>
            <w:tcBorders>
              <w:top w:val="nil"/>
              <w:left w:val="nil"/>
              <w:bottom w:val="single" w:sz="4" w:space="0" w:color="auto"/>
              <w:right w:val="single" w:sz="8" w:space="0" w:color="auto"/>
            </w:tcBorders>
            <w:shd w:val="clear" w:color="auto" w:fill="auto"/>
            <w:noWrap/>
            <w:vAlign w:val="center"/>
            <w:hideMark/>
          </w:tcPr>
          <w:p w:rsidR="006B07AD" w:rsidRDefault="006B07AD" w:rsidP="00042BCB">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Naložení a vyložení</w:t>
            </w:r>
          </w:p>
        </w:tc>
      </w:tr>
      <w:tr w:rsidR="006B07AD" w:rsidRPr="002F7E6F" w:rsidTr="00042BCB">
        <w:trPr>
          <w:trHeight w:val="340"/>
          <w:jc w:val="center"/>
        </w:trPr>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6B07AD" w:rsidRPr="002F7E6F" w:rsidRDefault="006B07AD" w:rsidP="00042BCB">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S</w:t>
            </w:r>
          </w:p>
        </w:tc>
        <w:tc>
          <w:tcPr>
            <w:tcW w:w="1600" w:type="dxa"/>
            <w:tcBorders>
              <w:top w:val="single" w:sz="4" w:space="0" w:color="auto"/>
              <w:left w:val="nil"/>
              <w:bottom w:val="single" w:sz="4" w:space="0" w:color="auto"/>
              <w:right w:val="single" w:sz="4" w:space="0" w:color="auto"/>
            </w:tcBorders>
            <w:shd w:val="clear" w:color="auto" w:fill="auto"/>
            <w:noWrap/>
            <w:vAlign w:val="center"/>
          </w:tcPr>
          <w:p w:rsidR="006B07AD" w:rsidRPr="002F7E6F" w:rsidRDefault="006B07AD" w:rsidP="00042BCB">
            <w:pPr>
              <w:spacing w:after="0" w:line="240" w:lineRule="auto"/>
              <w:jc w:val="center"/>
              <w:rPr>
                <w:rFonts w:eastAsia="Times New Roman"/>
                <w:color w:val="000000"/>
                <w:sz w:val="20"/>
                <w:szCs w:val="20"/>
                <w:lang w:val="en-US" w:eastAsia="cs-CZ"/>
              </w:rPr>
            </w:pPr>
            <w:r>
              <w:rPr>
                <w:rFonts w:eastAsia="Times New Roman"/>
                <w:color w:val="000000"/>
                <w:sz w:val="20"/>
                <w:szCs w:val="20"/>
                <w:lang w:val="en-US" w:eastAsia="cs-CZ"/>
              </w:rPr>
              <w:t>Start and Stop</w:t>
            </w:r>
          </w:p>
        </w:tc>
        <w:tc>
          <w:tcPr>
            <w:tcW w:w="2480" w:type="dxa"/>
            <w:tcBorders>
              <w:top w:val="single" w:sz="4" w:space="0" w:color="auto"/>
              <w:left w:val="nil"/>
              <w:bottom w:val="single" w:sz="4" w:space="0" w:color="auto"/>
              <w:right w:val="single" w:sz="8" w:space="0" w:color="auto"/>
            </w:tcBorders>
            <w:shd w:val="clear" w:color="auto" w:fill="auto"/>
            <w:noWrap/>
            <w:vAlign w:val="center"/>
          </w:tcPr>
          <w:p w:rsidR="006B07AD" w:rsidRPr="002F7E6F" w:rsidRDefault="006B07AD" w:rsidP="00042BCB">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Rozjezd a zastavení</w:t>
            </w:r>
          </w:p>
        </w:tc>
      </w:tr>
      <w:tr w:rsidR="006B07AD" w:rsidRPr="002F7E6F" w:rsidTr="00042BCB">
        <w:trPr>
          <w:trHeight w:val="340"/>
          <w:jc w:val="center"/>
        </w:trPr>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6B07AD" w:rsidRPr="002F7E6F" w:rsidRDefault="006B07AD" w:rsidP="00042BCB">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T</w:t>
            </w:r>
          </w:p>
        </w:tc>
        <w:tc>
          <w:tcPr>
            <w:tcW w:w="1600" w:type="dxa"/>
            <w:tcBorders>
              <w:top w:val="single" w:sz="4" w:space="0" w:color="auto"/>
              <w:left w:val="nil"/>
              <w:bottom w:val="single" w:sz="4" w:space="0" w:color="auto"/>
              <w:right w:val="single" w:sz="4" w:space="0" w:color="auto"/>
            </w:tcBorders>
            <w:shd w:val="clear" w:color="auto" w:fill="auto"/>
            <w:noWrap/>
            <w:vAlign w:val="center"/>
          </w:tcPr>
          <w:p w:rsidR="006B07AD" w:rsidRPr="002F7E6F" w:rsidRDefault="006B07AD" w:rsidP="00042BCB">
            <w:pPr>
              <w:spacing w:after="0" w:line="240" w:lineRule="auto"/>
              <w:jc w:val="center"/>
              <w:rPr>
                <w:rFonts w:eastAsia="Times New Roman"/>
                <w:color w:val="000000"/>
                <w:sz w:val="20"/>
                <w:szCs w:val="20"/>
                <w:lang w:val="en-US" w:eastAsia="cs-CZ"/>
              </w:rPr>
            </w:pPr>
            <w:r>
              <w:rPr>
                <w:rFonts w:eastAsia="Times New Roman"/>
                <w:color w:val="000000"/>
                <w:sz w:val="20"/>
                <w:szCs w:val="20"/>
                <w:lang w:val="en-US" w:eastAsia="cs-CZ"/>
              </w:rPr>
              <w:t>Transport</w:t>
            </w:r>
          </w:p>
        </w:tc>
        <w:tc>
          <w:tcPr>
            <w:tcW w:w="2480" w:type="dxa"/>
            <w:tcBorders>
              <w:top w:val="single" w:sz="4" w:space="0" w:color="auto"/>
              <w:left w:val="nil"/>
              <w:bottom w:val="single" w:sz="4" w:space="0" w:color="auto"/>
              <w:right w:val="single" w:sz="8" w:space="0" w:color="auto"/>
            </w:tcBorders>
            <w:shd w:val="clear" w:color="auto" w:fill="auto"/>
            <w:noWrap/>
            <w:vAlign w:val="center"/>
          </w:tcPr>
          <w:p w:rsidR="006B07AD" w:rsidRPr="002F7E6F" w:rsidRDefault="006B07AD" w:rsidP="006B07AD">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Transportování (přesun)</w:t>
            </w:r>
          </w:p>
        </w:tc>
      </w:tr>
    </w:tbl>
    <w:p w:rsidR="006B07AD" w:rsidRDefault="006B07AD" w:rsidP="006B07AD">
      <w:pPr>
        <w:pStyle w:val="Zdroj"/>
        <w:rPr>
          <w:lang w:val="en-US"/>
        </w:rPr>
      </w:pPr>
      <w:r w:rsidRPr="00F15926">
        <w:t>Zdroj</w:t>
      </w:r>
      <w:r>
        <w:t>:</w:t>
      </w:r>
      <w:r w:rsidRPr="00D61D0D">
        <w:t xml:space="preserve"> </w:t>
      </w:r>
      <w:r w:rsidRPr="0002632A">
        <w:t xml:space="preserve">ZANDIN, K.; Most, </w:t>
      </w:r>
      <w:r w:rsidRPr="0012023E">
        <w:rPr>
          <w:lang w:val="en-US"/>
        </w:rPr>
        <w:t>Work measurement systems</w:t>
      </w:r>
      <w:r>
        <w:t>,</w:t>
      </w:r>
      <w:r w:rsidRPr="0002632A">
        <w:t xml:space="preserve"> s</w:t>
      </w:r>
      <w:r>
        <w:t>.</w:t>
      </w:r>
      <w:r>
        <w:rPr>
          <w:lang w:val="en-US"/>
        </w:rPr>
        <w:t xml:space="preserve"> 299</w:t>
      </w:r>
    </w:p>
    <w:p w:rsidR="00F53B38" w:rsidRDefault="00F53B38" w:rsidP="006B07AD">
      <w:r>
        <w:lastRenderedPageBreak/>
        <w:t>V rámci firmy jsou indexové hodnoty přeměřovány a přizpůsobeny podmínkám firmy tak</w:t>
      </w:r>
      <w:r w:rsidR="005E434A">
        <w:t>, aby odpovídaly</w:t>
      </w:r>
      <w:r>
        <w:t xml:space="preserve"> dojezdové vzdálenosti a také podmínkám stohování. Následně jsou pak již tyto indexové hodnoty použity pro přepočet.</w:t>
      </w:r>
    </w:p>
    <w:p w:rsidR="006B07AD" w:rsidRDefault="00F53B38" w:rsidP="006B07AD">
      <w:r>
        <w:t xml:space="preserve"> </w:t>
      </w:r>
      <w:r w:rsidR="006B07AD" w:rsidRPr="006B07AD">
        <w:t xml:space="preserve">Pro výpočet </w:t>
      </w:r>
      <w:r w:rsidR="006B07AD">
        <w:t xml:space="preserve">v rámci metody MAXI MOST </w:t>
      </w:r>
      <w:r>
        <w:t>jsou</w:t>
      </w:r>
      <w:r w:rsidR="006B07AD">
        <w:t xml:space="preserve"> použív</w:t>
      </w:r>
      <w:r>
        <w:t>ány</w:t>
      </w:r>
      <w:r w:rsidR="006B07AD">
        <w:t xml:space="preserve"> jednotky TMU, které se získají přepočtem indexových hodnot vynásobených hodnotou 100.</w:t>
      </w:r>
    </w:p>
    <w:p w:rsidR="00E9110F" w:rsidRDefault="005068AA" w:rsidP="006B07AD">
      <w:r>
        <w:t xml:space="preserve">Následující </w:t>
      </w:r>
      <w:r w:rsidR="00A0558D">
        <w:t xml:space="preserve">indexní </w:t>
      </w:r>
      <w:r>
        <w:t>tabulka byla použita pro analýzu práce řidičů VZV v rámci analýzy MAXI MOST.</w:t>
      </w:r>
      <w:r w:rsidR="00F53B38">
        <w:t xml:space="preserve"> </w:t>
      </w:r>
      <w:r w:rsidR="00E9110F">
        <w:t>Pro vzdálenosti vyšší</w:t>
      </w:r>
      <w:r w:rsidR="007C3689">
        <w:t xml:space="preserve"> než jsou uvedeny v tabulce,</w:t>
      </w:r>
      <w:r w:rsidR="00E9110F">
        <w:t xml:space="preserve"> bylo použito klasického násobení, protože rychlost VZV je v rámci firmy nastavena konstantně na rychlost 5 km</w:t>
      </w:r>
      <w:r w:rsidR="00E9110F" w:rsidRPr="0085680B">
        <w:t>/</w:t>
      </w:r>
      <w:r w:rsidR="00E9110F">
        <w:t>hod.</w:t>
      </w:r>
    </w:p>
    <w:p w:rsidR="006B07AD" w:rsidRPr="00E9110F" w:rsidRDefault="00E9110F" w:rsidP="006B07AD">
      <w:r>
        <w:t>Proto pro vzdálenost skladu 300</w:t>
      </w:r>
      <w:r w:rsidR="00721326">
        <w:t xml:space="preserve"> </w:t>
      </w:r>
      <w:r>
        <w:t xml:space="preserve">m bylo použito indexu 16 × 3 = 48. Ostatní parametry v níže uvedené </w:t>
      </w:r>
      <w:r w:rsidR="005E434A">
        <w:t>tabulce</w:t>
      </w:r>
      <w:r>
        <w:t xml:space="preserve"> již nebylo potřeba takto propočítávat, měřené vzdálenosti byly menší.</w:t>
      </w:r>
    </w:p>
    <w:p w:rsidR="00A0558D" w:rsidRDefault="003A2E21" w:rsidP="00A0558D">
      <w:pPr>
        <w:pStyle w:val="Titulek"/>
      </w:pPr>
      <w:bookmarkStart w:id="64" w:name="_Toc323674467"/>
      <w:r>
        <w:t>Tabulka</w:t>
      </w:r>
      <w:r w:rsidR="00A0558D">
        <w:t xml:space="preserve"> </w:t>
      </w:r>
      <w:r w:rsidR="0090356B">
        <w:fldChar w:fldCharType="begin"/>
      </w:r>
      <w:r w:rsidR="00003843">
        <w:instrText xml:space="preserve"> SEQ Tab._ \* ARABIC </w:instrText>
      </w:r>
      <w:r w:rsidR="0090356B">
        <w:fldChar w:fldCharType="separate"/>
      </w:r>
      <w:r w:rsidR="00A736F8">
        <w:rPr>
          <w:noProof/>
        </w:rPr>
        <w:t>8</w:t>
      </w:r>
      <w:r w:rsidR="0090356B">
        <w:rPr>
          <w:noProof/>
        </w:rPr>
        <w:fldChar w:fldCharType="end"/>
      </w:r>
      <w:r w:rsidR="00A0558D">
        <w:t>: Indexová tabulka</w:t>
      </w:r>
      <w:r w:rsidR="00E63D81">
        <w:t xml:space="preserve"> metody</w:t>
      </w:r>
      <w:r w:rsidR="00A0558D">
        <w:t xml:space="preserve"> MAXI MOST pro analýzu práce řidičů VZV</w:t>
      </w:r>
      <w:bookmarkEnd w:id="64"/>
      <w:r w:rsidR="00A0558D">
        <w:t xml:space="preserve"> </w:t>
      </w:r>
    </w:p>
    <w:tbl>
      <w:tblPr>
        <w:tblW w:w="8857" w:type="dxa"/>
        <w:jc w:val="center"/>
        <w:tblCellMar>
          <w:left w:w="70" w:type="dxa"/>
          <w:right w:w="70" w:type="dxa"/>
        </w:tblCellMar>
        <w:tblLook w:val="04A0" w:firstRow="1" w:lastRow="0" w:firstColumn="1" w:lastColumn="0" w:noHBand="0" w:noVBand="1"/>
      </w:tblPr>
      <w:tblGrid>
        <w:gridCol w:w="942"/>
        <w:gridCol w:w="1780"/>
        <w:gridCol w:w="605"/>
        <w:gridCol w:w="1021"/>
        <w:gridCol w:w="1021"/>
        <w:gridCol w:w="1515"/>
        <w:gridCol w:w="1191"/>
        <w:gridCol w:w="942"/>
      </w:tblGrid>
      <w:tr w:rsidR="00A0558D" w:rsidRPr="00A0558D" w:rsidTr="00A0558D">
        <w:trPr>
          <w:trHeight w:val="420"/>
          <w:jc w:val="center"/>
        </w:trPr>
        <w:tc>
          <w:tcPr>
            <w:tcW w:w="8857" w:type="dxa"/>
            <w:gridSpan w:val="8"/>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MAXI MOST</w:t>
            </w:r>
          </w:p>
        </w:tc>
      </w:tr>
      <w:tr w:rsidR="00A0558D" w:rsidRPr="00A0558D" w:rsidTr="00A0558D">
        <w:trPr>
          <w:trHeight w:val="315"/>
          <w:jc w:val="center"/>
        </w:trPr>
        <w:tc>
          <w:tcPr>
            <w:tcW w:w="942" w:type="dxa"/>
            <w:vMerge w:val="restart"/>
            <w:tcBorders>
              <w:top w:val="nil"/>
              <w:left w:val="single" w:sz="8" w:space="0" w:color="auto"/>
              <w:bottom w:val="single" w:sz="8" w:space="0" w:color="000000"/>
              <w:right w:val="single" w:sz="4" w:space="0" w:color="auto"/>
            </w:tcBorders>
            <w:shd w:val="clear" w:color="auto" w:fill="auto"/>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Index</w:t>
            </w:r>
          </w:p>
          <w:p w:rsidR="00A0558D" w:rsidRPr="007C3689" w:rsidRDefault="00A0558D" w:rsidP="00A0558D">
            <w:pPr>
              <w:spacing w:after="0" w:line="240" w:lineRule="auto"/>
              <w:jc w:val="center"/>
              <w:rPr>
                <w:rFonts w:eastAsia="Times New Roman"/>
                <w:b/>
                <w:color w:val="000000"/>
                <w:sz w:val="22"/>
                <w:lang w:eastAsia="cs-CZ"/>
              </w:rPr>
            </w:pPr>
            <w:r w:rsidRPr="007C3689">
              <w:rPr>
                <w:b/>
              </w:rPr>
              <w:t>×</w:t>
            </w:r>
            <w:r w:rsidRPr="007C3689">
              <w:rPr>
                <w:rFonts w:eastAsia="Times New Roman"/>
                <w:b/>
                <w:color w:val="000000"/>
                <w:sz w:val="22"/>
                <w:lang w:eastAsia="cs-CZ"/>
              </w:rPr>
              <w:t xml:space="preserve"> 100</w:t>
            </w:r>
          </w:p>
        </w:tc>
        <w:tc>
          <w:tcPr>
            <w:tcW w:w="1780" w:type="dxa"/>
            <w:tcBorders>
              <w:top w:val="nil"/>
              <w:left w:val="nil"/>
              <w:bottom w:val="single" w:sz="8"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S</w:t>
            </w:r>
          </w:p>
        </w:tc>
        <w:tc>
          <w:tcPr>
            <w:tcW w:w="4002" w:type="dxa"/>
            <w:gridSpan w:val="4"/>
            <w:tcBorders>
              <w:top w:val="single" w:sz="4" w:space="0" w:color="auto"/>
              <w:left w:val="nil"/>
              <w:bottom w:val="single" w:sz="8"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T</w:t>
            </w:r>
          </w:p>
        </w:tc>
        <w:tc>
          <w:tcPr>
            <w:tcW w:w="1191" w:type="dxa"/>
            <w:tcBorders>
              <w:top w:val="nil"/>
              <w:left w:val="nil"/>
              <w:bottom w:val="single" w:sz="8"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L</w:t>
            </w:r>
          </w:p>
        </w:tc>
        <w:tc>
          <w:tcPr>
            <w:tcW w:w="942" w:type="dxa"/>
            <w:vMerge w:val="restart"/>
            <w:tcBorders>
              <w:top w:val="nil"/>
              <w:left w:val="single" w:sz="4" w:space="0" w:color="auto"/>
              <w:bottom w:val="single" w:sz="8" w:space="0" w:color="000000"/>
              <w:right w:val="single" w:sz="8" w:space="0" w:color="auto"/>
            </w:tcBorders>
            <w:shd w:val="clear" w:color="auto" w:fill="auto"/>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Index</w:t>
            </w:r>
          </w:p>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 xml:space="preserve"> </w:t>
            </w:r>
            <w:r w:rsidRPr="007C3689">
              <w:rPr>
                <w:b/>
              </w:rPr>
              <w:t>×</w:t>
            </w:r>
            <w:r w:rsidRPr="007C3689">
              <w:rPr>
                <w:rFonts w:eastAsia="Times New Roman"/>
                <w:b/>
                <w:color w:val="000000"/>
                <w:sz w:val="22"/>
                <w:lang w:eastAsia="cs-CZ"/>
              </w:rPr>
              <w:t xml:space="preserve"> 100</w:t>
            </w:r>
          </w:p>
        </w:tc>
      </w:tr>
      <w:tr w:rsidR="00A0558D" w:rsidRPr="00A0558D" w:rsidTr="00A0558D">
        <w:trPr>
          <w:trHeight w:val="1200"/>
          <w:jc w:val="center"/>
        </w:trPr>
        <w:tc>
          <w:tcPr>
            <w:tcW w:w="942" w:type="dxa"/>
            <w:vMerge/>
            <w:tcBorders>
              <w:top w:val="nil"/>
              <w:left w:val="single" w:sz="8"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1780" w:type="dxa"/>
            <w:vMerge w:val="restart"/>
            <w:tcBorders>
              <w:top w:val="nil"/>
              <w:left w:val="single" w:sz="4" w:space="0" w:color="auto"/>
              <w:bottom w:val="single" w:sz="8" w:space="0" w:color="000000"/>
              <w:right w:val="single" w:sz="4" w:space="0" w:color="auto"/>
            </w:tcBorders>
            <w:shd w:val="clear" w:color="auto" w:fill="auto"/>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Rozjezd a zastavení</w:t>
            </w:r>
          </w:p>
        </w:tc>
        <w:tc>
          <w:tcPr>
            <w:tcW w:w="4002" w:type="dxa"/>
            <w:gridSpan w:val="4"/>
            <w:tcBorders>
              <w:top w:val="single" w:sz="8" w:space="0" w:color="auto"/>
              <w:left w:val="nil"/>
              <w:bottom w:val="single" w:sz="4" w:space="0" w:color="auto"/>
              <w:right w:val="single" w:sz="4" w:space="0" w:color="auto"/>
            </w:tcBorders>
            <w:shd w:val="clear" w:color="auto" w:fill="auto"/>
            <w:vAlign w:val="center"/>
            <w:hideMark/>
          </w:tcPr>
          <w:p w:rsidR="00A0558D" w:rsidRPr="007C3689" w:rsidRDefault="00A0558D" w:rsidP="00E63D81">
            <w:pPr>
              <w:spacing w:after="0" w:line="240" w:lineRule="auto"/>
              <w:jc w:val="center"/>
              <w:rPr>
                <w:rFonts w:eastAsia="Times New Roman"/>
                <w:b/>
                <w:color w:val="000000"/>
                <w:sz w:val="22"/>
                <w:lang w:eastAsia="cs-CZ"/>
              </w:rPr>
            </w:pPr>
            <w:r w:rsidRPr="007C3689">
              <w:rPr>
                <w:rFonts w:eastAsia="Times New Roman"/>
                <w:b/>
                <w:color w:val="000000"/>
                <w:sz w:val="22"/>
                <w:lang w:eastAsia="cs-CZ"/>
              </w:rPr>
              <w:t>Transport s</w:t>
            </w:r>
            <w:r w:rsidR="00E63D81" w:rsidRPr="007C3689">
              <w:rPr>
                <w:rFonts w:eastAsia="Times New Roman"/>
                <w:b/>
                <w:color w:val="000000"/>
                <w:sz w:val="22"/>
                <w:lang w:eastAsia="cs-CZ"/>
              </w:rPr>
              <w:t> nákladem</w:t>
            </w:r>
            <w:r w:rsidRPr="007C3689">
              <w:rPr>
                <w:rFonts w:eastAsia="Times New Roman"/>
                <w:b/>
                <w:color w:val="000000"/>
                <w:sz w:val="22"/>
                <w:lang w:eastAsia="cs-CZ"/>
              </w:rPr>
              <w:t xml:space="preserve"> nebo bez nákladu</w:t>
            </w:r>
          </w:p>
        </w:tc>
        <w:tc>
          <w:tcPr>
            <w:tcW w:w="1191" w:type="dxa"/>
            <w:vMerge w:val="restart"/>
            <w:tcBorders>
              <w:top w:val="nil"/>
              <w:left w:val="single" w:sz="4" w:space="0" w:color="auto"/>
              <w:bottom w:val="single" w:sz="8" w:space="0" w:color="000000"/>
              <w:right w:val="single" w:sz="4" w:space="0" w:color="auto"/>
            </w:tcBorders>
            <w:shd w:val="clear" w:color="auto" w:fill="auto"/>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Nakládání nebo vykládání</w:t>
            </w:r>
          </w:p>
        </w:tc>
        <w:tc>
          <w:tcPr>
            <w:tcW w:w="942" w:type="dxa"/>
            <w:vMerge/>
            <w:tcBorders>
              <w:top w:val="nil"/>
              <w:left w:val="single" w:sz="4" w:space="0" w:color="auto"/>
              <w:bottom w:val="single" w:sz="8" w:space="0" w:color="000000"/>
              <w:right w:val="single" w:sz="8"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r>
      <w:tr w:rsidR="00A0558D" w:rsidRPr="00A0558D" w:rsidTr="00A0558D">
        <w:trPr>
          <w:trHeight w:val="300"/>
          <w:jc w:val="center"/>
        </w:trPr>
        <w:tc>
          <w:tcPr>
            <w:tcW w:w="942" w:type="dxa"/>
            <w:vMerge/>
            <w:tcBorders>
              <w:top w:val="nil"/>
              <w:left w:val="single" w:sz="8"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1780" w:type="dxa"/>
            <w:vMerge/>
            <w:tcBorders>
              <w:top w:val="nil"/>
              <w:left w:val="single" w:sz="4"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1540" w:type="dxa"/>
            <w:gridSpan w:val="2"/>
            <w:tcBorders>
              <w:top w:val="single" w:sz="4" w:space="0" w:color="auto"/>
              <w:left w:val="nil"/>
              <w:bottom w:val="single" w:sz="4" w:space="0" w:color="auto"/>
              <w:right w:val="single" w:sz="4" w:space="0" w:color="auto"/>
            </w:tcBorders>
            <w:shd w:val="clear" w:color="auto" w:fill="auto"/>
            <w:noWrap/>
            <w:vAlign w:val="bottom"/>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Jízda</w:t>
            </w:r>
          </w:p>
        </w:tc>
        <w:tc>
          <w:tcPr>
            <w:tcW w:w="2462" w:type="dxa"/>
            <w:gridSpan w:val="2"/>
            <w:tcBorders>
              <w:top w:val="single" w:sz="4" w:space="0" w:color="auto"/>
              <w:left w:val="nil"/>
              <w:bottom w:val="single" w:sz="4" w:space="0" w:color="auto"/>
              <w:right w:val="single" w:sz="4" w:space="0" w:color="auto"/>
            </w:tcBorders>
            <w:shd w:val="clear" w:color="auto" w:fill="auto"/>
            <w:noWrap/>
            <w:vAlign w:val="bottom"/>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Chůze</w:t>
            </w:r>
          </w:p>
        </w:tc>
        <w:tc>
          <w:tcPr>
            <w:tcW w:w="1191" w:type="dxa"/>
            <w:vMerge/>
            <w:tcBorders>
              <w:top w:val="nil"/>
              <w:left w:val="single" w:sz="4"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942" w:type="dxa"/>
            <w:vMerge/>
            <w:tcBorders>
              <w:top w:val="nil"/>
              <w:left w:val="single" w:sz="4" w:space="0" w:color="auto"/>
              <w:bottom w:val="single" w:sz="8" w:space="0" w:color="000000"/>
              <w:right w:val="single" w:sz="8"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r>
      <w:tr w:rsidR="00A0558D" w:rsidRPr="00A0558D" w:rsidTr="00A0558D">
        <w:trPr>
          <w:trHeight w:val="300"/>
          <w:jc w:val="center"/>
        </w:trPr>
        <w:tc>
          <w:tcPr>
            <w:tcW w:w="942" w:type="dxa"/>
            <w:vMerge/>
            <w:tcBorders>
              <w:top w:val="nil"/>
              <w:left w:val="single" w:sz="8"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1780" w:type="dxa"/>
            <w:vMerge/>
            <w:tcBorders>
              <w:top w:val="nil"/>
              <w:left w:val="single" w:sz="4"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593" w:type="dxa"/>
            <w:tcBorders>
              <w:top w:val="nil"/>
              <w:left w:val="nil"/>
              <w:bottom w:val="single" w:sz="4"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VZV</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Zakladač</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Zakladač</w:t>
            </w:r>
          </w:p>
        </w:tc>
        <w:tc>
          <w:tcPr>
            <w:tcW w:w="1515" w:type="dxa"/>
            <w:tcBorders>
              <w:top w:val="nil"/>
              <w:left w:val="nil"/>
              <w:bottom w:val="single" w:sz="4"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Paletový vozík</w:t>
            </w:r>
          </w:p>
        </w:tc>
        <w:tc>
          <w:tcPr>
            <w:tcW w:w="1191" w:type="dxa"/>
            <w:vMerge/>
            <w:tcBorders>
              <w:top w:val="nil"/>
              <w:left w:val="single" w:sz="4"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942" w:type="dxa"/>
            <w:vMerge/>
            <w:tcBorders>
              <w:top w:val="nil"/>
              <w:left w:val="single" w:sz="4" w:space="0" w:color="auto"/>
              <w:bottom w:val="single" w:sz="8" w:space="0" w:color="000000"/>
              <w:right w:val="single" w:sz="8"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r>
      <w:tr w:rsidR="00A0558D" w:rsidRPr="00A0558D" w:rsidTr="00A0558D">
        <w:trPr>
          <w:trHeight w:val="315"/>
          <w:jc w:val="center"/>
        </w:trPr>
        <w:tc>
          <w:tcPr>
            <w:tcW w:w="942" w:type="dxa"/>
            <w:vMerge/>
            <w:tcBorders>
              <w:top w:val="nil"/>
              <w:left w:val="single" w:sz="8"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1780" w:type="dxa"/>
            <w:vMerge/>
            <w:tcBorders>
              <w:top w:val="nil"/>
              <w:left w:val="single" w:sz="4"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4002" w:type="dxa"/>
            <w:gridSpan w:val="4"/>
            <w:tcBorders>
              <w:top w:val="single" w:sz="4" w:space="0" w:color="auto"/>
              <w:left w:val="nil"/>
              <w:bottom w:val="single" w:sz="8" w:space="0" w:color="auto"/>
              <w:right w:val="single" w:sz="4" w:space="0" w:color="auto"/>
            </w:tcBorders>
            <w:shd w:val="clear" w:color="auto" w:fill="auto"/>
            <w:noWrap/>
            <w:vAlign w:val="center"/>
            <w:hideMark/>
          </w:tcPr>
          <w:p w:rsidR="00A0558D" w:rsidRPr="007C3689" w:rsidRDefault="00A0558D" w:rsidP="00A0558D">
            <w:pPr>
              <w:spacing w:after="0" w:line="240" w:lineRule="auto"/>
              <w:jc w:val="center"/>
              <w:rPr>
                <w:rFonts w:eastAsia="Times New Roman"/>
                <w:b/>
                <w:color w:val="000000"/>
                <w:sz w:val="22"/>
                <w:lang w:eastAsia="cs-CZ"/>
              </w:rPr>
            </w:pPr>
            <w:r w:rsidRPr="007C3689">
              <w:rPr>
                <w:rFonts w:eastAsia="Times New Roman"/>
                <w:b/>
                <w:color w:val="000000"/>
                <w:sz w:val="22"/>
                <w:lang w:eastAsia="cs-CZ"/>
              </w:rPr>
              <w:t>metry</w:t>
            </w:r>
          </w:p>
        </w:tc>
        <w:tc>
          <w:tcPr>
            <w:tcW w:w="1191" w:type="dxa"/>
            <w:vMerge/>
            <w:tcBorders>
              <w:top w:val="nil"/>
              <w:left w:val="single" w:sz="4" w:space="0" w:color="auto"/>
              <w:bottom w:val="single" w:sz="8" w:space="0" w:color="000000"/>
              <w:right w:val="single" w:sz="4"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c>
          <w:tcPr>
            <w:tcW w:w="942" w:type="dxa"/>
            <w:vMerge/>
            <w:tcBorders>
              <w:top w:val="nil"/>
              <w:left w:val="single" w:sz="4" w:space="0" w:color="auto"/>
              <w:bottom w:val="single" w:sz="8" w:space="0" w:color="000000"/>
              <w:right w:val="single" w:sz="8" w:space="0" w:color="auto"/>
            </w:tcBorders>
            <w:vAlign w:val="center"/>
            <w:hideMark/>
          </w:tcPr>
          <w:p w:rsidR="00A0558D" w:rsidRPr="00A0558D" w:rsidRDefault="00A0558D" w:rsidP="00A0558D">
            <w:pPr>
              <w:spacing w:after="0" w:line="240" w:lineRule="auto"/>
              <w:jc w:val="left"/>
              <w:rPr>
                <w:rFonts w:eastAsia="Times New Roman"/>
                <w:color w:val="000000"/>
                <w:sz w:val="22"/>
                <w:lang w:eastAsia="cs-CZ"/>
              </w:rPr>
            </w:pPr>
          </w:p>
        </w:tc>
      </w:tr>
      <w:tr w:rsidR="00A0558D" w:rsidRPr="00A0558D" w:rsidTr="00A0558D">
        <w:trPr>
          <w:trHeight w:val="300"/>
          <w:jc w:val="center"/>
        </w:trPr>
        <w:tc>
          <w:tcPr>
            <w:tcW w:w="942" w:type="dxa"/>
            <w:tcBorders>
              <w:top w:val="nil"/>
              <w:left w:val="single" w:sz="8" w:space="0" w:color="auto"/>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w:t>
            </w:r>
          </w:p>
        </w:tc>
        <w:tc>
          <w:tcPr>
            <w:tcW w:w="1780"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593"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8</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6</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3</w:t>
            </w:r>
          </w:p>
        </w:tc>
        <w:tc>
          <w:tcPr>
            <w:tcW w:w="1515"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4</w:t>
            </w:r>
          </w:p>
        </w:tc>
        <w:tc>
          <w:tcPr>
            <w:tcW w:w="1191"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942" w:type="dxa"/>
            <w:tcBorders>
              <w:top w:val="nil"/>
              <w:left w:val="nil"/>
              <w:bottom w:val="single" w:sz="4" w:space="0" w:color="auto"/>
              <w:right w:val="single" w:sz="8"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w:t>
            </w:r>
          </w:p>
        </w:tc>
      </w:tr>
      <w:tr w:rsidR="00A0558D" w:rsidRPr="00A0558D" w:rsidTr="00A0558D">
        <w:trPr>
          <w:trHeight w:val="300"/>
          <w:jc w:val="center"/>
        </w:trPr>
        <w:tc>
          <w:tcPr>
            <w:tcW w:w="942" w:type="dxa"/>
            <w:tcBorders>
              <w:top w:val="nil"/>
              <w:left w:val="single" w:sz="8" w:space="0" w:color="auto"/>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3</w:t>
            </w:r>
          </w:p>
        </w:tc>
        <w:tc>
          <w:tcPr>
            <w:tcW w:w="1780"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Chůze s</w:t>
            </w:r>
            <w:r w:rsidR="004146EC">
              <w:rPr>
                <w:rFonts w:eastAsia="Times New Roman"/>
                <w:color w:val="000000"/>
                <w:sz w:val="22"/>
                <w:lang w:eastAsia="cs-CZ"/>
              </w:rPr>
              <w:t xml:space="preserve"> </w:t>
            </w:r>
            <w:r w:rsidRPr="00A0558D">
              <w:rPr>
                <w:rFonts w:eastAsia="Times New Roman"/>
                <w:color w:val="000000"/>
                <w:sz w:val="22"/>
                <w:lang w:eastAsia="cs-CZ"/>
              </w:rPr>
              <w:t>/</w:t>
            </w:r>
            <w:r w:rsidR="004146EC">
              <w:rPr>
                <w:rFonts w:eastAsia="Times New Roman"/>
                <w:color w:val="000000"/>
                <w:sz w:val="22"/>
                <w:lang w:eastAsia="cs-CZ"/>
              </w:rPr>
              <w:t xml:space="preserve"> </w:t>
            </w:r>
            <w:r w:rsidRPr="00A0558D">
              <w:rPr>
                <w:rFonts w:eastAsia="Times New Roman"/>
                <w:color w:val="000000"/>
                <w:sz w:val="22"/>
                <w:lang w:eastAsia="cs-CZ"/>
              </w:rPr>
              <w:t>k vozíku</w:t>
            </w:r>
          </w:p>
        </w:tc>
        <w:tc>
          <w:tcPr>
            <w:tcW w:w="593"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20</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15</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8</w:t>
            </w:r>
          </w:p>
        </w:tc>
        <w:tc>
          <w:tcPr>
            <w:tcW w:w="1515"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10</w:t>
            </w:r>
          </w:p>
        </w:tc>
        <w:tc>
          <w:tcPr>
            <w:tcW w:w="1191"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Přízemí</w:t>
            </w:r>
          </w:p>
        </w:tc>
        <w:tc>
          <w:tcPr>
            <w:tcW w:w="942" w:type="dxa"/>
            <w:tcBorders>
              <w:top w:val="nil"/>
              <w:left w:val="nil"/>
              <w:bottom w:val="single" w:sz="4" w:space="0" w:color="auto"/>
              <w:right w:val="single" w:sz="8"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3</w:t>
            </w:r>
          </w:p>
        </w:tc>
      </w:tr>
      <w:tr w:rsidR="00A0558D" w:rsidRPr="00A0558D" w:rsidTr="00A0558D">
        <w:trPr>
          <w:trHeight w:val="300"/>
          <w:jc w:val="center"/>
        </w:trPr>
        <w:tc>
          <w:tcPr>
            <w:tcW w:w="942" w:type="dxa"/>
            <w:tcBorders>
              <w:top w:val="nil"/>
              <w:left w:val="single" w:sz="8" w:space="0" w:color="auto"/>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6</w:t>
            </w:r>
          </w:p>
        </w:tc>
        <w:tc>
          <w:tcPr>
            <w:tcW w:w="1780"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Jízda s vozíkem</w:t>
            </w:r>
          </w:p>
        </w:tc>
        <w:tc>
          <w:tcPr>
            <w:tcW w:w="593"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40</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30</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15</w:t>
            </w:r>
          </w:p>
        </w:tc>
        <w:tc>
          <w:tcPr>
            <w:tcW w:w="1515"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20</w:t>
            </w:r>
          </w:p>
        </w:tc>
        <w:tc>
          <w:tcPr>
            <w:tcW w:w="1191"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Patro</w:t>
            </w:r>
          </w:p>
        </w:tc>
        <w:tc>
          <w:tcPr>
            <w:tcW w:w="942" w:type="dxa"/>
            <w:tcBorders>
              <w:top w:val="nil"/>
              <w:left w:val="nil"/>
              <w:bottom w:val="single" w:sz="4" w:space="0" w:color="auto"/>
              <w:right w:val="single" w:sz="8"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6</w:t>
            </w:r>
          </w:p>
        </w:tc>
      </w:tr>
      <w:tr w:rsidR="00A0558D" w:rsidRPr="00A0558D" w:rsidTr="00A0558D">
        <w:trPr>
          <w:trHeight w:val="300"/>
          <w:jc w:val="center"/>
        </w:trPr>
        <w:tc>
          <w:tcPr>
            <w:tcW w:w="942" w:type="dxa"/>
            <w:tcBorders>
              <w:top w:val="nil"/>
              <w:left w:val="single" w:sz="8" w:space="0" w:color="auto"/>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10</w:t>
            </w:r>
          </w:p>
        </w:tc>
        <w:tc>
          <w:tcPr>
            <w:tcW w:w="1780"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593"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60</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50</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25</w:t>
            </w:r>
          </w:p>
        </w:tc>
        <w:tc>
          <w:tcPr>
            <w:tcW w:w="1515"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30</w:t>
            </w:r>
          </w:p>
        </w:tc>
        <w:tc>
          <w:tcPr>
            <w:tcW w:w="1191"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Celá paleta</w:t>
            </w:r>
          </w:p>
        </w:tc>
        <w:tc>
          <w:tcPr>
            <w:tcW w:w="942" w:type="dxa"/>
            <w:tcBorders>
              <w:top w:val="nil"/>
              <w:left w:val="nil"/>
              <w:bottom w:val="single" w:sz="4" w:space="0" w:color="auto"/>
              <w:right w:val="single" w:sz="8"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10</w:t>
            </w:r>
          </w:p>
        </w:tc>
      </w:tr>
      <w:tr w:rsidR="00A0558D" w:rsidRPr="00A0558D" w:rsidTr="00A0558D">
        <w:trPr>
          <w:trHeight w:val="300"/>
          <w:jc w:val="center"/>
        </w:trPr>
        <w:tc>
          <w:tcPr>
            <w:tcW w:w="942" w:type="dxa"/>
            <w:tcBorders>
              <w:top w:val="nil"/>
              <w:left w:val="single" w:sz="8" w:space="0" w:color="auto"/>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16</w:t>
            </w:r>
          </w:p>
        </w:tc>
        <w:tc>
          <w:tcPr>
            <w:tcW w:w="1780"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593"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100</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75</w:t>
            </w:r>
          </w:p>
        </w:tc>
        <w:tc>
          <w:tcPr>
            <w:tcW w:w="947"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35</w:t>
            </w:r>
          </w:p>
        </w:tc>
        <w:tc>
          <w:tcPr>
            <w:tcW w:w="1515" w:type="dxa"/>
            <w:tcBorders>
              <w:top w:val="nil"/>
              <w:left w:val="nil"/>
              <w:bottom w:val="single" w:sz="4"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50</w:t>
            </w:r>
          </w:p>
        </w:tc>
        <w:tc>
          <w:tcPr>
            <w:tcW w:w="1191" w:type="dxa"/>
            <w:tcBorders>
              <w:top w:val="nil"/>
              <w:left w:val="nil"/>
              <w:bottom w:val="single" w:sz="4"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942" w:type="dxa"/>
            <w:tcBorders>
              <w:top w:val="nil"/>
              <w:left w:val="nil"/>
              <w:bottom w:val="single" w:sz="4" w:space="0" w:color="auto"/>
              <w:right w:val="single" w:sz="8"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16</w:t>
            </w:r>
          </w:p>
        </w:tc>
      </w:tr>
      <w:tr w:rsidR="00A0558D" w:rsidRPr="00A0558D" w:rsidTr="00A0558D">
        <w:trPr>
          <w:trHeight w:val="315"/>
          <w:jc w:val="center"/>
        </w:trPr>
        <w:tc>
          <w:tcPr>
            <w:tcW w:w="942" w:type="dxa"/>
            <w:tcBorders>
              <w:top w:val="nil"/>
              <w:left w:val="single" w:sz="8" w:space="0" w:color="auto"/>
              <w:bottom w:val="single" w:sz="8"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24</w:t>
            </w:r>
          </w:p>
        </w:tc>
        <w:tc>
          <w:tcPr>
            <w:tcW w:w="1780" w:type="dxa"/>
            <w:tcBorders>
              <w:top w:val="nil"/>
              <w:left w:val="nil"/>
              <w:bottom w:val="single" w:sz="8"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593" w:type="dxa"/>
            <w:tcBorders>
              <w:top w:val="nil"/>
              <w:left w:val="nil"/>
              <w:bottom w:val="single" w:sz="8"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140</w:t>
            </w:r>
          </w:p>
        </w:tc>
        <w:tc>
          <w:tcPr>
            <w:tcW w:w="947" w:type="dxa"/>
            <w:tcBorders>
              <w:top w:val="nil"/>
              <w:left w:val="nil"/>
              <w:bottom w:val="single" w:sz="8"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110</w:t>
            </w:r>
          </w:p>
        </w:tc>
        <w:tc>
          <w:tcPr>
            <w:tcW w:w="947" w:type="dxa"/>
            <w:tcBorders>
              <w:top w:val="nil"/>
              <w:left w:val="nil"/>
              <w:bottom w:val="single" w:sz="8"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55</w:t>
            </w:r>
          </w:p>
        </w:tc>
        <w:tc>
          <w:tcPr>
            <w:tcW w:w="1515" w:type="dxa"/>
            <w:tcBorders>
              <w:top w:val="nil"/>
              <w:left w:val="nil"/>
              <w:bottom w:val="single" w:sz="8" w:space="0" w:color="auto"/>
              <w:right w:val="single" w:sz="4" w:space="0" w:color="auto"/>
            </w:tcBorders>
            <w:shd w:val="clear" w:color="auto" w:fill="auto"/>
            <w:noWrap/>
            <w:vAlign w:val="center"/>
            <w:hideMark/>
          </w:tcPr>
          <w:p w:rsidR="00A0558D" w:rsidRPr="00A0558D" w:rsidRDefault="00A0558D" w:rsidP="00A0558D">
            <w:pPr>
              <w:spacing w:after="0" w:line="240" w:lineRule="auto"/>
              <w:jc w:val="center"/>
              <w:rPr>
                <w:rFonts w:eastAsia="Times New Roman"/>
                <w:color w:val="000000"/>
                <w:sz w:val="22"/>
                <w:lang w:eastAsia="cs-CZ"/>
              </w:rPr>
            </w:pPr>
            <w:r w:rsidRPr="00A0558D">
              <w:rPr>
                <w:rFonts w:eastAsia="Times New Roman"/>
                <w:color w:val="000000"/>
                <w:sz w:val="22"/>
                <w:lang w:eastAsia="cs-CZ"/>
              </w:rPr>
              <w:t> </w:t>
            </w:r>
          </w:p>
        </w:tc>
        <w:tc>
          <w:tcPr>
            <w:tcW w:w="1191" w:type="dxa"/>
            <w:tcBorders>
              <w:top w:val="nil"/>
              <w:left w:val="nil"/>
              <w:bottom w:val="single" w:sz="8" w:space="0" w:color="auto"/>
              <w:right w:val="single" w:sz="4" w:space="0" w:color="auto"/>
            </w:tcBorders>
            <w:shd w:val="clear" w:color="auto" w:fill="auto"/>
            <w:noWrap/>
            <w:vAlign w:val="bottom"/>
            <w:hideMark/>
          </w:tcPr>
          <w:p w:rsidR="00A0558D" w:rsidRPr="00A0558D" w:rsidRDefault="00A0558D" w:rsidP="00A0558D">
            <w:pPr>
              <w:spacing w:after="0" w:line="240" w:lineRule="auto"/>
              <w:jc w:val="left"/>
              <w:rPr>
                <w:rFonts w:eastAsia="Times New Roman"/>
                <w:color w:val="000000"/>
                <w:sz w:val="22"/>
                <w:lang w:eastAsia="cs-CZ"/>
              </w:rPr>
            </w:pPr>
            <w:r w:rsidRPr="00A0558D">
              <w:rPr>
                <w:rFonts w:eastAsia="Times New Roman"/>
                <w:color w:val="000000"/>
                <w:sz w:val="22"/>
                <w:lang w:eastAsia="cs-CZ"/>
              </w:rPr>
              <w:t> </w:t>
            </w:r>
          </w:p>
        </w:tc>
        <w:tc>
          <w:tcPr>
            <w:tcW w:w="942" w:type="dxa"/>
            <w:tcBorders>
              <w:top w:val="nil"/>
              <w:left w:val="nil"/>
              <w:bottom w:val="single" w:sz="8" w:space="0" w:color="auto"/>
              <w:right w:val="single" w:sz="8" w:space="0" w:color="auto"/>
            </w:tcBorders>
            <w:shd w:val="clear" w:color="auto" w:fill="auto"/>
            <w:noWrap/>
            <w:vAlign w:val="center"/>
            <w:hideMark/>
          </w:tcPr>
          <w:p w:rsidR="00A0558D" w:rsidRPr="00A0558D" w:rsidRDefault="00A0558D" w:rsidP="00A0558D">
            <w:pPr>
              <w:keepNext/>
              <w:spacing w:after="0" w:line="240" w:lineRule="auto"/>
              <w:jc w:val="center"/>
              <w:rPr>
                <w:rFonts w:eastAsia="Times New Roman"/>
                <w:color w:val="000000"/>
                <w:sz w:val="22"/>
                <w:lang w:eastAsia="cs-CZ"/>
              </w:rPr>
            </w:pPr>
            <w:r w:rsidRPr="00A0558D">
              <w:rPr>
                <w:rFonts w:eastAsia="Times New Roman"/>
                <w:color w:val="000000"/>
                <w:sz w:val="22"/>
                <w:lang w:eastAsia="cs-CZ"/>
              </w:rPr>
              <w:t>24</w:t>
            </w:r>
          </w:p>
        </w:tc>
      </w:tr>
    </w:tbl>
    <w:p w:rsidR="00A0558D" w:rsidRDefault="00A0558D" w:rsidP="00A0558D">
      <w:pPr>
        <w:pStyle w:val="Zdroj"/>
      </w:pPr>
      <w:r>
        <w:t xml:space="preserve">Zdroj: </w:t>
      </w:r>
      <w:r w:rsidRPr="0002632A">
        <w:t xml:space="preserve">ZANDIN, K.; Most, </w:t>
      </w:r>
      <w:r w:rsidRPr="0012023E">
        <w:rPr>
          <w:lang w:val="en-US"/>
        </w:rPr>
        <w:t>Work measurement systems</w:t>
      </w:r>
      <w:r>
        <w:t>,</w:t>
      </w:r>
      <w:r w:rsidRPr="0002632A">
        <w:t xml:space="preserve"> s</w:t>
      </w:r>
      <w:r>
        <w:t>.</w:t>
      </w:r>
      <w:r>
        <w:rPr>
          <w:lang w:val="en-US"/>
        </w:rPr>
        <w:t xml:space="preserve"> 302</w:t>
      </w:r>
    </w:p>
    <w:p w:rsidR="00E9110F" w:rsidRDefault="004E5536" w:rsidP="006B07AD">
      <w:r>
        <w:t>Na následující</w:t>
      </w:r>
      <w:r w:rsidR="005A2110">
        <w:t>ch</w:t>
      </w:r>
      <w:r>
        <w:t xml:space="preserve"> obráz</w:t>
      </w:r>
      <w:r w:rsidR="005A2110">
        <w:t xml:space="preserve">cích </w:t>
      </w:r>
      <w:r>
        <w:t xml:space="preserve">je </w:t>
      </w:r>
      <w:r w:rsidR="005A2110">
        <w:t xml:space="preserve">snímek karty při </w:t>
      </w:r>
      <w:r>
        <w:t>proveden</w:t>
      </w:r>
      <w:r w:rsidR="005A2110">
        <w:t>é</w:t>
      </w:r>
      <w:r>
        <w:t xml:space="preserve"> analýza práce </w:t>
      </w:r>
      <w:r w:rsidR="00E9110F">
        <w:t>řidiče VZV</w:t>
      </w:r>
      <w:r w:rsidR="005A2110">
        <w:t xml:space="preserve"> při použití technologie RFID a </w:t>
      </w:r>
      <w:r w:rsidR="00386487">
        <w:t>čárov</w:t>
      </w:r>
      <w:r w:rsidR="005A2110">
        <w:t xml:space="preserve">ého kódu </w:t>
      </w:r>
      <w:r w:rsidR="00E9110F">
        <w:t>tak</w:t>
      </w:r>
      <w:r w:rsidR="005E434A">
        <w:t>,</w:t>
      </w:r>
      <w:r w:rsidR="00E9110F">
        <w:t xml:space="preserve"> jak byl</w:t>
      </w:r>
      <w:r w:rsidR="005A2110">
        <w:t xml:space="preserve">y údaje získány při analýze </w:t>
      </w:r>
      <w:r w:rsidR="00E9110F">
        <w:t>v dubnu 2012.</w:t>
      </w:r>
    </w:p>
    <w:p w:rsidR="00E9110F" w:rsidRDefault="00E9110F" w:rsidP="006B07AD">
      <w:r>
        <w:lastRenderedPageBreak/>
        <w:t xml:space="preserve">Z časových údajů </w:t>
      </w:r>
      <w:r w:rsidR="007C3689">
        <w:t xml:space="preserve">na následujícím obrázku </w:t>
      </w:r>
      <w:r>
        <w:t xml:space="preserve">vyplývá, že řidič absolvuje </w:t>
      </w:r>
      <w:r w:rsidR="005A2110">
        <w:t xml:space="preserve">při použití technologie RFID celkem </w:t>
      </w:r>
      <w:r>
        <w:t>29 dopravních jízd do skladu v rámci své 8,5</w:t>
      </w:r>
      <w:r w:rsidR="004146EC">
        <w:t> </w:t>
      </w:r>
      <w:r>
        <w:t xml:space="preserve">hodinové pracovní směny. </w:t>
      </w:r>
    </w:p>
    <w:p w:rsidR="007C3689" w:rsidRDefault="007C3689" w:rsidP="005A6F9E">
      <w:pPr>
        <w:jc w:val="center"/>
      </w:pPr>
      <w:r>
        <w:rPr>
          <w:noProof/>
          <w:lang w:eastAsia="cs-CZ"/>
        </w:rPr>
        <w:drawing>
          <wp:inline distT="0" distB="0" distL="0" distR="0">
            <wp:extent cx="5746746" cy="3078000"/>
            <wp:effectExtent l="19050" t="0" r="6354" b="0"/>
            <wp:docPr id="12" name="Obrázek 9" descr="E:\Ostatní\Diplomka\Analýza MOST VZV\Analýza MAXI MOST VZ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Ostatní\Diplomka\Analýza MOST VZV\Analýza MAXI MOST VZV.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46746" cy="3078000"/>
                    </a:xfrm>
                    <a:prstGeom prst="rect">
                      <a:avLst/>
                    </a:prstGeom>
                    <a:noFill/>
                    <a:ln>
                      <a:noFill/>
                    </a:ln>
                  </pic:spPr>
                </pic:pic>
              </a:graphicData>
            </a:graphic>
          </wp:inline>
        </w:drawing>
      </w:r>
    </w:p>
    <w:p w:rsidR="007C3689" w:rsidRPr="004E5536" w:rsidRDefault="003A2E21" w:rsidP="007C3689">
      <w:pPr>
        <w:pStyle w:val="Titulek"/>
      </w:pPr>
      <w:bookmarkStart w:id="65" w:name="_Toc323674426"/>
      <w:r>
        <w:t>Obrázek</w:t>
      </w:r>
      <w:r w:rsidR="007C3689">
        <w:t xml:space="preserve"> </w:t>
      </w:r>
      <w:fldSimple w:instr=" SEQ Obrázek \* ARABIC ">
        <w:r w:rsidR="00A736F8">
          <w:rPr>
            <w:noProof/>
          </w:rPr>
          <w:t>10</w:t>
        </w:r>
      </w:fldSimple>
      <w:r w:rsidR="007C3689">
        <w:t>: Analýza MAXI MOST řidiče VZV při použití RFID technologie</w:t>
      </w:r>
      <w:bookmarkEnd w:id="65"/>
    </w:p>
    <w:p w:rsidR="007C3689" w:rsidRPr="00DB721A" w:rsidRDefault="007C3689" w:rsidP="007C3689">
      <w:pPr>
        <w:pStyle w:val="Zdroj"/>
      </w:pPr>
      <w:r>
        <w:t>Zdroj: Interní materiál firmy</w:t>
      </w:r>
    </w:p>
    <w:p w:rsidR="005A2110" w:rsidRDefault="00E9110F" w:rsidP="005A2110">
      <w:r>
        <w:t>Z analýzy je také patrné, že vzdálenost skladu je</w:t>
      </w:r>
      <w:r w:rsidR="005A2110">
        <w:t xml:space="preserve"> u technologie RFID</w:t>
      </w:r>
      <w:r>
        <w:t xml:space="preserve"> </w:t>
      </w:r>
      <w:r w:rsidR="00EC0F4E">
        <w:t xml:space="preserve">nejdelším časovým úsekem a proto také </w:t>
      </w:r>
      <w:r>
        <w:t>hlavním omezujícím časovým faktorem v rámci logistického řetězce</w:t>
      </w:r>
      <w:r w:rsidR="005A2110">
        <w:t xml:space="preserve">. </w:t>
      </w:r>
    </w:p>
    <w:p w:rsidR="00EC0F4E" w:rsidRDefault="00EC0F4E" w:rsidP="005A2110">
      <w:r>
        <w:t>P</w:t>
      </w:r>
      <w:r w:rsidR="005A2110">
        <w:t>ři použití technologie čárového kódu, jak je patrno na následujícím obrázku, řidič za směnu absolvuje jen 22 dopravních jízd do skladu v rámci své 8,5 hodinové pracovní směny.</w:t>
      </w:r>
    </w:p>
    <w:p w:rsidR="009F4066" w:rsidRDefault="005A2110" w:rsidP="005A2110">
      <w:r>
        <w:t xml:space="preserve">Na rozdíl od technologie RFID, je při použití technologie čárového kódu, největším omezujícím </w:t>
      </w:r>
      <w:r w:rsidR="00EC0F4E">
        <w:t xml:space="preserve">časovým </w:t>
      </w:r>
      <w:r>
        <w:t xml:space="preserve">faktorem </w:t>
      </w:r>
      <w:r w:rsidR="00EC0F4E">
        <w:t xml:space="preserve">rychlost </w:t>
      </w:r>
      <w:r>
        <w:t>samotn</w:t>
      </w:r>
      <w:r w:rsidR="00EC0F4E">
        <w:t>é</w:t>
      </w:r>
      <w:r>
        <w:t xml:space="preserve"> technologie,</w:t>
      </w:r>
      <w:r w:rsidR="00EC0F4E">
        <w:t xml:space="preserve"> protože</w:t>
      </w:r>
      <w:r>
        <w:t xml:space="preserve"> při stejné dojezdové vzdálenosti je nárůst </w:t>
      </w:r>
      <w:r w:rsidR="00EC0F4E">
        <w:t xml:space="preserve">časů </w:t>
      </w:r>
      <w:r>
        <w:t>operac</w:t>
      </w:r>
      <w:r w:rsidR="00EC0F4E">
        <w:t>í o 32 % oproti RFID</w:t>
      </w:r>
      <w:r>
        <w:t>.</w:t>
      </w:r>
      <w:r w:rsidR="00EC0F4E">
        <w:t xml:space="preserve"> </w:t>
      </w:r>
    </w:p>
    <w:p w:rsidR="005A2110" w:rsidRPr="00E63D81" w:rsidRDefault="00EC0F4E" w:rsidP="005A2110">
      <w:r>
        <w:t>Toto je způsobeno nutností při nakládání zastavovat, ručně obsluhovat čtecí zařízení, následně opět startovat VZV a totéž opakovat při operaci skládání.</w:t>
      </w:r>
    </w:p>
    <w:p w:rsidR="005A6F9E" w:rsidRDefault="005A6F9E" w:rsidP="005A6F9E">
      <w:pPr>
        <w:keepNext/>
        <w:jc w:val="center"/>
      </w:pPr>
      <w:r>
        <w:rPr>
          <w:noProof/>
          <w:lang w:eastAsia="cs-CZ"/>
        </w:rPr>
        <w:lastRenderedPageBreak/>
        <w:drawing>
          <wp:inline distT="0" distB="0" distL="0" distR="0">
            <wp:extent cx="5785500" cy="3078000"/>
            <wp:effectExtent l="19050" t="0" r="5700" b="0"/>
            <wp:docPr id="14"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85500" cy="3078000"/>
                    </a:xfrm>
                    <a:prstGeom prst="rect">
                      <a:avLst/>
                    </a:prstGeom>
                    <a:noFill/>
                    <a:ln w="9525">
                      <a:noFill/>
                      <a:miter lim="800000"/>
                      <a:headEnd/>
                      <a:tailEnd/>
                    </a:ln>
                  </pic:spPr>
                </pic:pic>
              </a:graphicData>
            </a:graphic>
          </wp:inline>
        </w:drawing>
      </w:r>
    </w:p>
    <w:p w:rsidR="005A6F9E" w:rsidRPr="004E5536" w:rsidRDefault="003A2E21" w:rsidP="005A6F9E">
      <w:pPr>
        <w:pStyle w:val="Titulek"/>
      </w:pPr>
      <w:bookmarkStart w:id="66" w:name="_Toc323674427"/>
      <w:r>
        <w:t>Obrázek</w:t>
      </w:r>
      <w:r w:rsidR="005A6F9E">
        <w:t xml:space="preserve"> </w:t>
      </w:r>
      <w:fldSimple w:instr=" SEQ Obrázek \* ARABIC ">
        <w:r w:rsidR="00A736F8">
          <w:rPr>
            <w:noProof/>
          </w:rPr>
          <w:t>11</w:t>
        </w:r>
      </w:fldSimple>
      <w:r w:rsidR="005A6F9E">
        <w:t>: Analýza MAXI MOST řidiče VZV při použití technologie</w:t>
      </w:r>
      <w:r w:rsidR="005A2110">
        <w:t xml:space="preserve"> č</w:t>
      </w:r>
      <w:r w:rsidR="00386487">
        <w:t>á</w:t>
      </w:r>
      <w:r w:rsidR="005A2110">
        <w:t>rového kódu</w:t>
      </w:r>
      <w:bookmarkEnd w:id="66"/>
    </w:p>
    <w:p w:rsidR="005A6F9E" w:rsidRDefault="005A6F9E" w:rsidP="005A2110">
      <w:pPr>
        <w:pStyle w:val="Zdroj"/>
      </w:pPr>
      <w:r>
        <w:t>Zdroj: Interní materiál firmy</w:t>
      </w:r>
    </w:p>
    <w:p w:rsidR="005A2110" w:rsidRDefault="005A2110" w:rsidP="006B07AD">
      <w:r>
        <w:t xml:space="preserve">Z předchozích </w:t>
      </w:r>
      <w:r w:rsidR="00EC0F4E">
        <w:t>obrázků</w:t>
      </w:r>
      <w:r>
        <w:t xml:space="preserve"> je </w:t>
      </w:r>
      <w:r w:rsidR="009F4066">
        <w:t xml:space="preserve">proto </w:t>
      </w:r>
      <w:r>
        <w:t xml:space="preserve">jasně patrná výhoda </w:t>
      </w:r>
      <w:r w:rsidR="00EC0F4E">
        <w:t xml:space="preserve">při </w:t>
      </w:r>
      <w:r>
        <w:t xml:space="preserve">použití </w:t>
      </w:r>
      <w:r w:rsidR="00EC0F4E">
        <w:t>RFID technologie, kdy obsluha VZV nemusí zastavovat, načítat údaje a opět startovat VZV. Tyto výhody vedou k úspoře času a také k vyšší efektivitě pracovníků.</w:t>
      </w:r>
    </w:p>
    <w:p w:rsidR="004E5536" w:rsidRDefault="00EC0F4E" w:rsidP="009F4066">
      <w:r>
        <w:t xml:space="preserve">Naproti tomu </w:t>
      </w:r>
      <w:r w:rsidR="009F4066">
        <w:t xml:space="preserve">samotné </w:t>
      </w:r>
      <w:r>
        <w:t>operace nakládání, vykládání a zakládání není možné již příliš optimalizovat, obsluha VZV je prováděla velmi precizně, rychle a na činnostech pracovníků byla vidět zkušenost a výborná znalost prostoru na manipulaci včetně přesné obsluhy VZV.</w:t>
      </w:r>
    </w:p>
    <w:p w:rsidR="00835C63" w:rsidRDefault="00374EA6" w:rsidP="00835C63">
      <w:pPr>
        <w:pStyle w:val="Nadpis1"/>
      </w:pPr>
      <w:bookmarkStart w:id="67" w:name="_Toc323669841"/>
      <w:r>
        <w:lastRenderedPageBreak/>
        <w:t>Analýza s</w:t>
      </w:r>
      <w:r w:rsidR="00835C63">
        <w:t>tav</w:t>
      </w:r>
      <w:r>
        <w:t>u</w:t>
      </w:r>
      <w:r w:rsidR="00527605">
        <w:t xml:space="preserve"> využití technologií ve firmě</w:t>
      </w:r>
      <w:bookmarkEnd w:id="67"/>
    </w:p>
    <w:p w:rsidR="00C71978" w:rsidRDefault="00C71978" w:rsidP="00C71978">
      <w:r>
        <w:t xml:space="preserve">V současnosti je společnost v České republice organizována do tří hlavních výrobních závodů a to závod Liberec, Nymburk a Libáň. Všechny tři závody shodně využívají především technologii čárového kódu. V závodě Libáň jsou navíc instalovány zařízení pro práci s RFID tagy (lze také nazvat RFID čip nebo RFID kód). </w:t>
      </w:r>
    </w:p>
    <w:p w:rsidR="00C71978" w:rsidRDefault="00C71978" w:rsidP="00C71978">
      <w:r>
        <w:t>RFID tagy používané v Libáni, jsou opakovaně přepisovatelné a jsou využívány ke sledování postupu obalové jednotky v celém výrobním a logistickém procesu. Tyto obalové jednotky slouží v rámci závodu jako přepravní zařízení pro výrobek a provází jej celou cestou v rámci závodu až do vyskladnění k zákazníkovi. Zákazník vrací prázdné obaly s RFID tagy k</w:t>
      </w:r>
      <w:r w:rsidR="004146EC">
        <w:t> </w:t>
      </w:r>
      <w:r>
        <w:t xml:space="preserve">opětovnému naplnění zpět do závodu. </w:t>
      </w:r>
    </w:p>
    <w:p w:rsidR="00AB0F1B" w:rsidRDefault="00C71978" w:rsidP="00C71978">
      <w:r>
        <w:t>RFID technologie v závodě Libáň není v současné době plně využita, jednotlivé části procesu jsou testovány v reálném prostředí. Výsledkem by mělo být vytvoření standardu práce s RFID technologií tak, aby bylo možné tuto technologii s případnými úpravami dle prostředí využít i</w:t>
      </w:r>
      <w:r w:rsidR="004146EC">
        <w:t> </w:t>
      </w:r>
      <w:r>
        <w:t xml:space="preserve">pro nově vznikající závod v Německu, v Meerane.  Kde </w:t>
      </w:r>
      <w:r w:rsidR="005E434A">
        <w:t xml:space="preserve">již </w:t>
      </w:r>
      <w:r>
        <w:t>budou nárazníky označeny RFID tagy před lakováním</w:t>
      </w:r>
      <w:r w:rsidR="005E434A">
        <w:t xml:space="preserve"> a</w:t>
      </w:r>
      <w:r>
        <w:t xml:space="preserve"> bude </w:t>
      </w:r>
      <w:r w:rsidR="005E434A">
        <w:t xml:space="preserve">tak </w:t>
      </w:r>
      <w:r>
        <w:t>možné dohledat naprosto každou manipulaci s materiálem, obal</w:t>
      </w:r>
      <w:r w:rsidR="005E434A">
        <w:t>ovou jednotkou</w:t>
      </w:r>
      <w:r>
        <w:t xml:space="preserve"> </w:t>
      </w:r>
      <w:r w:rsidR="005E434A">
        <w:t xml:space="preserve">nebo </w:t>
      </w:r>
      <w:r>
        <w:t>komponentem. Tento závod je zatím ještě ve fázi výstavby a</w:t>
      </w:r>
      <w:r w:rsidR="000C19BF">
        <w:t> </w:t>
      </w:r>
      <w:r>
        <w:t xml:space="preserve">uvedení do provozu je plánováno již v průběhu </w:t>
      </w:r>
      <w:r w:rsidR="004146EC">
        <w:t xml:space="preserve">druhé poloviny </w:t>
      </w:r>
      <w:r>
        <w:t>roku 2012.</w:t>
      </w:r>
    </w:p>
    <w:p w:rsidR="00D375A1" w:rsidRDefault="00F3580F" w:rsidP="00AB0F1B">
      <w:pPr>
        <w:pStyle w:val="Nadpis2"/>
      </w:pPr>
      <w:bookmarkStart w:id="68" w:name="_Toc323669842"/>
      <w:r>
        <w:t xml:space="preserve">Využití </w:t>
      </w:r>
      <w:r w:rsidR="00AB0F1B">
        <w:t xml:space="preserve">RFID </w:t>
      </w:r>
      <w:r>
        <w:t>tagu</w:t>
      </w:r>
      <w:r w:rsidR="00AB0F1B">
        <w:t xml:space="preserve"> v závodě Libáň</w:t>
      </w:r>
      <w:bookmarkEnd w:id="68"/>
    </w:p>
    <w:p w:rsidR="00F3580F" w:rsidRDefault="00F3580F" w:rsidP="00F3580F">
      <w:r>
        <w:t>Při založení obalové jednotky je tato jednotka jednorázově označena opakovaně použitelným štítkem s RFID tagem s přepisovatelným statusem. Tento štítek se z obalové jednotky již nesnímá a zůstává přidělen až do konce životnosti obalové jednotky.</w:t>
      </w:r>
    </w:p>
    <w:p w:rsidR="00F3580F" w:rsidRDefault="00F3580F" w:rsidP="00F3580F">
      <w:r>
        <w:t xml:space="preserve">Každá obalová jednotka má svůj přidělený RFID tag a v rámci postupu výrobou se mění již jen status tohoto štítku. Jedná se o tzv. identifikaci aktuální lokace obalové jednotky, kdy prázdný obal, čekající na naplnění výrobky, má vždy přidělený status ID 4, pokud projde skenovacím zařízením a není rozhodující, zda čtecím zařízením byl skener čárového kódu nebo RFID brána, mění se status obalové jednotky na ID 3, což značí, že je na skladě. </w:t>
      </w:r>
    </w:p>
    <w:p w:rsidR="001603E5" w:rsidRDefault="001603E5" w:rsidP="00F3580F">
      <w:pPr>
        <w:pStyle w:val="Nadpis2"/>
      </w:pPr>
      <w:bookmarkStart w:id="69" w:name="_Toc323669843"/>
      <w:r>
        <w:lastRenderedPageBreak/>
        <w:t>P</w:t>
      </w:r>
      <w:r w:rsidR="00B26AA3">
        <w:t>opis p</w:t>
      </w:r>
      <w:r>
        <w:t>ostup</w:t>
      </w:r>
      <w:r w:rsidR="00B26AA3">
        <w:t>u</w:t>
      </w:r>
      <w:r>
        <w:t xml:space="preserve"> obalové jednotky</w:t>
      </w:r>
      <w:r w:rsidR="0080522C">
        <w:t xml:space="preserve"> ve</w:t>
      </w:r>
      <w:r>
        <w:t xml:space="preserve"> výrob</w:t>
      </w:r>
      <w:r w:rsidR="0080522C">
        <w:t>ě</w:t>
      </w:r>
      <w:bookmarkEnd w:id="69"/>
      <w:r w:rsidRPr="001603E5">
        <w:t xml:space="preserve"> </w:t>
      </w:r>
    </w:p>
    <w:p w:rsidR="00F3580F" w:rsidRPr="00F3580F" w:rsidRDefault="00F3580F" w:rsidP="00F3580F">
      <w:r w:rsidRPr="00F3580F">
        <w:t>Označené prázdné obalové jednotky s RFID štítky jsou v pravidelných sekvencích naváženy k</w:t>
      </w:r>
      <w:r w:rsidR="004146EC">
        <w:t> </w:t>
      </w:r>
      <w:r w:rsidRPr="00F3580F">
        <w:t xml:space="preserve">výrobním strojům k naplnění pracovníkem skladu. Operátor montáže umístí na válečkovou dráhu obalovou jednotku po naplnění. </w:t>
      </w:r>
    </w:p>
    <w:p w:rsidR="00F3580F" w:rsidRPr="00F3580F" w:rsidRDefault="00F3580F" w:rsidP="00F3580F">
      <w:r w:rsidRPr="00F3580F">
        <w:t>Do naplnění obalové jednotky je ID hodnota štítku s RFID tagem nastavena na status 4. Posunem (sunutím) po válečkové dráze je obalová jednotka skenována  RFID bránou, umístěnou nad válečkovou dráhou, kde dojde k načtení jejího RFID tagu a tím se provede zpětné hlášení do SAP systému (tj. nahlášení nového výrobku do systému a tím pádem také k</w:t>
      </w:r>
      <w:r w:rsidR="004146EC">
        <w:t> </w:t>
      </w:r>
      <w:r w:rsidRPr="00F3580F">
        <w:t>odpisu komponentů potřebných na vyrobení nového výrobku). Po zpětném hlášení je změněna ID hodnota štítku ze statusu 4 na status 3.</w:t>
      </w:r>
    </w:p>
    <w:p w:rsidR="00F3580F" w:rsidRPr="00F3580F" w:rsidRDefault="00F3580F" w:rsidP="00F3580F">
      <w:r w:rsidRPr="00F3580F">
        <w:t>Na konci válečkové dráhy převezme obalovou jednotku pracovník logistiky, odveze ji do skladu a umístí na předem vyhrazené místo.</w:t>
      </w:r>
    </w:p>
    <w:p w:rsidR="00F3580F" w:rsidRPr="00F3580F" w:rsidRDefault="00F3580F" w:rsidP="00F3580F">
      <w:r w:rsidRPr="00F3580F">
        <w:t xml:space="preserve">Na základě poptávky z Modulového centra (Modulové centrum je místo s lokací v blízkosti výrobního závodu zákazníka pro možnost rychlé reakce na poptávku, kde je nutné zajistit skladovací plochy pro materiály ze všech tří závodů a kompletaci finálního výrobku pro dodání k zákazníkovi dle aktuální poptávky.) je materiál v obalové jednotce vyskladněn pomocí skeneru </w:t>
      </w:r>
      <w:r w:rsidR="00636FA9">
        <w:t>čárov</w:t>
      </w:r>
      <w:r w:rsidRPr="00F3580F">
        <w:t xml:space="preserve">ého kódu na tranzitní (převozní) sklad, naložen na přepravní auto a tím je připraven k transportu. Zde se technologie RFID prozatím nevyužívá z důvodu nefunkčnosti výstupní RFID brány pro čtení tagů. </w:t>
      </w:r>
    </w:p>
    <w:p w:rsidR="0096515C" w:rsidRDefault="00F3580F" w:rsidP="00F3580F">
      <w:r w:rsidRPr="00F3580F">
        <w:t>V expediční kanceláři, po vyskladnění na tranzitní sklad, se automaticky vytiskne průvodní list k nakládce, který obsahuje údaje o materiálu, počtu kusů, druhu obalu a další potřebné údaje pro transport do modulového centra. ID obalové jednotky se v tuto chv</w:t>
      </w:r>
      <w:r w:rsidR="000C19BF">
        <w:t xml:space="preserve">íli nemění – zůstává </w:t>
      </w:r>
      <w:r w:rsidR="00A81BD5">
        <w:t>status 3 – změní</w:t>
      </w:r>
      <w:r w:rsidR="000C19BF">
        <w:t xml:space="preserve"> </w:t>
      </w:r>
      <w:r w:rsidRPr="00F3580F">
        <w:t>se pouze lokace ze skladu v Libáni na tranzitní sklad.</w:t>
      </w:r>
    </w:p>
    <w:p w:rsidR="00F3580F" w:rsidRPr="00F3580F" w:rsidRDefault="00F3580F" w:rsidP="00F3580F">
      <w:r w:rsidRPr="00F3580F">
        <w:t>V modulovém centru je obalová jednotka naskenována skenerem a tím pracovník potvrzuje dodání na sklad modulového centra. Skladová jednotka po skenování změní lokaci na sklad v</w:t>
      </w:r>
      <w:r w:rsidR="00360857">
        <w:t> </w:t>
      </w:r>
      <w:r w:rsidRPr="00F3580F">
        <w:t xml:space="preserve">modulovém centru, ale status zůstane stejný - hodnota 3. Po spotřebování obsahu obalové jednotky je pomocí skeneru změněn ID status na 4. </w:t>
      </w:r>
    </w:p>
    <w:p w:rsidR="00F3580F" w:rsidRPr="00F3580F" w:rsidRDefault="00F3580F" w:rsidP="00F3580F">
      <w:r w:rsidRPr="00F3580F">
        <w:lastRenderedPageBreak/>
        <w:t xml:space="preserve"> V modulovém centru je veškerá evidence prováděna skenerem čárového kódu a RFID technologie zde není vůbec využita. </w:t>
      </w:r>
    </w:p>
    <w:p w:rsidR="00F3580F" w:rsidRPr="00F3580F" w:rsidRDefault="00F3580F" w:rsidP="00F3580F">
      <w:r w:rsidRPr="00F3580F">
        <w:t>Následně se opět proces opakuje zavážením prázdných obalových jednotek do výroby.</w:t>
      </w:r>
    </w:p>
    <w:p w:rsidR="00F3580F" w:rsidRPr="00F3580F" w:rsidRDefault="00F3580F" w:rsidP="00F3580F">
      <w:r w:rsidRPr="00F3580F">
        <w:t>V budoucnu se plánuje využití skenování RFID tagů i u prázdných obalových jednotek v</w:t>
      </w:r>
      <w:r w:rsidR="00360857">
        <w:t> </w:t>
      </w:r>
      <w:r w:rsidRPr="00F3580F">
        <w:t>návaznosti na obalové konto pro přesnou evidenci prázdných obalů.  Bude zřetelné, které obaly lze v závodě použít pro naplnění a které jsou právě transportovány do závodu z</w:t>
      </w:r>
      <w:r w:rsidR="00360857">
        <w:t> </w:t>
      </w:r>
      <w:r w:rsidRPr="00F3580F">
        <w:t>modulového centra. V současn</w:t>
      </w:r>
      <w:r w:rsidR="005E434A">
        <w:t>é</w:t>
      </w:r>
      <w:r w:rsidRPr="00F3580F">
        <w:t xml:space="preserve"> dob</w:t>
      </w:r>
      <w:r w:rsidR="005E434A">
        <w:t>ě</w:t>
      </w:r>
      <w:r w:rsidRPr="00F3580F">
        <w:t xml:space="preserve"> není lokace prázdné obalové jednotky rozdělena. </w:t>
      </w:r>
    </w:p>
    <w:p w:rsidR="00F3580F" w:rsidRPr="00F3580F" w:rsidRDefault="00F3580F" w:rsidP="00F3580F">
      <w:r w:rsidRPr="00F3580F">
        <w:t>V závodě Libáň je ve fázi přípravy instalace skenovacího zařízení RFID na výstupní bráně, které bude samo snímat informace z tagů obalových jednotek připravených k transportu. Na</w:t>
      </w:r>
      <w:r w:rsidR="00B161C8">
        <w:t> </w:t>
      </w:r>
      <w:r w:rsidRPr="00F3580F">
        <w:t>zprovoznění této jednotky se momentálně pracuje.</w:t>
      </w:r>
    </w:p>
    <w:p w:rsidR="00042BCB" w:rsidRDefault="00F3580F" w:rsidP="00B161C8">
      <w:r w:rsidRPr="00B161C8">
        <w:t>V</w:t>
      </w:r>
      <w:r w:rsidRPr="00F3580F">
        <w:t xml:space="preserve"> celém procesu zajišťuje manipulaci s</w:t>
      </w:r>
      <w:r w:rsidR="00B161C8">
        <w:t> </w:t>
      </w:r>
      <w:r w:rsidRPr="00F3580F">
        <w:t>obal</w:t>
      </w:r>
      <w:r w:rsidR="00B161C8">
        <w:t>ovými jednotkami</w:t>
      </w:r>
      <w:r w:rsidRPr="00F3580F">
        <w:t xml:space="preserve"> celkem 25 operátorů logistiky, rozdělených do třísměnného provozu.</w:t>
      </w:r>
    </w:p>
    <w:p w:rsidR="00042BCB" w:rsidRDefault="00042BCB" w:rsidP="00042BCB">
      <w:pPr>
        <w:pStyle w:val="Nadpis2"/>
      </w:pPr>
      <w:bookmarkStart w:id="70" w:name="_Toc323669844"/>
      <w:r>
        <w:t xml:space="preserve">Analýza využití technologie </w:t>
      </w:r>
      <w:r w:rsidR="00636FA9">
        <w:t>čárov</w:t>
      </w:r>
      <w:r>
        <w:t>ého kódu</w:t>
      </w:r>
      <w:bookmarkEnd w:id="70"/>
    </w:p>
    <w:p w:rsidR="00042BCB" w:rsidRDefault="00042BCB" w:rsidP="00042BCB">
      <w:r>
        <w:t xml:space="preserve">V současné době jsou všechny provozy v rámci firmy vybaveny čtečkami </w:t>
      </w:r>
      <w:r w:rsidR="00636FA9">
        <w:t>čárov</w:t>
      </w:r>
      <w:r>
        <w:t>ého kódu. Tato technologie, vzhledem k době svého vzniku, byla stěžejní technologií v rámci firmy a</w:t>
      </w:r>
      <w:r w:rsidR="00360857">
        <w:t> </w:t>
      </w:r>
      <w:r>
        <w:t>jejího zásobovacího</w:t>
      </w:r>
      <w:r w:rsidR="00FF132F">
        <w:t xml:space="preserve"> i výrobního </w:t>
      </w:r>
      <w:r>
        <w:t>řetězce.</w:t>
      </w:r>
    </w:p>
    <w:p w:rsidR="00B161C8" w:rsidRDefault="00042BCB" w:rsidP="00042BCB">
      <w:r>
        <w:t>V době vzniku firmy byla</w:t>
      </w:r>
      <w:r w:rsidR="00FF132F">
        <w:t xml:space="preserve"> tato technologie</w:t>
      </w:r>
      <w:r>
        <w:t xml:space="preserve"> jedinou možností pro průběžné sledování toku materiálu a zásob, která byla dostupná na trhu. V rámci závodu je použito celkem 8</w:t>
      </w:r>
      <w:r w:rsidR="00FF132F">
        <w:t xml:space="preserve"> ručních</w:t>
      </w:r>
      <w:r>
        <w:t xml:space="preserve"> skenovacích zařízení typ</w:t>
      </w:r>
      <w:r w:rsidR="00FF132F">
        <w:t>u</w:t>
      </w:r>
      <w:r>
        <w:t xml:space="preserve"> </w:t>
      </w:r>
      <w:r w:rsidRPr="00042BCB">
        <w:t>Motorola MC9190-G</w:t>
      </w:r>
      <w:r>
        <w:t>.</w:t>
      </w:r>
    </w:p>
    <w:p w:rsidR="006370C6" w:rsidRDefault="003A2E21" w:rsidP="006370C6">
      <w:pPr>
        <w:pStyle w:val="Titulek"/>
      </w:pPr>
      <w:bookmarkStart w:id="71" w:name="_Toc323674468"/>
      <w:r>
        <w:t>Tabulka</w:t>
      </w:r>
      <w:r w:rsidR="006370C6">
        <w:t xml:space="preserve"> </w:t>
      </w:r>
      <w:r w:rsidR="0090356B">
        <w:fldChar w:fldCharType="begin"/>
      </w:r>
      <w:r w:rsidR="00003843">
        <w:instrText xml:space="preserve"> SEQ Tab._ \* ARABIC </w:instrText>
      </w:r>
      <w:r w:rsidR="0090356B">
        <w:fldChar w:fldCharType="separate"/>
      </w:r>
      <w:r w:rsidR="00A736F8">
        <w:rPr>
          <w:noProof/>
        </w:rPr>
        <w:t>9</w:t>
      </w:r>
      <w:r w:rsidR="0090356B">
        <w:rPr>
          <w:noProof/>
        </w:rPr>
        <w:fldChar w:fldCharType="end"/>
      </w:r>
      <w:r w:rsidR="006370C6">
        <w:t xml:space="preserve">: Náklady na pořízení technologie </w:t>
      </w:r>
      <w:r w:rsidR="00636FA9">
        <w:t>čárov</w:t>
      </w:r>
      <w:r w:rsidR="006370C6">
        <w:t>ého kódu</w:t>
      </w:r>
      <w:bookmarkEnd w:id="71"/>
    </w:p>
    <w:tbl>
      <w:tblPr>
        <w:tblW w:w="6969" w:type="dxa"/>
        <w:jc w:val="center"/>
        <w:tblCellMar>
          <w:left w:w="70" w:type="dxa"/>
          <w:right w:w="70" w:type="dxa"/>
        </w:tblCellMar>
        <w:tblLook w:val="04A0" w:firstRow="1" w:lastRow="0" w:firstColumn="1" w:lastColumn="0" w:noHBand="0" w:noVBand="1"/>
      </w:tblPr>
      <w:tblGrid>
        <w:gridCol w:w="3740"/>
        <w:gridCol w:w="929"/>
        <w:gridCol w:w="1140"/>
        <w:gridCol w:w="1160"/>
      </w:tblGrid>
      <w:tr w:rsidR="006370C6" w:rsidRPr="006370C6" w:rsidTr="00A826B2">
        <w:trPr>
          <w:trHeight w:val="510"/>
          <w:jc w:val="center"/>
        </w:trPr>
        <w:tc>
          <w:tcPr>
            <w:tcW w:w="37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 </w:t>
            </w:r>
          </w:p>
        </w:tc>
        <w:tc>
          <w:tcPr>
            <w:tcW w:w="929" w:type="dxa"/>
            <w:vMerge w:val="restart"/>
            <w:tcBorders>
              <w:top w:val="single" w:sz="4" w:space="0" w:color="auto"/>
              <w:left w:val="single" w:sz="4" w:space="0" w:color="auto"/>
              <w:bottom w:val="single" w:sz="4" w:space="0" w:color="auto"/>
              <w:right w:val="nil"/>
            </w:tcBorders>
            <w:shd w:val="clear" w:color="auto" w:fill="auto"/>
            <w:vAlign w:val="center"/>
            <w:hideMark/>
          </w:tcPr>
          <w:p w:rsidR="006370C6" w:rsidRPr="006370C6" w:rsidRDefault="006370C6" w:rsidP="006370C6">
            <w:pPr>
              <w:spacing w:after="0" w:line="240" w:lineRule="auto"/>
              <w:jc w:val="center"/>
              <w:rPr>
                <w:rFonts w:eastAsia="Times New Roman"/>
                <w:b/>
                <w:bCs/>
                <w:color w:val="000000"/>
                <w:sz w:val="20"/>
                <w:szCs w:val="20"/>
                <w:lang w:eastAsia="cs-CZ"/>
              </w:rPr>
            </w:pPr>
            <w:r w:rsidRPr="006370C6">
              <w:rPr>
                <w:rFonts w:eastAsia="Times New Roman"/>
                <w:b/>
                <w:bCs/>
                <w:color w:val="000000"/>
                <w:sz w:val="20"/>
                <w:szCs w:val="20"/>
                <w:lang w:eastAsia="cs-CZ"/>
              </w:rPr>
              <w:t>Množství</w:t>
            </w:r>
          </w:p>
        </w:tc>
        <w:tc>
          <w:tcPr>
            <w:tcW w:w="1140" w:type="dxa"/>
            <w:tcBorders>
              <w:top w:val="single" w:sz="4" w:space="0" w:color="auto"/>
              <w:left w:val="single" w:sz="4" w:space="0" w:color="auto"/>
              <w:bottom w:val="nil"/>
              <w:right w:val="single" w:sz="4" w:space="0" w:color="auto"/>
            </w:tcBorders>
            <w:shd w:val="clear" w:color="auto" w:fill="auto"/>
            <w:vAlign w:val="center"/>
            <w:hideMark/>
          </w:tcPr>
          <w:p w:rsidR="006370C6" w:rsidRPr="006370C6" w:rsidRDefault="006370C6" w:rsidP="006370C6">
            <w:pPr>
              <w:spacing w:after="0" w:line="240" w:lineRule="auto"/>
              <w:jc w:val="center"/>
              <w:rPr>
                <w:rFonts w:eastAsia="Times New Roman"/>
                <w:b/>
                <w:bCs/>
                <w:color w:val="000000"/>
                <w:sz w:val="20"/>
                <w:szCs w:val="20"/>
                <w:lang w:eastAsia="cs-CZ"/>
              </w:rPr>
            </w:pPr>
            <w:r w:rsidRPr="006370C6">
              <w:rPr>
                <w:rFonts w:eastAsia="Times New Roman"/>
                <w:b/>
                <w:bCs/>
                <w:color w:val="000000"/>
                <w:sz w:val="20"/>
                <w:szCs w:val="20"/>
                <w:lang w:eastAsia="cs-CZ"/>
              </w:rPr>
              <w:t>Jednotková cena</w:t>
            </w:r>
          </w:p>
        </w:tc>
        <w:tc>
          <w:tcPr>
            <w:tcW w:w="1160" w:type="dxa"/>
            <w:tcBorders>
              <w:top w:val="single" w:sz="4" w:space="0" w:color="auto"/>
              <w:left w:val="nil"/>
              <w:bottom w:val="nil"/>
              <w:right w:val="single" w:sz="4" w:space="0" w:color="auto"/>
            </w:tcBorders>
            <w:shd w:val="clear" w:color="auto" w:fill="auto"/>
            <w:vAlign w:val="center"/>
            <w:hideMark/>
          </w:tcPr>
          <w:p w:rsidR="006370C6" w:rsidRPr="006370C6" w:rsidRDefault="006370C6" w:rsidP="006370C6">
            <w:pPr>
              <w:spacing w:after="0" w:line="240" w:lineRule="auto"/>
              <w:jc w:val="center"/>
              <w:rPr>
                <w:rFonts w:eastAsia="Times New Roman"/>
                <w:b/>
                <w:bCs/>
                <w:color w:val="000000"/>
                <w:sz w:val="20"/>
                <w:szCs w:val="20"/>
                <w:lang w:eastAsia="cs-CZ"/>
              </w:rPr>
            </w:pPr>
            <w:r w:rsidRPr="006370C6">
              <w:rPr>
                <w:rFonts w:eastAsia="Times New Roman"/>
                <w:b/>
                <w:bCs/>
                <w:color w:val="000000"/>
                <w:sz w:val="20"/>
                <w:szCs w:val="20"/>
                <w:lang w:eastAsia="cs-CZ"/>
              </w:rPr>
              <w:t>Celkem</w:t>
            </w:r>
          </w:p>
        </w:tc>
      </w:tr>
      <w:tr w:rsidR="006370C6" w:rsidRPr="006370C6" w:rsidTr="00A826B2">
        <w:trPr>
          <w:trHeight w:val="300"/>
          <w:jc w:val="center"/>
        </w:trPr>
        <w:tc>
          <w:tcPr>
            <w:tcW w:w="3740" w:type="dxa"/>
            <w:vMerge/>
            <w:tcBorders>
              <w:top w:val="single" w:sz="4" w:space="0" w:color="auto"/>
              <w:left w:val="single" w:sz="4" w:space="0" w:color="auto"/>
              <w:bottom w:val="single" w:sz="4" w:space="0" w:color="auto"/>
              <w:right w:val="single" w:sz="4" w:space="0" w:color="auto"/>
            </w:tcBorders>
            <w:vAlign w:val="center"/>
            <w:hideMark/>
          </w:tcPr>
          <w:p w:rsidR="006370C6" w:rsidRPr="006370C6" w:rsidRDefault="006370C6" w:rsidP="006370C6">
            <w:pPr>
              <w:spacing w:after="0" w:line="240" w:lineRule="auto"/>
              <w:jc w:val="left"/>
              <w:rPr>
                <w:rFonts w:eastAsia="Times New Roman"/>
                <w:color w:val="000000"/>
                <w:sz w:val="20"/>
                <w:szCs w:val="20"/>
                <w:lang w:eastAsia="cs-CZ"/>
              </w:rPr>
            </w:pPr>
          </w:p>
        </w:tc>
        <w:tc>
          <w:tcPr>
            <w:tcW w:w="929" w:type="dxa"/>
            <w:vMerge/>
            <w:tcBorders>
              <w:top w:val="single" w:sz="4" w:space="0" w:color="auto"/>
              <w:left w:val="single" w:sz="4" w:space="0" w:color="auto"/>
              <w:bottom w:val="single" w:sz="4" w:space="0" w:color="auto"/>
              <w:right w:val="nil"/>
            </w:tcBorders>
            <w:vAlign w:val="center"/>
            <w:hideMark/>
          </w:tcPr>
          <w:p w:rsidR="006370C6" w:rsidRPr="006370C6" w:rsidRDefault="006370C6" w:rsidP="006370C6">
            <w:pPr>
              <w:spacing w:after="0" w:line="240" w:lineRule="auto"/>
              <w:jc w:val="left"/>
              <w:rPr>
                <w:rFonts w:eastAsia="Times New Roman"/>
                <w:b/>
                <w:bCs/>
                <w:color w:val="000000"/>
                <w:sz w:val="20"/>
                <w:szCs w:val="20"/>
                <w:lang w:eastAsia="cs-CZ"/>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rsidR="006370C6" w:rsidRPr="006370C6" w:rsidRDefault="006370C6" w:rsidP="006370C6">
            <w:pPr>
              <w:spacing w:after="0" w:line="240" w:lineRule="auto"/>
              <w:jc w:val="center"/>
              <w:rPr>
                <w:rFonts w:eastAsia="Times New Roman"/>
                <w:b/>
                <w:bCs/>
                <w:color w:val="000000"/>
                <w:sz w:val="20"/>
                <w:szCs w:val="20"/>
                <w:lang w:eastAsia="cs-CZ"/>
              </w:rPr>
            </w:pPr>
            <w:r w:rsidRPr="006370C6">
              <w:rPr>
                <w:rFonts w:eastAsia="Times New Roman"/>
                <w:b/>
                <w:bCs/>
                <w:color w:val="000000"/>
                <w:sz w:val="20"/>
                <w:szCs w:val="20"/>
                <w:lang w:eastAsia="cs-CZ"/>
              </w:rPr>
              <w:t>[Kč]</w:t>
            </w:r>
          </w:p>
        </w:tc>
        <w:tc>
          <w:tcPr>
            <w:tcW w:w="1160" w:type="dxa"/>
            <w:tcBorders>
              <w:top w:val="nil"/>
              <w:left w:val="nil"/>
              <w:bottom w:val="single" w:sz="4" w:space="0" w:color="auto"/>
              <w:right w:val="single" w:sz="4" w:space="0" w:color="auto"/>
            </w:tcBorders>
            <w:shd w:val="clear" w:color="auto" w:fill="auto"/>
            <w:vAlign w:val="center"/>
            <w:hideMark/>
          </w:tcPr>
          <w:p w:rsidR="006370C6" w:rsidRPr="006370C6" w:rsidRDefault="006370C6" w:rsidP="006370C6">
            <w:pPr>
              <w:spacing w:after="0" w:line="240" w:lineRule="auto"/>
              <w:jc w:val="center"/>
              <w:rPr>
                <w:rFonts w:eastAsia="Times New Roman"/>
                <w:b/>
                <w:bCs/>
                <w:color w:val="000000"/>
                <w:sz w:val="20"/>
                <w:szCs w:val="20"/>
                <w:lang w:eastAsia="cs-CZ"/>
              </w:rPr>
            </w:pPr>
            <w:r w:rsidRPr="006370C6">
              <w:rPr>
                <w:rFonts w:eastAsia="Times New Roman"/>
                <w:b/>
                <w:bCs/>
                <w:color w:val="000000"/>
                <w:sz w:val="20"/>
                <w:szCs w:val="20"/>
                <w:lang w:eastAsia="cs-CZ"/>
              </w:rPr>
              <w:t>[Kč]</w:t>
            </w:r>
          </w:p>
        </w:tc>
      </w:tr>
      <w:tr w:rsidR="006370C6" w:rsidRPr="006370C6" w:rsidTr="00A826B2">
        <w:trPr>
          <w:trHeight w:val="300"/>
          <w:jc w:val="center"/>
        </w:trPr>
        <w:tc>
          <w:tcPr>
            <w:tcW w:w="3740" w:type="dxa"/>
            <w:tcBorders>
              <w:top w:val="nil"/>
              <w:left w:val="single" w:sz="4" w:space="0" w:color="auto"/>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Čtecí zařízení Motorola MC9190-G</w:t>
            </w:r>
          </w:p>
        </w:tc>
        <w:tc>
          <w:tcPr>
            <w:tcW w:w="929" w:type="dxa"/>
            <w:tcBorders>
              <w:top w:val="nil"/>
              <w:left w:val="nil"/>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8</w:t>
            </w:r>
          </w:p>
        </w:tc>
        <w:tc>
          <w:tcPr>
            <w:tcW w:w="1140" w:type="dxa"/>
            <w:tcBorders>
              <w:top w:val="nil"/>
              <w:left w:val="nil"/>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30 200</w:t>
            </w:r>
          </w:p>
        </w:tc>
        <w:tc>
          <w:tcPr>
            <w:tcW w:w="1160" w:type="dxa"/>
            <w:tcBorders>
              <w:top w:val="nil"/>
              <w:left w:val="nil"/>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241 600</w:t>
            </w:r>
          </w:p>
        </w:tc>
      </w:tr>
      <w:tr w:rsidR="006370C6" w:rsidRPr="006370C6" w:rsidTr="00A826B2">
        <w:trPr>
          <w:trHeight w:val="300"/>
          <w:jc w:val="center"/>
        </w:trPr>
        <w:tc>
          <w:tcPr>
            <w:tcW w:w="3740" w:type="dxa"/>
            <w:tcBorders>
              <w:top w:val="nil"/>
              <w:left w:val="single" w:sz="4" w:space="0" w:color="auto"/>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Vývoj a přizpůsobení aplikace pro SAP</w:t>
            </w:r>
          </w:p>
        </w:tc>
        <w:tc>
          <w:tcPr>
            <w:tcW w:w="929" w:type="dxa"/>
            <w:tcBorders>
              <w:top w:val="nil"/>
              <w:left w:val="nil"/>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1</w:t>
            </w:r>
          </w:p>
        </w:tc>
        <w:tc>
          <w:tcPr>
            <w:tcW w:w="1140" w:type="dxa"/>
            <w:tcBorders>
              <w:top w:val="nil"/>
              <w:left w:val="nil"/>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40 000</w:t>
            </w:r>
          </w:p>
        </w:tc>
        <w:tc>
          <w:tcPr>
            <w:tcW w:w="1160" w:type="dxa"/>
            <w:tcBorders>
              <w:top w:val="nil"/>
              <w:left w:val="nil"/>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40 000</w:t>
            </w:r>
          </w:p>
        </w:tc>
      </w:tr>
      <w:tr w:rsidR="006370C6" w:rsidRPr="006370C6" w:rsidTr="00A826B2">
        <w:trPr>
          <w:trHeight w:val="300"/>
          <w:jc w:val="center"/>
        </w:trPr>
        <w:tc>
          <w:tcPr>
            <w:tcW w:w="3740" w:type="dxa"/>
            <w:tcBorders>
              <w:top w:val="nil"/>
              <w:left w:val="single" w:sz="4" w:space="0" w:color="auto"/>
              <w:bottom w:val="single" w:sz="4" w:space="0" w:color="auto"/>
              <w:right w:val="single" w:sz="4" w:space="0" w:color="auto"/>
            </w:tcBorders>
            <w:shd w:val="clear" w:color="auto" w:fill="auto"/>
            <w:noWrap/>
            <w:vAlign w:val="center"/>
            <w:hideMark/>
          </w:tcPr>
          <w:p w:rsidR="006370C6" w:rsidRPr="006370C6" w:rsidRDefault="006370C6" w:rsidP="006370C6">
            <w:pPr>
              <w:spacing w:after="0" w:line="240" w:lineRule="auto"/>
              <w:jc w:val="center"/>
              <w:rPr>
                <w:rFonts w:eastAsia="Times New Roman"/>
                <w:b/>
                <w:bCs/>
                <w:color w:val="000000"/>
                <w:sz w:val="20"/>
                <w:szCs w:val="20"/>
                <w:lang w:eastAsia="cs-CZ"/>
              </w:rPr>
            </w:pPr>
            <w:r w:rsidRPr="006370C6">
              <w:rPr>
                <w:rFonts w:eastAsia="Times New Roman"/>
                <w:b/>
                <w:bCs/>
                <w:color w:val="000000"/>
                <w:sz w:val="20"/>
                <w:szCs w:val="20"/>
                <w:lang w:eastAsia="cs-CZ"/>
              </w:rPr>
              <w:t>Pořizovací náklady celkem bez DPH</w:t>
            </w:r>
          </w:p>
        </w:tc>
        <w:tc>
          <w:tcPr>
            <w:tcW w:w="3229" w:type="dxa"/>
            <w:gridSpan w:val="3"/>
            <w:tcBorders>
              <w:top w:val="single" w:sz="4" w:space="0" w:color="auto"/>
              <w:left w:val="nil"/>
              <w:bottom w:val="single" w:sz="4" w:space="0" w:color="auto"/>
              <w:right w:val="single" w:sz="4" w:space="0" w:color="auto"/>
            </w:tcBorders>
            <w:shd w:val="clear" w:color="auto" w:fill="auto"/>
            <w:noWrap/>
            <w:vAlign w:val="center"/>
            <w:hideMark/>
          </w:tcPr>
          <w:p w:rsidR="006370C6" w:rsidRPr="006370C6" w:rsidRDefault="006370C6" w:rsidP="006370C6">
            <w:pPr>
              <w:keepNext/>
              <w:spacing w:after="0" w:line="240" w:lineRule="auto"/>
              <w:jc w:val="center"/>
              <w:rPr>
                <w:rFonts w:eastAsia="Times New Roman"/>
                <w:color w:val="000000"/>
                <w:sz w:val="20"/>
                <w:szCs w:val="20"/>
                <w:lang w:eastAsia="cs-CZ"/>
              </w:rPr>
            </w:pPr>
            <w:r w:rsidRPr="006370C6">
              <w:rPr>
                <w:rFonts w:eastAsia="Times New Roman"/>
                <w:color w:val="000000"/>
                <w:sz w:val="20"/>
                <w:szCs w:val="20"/>
                <w:lang w:eastAsia="cs-CZ"/>
              </w:rPr>
              <w:t>281 600</w:t>
            </w:r>
          </w:p>
        </w:tc>
      </w:tr>
    </w:tbl>
    <w:p w:rsidR="006370C6" w:rsidRDefault="006370C6" w:rsidP="006370C6">
      <w:pPr>
        <w:pStyle w:val="Zdroj"/>
      </w:pPr>
      <w:r w:rsidRPr="00F15926">
        <w:t>Zdroj</w:t>
      </w:r>
      <w:r>
        <w:t xml:space="preserve">: Interní výzkum firmy </w:t>
      </w:r>
    </w:p>
    <w:p w:rsidR="00042BCB" w:rsidRDefault="00042BCB" w:rsidP="00042BCB">
      <w:r>
        <w:lastRenderedPageBreak/>
        <w:t xml:space="preserve">Tyto zařízení jsou využívány v drtivé většině </w:t>
      </w:r>
      <w:r w:rsidR="005E434A">
        <w:t xml:space="preserve">všech </w:t>
      </w:r>
      <w:r>
        <w:t>případů skenování zboží</w:t>
      </w:r>
      <w:r w:rsidR="00FF132F">
        <w:t xml:space="preserve"> nebo polotovarů</w:t>
      </w:r>
      <w:r>
        <w:t xml:space="preserve"> a to z důvodu dlouholetého zaškolení obsluhy a </w:t>
      </w:r>
      <w:r w:rsidR="00FF132F">
        <w:t xml:space="preserve">také </w:t>
      </w:r>
      <w:r>
        <w:t xml:space="preserve">díky jisté </w:t>
      </w:r>
      <w:r w:rsidR="00FF132F">
        <w:t>rutino</w:t>
      </w:r>
      <w:r>
        <w:t xml:space="preserve">sti </w:t>
      </w:r>
      <w:r w:rsidR="00FF132F">
        <w:t xml:space="preserve">již zaškolené </w:t>
      </w:r>
      <w:r w:rsidR="006370C6">
        <w:t>obsluhy.</w:t>
      </w:r>
    </w:p>
    <w:p w:rsidR="00445D01" w:rsidRDefault="003441F5" w:rsidP="00F3580F">
      <w:pPr>
        <w:pStyle w:val="Nadpis2"/>
      </w:pPr>
      <w:bookmarkStart w:id="72" w:name="_Toc323669845"/>
      <w:r>
        <w:t>Analýza využití RFID skenování</w:t>
      </w:r>
      <w:bookmarkEnd w:id="72"/>
    </w:p>
    <w:p w:rsidR="00B161C8" w:rsidRDefault="00B161C8" w:rsidP="00B161C8">
      <w:r>
        <w:t>V rámci sledování provozu byly vyhodnocovány údaje za týden v období 1. – 7. 4. 2012.  Analýza byla zaměřena především na proces skenování nově vyrobených obalových jednotek – následné činnosti nebyly započítávány, protože v současnosti není pro jiný evidenční proces technologie RFID využívána. Následné evidenční procesy jsou prováděny jen pomocí skenerů čárových kódů a jsou totožné pro všechny obalové jednotky.</w:t>
      </w:r>
    </w:p>
    <w:p w:rsidR="00374EA6" w:rsidRDefault="00B161C8" w:rsidP="00B161C8">
      <w:r>
        <w:t>Obecně lze říci, že v současné době probíhá u nově vyrobených obalových jednotek v závodě Libáň evidence dvěma způsoby – buď RFID technologií nebo čtením čárových kódů skenerem.</w:t>
      </w:r>
    </w:p>
    <w:p w:rsidR="00EB4072" w:rsidRDefault="00B161C8" w:rsidP="00B161C8">
      <w:r>
        <w:t>Oba způsoby provedou totožnou operaci – evidenci nově vyrobené obalové jednotky do systému SAP a odebrání komponentů, potřebných pro výrobu dílu ze skladu nakupovaných dílů, surovin a polotovarů dle kusovníku.</w:t>
      </w:r>
    </w:p>
    <w:p w:rsidR="003441F5" w:rsidRDefault="00B161C8" w:rsidP="00B161C8">
      <w:r>
        <w:t>V následných evidenčních procesech není zatím RFID technologie využívána. Z analýzy procesu skenování u nově vyrobených obalových jednotek je zřejmé, že v závodě Libáň je RFID technologie využívána v minimální míře.</w:t>
      </w:r>
    </w:p>
    <w:p w:rsidR="00C83906" w:rsidRDefault="003A2E21" w:rsidP="00C83906">
      <w:pPr>
        <w:pStyle w:val="Titulek"/>
      </w:pPr>
      <w:bookmarkStart w:id="73" w:name="_Toc323674469"/>
      <w:r>
        <w:t>Tabulka</w:t>
      </w:r>
      <w:r w:rsidR="00C83906">
        <w:t xml:space="preserve"> </w:t>
      </w:r>
      <w:r w:rsidR="0090356B">
        <w:fldChar w:fldCharType="begin"/>
      </w:r>
      <w:r w:rsidR="0009675E">
        <w:instrText xml:space="preserve"> SEQ Tab._ \* ARABIC </w:instrText>
      </w:r>
      <w:r w:rsidR="0090356B">
        <w:fldChar w:fldCharType="separate"/>
      </w:r>
      <w:r w:rsidR="00A736F8">
        <w:rPr>
          <w:noProof/>
        </w:rPr>
        <w:t>10</w:t>
      </w:r>
      <w:r w:rsidR="0090356B">
        <w:rPr>
          <w:noProof/>
        </w:rPr>
        <w:fldChar w:fldCharType="end"/>
      </w:r>
      <w:r w:rsidR="00C83906">
        <w:t>: Využití RFID technologie</w:t>
      </w:r>
      <w:r w:rsidR="00033F1A">
        <w:t xml:space="preserve"> v závodě Libáň</w:t>
      </w:r>
      <w:r w:rsidR="00C83906">
        <w:t xml:space="preserve"> ve sledovaném období</w:t>
      </w:r>
      <w:bookmarkEnd w:id="73"/>
    </w:p>
    <w:tbl>
      <w:tblPr>
        <w:tblW w:w="4809" w:type="dxa"/>
        <w:jc w:val="center"/>
        <w:tblCellMar>
          <w:left w:w="70" w:type="dxa"/>
          <w:right w:w="70" w:type="dxa"/>
        </w:tblCellMar>
        <w:tblLook w:val="04A0" w:firstRow="1" w:lastRow="0" w:firstColumn="1" w:lastColumn="0" w:noHBand="0" w:noVBand="1"/>
      </w:tblPr>
      <w:tblGrid>
        <w:gridCol w:w="1460"/>
        <w:gridCol w:w="880"/>
        <w:gridCol w:w="629"/>
        <w:gridCol w:w="918"/>
        <w:gridCol w:w="960"/>
      </w:tblGrid>
      <w:tr w:rsidR="00903C82" w:rsidRPr="00903C82" w:rsidTr="00C83906">
        <w:trPr>
          <w:trHeight w:val="510"/>
          <w:jc w:val="center"/>
        </w:trPr>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 </w:t>
            </w:r>
          </w:p>
        </w:tc>
        <w:tc>
          <w:tcPr>
            <w:tcW w:w="880" w:type="dxa"/>
            <w:tcBorders>
              <w:top w:val="single" w:sz="4" w:space="0" w:color="auto"/>
              <w:left w:val="nil"/>
              <w:bottom w:val="single" w:sz="4" w:space="0" w:color="auto"/>
              <w:right w:val="single" w:sz="4" w:space="0" w:color="auto"/>
            </w:tcBorders>
            <w:shd w:val="clear" w:color="auto" w:fill="auto"/>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Výroba celkem</w:t>
            </w:r>
          </w:p>
        </w:tc>
        <w:tc>
          <w:tcPr>
            <w:tcW w:w="629" w:type="dxa"/>
            <w:tcBorders>
              <w:top w:val="single" w:sz="4" w:space="0" w:color="auto"/>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RFID</w:t>
            </w:r>
          </w:p>
        </w:tc>
        <w:tc>
          <w:tcPr>
            <w:tcW w:w="880" w:type="dxa"/>
            <w:tcBorders>
              <w:top w:val="single" w:sz="4" w:space="0" w:color="auto"/>
              <w:left w:val="nil"/>
              <w:bottom w:val="single" w:sz="4" w:space="0" w:color="auto"/>
              <w:right w:val="single" w:sz="4" w:space="0" w:color="auto"/>
            </w:tcBorders>
            <w:shd w:val="clear" w:color="auto" w:fill="auto"/>
            <w:vAlign w:val="center"/>
            <w:hideMark/>
          </w:tcPr>
          <w:p w:rsidR="00B161C8" w:rsidRDefault="00B161C8" w:rsidP="00903C82">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Skener</w:t>
            </w:r>
          </w:p>
          <w:p w:rsidR="00903C82" w:rsidRPr="00903C82" w:rsidRDefault="00636FA9" w:rsidP="00B161C8">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čárov</w:t>
            </w:r>
            <w:r w:rsidR="00B161C8">
              <w:rPr>
                <w:rFonts w:eastAsia="Times New Roman"/>
                <w:b/>
                <w:bCs/>
                <w:color w:val="000000"/>
                <w:sz w:val="20"/>
                <w:szCs w:val="20"/>
                <w:lang w:eastAsia="cs-CZ"/>
              </w:rPr>
              <w:t>ého</w:t>
            </w:r>
            <w:r w:rsidR="00903C82" w:rsidRPr="00903C82">
              <w:rPr>
                <w:rFonts w:eastAsia="Times New Roman"/>
                <w:b/>
                <w:bCs/>
                <w:color w:val="000000"/>
                <w:sz w:val="20"/>
                <w:szCs w:val="20"/>
                <w:lang w:eastAsia="cs-CZ"/>
              </w:rPr>
              <w:t xml:space="preserve"> kód</w:t>
            </w:r>
            <w:r w:rsidR="00B161C8">
              <w:rPr>
                <w:rFonts w:eastAsia="Times New Roman"/>
                <w:b/>
                <w:bCs/>
                <w:color w:val="000000"/>
                <w:sz w:val="20"/>
                <w:szCs w:val="20"/>
                <w:lang w:eastAsia="cs-CZ"/>
              </w:rPr>
              <w:t>u</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Využití RFID</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1.</w:t>
            </w:r>
            <w:r>
              <w:rPr>
                <w:rFonts w:eastAsia="Times New Roman"/>
                <w:b/>
                <w:bCs/>
                <w:color w:val="000000"/>
                <w:sz w:val="20"/>
                <w:szCs w:val="20"/>
                <w:lang w:eastAsia="cs-CZ"/>
              </w:rPr>
              <w:t xml:space="preserve"> </w:t>
            </w:r>
            <w:r w:rsidRPr="00903C82">
              <w:rPr>
                <w:rFonts w:eastAsia="Times New Roman"/>
                <w:b/>
                <w:bCs/>
                <w:color w:val="000000"/>
                <w:sz w:val="20"/>
                <w:szCs w:val="20"/>
                <w:lang w:eastAsia="cs-CZ"/>
              </w:rPr>
              <w:t>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272</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6</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266</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2,21%</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2. 4. 2012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3 618</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83</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3 535</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2,29%</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3. 4. 2012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3 696</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76</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3 620</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2,06%</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4. 4. 2012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3 739</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76</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3 663</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2,03%</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5. 4. 2012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3 496</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42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3 454</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1,20%</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6. 4. 2012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3 328</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53</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3 275</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1,59%</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b/>
                <w:bCs/>
                <w:color w:val="000000"/>
                <w:sz w:val="20"/>
                <w:szCs w:val="20"/>
                <w:lang w:eastAsia="cs-CZ"/>
              </w:rPr>
            </w:pPr>
            <w:r w:rsidRPr="00903C82">
              <w:rPr>
                <w:rFonts w:eastAsia="Times New Roman"/>
                <w:b/>
                <w:bCs/>
                <w:color w:val="000000"/>
                <w:sz w:val="20"/>
                <w:szCs w:val="20"/>
                <w:lang w:eastAsia="cs-CZ"/>
              </w:rPr>
              <w:t>7. 4. 2012</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768</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0</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768</w:t>
            </w:r>
          </w:p>
        </w:tc>
        <w:tc>
          <w:tcPr>
            <w:tcW w:w="96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0,00%</w:t>
            </w:r>
          </w:p>
        </w:tc>
      </w:tr>
      <w:tr w:rsidR="00903C82" w:rsidRPr="00903C82" w:rsidTr="00C83906">
        <w:trPr>
          <w:trHeight w:val="255"/>
          <w:jc w:val="center"/>
        </w:trPr>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903C82" w:rsidRPr="00903C82" w:rsidRDefault="00903C82" w:rsidP="00903C82">
            <w:pPr>
              <w:spacing w:after="0" w:line="240" w:lineRule="auto"/>
              <w:jc w:val="left"/>
              <w:rPr>
                <w:rFonts w:eastAsia="Times New Roman"/>
                <w:b/>
                <w:bCs/>
                <w:color w:val="000000"/>
                <w:sz w:val="18"/>
                <w:szCs w:val="18"/>
                <w:lang w:eastAsia="cs-CZ"/>
              </w:rPr>
            </w:pPr>
            <w:r w:rsidRPr="00903C82">
              <w:rPr>
                <w:rFonts w:eastAsia="Times New Roman"/>
                <w:b/>
                <w:bCs/>
                <w:color w:val="000000"/>
                <w:sz w:val="18"/>
                <w:szCs w:val="18"/>
                <w:lang w:eastAsia="cs-CZ"/>
              </w:rPr>
              <w:t>Celkem za týden</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18 917</w:t>
            </w:r>
          </w:p>
        </w:tc>
        <w:tc>
          <w:tcPr>
            <w:tcW w:w="629"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336</w:t>
            </w:r>
          </w:p>
        </w:tc>
        <w:tc>
          <w:tcPr>
            <w:tcW w:w="880" w:type="dxa"/>
            <w:tcBorders>
              <w:top w:val="nil"/>
              <w:left w:val="nil"/>
              <w:bottom w:val="single" w:sz="4" w:space="0" w:color="auto"/>
              <w:right w:val="single" w:sz="4" w:space="0" w:color="auto"/>
            </w:tcBorders>
            <w:shd w:val="clear" w:color="auto" w:fill="auto"/>
            <w:noWrap/>
            <w:vAlign w:val="center"/>
            <w:hideMark/>
          </w:tcPr>
          <w:p w:rsidR="00903C82" w:rsidRPr="00903C82" w:rsidRDefault="00903C82" w:rsidP="00903C82">
            <w:pPr>
              <w:spacing w:after="0" w:line="240" w:lineRule="auto"/>
              <w:jc w:val="center"/>
              <w:rPr>
                <w:rFonts w:eastAsia="Times New Roman"/>
                <w:color w:val="000000"/>
                <w:sz w:val="20"/>
                <w:szCs w:val="20"/>
                <w:lang w:eastAsia="cs-CZ"/>
              </w:rPr>
            </w:pPr>
            <w:r w:rsidRPr="00903C82">
              <w:rPr>
                <w:rFonts w:eastAsia="Times New Roman"/>
                <w:color w:val="000000"/>
                <w:sz w:val="20"/>
                <w:szCs w:val="20"/>
                <w:lang w:eastAsia="cs-CZ"/>
              </w:rPr>
              <w:t>18 581</w:t>
            </w:r>
          </w:p>
        </w:tc>
        <w:tc>
          <w:tcPr>
            <w:tcW w:w="960" w:type="dxa"/>
            <w:tcBorders>
              <w:top w:val="nil"/>
              <w:left w:val="nil"/>
              <w:bottom w:val="single" w:sz="4" w:space="0" w:color="auto"/>
              <w:right w:val="single" w:sz="4" w:space="0" w:color="auto"/>
            </w:tcBorders>
            <w:shd w:val="clear" w:color="000000" w:fill="D9D9D9"/>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r w:rsidRPr="00903C82">
              <w:rPr>
                <w:rFonts w:eastAsia="Times New Roman"/>
                <w:color w:val="000000"/>
                <w:sz w:val="18"/>
                <w:szCs w:val="18"/>
                <w:lang w:eastAsia="cs-CZ"/>
              </w:rPr>
              <w:t> </w:t>
            </w:r>
          </w:p>
        </w:tc>
      </w:tr>
      <w:tr w:rsidR="00903C82" w:rsidRPr="00903C82" w:rsidTr="00C83906">
        <w:trPr>
          <w:trHeight w:val="240"/>
          <w:jc w:val="center"/>
        </w:trPr>
        <w:tc>
          <w:tcPr>
            <w:tcW w:w="1460" w:type="dxa"/>
            <w:tcBorders>
              <w:top w:val="nil"/>
              <w:left w:val="nil"/>
              <w:bottom w:val="nil"/>
              <w:right w:val="nil"/>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p>
        </w:tc>
        <w:tc>
          <w:tcPr>
            <w:tcW w:w="880" w:type="dxa"/>
            <w:tcBorders>
              <w:top w:val="nil"/>
              <w:left w:val="nil"/>
              <w:bottom w:val="nil"/>
              <w:right w:val="nil"/>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p>
        </w:tc>
        <w:tc>
          <w:tcPr>
            <w:tcW w:w="629" w:type="dxa"/>
            <w:tcBorders>
              <w:top w:val="nil"/>
              <w:left w:val="nil"/>
              <w:bottom w:val="nil"/>
              <w:right w:val="nil"/>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p>
        </w:tc>
        <w:tc>
          <w:tcPr>
            <w:tcW w:w="880" w:type="dxa"/>
            <w:tcBorders>
              <w:top w:val="nil"/>
              <w:left w:val="nil"/>
              <w:bottom w:val="nil"/>
              <w:right w:val="nil"/>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p>
        </w:tc>
        <w:tc>
          <w:tcPr>
            <w:tcW w:w="960" w:type="dxa"/>
            <w:tcBorders>
              <w:top w:val="nil"/>
              <w:left w:val="nil"/>
              <w:bottom w:val="nil"/>
              <w:right w:val="nil"/>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p>
        </w:tc>
      </w:tr>
      <w:tr w:rsidR="00903C82" w:rsidRPr="00903C82" w:rsidTr="00C83906">
        <w:trPr>
          <w:trHeight w:val="300"/>
          <w:jc w:val="center"/>
        </w:trPr>
        <w:tc>
          <w:tcPr>
            <w:tcW w:w="1460" w:type="dxa"/>
            <w:tcBorders>
              <w:top w:val="nil"/>
              <w:left w:val="nil"/>
              <w:bottom w:val="nil"/>
              <w:right w:val="nil"/>
            </w:tcBorders>
            <w:shd w:val="clear" w:color="auto" w:fill="auto"/>
            <w:noWrap/>
            <w:vAlign w:val="bottom"/>
            <w:hideMark/>
          </w:tcPr>
          <w:p w:rsidR="00903C82" w:rsidRPr="00903C82" w:rsidRDefault="00903C82" w:rsidP="00903C82">
            <w:pPr>
              <w:spacing w:after="0" w:line="240" w:lineRule="auto"/>
              <w:jc w:val="left"/>
              <w:rPr>
                <w:rFonts w:eastAsia="Times New Roman"/>
                <w:color w:val="000000"/>
                <w:sz w:val="18"/>
                <w:szCs w:val="18"/>
                <w:lang w:eastAsia="cs-CZ"/>
              </w:rPr>
            </w:pPr>
          </w:p>
        </w:tc>
        <w:tc>
          <w:tcPr>
            <w:tcW w:w="238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903C82" w:rsidRPr="00903C82" w:rsidRDefault="00903C82" w:rsidP="00903C82">
            <w:pPr>
              <w:spacing w:after="0" w:line="240" w:lineRule="auto"/>
              <w:jc w:val="center"/>
              <w:rPr>
                <w:rFonts w:eastAsia="Times New Roman"/>
                <w:color w:val="000000"/>
                <w:sz w:val="18"/>
                <w:szCs w:val="18"/>
                <w:lang w:eastAsia="cs-CZ"/>
              </w:rPr>
            </w:pPr>
            <w:r w:rsidRPr="00903C82">
              <w:rPr>
                <w:rFonts w:eastAsia="Times New Roman"/>
                <w:color w:val="000000"/>
                <w:sz w:val="18"/>
                <w:szCs w:val="18"/>
                <w:lang w:eastAsia="cs-CZ"/>
              </w:rPr>
              <w:t>Průměrné využití RFID:</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903C82" w:rsidRPr="00903C82" w:rsidRDefault="00903C82" w:rsidP="00C83906">
            <w:pPr>
              <w:keepNext/>
              <w:spacing w:after="0" w:line="240" w:lineRule="auto"/>
              <w:jc w:val="center"/>
              <w:rPr>
                <w:rFonts w:eastAsia="Times New Roman"/>
                <w:color w:val="000000"/>
                <w:sz w:val="18"/>
                <w:szCs w:val="18"/>
                <w:lang w:eastAsia="cs-CZ"/>
              </w:rPr>
            </w:pPr>
            <w:r w:rsidRPr="00903C82">
              <w:rPr>
                <w:rFonts w:eastAsia="Times New Roman"/>
                <w:color w:val="000000"/>
                <w:sz w:val="18"/>
                <w:szCs w:val="18"/>
                <w:lang w:eastAsia="cs-CZ"/>
              </w:rPr>
              <w:t>1,63%</w:t>
            </w:r>
          </w:p>
        </w:tc>
      </w:tr>
    </w:tbl>
    <w:p w:rsidR="00903C82" w:rsidRDefault="00C83906" w:rsidP="00C83906">
      <w:pPr>
        <w:pStyle w:val="Zdroj"/>
      </w:pPr>
      <w:r w:rsidRPr="00F15926">
        <w:t>Zdroj</w:t>
      </w:r>
      <w:r>
        <w:t>: Interní výzkum firmy</w:t>
      </w:r>
    </w:p>
    <w:p w:rsidR="00B161C8" w:rsidRDefault="00B161C8" w:rsidP="00B161C8">
      <w:r>
        <w:lastRenderedPageBreak/>
        <w:t>V tabulce je uvedeno využití technologie RFID v rámci sledovaného období, bohužel z</w:t>
      </w:r>
      <w:r w:rsidR="00360857">
        <w:t> </w:t>
      </w:r>
      <w:r>
        <w:t>výsledků vyplývá, že instalované zařízení RFID technologie je využíváno jen v 1,63</w:t>
      </w:r>
      <w:r w:rsidR="00360857">
        <w:t xml:space="preserve"> </w:t>
      </w:r>
      <w:r>
        <w:t>% případů skenování u nově vyrobené skladové jednotky. Jedná se o naprosto zanedbatelné množství měření a technologie je tedy bohužel téměř nevyužívána.</w:t>
      </w:r>
    </w:p>
    <w:p w:rsidR="0009675E" w:rsidRDefault="00B161C8" w:rsidP="00B161C8">
      <w:r>
        <w:t>Vzhledem k výši pořizovacích nákladů je výtěžnost zařízení v kriticky nízkém procentu případů. V následující tabulce je uvedeno shrnutí nákladů na hardwarové zabezpečení RFID technologie a také náklady na softwarové úpravy stávajících systémů SAP a zobrazovacích zařízení.</w:t>
      </w:r>
    </w:p>
    <w:p w:rsidR="003E6805" w:rsidRDefault="003A2E21" w:rsidP="003E6805">
      <w:pPr>
        <w:pStyle w:val="Titulek"/>
      </w:pPr>
      <w:bookmarkStart w:id="74" w:name="_Toc323674470"/>
      <w:r>
        <w:t>Tabulka</w:t>
      </w:r>
      <w:r w:rsidR="003E6805">
        <w:t xml:space="preserve"> </w:t>
      </w:r>
      <w:fldSimple w:instr=" SEQ Tab._ \* ARABIC  \* MERGEFORMAT ">
        <w:r w:rsidR="00A736F8">
          <w:rPr>
            <w:noProof/>
          </w:rPr>
          <w:t>11</w:t>
        </w:r>
      </w:fldSimple>
      <w:r w:rsidR="003E6805">
        <w:t>: Náklady na pořízení RFID technologie</w:t>
      </w:r>
      <w:bookmarkEnd w:id="74"/>
    </w:p>
    <w:tbl>
      <w:tblPr>
        <w:tblW w:w="7905" w:type="dxa"/>
        <w:jc w:val="center"/>
        <w:tblCellMar>
          <w:left w:w="70" w:type="dxa"/>
          <w:right w:w="70" w:type="dxa"/>
        </w:tblCellMar>
        <w:tblLook w:val="04A0" w:firstRow="1" w:lastRow="0" w:firstColumn="1" w:lastColumn="0" w:noHBand="0" w:noVBand="1"/>
      </w:tblPr>
      <w:tblGrid>
        <w:gridCol w:w="4274"/>
        <w:gridCol w:w="929"/>
        <w:gridCol w:w="1615"/>
        <w:gridCol w:w="1104"/>
      </w:tblGrid>
      <w:tr w:rsidR="003E6805" w:rsidRPr="003E6805" w:rsidTr="003E6805">
        <w:trPr>
          <w:trHeight w:val="735"/>
          <w:jc w:val="center"/>
        </w:trPr>
        <w:tc>
          <w:tcPr>
            <w:tcW w:w="42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6805" w:rsidRPr="003E6805" w:rsidRDefault="003E6805" w:rsidP="003E6805">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 </w:t>
            </w:r>
          </w:p>
        </w:tc>
        <w:tc>
          <w:tcPr>
            <w:tcW w:w="912" w:type="dxa"/>
            <w:tcBorders>
              <w:top w:val="single" w:sz="4" w:space="0" w:color="auto"/>
              <w:left w:val="nil"/>
              <w:bottom w:val="single" w:sz="4" w:space="0" w:color="auto"/>
              <w:right w:val="single" w:sz="4" w:space="0" w:color="auto"/>
            </w:tcBorders>
            <w:shd w:val="clear" w:color="auto" w:fill="auto"/>
            <w:vAlign w:val="center"/>
            <w:hideMark/>
          </w:tcPr>
          <w:p w:rsidR="003E6805" w:rsidRPr="003E6805" w:rsidRDefault="00374632" w:rsidP="00374632">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M</w:t>
            </w:r>
            <w:r w:rsidR="003E6805" w:rsidRPr="003E6805">
              <w:rPr>
                <w:rFonts w:eastAsia="Times New Roman"/>
                <w:b/>
                <w:bCs/>
                <w:color w:val="000000"/>
                <w:sz w:val="20"/>
                <w:szCs w:val="20"/>
                <w:lang w:eastAsia="cs-CZ"/>
              </w:rPr>
              <w:t>nožství</w:t>
            </w:r>
          </w:p>
        </w:tc>
        <w:tc>
          <w:tcPr>
            <w:tcW w:w="1615" w:type="dxa"/>
            <w:tcBorders>
              <w:top w:val="single" w:sz="4" w:space="0" w:color="auto"/>
              <w:left w:val="nil"/>
              <w:bottom w:val="single" w:sz="4" w:space="0" w:color="auto"/>
              <w:right w:val="single" w:sz="4" w:space="0" w:color="auto"/>
            </w:tcBorders>
            <w:shd w:val="clear" w:color="auto" w:fill="auto"/>
            <w:vAlign w:val="center"/>
            <w:hideMark/>
          </w:tcPr>
          <w:p w:rsidR="003E6805" w:rsidRPr="003E6805" w:rsidRDefault="003E6805" w:rsidP="003E6805">
            <w:pPr>
              <w:spacing w:after="0" w:line="240" w:lineRule="auto"/>
              <w:jc w:val="center"/>
              <w:rPr>
                <w:rFonts w:eastAsia="Times New Roman"/>
                <w:b/>
                <w:bCs/>
                <w:color w:val="000000"/>
                <w:sz w:val="20"/>
                <w:szCs w:val="20"/>
                <w:lang w:eastAsia="cs-CZ"/>
              </w:rPr>
            </w:pPr>
            <w:r w:rsidRPr="003E6805">
              <w:rPr>
                <w:rFonts w:eastAsia="Times New Roman"/>
                <w:b/>
                <w:bCs/>
                <w:color w:val="000000"/>
                <w:sz w:val="20"/>
                <w:szCs w:val="20"/>
                <w:lang w:eastAsia="cs-CZ"/>
              </w:rPr>
              <w:t>Jednotková cena</w:t>
            </w:r>
            <w:r w:rsidRPr="003E6805">
              <w:rPr>
                <w:rFonts w:eastAsia="Times New Roman"/>
                <w:b/>
                <w:bCs/>
                <w:color w:val="000000"/>
                <w:sz w:val="20"/>
                <w:szCs w:val="20"/>
                <w:lang w:eastAsia="cs-CZ"/>
              </w:rPr>
              <w:br/>
              <w:t>[Kč]</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rsidR="003E6805" w:rsidRPr="003E6805" w:rsidRDefault="00374632" w:rsidP="00374632">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C</w:t>
            </w:r>
            <w:r w:rsidR="003E6805" w:rsidRPr="003E6805">
              <w:rPr>
                <w:rFonts w:eastAsia="Times New Roman"/>
                <w:b/>
                <w:bCs/>
                <w:color w:val="000000"/>
                <w:sz w:val="20"/>
                <w:szCs w:val="20"/>
                <w:lang w:eastAsia="cs-CZ"/>
              </w:rPr>
              <w:t>elkem</w:t>
            </w:r>
            <w:r w:rsidR="003E6805" w:rsidRPr="003E6805">
              <w:rPr>
                <w:rFonts w:eastAsia="Times New Roman"/>
                <w:b/>
                <w:bCs/>
                <w:color w:val="000000"/>
                <w:sz w:val="20"/>
                <w:szCs w:val="20"/>
                <w:lang w:eastAsia="cs-CZ"/>
              </w:rPr>
              <w:br/>
              <w:t>[Kč]</w:t>
            </w:r>
          </w:p>
        </w:tc>
      </w:tr>
      <w:tr w:rsidR="003E6805" w:rsidRPr="003E6805" w:rsidTr="003E6805">
        <w:trPr>
          <w:trHeight w:val="255"/>
          <w:jc w:val="center"/>
        </w:trPr>
        <w:tc>
          <w:tcPr>
            <w:tcW w:w="4274" w:type="dxa"/>
            <w:tcBorders>
              <w:top w:val="nil"/>
              <w:left w:val="single" w:sz="4" w:space="0" w:color="auto"/>
              <w:bottom w:val="single" w:sz="4" w:space="0" w:color="auto"/>
              <w:right w:val="single" w:sz="4" w:space="0" w:color="auto"/>
            </w:tcBorders>
            <w:shd w:val="clear" w:color="auto" w:fill="auto"/>
            <w:noWrap/>
            <w:vAlign w:val="center"/>
            <w:hideMark/>
          </w:tcPr>
          <w:p w:rsidR="003E6805" w:rsidRPr="00374632" w:rsidRDefault="003E6805" w:rsidP="003E6805">
            <w:pPr>
              <w:spacing w:after="0" w:line="240" w:lineRule="auto"/>
              <w:jc w:val="center"/>
              <w:rPr>
                <w:rFonts w:eastAsia="Times New Roman"/>
                <w:bCs/>
                <w:color w:val="000000"/>
                <w:sz w:val="20"/>
                <w:szCs w:val="20"/>
                <w:lang w:eastAsia="cs-CZ"/>
              </w:rPr>
            </w:pPr>
            <w:r w:rsidRPr="00374632">
              <w:rPr>
                <w:rFonts w:eastAsia="Times New Roman"/>
                <w:bCs/>
                <w:color w:val="000000"/>
                <w:sz w:val="20"/>
                <w:szCs w:val="20"/>
                <w:lang w:eastAsia="cs-CZ"/>
              </w:rPr>
              <w:t>Malá RFID brána typ FX7400-22315A30-WR</w:t>
            </w:r>
          </w:p>
        </w:tc>
        <w:tc>
          <w:tcPr>
            <w:tcW w:w="912"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1</w:t>
            </w:r>
          </w:p>
        </w:tc>
        <w:tc>
          <w:tcPr>
            <w:tcW w:w="1615"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17 000    </w:t>
            </w:r>
          </w:p>
        </w:tc>
        <w:tc>
          <w:tcPr>
            <w:tcW w:w="1104"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17 000    </w:t>
            </w:r>
          </w:p>
        </w:tc>
      </w:tr>
      <w:tr w:rsidR="003E6805" w:rsidRPr="003E6805" w:rsidTr="003E6805">
        <w:trPr>
          <w:trHeight w:val="255"/>
          <w:jc w:val="center"/>
        </w:trPr>
        <w:tc>
          <w:tcPr>
            <w:tcW w:w="4274" w:type="dxa"/>
            <w:tcBorders>
              <w:top w:val="nil"/>
              <w:left w:val="single" w:sz="4" w:space="0" w:color="auto"/>
              <w:bottom w:val="single" w:sz="4" w:space="0" w:color="auto"/>
              <w:right w:val="single" w:sz="4" w:space="0" w:color="auto"/>
            </w:tcBorders>
            <w:shd w:val="clear" w:color="auto" w:fill="auto"/>
            <w:noWrap/>
            <w:vAlign w:val="center"/>
            <w:hideMark/>
          </w:tcPr>
          <w:p w:rsidR="003E6805" w:rsidRPr="00374632" w:rsidRDefault="00BE419D" w:rsidP="003E6805">
            <w:pPr>
              <w:spacing w:after="0" w:line="240" w:lineRule="auto"/>
              <w:jc w:val="center"/>
              <w:rPr>
                <w:rFonts w:eastAsia="Times New Roman"/>
                <w:bCs/>
                <w:color w:val="000000"/>
                <w:sz w:val="20"/>
                <w:szCs w:val="20"/>
                <w:lang w:eastAsia="cs-CZ"/>
              </w:rPr>
            </w:pPr>
            <w:r>
              <w:rPr>
                <w:rFonts w:eastAsia="Times New Roman"/>
                <w:bCs/>
                <w:color w:val="000000"/>
                <w:sz w:val="20"/>
                <w:szCs w:val="20"/>
                <w:lang w:eastAsia="cs-CZ"/>
              </w:rPr>
              <w:t>Stacionární čtecí zařízení</w:t>
            </w:r>
            <w:r w:rsidR="003E6805" w:rsidRPr="00374632">
              <w:rPr>
                <w:rFonts w:eastAsia="Times New Roman"/>
                <w:bCs/>
                <w:color w:val="000000"/>
                <w:sz w:val="20"/>
                <w:szCs w:val="20"/>
                <w:lang w:eastAsia="cs-CZ"/>
              </w:rPr>
              <w:t xml:space="preserve"> AN480-CL66100WR</w:t>
            </w:r>
          </w:p>
        </w:tc>
        <w:tc>
          <w:tcPr>
            <w:tcW w:w="912"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1</w:t>
            </w:r>
          </w:p>
        </w:tc>
        <w:tc>
          <w:tcPr>
            <w:tcW w:w="1615"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5 410    </w:t>
            </w:r>
          </w:p>
        </w:tc>
        <w:tc>
          <w:tcPr>
            <w:tcW w:w="1104"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5 410    </w:t>
            </w:r>
          </w:p>
        </w:tc>
      </w:tr>
      <w:tr w:rsidR="003E6805" w:rsidRPr="003E6805" w:rsidTr="003E6805">
        <w:trPr>
          <w:trHeight w:val="255"/>
          <w:jc w:val="center"/>
        </w:trPr>
        <w:tc>
          <w:tcPr>
            <w:tcW w:w="4274" w:type="dxa"/>
            <w:tcBorders>
              <w:top w:val="nil"/>
              <w:left w:val="single" w:sz="4" w:space="0" w:color="auto"/>
              <w:bottom w:val="single" w:sz="4" w:space="0" w:color="auto"/>
              <w:right w:val="single" w:sz="4" w:space="0" w:color="auto"/>
            </w:tcBorders>
            <w:shd w:val="clear" w:color="auto" w:fill="auto"/>
            <w:noWrap/>
            <w:vAlign w:val="center"/>
            <w:hideMark/>
          </w:tcPr>
          <w:p w:rsidR="003E6805" w:rsidRPr="00374632" w:rsidRDefault="003E6805" w:rsidP="003E6805">
            <w:pPr>
              <w:spacing w:after="0" w:line="240" w:lineRule="auto"/>
              <w:jc w:val="center"/>
              <w:rPr>
                <w:rFonts w:eastAsia="Times New Roman"/>
                <w:bCs/>
                <w:color w:val="000000"/>
                <w:sz w:val="20"/>
                <w:szCs w:val="20"/>
                <w:lang w:eastAsia="cs-CZ"/>
              </w:rPr>
            </w:pPr>
            <w:r w:rsidRPr="00374632">
              <w:rPr>
                <w:rFonts w:eastAsia="Times New Roman"/>
                <w:bCs/>
                <w:color w:val="000000"/>
                <w:sz w:val="20"/>
                <w:szCs w:val="20"/>
                <w:lang w:eastAsia="cs-CZ"/>
              </w:rPr>
              <w:t>Velká RFID brána typ XR480; UHF Gen 2</w:t>
            </w:r>
          </w:p>
        </w:tc>
        <w:tc>
          <w:tcPr>
            <w:tcW w:w="912"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1</w:t>
            </w:r>
          </w:p>
        </w:tc>
        <w:tc>
          <w:tcPr>
            <w:tcW w:w="1615"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30 000    </w:t>
            </w:r>
          </w:p>
        </w:tc>
        <w:tc>
          <w:tcPr>
            <w:tcW w:w="1104"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30 000    </w:t>
            </w:r>
          </w:p>
        </w:tc>
      </w:tr>
      <w:tr w:rsidR="003E6805" w:rsidRPr="003E6805" w:rsidTr="003E6805">
        <w:trPr>
          <w:trHeight w:val="255"/>
          <w:jc w:val="center"/>
        </w:trPr>
        <w:tc>
          <w:tcPr>
            <w:tcW w:w="4274" w:type="dxa"/>
            <w:tcBorders>
              <w:top w:val="nil"/>
              <w:left w:val="single" w:sz="4" w:space="0" w:color="auto"/>
              <w:bottom w:val="single" w:sz="4" w:space="0" w:color="auto"/>
              <w:right w:val="single" w:sz="4" w:space="0" w:color="auto"/>
            </w:tcBorders>
            <w:shd w:val="clear" w:color="auto" w:fill="auto"/>
            <w:noWrap/>
            <w:vAlign w:val="center"/>
            <w:hideMark/>
          </w:tcPr>
          <w:p w:rsidR="003E6805" w:rsidRPr="00374632" w:rsidRDefault="009231D7" w:rsidP="003E6805">
            <w:pPr>
              <w:spacing w:after="0" w:line="240" w:lineRule="auto"/>
              <w:jc w:val="center"/>
              <w:rPr>
                <w:rFonts w:eastAsia="Times New Roman"/>
                <w:bCs/>
                <w:color w:val="000000"/>
                <w:sz w:val="20"/>
                <w:szCs w:val="20"/>
                <w:lang w:eastAsia="cs-CZ"/>
              </w:rPr>
            </w:pPr>
            <w:r>
              <w:rPr>
                <w:rFonts w:eastAsia="Times New Roman"/>
                <w:bCs/>
                <w:color w:val="000000"/>
                <w:sz w:val="20"/>
                <w:szCs w:val="20"/>
                <w:lang w:eastAsia="cs-CZ"/>
              </w:rPr>
              <w:t>Ruční čtecí zařízení</w:t>
            </w:r>
            <w:r w:rsidR="003E6805" w:rsidRPr="00374632">
              <w:rPr>
                <w:rFonts w:eastAsia="Times New Roman"/>
                <w:bCs/>
                <w:color w:val="000000"/>
                <w:sz w:val="20"/>
                <w:szCs w:val="20"/>
                <w:lang w:eastAsia="cs-CZ"/>
              </w:rPr>
              <w:t xml:space="preserve"> AN480-CL66100WR</w:t>
            </w:r>
          </w:p>
        </w:tc>
        <w:tc>
          <w:tcPr>
            <w:tcW w:w="912" w:type="dxa"/>
            <w:tcBorders>
              <w:top w:val="nil"/>
              <w:left w:val="nil"/>
              <w:bottom w:val="single" w:sz="4" w:space="0" w:color="auto"/>
              <w:right w:val="single" w:sz="4" w:space="0" w:color="auto"/>
            </w:tcBorders>
            <w:shd w:val="clear" w:color="auto" w:fill="auto"/>
            <w:noWrap/>
            <w:vAlign w:val="center"/>
            <w:hideMark/>
          </w:tcPr>
          <w:p w:rsidR="003E6805" w:rsidRPr="003E6805" w:rsidRDefault="00374EA6" w:rsidP="003E6805">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8</w:t>
            </w:r>
          </w:p>
        </w:tc>
        <w:tc>
          <w:tcPr>
            <w:tcW w:w="1615"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5 000    </w:t>
            </w:r>
          </w:p>
        </w:tc>
        <w:tc>
          <w:tcPr>
            <w:tcW w:w="1104"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74EA6">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w:t>
            </w:r>
            <w:r w:rsidR="00374EA6">
              <w:rPr>
                <w:rFonts w:eastAsia="Times New Roman"/>
                <w:color w:val="000000"/>
                <w:sz w:val="20"/>
                <w:szCs w:val="20"/>
                <w:lang w:eastAsia="cs-CZ"/>
              </w:rPr>
              <w:t>4</w:t>
            </w:r>
            <w:r w:rsidRPr="003E6805">
              <w:rPr>
                <w:rFonts w:eastAsia="Times New Roman"/>
                <w:color w:val="000000"/>
                <w:sz w:val="20"/>
                <w:szCs w:val="20"/>
                <w:lang w:eastAsia="cs-CZ"/>
              </w:rPr>
              <w:t xml:space="preserve">0 000    </w:t>
            </w:r>
          </w:p>
        </w:tc>
      </w:tr>
      <w:tr w:rsidR="003E6805" w:rsidRPr="003E6805" w:rsidTr="003E6805">
        <w:trPr>
          <w:trHeight w:val="255"/>
          <w:jc w:val="center"/>
        </w:trPr>
        <w:tc>
          <w:tcPr>
            <w:tcW w:w="4274" w:type="dxa"/>
            <w:tcBorders>
              <w:top w:val="nil"/>
              <w:left w:val="single" w:sz="4" w:space="0" w:color="auto"/>
              <w:bottom w:val="single" w:sz="4" w:space="0" w:color="auto"/>
              <w:right w:val="single" w:sz="4" w:space="0" w:color="auto"/>
            </w:tcBorders>
            <w:shd w:val="clear" w:color="auto" w:fill="auto"/>
            <w:noWrap/>
            <w:vAlign w:val="center"/>
            <w:hideMark/>
          </w:tcPr>
          <w:p w:rsidR="003E6805" w:rsidRPr="00374632" w:rsidRDefault="003E6805" w:rsidP="003E6805">
            <w:pPr>
              <w:spacing w:after="0" w:line="240" w:lineRule="auto"/>
              <w:jc w:val="center"/>
              <w:rPr>
                <w:rFonts w:eastAsia="Times New Roman"/>
                <w:bCs/>
                <w:color w:val="000000"/>
                <w:sz w:val="20"/>
                <w:szCs w:val="20"/>
                <w:lang w:eastAsia="cs-CZ"/>
              </w:rPr>
            </w:pPr>
            <w:r w:rsidRPr="00374632">
              <w:rPr>
                <w:rFonts w:eastAsia="Times New Roman"/>
                <w:bCs/>
                <w:color w:val="000000"/>
                <w:sz w:val="20"/>
                <w:szCs w:val="20"/>
                <w:lang w:eastAsia="cs-CZ"/>
              </w:rPr>
              <w:t>Vývoj a přizpůsobení aplikace SAP</w:t>
            </w:r>
          </w:p>
        </w:tc>
        <w:tc>
          <w:tcPr>
            <w:tcW w:w="912"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1</w:t>
            </w:r>
          </w:p>
        </w:tc>
        <w:tc>
          <w:tcPr>
            <w:tcW w:w="1615"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70 000    </w:t>
            </w:r>
          </w:p>
        </w:tc>
        <w:tc>
          <w:tcPr>
            <w:tcW w:w="1104" w:type="dxa"/>
            <w:tcBorders>
              <w:top w:val="nil"/>
              <w:left w:val="nil"/>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70 000    </w:t>
            </w:r>
          </w:p>
        </w:tc>
      </w:tr>
      <w:tr w:rsidR="003E6805" w:rsidRPr="003E6805" w:rsidTr="003E6805">
        <w:trPr>
          <w:trHeight w:val="300"/>
          <w:jc w:val="center"/>
        </w:trPr>
        <w:tc>
          <w:tcPr>
            <w:tcW w:w="4274" w:type="dxa"/>
            <w:tcBorders>
              <w:top w:val="nil"/>
              <w:left w:val="single" w:sz="4" w:space="0" w:color="auto"/>
              <w:bottom w:val="single" w:sz="4" w:space="0" w:color="auto"/>
              <w:right w:val="single" w:sz="4" w:space="0" w:color="auto"/>
            </w:tcBorders>
            <w:shd w:val="clear" w:color="auto" w:fill="auto"/>
            <w:noWrap/>
            <w:vAlign w:val="center"/>
            <w:hideMark/>
          </w:tcPr>
          <w:p w:rsidR="003E6805" w:rsidRPr="003E6805" w:rsidRDefault="003E6805" w:rsidP="003E6805">
            <w:pPr>
              <w:spacing w:after="0" w:line="240" w:lineRule="auto"/>
              <w:jc w:val="center"/>
              <w:rPr>
                <w:rFonts w:eastAsia="Times New Roman"/>
                <w:b/>
                <w:bCs/>
                <w:color w:val="000000"/>
                <w:sz w:val="20"/>
                <w:szCs w:val="20"/>
                <w:lang w:eastAsia="cs-CZ"/>
              </w:rPr>
            </w:pPr>
            <w:r w:rsidRPr="003E6805">
              <w:rPr>
                <w:rFonts w:eastAsia="Times New Roman"/>
                <w:b/>
                <w:bCs/>
                <w:color w:val="000000"/>
                <w:sz w:val="20"/>
                <w:szCs w:val="20"/>
                <w:lang w:eastAsia="cs-CZ"/>
              </w:rPr>
              <w:t>Pořizovací náklady celkem</w:t>
            </w:r>
            <w:r>
              <w:rPr>
                <w:rFonts w:eastAsia="Times New Roman"/>
                <w:b/>
                <w:bCs/>
                <w:color w:val="000000"/>
                <w:sz w:val="20"/>
                <w:szCs w:val="20"/>
                <w:lang w:eastAsia="cs-CZ"/>
              </w:rPr>
              <w:t xml:space="preserve"> bez DPH</w:t>
            </w:r>
          </w:p>
        </w:tc>
        <w:tc>
          <w:tcPr>
            <w:tcW w:w="363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3E6805" w:rsidRPr="003E6805" w:rsidRDefault="003E6805" w:rsidP="00374EA6">
            <w:pPr>
              <w:keepNext/>
              <w:spacing w:after="0" w:line="240" w:lineRule="auto"/>
              <w:jc w:val="center"/>
              <w:rPr>
                <w:rFonts w:eastAsia="Times New Roman"/>
                <w:color w:val="000000"/>
                <w:sz w:val="20"/>
                <w:szCs w:val="20"/>
                <w:lang w:eastAsia="cs-CZ"/>
              </w:rPr>
            </w:pPr>
            <w:r w:rsidRPr="003E6805">
              <w:rPr>
                <w:rFonts w:eastAsia="Times New Roman"/>
                <w:color w:val="000000"/>
                <w:sz w:val="20"/>
                <w:szCs w:val="20"/>
                <w:lang w:eastAsia="cs-CZ"/>
              </w:rPr>
              <w:t xml:space="preserve">                                                   </w:t>
            </w:r>
            <w:r>
              <w:rPr>
                <w:rFonts w:eastAsia="Times New Roman"/>
                <w:color w:val="000000"/>
                <w:sz w:val="20"/>
                <w:szCs w:val="20"/>
                <w:lang w:eastAsia="cs-CZ"/>
              </w:rPr>
              <w:t xml:space="preserve">    </w:t>
            </w:r>
            <w:r w:rsidRPr="003E6805">
              <w:rPr>
                <w:rFonts w:eastAsia="Times New Roman"/>
                <w:color w:val="000000"/>
                <w:sz w:val="20"/>
                <w:szCs w:val="20"/>
                <w:lang w:eastAsia="cs-CZ"/>
              </w:rPr>
              <w:t>1</w:t>
            </w:r>
            <w:r w:rsidR="00374EA6">
              <w:rPr>
                <w:rFonts w:eastAsia="Times New Roman"/>
                <w:color w:val="000000"/>
                <w:sz w:val="20"/>
                <w:szCs w:val="20"/>
                <w:lang w:eastAsia="cs-CZ"/>
              </w:rPr>
              <w:t>6</w:t>
            </w:r>
            <w:r w:rsidRPr="003E6805">
              <w:rPr>
                <w:rFonts w:eastAsia="Times New Roman"/>
                <w:color w:val="000000"/>
                <w:sz w:val="20"/>
                <w:szCs w:val="20"/>
                <w:lang w:eastAsia="cs-CZ"/>
              </w:rPr>
              <w:t xml:space="preserve">2 410    </w:t>
            </w:r>
          </w:p>
        </w:tc>
      </w:tr>
    </w:tbl>
    <w:p w:rsidR="003E6805" w:rsidRDefault="003E6805" w:rsidP="003E6805">
      <w:pPr>
        <w:pStyle w:val="Zdroj"/>
      </w:pPr>
      <w:r w:rsidRPr="00F15926">
        <w:t>Zdroj</w:t>
      </w:r>
      <w:r>
        <w:t>: Interní podklady firmy</w:t>
      </w:r>
    </w:p>
    <w:p w:rsidR="00CE31DA" w:rsidRDefault="003E6805" w:rsidP="003441F5">
      <w:r>
        <w:t xml:space="preserve">V tabulce nejsou uvedeny náklady na pořízení </w:t>
      </w:r>
      <w:r w:rsidR="00EE099A">
        <w:t xml:space="preserve">přepisovatelných </w:t>
      </w:r>
      <w:r>
        <w:t xml:space="preserve">RFID </w:t>
      </w:r>
      <w:r w:rsidR="00B161C8">
        <w:t>tagů</w:t>
      </w:r>
      <w:r>
        <w:t>, tyto náklady jsou zahrnuty ve spotřebním materiálu</w:t>
      </w:r>
      <w:r w:rsidR="00EE099A">
        <w:t xml:space="preserve"> a jejich cena je zanedbatelná vzhledem k celkové výši investice. C</w:t>
      </w:r>
      <w:r>
        <w:t xml:space="preserve">ena těchto štítků se </w:t>
      </w:r>
      <w:r w:rsidR="00EE099A">
        <w:t xml:space="preserve">stabilně na trhu </w:t>
      </w:r>
      <w:r>
        <w:t>pohybuje okolo 10,- Kč.</w:t>
      </w:r>
    </w:p>
    <w:p w:rsidR="00B161C8" w:rsidRDefault="00B161C8" w:rsidP="00B161C8">
      <w:r>
        <w:t>Z důvodu nízkého využívání RFID technologie je návratnost investice do snímacích prvků RFID  v rámci firmy Magna Exteriors &amp; Interiors (Bohemia) s.r.o. téměř mizivá. Hlavním důvodem pro pořízení RFID technologie do závodu byla možnost snížení v</w:t>
      </w:r>
      <w:r w:rsidR="007A3A97">
        <w:t>ytíženosti</w:t>
      </w:r>
      <w:r>
        <w:t xml:space="preserve"> pracovníků logistiky a následná možnost využití těchto pracovníků k dalším činnostem v</w:t>
      </w:r>
      <w:r w:rsidR="00360857">
        <w:t> </w:t>
      </w:r>
      <w:r>
        <w:t xml:space="preserve">rámci závodu Libáň, optimalizace evidenčního procesu, minimalizace nesystémových činností a v neposlední řadě také případné snížení nákladů na mzdové prostředky, díky optimalizaci počtu pracovníků na směně. </w:t>
      </w:r>
    </w:p>
    <w:p w:rsidR="00B161C8" w:rsidRDefault="00B161C8" w:rsidP="00B161C8">
      <w:r>
        <w:t>Pomocí těchto průzkumů a analýz v reálném provozu</w:t>
      </w:r>
      <w:r w:rsidR="005E434A">
        <w:t xml:space="preserve"> je možné</w:t>
      </w:r>
      <w:r>
        <w:t xml:space="preserve"> optimalizovat proces a</w:t>
      </w:r>
      <w:r w:rsidR="000C19BF">
        <w:t> </w:t>
      </w:r>
      <w:r>
        <w:t>nastavené využití technologie, vyzkoušet tuto technologii před jejím plným uvedením v</w:t>
      </w:r>
      <w:r w:rsidR="000C19BF">
        <w:t> </w:t>
      </w:r>
      <w:r>
        <w:t xml:space="preserve">rámci nového závodu. Součástí tohoto zkoušení je i analýza práce a vytížení zaměstnanců.   </w:t>
      </w:r>
    </w:p>
    <w:p w:rsidR="00E07466" w:rsidRDefault="00B161C8" w:rsidP="00B161C8">
      <w:r>
        <w:lastRenderedPageBreak/>
        <w:t>Vzhledem k tomu, že největší část práce s obalovými jednotkami provádí zaměstnanci skladu, bylo provedeno měření a analýza práce u řidičů vysokozdvižných voz</w:t>
      </w:r>
      <w:r w:rsidR="007A3A97">
        <w:t>íků</w:t>
      </w:r>
      <w:r>
        <w:t>.</w:t>
      </w:r>
    </w:p>
    <w:p w:rsidR="00E07466" w:rsidRDefault="00E07466" w:rsidP="00E07466">
      <w:pPr>
        <w:pStyle w:val="Nadpis2"/>
      </w:pPr>
      <w:bookmarkStart w:id="75" w:name="_Toc323669846"/>
      <w:r w:rsidRPr="00E07466">
        <w:t>Analýza</w:t>
      </w:r>
      <w:r>
        <w:t xml:space="preserve"> práce</w:t>
      </w:r>
      <w:r w:rsidRPr="00E07466">
        <w:t xml:space="preserve"> řidiče </w:t>
      </w:r>
      <w:r>
        <w:t>vysokozdvižných vozidel</w:t>
      </w:r>
      <w:bookmarkEnd w:id="75"/>
    </w:p>
    <w:p w:rsidR="00AC3B59" w:rsidRDefault="00B161C8" w:rsidP="00AC3B59">
      <w:r w:rsidRPr="00B161C8">
        <w:t>Analýza byla prováděna pomocí metody snímkování pracovního</w:t>
      </w:r>
      <w:r w:rsidR="00A069C7">
        <w:t xml:space="preserve"> </w:t>
      </w:r>
      <w:r w:rsidR="00A069C7" w:rsidRPr="00B161C8">
        <w:t>dne řidiče vysokozdvižného vozíku</w:t>
      </w:r>
      <w:r w:rsidR="00A069C7">
        <w:t xml:space="preserve"> a následně vyhodnocena pomocí metody MAXI a BASIC MOST</w:t>
      </w:r>
      <w:r w:rsidRPr="00B161C8">
        <w:t xml:space="preserve">. </w:t>
      </w:r>
      <w:r w:rsidR="00A069C7">
        <w:t xml:space="preserve">Směna byla zaznamenána pomocí </w:t>
      </w:r>
      <w:r w:rsidRPr="00B161C8">
        <w:t xml:space="preserve">digitálního záznamu </w:t>
      </w:r>
      <w:r w:rsidR="00A069C7">
        <w:t>a následně byl proveden přesný</w:t>
      </w:r>
      <w:r w:rsidRPr="00B161C8">
        <w:t xml:space="preserve"> rozbor jednotlivých činností a rozdělení těchto činností do kategorií.</w:t>
      </w:r>
      <w:r w:rsidR="00DD49E7">
        <w:t xml:space="preserve"> </w:t>
      </w:r>
    </w:p>
    <w:p w:rsidR="00DD49E7" w:rsidRDefault="00DD49E7" w:rsidP="00DD49E7">
      <w:pPr>
        <w:pStyle w:val="Nadpis3"/>
      </w:pPr>
      <w:bookmarkStart w:id="76" w:name="_Toc323669847"/>
      <w:r>
        <w:t xml:space="preserve">Analýza práce řidiče při použití </w:t>
      </w:r>
      <w:r w:rsidR="00636FA9">
        <w:t>čárov</w:t>
      </w:r>
      <w:r>
        <w:t>ého kódu</w:t>
      </w:r>
      <w:bookmarkEnd w:id="76"/>
    </w:p>
    <w:p w:rsidR="00B161C8" w:rsidRPr="00B161C8" w:rsidRDefault="00B161C8" w:rsidP="00B161C8">
      <w:r w:rsidRPr="00B161C8">
        <w:t xml:space="preserve">V rámci tohoto měření je </w:t>
      </w:r>
      <w:r w:rsidR="00374EA6">
        <w:t>v</w:t>
      </w:r>
      <w:r w:rsidRPr="00B161C8">
        <w:t>yužito snímku pracovního dne řidiče vysokozdvižného vozíku bez použití RFID technologie – obalové jednotky jsou do systému načítány pomocí skeneru a</w:t>
      </w:r>
      <w:r w:rsidR="00360857">
        <w:t> </w:t>
      </w:r>
      <w:r w:rsidRPr="00B161C8">
        <w:t>následně online předávány informace do systému SAP, kdy obsluha vozíku musí vždy vyčkat potvrzení o načtení kódu do systému.</w:t>
      </w:r>
    </w:p>
    <w:p w:rsidR="005C733E" w:rsidRDefault="00B161C8" w:rsidP="00B161C8">
      <w:r w:rsidRPr="00B161C8">
        <w:t>Výsledný čas činnosti je stanoven na jednu směnu a to průměrem na jednotlivé činnosti u</w:t>
      </w:r>
      <w:r w:rsidR="00360857">
        <w:t> </w:t>
      </w:r>
      <w:r w:rsidRPr="00B161C8">
        <w:t>vybraných pracovníků a vychází z celé 8hodinové směny, sledované po dobu 3 dní.</w:t>
      </w:r>
    </w:p>
    <w:p w:rsidR="00212618" w:rsidRDefault="003A2E21" w:rsidP="00212618">
      <w:pPr>
        <w:pStyle w:val="Titulek"/>
      </w:pPr>
      <w:bookmarkStart w:id="77" w:name="_Toc323674471"/>
      <w:r>
        <w:t>Tabulka</w:t>
      </w:r>
      <w:r w:rsidR="00212618">
        <w:t xml:space="preserve"> </w:t>
      </w:r>
      <w:r w:rsidR="0090356B">
        <w:fldChar w:fldCharType="begin"/>
      </w:r>
      <w:r w:rsidR="00003843">
        <w:instrText xml:space="preserve"> SEQ Tab._ \* ARABIC </w:instrText>
      </w:r>
      <w:r w:rsidR="0090356B">
        <w:fldChar w:fldCharType="separate"/>
      </w:r>
      <w:r w:rsidR="00A736F8">
        <w:rPr>
          <w:noProof/>
        </w:rPr>
        <w:t>12</w:t>
      </w:r>
      <w:r w:rsidR="0090356B">
        <w:rPr>
          <w:noProof/>
        </w:rPr>
        <w:fldChar w:fldCharType="end"/>
      </w:r>
      <w:r w:rsidR="00212618">
        <w:t xml:space="preserve">: </w:t>
      </w:r>
      <w:r w:rsidR="00212618" w:rsidRPr="00212618">
        <w:t>Shrnutí snímku pracovního dne</w:t>
      </w:r>
      <w:r w:rsidR="007455CD">
        <w:t xml:space="preserve"> řidiče</w:t>
      </w:r>
      <w:r w:rsidR="00212618" w:rsidRPr="00212618">
        <w:t xml:space="preserve"> </w:t>
      </w:r>
      <w:r w:rsidR="00212618">
        <w:t xml:space="preserve">za použití </w:t>
      </w:r>
      <w:r w:rsidR="00636FA9">
        <w:t>čárov</w:t>
      </w:r>
      <w:r w:rsidR="00212618">
        <w:t>ého kódu</w:t>
      </w:r>
      <w:bookmarkEnd w:id="77"/>
    </w:p>
    <w:tbl>
      <w:tblPr>
        <w:tblW w:w="9157" w:type="dxa"/>
        <w:tblInd w:w="55" w:type="dxa"/>
        <w:tblCellMar>
          <w:left w:w="70" w:type="dxa"/>
          <w:right w:w="70" w:type="dxa"/>
        </w:tblCellMar>
        <w:tblLook w:val="04A0" w:firstRow="1" w:lastRow="0" w:firstColumn="1" w:lastColumn="0" w:noHBand="0" w:noVBand="1"/>
      </w:tblPr>
      <w:tblGrid>
        <w:gridCol w:w="1442"/>
        <w:gridCol w:w="763"/>
        <w:gridCol w:w="1018"/>
        <w:gridCol w:w="841"/>
        <w:gridCol w:w="796"/>
        <w:gridCol w:w="629"/>
        <w:gridCol w:w="863"/>
        <w:gridCol w:w="629"/>
        <w:gridCol w:w="1114"/>
        <w:gridCol w:w="1062"/>
      </w:tblGrid>
      <w:tr w:rsidR="0062512F" w:rsidRPr="0062512F" w:rsidTr="005E434A">
        <w:trPr>
          <w:trHeight w:val="1271"/>
        </w:trPr>
        <w:tc>
          <w:tcPr>
            <w:tcW w:w="144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Měření za jednu směnu</w:t>
            </w:r>
          </w:p>
        </w:tc>
        <w:tc>
          <w:tcPr>
            <w:tcW w:w="761"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Jede s plným obalem</w:t>
            </w:r>
          </w:p>
        </w:tc>
        <w:tc>
          <w:tcPr>
            <w:tcW w:w="1015"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5E434A" w:rsidP="005E434A">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J</w:t>
            </w:r>
            <w:r w:rsidR="0062512F" w:rsidRPr="0062512F">
              <w:rPr>
                <w:rFonts w:eastAsia="Times New Roman"/>
                <w:b/>
                <w:bCs/>
                <w:color w:val="000000"/>
                <w:sz w:val="20"/>
                <w:szCs w:val="20"/>
                <w:lang w:eastAsia="cs-CZ"/>
              </w:rPr>
              <w:t>ede s prázdným obalem</w:t>
            </w:r>
          </w:p>
        </w:tc>
        <w:tc>
          <w:tcPr>
            <w:tcW w:w="838"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Jede bez nákladu</w:t>
            </w:r>
          </w:p>
        </w:tc>
        <w:tc>
          <w:tcPr>
            <w:tcW w:w="793"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VZV stojí s řidičem</w:t>
            </w:r>
          </w:p>
        </w:tc>
        <w:tc>
          <w:tcPr>
            <w:tcW w:w="627"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Řidič je mimo VZV</w:t>
            </w:r>
          </w:p>
        </w:tc>
        <w:tc>
          <w:tcPr>
            <w:tcW w:w="860"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62512F" w:rsidP="005E434A">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 xml:space="preserve">Nakládá - </w:t>
            </w:r>
            <w:r w:rsidR="005E434A">
              <w:rPr>
                <w:rFonts w:eastAsia="Times New Roman"/>
                <w:b/>
                <w:bCs/>
                <w:color w:val="000000"/>
                <w:sz w:val="20"/>
                <w:szCs w:val="20"/>
                <w:lang w:eastAsia="cs-CZ"/>
              </w:rPr>
              <w:t>S</w:t>
            </w:r>
            <w:r w:rsidRPr="0062512F">
              <w:rPr>
                <w:rFonts w:eastAsia="Times New Roman"/>
                <w:b/>
                <w:bCs/>
                <w:color w:val="000000"/>
                <w:sz w:val="20"/>
                <w:szCs w:val="20"/>
                <w:lang w:eastAsia="cs-CZ"/>
              </w:rPr>
              <w:t>tohuje</w:t>
            </w:r>
          </w:p>
        </w:tc>
        <w:tc>
          <w:tcPr>
            <w:tcW w:w="627"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Práce mimo VZV</w:t>
            </w:r>
          </w:p>
        </w:tc>
        <w:tc>
          <w:tcPr>
            <w:tcW w:w="1132" w:type="dxa"/>
            <w:tcBorders>
              <w:top w:val="single" w:sz="8" w:space="0" w:color="auto"/>
              <w:left w:val="nil"/>
              <w:bottom w:val="single" w:sz="8" w:space="0" w:color="auto"/>
              <w:right w:val="single" w:sz="4" w:space="0" w:color="auto"/>
            </w:tcBorders>
            <w:shd w:val="clear" w:color="auto" w:fill="auto"/>
            <w:vAlign w:val="center"/>
            <w:hideMark/>
          </w:tcPr>
          <w:p w:rsidR="0062512F" w:rsidRPr="0062512F" w:rsidRDefault="005E434A" w:rsidP="005E434A">
            <w:pPr>
              <w:spacing w:after="0" w:line="240" w:lineRule="auto"/>
              <w:jc w:val="center"/>
              <w:rPr>
                <w:rFonts w:eastAsia="Times New Roman"/>
                <w:b/>
                <w:bCs/>
                <w:color w:val="000000"/>
                <w:sz w:val="20"/>
                <w:szCs w:val="20"/>
                <w:lang w:eastAsia="cs-CZ"/>
              </w:rPr>
            </w:pPr>
            <w:r>
              <w:rPr>
                <w:rFonts w:eastAsia="Times New Roman"/>
                <w:b/>
                <w:bCs/>
                <w:color w:val="000000"/>
                <w:sz w:val="20"/>
                <w:szCs w:val="20"/>
                <w:lang w:eastAsia="cs-CZ"/>
              </w:rPr>
              <w:t>V</w:t>
            </w:r>
            <w:r w:rsidR="0062512F" w:rsidRPr="0062512F">
              <w:rPr>
                <w:rFonts w:eastAsia="Times New Roman"/>
                <w:b/>
                <w:bCs/>
                <w:color w:val="000000"/>
                <w:sz w:val="20"/>
                <w:szCs w:val="20"/>
                <w:lang w:eastAsia="cs-CZ"/>
              </w:rPr>
              <w:t>ícepráce</w:t>
            </w:r>
          </w:p>
        </w:tc>
        <w:tc>
          <w:tcPr>
            <w:tcW w:w="1062" w:type="dxa"/>
            <w:tcBorders>
              <w:top w:val="single" w:sz="8" w:space="0" w:color="auto"/>
              <w:left w:val="nil"/>
              <w:bottom w:val="single" w:sz="8" w:space="0" w:color="auto"/>
              <w:right w:val="single" w:sz="8"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Součet časů směny</w:t>
            </w:r>
            <w:r w:rsidRPr="0062512F">
              <w:rPr>
                <w:rFonts w:eastAsia="Times New Roman"/>
                <w:b/>
                <w:bCs/>
                <w:color w:val="000000"/>
                <w:sz w:val="20"/>
                <w:szCs w:val="20"/>
                <w:lang w:eastAsia="cs-CZ"/>
              </w:rPr>
              <w:br/>
              <w:t>[s]</w:t>
            </w:r>
          </w:p>
        </w:tc>
      </w:tr>
      <w:tr w:rsidR="0062512F" w:rsidRPr="0062512F" w:rsidTr="005E434A">
        <w:trPr>
          <w:trHeight w:val="357"/>
        </w:trPr>
        <w:tc>
          <w:tcPr>
            <w:tcW w:w="1442" w:type="dxa"/>
            <w:tcBorders>
              <w:top w:val="nil"/>
              <w:left w:val="single" w:sz="8" w:space="0" w:color="auto"/>
              <w:bottom w:val="single" w:sz="4" w:space="0" w:color="auto"/>
              <w:right w:val="single" w:sz="4" w:space="0" w:color="auto"/>
            </w:tcBorders>
            <w:shd w:val="clear" w:color="auto" w:fill="auto"/>
            <w:noWrap/>
            <w:vAlign w:val="bottom"/>
            <w:hideMark/>
          </w:tcPr>
          <w:p w:rsidR="0062512F" w:rsidRPr="0062512F" w:rsidRDefault="0062512F" w:rsidP="0062512F">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Čas činnosti [s]</w:t>
            </w:r>
          </w:p>
        </w:tc>
        <w:tc>
          <w:tcPr>
            <w:tcW w:w="761"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4 771</w:t>
            </w:r>
          </w:p>
        </w:tc>
        <w:tc>
          <w:tcPr>
            <w:tcW w:w="1015"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3 882</w:t>
            </w:r>
          </w:p>
        </w:tc>
        <w:tc>
          <w:tcPr>
            <w:tcW w:w="838"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3 684</w:t>
            </w:r>
          </w:p>
        </w:tc>
        <w:tc>
          <w:tcPr>
            <w:tcW w:w="793"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2 475</w:t>
            </w:r>
          </w:p>
        </w:tc>
        <w:tc>
          <w:tcPr>
            <w:tcW w:w="627"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2 037</w:t>
            </w:r>
          </w:p>
        </w:tc>
        <w:tc>
          <w:tcPr>
            <w:tcW w:w="860"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6 194</w:t>
            </w:r>
          </w:p>
        </w:tc>
        <w:tc>
          <w:tcPr>
            <w:tcW w:w="627"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4 818</w:t>
            </w:r>
          </w:p>
        </w:tc>
        <w:tc>
          <w:tcPr>
            <w:tcW w:w="1132" w:type="dxa"/>
            <w:tcBorders>
              <w:top w:val="nil"/>
              <w:left w:val="nil"/>
              <w:bottom w:val="single" w:sz="4"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1888</w:t>
            </w:r>
          </w:p>
        </w:tc>
        <w:tc>
          <w:tcPr>
            <w:tcW w:w="1062" w:type="dxa"/>
            <w:tcBorders>
              <w:top w:val="nil"/>
              <w:left w:val="nil"/>
              <w:bottom w:val="single" w:sz="4" w:space="0" w:color="auto"/>
              <w:right w:val="single" w:sz="8" w:space="0" w:color="auto"/>
            </w:tcBorders>
            <w:shd w:val="clear" w:color="auto" w:fill="auto"/>
            <w:vAlign w:val="center"/>
            <w:hideMark/>
          </w:tcPr>
          <w:p w:rsidR="0062512F" w:rsidRPr="0062512F" w:rsidRDefault="0062512F" w:rsidP="0062512F">
            <w:pPr>
              <w:spacing w:after="0" w:line="240" w:lineRule="auto"/>
              <w:jc w:val="center"/>
              <w:rPr>
                <w:rFonts w:eastAsia="Times New Roman"/>
                <w:color w:val="000000"/>
                <w:sz w:val="20"/>
                <w:szCs w:val="20"/>
                <w:lang w:eastAsia="cs-CZ"/>
              </w:rPr>
            </w:pPr>
            <w:r w:rsidRPr="0062512F">
              <w:rPr>
                <w:rFonts w:eastAsia="Times New Roman"/>
                <w:color w:val="000000"/>
                <w:sz w:val="20"/>
                <w:szCs w:val="20"/>
                <w:lang w:eastAsia="cs-CZ"/>
              </w:rPr>
              <w:t>29 749</w:t>
            </w:r>
          </w:p>
        </w:tc>
      </w:tr>
      <w:tr w:rsidR="0062512F" w:rsidRPr="0062512F" w:rsidTr="005E434A">
        <w:trPr>
          <w:trHeight w:val="375"/>
        </w:trPr>
        <w:tc>
          <w:tcPr>
            <w:tcW w:w="1442" w:type="dxa"/>
            <w:tcBorders>
              <w:top w:val="nil"/>
              <w:left w:val="single" w:sz="8" w:space="0" w:color="auto"/>
              <w:bottom w:val="single" w:sz="8" w:space="0" w:color="auto"/>
              <w:right w:val="single" w:sz="4" w:space="0" w:color="auto"/>
            </w:tcBorders>
            <w:shd w:val="clear" w:color="auto" w:fill="auto"/>
            <w:noWrap/>
            <w:vAlign w:val="bottom"/>
            <w:hideMark/>
          </w:tcPr>
          <w:p w:rsidR="0062512F" w:rsidRPr="0062512F" w:rsidRDefault="0062512F" w:rsidP="0062512F">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Využití času</w:t>
            </w:r>
          </w:p>
        </w:tc>
        <w:tc>
          <w:tcPr>
            <w:tcW w:w="761"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16%</w:t>
            </w:r>
          </w:p>
        </w:tc>
        <w:tc>
          <w:tcPr>
            <w:tcW w:w="1015"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13%</w:t>
            </w:r>
          </w:p>
        </w:tc>
        <w:tc>
          <w:tcPr>
            <w:tcW w:w="838"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12%</w:t>
            </w:r>
          </w:p>
        </w:tc>
        <w:tc>
          <w:tcPr>
            <w:tcW w:w="793"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8%</w:t>
            </w:r>
          </w:p>
        </w:tc>
        <w:tc>
          <w:tcPr>
            <w:tcW w:w="627"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7%</w:t>
            </w:r>
          </w:p>
        </w:tc>
        <w:tc>
          <w:tcPr>
            <w:tcW w:w="860"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21%</w:t>
            </w:r>
          </w:p>
        </w:tc>
        <w:tc>
          <w:tcPr>
            <w:tcW w:w="627"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16%</w:t>
            </w:r>
          </w:p>
        </w:tc>
        <w:tc>
          <w:tcPr>
            <w:tcW w:w="1132" w:type="dxa"/>
            <w:tcBorders>
              <w:top w:val="nil"/>
              <w:left w:val="nil"/>
              <w:bottom w:val="single" w:sz="8" w:space="0" w:color="auto"/>
              <w:right w:val="single" w:sz="4" w:space="0" w:color="auto"/>
            </w:tcBorders>
            <w:shd w:val="clear" w:color="auto" w:fill="auto"/>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6%</w:t>
            </w:r>
          </w:p>
        </w:tc>
        <w:tc>
          <w:tcPr>
            <w:tcW w:w="1062" w:type="dxa"/>
            <w:tcBorders>
              <w:top w:val="nil"/>
              <w:left w:val="nil"/>
              <w:bottom w:val="single" w:sz="8" w:space="0" w:color="auto"/>
              <w:right w:val="single" w:sz="8" w:space="0" w:color="auto"/>
            </w:tcBorders>
            <w:shd w:val="clear" w:color="auto" w:fill="auto"/>
            <w:noWrap/>
            <w:vAlign w:val="center"/>
            <w:hideMark/>
          </w:tcPr>
          <w:p w:rsidR="0062512F" w:rsidRPr="0062512F" w:rsidRDefault="0062512F" w:rsidP="0062512F">
            <w:pPr>
              <w:spacing w:after="0" w:line="240" w:lineRule="auto"/>
              <w:jc w:val="center"/>
              <w:rPr>
                <w:rFonts w:eastAsia="Times New Roman"/>
                <w:b/>
                <w:bCs/>
                <w:color w:val="000000"/>
                <w:sz w:val="20"/>
                <w:szCs w:val="20"/>
                <w:lang w:eastAsia="cs-CZ"/>
              </w:rPr>
            </w:pPr>
            <w:r w:rsidRPr="0062512F">
              <w:rPr>
                <w:rFonts w:eastAsia="Times New Roman"/>
                <w:b/>
                <w:bCs/>
                <w:color w:val="000000"/>
                <w:sz w:val="20"/>
                <w:szCs w:val="20"/>
                <w:lang w:eastAsia="cs-CZ"/>
              </w:rPr>
              <w:t>100%</w:t>
            </w:r>
          </w:p>
        </w:tc>
      </w:tr>
    </w:tbl>
    <w:p w:rsidR="00212618" w:rsidRDefault="00212618" w:rsidP="00212618">
      <w:pPr>
        <w:pStyle w:val="Zdroj"/>
      </w:pPr>
      <w:r w:rsidRPr="00F15926">
        <w:t>Zdroj</w:t>
      </w:r>
      <w:r>
        <w:t>: Interní podklady firmy</w:t>
      </w:r>
    </w:p>
    <w:p w:rsidR="005C733E" w:rsidRDefault="005C733E" w:rsidP="004010FA">
      <w:r>
        <w:t>Jednotlivé činnosti řidiče obsahuje následující seznam:</w:t>
      </w:r>
    </w:p>
    <w:p w:rsidR="004010FA" w:rsidRDefault="004010FA" w:rsidP="004010FA">
      <w:pPr>
        <w:pStyle w:val="Sodrkou"/>
      </w:pPr>
      <w:r>
        <w:t>Jede s plnou obalovou jednotkou</w:t>
      </w:r>
      <w:r w:rsidR="00DB721A">
        <w:t xml:space="preserve"> – </w:t>
      </w:r>
      <w:r w:rsidR="00A25C82">
        <w:t xml:space="preserve">v rámci firmy je pevné </w:t>
      </w:r>
      <w:r w:rsidR="00DB721A" w:rsidRPr="00A25C82">
        <w:t xml:space="preserve">nastavení rychlosti VZV </w:t>
      </w:r>
      <w:r w:rsidR="00A25C82">
        <w:t>na</w:t>
      </w:r>
      <w:r w:rsidR="00DB721A" w:rsidRPr="00A25C82">
        <w:t xml:space="preserve"> 5</w:t>
      </w:r>
      <w:r w:rsidR="00360857">
        <w:t> </w:t>
      </w:r>
      <w:r w:rsidR="00DB721A" w:rsidRPr="00A25C82">
        <w:t>km</w:t>
      </w:r>
      <w:r w:rsidR="00DB721A" w:rsidRPr="0085680B">
        <w:t>/</w:t>
      </w:r>
      <w:r w:rsidR="00DB721A" w:rsidRPr="00A25C82">
        <w:t>h</w:t>
      </w:r>
      <w:r w:rsidR="00A25C82">
        <w:t xml:space="preserve"> a</w:t>
      </w:r>
      <w:r w:rsidR="00DB721A" w:rsidRPr="00A25C82">
        <w:t xml:space="preserve"> vzdálenost skladu </w:t>
      </w:r>
      <w:r w:rsidR="00A25C82">
        <w:t xml:space="preserve">od výrobní linky je </w:t>
      </w:r>
      <w:r w:rsidR="00DB721A" w:rsidRPr="00A25C82">
        <w:t>300</w:t>
      </w:r>
      <w:r w:rsidR="00360857">
        <w:t xml:space="preserve"> </w:t>
      </w:r>
      <w:r w:rsidR="00DB721A" w:rsidRPr="00A25C82">
        <w:t>m</w:t>
      </w:r>
      <w:r w:rsidR="00360857">
        <w:t>etrů</w:t>
      </w:r>
      <w:r w:rsidR="00A25C82">
        <w:t xml:space="preserve">. Proto v rámci směny jede řidič do skladu 22krát v případě </w:t>
      </w:r>
      <w:r w:rsidR="00636FA9">
        <w:t>čárov</w:t>
      </w:r>
      <w:r w:rsidR="00A25C82">
        <w:t>ého kódu a 29krát při použití RFID</w:t>
      </w:r>
      <w:r w:rsidR="00360857">
        <w:t>.</w:t>
      </w:r>
    </w:p>
    <w:p w:rsidR="004010FA" w:rsidRDefault="004010FA" w:rsidP="004010FA">
      <w:pPr>
        <w:pStyle w:val="Sodrkou"/>
      </w:pPr>
      <w:r>
        <w:lastRenderedPageBreak/>
        <w:t>Jede s prázdnou obalovou jednotkou</w:t>
      </w:r>
      <w:r w:rsidR="00360857">
        <w:t>.</w:t>
      </w:r>
    </w:p>
    <w:p w:rsidR="004010FA" w:rsidRDefault="004010FA" w:rsidP="004010FA">
      <w:pPr>
        <w:pStyle w:val="Sodrkou"/>
      </w:pPr>
      <w:r>
        <w:t>Jede bez nákladu (jede do skladu pro obalovou jednotku, jede pro prázdné obalové jednotky)</w:t>
      </w:r>
      <w:r w:rsidR="00360857">
        <w:t>.</w:t>
      </w:r>
    </w:p>
    <w:p w:rsidR="004010FA" w:rsidRDefault="004010FA" w:rsidP="004010FA">
      <w:pPr>
        <w:pStyle w:val="Sodrkou"/>
      </w:pPr>
      <w:r>
        <w:t>Pracuje s obalovými jednotkami – nakládá, skládá, stohuje.</w:t>
      </w:r>
    </w:p>
    <w:p w:rsidR="004010FA" w:rsidRDefault="004010FA" w:rsidP="004010FA">
      <w:pPr>
        <w:pStyle w:val="Sodrkou"/>
      </w:pPr>
      <w:r>
        <w:t>Vysokozdvižný vozík stojí s řidičem (čeká na plné/prázdné obalové jednotky)</w:t>
      </w:r>
      <w:r w:rsidR="00360857">
        <w:t>.</w:t>
      </w:r>
    </w:p>
    <w:p w:rsidR="004010FA" w:rsidRDefault="004010FA" w:rsidP="004010FA">
      <w:pPr>
        <w:pStyle w:val="Sodrkou"/>
      </w:pPr>
      <w:r>
        <w:t>Řidič je mimo vysokozdvižný vozík (osobní přestávka, svačina, případná nečinnost)</w:t>
      </w:r>
      <w:r w:rsidR="00360857">
        <w:t>.</w:t>
      </w:r>
    </w:p>
    <w:p w:rsidR="004010FA" w:rsidRDefault="004010FA" w:rsidP="004010FA">
      <w:pPr>
        <w:pStyle w:val="Sodrkou"/>
      </w:pPr>
      <w:r>
        <w:t>Řidič je mimo vysokozdvižný vozík, ale vykonává pracovní činnost (výměna baterie, čištění obalů - strhávání starých štítků, skládání beden)</w:t>
      </w:r>
      <w:r w:rsidR="00360857">
        <w:t>.</w:t>
      </w:r>
    </w:p>
    <w:p w:rsidR="004010FA" w:rsidRDefault="004010FA" w:rsidP="004010FA">
      <w:pPr>
        <w:pStyle w:val="Sodrkou"/>
      </w:pPr>
      <w:r>
        <w:t>Vícepráce - nad rámec standardních povinností (kontrola, vyvážení/navážení zmetkové výroby, přivézt nebo odvést cokoliv je zrovna potřeba)</w:t>
      </w:r>
      <w:r w:rsidR="00360857">
        <w:t>.</w:t>
      </w:r>
    </w:p>
    <w:p w:rsidR="005438D2" w:rsidRPr="005438D2" w:rsidRDefault="005438D2" w:rsidP="005438D2">
      <w:r>
        <w:t>Na následujícím grafu je pak znázorněno procentuální využití času pracovní směny.</w:t>
      </w:r>
    </w:p>
    <w:p w:rsidR="004010FA" w:rsidRDefault="0062512F" w:rsidP="004010FA">
      <w:pPr>
        <w:keepNext/>
      </w:pPr>
      <w:r>
        <w:rPr>
          <w:noProof/>
          <w:lang w:eastAsia="cs-CZ"/>
        </w:rPr>
        <w:drawing>
          <wp:inline distT="0" distB="0" distL="0" distR="0">
            <wp:extent cx="5657850" cy="4034790"/>
            <wp:effectExtent l="57150" t="19050" r="1905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455CD" w:rsidRDefault="003A2E21" w:rsidP="004010FA">
      <w:pPr>
        <w:pStyle w:val="Titulek"/>
      </w:pPr>
      <w:bookmarkStart w:id="78" w:name="_Toc323674428"/>
      <w:r>
        <w:t>Obrázek</w:t>
      </w:r>
      <w:r w:rsidR="004010FA">
        <w:t xml:space="preserve"> </w:t>
      </w:r>
      <w:r w:rsidR="0090356B">
        <w:fldChar w:fldCharType="begin"/>
      </w:r>
      <w:r w:rsidR="00003843">
        <w:instrText xml:space="preserve"> SEQ Obrázek \* ARABIC </w:instrText>
      </w:r>
      <w:r w:rsidR="0090356B">
        <w:fldChar w:fldCharType="separate"/>
      </w:r>
      <w:r w:rsidR="00A736F8">
        <w:rPr>
          <w:noProof/>
        </w:rPr>
        <w:t>12</w:t>
      </w:r>
      <w:r w:rsidR="0090356B">
        <w:rPr>
          <w:noProof/>
        </w:rPr>
        <w:fldChar w:fldCharType="end"/>
      </w:r>
      <w:r w:rsidR="004010FA">
        <w:t>:  Procentuální rozložení času pracovní směny</w:t>
      </w:r>
      <w:r w:rsidR="00511FE3">
        <w:t xml:space="preserve"> při použití </w:t>
      </w:r>
      <w:r w:rsidR="00636FA9">
        <w:t>čárov</w:t>
      </w:r>
      <w:r w:rsidR="00511FE3">
        <w:t>ého kódu</w:t>
      </w:r>
      <w:bookmarkEnd w:id="78"/>
    </w:p>
    <w:p w:rsidR="004010FA" w:rsidRPr="004010FA" w:rsidRDefault="004010FA" w:rsidP="004010FA">
      <w:pPr>
        <w:pStyle w:val="Zdroj"/>
      </w:pPr>
      <w:r w:rsidRPr="00F15926">
        <w:t>Zdroj</w:t>
      </w:r>
      <w:r>
        <w:t>: Interní podklady firmy</w:t>
      </w:r>
    </w:p>
    <w:p w:rsidR="00D92A27" w:rsidRDefault="005C733E" w:rsidP="005C733E">
      <w:pPr>
        <w:pStyle w:val="Nadpis3"/>
      </w:pPr>
      <w:bookmarkStart w:id="79" w:name="_Toc323669848"/>
      <w:r>
        <w:lastRenderedPageBreak/>
        <w:t>Analýza práce řidiče při použití RFID technologie</w:t>
      </w:r>
      <w:bookmarkEnd w:id="79"/>
    </w:p>
    <w:p w:rsidR="005C733E" w:rsidRDefault="005C733E" w:rsidP="005C733E">
      <w:r>
        <w:t xml:space="preserve">V rámci tohoto měření je opět využito </w:t>
      </w:r>
      <w:r w:rsidRPr="00DD49E7">
        <w:t>snímk</w:t>
      </w:r>
      <w:r w:rsidR="00511FE3">
        <w:t>ování</w:t>
      </w:r>
      <w:r w:rsidRPr="00DD49E7">
        <w:t xml:space="preserve"> pracovního dne řidiče </w:t>
      </w:r>
      <w:r>
        <w:t xml:space="preserve">vysokozdvižného vozíku, tentokráte za </w:t>
      </w:r>
      <w:r w:rsidRPr="00DD49E7">
        <w:t xml:space="preserve">použití RFID technologie – obaly jsou do systému načítány </w:t>
      </w:r>
      <w:r w:rsidR="00F509C7">
        <w:t xml:space="preserve">automaticky při průjezdu </w:t>
      </w:r>
      <w:r w:rsidR="00B161C8">
        <w:t>RFID</w:t>
      </w:r>
      <w:r w:rsidR="00F509C7">
        <w:t xml:space="preserve"> bránou a automaticky </w:t>
      </w:r>
      <w:r w:rsidRPr="00DD49E7">
        <w:t>online předáván</w:t>
      </w:r>
      <w:r>
        <w:t>y</w:t>
      </w:r>
      <w:r w:rsidRPr="00DD49E7">
        <w:t xml:space="preserve"> informac</w:t>
      </w:r>
      <w:r>
        <w:t>e</w:t>
      </w:r>
      <w:r w:rsidRPr="00DD49E7">
        <w:t xml:space="preserve"> do systému SAP</w:t>
      </w:r>
      <w:r>
        <w:t xml:space="preserve">, obsluha vozíku </w:t>
      </w:r>
      <w:r w:rsidR="00F509C7">
        <w:t>nemusí čekat na potvrzení</w:t>
      </w:r>
      <w:r w:rsidR="00256A50">
        <w:t>. J</w:t>
      </w:r>
      <w:r w:rsidR="00F509C7">
        <w:t>en vizuálně zkontroluje signalizaci</w:t>
      </w:r>
      <w:r w:rsidR="00256A50">
        <w:t>, ta je mu dána</w:t>
      </w:r>
      <w:r w:rsidR="00F509C7">
        <w:t xml:space="preserve"> rozsvícen</w:t>
      </w:r>
      <w:r w:rsidR="00B161C8">
        <w:t>ím</w:t>
      </w:r>
      <w:r w:rsidR="00F509C7">
        <w:t xml:space="preserve"> zelené kontrolky nad bránou, zpoždění rozsvícení je však v řádu </w:t>
      </w:r>
      <w:r w:rsidR="00256A50">
        <w:t xml:space="preserve">1 až 2 </w:t>
      </w:r>
      <w:r w:rsidR="00B161C8">
        <w:t>sekund</w:t>
      </w:r>
      <w:r w:rsidR="00F509C7">
        <w:t xml:space="preserve"> a</w:t>
      </w:r>
      <w:r w:rsidR="00B9022C">
        <w:t> </w:t>
      </w:r>
      <w:r w:rsidR="00F509C7">
        <w:t xml:space="preserve">nezpůsobuje žádné zpoždění nebo omezení </w:t>
      </w:r>
      <w:r w:rsidR="00B161C8">
        <w:t xml:space="preserve">v </w:t>
      </w:r>
      <w:r w:rsidR="00F509C7">
        <w:t>činnosti.</w:t>
      </w:r>
    </w:p>
    <w:p w:rsidR="00511FE3" w:rsidRDefault="00511FE3" w:rsidP="005C733E">
      <w:r>
        <w:t>Výsledný čas</w:t>
      </w:r>
      <w:r w:rsidR="00256A50">
        <w:t xml:space="preserve"> v následující tabulce </w:t>
      </w:r>
      <w:r w:rsidR="00B161C8">
        <w:t xml:space="preserve">je </w:t>
      </w:r>
      <w:r>
        <w:t>opět stanoven na jednu směnu a to průměrem na jednotlivé činnosti u vybraných pracovníků</w:t>
      </w:r>
      <w:r w:rsidR="00256A50">
        <w:t xml:space="preserve">. Údaje </w:t>
      </w:r>
      <w:r>
        <w:t xml:space="preserve">vychází z celé 8hodinové </w:t>
      </w:r>
      <w:r w:rsidR="00256A50">
        <w:t xml:space="preserve">pracovní </w:t>
      </w:r>
      <w:r>
        <w:t xml:space="preserve">směny, </w:t>
      </w:r>
      <w:r w:rsidR="005C72F2">
        <w:t xml:space="preserve">sledované </w:t>
      </w:r>
      <w:r>
        <w:t xml:space="preserve">po dobu </w:t>
      </w:r>
      <w:r w:rsidR="00B161C8">
        <w:t>3</w:t>
      </w:r>
      <w:r>
        <w:t xml:space="preserve"> dní.</w:t>
      </w:r>
    </w:p>
    <w:p w:rsidR="005C72F2" w:rsidRDefault="003A2E21" w:rsidP="005C72F2">
      <w:pPr>
        <w:pStyle w:val="Titulek"/>
      </w:pPr>
      <w:bookmarkStart w:id="80" w:name="_Toc323674472"/>
      <w:r>
        <w:t>Tabulka</w:t>
      </w:r>
      <w:r w:rsidR="005C72F2">
        <w:t xml:space="preserve"> </w:t>
      </w:r>
      <w:r w:rsidR="0090356B">
        <w:fldChar w:fldCharType="begin"/>
      </w:r>
      <w:r w:rsidR="00003843">
        <w:instrText xml:space="preserve"> SEQ Tab._ \* ARABIC </w:instrText>
      </w:r>
      <w:r w:rsidR="0090356B">
        <w:fldChar w:fldCharType="separate"/>
      </w:r>
      <w:r w:rsidR="00A736F8">
        <w:rPr>
          <w:noProof/>
        </w:rPr>
        <w:t>13</w:t>
      </w:r>
      <w:r w:rsidR="0090356B">
        <w:rPr>
          <w:noProof/>
        </w:rPr>
        <w:fldChar w:fldCharType="end"/>
      </w:r>
      <w:r w:rsidR="005C72F2">
        <w:t xml:space="preserve">: </w:t>
      </w:r>
      <w:r w:rsidR="005C72F2" w:rsidRPr="00212618">
        <w:t>Shrnutí snímku pracovního dne</w:t>
      </w:r>
      <w:r w:rsidR="005C72F2">
        <w:t xml:space="preserve"> řidiče</w:t>
      </w:r>
      <w:r w:rsidR="005C72F2" w:rsidRPr="00212618">
        <w:t xml:space="preserve"> </w:t>
      </w:r>
      <w:r w:rsidR="005C72F2">
        <w:t>za použití RFID technologie</w:t>
      </w:r>
      <w:bookmarkEnd w:id="80"/>
    </w:p>
    <w:tbl>
      <w:tblPr>
        <w:tblW w:w="9082" w:type="dxa"/>
        <w:tblInd w:w="60" w:type="dxa"/>
        <w:tblCellMar>
          <w:left w:w="70" w:type="dxa"/>
          <w:right w:w="70" w:type="dxa"/>
        </w:tblCellMar>
        <w:tblLook w:val="04A0" w:firstRow="1" w:lastRow="0" w:firstColumn="1" w:lastColumn="0" w:noHBand="0" w:noVBand="1"/>
      </w:tblPr>
      <w:tblGrid>
        <w:gridCol w:w="1570"/>
        <w:gridCol w:w="826"/>
        <w:gridCol w:w="1018"/>
        <w:gridCol w:w="841"/>
        <w:gridCol w:w="824"/>
        <w:gridCol w:w="629"/>
        <w:gridCol w:w="863"/>
        <w:gridCol w:w="633"/>
        <w:gridCol w:w="996"/>
        <w:gridCol w:w="882"/>
      </w:tblGrid>
      <w:tr w:rsidR="005C72F2" w:rsidRPr="005C72F2" w:rsidTr="005C72F2">
        <w:trPr>
          <w:trHeight w:val="1068"/>
        </w:trPr>
        <w:tc>
          <w:tcPr>
            <w:tcW w:w="157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Pr>
                <w:rFonts w:eastAsia="Times New Roman"/>
                <w:b/>
                <w:bCs/>
                <w:color w:val="000000"/>
                <w:sz w:val="20"/>
                <w:lang w:eastAsia="cs-CZ"/>
              </w:rPr>
              <w:t>M</w:t>
            </w:r>
            <w:r w:rsidRPr="005C72F2">
              <w:rPr>
                <w:rFonts w:eastAsia="Times New Roman"/>
                <w:b/>
                <w:bCs/>
                <w:color w:val="000000"/>
                <w:sz w:val="20"/>
                <w:lang w:eastAsia="cs-CZ"/>
              </w:rPr>
              <w:t xml:space="preserve">ěření za </w:t>
            </w:r>
            <w:r>
              <w:rPr>
                <w:rFonts w:eastAsia="Times New Roman"/>
                <w:b/>
                <w:bCs/>
                <w:color w:val="000000"/>
                <w:sz w:val="20"/>
                <w:lang w:eastAsia="cs-CZ"/>
              </w:rPr>
              <w:t>jednu</w:t>
            </w:r>
            <w:r w:rsidRPr="005C72F2">
              <w:rPr>
                <w:rFonts w:eastAsia="Times New Roman"/>
                <w:b/>
                <w:bCs/>
                <w:color w:val="000000"/>
                <w:sz w:val="20"/>
                <w:lang w:eastAsia="cs-CZ"/>
              </w:rPr>
              <w:t xml:space="preserve"> směnu</w:t>
            </w:r>
          </w:p>
        </w:tc>
        <w:tc>
          <w:tcPr>
            <w:tcW w:w="850"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Jede s plným obalem</w:t>
            </w:r>
          </w:p>
        </w:tc>
        <w:tc>
          <w:tcPr>
            <w:tcW w:w="1018"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Jede s prázdným obalem</w:t>
            </w:r>
          </w:p>
        </w:tc>
        <w:tc>
          <w:tcPr>
            <w:tcW w:w="841"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Jede bez nákladu</w:t>
            </w:r>
          </w:p>
        </w:tc>
        <w:tc>
          <w:tcPr>
            <w:tcW w:w="834"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VZV stojí s řidičem</w:t>
            </w:r>
          </w:p>
        </w:tc>
        <w:tc>
          <w:tcPr>
            <w:tcW w:w="629"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Řidič je mimo VZV</w:t>
            </w:r>
          </w:p>
        </w:tc>
        <w:tc>
          <w:tcPr>
            <w:tcW w:w="863"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E434A">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 xml:space="preserve">Nakládá - </w:t>
            </w:r>
            <w:r w:rsidR="005E434A">
              <w:rPr>
                <w:rFonts w:eastAsia="Times New Roman"/>
                <w:b/>
                <w:bCs/>
                <w:color w:val="000000"/>
                <w:sz w:val="20"/>
                <w:szCs w:val="18"/>
                <w:lang w:eastAsia="cs-CZ"/>
              </w:rPr>
              <w:t>S</w:t>
            </w:r>
            <w:r w:rsidRPr="005C72F2">
              <w:rPr>
                <w:rFonts w:eastAsia="Times New Roman"/>
                <w:b/>
                <w:bCs/>
                <w:color w:val="000000"/>
                <w:sz w:val="20"/>
                <w:szCs w:val="18"/>
                <w:lang w:eastAsia="cs-CZ"/>
              </w:rPr>
              <w:t>tohuje</w:t>
            </w:r>
          </w:p>
        </w:tc>
        <w:tc>
          <w:tcPr>
            <w:tcW w:w="635"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Práce mimo VZV</w:t>
            </w:r>
          </w:p>
        </w:tc>
        <w:tc>
          <w:tcPr>
            <w:tcW w:w="960" w:type="dxa"/>
            <w:tcBorders>
              <w:top w:val="single" w:sz="8" w:space="0" w:color="auto"/>
              <w:left w:val="nil"/>
              <w:bottom w:val="single" w:sz="8" w:space="0" w:color="auto"/>
              <w:right w:val="single" w:sz="4" w:space="0" w:color="auto"/>
            </w:tcBorders>
            <w:shd w:val="clear" w:color="auto" w:fill="auto"/>
            <w:vAlign w:val="center"/>
            <w:hideMark/>
          </w:tcPr>
          <w:p w:rsidR="005C72F2" w:rsidRPr="005C72F2" w:rsidRDefault="005E434A" w:rsidP="005E434A">
            <w:pPr>
              <w:spacing w:after="0" w:line="240" w:lineRule="auto"/>
              <w:jc w:val="center"/>
              <w:rPr>
                <w:rFonts w:eastAsia="Times New Roman"/>
                <w:b/>
                <w:bCs/>
                <w:color w:val="000000"/>
                <w:sz w:val="20"/>
                <w:szCs w:val="20"/>
                <w:lang w:eastAsia="cs-CZ"/>
              </w:rPr>
            </w:pPr>
            <w:r>
              <w:rPr>
                <w:rFonts w:eastAsia="Times New Roman"/>
                <w:b/>
                <w:bCs/>
                <w:color w:val="000000"/>
                <w:sz w:val="20"/>
                <w:szCs w:val="18"/>
                <w:lang w:eastAsia="cs-CZ"/>
              </w:rPr>
              <w:t>V</w:t>
            </w:r>
            <w:r w:rsidR="005C72F2" w:rsidRPr="005C72F2">
              <w:rPr>
                <w:rFonts w:eastAsia="Times New Roman"/>
                <w:b/>
                <w:bCs/>
                <w:color w:val="000000"/>
                <w:sz w:val="20"/>
                <w:szCs w:val="18"/>
                <w:lang w:eastAsia="cs-CZ"/>
              </w:rPr>
              <w:t>ícepráce</w:t>
            </w:r>
          </w:p>
        </w:tc>
        <w:tc>
          <w:tcPr>
            <w:tcW w:w="882" w:type="dxa"/>
            <w:tcBorders>
              <w:top w:val="single" w:sz="8" w:space="0" w:color="auto"/>
              <w:left w:val="nil"/>
              <w:bottom w:val="single" w:sz="8" w:space="0" w:color="auto"/>
              <w:right w:val="single" w:sz="8"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18"/>
                <w:lang w:eastAsia="cs-CZ"/>
              </w:rPr>
              <w:t>Součet časů směny</w:t>
            </w:r>
            <w:r w:rsidRPr="005C72F2">
              <w:rPr>
                <w:rFonts w:eastAsia="Times New Roman"/>
                <w:b/>
                <w:bCs/>
                <w:color w:val="000000"/>
                <w:sz w:val="20"/>
                <w:szCs w:val="18"/>
                <w:lang w:eastAsia="cs-CZ"/>
              </w:rPr>
              <w:br/>
              <w:t>[s]</w:t>
            </w:r>
          </w:p>
        </w:tc>
      </w:tr>
      <w:tr w:rsidR="005C72F2" w:rsidRPr="005C72F2" w:rsidTr="005C72F2">
        <w:trPr>
          <w:trHeight w:val="288"/>
        </w:trPr>
        <w:tc>
          <w:tcPr>
            <w:tcW w:w="1570" w:type="dxa"/>
            <w:tcBorders>
              <w:top w:val="nil"/>
              <w:left w:val="single" w:sz="8" w:space="0" w:color="auto"/>
              <w:bottom w:val="single" w:sz="4" w:space="0" w:color="auto"/>
              <w:right w:val="single" w:sz="4" w:space="0" w:color="auto"/>
            </w:tcBorders>
            <w:shd w:val="clear" w:color="auto" w:fill="auto"/>
            <w:noWrap/>
            <w:vAlign w:val="bottom"/>
            <w:hideMark/>
          </w:tcPr>
          <w:p w:rsidR="005C72F2" w:rsidRPr="005C72F2" w:rsidRDefault="005C72F2" w:rsidP="005C72F2">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Čas činnosti [s]</w:t>
            </w:r>
          </w:p>
        </w:tc>
        <w:tc>
          <w:tcPr>
            <w:tcW w:w="850"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6 441</w:t>
            </w:r>
          </w:p>
        </w:tc>
        <w:tc>
          <w:tcPr>
            <w:tcW w:w="1018"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5 241</w:t>
            </w:r>
          </w:p>
        </w:tc>
        <w:tc>
          <w:tcPr>
            <w:tcW w:w="841"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3 684</w:t>
            </w:r>
          </w:p>
        </w:tc>
        <w:tc>
          <w:tcPr>
            <w:tcW w:w="834"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1 873</w:t>
            </w:r>
          </w:p>
        </w:tc>
        <w:tc>
          <w:tcPr>
            <w:tcW w:w="629"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1 929</w:t>
            </w:r>
          </w:p>
        </w:tc>
        <w:tc>
          <w:tcPr>
            <w:tcW w:w="863"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6 208</w:t>
            </w:r>
          </w:p>
        </w:tc>
        <w:tc>
          <w:tcPr>
            <w:tcW w:w="635"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2 685</w:t>
            </w:r>
          </w:p>
        </w:tc>
        <w:tc>
          <w:tcPr>
            <w:tcW w:w="960" w:type="dxa"/>
            <w:tcBorders>
              <w:top w:val="nil"/>
              <w:left w:val="nil"/>
              <w:bottom w:val="single" w:sz="4"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1688</w:t>
            </w:r>
          </w:p>
        </w:tc>
        <w:tc>
          <w:tcPr>
            <w:tcW w:w="882" w:type="dxa"/>
            <w:tcBorders>
              <w:top w:val="nil"/>
              <w:left w:val="nil"/>
              <w:bottom w:val="single" w:sz="4" w:space="0" w:color="auto"/>
              <w:right w:val="single" w:sz="8" w:space="0" w:color="auto"/>
            </w:tcBorders>
            <w:shd w:val="clear" w:color="auto" w:fill="auto"/>
            <w:vAlign w:val="center"/>
            <w:hideMark/>
          </w:tcPr>
          <w:p w:rsidR="005C72F2" w:rsidRPr="005C72F2" w:rsidRDefault="005C72F2" w:rsidP="005C72F2">
            <w:pPr>
              <w:spacing w:after="0" w:line="240" w:lineRule="auto"/>
              <w:jc w:val="center"/>
              <w:rPr>
                <w:rFonts w:eastAsia="Times New Roman"/>
                <w:color w:val="000000"/>
                <w:sz w:val="20"/>
                <w:szCs w:val="20"/>
                <w:lang w:eastAsia="cs-CZ"/>
              </w:rPr>
            </w:pPr>
            <w:r w:rsidRPr="005C72F2">
              <w:rPr>
                <w:rFonts w:eastAsia="Times New Roman"/>
                <w:color w:val="000000"/>
                <w:sz w:val="20"/>
                <w:szCs w:val="20"/>
                <w:lang w:eastAsia="cs-CZ"/>
              </w:rPr>
              <w:t>29 749</w:t>
            </w:r>
          </w:p>
        </w:tc>
      </w:tr>
      <w:tr w:rsidR="005C72F2" w:rsidRPr="005C72F2" w:rsidTr="005C72F2">
        <w:trPr>
          <w:trHeight w:val="300"/>
        </w:trPr>
        <w:tc>
          <w:tcPr>
            <w:tcW w:w="1570" w:type="dxa"/>
            <w:tcBorders>
              <w:top w:val="nil"/>
              <w:left w:val="single" w:sz="8" w:space="0" w:color="auto"/>
              <w:bottom w:val="single" w:sz="8" w:space="0" w:color="auto"/>
              <w:right w:val="single" w:sz="4" w:space="0" w:color="auto"/>
            </w:tcBorders>
            <w:shd w:val="clear" w:color="auto" w:fill="auto"/>
            <w:noWrap/>
            <w:vAlign w:val="bottom"/>
            <w:hideMark/>
          </w:tcPr>
          <w:p w:rsidR="005C72F2" w:rsidRPr="005C72F2" w:rsidRDefault="005C72F2" w:rsidP="005C72F2">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Využití času</w:t>
            </w:r>
          </w:p>
        </w:tc>
        <w:tc>
          <w:tcPr>
            <w:tcW w:w="850"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22%</w:t>
            </w:r>
          </w:p>
        </w:tc>
        <w:tc>
          <w:tcPr>
            <w:tcW w:w="1018"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18%</w:t>
            </w:r>
          </w:p>
        </w:tc>
        <w:tc>
          <w:tcPr>
            <w:tcW w:w="841"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12%</w:t>
            </w:r>
          </w:p>
        </w:tc>
        <w:tc>
          <w:tcPr>
            <w:tcW w:w="834"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6%</w:t>
            </w:r>
          </w:p>
        </w:tc>
        <w:tc>
          <w:tcPr>
            <w:tcW w:w="629"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6%</w:t>
            </w:r>
          </w:p>
        </w:tc>
        <w:tc>
          <w:tcPr>
            <w:tcW w:w="863"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21%</w:t>
            </w:r>
          </w:p>
        </w:tc>
        <w:tc>
          <w:tcPr>
            <w:tcW w:w="635"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9%</w:t>
            </w:r>
          </w:p>
        </w:tc>
        <w:tc>
          <w:tcPr>
            <w:tcW w:w="960" w:type="dxa"/>
            <w:tcBorders>
              <w:top w:val="nil"/>
              <w:left w:val="nil"/>
              <w:bottom w:val="single" w:sz="8" w:space="0" w:color="auto"/>
              <w:right w:val="single" w:sz="4" w:space="0" w:color="auto"/>
            </w:tcBorders>
            <w:shd w:val="clear" w:color="auto" w:fill="auto"/>
            <w:vAlign w:val="center"/>
            <w:hideMark/>
          </w:tcPr>
          <w:p w:rsidR="005C72F2" w:rsidRPr="005C72F2" w:rsidRDefault="005C72F2" w:rsidP="005C72F2">
            <w:pPr>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6%</w:t>
            </w:r>
          </w:p>
        </w:tc>
        <w:tc>
          <w:tcPr>
            <w:tcW w:w="882" w:type="dxa"/>
            <w:tcBorders>
              <w:top w:val="nil"/>
              <w:left w:val="nil"/>
              <w:bottom w:val="single" w:sz="8" w:space="0" w:color="auto"/>
              <w:right w:val="single" w:sz="8" w:space="0" w:color="auto"/>
            </w:tcBorders>
            <w:shd w:val="clear" w:color="auto" w:fill="auto"/>
            <w:noWrap/>
            <w:vAlign w:val="center"/>
            <w:hideMark/>
          </w:tcPr>
          <w:p w:rsidR="005C72F2" w:rsidRPr="005C72F2" w:rsidRDefault="005C72F2" w:rsidP="005C72F2">
            <w:pPr>
              <w:keepNext/>
              <w:spacing w:after="0" w:line="240" w:lineRule="auto"/>
              <w:jc w:val="center"/>
              <w:rPr>
                <w:rFonts w:eastAsia="Times New Roman"/>
                <w:b/>
                <w:bCs/>
                <w:color w:val="000000"/>
                <w:sz w:val="20"/>
                <w:szCs w:val="20"/>
                <w:lang w:eastAsia="cs-CZ"/>
              </w:rPr>
            </w:pPr>
            <w:r w:rsidRPr="005C72F2">
              <w:rPr>
                <w:rFonts w:eastAsia="Times New Roman"/>
                <w:b/>
                <w:bCs/>
                <w:color w:val="000000"/>
                <w:sz w:val="20"/>
                <w:szCs w:val="20"/>
                <w:lang w:eastAsia="cs-CZ"/>
              </w:rPr>
              <w:t>100%</w:t>
            </w:r>
          </w:p>
        </w:tc>
      </w:tr>
    </w:tbl>
    <w:p w:rsidR="005C72F2" w:rsidRDefault="005C72F2" w:rsidP="005C72F2">
      <w:pPr>
        <w:pStyle w:val="Zdroj"/>
      </w:pPr>
      <w:r w:rsidRPr="00F15926">
        <w:t>Zdroj</w:t>
      </w:r>
      <w:r>
        <w:t>: Interní podklady firmy</w:t>
      </w:r>
    </w:p>
    <w:p w:rsidR="005C72F2" w:rsidRDefault="005C72F2" w:rsidP="005C72F2">
      <w:r>
        <w:t xml:space="preserve"> Jednotlivé činnosti řidiče jsou </w:t>
      </w:r>
      <w:r w:rsidR="00EB4072">
        <w:t>naprosto shodné</w:t>
      </w:r>
      <w:r>
        <w:t xml:space="preserve"> jako u před</w:t>
      </w:r>
      <w:r w:rsidR="00EB4072">
        <w:t xml:space="preserve">chozí technologie </w:t>
      </w:r>
      <w:r w:rsidR="00636FA9">
        <w:t>čárov</w:t>
      </w:r>
      <w:r w:rsidR="00EB4072">
        <w:t>ého kódu.</w:t>
      </w:r>
      <w:r>
        <w:t xml:space="preserve"> Na následujícím grafu je pak znázorněno procentuální rozložení pracovní doby</w:t>
      </w:r>
      <w:r w:rsidR="00EB4072">
        <w:t xml:space="preserve"> při využití RFID technologie</w:t>
      </w:r>
      <w:r>
        <w:t>.</w:t>
      </w:r>
    </w:p>
    <w:p w:rsidR="005C72F2" w:rsidRDefault="00511FE3" w:rsidP="005C72F2">
      <w:pPr>
        <w:keepNext/>
      </w:pPr>
      <w:r w:rsidRPr="00511FE3">
        <w:rPr>
          <w:noProof/>
          <w:lang w:eastAsia="cs-CZ"/>
        </w:rPr>
        <w:lastRenderedPageBreak/>
        <w:drawing>
          <wp:inline distT="0" distB="0" distL="0" distR="0">
            <wp:extent cx="5619750" cy="3575685"/>
            <wp:effectExtent l="57150" t="19050" r="19050" b="0"/>
            <wp:docPr id="11"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C72F2" w:rsidRPr="005C72F2" w:rsidRDefault="003A2E21" w:rsidP="005C72F2">
      <w:pPr>
        <w:pStyle w:val="Titulek"/>
      </w:pPr>
      <w:bookmarkStart w:id="81" w:name="_Toc323674429"/>
      <w:r>
        <w:t>Obrázek</w:t>
      </w:r>
      <w:r w:rsidR="005C72F2">
        <w:t xml:space="preserve"> </w:t>
      </w:r>
      <w:r w:rsidR="0090356B">
        <w:fldChar w:fldCharType="begin"/>
      </w:r>
      <w:r w:rsidR="00003843">
        <w:instrText xml:space="preserve"> SEQ Obrázek \* ARABIC </w:instrText>
      </w:r>
      <w:r w:rsidR="0090356B">
        <w:fldChar w:fldCharType="separate"/>
      </w:r>
      <w:r w:rsidR="00A736F8">
        <w:rPr>
          <w:noProof/>
        </w:rPr>
        <w:t>13</w:t>
      </w:r>
      <w:r w:rsidR="0090356B">
        <w:rPr>
          <w:noProof/>
        </w:rPr>
        <w:fldChar w:fldCharType="end"/>
      </w:r>
      <w:r w:rsidR="005C72F2">
        <w:t>: Procentuální rozložení času pracovní směny při použití RFID technologie</w:t>
      </w:r>
      <w:bookmarkEnd w:id="81"/>
    </w:p>
    <w:p w:rsidR="005C733E" w:rsidRDefault="005C72F2" w:rsidP="005C72F2">
      <w:pPr>
        <w:pStyle w:val="Zdroj"/>
      </w:pPr>
      <w:r w:rsidRPr="00F15926">
        <w:t>Zdroj</w:t>
      </w:r>
      <w:r>
        <w:t>: Interní podklady firmy</w:t>
      </w:r>
    </w:p>
    <w:p w:rsidR="00167811" w:rsidRDefault="00E340EE" w:rsidP="00E340EE">
      <w:r>
        <w:t xml:space="preserve">V průběhu </w:t>
      </w:r>
      <w:r w:rsidR="00B161C8">
        <w:t>snímkování pracovní vytíženosti</w:t>
      </w:r>
      <w:r>
        <w:t xml:space="preserve"> došlo kromě standardních pracovních úkonů k několika situacím, které narušily plynulost práce a jejichž eliminace by mohla vést k</w:t>
      </w:r>
      <w:r w:rsidR="00B9022C">
        <w:t> </w:t>
      </w:r>
      <w:r>
        <w:t>efektivnějšímu využití pracovníků.</w:t>
      </w:r>
    </w:p>
    <w:p w:rsidR="00B161C8" w:rsidRDefault="00E340EE" w:rsidP="00E340EE">
      <w:r>
        <w:t xml:space="preserve">V průběhu sledování bylo celkem </w:t>
      </w:r>
      <w:r w:rsidR="005E434A">
        <w:t>třikrát</w:t>
      </w:r>
      <w:r>
        <w:t xml:space="preserve"> ztraceno 5 minut, </w:t>
      </w:r>
      <w:r w:rsidR="0059065D">
        <w:t>vždy se jednalo o zbytečnou</w:t>
      </w:r>
      <w:r>
        <w:t xml:space="preserve"> cest</w:t>
      </w:r>
      <w:r w:rsidR="0059065D">
        <w:t>u</w:t>
      </w:r>
      <w:r>
        <w:t xml:space="preserve"> do skladu z důvodu špatné informace o zásobení pracoviště. </w:t>
      </w:r>
    </w:p>
    <w:p w:rsidR="00E340EE" w:rsidRDefault="00E340EE" w:rsidP="00E340EE">
      <w:r>
        <w:t xml:space="preserve">Následně pak </w:t>
      </w:r>
      <w:r w:rsidR="005E434A">
        <w:t>jednou</w:t>
      </w:r>
      <w:r w:rsidR="0059065D">
        <w:t xml:space="preserve"> došlo ke ztrátě</w:t>
      </w:r>
      <w:r>
        <w:t xml:space="preserve"> 12 minut</w:t>
      </w:r>
      <w:r w:rsidR="0059065D">
        <w:t>, kdy se pro změnu jednalo o</w:t>
      </w:r>
      <w:r>
        <w:t xml:space="preserve"> zbytečn</w:t>
      </w:r>
      <w:r w:rsidR="0059065D">
        <w:t>ou</w:t>
      </w:r>
      <w:r>
        <w:t xml:space="preserve"> cest</w:t>
      </w:r>
      <w:r w:rsidR="0059065D">
        <w:t>u</w:t>
      </w:r>
      <w:r>
        <w:t xml:space="preserve"> pro plné obal</w:t>
      </w:r>
      <w:r w:rsidR="0059065D">
        <w:t>ové jednotky</w:t>
      </w:r>
      <w:r>
        <w:t xml:space="preserve"> do výroby</w:t>
      </w:r>
      <w:r w:rsidR="0059065D">
        <w:t xml:space="preserve">, důvodem byla </w:t>
      </w:r>
      <w:r>
        <w:t xml:space="preserve">špatná informace ze skladu, že materiál pro odbavení </w:t>
      </w:r>
      <w:r w:rsidR="0059065D">
        <w:t xml:space="preserve">nákladního </w:t>
      </w:r>
      <w:r>
        <w:t xml:space="preserve">auta není, přestože se </w:t>
      </w:r>
      <w:r w:rsidR="005E434A">
        <w:t xml:space="preserve">jich </w:t>
      </w:r>
      <w:r>
        <w:t xml:space="preserve">ve skladu výroba nacházela </w:t>
      </w:r>
      <w:r w:rsidR="0059065D">
        <w:t>dostatečná zásoba.</w:t>
      </w:r>
    </w:p>
    <w:p w:rsidR="005C72F2" w:rsidRDefault="00E340EE" w:rsidP="00E340EE">
      <w:r>
        <w:t>Celkem</w:t>
      </w:r>
      <w:r w:rsidR="0059065D">
        <w:t xml:space="preserve"> se tedy jednalo o</w:t>
      </w:r>
      <w:r>
        <w:t xml:space="preserve"> 27 minut z pracovní doby</w:t>
      </w:r>
      <w:r w:rsidR="0059065D">
        <w:t xml:space="preserve">, které obsáhlo toto </w:t>
      </w:r>
      <w:r>
        <w:t>zbytečn</w:t>
      </w:r>
      <w:r w:rsidR="0059065D">
        <w:t>é</w:t>
      </w:r>
      <w:r>
        <w:t xml:space="preserve"> zdržení.</w:t>
      </w:r>
      <w:r w:rsidR="0059065D">
        <w:t xml:space="preserve"> </w:t>
      </w:r>
      <w:r>
        <w:t xml:space="preserve">Kromě </w:t>
      </w:r>
      <w:r w:rsidR="0059065D">
        <w:t xml:space="preserve">výše popsaných </w:t>
      </w:r>
      <w:r>
        <w:t>situací je možno říci, že pracovník je zcela časově vytížen a</w:t>
      </w:r>
      <w:r w:rsidR="0059065D">
        <w:t xml:space="preserve"> </w:t>
      </w:r>
      <w:r>
        <w:t>nebyla u</w:t>
      </w:r>
      <w:r w:rsidR="00B9022C">
        <w:t> </w:t>
      </w:r>
      <w:r>
        <w:t>něj zaznamenána činnost, která by nesouvisela s popisem jeho</w:t>
      </w:r>
      <w:r w:rsidR="0059065D">
        <w:t xml:space="preserve"> </w:t>
      </w:r>
      <w:r>
        <w:t>práce.</w:t>
      </w:r>
    </w:p>
    <w:p w:rsidR="009A5AE3" w:rsidRDefault="009A5AE3" w:rsidP="009A5AE3">
      <w:pPr>
        <w:pStyle w:val="Nadpis3"/>
      </w:pPr>
      <w:bookmarkStart w:id="82" w:name="_Toc323669849"/>
      <w:r>
        <w:lastRenderedPageBreak/>
        <w:t xml:space="preserve">Porovnání </w:t>
      </w:r>
      <w:r w:rsidR="007776E8">
        <w:t xml:space="preserve">časové náročnosti </w:t>
      </w:r>
      <w:r>
        <w:t>obou technologií</w:t>
      </w:r>
      <w:bookmarkEnd w:id="82"/>
    </w:p>
    <w:p w:rsidR="009A5AE3" w:rsidRDefault="009A5AE3" w:rsidP="00C14B1F">
      <w:r>
        <w:t>Využití načítání pomocí RFID technologie vedlo k nejvýraznějšímu snížení u pr</w:t>
      </w:r>
      <w:r w:rsidR="00962806">
        <w:t>ací</w:t>
      </w:r>
      <w:r>
        <w:t xml:space="preserve"> mimo VZV, </w:t>
      </w:r>
      <w:r w:rsidR="00962806">
        <w:t xml:space="preserve">vedlo také k vyššímu </w:t>
      </w:r>
      <w:r>
        <w:t>využití pracovníka pro pracovní náplň, jako je přivezení</w:t>
      </w:r>
      <w:r w:rsidR="00962806">
        <w:t xml:space="preserve"> </w:t>
      </w:r>
      <w:r>
        <w:t>prázdných obal</w:t>
      </w:r>
      <w:r w:rsidR="00962806">
        <w:t>ových jednotek</w:t>
      </w:r>
      <w:r>
        <w:t>, odvezení plných obal</w:t>
      </w:r>
      <w:r w:rsidR="00962806">
        <w:t>ových jednotek</w:t>
      </w:r>
      <w:r>
        <w:t xml:space="preserve"> a </w:t>
      </w:r>
      <w:r w:rsidR="00962806">
        <w:t xml:space="preserve">také </w:t>
      </w:r>
      <w:r>
        <w:t>nakládání expedičních aut</w:t>
      </w:r>
      <w:r w:rsidR="00962806">
        <w:t xml:space="preserve">. </w:t>
      </w:r>
      <w:r w:rsidR="00962806" w:rsidRPr="00C14B1F">
        <w:t>Jednotlivé</w:t>
      </w:r>
      <w:r w:rsidR="00962806">
        <w:t xml:space="preserve"> časové údaje jsou uvedeny v následující sdružené tabulce.</w:t>
      </w:r>
    </w:p>
    <w:p w:rsidR="00962806" w:rsidRDefault="003A2E21" w:rsidP="00962806">
      <w:pPr>
        <w:pStyle w:val="Titulek"/>
      </w:pPr>
      <w:bookmarkStart w:id="83" w:name="_Toc323674473"/>
      <w:r>
        <w:t>Tabulka</w:t>
      </w:r>
      <w:r w:rsidR="00962806">
        <w:t xml:space="preserve"> </w:t>
      </w:r>
      <w:r w:rsidR="0090356B">
        <w:fldChar w:fldCharType="begin"/>
      </w:r>
      <w:r w:rsidR="00003843">
        <w:instrText xml:space="preserve"> SEQ Tab._ \* ARABIC </w:instrText>
      </w:r>
      <w:r w:rsidR="0090356B">
        <w:fldChar w:fldCharType="separate"/>
      </w:r>
      <w:r w:rsidR="00A736F8">
        <w:rPr>
          <w:noProof/>
        </w:rPr>
        <w:t>14</w:t>
      </w:r>
      <w:r w:rsidR="0090356B">
        <w:rPr>
          <w:noProof/>
        </w:rPr>
        <w:fldChar w:fldCharType="end"/>
      </w:r>
      <w:r w:rsidR="00962806">
        <w:t>: Rozdíl a porovnání využití pracovní doby mezi technologiemi</w:t>
      </w:r>
      <w:bookmarkEnd w:id="83"/>
    </w:p>
    <w:tbl>
      <w:tblPr>
        <w:tblW w:w="9082" w:type="dxa"/>
        <w:tblInd w:w="60" w:type="dxa"/>
        <w:tblLayout w:type="fixed"/>
        <w:tblCellMar>
          <w:left w:w="70" w:type="dxa"/>
          <w:right w:w="70" w:type="dxa"/>
        </w:tblCellMar>
        <w:tblLook w:val="04A0" w:firstRow="1" w:lastRow="0" w:firstColumn="1" w:lastColumn="0" w:noHBand="0" w:noVBand="1"/>
      </w:tblPr>
      <w:tblGrid>
        <w:gridCol w:w="1570"/>
        <w:gridCol w:w="850"/>
        <w:gridCol w:w="1018"/>
        <w:gridCol w:w="841"/>
        <w:gridCol w:w="834"/>
        <w:gridCol w:w="629"/>
        <w:gridCol w:w="863"/>
        <w:gridCol w:w="776"/>
        <w:gridCol w:w="993"/>
        <w:gridCol w:w="708"/>
      </w:tblGrid>
      <w:tr w:rsidR="00962806" w:rsidRPr="00962806" w:rsidTr="00962806">
        <w:trPr>
          <w:trHeight w:val="1068"/>
        </w:trPr>
        <w:tc>
          <w:tcPr>
            <w:tcW w:w="157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20"/>
                <w:lang w:eastAsia="cs-CZ"/>
              </w:rPr>
              <w:t>Měření za jednu směnu</w:t>
            </w:r>
          </w:p>
        </w:tc>
        <w:tc>
          <w:tcPr>
            <w:tcW w:w="850"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Jede s plným obalem</w:t>
            </w:r>
          </w:p>
        </w:tc>
        <w:tc>
          <w:tcPr>
            <w:tcW w:w="1018"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Jede s prázdným obalem</w:t>
            </w:r>
          </w:p>
        </w:tc>
        <w:tc>
          <w:tcPr>
            <w:tcW w:w="841"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Jede bez nákladu</w:t>
            </w:r>
          </w:p>
        </w:tc>
        <w:tc>
          <w:tcPr>
            <w:tcW w:w="834"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VZV stojí s řidičem</w:t>
            </w:r>
          </w:p>
        </w:tc>
        <w:tc>
          <w:tcPr>
            <w:tcW w:w="629"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Řidič je mimo VZV</w:t>
            </w:r>
          </w:p>
        </w:tc>
        <w:tc>
          <w:tcPr>
            <w:tcW w:w="863"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5E434A" w:rsidP="00962806">
            <w:pPr>
              <w:spacing w:after="0" w:line="240" w:lineRule="auto"/>
              <w:jc w:val="center"/>
              <w:rPr>
                <w:rFonts w:eastAsia="Times New Roman"/>
                <w:b/>
                <w:bCs/>
                <w:color w:val="000000"/>
                <w:sz w:val="20"/>
                <w:szCs w:val="20"/>
                <w:lang w:eastAsia="cs-CZ"/>
              </w:rPr>
            </w:pPr>
            <w:r>
              <w:rPr>
                <w:rFonts w:eastAsia="Times New Roman"/>
                <w:b/>
                <w:bCs/>
                <w:color w:val="000000"/>
                <w:sz w:val="20"/>
                <w:szCs w:val="18"/>
                <w:lang w:eastAsia="cs-CZ"/>
              </w:rPr>
              <w:t>Nakládá - S</w:t>
            </w:r>
            <w:r w:rsidR="00962806" w:rsidRPr="00962806">
              <w:rPr>
                <w:rFonts w:eastAsia="Times New Roman"/>
                <w:b/>
                <w:bCs/>
                <w:color w:val="000000"/>
                <w:sz w:val="20"/>
                <w:szCs w:val="18"/>
                <w:lang w:eastAsia="cs-CZ"/>
              </w:rPr>
              <w:t>tohuje</w:t>
            </w:r>
          </w:p>
        </w:tc>
        <w:tc>
          <w:tcPr>
            <w:tcW w:w="776" w:type="dxa"/>
            <w:tcBorders>
              <w:top w:val="single" w:sz="8" w:space="0" w:color="auto"/>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Práce mimo VZV</w:t>
            </w:r>
          </w:p>
        </w:tc>
        <w:tc>
          <w:tcPr>
            <w:tcW w:w="993" w:type="dxa"/>
            <w:tcBorders>
              <w:top w:val="single" w:sz="8" w:space="0" w:color="auto"/>
              <w:left w:val="nil"/>
              <w:bottom w:val="single" w:sz="8" w:space="0" w:color="auto"/>
              <w:right w:val="single" w:sz="4" w:space="0" w:color="auto"/>
            </w:tcBorders>
            <w:shd w:val="clear" w:color="auto" w:fill="auto"/>
            <w:vAlign w:val="center"/>
            <w:hideMark/>
          </w:tcPr>
          <w:p w:rsidR="00962806" w:rsidRDefault="00962806" w:rsidP="00962806">
            <w:pPr>
              <w:spacing w:after="0" w:line="240" w:lineRule="auto"/>
              <w:jc w:val="center"/>
              <w:rPr>
                <w:rFonts w:eastAsia="Times New Roman"/>
                <w:b/>
                <w:bCs/>
                <w:color w:val="000000"/>
                <w:sz w:val="20"/>
                <w:szCs w:val="18"/>
                <w:lang w:eastAsia="cs-CZ"/>
              </w:rPr>
            </w:pPr>
            <w:r>
              <w:rPr>
                <w:rFonts w:eastAsia="Times New Roman"/>
                <w:b/>
                <w:bCs/>
                <w:color w:val="000000"/>
                <w:sz w:val="20"/>
                <w:szCs w:val="18"/>
                <w:lang w:eastAsia="cs-CZ"/>
              </w:rPr>
              <w:t>V</w:t>
            </w:r>
            <w:r w:rsidRPr="00962806">
              <w:rPr>
                <w:rFonts w:eastAsia="Times New Roman"/>
                <w:b/>
                <w:bCs/>
                <w:color w:val="000000"/>
                <w:sz w:val="20"/>
                <w:szCs w:val="18"/>
                <w:lang w:eastAsia="cs-CZ"/>
              </w:rPr>
              <w:t>íce</w:t>
            </w:r>
          </w:p>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práce</w:t>
            </w:r>
          </w:p>
        </w:tc>
        <w:tc>
          <w:tcPr>
            <w:tcW w:w="708" w:type="dxa"/>
            <w:tcBorders>
              <w:top w:val="single" w:sz="8" w:space="0" w:color="auto"/>
              <w:left w:val="nil"/>
              <w:bottom w:val="single" w:sz="8" w:space="0" w:color="auto"/>
              <w:right w:val="single" w:sz="8" w:space="0" w:color="auto"/>
            </w:tcBorders>
            <w:shd w:val="clear" w:color="auto" w:fill="auto"/>
            <w:vAlign w:val="center"/>
            <w:hideMark/>
          </w:tcPr>
          <w:p w:rsidR="00962806" w:rsidRPr="00962806" w:rsidRDefault="00962806" w:rsidP="00962806">
            <w:pPr>
              <w:spacing w:after="0" w:line="240" w:lineRule="auto"/>
              <w:jc w:val="center"/>
              <w:rPr>
                <w:rFonts w:eastAsia="Times New Roman"/>
                <w:b/>
                <w:bCs/>
                <w:color w:val="000000"/>
                <w:sz w:val="20"/>
                <w:szCs w:val="20"/>
                <w:lang w:eastAsia="cs-CZ"/>
              </w:rPr>
            </w:pPr>
            <w:r w:rsidRPr="00962806">
              <w:rPr>
                <w:rFonts w:eastAsia="Times New Roman"/>
                <w:b/>
                <w:bCs/>
                <w:color w:val="000000"/>
                <w:sz w:val="20"/>
                <w:szCs w:val="18"/>
                <w:lang w:eastAsia="cs-CZ"/>
              </w:rPr>
              <w:t>Součet časů směny</w:t>
            </w:r>
            <w:r w:rsidRPr="00962806">
              <w:rPr>
                <w:rFonts w:eastAsia="Times New Roman"/>
                <w:b/>
                <w:bCs/>
                <w:color w:val="000000"/>
                <w:sz w:val="20"/>
                <w:szCs w:val="18"/>
                <w:lang w:eastAsia="cs-CZ"/>
              </w:rPr>
              <w:br/>
              <w:t>[s]</w:t>
            </w:r>
          </w:p>
        </w:tc>
      </w:tr>
      <w:tr w:rsidR="00962806" w:rsidRPr="00962806" w:rsidTr="00962806">
        <w:trPr>
          <w:trHeight w:val="288"/>
        </w:trPr>
        <w:tc>
          <w:tcPr>
            <w:tcW w:w="9082" w:type="dxa"/>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62806" w:rsidRPr="000A7511" w:rsidRDefault="00962806" w:rsidP="00962806">
            <w:pPr>
              <w:spacing w:after="0" w:line="240" w:lineRule="auto"/>
              <w:jc w:val="center"/>
              <w:rPr>
                <w:rFonts w:eastAsia="Times New Roman"/>
                <w:b/>
                <w:color w:val="000000"/>
                <w:sz w:val="22"/>
                <w:lang w:eastAsia="cs-CZ"/>
              </w:rPr>
            </w:pPr>
            <w:r w:rsidRPr="000A7511">
              <w:rPr>
                <w:rFonts w:eastAsia="Times New Roman"/>
                <w:b/>
                <w:color w:val="000000"/>
                <w:sz w:val="22"/>
                <w:lang w:eastAsia="cs-CZ"/>
              </w:rPr>
              <w:t>Čárový kód</w:t>
            </w:r>
          </w:p>
        </w:tc>
      </w:tr>
      <w:tr w:rsidR="00962806" w:rsidRPr="00962806" w:rsidTr="00962806">
        <w:trPr>
          <w:trHeight w:val="276"/>
        </w:trPr>
        <w:tc>
          <w:tcPr>
            <w:tcW w:w="1570" w:type="dxa"/>
            <w:tcBorders>
              <w:top w:val="nil"/>
              <w:left w:val="single" w:sz="8" w:space="0" w:color="auto"/>
              <w:bottom w:val="single" w:sz="4" w:space="0" w:color="auto"/>
              <w:right w:val="single" w:sz="4" w:space="0" w:color="auto"/>
            </w:tcBorders>
            <w:shd w:val="clear" w:color="auto" w:fill="auto"/>
            <w:noWrap/>
            <w:vAlign w:val="bottom"/>
            <w:hideMark/>
          </w:tcPr>
          <w:p w:rsidR="00962806" w:rsidRPr="00962806" w:rsidRDefault="00962806" w:rsidP="00962806">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Čas činnosti [s]</w:t>
            </w:r>
          </w:p>
        </w:tc>
        <w:tc>
          <w:tcPr>
            <w:tcW w:w="850"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4 771</w:t>
            </w:r>
          </w:p>
        </w:tc>
        <w:tc>
          <w:tcPr>
            <w:tcW w:w="1018"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3 882</w:t>
            </w:r>
          </w:p>
        </w:tc>
        <w:tc>
          <w:tcPr>
            <w:tcW w:w="841"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3 684</w:t>
            </w:r>
          </w:p>
        </w:tc>
        <w:tc>
          <w:tcPr>
            <w:tcW w:w="834"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 xml:space="preserve">2 </w:t>
            </w:r>
            <w:r w:rsidR="0062512F">
              <w:rPr>
                <w:rFonts w:eastAsia="Times New Roman"/>
                <w:color w:val="000000"/>
                <w:sz w:val="20"/>
                <w:szCs w:val="20"/>
                <w:lang w:eastAsia="cs-CZ"/>
              </w:rPr>
              <w:t>4</w:t>
            </w:r>
            <w:r w:rsidRPr="00962806">
              <w:rPr>
                <w:rFonts w:eastAsia="Times New Roman"/>
                <w:color w:val="000000"/>
                <w:sz w:val="20"/>
                <w:szCs w:val="20"/>
                <w:lang w:eastAsia="cs-CZ"/>
              </w:rPr>
              <w:t>75</w:t>
            </w:r>
          </w:p>
        </w:tc>
        <w:tc>
          <w:tcPr>
            <w:tcW w:w="629" w:type="dxa"/>
            <w:tcBorders>
              <w:top w:val="nil"/>
              <w:left w:val="nil"/>
              <w:bottom w:val="single" w:sz="4" w:space="0" w:color="auto"/>
              <w:right w:val="single" w:sz="4" w:space="0" w:color="auto"/>
            </w:tcBorders>
            <w:shd w:val="clear" w:color="auto" w:fill="auto"/>
            <w:vAlign w:val="center"/>
            <w:hideMark/>
          </w:tcPr>
          <w:p w:rsidR="00962806" w:rsidRPr="00962806" w:rsidRDefault="0062512F" w:rsidP="0062512F">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2</w:t>
            </w:r>
            <w:r w:rsidR="00962806" w:rsidRPr="00962806">
              <w:rPr>
                <w:rFonts w:eastAsia="Times New Roman"/>
                <w:color w:val="000000"/>
                <w:sz w:val="20"/>
                <w:szCs w:val="20"/>
                <w:lang w:eastAsia="cs-CZ"/>
              </w:rPr>
              <w:t xml:space="preserve"> </w:t>
            </w:r>
            <w:r>
              <w:rPr>
                <w:rFonts w:eastAsia="Times New Roman"/>
                <w:color w:val="000000"/>
                <w:sz w:val="20"/>
                <w:szCs w:val="20"/>
                <w:lang w:eastAsia="cs-CZ"/>
              </w:rPr>
              <w:t>037</w:t>
            </w:r>
          </w:p>
        </w:tc>
        <w:tc>
          <w:tcPr>
            <w:tcW w:w="863"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6 194</w:t>
            </w:r>
          </w:p>
        </w:tc>
        <w:tc>
          <w:tcPr>
            <w:tcW w:w="776"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 xml:space="preserve">4 </w:t>
            </w:r>
            <w:r w:rsidR="0062512F">
              <w:rPr>
                <w:rFonts w:eastAsia="Times New Roman"/>
                <w:color w:val="000000"/>
                <w:sz w:val="20"/>
                <w:szCs w:val="20"/>
                <w:lang w:eastAsia="cs-CZ"/>
              </w:rPr>
              <w:t>81</w:t>
            </w:r>
            <w:r w:rsidRPr="00962806">
              <w:rPr>
                <w:rFonts w:eastAsia="Times New Roman"/>
                <w:color w:val="000000"/>
                <w:sz w:val="20"/>
                <w:szCs w:val="20"/>
                <w:lang w:eastAsia="cs-CZ"/>
              </w:rPr>
              <w:t>8</w:t>
            </w:r>
          </w:p>
        </w:tc>
        <w:tc>
          <w:tcPr>
            <w:tcW w:w="993"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4643BE">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18</w:t>
            </w:r>
            <w:r w:rsidR="004643BE">
              <w:rPr>
                <w:rFonts w:eastAsia="Times New Roman"/>
                <w:color w:val="000000"/>
                <w:sz w:val="20"/>
                <w:szCs w:val="20"/>
                <w:lang w:eastAsia="cs-CZ"/>
              </w:rPr>
              <w:t>88</w:t>
            </w:r>
          </w:p>
        </w:tc>
        <w:tc>
          <w:tcPr>
            <w:tcW w:w="708" w:type="dxa"/>
            <w:tcBorders>
              <w:top w:val="nil"/>
              <w:left w:val="nil"/>
              <w:bottom w:val="single" w:sz="4" w:space="0" w:color="auto"/>
              <w:right w:val="single" w:sz="8" w:space="0" w:color="auto"/>
            </w:tcBorders>
            <w:shd w:val="clear" w:color="auto" w:fill="auto"/>
            <w:vAlign w:val="center"/>
            <w:hideMark/>
          </w:tcPr>
          <w:p w:rsidR="00962806" w:rsidRPr="00962806" w:rsidRDefault="004643BE" w:rsidP="00962806">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29 749</w:t>
            </w:r>
          </w:p>
        </w:tc>
      </w:tr>
      <w:tr w:rsidR="00962806" w:rsidRPr="00962806" w:rsidTr="00962806">
        <w:trPr>
          <w:trHeight w:val="288"/>
        </w:trPr>
        <w:tc>
          <w:tcPr>
            <w:tcW w:w="1570" w:type="dxa"/>
            <w:tcBorders>
              <w:top w:val="nil"/>
              <w:left w:val="single" w:sz="8" w:space="0" w:color="auto"/>
              <w:bottom w:val="single" w:sz="8" w:space="0" w:color="auto"/>
              <w:right w:val="single" w:sz="4" w:space="0" w:color="auto"/>
            </w:tcBorders>
            <w:shd w:val="clear" w:color="auto" w:fill="auto"/>
            <w:noWrap/>
            <w:vAlign w:val="bottom"/>
            <w:hideMark/>
          </w:tcPr>
          <w:p w:rsidR="00962806" w:rsidRPr="00962806" w:rsidRDefault="00962806" w:rsidP="00962806">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Využití času</w:t>
            </w:r>
          </w:p>
        </w:tc>
        <w:tc>
          <w:tcPr>
            <w:tcW w:w="850"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w:t>
            </w:r>
            <w:r w:rsidR="0062512F">
              <w:rPr>
                <w:rFonts w:eastAsia="Times New Roman"/>
                <w:bCs/>
                <w:color w:val="000000"/>
                <w:sz w:val="20"/>
                <w:szCs w:val="20"/>
                <w:lang w:eastAsia="cs-CZ"/>
              </w:rPr>
              <w:t>6</w:t>
            </w:r>
            <w:r w:rsidR="005D18B9">
              <w:rPr>
                <w:rFonts w:eastAsia="Times New Roman"/>
                <w:bCs/>
                <w:color w:val="000000"/>
                <w:sz w:val="20"/>
                <w:szCs w:val="20"/>
                <w:lang w:eastAsia="cs-CZ"/>
              </w:rPr>
              <w:t xml:space="preserve"> %</w:t>
            </w:r>
          </w:p>
        </w:tc>
        <w:tc>
          <w:tcPr>
            <w:tcW w:w="1018"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w:t>
            </w:r>
            <w:r w:rsidR="0062512F">
              <w:rPr>
                <w:rFonts w:eastAsia="Times New Roman"/>
                <w:bCs/>
                <w:color w:val="000000"/>
                <w:sz w:val="20"/>
                <w:szCs w:val="20"/>
                <w:lang w:eastAsia="cs-CZ"/>
              </w:rPr>
              <w:t>3</w:t>
            </w:r>
            <w:r w:rsidR="005D18B9">
              <w:rPr>
                <w:rFonts w:eastAsia="Times New Roman"/>
                <w:bCs/>
                <w:color w:val="000000"/>
                <w:sz w:val="20"/>
                <w:szCs w:val="20"/>
                <w:lang w:eastAsia="cs-CZ"/>
              </w:rPr>
              <w:t xml:space="preserve"> %</w:t>
            </w:r>
          </w:p>
        </w:tc>
        <w:tc>
          <w:tcPr>
            <w:tcW w:w="841"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w:t>
            </w:r>
            <w:r w:rsidR="0062512F">
              <w:rPr>
                <w:rFonts w:eastAsia="Times New Roman"/>
                <w:bCs/>
                <w:color w:val="000000"/>
                <w:sz w:val="20"/>
                <w:szCs w:val="20"/>
                <w:lang w:eastAsia="cs-CZ"/>
              </w:rPr>
              <w:t>2</w:t>
            </w:r>
            <w:r w:rsidR="005D18B9">
              <w:rPr>
                <w:rFonts w:eastAsia="Times New Roman"/>
                <w:bCs/>
                <w:color w:val="000000"/>
                <w:sz w:val="20"/>
                <w:szCs w:val="20"/>
                <w:lang w:eastAsia="cs-CZ"/>
              </w:rPr>
              <w:t xml:space="preserve"> %</w:t>
            </w:r>
          </w:p>
        </w:tc>
        <w:tc>
          <w:tcPr>
            <w:tcW w:w="834"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8</w:t>
            </w:r>
            <w:r w:rsidR="005D18B9">
              <w:rPr>
                <w:rFonts w:eastAsia="Times New Roman"/>
                <w:bCs/>
                <w:color w:val="000000"/>
                <w:sz w:val="20"/>
                <w:szCs w:val="20"/>
                <w:lang w:eastAsia="cs-CZ"/>
              </w:rPr>
              <w:t xml:space="preserve"> %</w:t>
            </w:r>
          </w:p>
        </w:tc>
        <w:tc>
          <w:tcPr>
            <w:tcW w:w="629" w:type="dxa"/>
            <w:tcBorders>
              <w:top w:val="nil"/>
              <w:left w:val="nil"/>
              <w:bottom w:val="single" w:sz="8" w:space="0" w:color="auto"/>
              <w:right w:val="single" w:sz="4" w:space="0" w:color="auto"/>
            </w:tcBorders>
            <w:shd w:val="clear" w:color="auto" w:fill="auto"/>
            <w:vAlign w:val="center"/>
            <w:hideMark/>
          </w:tcPr>
          <w:p w:rsidR="00962806" w:rsidRPr="00962806" w:rsidRDefault="0062512F" w:rsidP="00962806">
            <w:pPr>
              <w:spacing w:after="0" w:line="240" w:lineRule="auto"/>
              <w:jc w:val="center"/>
              <w:rPr>
                <w:rFonts w:eastAsia="Times New Roman"/>
                <w:bCs/>
                <w:color w:val="000000"/>
                <w:sz w:val="20"/>
                <w:szCs w:val="20"/>
                <w:lang w:eastAsia="cs-CZ"/>
              </w:rPr>
            </w:pPr>
            <w:r>
              <w:rPr>
                <w:rFonts w:eastAsia="Times New Roman"/>
                <w:bCs/>
                <w:color w:val="000000"/>
                <w:sz w:val="20"/>
                <w:szCs w:val="20"/>
                <w:lang w:eastAsia="cs-CZ"/>
              </w:rPr>
              <w:t>7</w:t>
            </w:r>
            <w:r w:rsidR="005D18B9">
              <w:rPr>
                <w:rFonts w:eastAsia="Times New Roman"/>
                <w:bCs/>
                <w:color w:val="000000"/>
                <w:sz w:val="20"/>
                <w:szCs w:val="20"/>
                <w:lang w:eastAsia="cs-CZ"/>
              </w:rPr>
              <w:t xml:space="preserve"> %</w:t>
            </w:r>
          </w:p>
        </w:tc>
        <w:tc>
          <w:tcPr>
            <w:tcW w:w="863"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2</w:t>
            </w:r>
            <w:r w:rsidR="0062512F">
              <w:rPr>
                <w:rFonts w:eastAsia="Times New Roman"/>
                <w:bCs/>
                <w:color w:val="000000"/>
                <w:sz w:val="20"/>
                <w:szCs w:val="20"/>
                <w:lang w:eastAsia="cs-CZ"/>
              </w:rPr>
              <w:t>1</w:t>
            </w:r>
            <w:r w:rsidR="005D18B9">
              <w:rPr>
                <w:rFonts w:eastAsia="Times New Roman"/>
                <w:bCs/>
                <w:color w:val="000000"/>
                <w:sz w:val="20"/>
                <w:szCs w:val="20"/>
                <w:lang w:eastAsia="cs-CZ"/>
              </w:rPr>
              <w:t xml:space="preserve"> %</w:t>
            </w:r>
          </w:p>
        </w:tc>
        <w:tc>
          <w:tcPr>
            <w:tcW w:w="776"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62512F">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w:t>
            </w:r>
            <w:r w:rsidR="0062512F">
              <w:rPr>
                <w:rFonts w:eastAsia="Times New Roman"/>
                <w:bCs/>
                <w:color w:val="000000"/>
                <w:sz w:val="20"/>
                <w:szCs w:val="20"/>
                <w:lang w:eastAsia="cs-CZ"/>
              </w:rPr>
              <w:t>6</w:t>
            </w:r>
            <w:r w:rsidR="005D18B9">
              <w:rPr>
                <w:rFonts w:eastAsia="Times New Roman"/>
                <w:bCs/>
                <w:color w:val="000000"/>
                <w:sz w:val="20"/>
                <w:szCs w:val="20"/>
                <w:lang w:eastAsia="cs-CZ"/>
              </w:rPr>
              <w:t xml:space="preserve"> %</w:t>
            </w:r>
          </w:p>
        </w:tc>
        <w:tc>
          <w:tcPr>
            <w:tcW w:w="993"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6</w:t>
            </w:r>
            <w:r w:rsidR="005D18B9">
              <w:rPr>
                <w:rFonts w:eastAsia="Times New Roman"/>
                <w:bCs/>
                <w:color w:val="000000"/>
                <w:sz w:val="20"/>
                <w:szCs w:val="20"/>
                <w:lang w:eastAsia="cs-CZ"/>
              </w:rPr>
              <w:t xml:space="preserve"> %</w:t>
            </w:r>
          </w:p>
        </w:tc>
        <w:tc>
          <w:tcPr>
            <w:tcW w:w="708" w:type="dxa"/>
            <w:tcBorders>
              <w:top w:val="nil"/>
              <w:left w:val="nil"/>
              <w:bottom w:val="single" w:sz="8" w:space="0" w:color="auto"/>
              <w:right w:val="single" w:sz="8" w:space="0" w:color="auto"/>
            </w:tcBorders>
            <w:shd w:val="clear" w:color="auto" w:fill="auto"/>
            <w:noWrap/>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100</w:t>
            </w:r>
            <w:r w:rsidR="005D18B9">
              <w:rPr>
                <w:rFonts w:eastAsia="Times New Roman"/>
                <w:bCs/>
                <w:color w:val="000000"/>
                <w:sz w:val="20"/>
                <w:szCs w:val="20"/>
                <w:lang w:eastAsia="cs-CZ"/>
              </w:rPr>
              <w:t xml:space="preserve"> %</w:t>
            </w:r>
          </w:p>
        </w:tc>
      </w:tr>
      <w:tr w:rsidR="00962806" w:rsidRPr="00962806" w:rsidTr="00962806">
        <w:trPr>
          <w:trHeight w:val="288"/>
        </w:trPr>
        <w:tc>
          <w:tcPr>
            <w:tcW w:w="9082" w:type="dxa"/>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62806" w:rsidRPr="000A7511" w:rsidRDefault="00962806" w:rsidP="00962806">
            <w:pPr>
              <w:spacing w:after="0" w:line="240" w:lineRule="auto"/>
              <w:jc w:val="center"/>
              <w:rPr>
                <w:rFonts w:eastAsia="Times New Roman"/>
                <w:b/>
                <w:color w:val="000000"/>
                <w:sz w:val="22"/>
                <w:lang w:eastAsia="cs-CZ"/>
              </w:rPr>
            </w:pPr>
            <w:r w:rsidRPr="000A7511">
              <w:rPr>
                <w:rFonts w:eastAsia="Times New Roman"/>
                <w:b/>
                <w:color w:val="000000"/>
                <w:sz w:val="22"/>
                <w:lang w:eastAsia="cs-CZ"/>
              </w:rPr>
              <w:t>RFID technologie</w:t>
            </w:r>
          </w:p>
        </w:tc>
      </w:tr>
      <w:tr w:rsidR="00962806" w:rsidRPr="00962806" w:rsidTr="00962806">
        <w:trPr>
          <w:trHeight w:val="276"/>
        </w:trPr>
        <w:tc>
          <w:tcPr>
            <w:tcW w:w="1570" w:type="dxa"/>
            <w:tcBorders>
              <w:top w:val="nil"/>
              <w:left w:val="single" w:sz="8" w:space="0" w:color="auto"/>
              <w:bottom w:val="single" w:sz="4" w:space="0" w:color="auto"/>
              <w:right w:val="single" w:sz="4" w:space="0" w:color="auto"/>
            </w:tcBorders>
            <w:shd w:val="clear" w:color="auto" w:fill="auto"/>
            <w:noWrap/>
            <w:vAlign w:val="bottom"/>
            <w:hideMark/>
          </w:tcPr>
          <w:p w:rsidR="00962806" w:rsidRPr="00962806" w:rsidRDefault="00962806" w:rsidP="00962806">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Čas činnosti [s]</w:t>
            </w:r>
          </w:p>
        </w:tc>
        <w:tc>
          <w:tcPr>
            <w:tcW w:w="850"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6 441</w:t>
            </w:r>
          </w:p>
        </w:tc>
        <w:tc>
          <w:tcPr>
            <w:tcW w:w="1018"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5 241</w:t>
            </w:r>
          </w:p>
        </w:tc>
        <w:tc>
          <w:tcPr>
            <w:tcW w:w="841"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3 684</w:t>
            </w:r>
          </w:p>
        </w:tc>
        <w:tc>
          <w:tcPr>
            <w:tcW w:w="834"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1 873</w:t>
            </w:r>
          </w:p>
        </w:tc>
        <w:tc>
          <w:tcPr>
            <w:tcW w:w="629"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1 929</w:t>
            </w:r>
          </w:p>
        </w:tc>
        <w:tc>
          <w:tcPr>
            <w:tcW w:w="863"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6 208</w:t>
            </w:r>
          </w:p>
        </w:tc>
        <w:tc>
          <w:tcPr>
            <w:tcW w:w="776"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2 685</w:t>
            </w:r>
          </w:p>
        </w:tc>
        <w:tc>
          <w:tcPr>
            <w:tcW w:w="993" w:type="dxa"/>
            <w:tcBorders>
              <w:top w:val="nil"/>
              <w:left w:val="nil"/>
              <w:bottom w:val="single" w:sz="4"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1688</w:t>
            </w:r>
          </w:p>
        </w:tc>
        <w:tc>
          <w:tcPr>
            <w:tcW w:w="708" w:type="dxa"/>
            <w:tcBorders>
              <w:top w:val="nil"/>
              <w:left w:val="nil"/>
              <w:bottom w:val="single" w:sz="4" w:space="0" w:color="auto"/>
              <w:right w:val="single" w:sz="8" w:space="0" w:color="auto"/>
            </w:tcBorders>
            <w:shd w:val="clear" w:color="auto" w:fill="auto"/>
            <w:vAlign w:val="center"/>
            <w:hideMark/>
          </w:tcPr>
          <w:p w:rsidR="00962806" w:rsidRPr="00962806" w:rsidRDefault="00962806" w:rsidP="00962806">
            <w:pPr>
              <w:spacing w:after="0" w:line="240" w:lineRule="auto"/>
              <w:jc w:val="center"/>
              <w:rPr>
                <w:rFonts w:eastAsia="Times New Roman"/>
                <w:color w:val="000000"/>
                <w:sz w:val="20"/>
                <w:szCs w:val="20"/>
                <w:lang w:eastAsia="cs-CZ"/>
              </w:rPr>
            </w:pPr>
            <w:r w:rsidRPr="00962806">
              <w:rPr>
                <w:rFonts w:eastAsia="Times New Roman"/>
                <w:color w:val="000000"/>
                <w:sz w:val="20"/>
                <w:szCs w:val="20"/>
                <w:lang w:eastAsia="cs-CZ"/>
              </w:rPr>
              <w:t>29 749</w:t>
            </w:r>
          </w:p>
        </w:tc>
      </w:tr>
      <w:tr w:rsidR="00962806" w:rsidRPr="00962806" w:rsidTr="00962806">
        <w:trPr>
          <w:trHeight w:val="288"/>
        </w:trPr>
        <w:tc>
          <w:tcPr>
            <w:tcW w:w="1570" w:type="dxa"/>
            <w:tcBorders>
              <w:top w:val="nil"/>
              <w:left w:val="single" w:sz="8" w:space="0" w:color="auto"/>
              <w:bottom w:val="single" w:sz="8" w:space="0" w:color="auto"/>
              <w:right w:val="single" w:sz="4" w:space="0" w:color="auto"/>
            </w:tcBorders>
            <w:shd w:val="clear" w:color="auto" w:fill="auto"/>
            <w:noWrap/>
            <w:vAlign w:val="bottom"/>
            <w:hideMark/>
          </w:tcPr>
          <w:p w:rsidR="00962806" w:rsidRPr="00962806" w:rsidRDefault="00962806" w:rsidP="00962806">
            <w:pPr>
              <w:spacing w:after="0" w:line="240" w:lineRule="auto"/>
              <w:jc w:val="left"/>
              <w:rPr>
                <w:rFonts w:eastAsia="Times New Roman"/>
                <w:color w:val="000000"/>
                <w:sz w:val="20"/>
                <w:szCs w:val="20"/>
                <w:lang w:eastAsia="cs-CZ"/>
              </w:rPr>
            </w:pPr>
            <w:r w:rsidRPr="00C14B1F">
              <w:rPr>
                <w:rFonts w:eastAsia="Times New Roman"/>
                <w:color w:val="000000"/>
                <w:sz w:val="22"/>
                <w:szCs w:val="20"/>
                <w:lang w:eastAsia="cs-CZ"/>
              </w:rPr>
              <w:t>Využití času</w:t>
            </w:r>
          </w:p>
        </w:tc>
        <w:tc>
          <w:tcPr>
            <w:tcW w:w="850"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22</w:t>
            </w:r>
            <w:r w:rsidR="005D18B9">
              <w:rPr>
                <w:rFonts w:eastAsia="Times New Roman"/>
                <w:bCs/>
                <w:color w:val="000000"/>
                <w:sz w:val="20"/>
                <w:szCs w:val="20"/>
                <w:lang w:eastAsia="cs-CZ"/>
              </w:rPr>
              <w:t xml:space="preserve"> %</w:t>
            </w:r>
          </w:p>
        </w:tc>
        <w:tc>
          <w:tcPr>
            <w:tcW w:w="1018"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18</w:t>
            </w:r>
            <w:r w:rsidR="005D18B9">
              <w:rPr>
                <w:rFonts w:eastAsia="Times New Roman"/>
                <w:bCs/>
                <w:color w:val="000000"/>
                <w:sz w:val="20"/>
                <w:szCs w:val="20"/>
                <w:lang w:eastAsia="cs-CZ"/>
              </w:rPr>
              <w:t xml:space="preserve"> %</w:t>
            </w:r>
          </w:p>
        </w:tc>
        <w:tc>
          <w:tcPr>
            <w:tcW w:w="841"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12</w:t>
            </w:r>
            <w:r w:rsidR="005D18B9">
              <w:rPr>
                <w:rFonts w:eastAsia="Times New Roman"/>
                <w:bCs/>
                <w:color w:val="000000"/>
                <w:sz w:val="20"/>
                <w:szCs w:val="20"/>
                <w:lang w:eastAsia="cs-CZ"/>
              </w:rPr>
              <w:t xml:space="preserve"> %</w:t>
            </w:r>
          </w:p>
        </w:tc>
        <w:tc>
          <w:tcPr>
            <w:tcW w:w="834"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6</w:t>
            </w:r>
            <w:r w:rsidR="005D18B9">
              <w:rPr>
                <w:rFonts w:eastAsia="Times New Roman"/>
                <w:bCs/>
                <w:color w:val="000000"/>
                <w:sz w:val="20"/>
                <w:szCs w:val="20"/>
                <w:lang w:eastAsia="cs-CZ"/>
              </w:rPr>
              <w:t xml:space="preserve"> %</w:t>
            </w:r>
          </w:p>
        </w:tc>
        <w:tc>
          <w:tcPr>
            <w:tcW w:w="629"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6</w:t>
            </w:r>
            <w:r w:rsidR="005D18B9">
              <w:rPr>
                <w:rFonts w:eastAsia="Times New Roman"/>
                <w:bCs/>
                <w:color w:val="000000"/>
                <w:sz w:val="20"/>
                <w:szCs w:val="20"/>
                <w:lang w:eastAsia="cs-CZ"/>
              </w:rPr>
              <w:t xml:space="preserve"> %</w:t>
            </w:r>
          </w:p>
        </w:tc>
        <w:tc>
          <w:tcPr>
            <w:tcW w:w="863"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21</w:t>
            </w:r>
            <w:r w:rsidR="005D18B9">
              <w:rPr>
                <w:rFonts w:eastAsia="Times New Roman"/>
                <w:bCs/>
                <w:color w:val="000000"/>
                <w:sz w:val="20"/>
                <w:szCs w:val="20"/>
                <w:lang w:eastAsia="cs-CZ"/>
              </w:rPr>
              <w:t xml:space="preserve"> %</w:t>
            </w:r>
          </w:p>
        </w:tc>
        <w:tc>
          <w:tcPr>
            <w:tcW w:w="776"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9</w:t>
            </w:r>
            <w:r w:rsidR="005D18B9">
              <w:rPr>
                <w:rFonts w:eastAsia="Times New Roman"/>
                <w:bCs/>
                <w:color w:val="000000"/>
                <w:sz w:val="20"/>
                <w:szCs w:val="20"/>
                <w:lang w:eastAsia="cs-CZ"/>
              </w:rPr>
              <w:t xml:space="preserve"> %</w:t>
            </w:r>
          </w:p>
        </w:tc>
        <w:tc>
          <w:tcPr>
            <w:tcW w:w="993" w:type="dxa"/>
            <w:tcBorders>
              <w:top w:val="nil"/>
              <w:left w:val="nil"/>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6</w:t>
            </w:r>
            <w:r w:rsidR="005D18B9">
              <w:rPr>
                <w:rFonts w:eastAsia="Times New Roman"/>
                <w:bCs/>
                <w:color w:val="000000"/>
                <w:sz w:val="20"/>
                <w:szCs w:val="20"/>
                <w:lang w:eastAsia="cs-CZ"/>
              </w:rPr>
              <w:t xml:space="preserve"> %</w:t>
            </w:r>
          </w:p>
        </w:tc>
        <w:tc>
          <w:tcPr>
            <w:tcW w:w="708" w:type="dxa"/>
            <w:tcBorders>
              <w:top w:val="nil"/>
              <w:left w:val="nil"/>
              <w:bottom w:val="single" w:sz="8" w:space="0" w:color="auto"/>
              <w:right w:val="single" w:sz="8" w:space="0" w:color="auto"/>
            </w:tcBorders>
            <w:shd w:val="clear" w:color="auto" w:fill="auto"/>
            <w:vAlign w:val="center"/>
            <w:hideMark/>
          </w:tcPr>
          <w:p w:rsidR="00962806" w:rsidRPr="00962806" w:rsidRDefault="00962806" w:rsidP="00962806">
            <w:pPr>
              <w:spacing w:after="0" w:line="240" w:lineRule="auto"/>
              <w:jc w:val="center"/>
              <w:rPr>
                <w:rFonts w:eastAsia="Times New Roman"/>
                <w:bCs/>
                <w:color w:val="000000"/>
                <w:sz w:val="20"/>
                <w:szCs w:val="20"/>
                <w:lang w:eastAsia="cs-CZ"/>
              </w:rPr>
            </w:pPr>
            <w:r w:rsidRPr="00962806">
              <w:rPr>
                <w:rFonts w:eastAsia="Times New Roman"/>
                <w:bCs/>
                <w:color w:val="000000"/>
                <w:sz w:val="20"/>
                <w:szCs w:val="20"/>
                <w:lang w:eastAsia="cs-CZ"/>
              </w:rPr>
              <w:t>100</w:t>
            </w:r>
            <w:r w:rsidR="005D18B9">
              <w:rPr>
                <w:rFonts w:eastAsia="Times New Roman"/>
                <w:bCs/>
                <w:color w:val="000000"/>
                <w:sz w:val="20"/>
                <w:szCs w:val="20"/>
                <w:lang w:eastAsia="cs-CZ"/>
              </w:rPr>
              <w:t xml:space="preserve"> %</w:t>
            </w:r>
          </w:p>
        </w:tc>
      </w:tr>
      <w:tr w:rsidR="00962806" w:rsidRPr="00962806" w:rsidTr="00962806">
        <w:trPr>
          <w:trHeight w:val="804"/>
        </w:trPr>
        <w:tc>
          <w:tcPr>
            <w:tcW w:w="1570"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962806" w:rsidRPr="00962806" w:rsidRDefault="00962806" w:rsidP="00962806">
            <w:pPr>
              <w:spacing w:after="0" w:line="240" w:lineRule="auto"/>
              <w:jc w:val="center"/>
              <w:rPr>
                <w:rFonts w:eastAsia="Times New Roman"/>
                <w:b/>
                <w:color w:val="000000"/>
                <w:sz w:val="20"/>
                <w:szCs w:val="20"/>
                <w:lang w:eastAsia="cs-CZ"/>
              </w:rPr>
            </w:pPr>
            <w:r w:rsidRPr="00962806">
              <w:rPr>
                <w:rFonts w:eastAsia="Times New Roman"/>
                <w:b/>
                <w:color w:val="000000"/>
                <w:sz w:val="20"/>
                <w:szCs w:val="20"/>
                <w:lang w:eastAsia="cs-CZ"/>
              </w:rPr>
              <w:t>Rozdíl v [s]</w:t>
            </w:r>
            <w:r w:rsidRPr="00962806">
              <w:rPr>
                <w:rFonts w:eastAsia="Times New Roman"/>
                <w:b/>
                <w:color w:val="000000"/>
                <w:sz w:val="20"/>
                <w:szCs w:val="20"/>
                <w:lang w:eastAsia="cs-CZ"/>
              </w:rPr>
              <w:br/>
              <w:t>mezi RFID a č</w:t>
            </w:r>
            <w:r w:rsidRPr="004309AB">
              <w:rPr>
                <w:rFonts w:eastAsia="Times New Roman"/>
                <w:b/>
                <w:color w:val="000000"/>
                <w:sz w:val="20"/>
                <w:szCs w:val="20"/>
                <w:lang w:eastAsia="cs-CZ"/>
              </w:rPr>
              <w:t>á</w:t>
            </w:r>
            <w:r w:rsidRPr="00962806">
              <w:rPr>
                <w:rFonts w:eastAsia="Times New Roman"/>
                <w:b/>
                <w:color w:val="000000"/>
                <w:sz w:val="20"/>
                <w:szCs w:val="20"/>
                <w:lang w:eastAsia="cs-CZ"/>
              </w:rPr>
              <w:t>rovým kódem</w:t>
            </w:r>
          </w:p>
        </w:tc>
        <w:tc>
          <w:tcPr>
            <w:tcW w:w="850" w:type="dxa"/>
            <w:tcBorders>
              <w:top w:val="nil"/>
              <w:left w:val="nil"/>
              <w:bottom w:val="single" w:sz="8" w:space="0" w:color="auto"/>
              <w:right w:val="single" w:sz="4" w:space="0" w:color="auto"/>
            </w:tcBorders>
            <w:shd w:val="clear" w:color="auto" w:fill="auto"/>
            <w:noWrap/>
            <w:vAlign w:val="center"/>
            <w:hideMark/>
          </w:tcPr>
          <w:p w:rsidR="00962806" w:rsidRPr="00F32E7D" w:rsidRDefault="00962806" w:rsidP="00962806">
            <w:pPr>
              <w:spacing w:after="0" w:line="240" w:lineRule="auto"/>
              <w:jc w:val="center"/>
              <w:rPr>
                <w:rFonts w:eastAsia="Times New Roman"/>
                <w:b/>
                <w:sz w:val="20"/>
                <w:szCs w:val="20"/>
                <w:lang w:eastAsia="cs-CZ"/>
              </w:rPr>
            </w:pPr>
            <w:r w:rsidRPr="00F32E7D">
              <w:rPr>
                <w:rFonts w:eastAsia="Times New Roman"/>
                <w:b/>
                <w:sz w:val="20"/>
                <w:szCs w:val="20"/>
                <w:lang w:eastAsia="cs-CZ"/>
              </w:rPr>
              <w:t>1 670</w:t>
            </w:r>
          </w:p>
        </w:tc>
        <w:tc>
          <w:tcPr>
            <w:tcW w:w="1018" w:type="dxa"/>
            <w:tcBorders>
              <w:top w:val="nil"/>
              <w:left w:val="nil"/>
              <w:bottom w:val="single" w:sz="8" w:space="0" w:color="auto"/>
              <w:right w:val="single" w:sz="4" w:space="0" w:color="auto"/>
            </w:tcBorders>
            <w:shd w:val="clear" w:color="auto" w:fill="auto"/>
            <w:noWrap/>
            <w:vAlign w:val="center"/>
            <w:hideMark/>
          </w:tcPr>
          <w:p w:rsidR="00962806" w:rsidRPr="00F32E7D" w:rsidRDefault="00962806" w:rsidP="00962806">
            <w:pPr>
              <w:spacing w:after="0" w:line="240" w:lineRule="auto"/>
              <w:jc w:val="center"/>
              <w:rPr>
                <w:rFonts w:eastAsia="Times New Roman"/>
                <w:b/>
                <w:sz w:val="20"/>
                <w:szCs w:val="20"/>
                <w:lang w:eastAsia="cs-CZ"/>
              </w:rPr>
            </w:pPr>
            <w:r w:rsidRPr="00F32E7D">
              <w:rPr>
                <w:rFonts w:eastAsia="Times New Roman"/>
                <w:b/>
                <w:sz w:val="20"/>
                <w:szCs w:val="20"/>
                <w:lang w:eastAsia="cs-CZ"/>
              </w:rPr>
              <w:t>1 359</w:t>
            </w:r>
          </w:p>
        </w:tc>
        <w:tc>
          <w:tcPr>
            <w:tcW w:w="841" w:type="dxa"/>
            <w:tcBorders>
              <w:top w:val="nil"/>
              <w:left w:val="nil"/>
              <w:bottom w:val="single" w:sz="8" w:space="0" w:color="auto"/>
              <w:right w:val="single" w:sz="4" w:space="0" w:color="auto"/>
            </w:tcBorders>
            <w:shd w:val="clear" w:color="auto" w:fill="auto"/>
            <w:noWrap/>
            <w:vAlign w:val="center"/>
            <w:hideMark/>
          </w:tcPr>
          <w:p w:rsidR="00962806" w:rsidRPr="00F32E7D" w:rsidRDefault="00962806" w:rsidP="00F32E7D">
            <w:pPr>
              <w:spacing w:after="0" w:line="240" w:lineRule="auto"/>
              <w:jc w:val="center"/>
              <w:rPr>
                <w:rFonts w:eastAsia="Times New Roman"/>
                <w:b/>
                <w:bCs/>
                <w:color w:val="000000"/>
                <w:sz w:val="20"/>
                <w:szCs w:val="20"/>
                <w:lang w:eastAsia="cs-CZ"/>
              </w:rPr>
            </w:pPr>
            <w:r w:rsidRPr="00F32E7D">
              <w:rPr>
                <w:rFonts w:eastAsia="Times New Roman"/>
                <w:b/>
                <w:bCs/>
                <w:color w:val="000000"/>
                <w:sz w:val="20"/>
                <w:szCs w:val="20"/>
                <w:lang w:eastAsia="cs-CZ"/>
              </w:rPr>
              <w:t>0</w:t>
            </w:r>
          </w:p>
        </w:tc>
        <w:tc>
          <w:tcPr>
            <w:tcW w:w="834" w:type="dxa"/>
            <w:tcBorders>
              <w:top w:val="nil"/>
              <w:left w:val="nil"/>
              <w:bottom w:val="single" w:sz="8" w:space="0" w:color="auto"/>
              <w:right w:val="single" w:sz="4" w:space="0" w:color="auto"/>
            </w:tcBorders>
            <w:shd w:val="clear" w:color="auto" w:fill="auto"/>
            <w:noWrap/>
            <w:vAlign w:val="center"/>
            <w:hideMark/>
          </w:tcPr>
          <w:p w:rsidR="00962806" w:rsidRPr="00962806" w:rsidRDefault="004643BE" w:rsidP="004643BE">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6</w:t>
            </w:r>
            <w:r w:rsidR="00962806" w:rsidRPr="00962806">
              <w:rPr>
                <w:rFonts w:eastAsia="Times New Roman"/>
                <w:b/>
                <w:color w:val="000000"/>
                <w:sz w:val="20"/>
                <w:szCs w:val="20"/>
                <w:lang w:eastAsia="cs-CZ"/>
              </w:rPr>
              <w:t>02</w:t>
            </w:r>
          </w:p>
        </w:tc>
        <w:tc>
          <w:tcPr>
            <w:tcW w:w="629" w:type="dxa"/>
            <w:tcBorders>
              <w:top w:val="nil"/>
              <w:left w:val="nil"/>
              <w:bottom w:val="single" w:sz="8" w:space="0" w:color="auto"/>
              <w:right w:val="single" w:sz="4" w:space="0" w:color="auto"/>
            </w:tcBorders>
            <w:shd w:val="clear" w:color="auto" w:fill="auto"/>
            <w:noWrap/>
            <w:vAlign w:val="center"/>
            <w:hideMark/>
          </w:tcPr>
          <w:p w:rsidR="00962806" w:rsidRPr="00962806" w:rsidRDefault="004643BE" w:rsidP="00962806">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108</w:t>
            </w:r>
          </w:p>
        </w:tc>
        <w:tc>
          <w:tcPr>
            <w:tcW w:w="863" w:type="dxa"/>
            <w:tcBorders>
              <w:top w:val="nil"/>
              <w:left w:val="nil"/>
              <w:bottom w:val="single" w:sz="8" w:space="0" w:color="auto"/>
              <w:right w:val="single" w:sz="4" w:space="0" w:color="auto"/>
            </w:tcBorders>
            <w:shd w:val="clear" w:color="auto" w:fill="auto"/>
            <w:noWrap/>
            <w:vAlign w:val="center"/>
            <w:hideMark/>
          </w:tcPr>
          <w:p w:rsidR="00962806" w:rsidRPr="00962806" w:rsidRDefault="00962806" w:rsidP="00962806">
            <w:pPr>
              <w:spacing w:after="0" w:line="240" w:lineRule="auto"/>
              <w:jc w:val="center"/>
              <w:rPr>
                <w:rFonts w:eastAsia="Times New Roman"/>
                <w:b/>
                <w:color w:val="000000"/>
                <w:sz w:val="20"/>
                <w:szCs w:val="20"/>
                <w:lang w:eastAsia="cs-CZ"/>
              </w:rPr>
            </w:pPr>
            <w:r w:rsidRPr="00962806">
              <w:rPr>
                <w:rFonts w:eastAsia="Times New Roman"/>
                <w:b/>
                <w:color w:val="000000"/>
                <w:sz w:val="20"/>
                <w:szCs w:val="20"/>
                <w:lang w:eastAsia="cs-CZ"/>
              </w:rPr>
              <w:t>14</w:t>
            </w:r>
          </w:p>
        </w:tc>
        <w:tc>
          <w:tcPr>
            <w:tcW w:w="776" w:type="dxa"/>
            <w:tcBorders>
              <w:top w:val="nil"/>
              <w:left w:val="nil"/>
              <w:bottom w:val="single" w:sz="8" w:space="0" w:color="auto"/>
              <w:right w:val="single" w:sz="4" w:space="0" w:color="auto"/>
            </w:tcBorders>
            <w:shd w:val="clear" w:color="auto" w:fill="auto"/>
            <w:noWrap/>
            <w:vAlign w:val="center"/>
            <w:hideMark/>
          </w:tcPr>
          <w:p w:rsidR="00962806" w:rsidRPr="00962806" w:rsidRDefault="004643BE" w:rsidP="004643BE">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2</w:t>
            </w:r>
            <w:r w:rsidR="00962806" w:rsidRPr="00962806">
              <w:rPr>
                <w:rFonts w:eastAsia="Times New Roman"/>
                <w:b/>
                <w:color w:val="000000"/>
                <w:sz w:val="20"/>
                <w:szCs w:val="20"/>
                <w:lang w:eastAsia="cs-CZ"/>
              </w:rPr>
              <w:t xml:space="preserve"> </w:t>
            </w:r>
            <w:r>
              <w:rPr>
                <w:rFonts w:eastAsia="Times New Roman"/>
                <w:b/>
                <w:color w:val="000000"/>
                <w:sz w:val="20"/>
                <w:szCs w:val="20"/>
                <w:lang w:eastAsia="cs-CZ"/>
              </w:rPr>
              <w:t>13</w:t>
            </w:r>
            <w:r w:rsidR="00962806" w:rsidRPr="00962806">
              <w:rPr>
                <w:rFonts w:eastAsia="Times New Roman"/>
                <w:b/>
                <w:color w:val="000000"/>
                <w:sz w:val="20"/>
                <w:szCs w:val="20"/>
                <w:lang w:eastAsia="cs-CZ"/>
              </w:rPr>
              <w:t>3</w:t>
            </w:r>
          </w:p>
        </w:tc>
        <w:tc>
          <w:tcPr>
            <w:tcW w:w="993" w:type="dxa"/>
            <w:tcBorders>
              <w:top w:val="nil"/>
              <w:left w:val="nil"/>
              <w:bottom w:val="single" w:sz="8" w:space="0" w:color="auto"/>
              <w:right w:val="single" w:sz="4" w:space="0" w:color="auto"/>
            </w:tcBorders>
            <w:shd w:val="clear" w:color="auto" w:fill="auto"/>
            <w:noWrap/>
            <w:vAlign w:val="center"/>
            <w:hideMark/>
          </w:tcPr>
          <w:p w:rsidR="00962806" w:rsidRPr="00962806" w:rsidRDefault="004643BE" w:rsidP="004643BE">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200</w:t>
            </w:r>
          </w:p>
        </w:tc>
        <w:tc>
          <w:tcPr>
            <w:tcW w:w="708" w:type="dxa"/>
            <w:tcBorders>
              <w:top w:val="nil"/>
              <w:left w:val="nil"/>
              <w:bottom w:val="single" w:sz="8" w:space="0" w:color="auto"/>
              <w:right w:val="single" w:sz="8" w:space="0" w:color="auto"/>
            </w:tcBorders>
            <w:shd w:val="clear" w:color="000000" w:fill="D8D8D8"/>
            <w:noWrap/>
            <w:vAlign w:val="bottom"/>
            <w:hideMark/>
          </w:tcPr>
          <w:p w:rsidR="00962806" w:rsidRPr="00962806" w:rsidRDefault="00962806" w:rsidP="00962806">
            <w:pPr>
              <w:keepNext/>
              <w:spacing w:after="0" w:line="240" w:lineRule="auto"/>
              <w:jc w:val="left"/>
              <w:rPr>
                <w:rFonts w:eastAsia="Times New Roman"/>
                <w:color w:val="000000"/>
                <w:sz w:val="22"/>
                <w:lang w:eastAsia="cs-CZ"/>
              </w:rPr>
            </w:pPr>
            <w:r w:rsidRPr="00962806">
              <w:rPr>
                <w:rFonts w:eastAsia="Times New Roman"/>
                <w:color w:val="000000"/>
                <w:sz w:val="22"/>
                <w:lang w:eastAsia="cs-CZ"/>
              </w:rPr>
              <w:t> </w:t>
            </w:r>
          </w:p>
        </w:tc>
      </w:tr>
    </w:tbl>
    <w:p w:rsidR="00962806" w:rsidRDefault="00962806" w:rsidP="00962806">
      <w:pPr>
        <w:pStyle w:val="Zdroj"/>
      </w:pPr>
      <w:r w:rsidRPr="00F15926">
        <w:t>Zdroj</w:t>
      </w:r>
      <w:r>
        <w:t xml:space="preserve">: </w:t>
      </w:r>
      <w:r w:rsidRPr="00962806">
        <w:t>Interní</w:t>
      </w:r>
      <w:r>
        <w:t xml:space="preserve"> podklady firmy</w:t>
      </w:r>
    </w:p>
    <w:p w:rsidR="00F32E7D" w:rsidRDefault="00962806" w:rsidP="009A5AE3">
      <w:r>
        <w:t>Z</w:t>
      </w:r>
      <w:r w:rsidR="00EB4072">
        <w:t> </w:t>
      </w:r>
      <w:r>
        <w:t>tabulky</w:t>
      </w:r>
      <w:r w:rsidR="00EB4072">
        <w:t xml:space="preserve"> porovnání</w:t>
      </w:r>
      <w:r>
        <w:t xml:space="preserve"> vyplývá, že použitím</w:t>
      </w:r>
      <w:r w:rsidR="004309AB">
        <w:t xml:space="preserve"> RFID technologie došlo k výraznému snížení prostojů</w:t>
      </w:r>
      <w:r w:rsidR="00D47713">
        <w:t xml:space="preserve"> a čekacích lhůt</w:t>
      </w:r>
      <w:r w:rsidR="004309AB">
        <w:t xml:space="preserve"> způsobených </w:t>
      </w:r>
      <w:r w:rsidR="00D47713">
        <w:t xml:space="preserve">načítáním </w:t>
      </w:r>
      <w:r w:rsidR="00636FA9">
        <w:t>čárov</w:t>
      </w:r>
      <w:r w:rsidR="00D47713">
        <w:t xml:space="preserve">ých kódů a </w:t>
      </w:r>
      <w:r w:rsidR="004309AB">
        <w:t>čekáním na odezvu systému</w:t>
      </w:r>
      <w:r w:rsidR="00D47713">
        <w:t xml:space="preserve"> včetně </w:t>
      </w:r>
      <w:r w:rsidR="009A5AE3">
        <w:t xml:space="preserve">čekání na načtení dat </w:t>
      </w:r>
      <w:r w:rsidR="00D47713">
        <w:t xml:space="preserve">z a </w:t>
      </w:r>
      <w:r w:rsidR="009A5AE3">
        <w:t>do systému SAP</w:t>
      </w:r>
      <w:r>
        <w:t>.</w:t>
      </w:r>
    </w:p>
    <w:p w:rsidR="004746A0" w:rsidRDefault="00D47713" w:rsidP="009A5AE3">
      <w:r>
        <w:t xml:space="preserve">Časová úspora na jednoho pracovníka je pak znázorněna v následující </w:t>
      </w:r>
      <w:r w:rsidR="00F32E7D">
        <w:t xml:space="preserve">tabulce, kde jsou uvedeny kladné hodnoty, které vyjadřují úsporu času oproti práci s čtečkami </w:t>
      </w:r>
      <w:r w:rsidR="00636FA9">
        <w:t>čárov</w:t>
      </w:r>
      <w:r w:rsidR="00F32E7D">
        <w:t>ého kódu</w:t>
      </w:r>
      <w:r w:rsidR="00B9022C">
        <w:t xml:space="preserve">. Tyto výsledky ukazují na </w:t>
      </w:r>
      <w:r w:rsidR="00F32E7D">
        <w:t>zvýšení vytíženosti pracovníka.</w:t>
      </w:r>
    </w:p>
    <w:p w:rsidR="009A5AE3" w:rsidRDefault="004746A0" w:rsidP="009A5AE3">
      <w:r>
        <w:t>V</w:t>
      </w:r>
      <w:r w:rsidR="00D47713">
        <w:t xml:space="preserve">ýsledná hodnota ušetřeného času v okamžiku plného využití technologie RFID umožní ušetřit v rámci směny místo </w:t>
      </w:r>
      <w:r w:rsidR="00761719">
        <w:t>jednoho</w:t>
      </w:r>
      <w:r w:rsidR="00D47713">
        <w:t xml:space="preserve"> pracovník</w:t>
      </w:r>
      <w:r w:rsidR="00761719">
        <w:t xml:space="preserve">a včetně </w:t>
      </w:r>
      <w:r w:rsidR="00036D08">
        <w:t xml:space="preserve">určité </w:t>
      </w:r>
      <w:r w:rsidR="00761719">
        <w:t>časové rezervy</w:t>
      </w:r>
      <w:r w:rsidR="00D47713">
        <w:t>.</w:t>
      </w:r>
    </w:p>
    <w:p w:rsidR="004746A0" w:rsidRDefault="004746A0" w:rsidP="009A5AE3"/>
    <w:p w:rsidR="00761719" w:rsidRDefault="003A2E21" w:rsidP="00761719">
      <w:pPr>
        <w:pStyle w:val="Titulek"/>
      </w:pPr>
      <w:bookmarkStart w:id="84" w:name="_Toc323674474"/>
      <w:r>
        <w:lastRenderedPageBreak/>
        <w:t>Tabulka</w:t>
      </w:r>
      <w:r w:rsidR="00761719">
        <w:t xml:space="preserve"> </w:t>
      </w:r>
      <w:r w:rsidR="0090356B">
        <w:fldChar w:fldCharType="begin"/>
      </w:r>
      <w:r w:rsidR="00003843">
        <w:instrText xml:space="preserve"> SEQ Tab._ \* ARABIC </w:instrText>
      </w:r>
      <w:r w:rsidR="0090356B">
        <w:fldChar w:fldCharType="separate"/>
      </w:r>
      <w:r w:rsidR="00A736F8">
        <w:rPr>
          <w:noProof/>
        </w:rPr>
        <w:t>15</w:t>
      </w:r>
      <w:r w:rsidR="0090356B">
        <w:rPr>
          <w:noProof/>
        </w:rPr>
        <w:fldChar w:fldCharType="end"/>
      </w:r>
      <w:r w:rsidR="00761719">
        <w:t>: Časová úspora při použití RFID technologie</w:t>
      </w:r>
      <w:bookmarkEnd w:id="84"/>
      <w:r w:rsidR="00761719">
        <w:t xml:space="preserve"> </w:t>
      </w:r>
    </w:p>
    <w:tbl>
      <w:tblPr>
        <w:tblW w:w="8941" w:type="dxa"/>
        <w:tblInd w:w="60" w:type="dxa"/>
        <w:tblCellMar>
          <w:left w:w="70" w:type="dxa"/>
          <w:right w:w="70" w:type="dxa"/>
        </w:tblCellMar>
        <w:tblLook w:val="04A0" w:firstRow="1" w:lastRow="0" w:firstColumn="1" w:lastColumn="0" w:noHBand="0" w:noVBand="1"/>
      </w:tblPr>
      <w:tblGrid>
        <w:gridCol w:w="1600"/>
        <w:gridCol w:w="763"/>
        <w:gridCol w:w="1018"/>
        <w:gridCol w:w="841"/>
        <w:gridCol w:w="940"/>
        <w:gridCol w:w="800"/>
        <w:gridCol w:w="940"/>
        <w:gridCol w:w="905"/>
        <w:gridCol w:w="1134"/>
      </w:tblGrid>
      <w:tr w:rsidR="00D47713" w:rsidRPr="00D47713" w:rsidTr="004643BE">
        <w:trPr>
          <w:trHeight w:val="804"/>
        </w:trPr>
        <w:tc>
          <w:tcPr>
            <w:tcW w:w="160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Časová úspora na jednoho pracovníka</w:t>
            </w:r>
          </w:p>
        </w:tc>
        <w:tc>
          <w:tcPr>
            <w:tcW w:w="763"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Jede s plným obalem</w:t>
            </w:r>
          </w:p>
        </w:tc>
        <w:tc>
          <w:tcPr>
            <w:tcW w:w="1018"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Jede s prázdným obalem</w:t>
            </w:r>
          </w:p>
        </w:tc>
        <w:tc>
          <w:tcPr>
            <w:tcW w:w="841"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Jede bez nákladu</w:t>
            </w:r>
          </w:p>
        </w:tc>
        <w:tc>
          <w:tcPr>
            <w:tcW w:w="940"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VZV stojí s řidičem</w:t>
            </w:r>
          </w:p>
        </w:tc>
        <w:tc>
          <w:tcPr>
            <w:tcW w:w="800"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Řidič je mimo VZV</w:t>
            </w:r>
          </w:p>
        </w:tc>
        <w:tc>
          <w:tcPr>
            <w:tcW w:w="940"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5E434A">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 xml:space="preserve">Nakládá - </w:t>
            </w:r>
            <w:r w:rsidR="005E434A">
              <w:rPr>
                <w:rFonts w:eastAsia="Times New Roman"/>
                <w:b/>
                <w:bCs/>
                <w:color w:val="000000"/>
                <w:sz w:val="20"/>
                <w:szCs w:val="20"/>
                <w:lang w:eastAsia="cs-CZ"/>
              </w:rPr>
              <w:t>S</w:t>
            </w:r>
            <w:r w:rsidRPr="00D47713">
              <w:rPr>
                <w:rFonts w:eastAsia="Times New Roman"/>
                <w:b/>
                <w:bCs/>
                <w:color w:val="000000"/>
                <w:sz w:val="20"/>
                <w:szCs w:val="20"/>
                <w:lang w:eastAsia="cs-CZ"/>
              </w:rPr>
              <w:t>tohuje</w:t>
            </w:r>
          </w:p>
        </w:tc>
        <w:tc>
          <w:tcPr>
            <w:tcW w:w="905" w:type="dxa"/>
            <w:tcBorders>
              <w:top w:val="single" w:sz="8" w:space="0" w:color="auto"/>
              <w:left w:val="nil"/>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Práce mimo VZV</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D47713" w:rsidRPr="00D47713" w:rsidRDefault="00D47713" w:rsidP="00D47713">
            <w:pPr>
              <w:spacing w:after="0" w:line="240" w:lineRule="auto"/>
              <w:jc w:val="center"/>
              <w:rPr>
                <w:rFonts w:eastAsia="Times New Roman"/>
                <w:b/>
                <w:bCs/>
                <w:color w:val="000000"/>
                <w:sz w:val="20"/>
                <w:szCs w:val="20"/>
                <w:lang w:eastAsia="cs-CZ"/>
              </w:rPr>
            </w:pPr>
            <w:r w:rsidRPr="00D47713">
              <w:rPr>
                <w:rFonts w:eastAsia="Times New Roman"/>
                <w:b/>
                <w:bCs/>
                <w:color w:val="000000"/>
                <w:sz w:val="20"/>
                <w:szCs w:val="20"/>
                <w:lang w:eastAsia="cs-CZ"/>
              </w:rPr>
              <w:t>Vícepráce</w:t>
            </w:r>
          </w:p>
        </w:tc>
      </w:tr>
      <w:tr w:rsidR="004643BE" w:rsidRPr="00D47713" w:rsidTr="004643BE">
        <w:trPr>
          <w:trHeight w:val="528"/>
        </w:trPr>
        <w:tc>
          <w:tcPr>
            <w:tcW w:w="1600" w:type="dxa"/>
            <w:tcBorders>
              <w:top w:val="nil"/>
              <w:left w:val="single" w:sz="8" w:space="0" w:color="auto"/>
              <w:bottom w:val="single" w:sz="4" w:space="0" w:color="auto"/>
              <w:right w:val="single" w:sz="4" w:space="0" w:color="auto"/>
            </w:tcBorders>
            <w:shd w:val="clear" w:color="auto" w:fill="auto"/>
            <w:vAlign w:val="center"/>
            <w:hideMark/>
          </w:tcPr>
          <w:p w:rsidR="004643BE" w:rsidRPr="00D47713" w:rsidRDefault="004643BE" w:rsidP="00D47713">
            <w:pPr>
              <w:spacing w:after="0" w:line="240" w:lineRule="auto"/>
              <w:jc w:val="center"/>
              <w:rPr>
                <w:rFonts w:eastAsia="Times New Roman"/>
                <w:color w:val="000000"/>
                <w:sz w:val="20"/>
                <w:szCs w:val="20"/>
                <w:lang w:eastAsia="cs-CZ"/>
              </w:rPr>
            </w:pPr>
            <w:r w:rsidRPr="00D47713">
              <w:rPr>
                <w:rFonts w:eastAsia="Times New Roman"/>
                <w:color w:val="000000"/>
                <w:sz w:val="20"/>
                <w:szCs w:val="20"/>
                <w:lang w:eastAsia="cs-CZ"/>
              </w:rPr>
              <w:t>Časová úspora při použití RFID [s]</w:t>
            </w:r>
          </w:p>
        </w:tc>
        <w:tc>
          <w:tcPr>
            <w:tcW w:w="763" w:type="dxa"/>
            <w:tcBorders>
              <w:top w:val="nil"/>
              <w:left w:val="nil"/>
              <w:bottom w:val="single" w:sz="4" w:space="0" w:color="auto"/>
              <w:right w:val="single" w:sz="4" w:space="0" w:color="auto"/>
            </w:tcBorders>
            <w:shd w:val="clear" w:color="auto" w:fill="auto"/>
            <w:noWrap/>
            <w:vAlign w:val="center"/>
            <w:hideMark/>
          </w:tcPr>
          <w:p w:rsidR="004643BE" w:rsidRPr="00F32E7D" w:rsidRDefault="004643BE" w:rsidP="00042BCB">
            <w:pPr>
              <w:spacing w:after="0" w:line="240" w:lineRule="auto"/>
              <w:jc w:val="center"/>
              <w:rPr>
                <w:rFonts w:eastAsia="Times New Roman"/>
                <w:b/>
                <w:sz w:val="20"/>
                <w:szCs w:val="20"/>
                <w:lang w:eastAsia="cs-CZ"/>
              </w:rPr>
            </w:pPr>
            <w:r w:rsidRPr="00F32E7D">
              <w:rPr>
                <w:rFonts w:eastAsia="Times New Roman"/>
                <w:b/>
                <w:sz w:val="20"/>
                <w:szCs w:val="20"/>
                <w:lang w:eastAsia="cs-CZ"/>
              </w:rPr>
              <w:t>1 670</w:t>
            </w:r>
          </w:p>
        </w:tc>
        <w:tc>
          <w:tcPr>
            <w:tcW w:w="1018" w:type="dxa"/>
            <w:tcBorders>
              <w:top w:val="nil"/>
              <w:left w:val="nil"/>
              <w:bottom w:val="single" w:sz="4" w:space="0" w:color="auto"/>
              <w:right w:val="single" w:sz="4" w:space="0" w:color="auto"/>
            </w:tcBorders>
            <w:shd w:val="clear" w:color="auto" w:fill="auto"/>
            <w:noWrap/>
            <w:vAlign w:val="center"/>
            <w:hideMark/>
          </w:tcPr>
          <w:p w:rsidR="004643BE" w:rsidRPr="00F32E7D" w:rsidRDefault="004643BE" w:rsidP="00042BCB">
            <w:pPr>
              <w:spacing w:after="0" w:line="240" w:lineRule="auto"/>
              <w:jc w:val="center"/>
              <w:rPr>
                <w:rFonts w:eastAsia="Times New Roman"/>
                <w:b/>
                <w:sz w:val="20"/>
                <w:szCs w:val="20"/>
                <w:lang w:eastAsia="cs-CZ"/>
              </w:rPr>
            </w:pPr>
            <w:r w:rsidRPr="00F32E7D">
              <w:rPr>
                <w:rFonts w:eastAsia="Times New Roman"/>
                <w:b/>
                <w:sz w:val="20"/>
                <w:szCs w:val="20"/>
                <w:lang w:eastAsia="cs-CZ"/>
              </w:rPr>
              <w:t>1 359</w:t>
            </w:r>
          </w:p>
        </w:tc>
        <w:tc>
          <w:tcPr>
            <w:tcW w:w="841" w:type="dxa"/>
            <w:tcBorders>
              <w:top w:val="nil"/>
              <w:left w:val="nil"/>
              <w:bottom w:val="single" w:sz="4" w:space="0" w:color="auto"/>
              <w:right w:val="single" w:sz="4" w:space="0" w:color="auto"/>
            </w:tcBorders>
            <w:shd w:val="clear" w:color="auto" w:fill="auto"/>
            <w:noWrap/>
            <w:vAlign w:val="center"/>
            <w:hideMark/>
          </w:tcPr>
          <w:p w:rsidR="004643BE" w:rsidRPr="00F32E7D" w:rsidRDefault="004643BE" w:rsidP="00042BCB">
            <w:pPr>
              <w:spacing w:after="0" w:line="240" w:lineRule="auto"/>
              <w:jc w:val="center"/>
              <w:rPr>
                <w:rFonts w:eastAsia="Times New Roman"/>
                <w:b/>
                <w:bCs/>
                <w:color w:val="000000"/>
                <w:sz w:val="20"/>
                <w:szCs w:val="20"/>
                <w:lang w:eastAsia="cs-CZ"/>
              </w:rPr>
            </w:pPr>
            <w:r w:rsidRPr="00F32E7D">
              <w:rPr>
                <w:rFonts w:eastAsia="Times New Roman"/>
                <w:b/>
                <w:bCs/>
                <w:color w:val="000000"/>
                <w:sz w:val="20"/>
                <w:szCs w:val="20"/>
                <w:lang w:eastAsia="cs-CZ"/>
              </w:rPr>
              <w:t>0</w:t>
            </w:r>
          </w:p>
        </w:tc>
        <w:tc>
          <w:tcPr>
            <w:tcW w:w="940" w:type="dxa"/>
            <w:tcBorders>
              <w:top w:val="nil"/>
              <w:left w:val="nil"/>
              <w:bottom w:val="single" w:sz="4" w:space="0" w:color="auto"/>
              <w:right w:val="single" w:sz="4" w:space="0" w:color="auto"/>
            </w:tcBorders>
            <w:shd w:val="clear" w:color="auto" w:fill="auto"/>
            <w:noWrap/>
            <w:vAlign w:val="center"/>
            <w:hideMark/>
          </w:tcPr>
          <w:p w:rsidR="004643BE" w:rsidRPr="00962806" w:rsidRDefault="004643BE" w:rsidP="00042BCB">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6</w:t>
            </w:r>
            <w:r w:rsidRPr="00962806">
              <w:rPr>
                <w:rFonts w:eastAsia="Times New Roman"/>
                <w:b/>
                <w:color w:val="000000"/>
                <w:sz w:val="20"/>
                <w:szCs w:val="20"/>
                <w:lang w:eastAsia="cs-CZ"/>
              </w:rPr>
              <w:t>02</w:t>
            </w:r>
          </w:p>
        </w:tc>
        <w:tc>
          <w:tcPr>
            <w:tcW w:w="800" w:type="dxa"/>
            <w:tcBorders>
              <w:top w:val="nil"/>
              <w:left w:val="nil"/>
              <w:bottom w:val="single" w:sz="4" w:space="0" w:color="auto"/>
              <w:right w:val="single" w:sz="4" w:space="0" w:color="auto"/>
            </w:tcBorders>
            <w:shd w:val="clear" w:color="auto" w:fill="auto"/>
            <w:noWrap/>
            <w:vAlign w:val="center"/>
            <w:hideMark/>
          </w:tcPr>
          <w:p w:rsidR="004643BE" w:rsidRPr="00962806" w:rsidRDefault="004643BE" w:rsidP="00042BCB">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108</w:t>
            </w:r>
          </w:p>
        </w:tc>
        <w:tc>
          <w:tcPr>
            <w:tcW w:w="940" w:type="dxa"/>
            <w:tcBorders>
              <w:top w:val="nil"/>
              <w:left w:val="nil"/>
              <w:bottom w:val="single" w:sz="4" w:space="0" w:color="auto"/>
              <w:right w:val="single" w:sz="4" w:space="0" w:color="auto"/>
            </w:tcBorders>
            <w:shd w:val="clear" w:color="auto" w:fill="auto"/>
            <w:noWrap/>
            <w:vAlign w:val="center"/>
            <w:hideMark/>
          </w:tcPr>
          <w:p w:rsidR="004643BE" w:rsidRPr="00962806" w:rsidRDefault="004643BE" w:rsidP="00042BCB">
            <w:pPr>
              <w:spacing w:after="0" w:line="240" w:lineRule="auto"/>
              <w:jc w:val="center"/>
              <w:rPr>
                <w:rFonts w:eastAsia="Times New Roman"/>
                <w:b/>
                <w:color w:val="000000"/>
                <w:sz w:val="20"/>
                <w:szCs w:val="20"/>
                <w:lang w:eastAsia="cs-CZ"/>
              </w:rPr>
            </w:pPr>
            <w:r w:rsidRPr="00962806">
              <w:rPr>
                <w:rFonts w:eastAsia="Times New Roman"/>
                <w:b/>
                <w:color w:val="000000"/>
                <w:sz w:val="20"/>
                <w:szCs w:val="20"/>
                <w:lang w:eastAsia="cs-CZ"/>
              </w:rPr>
              <w:t>14</w:t>
            </w:r>
          </w:p>
        </w:tc>
        <w:tc>
          <w:tcPr>
            <w:tcW w:w="905" w:type="dxa"/>
            <w:tcBorders>
              <w:top w:val="nil"/>
              <w:left w:val="nil"/>
              <w:bottom w:val="single" w:sz="4" w:space="0" w:color="auto"/>
              <w:right w:val="single" w:sz="4" w:space="0" w:color="auto"/>
            </w:tcBorders>
            <w:shd w:val="clear" w:color="auto" w:fill="auto"/>
            <w:noWrap/>
            <w:vAlign w:val="center"/>
            <w:hideMark/>
          </w:tcPr>
          <w:p w:rsidR="004643BE" w:rsidRPr="00962806" w:rsidRDefault="004643BE" w:rsidP="00042BCB">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2</w:t>
            </w:r>
            <w:r w:rsidRPr="00962806">
              <w:rPr>
                <w:rFonts w:eastAsia="Times New Roman"/>
                <w:b/>
                <w:color w:val="000000"/>
                <w:sz w:val="20"/>
                <w:szCs w:val="20"/>
                <w:lang w:eastAsia="cs-CZ"/>
              </w:rPr>
              <w:t xml:space="preserve"> </w:t>
            </w:r>
            <w:r>
              <w:rPr>
                <w:rFonts w:eastAsia="Times New Roman"/>
                <w:b/>
                <w:color w:val="000000"/>
                <w:sz w:val="20"/>
                <w:szCs w:val="20"/>
                <w:lang w:eastAsia="cs-CZ"/>
              </w:rPr>
              <w:t>13</w:t>
            </w:r>
            <w:r w:rsidRPr="00962806">
              <w:rPr>
                <w:rFonts w:eastAsia="Times New Roman"/>
                <w:b/>
                <w:color w:val="000000"/>
                <w:sz w:val="20"/>
                <w:szCs w:val="20"/>
                <w:lang w:eastAsia="cs-CZ"/>
              </w:rPr>
              <w:t>3</w:t>
            </w:r>
          </w:p>
        </w:tc>
        <w:tc>
          <w:tcPr>
            <w:tcW w:w="1134" w:type="dxa"/>
            <w:tcBorders>
              <w:top w:val="nil"/>
              <w:left w:val="nil"/>
              <w:bottom w:val="single" w:sz="4" w:space="0" w:color="auto"/>
              <w:right w:val="single" w:sz="8" w:space="0" w:color="auto"/>
            </w:tcBorders>
            <w:shd w:val="clear" w:color="auto" w:fill="auto"/>
            <w:noWrap/>
            <w:vAlign w:val="center"/>
            <w:hideMark/>
          </w:tcPr>
          <w:p w:rsidR="004643BE" w:rsidRPr="00962806" w:rsidRDefault="004643BE" w:rsidP="00042BCB">
            <w:pPr>
              <w:spacing w:after="0" w:line="240" w:lineRule="auto"/>
              <w:jc w:val="center"/>
              <w:rPr>
                <w:rFonts w:eastAsia="Times New Roman"/>
                <w:b/>
                <w:color w:val="000000"/>
                <w:sz w:val="20"/>
                <w:szCs w:val="20"/>
                <w:lang w:eastAsia="cs-CZ"/>
              </w:rPr>
            </w:pPr>
            <w:r>
              <w:rPr>
                <w:rFonts w:eastAsia="Times New Roman"/>
                <w:b/>
                <w:color w:val="000000"/>
                <w:sz w:val="20"/>
                <w:szCs w:val="20"/>
                <w:lang w:eastAsia="cs-CZ"/>
              </w:rPr>
              <w:t>200</w:t>
            </w:r>
          </w:p>
        </w:tc>
      </w:tr>
      <w:tr w:rsidR="00D47713" w:rsidRPr="00D47713" w:rsidTr="004643BE">
        <w:trPr>
          <w:trHeight w:val="288"/>
        </w:trPr>
        <w:tc>
          <w:tcPr>
            <w:tcW w:w="1600" w:type="dxa"/>
            <w:tcBorders>
              <w:top w:val="nil"/>
              <w:left w:val="single" w:sz="8" w:space="0" w:color="auto"/>
              <w:bottom w:val="single" w:sz="4"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color w:val="000000"/>
                <w:sz w:val="20"/>
                <w:szCs w:val="20"/>
                <w:lang w:eastAsia="cs-CZ"/>
              </w:rPr>
            </w:pPr>
            <w:r w:rsidRPr="00D47713">
              <w:rPr>
                <w:rFonts w:eastAsia="Times New Roman"/>
                <w:color w:val="000000"/>
                <w:sz w:val="20"/>
                <w:szCs w:val="20"/>
                <w:lang w:eastAsia="cs-CZ"/>
              </w:rPr>
              <w:t>Celkem [s]</w:t>
            </w:r>
          </w:p>
        </w:tc>
        <w:tc>
          <w:tcPr>
            <w:tcW w:w="7341" w:type="dxa"/>
            <w:gridSpan w:val="8"/>
            <w:tcBorders>
              <w:top w:val="single" w:sz="4" w:space="0" w:color="auto"/>
              <w:left w:val="nil"/>
              <w:bottom w:val="single" w:sz="4" w:space="0" w:color="auto"/>
              <w:right w:val="single" w:sz="8" w:space="0" w:color="000000"/>
            </w:tcBorders>
            <w:shd w:val="clear" w:color="auto" w:fill="auto"/>
            <w:noWrap/>
            <w:vAlign w:val="center"/>
            <w:hideMark/>
          </w:tcPr>
          <w:p w:rsidR="00D47713" w:rsidRPr="00D47713" w:rsidRDefault="004643BE" w:rsidP="00D47713">
            <w:pPr>
              <w:spacing w:after="0" w:line="240" w:lineRule="auto"/>
              <w:jc w:val="center"/>
              <w:rPr>
                <w:rFonts w:eastAsia="Times New Roman"/>
                <w:color w:val="000000"/>
                <w:sz w:val="20"/>
                <w:szCs w:val="20"/>
                <w:lang w:eastAsia="cs-CZ"/>
              </w:rPr>
            </w:pPr>
            <w:r>
              <w:rPr>
                <w:rFonts w:eastAsia="Times New Roman"/>
                <w:color w:val="000000"/>
                <w:sz w:val="20"/>
                <w:szCs w:val="20"/>
                <w:lang w:eastAsia="cs-CZ"/>
              </w:rPr>
              <w:t>6 086</w:t>
            </w:r>
          </w:p>
        </w:tc>
      </w:tr>
      <w:tr w:rsidR="00D47713" w:rsidRPr="00D47713" w:rsidTr="004643BE">
        <w:trPr>
          <w:trHeight w:val="300"/>
        </w:trPr>
        <w:tc>
          <w:tcPr>
            <w:tcW w:w="1600" w:type="dxa"/>
            <w:tcBorders>
              <w:top w:val="nil"/>
              <w:left w:val="single" w:sz="8" w:space="0" w:color="auto"/>
              <w:bottom w:val="single" w:sz="8" w:space="0" w:color="auto"/>
              <w:right w:val="single" w:sz="4" w:space="0" w:color="auto"/>
            </w:tcBorders>
            <w:shd w:val="clear" w:color="auto" w:fill="auto"/>
            <w:vAlign w:val="center"/>
            <w:hideMark/>
          </w:tcPr>
          <w:p w:rsidR="00D47713" w:rsidRPr="00D47713" w:rsidRDefault="00D47713" w:rsidP="00D47713">
            <w:pPr>
              <w:spacing w:after="0" w:line="240" w:lineRule="auto"/>
              <w:jc w:val="center"/>
              <w:rPr>
                <w:rFonts w:eastAsia="Times New Roman"/>
                <w:color w:val="000000"/>
                <w:sz w:val="20"/>
                <w:szCs w:val="20"/>
                <w:lang w:eastAsia="cs-CZ"/>
              </w:rPr>
            </w:pPr>
            <w:r w:rsidRPr="00D47713">
              <w:rPr>
                <w:rFonts w:eastAsia="Times New Roman"/>
                <w:color w:val="000000"/>
                <w:sz w:val="20"/>
                <w:szCs w:val="20"/>
                <w:lang w:eastAsia="cs-CZ"/>
              </w:rPr>
              <w:t>Celkem [h]</w:t>
            </w:r>
          </w:p>
        </w:tc>
        <w:tc>
          <w:tcPr>
            <w:tcW w:w="7341" w:type="dxa"/>
            <w:gridSpan w:val="8"/>
            <w:tcBorders>
              <w:top w:val="single" w:sz="4" w:space="0" w:color="auto"/>
              <w:left w:val="nil"/>
              <w:bottom w:val="single" w:sz="8" w:space="0" w:color="auto"/>
              <w:right w:val="single" w:sz="8" w:space="0" w:color="000000"/>
            </w:tcBorders>
            <w:shd w:val="clear" w:color="auto" w:fill="auto"/>
            <w:noWrap/>
            <w:vAlign w:val="center"/>
            <w:hideMark/>
          </w:tcPr>
          <w:p w:rsidR="00D47713" w:rsidRPr="00D47713" w:rsidRDefault="00DA0C04" w:rsidP="00DA0C04">
            <w:pPr>
              <w:spacing w:after="0" w:line="240" w:lineRule="auto"/>
              <w:jc w:val="center"/>
              <w:rPr>
                <w:rFonts w:eastAsia="Times New Roman"/>
                <w:color w:val="000000"/>
                <w:sz w:val="20"/>
                <w:szCs w:val="20"/>
                <w:lang w:eastAsia="cs-CZ"/>
              </w:rPr>
            </w:pPr>
            <w:r w:rsidRPr="00D47713">
              <w:rPr>
                <w:rFonts w:eastAsia="Times New Roman"/>
                <w:color w:val="000000"/>
                <w:sz w:val="20"/>
                <w:szCs w:val="20"/>
                <w:lang w:eastAsia="cs-CZ"/>
              </w:rPr>
              <w:t>1,</w:t>
            </w:r>
            <w:r>
              <w:rPr>
                <w:rFonts w:eastAsia="Times New Roman"/>
                <w:color w:val="000000"/>
                <w:sz w:val="20"/>
                <w:szCs w:val="20"/>
                <w:lang w:eastAsia="cs-CZ"/>
              </w:rPr>
              <w:t>69 = 1hodina 41 min</w:t>
            </w:r>
          </w:p>
        </w:tc>
      </w:tr>
      <w:tr w:rsidR="00D47713" w:rsidRPr="00D47713" w:rsidTr="004643BE">
        <w:trPr>
          <w:trHeight w:val="300"/>
        </w:trPr>
        <w:tc>
          <w:tcPr>
            <w:tcW w:w="1600"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763"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1018"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841"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940"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800"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940"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905"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c>
          <w:tcPr>
            <w:tcW w:w="1134" w:type="dxa"/>
            <w:tcBorders>
              <w:top w:val="nil"/>
              <w:left w:val="nil"/>
              <w:bottom w:val="nil"/>
              <w:right w:val="nil"/>
            </w:tcBorders>
            <w:shd w:val="clear" w:color="auto" w:fill="auto"/>
            <w:noWrap/>
            <w:vAlign w:val="bottom"/>
            <w:hideMark/>
          </w:tcPr>
          <w:p w:rsidR="00D47713" w:rsidRPr="00D47713" w:rsidRDefault="00D47713" w:rsidP="00D47713">
            <w:pPr>
              <w:spacing w:after="0" w:line="240" w:lineRule="auto"/>
              <w:jc w:val="left"/>
              <w:rPr>
                <w:rFonts w:ascii="Calibri" w:eastAsia="Times New Roman" w:hAnsi="Calibri" w:cs="Calibri"/>
                <w:color w:val="000000"/>
                <w:sz w:val="22"/>
                <w:lang w:eastAsia="cs-CZ"/>
              </w:rPr>
            </w:pPr>
          </w:p>
        </w:tc>
      </w:tr>
      <w:tr w:rsidR="00D47713" w:rsidRPr="00D47713" w:rsidTr="004643BE">
        <w:trPr>
          <w:trHeight w:val="300"/>
        </w:trPr>
        <w:tc>
          <w:tcPr>
            <w:tcW w:w="5162" w:type="dxa"/>
            <w:gridSpan w:val="5"/>
            <w:tcBorders>
              <w:top w:val="single" w:sz="8" w:space="0" w:color="auto"/>
              <w:left w:val="single" w:sz="8" w:space="0" w:color="auto"/>
              <w:bottom w:val="single" w:sz="8" w:space="0" w:color="auto"/>
              <w:right w:val="single" w:sz="4" w:space="0" w:color="auto"/>
            </w:tcBorders>
            <w:shd w:val="clear" w:color="auto" w:fill="auto"/>
            <w:noWrap/>
            <w:vAlign w:val="center"/>
            <w:hideMark/>
          </w:tcPr>
          <w:p w:rsidR="00D47713" w:rsidRPr="00D47713" w:rsidRDefault="00D47713" w:rsidP="00FB77B8">
            <w:pPr>
              <w:spacing w:after="0" w:line="240" w:lineRule="auto"/>
              <w:jc w:val="center"/>
              <w:rPr>
                <w:rFonts w:eastAsia="Times New Roman"/>
                <w:color w:val="000000"/>
                <w:sz w:val="20"/>
                <w:szCs w:val="20"/>
                <w:lang w:eastAsia="cs-CZ"/>
              </w:rPr>
            </w:pPr>
            <w:r w:rsidRPr="00D47713">
              <w:rPr>
                <w:rFonts w:eastAsia="Times New Roman"/>
                <w:color w:val="000000"/>
                <w:sz w:val="20"/>
                <w:szCs w:val="20"/>
                <w:lang w:eastAsia="cs-CZ"/>
              </w:rPr>
              <w:t xml:space="preserve">Při směně </w:t>
            </w:r>
            <w:r w:rsidR="00FB77B8">
              <w:rPr>
                <w:rFonts w:eastAsia="Times New Roman"/>
                <w:color w:val="000000"/>
                <w:sz w:val="20"/>
                <w:szCs w:val="20"/>
                <w:lang w:eastAsia="cs-CZ"/>
              </w:rPr>
              <w:t>8</w:t>
            </w:r>
            <w:r w:rsidRPr="00D47713">
              <w:rPr>
                <w:rFonts w:eastAsia="Times New Roman"/>
                <w:color w:val="000000"/>
                <w:sz w:val="20"/>
                <w:szCs w:val="20"/>
                <w:lang w:eastAsia="cs-CZ"/>
              </w:rPr>
              <w:t xml:space="preserve"> pracovníků je celková úspora [h]</w:t>
            </w:r>
          </w:p>
        </w:tc>
        <w:tc>
          <w:tcPr>
            <w:tcW w:w="377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D47713" w:rsidRPr="00C14B1F" w:rsidRDefault="00FB77B8" w:rsidP="00C14B1F">
            <w:pPr>
              <w:spacing w:after="0" w:line="240" w:lineRule="auto"/>
              <w:jc w:val="center"/>
              <w:rPr>
                <w:rFonts w:eastAsia="Times New Roman"/>
                <w:b/>
                <w:bCs/>
                <w:color w:val="000000"/>
                <w:sz w:val="20"/>
                <w:lang w:eastAsia="cs-CZ"/>
              </w:rPr>
            </w:pPr>
            <w:r w:rsidRPr="00C14B1F">
              <w:rPr>
                <w:rFonts w:eastAsia="Times New Roman"/>
                <w:b/>
                <w:bCs/>
                <w:color w:val="000000"/>
                <w:sz w:val="20"/>
                <w:lang w:eastAsia="cs-CZ"/>
              </w:rPr>
              <w:t>1</w:t>
            </w:r>
            <w:r w:rsidR="00DA0C04" w:rsidRPr="00C14B1F">
              <w:rPr>
                <w:rFonts w:eastAsia="Times New Roman"/>
                <w:b/>
                <w:bCs/>
                <w:color w:val="000000"/>
                <w:sz w:val="20"/>
                <w:lang w:eastAsia="cs-CZ"/>
              </w:rPr>
              <w:t>3</w:t>
            </w:r>
            <w:r w:rsidR="00D47713" w:rsidRPr="00C14B1F">
              <w:rPr>
                <w:rFonts w:eastAsia="Times New Roman"/>
                <w:b/>
                <w:bCs/>
                <w:color w:val="000000"/>
                <w:sz w:val="20"/>
                <w:lang w:eastAsia="cs-CZ"/>
              </w:rPr>
              <w:t>,</w:t>
            </w:r>
            <w:r w:rsidR="00DA0C04" w:rsidRPr="00C14B1F">
              <w:rPr>
                <w:rFonts w:eastAsia="Times New Roman"/>
                <w:b/>
                <w:bCs/>
                <w:color w:val="000000"/>
                <w:sz w:val="20"/>
                <w:lang w:eastAsia="cs-CZ"/>
              </w:rPr>
              <w:t>52</w:t>
            </w:r>
          </w:p>
        </w:tc>
      </w:tr>
    </w:tbl>
    <w:p w:rsidR="00D47713" w:rsidRDefault="00761719" w:rsidP="00761719">
      <w:pPr>
        <w:pStyle w:val="Zdroj"/>
      </w:pPr>
      <w:r>
        <w:t>Zdroj: Interní podklady firmy</w:t>
      </w:r>
    </w:p>
    <w:p w:rsidR="004746A0" w:rsidRDefault="00761719" w:rsidP="009A5AE3">
      <w:r>
        <w:t>Jak již bylo stanoveno výše, je při použití plně funkční RFID technologie možné ušetřit v rámci směny jednoho pracovníka.</w:t>
      </w:r>
    </w:p>
    <w:p w:rsidR="00036D08" w:rsidRDefault="00163EAA" w:rsidP="009A5AE3">
      <w:r>
        <w:t>Návratnost</w:t>
      </w:r>
      <w:r w:rsidR="00FB77B8">
        <w:t xml:space="preserve"> </w:t>
      </w:r>
      <w:r w:rsidR="00036D08">
        <w:t xml:space="preserve">této investice vyjadřuje následující jednoduchá tabulka, ze které vyplývá, že návratnost je </w:t>
      </w:r>
      <w:r w:rsidR="00326411">
        <w:t>9</w:t>
      </w:r>
      <w:r w:rsidR="00036D08">
        <w:t xml:space="preserve"> měsíců, což </w:t>
      </w:r>
      <w:r w:rsidR="004746A0">
        <w:t xml:space="preserve">také </w:t>
      </w:r>
      <w:r w:rsidR="00036D08">
        <w:t>odpovídá informacím firmy, která uvádí ve svých oficiálních dokumentech</w:t>
      </w:r>
      <w:r w:rsidR="004746A0">
        <w:t xml:space="preserve"> návratnost investice</w:t>
      </w:r>
      <w:r w:rsidR="00036D08">
        <w:t xml:space="preserve"> necelý 1 rok</w:t>
      </w:r>
      <w:r w:rsidR="00A826B2">
        <w:t xml:space="preserve"> </w:t>
      </w:r>
      <w:r w:rsidR="007776E8">
        <w:t xml:space="preserve">(přesně 11 měsíců) a to </w:t>
      </w:r>
      <w:r w:rsidR="009F5DD2">
        <w:t>z</w:t>
      </w:r>
      <w:r w:rsidR="00036D08">
        <w:t> důvodu, že část prostředků z ušetřené mzdy</w:t>
      </w:r>
      <w:r w:rsidR="009F5DD2">
        <w:t>,</w:t>
      </w:r>
      <w:r w:rsidR="00036D08">
        <w:t xml:space="preserve"> byla použita na zvýšení odměňování stávajících pracovníků.</w:t>
      </w:r>
    </w:p>
    <w:p w:rsidR="00036D08" w:rsidRDefault="003A2E21" w:rsidP="00036D08">
      <w:pPr>
        <w:pStyle w:val="Titulek"/>
      </w:pPr>
      <w:bookmarkStart w:id="85" w:name="_Toc323674475"/>
      <w:r>
        <w:t>Tabulka</w:t>
      </w:r>
      <w:r w:rsidR="00036D08">
        <w:t xml:space="preserve"> </w:t>
      </w:r>
      <w:r w:rsidR="0090356B">
        <w:fldChar w:fldCharType="begin"/>
      </w:r>
      <w:r w:rsidR="00003843">
        <w:instrText xml:space="preserve"> SEQ Tab._ \* ARABIC </w:instrText>
      </w:r>
      <w:r w:rsidR="0090356B">
        <w:fldChar w:fldCharType="separate"/>
      </w:r>
      <w:r w:rsidR="00A736F8">
        <w:rPr>
          <w:noProof/>
        </w:rPr>
        <w:t>16</w:t>
      </w:r>
      <w:r w:rsidR="0090356B">
        <w:rPr>
          <w:noProof/>
        </w:rPr>
        <w:fldChar w:fldCharType="end"/>
      </w:r>
      <w:r w:rsidR="009F5DD2">
        <w:t>: Výpočet návratnosti investice do RFID technologie</w:t>
      </w:r>
      <w:bookmarkEnd w:id="85"/>
    </w:p>
    <w:tbl>
      <w:tblPr>
        <w:tblW w:w="5520" w:type="dxa"/>
        <w:jc w:val="center"/>
        <w:tblCellMar>
          <w:left w:w="70" w:type="dxa"/>
          <w:right w:w="70" w:type="dxa"/>
        </w:tblCellMar>
        <w:tblLook w:val="04A0" w:firstRow="1" w:lastRow="0" w:firstColumn="1" w:lastColumn="0" w:noHBand="0" w:noVBand="1"/>
      </w:tblPr>
      <w:tblGrid>
        <w:gridCol w:w="4000"/>
        <w:gridCol w:w="1520"/>
      </w:tblGrid>
      <w:tr w:rsidR="00036D08" w:rsidRPr="00036D08" w:rsidTr="00036D08">
        <w:trPr>
          <w:trHeight w:val="288"/>
          <w:jc w:val="center"/>
        </w:trPr>
        <w:tc>
          <w:tcPr>
            <w:tcW w:w="40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36D08" w:rsidRPr="00036D08" w:rsidRDefault="00036D08" w:rsidP="00036D08">
            <w:pPr>
              <w:spacing w:after="0" w:line="240" w:lineRule="auto"/>
              <w:jc w:val="center"/>
              <w:rPr>
                <w:rFonts w:eastAsia="Times New Roman"/>
                <w:color w:val="000000"/>
                <w:sz w:val="20"/>
                <w:szCs w:val="20"/>
                <w:lang w:eastAsia="cs-CZ"/>
              </w:rPr>
            </w:pPr>
            <w:r w:rsidRPr="00036D08">
              <w:rPr>
                <w:rFonts w:eastAsia="Times New Roman"/>
                <w:color w:val="000000"/>
                <w:sz w:val="20"/>
                <w:szCs w:val="20"/>
                <w:lang w:eastAsia="cs-CZ"/>
              </w:rPr>
              <w:t xml:space="preserve">Průměrná hrubá mzda pracovníka </w:t>
            </w:r>
          </w:p>
        </w:tc>
        <w:tc>
          <w:tcPr>
            <w:tcW w:w="1520" w:type="dxa"/>
            <w:tcBorders>
              <w:top w:val="single" w:sz="8" w:space="0" w:color="auto"/>
              <w:left w:val="nil"/>
              <w:bottom w:val="single" w:sz="4" w:space="0" w:color="auto"/>
              <w:right w:val="single" w:sz="8" w:space="0" w:color="auto"/>
            </w:tcBorders>
            <w:shd w:val="clear" w:color="auto" w:fill="auto"/>
            <w:noWrap/>
            <w:vAlign w:val="bottom"/>
            <w:hideMark/>
          </w:tcPr>
          <w:p w:rsidR="00036D08" w:rsidRPr="00036D08" w:rsidRDefault="00036D08" w:rsidP="005E434A">
            <w:pPr>
              <w:spacing w:after="0" w:line="240" w:lineRule="auto"/>
              <w:jc w:val="center"/>
              <w:rPr>
                <w:rFonts w:eastAsia="Times New Roman"/>
                <w:color w:val="000000"/>
                <w:sz w:val="20"/>
                <w:szCs w:val="20"/>
                <w:lang w:eastAsia="cs-CZ"/>
              </w:rPr>
            </w:pPr>
            <w:r w:rsidRPr="00036D08">
              <w:rPr>
                <w:rFonts w:eastAsia="Times New Roman"/>
                <w:color w:val="000000"/>
                <w:sz w:val="20"/>
                <w:szCs w:val="20"/>
                <w:lang w:eastAsia="cs-CZ"/>
              </w:rPr>
              <w:t xml:space="preserve">     1</w:t>
            </w:r>
            <w:r w:rsidR="00326411">
              <w:rPr>
                <w:rFonts w:eastAsia="Times New Roman"/>
                <w:color w:val="000000"/>
                <w:sz w:val="20"/>
                <w:szCs w:val="20"/>
                <w:lang w:eastAsia="cs-CZ"/>
              </w:rPr>
              <w:t>7</w:t>
            </w:r>
            <w:r w:rsidRPr="00036D08">
              <w:rPr>
                <w:rFonts w:eastAsia="Times New Roman"/>
                <w:color w:val="000000"/>
                <w:sz w:val="20"/>
                <w:szCs w:val="20"/>
                <w:lang w:eastAsia="cs-CZ"/>
              </w:rPr>
              <w:t xml:space="preserve"> 5</w:t>
            </w:r>
            <w:r w:rsidR="00326411">
              <w:rPr>
                <w:rFonts w:eastAsia="Times New Roman"/>
                <w:color w:val="000000"/>
                <w:sz w:val="20"/>
                <w:szCs w:val="20"/>
                <w:lang w:eastAsia="cs-CZ"/>
              </w:rPr>
              <w:t>0</w:t>
            </w:r>
            <w:r w:rsidRPr="00036D08">
              <w:rPr>
                <w:rFonts w:eastAsia="Times New Roman"/>
                <w:color w:val="000000"/>
                <w:sz w:val="20"/>
                <w:szCs w:val="20"/>
                <w:lang w:eastAsia="cs-CZ"/>
              </w:rPr>
              <w:t xml:space="preserve">0 Kč </w:t>
            </w:r>
          </w:p>
        </w:tc>
      </w:tr>
      <w:tr w:rsidR="00036D08" w:rsidRPr="00036D08" w:rsidTr="00036D08">
        <w:trPr>
          <w:trHeight w:val="288"/>
          <w:jc w:val="center"/>
        </w:trPr>
        <w:tc>
          <w:tcPr>
            <w:tcW w:w="4000" w:type="dxa"/>
            <w:tcBorders>
              <w:top w:val="nil"/>
              <w:left w:val="single" w:sz="8" w:space="0" w:color="auto"/>
              <w:bottom w:val="single" w:sz="4" w:space="0" w:color="auto"/>
              <w:right w:val="single" w:sz="4" w:space="0" w:color="auto"/>
            </w:tcBorders>
            <w:shd w:val="clear" w:color="auto" w:fill="auto"/>
            <w:noWrap/>
            <w:vAlign w:val="bottom"/>
            <w:hideMark/>
          </w:tcPr>
          <w:p w:rsidR="00036D08" w:rsidRPr="00036D08" w:rsidRDefault="00036D08" w:rsidP="00036D08">
            <w:pPr>
              <w:spacing w:after="0" w:line="240" w:lineRule="auto"/>
              <w:jc w:val="center"/>
              <w:rPr>
                <w:rFonts w:eastAsia="Times New Roman"/>
                <w:color w:val="000000"/>
                <w:sz w:val="20"/>
                <w:szCs w:val="20"/>
                <w:lang w:eastAsia="cs-CZ"/>
              </w:rPr>
            </w:pPr>
            <w:r w:rsidRPr="00036D08">
              <w:rPr>
                <w:rFonts w:eastAsia="Times New Roman"/>
                <w:color w:val="000000"/>
                <w:sz w:val="20"/>
                <w:szCs w:val="20"/>
                <w:lang w:eastAsia="cs-CZ"/>
              </w:rPr>
              <w:t>Pořizovací náklady RFID technologie bez DPH</w:t>
            </w:r>
          </w:p>
        </w:tc>
        <w:tc>
          <w:tcPr>
            <w:tcW w:w="1520" w:type="dxa"/>
            <w:tcBorders>
              <w:top w:val="nil"/>
              <w:left w:val="nil"/>
              <w:bottom w:val="single" w:sz="4" w:space="0" w:color="auto"/>
              <w:right w:val="single" w:sz="8" w:space="0" w:color="auto"/>
            </w:tcBorders>
            <w:shd w:val="clear" w:color="auto" w:fill="auto"/>
            <w:noWrap/>
            <w:vAlign w:val="bottom"/>
            <w:hideMark/>
          </w:tcPr>
          <w:p w:rsidR="00036D08" w:rsidRPr="00036D08" w:rsidRDefault="00036D08" w:rsidP="005E434A">
            <w:pPr>
              <w:spacing w:after="0" w:line="240" w:lineRule="auto"/>
              <w:jc w:val="center"/>
              <w:rPr>
                <w:rFonts w:eastAsia="Times New Roman"/>
                <w:color w:val="000000"/>
                <w:sz w:val="20"/>
                <w:szCs w:val="20"/>
                <w:lang w:eastAsia="cs-CZ"/>
              </w:rPr>
            </w:pPr>
            <w:r w:rsidRPr="00036D08">
              <w:rPr>
                <w:rFonts w:eastAsia="Times New Roman"/>
                <w:color w:val="000000"/>
                <w:sz w:val="20"/>
                <w:szCs w:val="20"/>
                <w:lang w:eastAsia="cs-CZ"/>
              </w:rPr>
              <w:t xml:space="preserve">  </w:t>
            </w:r>
            <w:r w:rsidR="005E434A">
              <w:rPr>
                <w:rFonts w:eastAsia="Times New Roman"/>
                <w:color w:val="000000"/>
                <w:sz w:val="20"/>
                <w:szCs w:val="20"/>
                <w:lang w:eastAsia="cs-CZ"/>
              </w:rPr>
              <w:t xml:space="preserve"> </w:t>
            </w:r>
            <w:r w:rsidRPr="00036D08">
              <w:rPr>
                <w:rFonts w:eastAsia="Times New Roman"/>
                <w:color w:val="000000"/>
                <w:sz w:val="20"/>
                <w:szCs w:val="20"/>
                <w:lang w:eastAsia="cs-CZ"/>
              </w:rPr>
              <w:t>1</w:t>
            </w:r>
            <w:r w:rsidR="00326411">
              <w:rPr>
                <w:rFonts w:eastAsia="Times New Roman"/>
                <w:color w:val="000000"/>
                <w:sz w:val="20"/>
                <w:szCs w:val="20"/>
                <w:lang w:eastAsia="cs-CZ"/>
              </w:rPr>
              <w:t>6</w:t>
            </w:r>
            <w:r w:rsidRPr="00036D08">
              <w:rPr>
                <w:rFonts w:eastAsia="Times New Roman"/>
                <w:color w:val="000000"/>
                <w:sz w:val="20"/>
                <w:szCs w:val="20"/>
                <w:lang w:eastAsia="cs-CZ"/>
              </w:rPr>
              <w:t xml:space="preserve">2 410 Kč </w:t>
            </w:r>
          </w:p>
        </w:tc>
      </w:tr>
      <w:tr w:rsidR="00036D08" w:rsidRPr="00036D08" w:rsidTr="00036D08">
        <w:trPr>
          <w:trHeight w:val="300"/>
          <w:jc w:val="center"/>
        </w:trPr>
        <w:tc>
          <w:tcPr>
            <w:tcW w:w="4000" w:type="dxa"/>
            <w:tcBorders>
              <w:top w:val="nil"/>
              <w:left w:val="single" w:sz="8" w:space="0" w:color="auto"/>
              <w:bottom w:val="single" w:sz="8" w:space="0" w:color="auto"/>
              <w:right w:val="single" w:sz="4" w:space="0" w:color="auto"/>
            </w:tcBorders>
            <w:shd w:val="clear" w:color="auto" w:fill="auto"/>
            <w:noWrap/>
            <w:vAlign w:val="bottom"/>
            <w:hideMark/>
          </w:tcPr>
          <w:p w:rsidR="00036D08" w:rsidRPr="00036D08" w:rsidRDefault="00036D08" w:rsidP="00036D08">
            <w:pPr>
              <w:spacing w:after="0" w:line="240" w:lineRule="auto"/>
              <w:jc w:val="center"/>
              <w:rPr>
                <w:rFonts w:eastAsia="Times New Roman"/>
                <w:color w:val="000000"/>
                <w:sz w:val="20"/>
                <w:szCs w:val="20"/>
                <w:lang w:eastAsia="cs-CZ"/>
              </w:rPr>
            </w:pPr>
            <w:r w:rsidRPr="00036D08">
              <w:rPr>
                <w:rFonts w:eastAsia="Times New Roman"/>
                <w:color w:val="000000"/>
                <w:sz w:val="20"/>
                <w:szCs w:val="20"/>
                <w:lang w:eastAsia="cs-CZ"/>
              </w:rPr>
              <w:t>Návratnost investice [měsíce]</w:t>
            </w:r>
          </w:p>
        </w:tc>
        <w:tc>
          <w:tcPr>
            <w:tcW w:w="1520" w:type="dxa"/>
            <w:tcBorders>
              <w:top w:val="nil"/>
              <w:left w:val="nil"/>
              <w:bottom w:val="single" w:sz="8" w:space="0" w:color="auto"/>
              <w:right w:val="single" w:sz="8" w:space="0" w:color="auto"/>
            </w:tcBorders>
            <w:shd w:val="clear" w:color="auto" w:fill="auto"/>
            <w:noWrap/>
            <w:vAlign w:val="bottom"/>
            <w:hideMark/>
          </w:tcPr>
          <w:p w:rsidR="00036D08" w:rsidRPr="00036D08" w:rsidRDefault="00326411" w:rsidP="00036D08">
            <w:pPr>
              <w:keepNext/>
              <w:spacing w:after="0" w:line="240" w:lineRule="auto"/>
              <w:jc w:val="center"/>
              <w:rPr>
                <w:rFonts w:eastAsia="Times New Roman"/>
                <w:color w:val="000000"/>
                <w:sz w:val="20"/>
                <w:szCs w:val="20"/>
                <w:lang w:eastAsia="cs-CZ"/>
              </w:rPr>
            </w:pPr>
            <w:r>
              <w:rPr>
                <w:rFonts w:eastAsia="Times New Roman"/>
                <w:color w:val="000000"/>
                <w:sz w:val="20"/>
                <w:szCs w:val="20"/>
                <w:lang w:eastAsia="cs-CZ"/>
              </w:rPr>
              <w:t>9</w:t>
            </w:r>
          </w:p>
        </w:tc>
      </w:tr>
    </w:tbl>
    <w:p w:rsidR="00036D08" w:rsidRDefault="00036D08" w:rsidP="003F11A1">
      <w:pPr>
        <w:pStyle w:val="Zdroj"/>
      </w:pPr>
      <w:r>
        <w:t xml:space="preserve">Zdroj: </w:t>
      </w:r>
      <w:r w:rsidR="003F11A1">
        <w:t>Interní údaje firm</w:t>
      </w:r>
      <w:r w:rsidR="009F5DD2">
        <w:t>y</w:t>
      </w:r>
    </w:p>
    <w:p w:rsidR="00A826B2" w:rsidRDefault="00A826B2" w:rsidP="00A826B2">
      <w:pPr>
        <w:pStyle w:val="Nadpis2"/>
      </w:pPr>
      <w:bookmarkStart w:id="86" w:name="_Toc323669850"/>
      <w:r>
        <w:t>Porovnání technologií z hlediska pořizovacích nákladů</w:t>
      </w:r>
      <w:bookmarkEnd w:id="86"/>
    </w:p>
    <w:p w:rsidR="004746A0" w:rsidRDefault="004746A0" w:rsidP="004746A0">
      <w:r>
        <w:t>Vzhledem k omezenému počtu instalovaných jednotek RFID technologie, které jsou v současnosti v závodě Libáň využívány jen velmi sporadicky a to hlavně pro účely měření a testování, nejsou pořizovací náklady plně relevantním údajem pro porovnání návratnosti technologie v rámci nového závodu.</w:t>
      </w:r>
    </w:p>
    <w:p w:rsidR="004746A0" w:rsidRDefault="004746A0" w:rsidP="004746A0">
      <w:r>
        <w:t>Lze je však použít pro výpočet, alespoň v rámci tohoto izolovaného pracoviště, i když jsou v</w:t>
      </w:r>
      <w:r w:rsidR="00B9022C">
        <w:t> </w:t>
      </w:r>
      <w:r>
        <w:t xml:space="preserve">současnosti využívány v kombinaci s čtečkami </w:t>
      </w:r>
      <w:r w:rsidR="00636FA9">
        <w:t>čárov</w:t>
      </w:r>
      <w:r>
        <w:t>ých kódů. V následující tabulce jsou vyčísleny náklady na pořízení systémů a nutné úpravy softwarového vybavení.</w:t>
      </w:r>
      <w:r w:rsidR="00B22F83">
        <w:t xml:space="preserve"> Není zahrnuta kalkulace spotřebního materiálu.  </w:t>
      </w:r>
    </w:p>
    <w:p w:rsidR="00B22F83" w:rsidRDefault="003A2E21" w:rsidP="00B22F83">
      <w:pPr>
        <w:pStyle w:val="Titulek"/>
      </w:pPr>
      <w:bookmarkStart w:id="87" w:name="_Toc323674476"/>
      <w:r>
        <w:lastRenderedPageBreak/>
        <w:t>Tabulka</w:t>
      </w:r>
      <w:r w:rsidR="00B22F83">
        <w:t xml:space="preserve"> </w:t>
      </w:r>
      <w:r w:rsidR="0090356B">
        <w:fldChar w:fldCharType="begin"/>
      </w:r>
      <w:r w:rsidR="00003843">
        <w:instrText xml:space="preserve"> SEQ Tab._ \* ARABIC </w:instrText>
      </w:r>
      <w:r w:rsidR="0090356B">
        <w:fldChar w:fldCharType="separate"/>
      </w:r>
      <w:r w:rsidR="00A736F8">
        <w:rPr>
          <w:noProof/>
        </w:rPr>
        <w:t>17</w:t>
      </w:r>
      <w:r w:rsidR="0090356B">
        <w:rPr>
          <w:noProof/>
        </w:rPr>
        <w:fldChar w:fldCharType="end"/>
      </w:r>
      <w:r w:rsidR="00B22F83">
        <w:t>: Porovnání technologií z hlediska pořizovacích nákladů</w:t>
      </w:r>
      <w:bookmarkEnd w:id="87"/>
    </w:p>
    <w:tbl>
      <w:tblPr>
        <w:tblW w:w="6394" w:type="dxa"/>
        <w:jc w:val="center"/>
        <w:tblCellMar>
          <w:left w:w="70" w:type="dxa"/>
          <w:right w:w="70" w:type="dxa"/>
        </w:tblCellMar>
        <w:tblLook w:val="04A0" w:firstRow="1" w:lastRow="0" w:firstColumn="1" w:lastColumn="0" w:noHBand="0" w:noVBand="1"/>
      </w:tblPr>
      <w:tblGrid>
        <w:gridCol w:w="4700"/>
        <w:gridCol w:w="1694"/>
      </w:tblGrid>
      <w:tr w:rsidR="004746A0" w:rsidRPr="004746A0" w:rsidTr="00B22F83">
        <w:trPr>
          <w:trHeight w:val="300"/>
          <w:jc w:val="center"/>
        </w:trPr>
        <w:tc>
          <w:tcPr>
            <w:tcW w:w="47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746A0" w:rsidRPr="004746A0" w:rsidRDefault="004746A0" w:rsidP="004746A0">
            <w:pPr>
              <w:spacing w:after="0" w:line="240" w:lineRule="auto"/>
              <w:jc w:val="center"/>
              <w:rPr>
                <w:rFonts w:eastAsia="Times New Roman"/>
                <w:color w:val="000000"/>
                <w:sz w:val="20"/>
                <w:szCs w:val="20"/>
                <w:lang w:eastAsia="cs-CZ"/>
              </w:rPr>
            </w:pPr>
            <w:r w:rsidRPr="004746A0">
              <w:rPr>
                <w:rFonts w:eastAsia="Times New Roman"/>
                <w:color w:val="000000"/>
                <w:sz w:val="20"/>
                <w:szCs w:val="20"/>
                <w:lang w:eastAsia="cs-CZ"/>
              </w:rPr>
              <w:t>Pořizovací náklady RFID technologie bez DPH</w:t>
            </w:r>
          </w:p>
        </w:tc>
        <w:tc>
          <w:tcPr>
            <w:tcW w:w="1694" w:type="dxa"/>
            <w:tcBorders>
              <w:top w:val="single" w:sz="8" w:space="0" w:color="auto"/>
              <w:left w:val="nil"/>
              <w:bottom w:val="single" w:sz="4" w:space="0" w:color="auto"/>
              <w:right w:val="single" w:sz="8" w:space="0" w:color="auto"/>
            </w:tcBorders>
            <w:shd w:val="clear" w:color="auto" w:fill="auto"/>
            <w:noWrap/>
            <w:vAlign w:val="center"/>
            <w:hideMark/>
          </w:tcPr>
          <w:p w:rsidR="004746A0" w:rsidRPr="004746A0" w:rsidRDefault="004746A0" w:rsidP="005E434A">
            <w:pPr>
              <w:spacing w:after="0" w:line="240" w:lineRule="auto"/>
              <w:jc w:val="center"/>
              <w:rPr>
                <w:rFonts w:eastAsia="Times New Roman"/>
                <w:color w:val="000000"/>
                <w:sz w:val="20"/>
                <w:szCs w:val="20"/>
                <w:lang w:eastAsia="cs-CZ"/>
              </w:rPr>
            </w:pPr>
            <w:r w:rsidRPr="004746A0">
              <w:rPr>
                <w:rFonts w:eastAsia="Times New Roman"/>
                <w:color w:val="000000"/>
                <w:sz w:val="20"/>
                <w:szCs w:val="20"/>
                <w:lang w:eastAsia="cs-CZ"/>
              </w:rPr>
              <w:t>162 410 Kč</w:t>
            </w:r>
          </w:p>
        </w:tc>
      </w:tr>
      <w:tr w:rsidR="004746A0" w:rsidRPr="004746A0" w:rsidTr="00B22F83">
        <w:trPr>
          <w:trHeight w:val="300"/>
          <w:jc w:val="center"/>
        </w:trPr>
        <w:tc>
          <w:tcPr>
            <w:tcW w:w="4700" w:type="dxa"/>
            <w:tcBorders>
              <w:top w:val="nil"/>
              <w:left w:val="single" w:sz="8" w:space="0" w:color="auto"/>
              <w:bottom w:val="single" w:sz="4" w:space="0" w:color="auto"/>
              <w:right w:val="single" w:sz="4" w:space="0" w:color="auto"/>
            </w:tcBorders>
            <w:shd w:val="clear" w:color="auto" w:fill="auto"/>
            <w:noWrap/>
            <w:vAlign w:val="center"/>
            <w:hideMark/>
          </w:tcPr>
          <w:p w:rsidR="004746A0" w:rsidRPr="004746A0" w:rsidRDefault="004746A0" w:rsidP="004746A0">
            <w:pPr>
              <w:spacing w:after="0" w:line="240" w:lineRule="auto"/>
              <w:jc w:val="center"/>
              <w:rPr>
                <w:rFonts w:eastAsia="Times New Roman"/>
                <w:color w:val="000000"/>
                <w:sz w:val="20"/>
                <w:szCs w:val="20"/>
                <w:lang w:eastAsia="cs-CZ"/>
              </w:rPr>
            </w:pPr>
            <w:r w:rsidRPr="004746A0">
              <w:rPr>
                <w:rFonts w:eastAsia="Times New Roman"/>
                <w:color w:val="000000"/>
                <w:sz w:val="20"/>
                <w:szCs w:val="20"/>
                <w:lang w:eastAsia="cs-CZ"/>
              </w:rPr>
              <w:t xml:space="preserve">Pořizovací náklady technologie </w:t>
            </w:r>
            <w:r w:rsidR="00636FA9">
              <w:rPr>
                <w:rFonts w:eastAsia="Times New Roman"/>
                <w:color w:val="000000"/>
                <w:sz w:val="20"/>
                <w:szCs w:val="20"/>
                <w:lang w:eastAsia="cs-CZ"/>
              </w:rPr>
              <w:t>čárov</w:t>
            </w:r>
            <w:r w:rsidRPr="004746A0">
              <w:rPr>
                <w:rFonts w:eastAsia="Times New Roman"/>
                <w:color w:val="000000"/>
                <w:sz w:val="20"/>
                <w:szCs w:val="20"/>
                <w:lang w:eastAsia="cs-CZ"/>
              </w:rPr>
              <w:t>ého kódu bez DPH</w:t>
            </w:r>
          </w:p>
        </w:tc>
        <w:tc>
          <w:tcPr>
            <w:tcW w:w="1694" w:type="dxa"/>
            <w:tcBorders>
              <w:top w:val="nil"/>
              <w:left w:val="nil"/>
              <w:bottom w:val="single" w:sz="4" w:space="0" w:color="auto"/>
              <w:right w:val="single" w:sz="8" w:space="0" w:color="auto"/>
            </w:tcBorders>
            <w:shd w:val="clear" w:color="auto" w:fill="auto"/>
            <w:noWrap/>
            <w:vAlign w:val="center"/>
            <w:hideMark/>
          </w:tcPr>
          <w:p w:rsidR="004746A0" w:rsidRPr="004746A0" w:rsidRDefault="004746A0" w:rsidP="005E434A">
            <w:pPr>
              <w:spacing w:after="0" w:line="240" w:lineRule="auto"/>
              <w:jc w:val="center"/>
              <w:rPr>
                <w:rFonts w:eastAsia="Times New Roman"/>
                <w:color w:val="000000"/>
                <w:sz w:val="20"/>
                <w:szCs w:val="20"/>
                <w:lang w:eastAsia="cs-CZ"/>
              </w:rPr>
            </w:pPr>
            <w:r w:rsidRPr="004746A0">
              <w:rPr>
                <w:rFonts w:eastAsia="Times New Roman"/>
                <w:color w:val="000000"/>
                <w:sz w:val="20"/>
                <w:szCs w:val="20"/>
                <w:lang w:eastAsia="cs-CZ"/>
              </w:rPr>
              <w:t>281 600 Kč</w:t>
            </w:r>
          </w:p>
        </w:tc>
      </w:tr>
      <w:tr w:rsidR="004746A0" w:rsidRPr="004746A0" w:rsidTr="00B22F83">
        <w:trPr>
          <w:trHeight w:val="315"/>
          <w:jc w:val="center"/>
        </w:trPr>
        <w:tc>
          <w:tcPr>
            <w:tcW w:w="4700" w:type="dxa"/>
            <w:tcBorders>
              <w:top w:val="nil"/>
              <w:left w:val="single" w:sz="8" w:space="0" w:color="auto"/>
              <w:bottom w:val="single" w:sz="8" w:space="0" w:color="auto"/>
              <w:right w:val="single" w:sz="4" w:space="0" w:color="auto"/>
            </w:tcBorders>
            <w:shd w:val="clear" w:color="auto" w:fill="auto"/>
            <w:noWrap/>
            <w:vAlign w:val="center"/>
            <w:hideMark/>
          </w:tcPr>
          <w:p w:rsidR="004746A0" w:rsidRPr="004746A0" w:rsidRDefault="004746A0" w:rsidP="004746A0">
            <w:pPr>
              <w:spacing w:after="0" w:line="240" w:lineRule="auto"/>
              <w:jc w:val="center"/>
              <w:rPr>
                <w:rFonts w:eastAsia="Times New Roman"/>
                <w:b/>
                <w:bCs/>
                <w:color w:val="000000"/>
                <w:sz w:val="20"/>
                <w:szCs w:val="20"/>
                <w:lang w:eastAsia="cs-CZ"/>
              </w:rPr>
            </w:pPr>
            <w:r w:rsidRPr="004746A0">
              <w:rPr>
                <w:rFonts w:eastAsia="Times New Roman"/>
                <w:b/>
                <w:bCs/>
                <w:color w:val="000000"/>
                <w:sz w:val="20"/>
                <w:szCs w:val="20"/>
                <w:lang w:eastAsia="cs-CZ"/>
              </w:rPr>
              <w:t>Rozdíl</w:t>
            </w:r>
          </w:p>
        </w:tc>
        <w:tc>
          <w:tcPr>
            <w:tcW w:w="1694" w:type="dxa"/>
            <w:tcBorders>
              <w:top w:val="nil"/>
              <w:left w:val="nil"/>
              <w:bottom w:val="single" w:sz="8" w:space="0" w:color="auto"/>
              <w:right w:val="single" w:sz="8" w:space="0" w:color="auto"/>
            </w:tcBorders>
            <w:shd w:val="clear" w:color="auto" w:fill="auto"/>
            <w:noWrap/>
            <w:vAlign w:val="center"/>
            <w:hideMark/>
          </w:tcPr>
          <w:p w:rsidR="004746A0" w:rsidRPr="004746A0" w:rsidRDefault="004746A0" w:rsidP="005E434A">
            <w:pPr>
              <w:keepNext/>
              <w:spacing w:after="0" w:line="240" w:lineRule="auto"/>
              <w:jc w:val="center"/>
              <w:rPr>
                <w:rFonts w:eastAsia="Times New Roman"/>
                <w:b/>
                <w:bCs/>
                <w:color w:val="000000"/>
                <w:sz w:val="20"/>
                <w:szCs w:val="20"/>
                <w:lang w:eastAsia="cs-CZ"/>
              </w:rPr>
            </w:pPr>
            <w:r w:rsidRPr="004746A0">
              <w:rPr>
                <w:rFonts w:eastAsia="Times New Roman"/>
                <w:b/>
                <w:bCs/>
                <w:color w:val="000000"/>
                <w:sz w:val="20"/>
                <w:szCs w:val="20"/>
                <w:lang w:eastAsia="cs-CZ"/>
              </w:rPr>
              <w:t>119 190 Kč</w:t>
            </w:r>
          </w:p>
        </w:tc>
      </w:tr>
    </w:tbl>
    <w:p w:rsidR="004746A0" w:rsidRDefault="00B22F83" w:rsidP="00B22F83">
      <w:pPr>
        <w:pStyle w:val="Zdroj"/>
      </w:pPr>
      <w:r>
        <w:t>Zdroj: interní údaje firmy</w:t>
      </w:r>
    </w:p>
    <w:p w:rsidR="00A826B2" w:rsidRDefault="00B22F83" w:rsidP="00A826B2">
      <w:r>
        <w:t>Z výše uvedené tabulky je zřejm</w:t>
      </w:r>
      <w:r w:rsidR="00D26946">
        <w:t>é, že</w:t>
      </w:r>
      <w:r>
        <w:t xml:space="preserve"> pořizovací cena </w:t>
      </w:r>
      <w:r w:rsidRPr="00D26946">
        <w:rPr>
          <w:b/>
        </w:rPr>
        <w:t>RFID technologie</w:t>
      </w:r>
      <w:r>
        <w:t xml:space="preserve"> </w:t>
      </w:r>
      <w:r w:rsidRPr="00D26946">
        <w:rPr>
          <w:b/>
        </w:rPr>
        <w:t xml:space="preserve">je o 42,3% </w:t>
      </w:r>
      <w:r w:rsidR="00D26946">
        <w:rPr>
          <w:b/>
        </w:rPr>
        <w:t>nižší</w:t>
      </w:r>
      <w:r w:rsidRPr="00D26946">
        <w:rPr>
          <w:b/>
        </w:rPr>
        <w:t xml:space="preserve"> než technologie </w:t>
      </w:r>
      <w:r w:rsidR="00636FA9">
        <w:rPr>
          <w:b/>
        </w:rPr>
        <w:t>čárov</w:t>
      </w:r>
      <w:r w:rsidRPr="00D26946">
        <w:rPr>
          <w:b/>
        </w:rPr>
        <w:t>ého kódu.</w:t>
      </w:r>
    </w:p>
    <w:p w:rsidR="00B22F83" w:rsidRDefault="009231D7" w:rsidP="00A826B2">
      <w:r>
        <w:t xml:space="preserve">V aplikaci v závodě vychází implementace RFID technologie </w:t>
      </w:r>
      <w:r w:rsidR="00BE419D">
        <w:t xml:space="preserve">výrazně </w:t>
      </w:r>
      <w:r>
        <w:t xml:space="preserve">levněji než technologie </w:t>
      </w:r>
      <w:r w:rsidR="00636FA9">
        <w:t>čárov</w:t>
      </w:r>
      <w:r>
        <w:t xml:space="preserve">ých kódů a to hned z několika důvodů. </w:t>
      </w:r>
    </w:p>
    <w:p w:rsidR="00BE419D" w:rsidRDefault="009231D7" w:rsidP="00A826B2">
      <w:r>
        <w:t xml:space="preserve">Při manipulaci s obalovými jednotkami je potřeba při použití </w:t>
      </w:r>
      <w:r w:rsidR="00636FA9">
        <w:t>čárov</w:t>
      </w:r>
      <w:r>
        <w:t xml:space="preserve">ého kódu vybavit všechny řidiče VZV čtečkami </w:t>
      </w:r>
      <w:r w:rsidR="00636FA9">
        <w:t>čárov</w:t>
      </w:r>
      <w:r>
        <w:t>ých kódů (vždy se jedná o min 8 kusů zařízení v provozu a 2 kusů záložních jednotek), naproti tomu u RFID technologie stačí pořízení 2 čtecích bran a</w:t>
      </w:r>
      <w:r w:rsidR="00B9022C">
        <w:t> </w:t>
      </w:r>
      <w:r>
        <w:t>8</w:t>
      </w:r>
      <w:r w:rsidR="00B9022C">
        <w:t> </w:t>
      </w:r>
      <w:r w:rsidR="00D26946">
        <w:t>anténních</w:t>
      </w:r>
      <w:r w:rsidR="00BE419D">
        <w:t xml:space="preserve"> jednotek</w:t>
      </w:r>
      <w:r>
        <w:t>.</w:t>
      </w:r>
    </w:p>
    <w:p w:rsidR="009231D7" w:rsidRPr="00A826B2" w:rsidRDefault="00BE419D" w:rsidP="00A826B2">
      <w:r>
        <w:t>Vzhledem k tomu, že RFID tagem jsou označeny obalové jednotky, které se pohybují v uzavřeném systému v rámci závodu (slouží jako dopravní obal pro výrobek a mění se jen jeho status – plný</w:t>
      </w:r>
      <w:r w:rsidRPr="0085680B">
        <w:t>/</w:t>
      </w:r>
      <w:r>
        <w:t xml:space="preserve">prázdný) a není proto nutné každý výrobek nově označovat RFID tagem, jsou náklady na spotřební materiál téměř eliminovány (nový tag je pořizován pouze v případě vady nebo poruchy stávajícího a jedná se o náklady řádově </w:t>
      </w:r>
      <w:r w:rsidR="00A879E3">
        <w:t>v</w:t>
      </w:r>
      <w:r>
        <w:t xml:space="preserve"> hodnotě do sto korun ročně</w:t>
      </w:r>
      <w:r w:rsidR="00A879E3">
        <w:t>)</w:t>
      </w:r>
      <w:r>
        <w:t xml:space="preserve"> a proto </w:t>
      </w:r>
      <w:r w:rsidR="00D26946">
        <w:t>je spotřební materiál v porovnání těchto technologií vynechán</w:t>
      </w:r>
      <w:r>
        <w:t xml:space="preserve">. </w:t>
      </w:r>
    </w:p>
    <w:p w:rsidR="003F11A1" w:rsidRDefault="00567FDB" w:rsidP="00326411">
      <w:pPr>
        <w:pStyle w:val="Nadpis1"/>
      </w:pPr>
      <w:bookmarkStart w:id="88" w:name="_Toc323669851"/>
      <w:r>
        <w:lastRenderedPageBreak/>
        <w:t>D</w:t>
      </w:r>
      <w:r w:rsidR="003F11A1">
        <w:t>oporučení a odhad budoucího stavu</w:t>
      </w:r>
      <w:bookmarkEnd w:id="88"/>
    </w:p>
    <w:p w:rsidR="000C5F80" w:rsidRDefault="00326411" w:rsidP="003F11A1">
      <w:r>
        <w:t>Z předchozích výsledků porovnání jasně vyplývají výhody RFID technologie a je proto velmi nehospodárné a neúčelné využívat tuto technologii v logistickém řetězci</w:t>
      </w:r>
      <w:r w:rsidR="000C5F80">
        <w:t xml:space="preserve"> firmy</w:t>
      </w:r>
      <w:r>
        <w:t xml:space="preserve"> jen z necelých 2</w:t>
      </w:r>
      <w:r w:rsidR="005D18B9">
        <w:t xml:space="preserve"> </w:t>
      </w:r>
      <w:r>
        <w:t>%</w:t>
      </w:r>
      <w:r w:rsidR="000C5F80">
        <w:t xml:space="preserve"> (přesn</w:t>
      </w:r>
      <w:r w:rsidR="005D18B9">
        <w:t>é využití</w:t>
      </w:r>
      <w:r w:rsidR="000C5F80">
        <w:t xml:space="preserve"> 1,63</w:t>
      </w:r>
      <w:r w:rsidR="005D18B9">
        <w:t xml:space="preserve"> </w:t>
      </w:r>
      <w:r w:rsidR="000C5F80">
        <w:t>%)</w:t>
      </w:r>
      <w:r>
        <w:t>.</w:t>
      </w:r>
    </w:p>
    <w:p w:rsidR="000C5F80" w:rsidRDefault="000C5F80" w:rsidP="000C5F80">
      <w:r>
        <w:t xml:space="preserve">Z hlediska nákladovosti je náročnost pořízení RFID technologie v rámci firmy </w:t>
      </w:r>
      <w:r w:rsidRPr="00D26946">
        <w:rPr>
          <w:b/>
        </w:rPr>
        <w:t xml:space="preserve">o 42,3% </w:t>
      </w:r>
      <w:r>
        <w:rPr>
          <w:b/>
        </w:rPr>
        <w:t>nižší</w:t>
      </w:r>
      <w:r w:rsidRPr="00D26946">
        <w:rPr>
          <w:b/>
        </w:rPr>
        <w:t xml:space="preserve"> než technologie </w:t>
      </w:r>
      <w:r w:rsidR="00636FA9">
        <w:rPr>
          <w:b/>
        </w:rPr>
        <w:t>čárov</w:t>
      </w:r>
      <w:r w:rsidRPr="00D26946">
        <w:rPr>
          <w:b/>
        </w:rPr>
        <w:t>ého kódu.</w:t>
      </w:r>
    </w:p>
    <w:p w:rsidR="00326411" w:rsidRDefault="00326411" w:rsidP="003F11A1">
      <w:r>
        <w:t xml:space="preserve">Z hlediska porovnání nákladů </w:t>
      </w:r>
      <w:r w:rsidR="000C5F80">
        <w:t>na pořízení</w:t>
      </w:r>
      <w:r>
        <w:t xml:space="preserve"> a</w:t>
      </w:r>
      <w:r w:rsidR="000C5F80">
        <w:t xml:space="preserve"> z hlediska </w:t>
      </w:r>
      <w:r>
        <w:t xml:space="preserve">časových úspor v rámci aplikace na práci řidičů VZV je v rámci </w:t>
      </w:r>
      <w:r w:rsidR="000C5F80">
        <w:t>firmy</w:t>
      </w:r>
      <w:r>
        <w:t xml:space="preserve"> návratnost</w:t>
      </w:r>
      <w:r w:rsidR="000C5F80">
        <w:t xml:space="preserve"> investice do</w:t>
      </w:r>
      <w:r>
        <w:t xml:space="preserve"> technologie RFID necelý 1 rok (přesněji </w:t>
      </w:r>
      <w:r w:rsidR="00B9022C">
        <w:t xml:space="preserve">dle výpočtu </w:t>
      </w:r>
      <w:r>
        <w:t>9 měsíců).</w:t>
      </w:r>
    </w:p>
    <w:p w:rsidR="00870408" w:rsidRDefault="00326411" w:rsidP="003F11A1">
      <w:r>
        <w:t>Z těchto důvodů doporučuji urychlený přechod na tuto technologii v rámci celého podniku</w:t>
      </w:r>
      <w:r w:rsidR="007776E8">
        <w:t xml:space="preserve"> a na základě</w:t>
      </w:r>
      <w:r w:rsidR="000C5F80">
        <w:t xml:space="preserve"> mnou provedených </w:t>
      </w:r>
      <w:r w:rsidR="007776E8">
        <w:t>výsledků snímkování práce řidičů</w:t>
      </w:r>
      <w:r w:rsidR="000C5F80">
        <w:t xml:space="preserve"> VZV</w:t>
      </w:r>
      <w:r w:rsidR="007776E8">
        <w:t xml:space="preserve"> provést </w:t>
      </w:r>
      <w:r w:rsidR="000C5F80">
        <w:t xml:space="preserve">komplexní </w:t>
      </w:r>
      <w:r w:rsidR="007776E8">
        <w:t>o</w:t>
      </w:r>
      <w:r w:rsidR="003F11A1">
        <w:t>ptimaliz</w:t>
      </w:r>
      <w:r w:rsidR="007776E8">
        <w:t>aci</w:t>
      </w:r>
      <w:r w:rsidR="003F11A1">
        <w:t xml:space="preserve"> tok</w:t>
      </w:r>
      <w:r w:rsidR="007776E8">
        <w:t>u</w:t>
      </w:r>
      <w:r w:rsidR="003F11A1">
        <w:t xml:space="preserve"> materiálu, vytížení pracovníků</w:t>
      </w:r>
      <w:r w:rsidR="007776E8">
        <w:t xml:space="preserve"> </w:t>
      </w:r>
      <w:r w:rsidR="000C5F80">
        <w:t xml:space="preserve">pomocí metody MOST v rámci celého závodu. Tímto způsobem je možné </w:t>
      </w:r>
      <w:r w:rsidR="007776E8">
        <w:t>ještě zvýšit</w:t>
      </w:r>
      <w:r w:rsidR="003F11A1">
        <w:t xml:space="preserve"> úspory v</w:t>
      </w:r>
      <w:r w:rsidR="007776E8">
        <w:t> </w:t>
      </w:r>
      <w:r w:rsidR="003F11A1">
        <w:t>rámci</w:t>
      </w:r>
      <w:r w:rsidR="007776E8">
        <w:t xml:space="preserve"> vynakládaných mzdových</w:t>
      </w:r>
      <w:r w:rsidR="003F11A1">
        <w:t xml:space="preserve"> finančních prostředků</w:t>
      </w:r>
      <w:r w:rsidR="007776E8">
        <w:t>.</w:t>
      </w:r>
    </w:p>
    <w:p w:rsidR="000C5F80" w:rsidRDefault="007776E8" w:rsidP="003F11A1">
      <w:r>
        <w:t xml:space="preserve">Na základě </w:t>
      </w:r>
      <w:r w:rsidR="00870408">
        <w:t xml:space="preserve">nyní získaných </w:t>
      </w:r>
      <w:r>
        <w:t>výsledků</w:t>
      </w:r>
      <w:r w:rsidR="00870408">
        <w:t xml:space="preserve"> doporučuji</w:t>
      </w:r>
      <w:r>
        <w:t xml:space="preserve"> také </w:t>
      </w:r>
      <w:r w:rsidR="00870408">
        <w:t xml:space="preserve">znovu </w:t>
      </w:r>
      <w:r>
        <w:t xml:space="preserve">zvážit </w:t>
      </w:r>
      <w:r w:rsidR="00870408">
        <w:t xml:space="preserve">celkovou </w:t>
      </w:r>
      <w:r>
        <w:t xml:space="preserve">analýzu optimalizace </w:t>
      </w:r>
      <w:r w:rsidR="00870408">
        <w:t xml:space="preserve">a </w:t>
      </w:r>
      <w:r w:rsidR="003F11A1">
        <w:t>ergonomie pracovišť</w:t>
      </w:r>
      <w:r w:rsidR="00870408">
        <w:t>, včetně analýzy</w:t>
      </w:r>
      <w:r>
        <w:t xml:space="preserve"> rozmístění jednotlivých pracovišť a</w:t>
      </w:r>
      <w:r w:rsidR="00B9022C">
        <w:t> </w:t>
      </w:r>
      <w:r>
        <w:t>skladů</w:t>
      </w:r>
      <w:r w:rsidR="00870408">
        <w:t>.</w:t>
      </w:r>
    </w:p>
    <w:p w:rsidR="003F11A1" w:rsidRPr="003F11A1" w:rsidRDefault="00870408" w:rsidP="003F11A1">
      <w:r>
        <w:t>P</w:t>
      </w:r>
      <w:r w:rsidR="007776E8">
        <w:t xml:space="preserve">rotože pomocí </w:t>
      </w:r>
      <w:r>
        <w:t xml:space="preserve">aplikace komplexního výzkumu pomocí </w:t>
      </w:r>
      <w:r w:rsidR="007776E8">
        <w:t>metody MOST</w:t>
      </w:r>
      <w:r w:rsidR="000C5F80">
        <w:t>,</w:t>
      </w:r>
      <w:r w:rsidR="007776E8">
        <w:t xml:space="preserve"> lze získat kvalitní data</w:t>
      </w:r>
      <w:r w:rsidR="003F11A1">
        <w:t xml:space="preserve"> o přesném časovém rozpadu jednotlivých činností a </w:t>
      </w:r>
      <w:r>
        <w:t xml:space="preserve">metoda následně </w:t>
      </w:r>
      <w:r w:rsidR="003F11A1">
        <w:t>umožňuje</w:t>
      </w:r>
      <w:r w:rsidR="001320BF">
        <w:t xml:space="preserve"> managementu optimalizaci časové náročnosti</w:t>
      </w:r>
      <w:r>
        <w:t xml:space="preserve"> jednotlivých pracovních procesů</w:t>
      </w:r>
      <w:r w:rsidR="000C5F80">
        <w:t xml:space="preserve"> tak, aby bylo dosaženo maximálních finančních úspor</w:t>
      </w:r>
      <w:r>
        <w:t xml:space="preserve"> v logistickém řetězci firmy</w:t>
      </w:r>
      <w:r w:rsidR="001320BF">
        <w:t>.</w:t>
      </w:r>
      <w:r w:rsidR="003F11A1">
        <w:t xml:space="preserve"> </w:t>
      </w:r>
    </w:p>
    <w:p w:rsidR="00737980" w:rsidRDefault="004331D1" w:rsidP="00282862">
      <w:pPr>
        <w:pStyle w:val="Nadpis1bezslovn"/>
      </w:pPr>
      <w:bookmarkStart w:id="89" w:name="_Toc323669852"/>
      <w:r>
        <w:lastRenderedPageBreak/>
        <w:t>Závěr</w:t>
      </w:r>
      <w:bookmarkEnd w:id="89"/>
    </w:p>
    <w:p w:rsidR="00282862" w:rsidRDefault="000A05E8" w:rsidP="00282862">
      <w:r>
        <w:t xml:space="preserve">Díky konkurenčnímu tlaku na trhu pro automobilový průmysl a také z hlediska stavby nového závodu, se vedení společnosti </w:t>
      </w:r>
      <w:r w:rsidRPr="000A05E8">
        <w:t>Magna Exteriors &amp; Interiors (Bohemia), s.r.o.</w:t>
      </w:r>
      <w:r>
        <w:t xml:space="preserve"> rozhodlo implementovat ve stávající</w:t>
      </w:r>
      <w:r w:rsidR="00FF78CC">
        <w:t>m</w:t>
      </w:r>
      <w:r>
        <w:t xml:space="preserve"> závod</w:t>
      </w:r>
      <w:r w:rsidR="00FF78CC">
        <w:t>ě</w:t>
      </w:r>
      <w:r>
        <w:t xml:space="preserve"> novou technologii identifikace toku materiálu pomocí RFID technologie, přestože firma využívá </w:t>
      </w:r>
      <w:r w:rsidR="00FF78CC">
        <w:t xml:space="preserve">již </w:t>
      </w:r>
      <w:r>
        <w:t>stávajících zařízení identifikace</w:t>
      </w:r>
      <w:r w:rsidR="00FF78CC">
        <w:t xml:space="preserve"> toku materiálu </w:t>
      </w:r>
      <w:r>
        <w:t>pomocí čárového kódu.</w:t>
      </w:r>
    </w:p>
    <w:p w:rsidR="00F96F9B" w:rsidRDefault="00A62A57" w:rsidP="00282862">
      <w:r>
        <w:t>V současné době je hlavní technologií pro identifikaci toku materiálu v rámci firmy využito čárového kódu, který je využíván v rámci závodu Liberec a Nymburk. O</w:t>
      </w:r>
      <w:r w:rsidR="000A05E8">
        <w:t xml:space="preserve">bě technologie </w:t>
      </w:r>
      <w:r w:rsidR="00FF78CC">
        <w:t xml:space="preserve">současně </w:t>
      </w:r>
      <w:r>
        <w:t xml:space="preserve">jsou </w:t>
      </w:r>
      <w:r w:rsidR="000A05E8">
        <w:t xml:space="preserve">instalovány </w:t>
      </w:r>
      <w:r>
        <w:t xml:space="preserve">jen </w:t>
      </w:r>
      <w:r w:rsidR="000A05E8">
        <w:t>v závodě Libá</w:t>
      </w:r>
      <w:r>
        <w:t>ň</w:t>
      </w:r>
      <w:r w:rsidR="000A05E8">
        <w:t>,</w:t>
      </w:r>
      <w:r>
        <w:t xml:space="preserve"> kde probíhá testování technologie RFID a také by zde měla být tato technologie normální součástí výroby. B</w:t>
      </w:r>
      <w:r w:rsidR="000A05E8">
        <w:t>ohužel využívání technologií</w:t>
      </w:r>
      <w:r>
        <w:t xml:space="preserve"> v tomto závodě </w:t>
      </w:r>
      <w:r w:rsidR="000A05E8">
        <w:t xml:space="preserve">je z hlediska obsluhy </w:t>
      </w:r>
      <w:r w:rsidR="00FF78CC">
        <w:t xml:space="preserve">naprosto </w:t>
      </w:r>
      <w:r w:rsidR="000A05E8">
        <w:t xml:space="preserve">jednostranné. V rámci prováděných měření bylo zjištěno využití RFID technologie jen v 1,63 % případů, kdy docházelo k pohybu </w:t>
      </w:r>
      <w:r w:rsidR="00FF78CC">
        <w:t>materiálu</w:t>
      </w:r>
      <w:r w:rsidR="000A05E8">
        <w:t xml:space="preserve"> v rámci výroby.</w:t>
      </w:r>
    </w:p>
    <w:p w:rsidR="00F96F9B" w:rsidRDefault="000A05E8" w:rsidP="00282862">
      <w:r>
        <w:t>Toto procento využití je naprosto nevyhovující</w:t>
      </w:r>
      <w:r w:rsidR="00A62A57">
        <w:t xml:space="preserve"> a jedná se o nehospodárné a neúčelné využití této technologie. Ja</w:t>
      </w:r>
      <w:r>
        <w:t xml:space="preserve">ko </w:t>
      </w:r>
      <w:r w:rsidR="00F96F9B">
        <w:t xml:space="preserve">oficiální </w:t>
      </w:r>
      <w:r>
        <w:t xml:space="preserve">důvod tohoto poměru </w:t>
      </w:r>
      <w:r w:rsidR="00A62A57">
        <w:t xml:space="preserve">je </w:t>
      </w:r>
      <w:r w:rsidR="00F96F9B">
        <w:t xml:space="preserve">obslužnými </w:t>
      </w:r>
      <w:r>
        <w:t>pracovníky uváděn</w:t>
      </w:r>
      <w:r w:rsidR="00F96F9B">
        <w:t>o, že technologie</w:t>
      </w:r>
      <w:r w:rsidR="00FF78CC">
        <w:t xml:space="preserve"> RFID</w:t>
      </w:r>
      <w:r w:rsidR="00F96F9B">
        <w:t xml:space="preserve"> je</w:t>
      </w:r>
      <w:r w:rsidR="00A62A57">
        <w:t xml:space="preserve"> zde pouze</w:t>
      </w:r>
      <w:r w:rsidR="00F96F9B">
        <w:t xml:space="preserve"> ve zkušebním provozu a proto</w:t>
      </w:r>
      <w:r w:rsidR="00E04341">
        <w:t xml:space="preserve"> se chtějí vyvarovat chyb a</w:t>
      </w:r>
      <w:r w:rsidR="00F96F9B">
        <w:t xml:space="preserve"> volí raději již ověřenou technologii. Z</w:t>
      </w:r>
      <w:r w:rsidR="00E04341">
        <w:t> </w:t>
      </w:r>
      <w:r w:rsidR="00F96F9B">
        <w:t>pozorování</w:t>
      </w:r>
      <w:r w:rsidR="00E04341">
        <w:t xml:space="preserve"> v rámci závodu</w:t>
      </w:r>
      <w:r w:rsidR="00FF78CC">
        <w:t xml:space="preserve"> a </w:t>
      </w:r>
      <w:r w:rsidR="00E04341">
        <w:t xml:space="preserve">z </w:t>
      </w:r>
      <w:r w:rsidR="00FF78CC">
        <w:t xml:space="preserve">analýz pomocí metody MOST však jasně vyplývá, </w:t>
      </w:r>
      <w:r w:rsidR="00F96F9B">
        <w:t>že jde hlavně o zvyk obsluhy na starou technologii a díky rychlosti</w:t>
      </w:r>
      <w:r w:rsidR="00FF78CC">
        <w:t xml:space="preserve"> této technologie</w:t>
      </w:r>
      <w:r w:rsidR="00F96F9B">
        <w:t xml:space="preserve"> i</w:t>
      </w:r>
      <w:r w:rsidR="00FF78CC">
        <w:t xml:space="preserve"> nezanedbatelně </w:t>
      </w:r>
      <w:r w:rsidR="00F96F9B">
        <w:t>menší pracovní tempo</w:t>
      </w:r>
      <w:r w:rsidR="00FF78CC">
        <w:t xml:space="preserve">, </w:t>
      </w:r>
      <w:r w:rsidR="00E04341">
        <w:t xml:space="preserve">tento </w:t>
      </w:r>
      <w:r w:rsidR="00FF78CC">
        <w:t>rozdíl je + 32 % v časové náročnosti čekacích operací oproti RFID</w:t>
      </w:r>
      <w:r w:rsidR="00F96F9B">
        <w:t>,</w:t>
      </w:r>
      <w:r w:rsidR="00FF78CC">
        <w:t xml:space="preserve"> což</w:t>
      </w:r>
      <w:r w:rsidR="00F96F9B">
        <w:t xml:space="preserve"> </w:t>
      </w:r>
      <w:r w:rsidR="00FF78CC">
        <w:t xml:space="preserve">obslužným </w:t>
      </w:r>
      <w:r w:rsidR="00F96F9B">
        <w:t>pracovníkům jednoznačně vyhovuje.</w:t>
      </w:r>
    </w:p>
    <w:p w:rsidR="00F96F9B" w:rsidRDefault="00F96F9B" w:rsidP="00282862">
      <w:r>
        <w:t xml:space="preserve">Při výzkumu pomocí metody MOST bylo zjištěno, </w:t>
      </w:r>
      <w:r w:rsidR="00854BC1">
        <w:t xml:space="preserve">že </w:t>
      </w:r>
      <w:r>
        <w:t xml:space="preserve">maximálním využitím technologie RFID je možné uspořit v rámci každé směny </w:t>
      </w:r>
      <w:r w:rsidR="008B1BA9">
        <w:t>jedno</w:t>
      </w:r>
      <w:r>
        <w:t xml:space="preserve"> pracovní místo a jen díky této úspoře se investice do RFID</w:t>
      </w:r>
      <w:r w:rsidR="00E04341">
        <w:t xml:space="preserve"> technologie vrátí za 9 měsíců.</w:t>
      </w:r>
    </w:p>
    <w:p w:rsidR="00E04341" w:rsidRDefault="00F96F9B" w:rsidP="00282862">
      <w:r>
        <w:t>Navíc vzhledem ke specifickému způsobu dopravy v rámci firmy jsou provozní náklady na využití RFID minimální, protože označené obalové jednotky neopouští závod, pracují v uzavřeném výrobním okruhu a mění se jen jejich status.</w:t>
      </w:r>
    </w:p>
    <w:p w:rsidR="00F96F9B" w:rsidRDefault="00F96F9B" w:rsidP="00282862">
      <w:r>
        <w:lastRenderedPageBreak/>
        <w:t xml:space="preserve"> Náklady na další provoz jsou takřka nulové, protože se nahrazují RFID tagy jen pokud dojde k poruše některého z</w:t>
      </w:r>
      <w:r w:rsidR="00E04341">
        <w:t> </w:t>
      </w:r>
      <w:r>
        <w:t>nich</w:t>
      </w:r>
      <w:r w:rsidR="00E04341">
        <w:t>.</w:t>
      </w:r>
    </w:p>
    <w:p w:rsidR="00FF78CC" w:rsidRDefault="00FF78CC" w:rsidP="00282862">
      <w:r>
        <w:t xml:space="preserve">Z hlediska nákladnosti pořízení obou technologií vychází jednoznačně lépe </w:t>
      </w:r>
      <w:r w:rsidR="00E04341">
        <w:t xml:space="preserve">pořízení </w:t>
      </w:r>
      <w:r>
        <w:t xml:space="preserve">technologie RFID, která je již v pořizovacích nákladech levnější o 42,3 % a to opět z důvodu uzavřenosti okruhu výroby, kdy při využití technologie čárového kódu je nutné každý </w:t>
      </w:r>
      <w:r w:rsidR="00E04341">
        <w:t xml:space="preserve">nový </w:t>
      </w:r>
      <w:r>
        <w:t>výrobek samostatně označit.</w:t>
      </w:r>
    </w:p>
    <w:p w:rsidR="00AE5975" w:rsidRDefault="00AE5975" w:rsidP="00282862">
      <w:r>
        <w:t>Z analýzy pomocí metody MOST také vyplývá potřeba optimalizovat rozložení pracovišť z hlediska ergonomie a dojezdových vzdáleností u řidičů VZV, protože díky vzdálenosti skladů jsou časově nejnáročnějším úsekem přesuny z nebo do skladu. Díky této optimalizaci bude možné ještě zvýšit úspory v rámci toku materiálu.</w:t>
      </w:r>
    </w:p>
    <w:p w:rsidR="00AE5975" w:rsidRDefault="00AE5975" w:rsidP="00282862">
      <w:r>
        <w:t xml:space="preserve">Z výše uvedených výsledků pak jednoznačně vyplývá, že nejvýhodnější technologií pro identifikaci toku materiálu v rámci firmy </w:t>
      </w:r>
      <w:r w:rsidRPr="00AE5975">
        <w:t>Magna Exteriors &amp; Interiors (Bohemia), s.r.o.</w:t>
      </w:r>
      <w:r>
        <w:t xml:space="preserve"> je technologie RFID a její zavedení v nov</w:t>
      </w:r>
      <w:r w:rsidR="008B1BA9">
        <w:t>ém závodě přinese nejen úsporu na</w:t>
      </w:r>
      <w:r>
        <w:t> mzdových prostředcích, ale také vyšší produktivitu práce a snížení nákladů na spotřební materiál.</w:t>
      </w:r>
    </w:p>
    <w:p w:rsidR="00FF78CC" w:rsidRDefault="00FF78CC" w:rsidP="00282862"/>
    <w:p w:rsidR="000A05E8" w:rsidRPr="00282862" w:rsidRDefault="000A05E8" w:rsidP="00282862"/>
    <w:p w:rsidR="003440C6" w:rsidRPr="009E501C" w:rsidRDefault="00CE3F20" w:rsidP="007C12E9">
      <w:pPr>
        <w:pStyle w:val="Nadpis1bezslovn"/>
      </w:pPr>
      <w:bookmarkStart w:id="90" w:name="_Toc323669853"/>
      <w:r>
        <w:lastRenderedPageBreak/>
        <w:t>Seznam použité literatury</w:t>
      </w:r>
      <w:bookmarkEnd w:id="90"/>
    </w:p>
    <w:p w:rsidR="00B45AF0" w:rsidRPr="00B86C5D" w:rsidRDefault="00B45AF0" w:rsidP="00B45AF0">
      <w:pPr>
        <w:pStyle w:val="Literatura"/>
      </w:pPr>
      <w:r>
        <w:t xml:space="preserve">BAUER, J. aj. </w:t>
      </w:r>
      <w:r w:rsidRPr="00985EC9">
        <w:rPr>
          <w:i/>
        </w:rPr>
        <w:t>Metodika normování práce.</w:t>
      </w:r>
      <w:r w:rsidRPr="00985EC9">
        <w:t xml:space="preserve"> 1. vyd. Praha: VÚSTE</w:t>
      </w:r>
      <w:r>
        <w:t xml:space="preserve"> PRAHA</w:t>
      </w:r>
      <w:r w:rsidRPr="00985EC9">
        <w:t>, 197</w:t>
      </w:r>
      <w:r>
        <w:t>2.</w:t>
      </w:r>
      <w:r w:rsidRPr="00985EC9">
        <w:t xml:space="preserve"> 415 s. Signatura A25787.</w:t>
      </w:r>
    </w:p>
    <w:p w:rsidR="00B45AF0" w:rsidRDefault="00B45AF0" w:rsidP="00B45AF0">
      <w:pPr>
        <w:pStyle w:val="Literatura"/>
      </w:pPr>
      <w:r>
        <w:t xml:space="preserve">BEDADÍKOVÁ, A.; MADA, Š.; WEINLICH, S. </w:t>
      </w:r>
      <w:r w:rsidRPr="00BE2979">
        <w:rPr>
          <w:i/>
        </w:rPr>
        <w:t>Čárové kódy, automatická identifikace</w:t>
      </w:r>
      <w:r>
        <w:t>. 1. vyd. Praha: Grada Publishing, 1994. 272 s. ISBN: 80-85623-66-8.</w:t>
      </w:r>
    </w:p>
    <w:p w:rsidR="00B45AF0" w:rsidRDefault="00B45AF0" w:rsidP="00B45AF0">
      <w:pPr>
        <w:pStyle w:val="Literatura"/>
      </w:pPr>
      <w:r>
        <w:t>Interní prameny a šetření společnosti Magna Exteriors &amp; Interiors (Bohemia) s.r.o.</w:t>
      </w:r>
    </w:p>
    <w:p w:rsidR="00B45AF0" w:rsidRDefault="00B45AF0" w:rsidP="00B45AF0">
      <w:pPr>
        <w:pStyle w:val="Literatura"/>
      </w:pPr>
      <w:r w:rsidRPr="005F1721">
        <w:t xml:space="preserve">KEŘKOVSKÝ, M. </w:t>
      </w:r>
      <w:r w:rsidRPr="008B1F50">
        <w:rPr>
          <w:i/>
        </w:rPr>
        <w:t>Moderní přístupy k řízení výroby</w:t>
      </w:r>
      <w:r w:rsidRPr="005F1721">
        <w:t>.  2. vyd. Praha: C. H.</w:t>
      </w:r>
      <w:r w:rsidRPr="00B451DD">
        <w:rPr>
          <w:lang w:val="en-US"/>
        </w:rPr>
        <w:t xml:space="preserve"> Beck</w:t>
      </w:r>
      <w:r w:rsidRPr="005F1721">
        <w:t>, 2009</w:t>
      </w:r>
      <w:r>
        <w:t>.</w:t>
      </w:r>
      <w:r w:rsidRPr="005F1721">
        <w:t xml:space="preserve"> 137 s. ISBN 978-80-7400-119-2.</w:t>
      </w:r>
    </w:p>
    <w:p w:rsidR="00B45AF0" w:rsidRDefault="00B45AF0" w:rsidP="00B45AF0">
      <w:pPr>
        <w:pStyle w:val="Literatura"/>
      </w:pPr>
      <w:r>
        <w:t xml:space="preserve">MAGNA BOHEMIA. </w:t>
      </w:r>
      <w:r w:rsidRPr="00D26946">
        <w:rPr>
          <w:i/>
        </w:rPr>
        <w:t>Příručka pracovníka 1. 10. 2011</w:t>
      </w:r>
      <w:r>
        <w:t>. Liberec: Magna Bohemia. 2011. 26 s.</w:t>
      </w:r>
    </w:p>
    <w:p w:rsidR="00B45AF0" w:rsidRDefault="00B45AF0" w:rsidP="00B45AF0">
      <w:pPr>
        <w:pStyle w:val="Literatura"/>
      </w:pPr>
      <w:r w:rsidRPr="005F1721">
        <w:t xml:space="preserve">MILES, S. B.; SARMA, S. E.; WILLIAMS J. R. </w:t>
      </w:r>
      <w:r w:rsidRPr="00B40087">
        <w:rPr>
          <w:i/>
        </w:rPr>
        <w:t>RFID</w:t>
      </w:r>
      <w:r w:rsidRPr="005F1721">
        <w:t xml:space="preserve"> </w:t>
      </w:r>
      <w:r w:rsidRPr="008B1F50">
        <w:rPr>
          <w:i/>
        </w:rPr>
        <w:t xml:space="preserve">Technology and </w:t>
      </w:r>
      <w:r w:rsidRPr="00B9022C">
        <w:rPr>
          <w:i/>
          <w:lang w:val="en-US"/>
        </w:rPr>
        <w:t>Applications</w:t>
      </w:r>
      <w:r w:rsidRPr="008B1F50">
        <w:rPr>
          <w:i/>
        </w:rPr>
        <w:t>.</w:t>
      </w:r>
      <w:r w:rsidRPr="005F1721">
        <w:t xml:space="preserve"> 1.ed.Cambridge: Cambridge University Press, 2008</w:t>
      </w:r>
      <w:r>
        <w:t>.</w:t>
      </w:r>
      <w:r w:rsidRPr="005F1721">
        <w:t xml:space="preserve"> </w:t>
      </w:r>
      <w:r w:rsidRPr="00B9022C">
        <w:rPr>
          <w:lang w:val="en-US"/>
        </w:rPr>
        <w:t>242 pgs.</w:t>
      </w:r>
      <w:r w:rsidRPr="005F1721">
        <w:t xml:space="preserve"> ISBN 978-0521880930.</w:t>
      </w:r>
    </w:p>
    <w:p w:rsidR="00B45AF0" w:rsidRDefault="00B45AF0" w:rsidP="005F1721">
      <w:pPr>
        <w:pStyle w:val="Literatura"/>
      </w:pPr>
      <w:r>
        <w:t xml:space="preserve">SIXTA, J.; MAČÁT V. </w:t>
      </w:r>
      <w:r w:rsidRPr="00B451DD">
        <w:rPr>
          <w:i/>
        </w:rPr>
        <w:t>Logistika - teorie a praxe</w:t>
      </w:r>
      <w:r>
        <w:t>. 1. vyd. Brno: Computer Press, 2005. 315 s. ISBN 80-251-0573-3.</w:t>
      </w:r>
    </w:p>
    <w:p w:rsidR="005F1721" w:rsidRDefault="005F1721" w:rsidP="005F1721">
      <w:pPr>
        <w:pStyle w:val="Literatura"/>
      </w:pPr>
      <w:r>
        <w:t xml:space="preserve">TOMEK, G.;  VÁVROVÁ, V. </w:t>
      </w:r>
      <w:r w:rsidRPr="008B1F50">
        <w:rPr>
          <w:i/>
        </w:rPr>
        <w:t>Řízení výroby a nákupu</w:t>
      </w:r>
      <w:r>
        <w:t xml:space="preserve">. 1. </w:t>
      </w:r>
      <w:r w:rsidR="00B9022C">
        <w:t>vyd.</w:t>
      </w:r>
      <w:r>
        <w:t>, Praha: Grada Publishing, 2007</w:t>
      </w:r>
      <w:r w:rsidR="00B451DD">
        <w:t>.</w:t>
      </w:r>
      <w:r>
        <w:t xml:space="preserve"> 384 s. ISBN 978-80-247-1479-0.</w:t>
      </w:r>
    </w:p>
    <w:p w:rsidR="008B1F50" w:rsidRDefault="008B1F50" w:rsidP="005F1721">
      <w:pPr>
        <w:pStyle w:val="Literatura"/>
      </w:pPr>
      <w:r w:rsidRPr="008B1F50">
        <w:t>Z</w:t>
      </w:r>
      <w:r w:rsidR="004A72D2">
        <w:t>ANDIN</w:t>
      </w:r>
      <w:r w:rsidRPr="008B1F50">
        <w:t>,</w:t>
      </w:r>
      <w:r w:rsidR="004A72D2">
        <w:t xml:space="preserve"> </w:t>
      </w:r>
      <w:r w:rsidRPr="008B1F50">
        <w:t>K</w:t>
      </w:r>
      <w:r w:rsidR="004A72D2">
        <w:t xml:space="preserve">.; </w:t>
      </w:r>
      <w:r w:rsidR="004A72D2" w:rsidRPr="004A72D2">
        <w:rPr>
          <w:i/>
          <w:lang w:val="en-US"/>
        </w:rPr>
        <w:t>M</w:t>
      </w:r>
      <w:r w:rsidRPr="004A72D2">
        <w:rPr>
          <w:i/>
          <w:lang w:val="en-US"/>
        </w:rPr>
        <w:t>ost</w:t>
      </w:r>
      <w:r w:rsidR="004A72D2" w:rsidRPr="004A72D2">
        <w:rPr>
          <w:i/>
          <w:lang w:val="en-US"/>
        </w:rPr>
        <w:t>,</w:t>
      </w:r>
      <w:r w:rsidRPr="004A72D2">
        <w:rPr>
          <w:i/>
          <w:lang w:val="en-US"/>
        </w:rPr>
        <w:t xml:space="preserve"> Work measurement systems</w:t>
      </w:r>
      <w:r w:rsidRPr="008B1F50">
        <w:t xml:space="preserve">. </w:t>
      </w:r>
      <w:r w:rsidR="004A72D2">
        <w:t>3.ed.</w:t>
      </w:r>
      <w:r w:rsidRPr="008B1F50">
        <w:t>New York:</w:t>
      </w:r>
      <w:r w:rsidR="004A72D2">
        <w:t xml:space="preserve"> </w:t>
      </w:r>
      <w:r w:rsidRPr="004A72D2">
        <w:rPr>
          <w:lang w:val="en-US"/>
        </w:rPr>
        <w:t>Marcel Dekker</w:t>
      </w:r>
      <w:r w:rsidRPr="008B1F50">
        <w:t>, 2003</w:t>
      </w:r>
      <w:r w:rsidR="00B451DD">
        <w:t>.</w:t>
      </w:r>
      <w:r w:rsidR="004A72D2">
        <w:t xml:space="preserve"> </w:t>
      </w:r>
      <w:r w:rsidR="004A72D2" w:rsidRPr="00B9022C">
        <w:rPr>
          <w:lang w:val="en-US"/>
        </w:rPr>
        <w:t xml:space="preserve">509 </w:t>
      </w:r>
      <w:r w:rsidR="00B9022C" w:rsidRPr="00B9022C">
        <w:rPr>
          <w:lang w:val="en-US"/>
        </w:rPr>
        <w:t>pgs.</w:t>
      </w:r>
      <w:r w:rsidRPr="008B1F50">
        <w:t xml:space="preserve"> ISBN 0824709535.</w:t>
      </w:r>
    </w:p>
    <w:p w:rsidR="00C91FBA" w:rsidRDefault="00C91FBA" w:rsidP="00282862">
      <w:pPr>
        <w:pStyle w:val="Literatura"/>
        <w:rPr>
          <w:lang w:eastAsia="cs-CZ"/>
        </w:rPr>
      </w:pPr>
      <w:r>
        <w:rPr>
          <w:rFonts w:ascii="Times-Italic" w:hAnsi="Times-Italic"/>
          <w:i/>
          <w:iCs/>
        </w:rPr>
        <w:t>Prezentace</w:t>
      </w:r>
      <w:r w:rsidRPr="00C91FBA">
        <w:t xml:space="preserve"> </w:t>
      </w:r>
      <w:r w:rsidRPr="00C91FBA">
        <w:rPr>
          <w:rFonts w:ascii="Times-Italic" w:hAnsi="Times-Italic"/>
          <w:i/>
          <w:iCs/>
        </w:rPr>
        <w:t>M</w:t>
      </w:r>
      <w:r>
        <w:rPr>
          <w:rFonts w:ascii="Times-Italic" w:hAnsi="Times-Italic"/>
          <w:i/>
          <w:iCs/>
        </w:rPr>
        <w:t>etody</w:t>
      </w:r>
      <w:r w:rsidRPr="00C91FBA">
        <w:rPr>
          <w:rFonts w:ascii="Times-Italic" w:hAnsi="Times-Italic"/>
          <w:i/>
          <w:iCs/>
        </w:rPr>
        <w:t xml:space="preserve"> </w:t>
      </w:r>
      <w:r>
        <w:rPr>
          <w:rFonts w:ascii="Times-Italic" w:hAnsi="Times-Italic"/>
          <w:i/>
          <w:iCs/>
        </w:rPr>
        <w:t xml:space="preserve">předem stanovených časů 2012 </w:t>
      </w:r>
      <w:r w:rsidRPr="00AA48EF">
        <w:t>[o</w:t>
      </w:r>
      <w:r w:rsidRPr="00B86C5D">
        <w:t>nline]</w:t>
      </w:r>
      <w:r>
        <w:t>. Liberec: Technická univerzita – Ekonomická fakulta</w:t>
      </w:r>
      <w:r>
        <w:rPr>
          <w:lang w:eastAsia="cs-CZ"/>
        </w:rPr>
        <w:t xml:space="preserve"> </w:t>
      </w:r>
      <w:r w:rsidRPr="00B86C5D">
        <w:t xml:space="preserve">[cit. </w:t>
      </w:r>
      <w:r>
        <w:t>2012-01-30].</w:t>
      </w:r>
      <w:r w:rsidR="00282862">
        <w:rPr>
          <w:lang w:eastAsia="cs-CZ"/>
        </w:rPr>
        <w:br/>
      </w:r>
      <w:r>
        <w:rPr>
          <w:lang w:eastAsia="cs-CZ"/>
        </w:rPr>
        <w:t>Dostupn</w:t>
      </w:r>
      <w:r w:rsidR="005362B9">
        <w:rPr>
          <w:lang w:eastAsia="cs-CZ"/>
        </w:rPr>
        <w:t>é</w:t>
      </w:r>
      <w:r>
        <w:rPr>
          <w:lang w:eastAsia="cs-CZ"/>
        </w:rPr>
        <w:t xml:space="preserve"> z: </w:t>
      </w:r>
      <w:r w:rsidR="00222358">
        <w:rPr>
          <w:lang w:eastAsia="cs-CZ"/>
        </w:rPr>
        <w:t>http://www</w:t>
      </w:r>
      <w:r w:rsidR="003A5FA7" w:rsidRPr="00835C63">
        <w:rPr>
          <w:lang w:eastAsia="cs-CZ"/>
        </w:rPr>
        <w:t>.kvs.tul.cz/getFile/case:get/id:14042</w:t>
      </w:r>
    </w:p>
    <w:p w:rsidR="00B45AF0" w:rsidRDefault="00B45AF0" w:rsidP="00B45AF0">
      <w:pPr>
        <w:pStyle w:val="Literatura"/>
      </w:pPr>
      <w:r>
        <w:rPr>
          <w:i/>
        </w:rPr>
        <w:t>Combitrading</w:t>
      </w:r>
      <w:r>
        <w:t xml:space="preserve"> </w:t>
      </w:r>
      <w:r w:rsidRPr="00AA48EF">
        <w:t>[o</w:t>
      </w:r>
      <w:r w:rsidRPr="00B86C5D">
        <w:t>nline]</w:t>
      </w:r>
      <w:r>
        <w:t xml:space="preserve">. </w:t>
      </w:r>
      <w:r w:rsidRPr="00B86C5D">
        <w:t xml:space="preserve">[cit. </w:t>
      </w:r>
      <w:r>
        <w:t xml:space="preserve">2012-04-15]. Praha: </w:t>
      </w:r>
      <w:r w:rsidRPr="00FF4BE8">
        <w:t>COMBITRADING s.r.o.</w:t>
      </w:r>
      <w:r>
        <w:br/>
        <w:t>Dostupné z: http://www.combitrading.cz/technologie/vyhody-rfid.html</w:t>
      </w:r>
    </w:p>
    <w:p w:rsidR="00B45AF0" w:rsidRDefault="00B45AF0" w:rsidP="00B45AF0">
      <w:pPr>
        <w:pStyle w:val="Literatura"/>
      </w:pPr>
      <w:r w:rsidRPr="00282862">
        <w:rPr>
          <w:i/>
        </w:rPr>
        <w:t>Kodys Portál</w:t>
      </w:r>
      <w:r>
        <w:t xml:space="preserve"> </w:t>
      </w:r>
      <w:r w:rsidRPr="00AA48EF">
        <w:t>[o</w:t>
      </w:r>
      <w:r w:rsidRPr="00B86C5D">
        <w:t>nline]</w:t>
      </w:r>
      <w:r>
        <w:t xml:space="preserve">. </w:t>
      </w:r>
      <w:r w:rsidRPr="00B86C5D">
        <w:t xml:space="preserve">[cit. </w:t>
      </w:r>
      <w:r>
        <w:t xml:space="preserve">2012-04-11]. Praha: </w:t>
      </w:r>
      <w:r w:rsidRPr="00D63D8B">
        <w:t>KODYS, spol. s r.o.</w:t>
      </w:r>
      <w:r w:rsidR="00282862">
        <w:t xml:space="preserve"> </w:t>
      </w:r>
      <w:r w:rsidR="00282862">
        <w:br/>
      </w:r>
      <w:r>
        <w:t>Dostupné z: http://www</w:t>
      </w:r>
      <w:r w:rsidRPr="00835C63">
        <w:t>.kodys.cz</w:t>
      </w:r>
    </w:p>
    <w:p w:rsidR="001A71FE" w:rsidRDefault="001A71FE" w:rsidP="00D63D8B">
      <w:pPr>
        <w:pStyle w:val="Literatura"/>
      </w:pPr>
      <w:r w:rsidRPr="00D63D8B">
        <w:rPr>
          <w:rFonts w:ascii="Times-Italic" w:hAnsi="Times-Italic"/>
          <w:i/>
          <w:iCs/>
        </w:rPr>
        <w:t xml:space="preserve">RFID </w:t>
      </w:r>
      <w:r w:rsidRPr="00D63D8B">
        <w:rPr>
          <w:rFonts w:ascii="Times-Italic" w:hAnsi="Times-Italic"/>
          <w:i/>
          <w:iCs/>
          <w:lang w:val="en-US"/>
        </w:rPr>
        <w:t>Portal</w:t>
      </w:r>
      <w:r w:rsidRPr="00D63D8B">
        <w:rPr>
          <w:rFonts w:ascii="Times-Italic" w:hAnsi="Times-Italic"/>
          <w:i/>
          <w:iCs/>
        </w:rPr>
        <w:t xml:space="preserve"> </w:t>
      </w:r>
      <w:r w:rsidRPr="00AA48EF">
        <w:t>[o</w:t>
      </w:r>
      <w:r w:rsidRPr="00B86C5D">
        <w:t>nline]</w:t>
      </w:r>
      <w:r>
        <w:t xml:space="preserve">. </w:t>
      </w:r>
      <w:r w:rsidRPr="00B86C5D">
        <w:t xml:space="preserve">[cit. </w:t>
      </w:r>
      <w:r>
        <w:t xml:space="preserve">2012-03-30]. Praha: </w:t>
      </w:r>
      <w:r w:rsidRPr="001A71FE">
        <w:t>PROJECT INVEST, spol. s r. o.</w:t>
      </w:r>
      <w:r w:rsidR="00C14B1F">
        <w:br/>
      </w:r>
      <w:r>
        <w:t xml:space="preserve"> </w:t>
      </w:r>
      <w:r>
        <w:rPr>
          <w:lang w:eastAsia="cs-CZ"/>
        </w:rPr>
        <w:t xml:space="preserve">Dostupné z: </w:t>
      </w:r>
      <w:r w:rsidR="00222358">
        <w:rPr>
          <w:lang w:eastAsia="cs-CZ"/>
        </w:rPr>
        <w:t>http://www</w:t>
      </w:r>
      <w:r w:rsidRPr="00835C63">
        <w:rPr>
          <w:lang w:eastAsia="cs-CZ"/>
        </w:rPr>
        <w:t>.rfidportal.cz</w:t>
      </w:r>
    </w:p>
    <w:sectPr w:rsidR="001A71FE" w:rsidSect="00D7224E">
      <w:headerReference w:type="even" r:id="rId25"/>
      <w:footerReference w:type="default" r:id="rId26"/>
      <w:headerReference w:type="first" r:id="rId27"/>
      <w:pgSz w:w="11906" w:h="16838"/>
      <w:pgMar w:top="1417" w:right="1417" w:bottom="1417" w:left="1417" w:header="708" w:footer="708" w:gutter="0"/>
      <w:pgNumType w:start="5"/>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3"/>
    </wne:keymap>
    <wne:keymap wne:kcmPrimary="0445">
      <wne:acd wne:acdName="acd6"/>
    </wne:keymap>
    <wne:keymap wne:kcmPrimary="0449">
      <wne:acd wne:acdName="acd11"/>
    </wne:keymap>
    <wne:keymap wne:kcmPrimary="044F">
      <wne:acd wne:acdName="acd10"/>
    </wne:keymap>
    <wne:keymap wne:kcmPrimary="0450">
      <wne:acd wne:acdName="acd1"/>
    </wne:keymap>
    <wne:keymap wne:kcmPrimary="0452">
      <wne:acd wne:acdName="acd8"/>
    </wne:keymap>
    <wne:keymap wne:kcmPrimary="0454">
      <wne:acd wne:acdName="acd4"/>
    </wne:keymap>
    <wne:keymap wne:kcmPrimary="0455">
      <wne:acd wne:acdName="acd9"/>
    </wne:keymap>
    <wne:keymap wne:kcmPrimary="0457">
      <wne:acd wne:acdName="acd12"/>
    </wne:keymap>
    <wne:keymap wne:kcmPrimary="045A">
      <wne:acd wne:acdName="acd5"/>
    </wne:keymap>
    <wne:keymap wne:kcmPrimary="04C0">
      <wne:acd wne:acdName="acd0"/>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Manifest>
  </wne:toolbars>
  <wne:acds>
    <wne:acd wne:argValue="AQAAAAAA" wne:acdName="acd0" wne:fciIndexBasedOn="0065"/>
    <wne:acd wne:argValue="AgBQAFkB7QBsAG8AaAB5ACAALQAgAE4AYQBkAHAAaQBzACAAMQA=" wne:acdName="acd1" wne:fciIndexBasedOn="0065"/>
    <wne:acd wne:argValue="AQAAAAEA" wne:acdName="acd2" wne:fciIndexBasedOn="0065"/>
    <wne:acd wne:argValue="AQAAAAIA" wne:acdName="acd3" wne:fciIndexBasedOn="0065"/>
    <wne:acd wne:argValue="AgBUAGUAeAB0ACAAdABhAGIAdQBsAGsAeQA=" wne:acdName="acd4" wne:fciIndexBasedOn="0065"/>
    <wne:acd wne:argValue="AgBaAGQAcgBvAGoA" wne:acdName="acd5" wne:fciIndexBasedOn="0065"/>
    <wne:acd wne:argValue="AgBMAGkAdABlAHIAYQB0AHUAcgBhAA==" wne:acdName="acd6" wne:fciIndexBasedOn="0065"/>
    <wne:acd wne:argValue="AgBTAGUAegBuAGEAbQAgAHoAawByAGEAdABlAGsA" wne:acdName="acd7" wne:fciIndexBasedOn="0065"/>
    <wne:acd wne:argValue="AQAAACIA" wne:acdName="acd8" wne:fciIndexBasedOn="0065"/>
    <wne:acd wne:argValue="AQAAAB0A" wne:acdName="acd9" wne:fciIndexBasedOn="0065"/>
    <wne:acd wne:argValue="AgBTACAAbwBkAHIA4QB+AWsAbwB1AA==" wne:acdName="acd10" wne:fciIndexBasedOn="0065"/>
    <wne:acd wne:argValue="AgBTACAADQHtAHMAbABlAG0A" wne:acdName="acd11" wne:fciIndexBasedOn="0065"/>
    <wne:acd wne:argValue="AgBTAGUAegBuAGEAbQAgAHoAawByAGEAdABlAGsA" wne:acdName="acd12"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055" w:rsidRDefault="00525055" w:rsidP="007E4547">
      <w:pPr>
        <w:spacing w:after="0" w:line="240" w:lineRule="auto"/>
      </w:pPr>
      <w:r>
        <w:separator/>
      </w:r>
    </w:p>
    <w:p w:rsidR="00525055" w:rsidRDefault="00525055"/>
  </w:endnote>
  <w:endnote w:type="continuationSeparator" w:id="0">
    <w:p w:rsidR="00525055" w:rsidRDefault="00525055" w:rsidP="007E4547">
      <w:pPr>
        <w:spacing w:after="0" w:line="240" w:lineRule="auto"/>
      </w:pPr>
      <w:r>
        <w:continuationSeparator/>
      </w:r>
    </w:p>
    <w:p w:rsidR="00525055" w:rsidRDefault="005250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Times-Italic">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9DD" w:rsidRDefault="007B69DD">
    <w:pPr>
      <w:pStyle w:val="Zpat"/>
      <w:jc w:val="center"/>
    </w:pPr>
  </w:p>
  <w:p w:rsidR="007B69DD" w:rsidRDefault="007B69DD" w:rsidP="001D659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6489"/>
      <w:docPartObj>
        <w:docPartGallery w:val="Page Numbers (Bottom of Page)"/>
        <w:docPartUnique/>
      </w:docPartObj>
    </w:sdtPr>
    <w:sdtEndPr/>
    <w:sdtContent>
      <w:p w:rsidR="007B69DD" w:rsidRDefault="0053170A">
        <w:pPr>
          <w:pStyle w:val="Zpat"/>
          <w:jc w:val="center"/>
        </w:pPr>
        <w:r>
          <w:fldChar w:fldCharType="begin"/>
        </w:r>
        <w:r>
          <w:instrText xml:space="preserve"> PAGE   \* MERGEFORMAT </w:instrText>
        </w:r>
        <w:r>
          <w:fldChar w:fldCharType="separate"/>
        </w:r>
        <w:r w:rsidR="00C90C2E">
          <w:rPr>
            <w:noProof/>
          </w:rPr>
          <w:t>67</w:t>
        </w:r>
        <w:r>
          <w:rPr>
            <w:noProof/>
          </w:rPr>
          <w:fldChar w:fldCharType="end"/>
        </w:r>
      </w:p>
    </w:sdtContent>
  </w:sdt>
  <w:p w:rsidR="007B69DD" w:rsidRDefault="007B69DD" w:rsidP="001D659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055" w:rsidRDefault="00525055" w:rsidP="00BF5A33">
      <w:pPr>
        <w:pStyle w:val="Textpoznpodarou"/>
      </w:pPr>
      <w:r>
        <w:separator/>
      </w:r>
    </w:p>
  </w:footnote>
  <w:footnote w:type="continuationSeparator" w:id="0">
    <w:p w:rsidR="00525055" w:rsidRDefault="00525055" w:rsidP="00BF5A33">
      <w:pPr>
        <w:pStyle w:val="Textpoznpodarou"/>
      </w:pPr>
      <w:r>
        <w:continuationSeparator/>
      </w:r>
    </w:p>
  </w:footnote>
  <w:footnote w:type="continuationNotice" w:id="1">
    <w:p w:rsidR="00525055" w:rsidRPr="00BF5A33" w:rsidRDefault="00525055" w:rsidP="00BF5A33">
      <w:pPr>
        <w:pStyle w:val="Textpoznpodarou"/>
        <w:jc w:val="right"/>
        <w:rPr>
          <w:i/>
          <w:iCs/>
        </w:rPr>
      </w:pPr>
      <w:r w:rsidRPr="00BF5A33">
        <w:rPr>
          <w:i/>
          <w:iCs/>
        </w:rPr>
        <w:t>→ pokračování na další straně</w:t>
      </w:r>
    </w:p>
  </w:footnote>
  <w:footnote w:id="2">
    <w:p w:rsidR="007B69DD" w:rsidRDefault="007B69DD">
      <w:pPr>
        <w:pStyle w:val="Textpoznpodarou"/>
      </w:pPr>
      <w:r>
        <w:rPr>
          <w:rStyle w:val="Znakapoznpodarou"/>
        </w:rPr>
        <w:footnoteRef/>
      </w:r>
      <w:r>
        <w:t xml:space="preserve"> Veškeré časové a datové materiály a údaje v této kapitole jsou přebrány z interní publikace - Příručka zaměstnance. Na výslovné přání firmy byly veškeré údaje v maximální míře přímo ocitovány.</w:t>
      </w:r>
    </w:p>
  </w:footnote>
  <w:footnote w:id="3">
    <w:p w:rsidR="007B69DD" w:rsidRDefault="007B69DD">
      <w:pPr>
        <w:pStyle w:val="Textpoznpodarou"/>
      </w:pPr>
      <w:r>
        <w:rPr>
          <w:rStyle w:val="Znakapoznpodarou"/>
        </w:rPr>
        <w:footnoteRef/>
      </w:r>
      <w:r>
        <w:t xml:space="preserve"> </w:t>
      </w:r>
      <w:r w:rsidRPr="00FE3BE0">
        <w:t xml:space="preserve">TOMEK, G.;  VÁVROVÁ, V. </w:t>
      </w:r>
      <w:r w:rsidRPr="00FE3BE0">
        <w:rPr>
          <w:i/>
        </w:rPr>
        <w:t>Řízení výroby a nákupu.</w:t>
      </w:r>
      <w:r w:rsidRPr="00FE3BE0">
        <w:t xml:space="preserve"> 1. vyd</w:t>
      </w:r>
      <w:r>
        <w:t>.</w:t>
      </w:r>
      <w:r w:rsidRPr="00FE3BE0">
        <w:t>, Praha: Grada Publishing, 2007. 384 s. ISBN</w:t>
      </w:r>
      <w:r>
        <w:t> </w:t>
      </w:r>
      <w:r w:rsidRPr="00FE3BE0">
        <w:t xml:space="preserve"> 978-80-247-1479-0.</w:t>
      </w:r>
      <w:r>
        <w:t xml:space="preserve"> s. 289.</w:t>
      </w:r>
    </w:p>
  </w:footnote>
  <w:footnote w:id="4">
    <w:p w:rsidR="007B69DD" w:rsidRDefault="007B69DD">
      <w:pPr>
        <w:pStyle w:val="Textpoznpodarou"/>
      </w:pPr>
      <w:r>
        <w:rPr>
          <w:rStyle w:val="Znakapoznpodarou"/>
        </w:rPr>
        <w:footnoteRef/>
      </w:r>
      <w:r>
        <w:t xml:space="preserve"> </w:t>
      </w:r>
      <w:r w:rsidRPr="00FE3BE0">
        <w:t xml:space="preserve">TOMEK, G.;  VÁVROVÁ, V. </w:t>
      </w:r>
      <w:r w:rsidRPr="00FE3BE0">
        <w:rPr>
          <w:i/>
        </w:rPr>
        <w:t>Řízení výroby a nákupu.</w:t>
      </w:r>
      <w:r w:rsidRPr="00FE3BE0">
        <w:t xml:space="preserve"> 1. vyd., Praha: Grada Publishing, 2007. 384 s. ISBN</w:t>
      </w:r>
      <w:r>
        <w:t> </w:t>
      </w:r>
      <w:r w:rsidRPr="00FE3BE0">
        <w:t xml:space="preserve"> 978-80-247-1479-0.</w:t>
      </w:r>
      <w:r>
        <w:t xml:space="preserve"> s. 299.</w:t>
      </w:r>
    </w:p>
  </w:footnote>
  <w:footnote w:id="5">
    <w:p w:rsidR="007B69DD" w:rsidRPr="0085680B" w:rsidRDefault="007B69DD">
      <w:pPr>
        <w:pStyle w:val="Textpoznpodarou"/>
      </w:pPr>
      <w:r>
        <w:rPr>
          <w:rStyle w:val="Znakapoznpodarou"/>
        </w:rPr>
        <w:footnoteRef/>
      </w:r>
      <w:r>
        <w:t xml:space="preserve"> </w:t>
      </w:r>
      <w:r w:rsidRPr="00561C17">
        <w:t xml:space="preserve">SIXTA, J.; MAČÁT V. </w:t>
      </w:r>
      <w:r w:rsidRPr="00A765F7">
        <w:rPr>
          <w:i/>
        </w:rPr>
        <w:t>Logistika - teorie a praxe.</w:t>
      </w:r>
      <w:r w:rsidRPr="00561C17">
        <w:t xml:space="preserve"> 1. vyd. Brno: Computer Press, 2005. 315 s. </w:t>
      </w:r>
      <w:r>
        <w:br/>
      </w:r>
      <w:r w:rsidRPr="00561C17">
        <w:t>ISBN</w:t>
      </w:r>
      <w:r>
        <w:t> 8</w:t>
      </w:r>
      <w:r w:rsidRPr="00561C17">
        <w:t>0-251-0573-3.</w:t>
      </w:r>
      <w:r>
        <w:t xml:space="preserve"> s. 50.</w:t>
      </w:r>
    </w:p>
  </w:footnote>
  <w:footnote w:id="6">
    <w:p w:rsidR="007B69DD" w:rsidRDefault="007B69DD">
      <w:pPr>
        <w:pStyle w:val="Textpoznpodarou"/>
      </w:pPr>
      <w:r>
        <w:rPr>
          <w:rStyle w:val="Znakapoznpodarou"/>
        </w:rPr>
        <w:footnoteRef/>
      </w:r>
      <w:r>
        <w:t xml:space="preserve">  </w:t>
      </w:r>
      <w:r w:rsidRPr="0077624D">
        <w:t xml:space="preserve">BEDADÍKOVÁ, A.; MADA, Š.; WEINLICH, S. </w:t>
      </w:r>
      <w:r w:rsidRPr="0077624D">
        <w:rPr>
          <w:i/>
        </w:rPr>
        <w:t>Čárové kódy, automatická identifikace.</w:t>
      </w:r>
      <w:r w:rsidRPr="0077624D">
        <w:t xml:space="preserve"> 1. vyd. Praha: Grada Publishing, 1994.</w:t>
      </w:r>
      <w:r>
        <w:t xml:space="preserve"> </w:t>
      </w:r>
      <w:r w:rsidRPr="00A765F7">
        <w:t>272 s. ISBN: 80-85623-66-8.</w:t>
      </w:r>
      <w:r w:rsidRPr="0077624D">
        <w:t xml:space="preserve"> </w:t>
      </w:r>
      <w:r>
        <w:t>s. 42.</w:t>
      </w:r>
    </w:p>
  </w:footnote>
  <w:footnote w:id="7">
    <w:p w:rsidR="007B69DD" w:rsidRDefault="007B69DD">
      <w:pPr>
        <w:pStyle w:val="Textpoznpodarou"/>
      </w:pPr>
      <w:r>
        <w:rPr>
          <w:rStyle w:val="Znakapoznpodarou"/>
        </w:rPr>
        <w:footnoteRef/>
      </w:r>
      <w:r>
        <w:t xml:space="preserve"> </w:t>
      </w:r>
      <w:r w:rsidRPr="0077624D">
        <w:t xml:space="preserve">BEDADÍKOVÁ, A.; MADA, Š.; WEINLICH, S. </w:t>
      </w:r>
      <w:r w:rsidRPr="0077624D">
        <w:rPr>
          <w:i/>
        </w:rPr>
        <w:t>Čárové kódy, automatická identifikace.</w:t>
      </w:r>
      <w:r w:rsidRPr="0077624D">
        <w:t xml:space="preserve"> 1. vyd. Praha: Grada Publishing, 1994.</w:t>
      </w:r>
      <w:r>
        <w:t xml:space="preserve"> </w:t>
      </w:r>
      <w:r w:rsidRPr="00A765F7">
        <w:t>272 s. ISBN: 80-85623-66-8.</w:t>
      </w:r>
      <w:r w:rsidRPr="0077624D">
        <w:t xml:space="preserve"> </w:t>
      </w:r>
      <w:r>
        <w:t>s. 102.</w:t>
      </w:r>
    </w:p>
  </w:footnote>
  <w:footnote w:id="8">
    <w:p w:rsidR="007B69DD" w:rsidRDefault="007B69DD">
      <w:pPr>
        <w:pStyle w:val="Textpoznpodarou"/>
      </w:pPr>
      <w:r>
        <w:rPr>
          <w:rStyle w:val="Znakapoznpodarou"/>
        </w:rPr>
        <w:footnoteRef/>
      </w:r>
      <w:r>
        <w:t xml:space="preserve"> </w:t>
      </w:r>
      <w:r w:rsidRPr="0077624D">
        <w:t xml:space="preserve">BEDADÍKOVÁ, A.; MADA, Š.; WEINLICH, S. </w:t>
      </w:r>
      <w:r w:rsidRPr="0077624D">
        <w:rPr>
          <w:i/>
        </w:rPr>
        <w:t>Čárové kódy, automatická identifikace.</w:t>
      </w:r>
      <w:r w:rsidRPr="0077624D">
        <w:t xml:space="preserve"> 1. vyd. Praha: Grada</w:t>
      </w:r>
      <w:r>
        <w:t xml:space="preserve"> </w:t>
      </w:r>
      <w:r w:rsidRPr="0077624D">
        <w:t>Publishing, 1994.</w:t>
      </w:r>
      <w:r>
        <w:t xml:space="preserve"> </w:t>
      </w:r>
      <w:r w:rsidRPr="00A765F7">
        <w:t>272 s. ISBN: 80-85623-66-8.</w:t>
      </w:r>
      <w:r w:rsidRPr="0077624D">
        <w:t xml:space="preserve"> </w:t>
      </w:r>
      <w:r>
        <w:t>s. 242.</w:t>
      </w:r>
    </w:p>
  </w:footnote>
  <w:footnote w:id="9">
    <w:p w:rsidR="007B69DD" w:rsidRDefault="007B69DD">
      <w:pPr>
        <w:pStyle w:val="Textpoznpodarou"/>
      </w:pPr>
      <w:r>
        <w:rPr>
          <w:rStyle w:val="Znakapoznpodarou"/>
        </w:rPr>
        <w:footnoteRef/>
      </w:r>
      <w:r>
        <w:t xml:space="preserve"> </w:t>
      </w:r>
      <w:r>
        <w:rPr>
          <w:rFonts w:ascii="Times-Italic" w:hAnsi="Times-Italic"/>
          <w:i/>
          <w:iCs/>
        </w:rPr>
        <w:t xml:space="preserve">RFID </w:t>
      </w:r>
      <w:r w:rsidRPr="00AD5C76">
        <w:rPr>
          <w:rFonts w:ascii="Times-Italic" w:hAnsi="Times-Italic"/>
          <w:i/>
          <w:iCs/>
          <w:lang w:val="en-US"/>
        </w:rPr>
        <w:t>Portal</w:t>
      </w:r>
      <w:r>
        <w:rPr>
          <w:rFonts w:ascii="Times-Italic" w:hAnsi="Times-Italic"/>
          <w:i/>
          <w:iCs/>
        </w:rPr>
        <w:t xml:space="preserve"> 2012 </w:t>
      </w:r>
      <w:r w:rsidRPr="00AA48EF">
        <w:t>[o</w:t>
      </w:r>
      <w:r w:rsidRPr="00B86C5D">
        <w:t>nline]</w:t>
      </w:r>
      <w:r>
        <w:t xml:space="preserve"> http://www</w:t>
      </w:r>
      <w:r w:rsidRPr="00AD5C76">
        <w:t>.rfidportal.cz</w:t>
      </w:r>
    </w:p>
  </w:footnote>
  <w:footnote w:id="10">
    <w:p w:rsidR="007B69DD" w:rsidRDefault="007B69DD">
      <w:pPr>
        <w:pStyle w:val="Textpoznpodarou"/>
      </w:pPr>
      <w:r>
        <w:rPr>
          <w:rStyle w:val="Znakapoznpodarou"/>
        </w:rPr>
        <w:footnoteRef/>
      </w:r>
      <w:r>
        <w:t xml:space="preserve"> </w:t>
      </w:r>
      <w:r w:rsidRPr="0012775D">
        <w:t xml:space="preserve">MILES, S. B.; SARMA, S. E.; WILLIAMS J. R. </w:t>
      </w:r>
      <w:r w:rsidRPr="0012775D">
        <w:rPr>
          <w:i/>
        </w:rPr>
        <w:t xml:space="preserve">RFID Technology and </w:t>
      </w:r>
      <w:r w:rsidRPr="0012775D">
        <w:rPr>
          <w:i/>
          <w:lang w:val="en-US"/>
        </w:rPr>
        <w:t>Applications</w:t>
      </w:r>
      <w:r w:rsidRPr="0012775D">
        <w:rPr>
          <w:i/>
        </w:rPr>
        <w:t>.</w:t>
      </w:r>
      <w:r w:rsidRPr="0012775D">
        <w:t xml:space="preserve"> 1.ed.Cambridge: Cambridge University Press, 2008. </w:t>
      </w:r>
      <w:r w:rsidRPr="00B9022C">
        <w:rPr>
          <w:lang w:val="en-US"/>
        </w:rPr>
        <w:t>242 pgs.</w:t>
      </w:r>
      <w:r w:rsidRPr="0012775D">
        <w:t xml:space="preserve"> ISBN 978-0521880930.</w:t>
      </w:r>
      <w:r>
        <w:t xml:space="preserve"> s. 5.</w:t>
      </w:r>
    </w:p>
  </w:footnote>
  <w:footnote w:id="11">
    <w:p w:rsidR="007B69DD" w:rsidRDefault="007B69DD">
      <w:pPr>
        <w:pStyle w:val="Textpoznpodarou"/>
      </w:pPr>
      <w:r>
        <w:rPr>
          <w:rStyle w:val="Znakapoznpodarou"/>
        </w:rPr>
        <w:footnoteRef/>
      </w:r>
      <w:r>
        <w:t xml:space="preserve"> </w:t>
      </w:r>
      <w:r w:rsidRPr="0012775D">
        <w:t xml:space="preserve">MILES, S. B.; SARMA, S. E.; WILLIAMS J. R. </w:t>
      </w:r>
      <w:r w:rsidRPr="0012775D">
        <w:rPr>
          <w:i/>
        </w:rPr>
        <w:t xml:space="preserve">RFID Technology and </w:t>
      </w:r>
      <w:r w:rsidRPr="0012775D">
        <w:rPr>
          <w:i/>
          <w:lang w:val="en-US"/>
        </w:rPr>
        <w:t>Applications</w:t>
      </w:r>
      <w:r w:rsidRPr="0012775D">
        <w:rPr>
          <w:i/>
        </w:rPr>
        <w:t>.</w:t>
      </w:r>
      <w:r w:rsidRPr="0012775D">
        <w:t xml:space="preserve"> 1.ed.Cambridge: Cambridge University Press, 2008. 242 </w:t>
      </w:r>
      <w:r w:rsidRPr="008473CA">
        <w:rPr>
          <w:lang w:val="en-US"/>
        </w:rPr>
        <w:t>pgs.</w:t>
      </w:r>
      <w:r w:rsidRPr="0012775D">
        <w:t xml:space="preserve"> ISBN 978-0521880930.</w:t>
      </w:r>
      <w:r>
        <w:t xml:space="preserve"> s. 6.</w:t>
      </w:r>
    </w:p>
  </w:footnote>
  <w:footnote w:id="12">
    <w:p w:rsidR="007B69DD" w:rsidRDefault="007B69DD">
      <w:pPr>
        <w:pStyle w:val="Textpoznpodarou"/>
      </w:pPr>
      <w:r>
        <w:rPr>
          <w:rStyle w:val="Znakapoznpodarou"/>
        </w:rPr>
        <w:footnoteRef/>
      </w:r>
      <w:r>
        <w:t xml:space="preserve"> </w:t>
      </w:r>
      <w:r>
        <w:rPr>
          <w:rFonts w:ascii="Times-Italic" w:hAnsi="Times-Italic"/>
          <w:i/>
          <w:iCs/>
        </w:rPr>
        <w:t xml:space="preserve">RFID </w:t>
      </w:r>
      <w:r w:rsidRPr="00AD5C76">
        <w:rPr>
          <w:rFonts w:ascii="Times-Italic" w:hAnsi="Times-Italic"/>
          <w:i/>
          <w:iCs/>
          <w:lang w:val="en-US"/>
        </w:rPr>
        <w:t>Portal</w:t>
      </w:r>
      <w:r>
        <w:rPr>
          <w:rFonts w:ascii="Times-Italic" w:hAnsi="Times-Italic"/>
          <w:i/>
          <w:iCs/>
        </w:rPr>
        <w:t xml:space="preserve"> 2012 </w:t>
      </w:r>
      <w:r w:rsidRPr="00AA48EF">
        <w:t>[o</w:t>
      </w:r>
      <w:r w:rsidRPr="00B86C5D">
        <w:t>nline]</w:t>
      </w:r>
      <w:r>
        <w:t xml:space="preserve"> http://www</w:t>
      </w:r>
      <w:r w:rsidRPr="00AD5C76">
        <w:t>.rfidportal.cz</w:t>
      </w:r>
    </w:p>
  </w:footnote>
  <w:footnote w:id="13">
    <w:p w:rsidR="007B69DD" w:rsidRDefault="007B69DD">
      <w:pPr>
        <w:pStyle w:val="Textpoznpodarou"/>
      </w:pPr>
      <w:r>
        <w:rPr>
          <w:rStyle w:val="Znakapoznpodarou"/>
        </w:rPr>
        <w:footnoteRef/>
      </w:r>
      <w:r>
        <w:t xml:space="preserve"> </w:t>
      </w:r>
      <w:r w:rsidRPr="0012775D">
        <w:t xml:space="preserve">MILES, S. B.; SARMA, S. E.; WILLIAMS J. R. </w:t>
      </w:r>
      <w:r w:rsidRPr="0012775D">
        <w:rPr>
          <w:i/>
        </w:rPr>
        <w:t xml:space="preserve">RFID Technology and </w:t>
      </w:r>
      <w:r w:rsidRPr="0012775D">
        <w:rPr>
          <w:i/>
          <w:lang w:val="en-US"/>
        </w:rPr>
        <w:t>Applications</w:t>
      </w:r>
      <w:r w:rsidRPr="0012775D">
        <w:rPr>
          <w:i/>
        </w:rPr>
        <w:t>.</w:t>
      </w:r>
      <w:r w:rsidRPr="0012775D">
        <w:t xml:space="preserve"> 1.ed.Cambridge: Cambridge University Press, 2008. </w:t>
      </w:r>
      <w:r w:rsidRPr="00B9022C">
        <w:rPr>
          <w:lang w:val="en-US"/>
        </w:rPr>
        <w:t>242 pgs.</w:t>
      </w:r>
      <w:r w:rsidRPr="0012775D">
        <w:t xml:space="preserve"> ISBN 978-0521880930.</w:t>
      </w:r>
      <w:r>
        <w:t xml:space="preserve"> s. 48.</w:t>
      </w:r>
    </w:p>
  </w:footnote>
  <w:footnote w:id="14">
    <w:p w:rsidR="007B69DD" w:rsidRDefault="007B69DD">
      <w:pPr>
        <w:pStyle w:val="Textpoznpodarou"/>
      </w:pPr>
      <w:r>
        <w:rPr>
          <w:rStyle w:val="Znakapoznpodarou"/>
        </w:rPr>
        <w:footnoteRef/>
      </w:r>
      <w:r>
        <w:t xml:space="preserve"> </w:t>
      </w:r>
      <w:r>
        <w:rPr>
          <w:rFonts w:ascii="Times-Italic" w:hAnsi="Times-Italic"/>
          <w:i/>
          <w:iCs/>
        </w:rPr>
        <w:t xml:space="preserve">RFID </w:t>
      </w:r>
      <w:r w:rsidRPr="00AD5C76">
        <w:rPr>
          <w:rFonts w:ascii="Times-Italic" w:hAnsi="Times-Italic"/>
          <w:i/>
          <w:iCs/>
          <w:lang w:val="en-US"/>
        </w:rPr>
        <w:t>Portal</w:t>
      </w:r>
      <w:r>
        <w:rPr>
          <w:rFonts w:ascii="Times-Italic" w:hAnsi="Times-Italic"/>
          <w:i/>
          <w:iCs/>
        </w:rPr>
        <w:t xml:space="preserve"> 2012 </w:t>
      </w:r>
      <w:r w:rsidRPr="00AA48EF">
        <w:t>[o</w:t>
      </w:r>
      <w:r w:rsidRPr="00B86C5D">
        <w:t>nline]</w:t>
      </w:r>
      <w:r>
        <w:t xml:space="preserve"> http://www.rfidportal.cz</w:t>
      </w:r>
    </w:p>
  </w:footnote>
  <w:footnote w:id="15">
    <w:p w:rsidR="007B69DD" w:rsidRDefault="007B69DD">
      <w:pPr>
        <w:pStyle w:val="Textpoznpodarou"/>
      </w:pPr>
      <w:r>
        <w:rPr>
          <w:rStyle w:val="Znakapoznpodarou"/>
        </w:rPr>
        <w:footnoteRef/>
      </w:r>
      <w:r>
        <w:t xml:space="preserve"> </w:t>
      </w:r>
      <w:r>
        <w:rPr>
          <w:rFonts w:ascii="Times-Italic" w:hAnsi="Times-Italic"/>
          <w:i/>
          <w:iCs/>
        </w:rPr>
        <w:t xml:space="preserve">RFID </w:t>
      </w:r>
      <w:r w:rsidRPr="00AD5C76">
        <w:rPr>
          <w:rFonts w:ascii="Times-Italic" w:hAnsi="Times-Italic"/>
          <w:i/>
          <w:iCs/>
          <w:lang w:val="en-US"/>
        </w:rPr>
        <w:t>Portal</w:t>
      </w:r>
      <w:r>
        <w:rPr>
          <w:rFonts w:ascii="Times-Italic" w:hAnsi="Times-Italic"/>
          <w:i/>
          <w:iCs/>
        </w:rPr>
        <w:t xml:space="preserve"> 2012 </w:t>
      </w:r>
      <w:r w:rsidRPr="00AA48EF">
        <w:t>[o</w:t>
      </w:r>
      <w:r w:rsidRPr="00B86C5D">
        <w:t>nline]</w:t>
      </w:r>
      <w:r>
        <w:t xml:space="preserve"> http://www.rfidportal.cz</w:t>
      </w:r>
    </w:p>
  </w:footnote>
  <w:footnote w:id="16">
    <w:p w:rsidR="007B69DD" w:rsidRDefault="007B69DD" w:rsidP="00FF4BE8">
      <w:pPr>
        <w:pStyle w:val="Textpoznpodarou"/>
      </w:pPr>
      <w:r>
        <w:rPr>
          <w:rStyle w:val="Znakapoznpodarou"/>
        </w:rPr>
        <w:footnoteRef/>
      </w:r>
      <w:r>
        <w:t xml:space="preserve"> </w:t>
      </w:r>
      <w:r w:rsidRPr="00FF4BE8">
        <w:rPr>
          <w:i/>
        </w:rPr>
        <w:t>Combitrading</w:t>
      </w:r>
      <w:r>
        <w:t xml:space="preserve"> [online]. [cit. 2012-04-15]. Praha: COMBITRADING s.r.o.</w:t>
      </w:r>
    </w:p>
    <w:p w:rsidR="007B69DD" w:rsidRDefault="007B69DD" w:rsidP="00FF4BE8">
      <w:pPr>
        <w:pStyle w:val="Textpoznpodarou"/>
      </w:pPr>
      <w:r>
        <w:t>Dostupné z: http://www.combitrading.cz/technologie/vyhody-rfid.html</w:t>
      </w:r>
    </w:p>
  </w:footnote>
  <w:footnote w:id="17">
    <w:p w:rsidR="007B69DD" w:rsidRDefault="007B69DD" w:rsidP="00AD4C7A">
      <w:pPr>
        <w:pStyle w:val="Textpoznpodarou"/>
      </w:pPr>
      <w:r>
        <w:rPr>
          <w:rStyle w:val="Znakapoznpodarou"/>
        </w:rPr>
        <w:footnoteRef/>
      </w:r>
      <w:r>
        <w:t xml:space="preserve"> </w:t>
      </w:r>
      <w:r w:rsidRPr="00892180">
        <w:t xml:space="preserve">BAUER, J. aj. </w:t>
      </w:r>
      <w:r w:rsidRPr="00892180">
        <w:rPr>
          <w:i/>
        </w:rPr>
        <w:t>Metodika normování práce.</w:t>
      </w:r>
      <w:r w:rsidRPr="00892180">
        <w:t xml:space="preserve"> 1. vyd. Praha: VÚSTE PRAHA, 1972. 415 s. Signatura A25787.</w:t>
      </w:r>
      <w:r>
        <w:br/>
        <w:t>s. 10-15.</w:t>
      </w:r>
    </w:p>
  </w:footnote>
  <w:footnote w:id="18">
    <w:p w:rsidR="007B69DD" w:rsidRDefault="007B69DD" w:rsidP="00AD4C7A">
      <w:pPr>
        <w:pStyle w:val="Textpoznpodarou"/>
      </w:pPr>
      <w:r>
        <w:rPr>
          <w:rStyle w:val="Znakapoznpodarou"/>
        </w:rPr>
        <w:footnoteRef/>
      </w:r>
      <w:r>
        <w:t xml:space="preserve"> </w:t>
      </w:r>
      <w:r w:rsidRPr="00892180">
        <w:t xml:space="preserve">BAUER, J. aj. </w:t>
      </w:r>
      <w:r w:rsidRPr="00892180">
        <w:rPr>
          <w:i/>
        </w:rPr>
        <w:t>Metodika normování práce</w:t>
      </w:r>
      <w:r w:rsidRPr="00892180">
        <w:t>. 1. vyd. Praha: VÚSTE PRAHA, 1972. 415 s. Signatura A25787.</w:t>
      </w:r>
      <w:r>
        <w:br/>
        <w:t>s. 12.</w:t>
      </w:r>
    </w:p>
  </w:footnote>
  <w:footnote w:id="19">
    <w:p w:rsidR="007B69DD" w:rsidRDefault="007B69DD" w:rsidP="00AD4C7A">
      <w:pPr>
        <w:pStyle w:val="Textpoznpodarou"/>
      </w:pPr>
      <w:r>
        <w:rPr>
          <w:rStyle w:val="Znakapoznpodarou"/>
        </w:rPr>
        <w:footnoteRef/>
      </w:r>
      <w:r>
        <w:t xml:space="preserve"> </w:t>
      </w:r>
      <w:r w:rsidRPr="00A765F7">
        <w:rPr>
          <w:i/>
        </w:rPr>
        <w:t>tamtéž</w:t>
      </w:r>
      <w:r>
        <w:t xml:space="preserve"> </w:t>
      </w:r>
      <w:r w:rsidRPr="00A765F7">
        <w:t>s</w:t>
      </w:r>
      <w:r>
        <w:t>. 16.</w:t>
      </w:r>
    </w:p>
  </w:footnote>
  <w:footnote w:id="20">
    <w:p w:rsidR="007B69DD" w:rsidRDefault="007B69DD" w:rsidP="00AD4C7A">
      <w:pPr>
        <w:pStyle w:val="Textpoznpodarou"/>
      </w:pPr>
      <w:r>
        <w:rPr>
          <w:rStyle w:val="Znakapoznpodarou"/>
        </w:rPr>
        <w:footnoteRef/>
      </w:r>
      <w:r>
        <w:t xml:space="preserve"> </w:t>
      </w:r>
      <w:r w:rsidRPr="00892180">
        <w:t xml:space="preserve">BAUER, J. aj. </w:t>
      </w:r>
      <w:r w:rsidRPr="00A765F7">
        <w:rPr>
          <w:i/>
        </w:rPr>
        <w:t>Metodika normování práce.</w:t>
      </w:r>
      <w:r w:rsidRPr="00892180">
        <w:t xml:space="preserve"> 1. vyd. Praha: VÚSTE PRAHA, 1972. 415 s. Signatura A25787.</w:t>
      </w:r>
      <w:r>
        <w:br/>
        <w:t>s. 17.</w:t>
      </w:r>
    </w:p>
  </w:footnote>
  <w:footnote w:id="21">
    <w:p w:rsidR="007B69DD" w:rsidRDefault="007B69DD" w:rsidP="00AD4C7A">
      <w:pPr>
        <w:pStyle w:val="Textpoznpodarou"/>
      </w:pPr>
      <w:r>
        <w:rPr>
          <w:rStyle w:val="Znakapoznpodarou"/>
        </w:rPr>
        <w:footnoteRef/>
      </w:r>
      <w:r>
        <w:t xml:space="preserve"> </w:t>
      </w:r>
      <w:r w:rsidRPr="00892180">
        <w:t xml:space="preserve">BAUER, J. aj. </w:t>
      </w:r>
      <w:r w:rsidRPr="00651661">
        <w:rPr>
          <w:i/>
        </w:rPr>
        <w:t>Metodika normování práce.</w:t>
      </w:r>
      <w:r w:rsidRPr="00892180">
        <w:t xml:space="preserve"> 1. vyd. Praha: VÚSTE PRAHA, 1972. 415 s. Signatura A25787.</w:t>
      </w:r>
      <w:r>
        <w:t xml:space="preserve"> </w:t>
      </w:r>
      <w:r>
        <w:br/>
        <w:t>s. 26.</w:t>
      </w:r>
    </w:p>
  </w:footnote>
  <w:footnote w:id="22">
    <w:p w:rsidR="007B69DD" w:rsidRDefault="007B69DD" w:rsidP="00AD4C7A">
      <w:pPr>
        <w:pStyle w:val="Textpoznpodarou"/>
      </w:pPr>
      <w:r>
        <w:rPr>
          <w:rStyle w:val="Znakapoznpodarou"/>
        </w:rPr>
        <w:footnoteRef/>
      </w:r>
      <w:r>
        <w:t xml:space="preserve"> </w:t>
      </w:r>
      <w:r w:rsidRPr="00D61D0D">
        <w:t xml:space="preserve">ZANDIN, K.; Most, </w:t>
      </w:r>
      <w:r w:rsidRPr="00D61D0D">
        <w:rPr>
          <w:i/>
          <w:lang w:val="en-US"/>
        </w:rPr>
        <w:t>Work measurement systems</w:t>
      </w:r>
      <w:r w:rsidRPr="00D61D0D">
        <w:t xml:space="preserve">. 3.ed.New York: Marcel </w:t>
      </w:r>
      <w:r w:rsidRPr="00D61D0D">
        <w:rPr>
          <w:lang w:val="en-US"/>
        </w:rPr>
        <w:t>Dekker</w:t>
      </w:r>
      <w:r w:rsidRPr="00D61D0D">
        <w:t xml:space="preserve">, 2003, </w:t>
      </w:r>
      <w:r>
        <w:t>s. 2-3</w:t>
      </w:r>
    </w:p>
  </w:footnote>
  <w:footnote w:id="23">
    <w:p w:rsidR="007B69DD" w:rsidRDefault="007B69DD" w:rsidP="00AD4C7A">
      <w:pPr>
        <w:pStyle w:val="Textpoznpodarou"/>
      </w:pPr>
      <w:r>
        <w:rPr>
          <w:rStyle w:val="Znakapoznpodarou"/>
        </w:rPr>
        <w:footnoteRef/>
      </w:r>
      <w:r>
        <w:t xml:space="preserve"> </w:t>
      </w:r>
      <w:r w:rsidRPr="00D61D0D">
        <w:t xml:space="preserve">ZANDIN, K.; Most, </w:t>
      </w:r>
      <w:r w:rsidRPr="00D61D0D">
        <w:rPr>
          <w:i/>
          <w:lang w:val="en-US"/>
        </w:rPr>
        <w:t>Work measurement systems</w:t>
      </w:r>
      <w:r w:rsidRPr="00D61D0D">
        <w:t xml:space="preserve">. 3.ed.New York: Marcel </w:t>
      </w:r>
      <w:r w:rsidRPr="00D61D0D">
        <w:rPr>
          <w:lang w:val="en-US"/>
        </w:rPr>
        <w:t>Dekker</w:t>
      </w:r>
      <w:r w:rsidRPr="00D61D0D">
        <w:t xml:space="preserve">, 2003, </w:t>
      </w:r>
      <w:r>
        <w:t>s. 7-9.</w:t>
      </w:r>
    </w:p>
  </w:footnote>
  <w:footnote w:id="24">
    <w:p w:rsidR="007B69DD" w:rsidRDefault="007B69DD" w:rsidP="00AD4C7A">
      <w:pPr>
        <w:pStyle w:val="Textpoznpodarou"/>
      </w:pPr>
      <w:r>
        <w:rPr>
          <w:rStyle w:val="Znakapoznpodarou"/>
        </w:rPr>
        <w:footnoteRef/>
      </w:r>
      <w:r>
        <w:t xml:space="preserve"> </w:t>
      </w:r>
      <w:r>
        <w:rPr>
          <w:i/>
        </w:rPr>
        <w:t>tamtéž</w:t>
      </w:r>
      <w:r w:rsidRPr="00D61D0D">
        <w:t xml:space="preserve"> </w:t>
      </w:r>
      <w:r>
        <w:t>s. 27-30.</w:t>
      </w:r>
    </w:p>
  </w:footnote>
  <w:footnote w:id="25">
    <w:p w:rsidR="007B69DD" w:rsidRDefault="007B69DD" w:rsidP="00AD4C7A">
      <w:pPr>
        <w:pStyle w:val="Textpoznpodarou"/>
      </w:pPr>
      <w:r>
        <w:rPr>
          <w:rStyle w:val="Znakapoznpodarou"/>
        </w:rPr>
        <w:footnoteRef/>
      </w:r>
      <w:r>
        <w:t xml:space="preserve"> </w:t>
      </w:r>
      <w:r w:rsidRPr="008B1F50">
        <w:t>Z</w:t>
      </w:r>
      <w:r>
        <w:t>ANDIN</w:t>
      </w:r>
      <w:r w:rsidRPr="008B1F50">
        <w:t>,</w:t>
      </w:r>
      <w:r>
        <w:t xml:space="preserve"> </w:t>
      </w:r>
      <w:r w:rsidRPr="008B1F50">
        <w:t>K</w:t>
      </w:r>
      <w:r>
        <w:t xml:space="preserve">.; </w:t>
      </w:r>
      <w:r w:rsidRPr="004A72D2">
        <w:rPr>
          <w:i/>
          <w:lang w:val="en-US"/>
        </w:rPr>
        <w:t>Most, Work measurement systems</w:t>
      </w:r>
      <w:r w:rsidRPr="008B1F50">
        <w:t xml:space="preserve">. </w:t>
      </w:r>
      <w:r>
        <w:t>3.ed.</w:t>
      </w:r>
      <w:r w:rsidRPr="008B1F50">
        <w:t>New York:</w:t>
      </w:r>
      <w:r>
        <w:t xml:space="preserve"> </w:t>
      </w:r>
      <w:r w:rsidRPr="004A72D2">
        <w:rPr>
          <w:lang w:val="en-US"/>
        </w:rPr>
        <w:t>Marcel Dekker</w:t>
      </w:r>
      <w:r w:rsidRPr="008B1F50">
        <w:t>, 2003</w:t>
      </w:r>
      <w:r>
        <w:t xml:space="preserve">. </w:t>
      </w:r>
      <w:r w:rsidRPr="0085680B">
        <w:t>509 pgs.</w:t>
      </w:r>
      <w:r>
        <w:t xml:space="preserve"> </w:t>
      </w:r>
      <w:r w:rsidRPr="008B1F50">
        <w:t>ISBN</w:t>
      </w:r>
      <w:r>
        <w:t> </w:t>
      </w:r>
      <w:r w:rsidRPr="008B1F50">
        <w:t>0824709535.</w:t>
      </w:r>
      <w:r w:rsidRPr="00D61D0D">
        <w:t xml:space="preserve"> </w:t>
      </w:r>
      <w:r>
        <w:t>s. 28.</w:t>
      </w:r>
    </w:p>
  </w:footnote>
  <w:footnote w:id="26">
    <w:p w:rsidR="007B69DD" w:rsidRDefault="007B69DD" w:rsidP="0002632A">
      <w:pPr>
        <w:pStyle w:val="Textpoznpodarou"/>
      </w:pPr>
      <w:r w:rsidRPr="00A765F7">
        <w:rPr>
          <w:rStyle w:val="Znakapoznpodarou"/>
        </w:rPr>
        <w:footnoteRef/>
      </w:r>
      <w:r>
        <w:rPr>
          <w:i/>
        </w:rPr>
        <w:t xml:space="preserve"> </w:t>
      </w:r>
      <w:r w:rsidRPr="00A765F7">
        <w:rPr>
          <w:i/>
        </w:rPr>
        <w:t>tamtéž</w:t>
      </w:r>
      <w:r>
        <w:rPr>
          <w:i/>
        </w:rPr>
        <w:t xml:space="preserve"> </w:t>
      </w:r>
      <w:r>
        <w:t>s. 17.</w:t>
      </w:r>
    </w:p>
  </w:footnote>
  <w:footnote w:id="27">
    <w:p w:rsidR="007B69DD" w:rsidRDefault="007B69DD" w:rsidP="00AD4C7A">
      <w:pPr>
        <w:pStyle w:val="Textpoznpodarou"/>
      </w:pPr>
      <w:r>
        <w:rPr>
          <w:rStyle w:val="Znakapoznpodarou"/>
        </w:rPr>
        <w:footnoteRef/>
      </w:r>
      <w:r>
        <w:t xml:space="preserve"> </w:t>
      </w:r>
      <w:r>
        <w:rPr>
          <w:rFonts w:ascii="Times-Italic" w:hAnsi="Times-Italic"/>
          <w:i/>
          <w:iCs/>
        </w:rPr>
        <w:t>Prezentace</w:t>
      </w:r>
      <w:r w:rsidRPr="00C91FBA">
        <w:t xml:space="preserve"> </w:t>
      </w:r>
      <w:r w:rsidRPr="00C91FBA">
        <w:rPr>
          <w:rFonts w:ascii="Times-Italic" w:hAnsi="Times-Italic"/>
          <w:i/>
          <w:iCs/>
        </w:rPr>
        <w:t>M</w:t>
      </w:r>
      <w:r>
        <w:rPr>
          <w:rFonts w:ascii="Times-Italic" w:hAnsi="Times-Italic"/>
          <w:i/>
          <w:iCs/>
        </w:rPr>
        <w:t>etody</w:t>
      </w:r>
      <w:r w:rsidRPr="00C91FBA">
        <w:rPr>
          <w:rFonts w:ascii="Times-Italic" w:hAnsi="Times-Italic"/>
          <w:i/>
          <w:iCs/>
        </w:rPr>
        <w:t xml:space="preserve"> </w:t>
      </w:r>
      <w:r>
        <w:rPr>
          <w:rFonts w:ascii="Times-Italic" w:hAnsi="Times-Italic"/>
          <w:i/>
          <w:iCs/>
        </w:rPr>
        <w:t xml:space="preserve">předem stanovených časů 2012 </w:t>
      </w:r>
      <w:r w:rsidRPr="00AA48EF">
        <w:t>[o</w:t>
      </w:r>
      <w:r w:rsidRPr="00B86C5D">
        <w:t>nline]</w:t>
      </w:r>
      <w:r>
        <w:t xml:space="preserve"> s. 26-27</w:t>
      </w:r>
    </w:p>
  </w:footnote>
  <w:footnote w:id="28">
    <w:p w:rsidR="007B69DD" w:rsidRDefault="007B69DD" w:rsidP="00AD4C7A">
      <w:pPr>
        <w:pStyle w:val="Textpoznpodarou"/>
      </w:pPr>
      <w:r>
        <w:rPr>
          <w:rStyle w:val="Znakapoznpodarou"/>
        </w:rPr>
        <w:footnoteRef/>
      </w:r>
      <w:r>
        <w:t xml:space="preserve"> </w:t>
      </w:r>
      <w:r w:rsidRPr="008B1F50">
        <w:t>Z</w:t>
      </w:r>
      <w:r>
        <w:t>ANDIN</w:t>
      </w:r>
      <w:r w:rsidRPr="008B1F50">
        <w:t>,</w:t>
      </w:r>
      <w:r>
        <w:t xml:space="preserve"> </w:t>
      </w:r>
      <w:r w:rsidRPr="008B1F50">
        <w:t>K</w:t>
      </w:r>
      <w:r>
        <w:t xml:space="preserve">.; </w:t>
      </w:r>
      <w:r w:rsidRPr="004A72D2">
        <w:rPr>
          <w:i/>
          <w:lang w:val="en-US"/>
        </w:rPr>
        <w:t>Most, Work measurement systems</w:t>
      </w:r>
      <w:r w:rsidRPr="008B1F50">
        <w:t xml:space="preserve">. </w:t>
      </w:r>
      <w:r>
        <w:t>3.ed.</w:t>
      </w:r>
      <w:r w:rsidRPr="008B1F50">
        <w:t>New York:</w:t>
      </w:r>
      <w:r>
        <w:t xml:space="preserve"> </w:t>
      </w:r>
      <w:r w:rsidRPr="004A72D2">
        <w:rPr>
          <w:lang w:val="en-US"/>
        </w:rPr>
        <w:t>Marcel Dekker</w:t>
      </w:r>
      <w:r w:rsidRPr="008B1F50">
        <w:t>, 2003</w:t>
      </w:r>
      <w:r>
        <w:t xml:space="preserve">. </w:t>
      </w:r>
      <w:r w:rsidRPr="00B9022C">
        <w:rPr>
          <w:lang w:val="en-US"/>
        </w:rPr>
        <w:t>509 pgs.</w:t>
      </w:r>
      <w:r>
        <w:rPr>
          <w:lang w:val="en-US"/>
        </w:rPr>
        <w:t xml:space="preserve"> </w:t>
      </w:r>
      <w:r w:rsidRPr="008B1F50">
        <w:t>ISBN</w:t>
      </w:r>
      <w:r>
        <w:t> </w:t>
      </w:r>
      <w:r w:rsidRPr="008B1F50">
        <w:t>0824709535.</w:t>
      </w:r>
      <w:r w:rsidRPr="00D61D0D">
        <w:t xml:space="preserve"> </w:t>
      </w:r>
      <w:r>
        <w:t>s. 4.</w:t>
      </w:r>
    </w:p>
  </w:footnote>
  <w:footnote w:id="29">
    <w:p w:rsidR="007B69DD" w:rsidRDefault="007B69DD" w:rsidP="002E029C">
      <w:pPr>
        <w:pStyle w:val="Textpoznpodarou"/>
      </w:pPr>
      <w:r>
        <w:rPr>
          <w:rStyle w:val="Znakapoznpodarou"/>
        </w:rPr>
        <w:footnoteRef/>
      </w:r>
      <w:r>
        <w:t xml:space="preserve"> </w:t>
      </w:r>
      <w:r w:rsidRPr="008B1F50">
        <w:t>Z</w:t>
      </w:r>
      <w:r>
        <w:t>ANDIN</w:t>
      </w:r>
      <w:r w:rsidRPr="008B1F50">
        <w:t>,</w:t>
      </w:r>
      <w:r>
        <w:t xml:space="preserve"> </w:t>
      </w:r>
      <w:r w:rsidRPr="008B1F50">
        <w:t>K</w:t>
      </w:r>
      <w:r>
        <w:t xml:space="preserve">.; </w:t>
      </w:r>
      <w:r w:rsidRPr="004A72D2">
        <w:rPr>
          <w:i/>
          <w:lang w:val="en-US"/>
        </w:rPr>
        <w:t>Most, Work measurement systems</w:t>
      </w:r>
      <w:r w:rsidRPr="008B1F50">
        <w:t xml:space="preserve">. </w:t>
      </w:r>
      <w:r>
        <w:t>3.ed.</w:t>
      </w:r>
      <w:r w:rsidRPr="008B1F50">
        <w:t>New York:</w:t>
      </w:r>
      <w:r>
        <w:t xml:space="preserve"> </w:t>
      </w:r>
      <w:r w:rsidRPr="004A72D2">
        <w:rPr>
          <w:lang w:val="en-US"/>
        </w:rPr>
        <w:t>Marcel Dekker</w:t>
      </w:r>
      <w:r w:rsidRPr="008B1F50">
        <w:t>, 2003</w:t>
      </w:r>
      <w:r>
        <w:t xml:space="preserve">. 509 </w:t>
      </w:r>
      <w:r w:rsidRPr="004A72D2">
        <w:rPr>
          <w:lang w:val="en-US"/>
        </w:rPr>
        <w:t>p</w:t>
      </w:r>
      <w:r>
        <w:rPr>
          <w:lang w:val="en-US"/>
        </w:rPr>
        <w:t>g</w:t>
      </w:r>
      <w:r w:rsidRPr="004A72D2">
        <w:rPr>
          <w:lang w:val="en-US"/>
        </w:rPr>
        <w:t>s</w:t>
      </w:r>
      <w:r w:rsidRPr="008B1F50">
        <w:t>.</w:t>
      </w:r>
      <w:r>
        <w:t xml:space="preserve"> </w:t>
      </w:r>
      <w:r w:rsidRPr="008B1F50">
        <w:t>ISBN</w:t>
      </w:r>
      <w:r>
        <w:t> </w:t>
      </w:r>
      <w:r w:rsidRPr="008B1F50">
        <w:t>0824709535.</w:t>
      </w:r>
      <w:r w:rsidRPr="00D61D0D">
        <w:t xml:space="preserve"> </w:t>
      </w:r>
      <w:r>
        <w:t>s. 37.</w:t>
      </w:r>
    </w:p>
  </w:footnote>
  <w:footnote w:id="30">
    <w:p w:rsidR="007B69DD" w:rsidRDefault="007B69DD" w:rsidP="00AD4C7A">
      <w:pPr>
        <w:pStyle w:val="Textpoznpodarou"/>
      </w:pPr>
      <w:r>
        <w:rPr>
          <w:rStyle w:val="Znakapoznpodarou"/>
        </w:rPr>
        <w:footnoteRef/>
      </w:r>
      <w:r>
        <w:t xml:space="preserve"> </w:t>
      </w:r>
      <w:r w:rsidRPr="00651661">
        <w:rPr>
          <w:i/>
        </w:rPr>
        <w:t>tamtéž</w:t>
      </w:r>
      <w:r w:rsidRPr="00D61D0D">
        <w:t xml:space="preserve"> </w:t>
      </w:r>
      <w:r>
        <w:t>s. 31.</w:t>
      </w:r>
    </w:p>
  </w:footnote>
  <w:footnote w:id="31">
    <w:p w:rsidR="007B69DD" w:rsidRDefault="007B69DD" w:rsidP="00AD4C7A">
      <w:pPr>
        <w:pStyle w:val="Textpoznpodarou"/>
      </w:pPr>
      <w:r>
        <w:rPr>
          <w:rStyle w:val="Znakapoznpodarou"/>
        </w:rPr>
        <w:footnoteRef/>
      </w:r>
      <w:r>
        <w:t xml:space="preserve"> </w:t>
      </w:r>
      <w:r w:rsidRPr="008B1F50">
        <w:t>Z</w:t>
      </w:r>
      <w:r>
        <w:t>ANDIN</w:t>
      </w:r>
      <w:r w:rsidRPr="008B1F50">
        <w:t>,</w:t>
      </w:r>
      <w:r>
        <w:t xml:space="preserve"> </w:t>
      </w:r>
      <w:r w:rsidRPr="008B1F50">
        <w:t>K</w:t>
      </w:r>
      <w:r>
        <w:t xml:space="preserve">.; </w:t>
      </w:r>
      <w:r w:rsidRPr="004A72D2">
        <w:rPr>
          <w:i/>
          <w:lang w:val="en-US"/>
        </w:rPr>
        <w:t>Most, Work measurement systems</w:t>
      </w:r>
      <w:r w:rsidRPr="008B1F50">
        <w:t xml:space="preserve">. </w:t>
      </w:r>
      <w:r>
        <w:t>3.ed.</w:t>
      </w:r>
      <w:r w:rsidRPr="008B1F50">
        <w:t>New York:</w:t>
      </w:r>
      <w:r>
        <w:t xml:space="preserve"> </w:t>
      </w:r>
      <w:r w:rsidRPr="004A72D2">
        <w:rPr>
          <w:lang w:val="en-US"/>
        </w:rPr>
        <w:t>Marcel Dekker</w:t>
      </w:r>
      <w:r w:rsidRPr="008B1F50">
        <w:t>, 2003</w:t>
      </w:r>
      <w:r>
        <w:t xml:space="preserve">. </w:t>
      </w:r>
      <w:r w:rsidRPr="00B9022C">
        <w:rPr>
          <w:lang w:val="en-US"/>
        </w:rPr>
        <w:t>509 pgs</w:t>
      </w:r>
      <w:r w:rsidRPr="008B1F50">
        <w:t>.</w:t>
      </w:r>
      <w:r>
        <w:t xml:space="preserve"> </w:t>
      </w:r>
      <w:r w:rsidRPr="008B1F50">
        <w:t>ISBN</w:t>
      </w:r>
      <w:r>
        <w:t> </w:t>
      </w:r>
      <w:r w:rsidRPr="008B1F50">
        <w:t>0824709535.</w:t>
      </w:r>
      <w:r w:rsidRPr="00D61D0D">
        <w:t xml:space="preserve"> </w:t>
      </w:r>
      <w:r>
        <w:t>s. 53.</w:t>
      </w:r>
    </w:p>
  </w:footnote>
  <w:footnote w:id="32">
    <w:p w:rsidR="007B69DD" w:rsidRDefault="007B69DD" w:rsidP="00AD4C7A">
      <w:pPr>
        <w:pStyle w:val="Textpoznpodarou"/>
      </w:pPr>
      <w:r>
        <w:rPr>
          <w:rStyle w:val="Znakapoznpodarou"/>
        </w:rPr>
        <w:footnoteRef/>
      </w:r>
      <w:r>
        <w:t xml:space="preserve"> </w:t>
      </w:r>
      <w:r w:rsidRPr="008B1F50">
        <w:t>Z</w:t>
      </w:r>
      <w:r>
        <w:t>ANDIN</w:t>
      </w:r>
      <w:r w:rsidRPr="008B1F50">
        <w:t>,</w:t>
      </w:r>
      <w:r>
        <w:t xml:space="preserve"> </w:t>
      </w:r>
      <w:r w:rsidRPr="008B1F50">
        <w:t>K</w:t>
      </w:r>
      <w:r>
        <w:t xml:space="preserve">.; </w:t>
      </w:r>
      <w:r w:rsidRPr="004A72D2">
        <w:rPr>
          <w:i/>
          <w:lang w:val="en-US"/>
        </w:rPr>
        <w:t>Most, Work measurement systems</w:t>
      </w:r>
      <w:r w:rsidRPr="008B1F50">
        <w:t xml:space="preserve">. </w:t>
      </w:r>
      <w:r>
        <w:t>3.ed.</w:t>
      </w:r>
      <w:r w:rsidRPr="008B1F50">
        <w:t>New York:</w:t>
      </w:r>
      <w:r>
        <w:t xml:space="preserve"> </w:t>
      </w:r>
      <w:r w:rsidRPr="004A72D2">
        <w:rPr>
          <w:lang w:val="en-US"/>
        </w:rPr>
        <w:t>Marcel Dekker</w:t>
      </w:r>
      <w:r w:rsidRPr="008B1F50">
        <w:t>, 2003</w:t>
      </w:r>
      <w:r>
        <w:t xml:space="preserve">. 509 </w:t>
      </w:r>
      <w:r w:rsidRPr="004A72D2">
        <w:rPr>
          <w:lang w:val="en-US"/>
        </w:rPr>
        <w:t>p</w:t>
      </w:r>
      <w:r>
        <w:rPr>
          <w:lang w:val="en-US"/>
        </w:rPr>
        <w:t>g</w:t>
      </w:r>
      <w:r w:rsidRPr="004A72D2">
        <w:rPr>
          <w:lang w:val="en-US"/>
        </w:rPr>
        <w:t>s</w:t>
      </w:r>
      <w:r w:rsidRPr="008B1F50">
        <w:t>.</w:t>
      </w:r>
      <w:r>
        <w:t xml:space="preserve"> </w:t>
      </w:r>
      <w:r w:rsidRPr="008B1F50">
        <w:t>ISBN</w:t>
      </w:r>
      <w:r>
        <w:t> </w:t>
      </w:r>
      <w:r w:rsidRPr="008B1F50">
        <w:t>0824709535.</w:t>
      </w:r>
      <w:r w:rsidRPr="00D61D0D">
        <w:t xml:space="preserve"> </w:t>
      </w:r>
      <w:r>
        <w:t>s. 55.</w:t>
      </w:r>
    </w:p>
  </w:footnote>
  <w:footnote w:id="33">
    <w:p w:rsidR="007B69DD" w:rsidRDefault="007B69DD" w:rsidP="00AD4C7A">
      <w:pPr>
        <w:pStyle w:val="Textpoznpodarou"/>
      </w:pPr>
      <w:r>
        <w:rPr>
          <w:rStyle w:val="Znakapoznpodarou"/>
        </w:rPr>
        <w:footnoteRef/>
      </w:r>
      <w:r>
        <w:t xml:space="preserve"> </w:t>
      </w:r>
      <w:r w:rsidRPr="008B1F50">
        <w:t>Z</w:t>
      </w:r>
      <w:r>
        <w:t>ANDIN</w:t>
      </w:r>
      <w:r w:rsidRPr="008B1F50">
        <w:t>,</w:t>
      </w:r>
      <w:r>
        <w:t xml:space="preserve"> </w:t>
      </w:r>
      <w:r w:rsidRPr="008B1F50">
        <w:t>K</w:t>
      </w:r>
      <w:r>
        <w:t xml:space="preserve">.; </w:t>
      </w:r>
      <w:r w:rsidRPr="004A72D2">
        <w:rPr>
          <w:i/>
          <w:lang w:val="en-US"/>
        </w:rPr>
        <w:t>Most, Work measurement systems</w:t>
      </w:r>
      <w:r w:rsidRPr="008B1F50">
        <w:t xml:space="preserve">. </w:t>
      </w:r>
      <w:r>
        <w:t>3.ed.</w:t>
      </w:r>
      <w:r w:rsidRPr="008B1F50">
        <w:t>New York:</w:t>
      </w:r>
      <w:r>
        <w:t xml:space="preserve"> </w:t>
      </w:r>
      <w:r w:rsidRPr="004A72D2">
        <w:rPr>
          <w:lang w:val="en-US"/>
        </w:rPr>
        <w:t>Marcel Dekker</w:t>
      </w:r>
      <w:r w:rsidRPr="008B1F50">
        <w:t>, 2003</w:t>
      </w:r>
      <w:r>
        <w:t xml:space="preserve">. 509 </w:t>
      </w:r>
      <w:r w:rsidRPr="004A72D2">
        <w:rPr>
          <w:lang w:val="en-US"/>
        </w:rPr>
        <w:t>pgs.</w:t>
      </w:r>
      <w:r>
        <w:t xml:space="preserve"> </w:t>
      </w:r>
      <w:r w:rsidRPr="008B1F50">
        <w:t>ISBN</w:t>
      </w:r>
      <w:r>
        <w:t> </w:t>
      </w:r>
      <w:r w:rsidRPr="008B1F50">
        <w:t>0824709535.</w:t>
      </w:r>
      <w:r w:rsidRPr="00D61D0D">
        <w:t xml:space="preserve"> </w:t>
      </w:r>
      <w:r>
        <w:t>s. 54</w:t>
      </w:r>
    </w:p>
  </w:footnote>
  <w:footnote w:id="34">
    <w:p w:rsidR="007B69DD" w:rsidRDefault="007B69DD" w:rsidP="00AD4C7A">
      <w:pPr>
        <w:pStyle w:val="Textpoznpodarou"/>
      </w:pPr>
      <w:r>
        <w:rPr>
          <w:rStyle w:val="Znakapoznpodarou"/>
        </w:rPr>
        <w:footnoteRef/>
      </w:r>
      <w:r>
        <w:t xml:space="preserve"> </w:t>
      </w:r>
      <w:r w:rsidRPr="00651661">
        <w:rPr>
          <w:i/>
        </w:rPr>
        <w:t>tamtéž</w:t>
      </w:r>
      <w:r w:rsidRPr="00D61D0D">
        <w:t xml:space="preserve"> </w:t>
      </w:r>
      <w:r>
        <w:t>s. 70</w:t>
      </w:r>
    </w:p>
  </w:footnote>
  <w:footnote w:id="35">
    <w:p w:rsidR="007B69DD" w:rsidRDefault="007B69DD" w:rsidP="00AD4C7A">
      <w:pPr>
        <w:pStyle w:val="Textpoznpodarou"/>
      </w:pPr>
      <w:r>
        <w:rPr>
          <w:rStyle w:val="Znakapoznpodarou"/>
        </w:rPr>
        <w:footnoteRef/>
      </w:r>
      <w:r>
        <w:t xml:space="preserve"> </w:t>
      </w:r>
      <w:r w:rsidRPr="00D61D0D">
        <w:t xml:space="preserve">ZANDIN, K.; Most, </w:t>
      </w:r>
      <w:r w:rsidRPr="00D61D0D">
        <w:rPr>
          <w:i/>
          <w:lang w:val="en-US"/>
        </w:rPr>
        <w:t>Work measurement systems</w:t>
      </w:r>
      <w:r w:rsidRPr="00D61D0D">
        <w:t xml:space="preserve">. 3.ed.New York: Marcel </w:t>
      </w:r>
      <w:r w:rsidRPr="00D61D0D">
        <w:rPr>
          <w:lang w:val="en-US"/>
        </w:rPr>
        <w:t>Dekker</w:t>
      </w:r>
      <w:r w:rsidRPr="00D61D0D">
        <w:t xml:space="preserve">, 2003, </w:t>
      </w:r>
      <w:r>
        <w:t>s. 73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9DD" w:rsidRDefault="007B69D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9DD" w:rsidRDefault="007B69DD">
    <w:r>
      <w:t>[Type text]</w:t>
    </w:r>
  </w:p>
  <w:p w:rsidR="007B69DD" w:rsidRDefault="007B69DD" w:rsidP="001D659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752339"/>
    <w:multiLevelType w:val="hybridMultilevel"/>
    <w:tmpl w:val="4D12019A"/>
    <w:lvl w:ilvl="0" w:tplc="CC7C307C">
      <w:start w:val="1"/>
      <w:numFmt w:val="decimal"/>
      <w:lvlText w:val="[%1]"/>
      <w:lvlJc w:val="left"/>
      <w:pPr>
        <w:tabs>
          <w:tab w:val="num" w:pos="567"/>
        </w:tabs>
        <w:ind w:left="567"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nsid w:val="277E39D0"/>
    <w:multiLevelType w:val="hybridMultilevel"/>
    <w:tmpl w:val="457C17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30463A79"/>
    <w:multiLevelType w:val="hybridMultilevel"/>
    <w:tmpl w:val="DF404BA6"/>
    <w:lvl w:ilvl="0" w:tplc="1610A27C">
      <w:numFmt w:val="bullet"/>
      <w:pStyle w:val="Sodrkou"/>
      <w:lvlText w:val=""/>
      <w:lvlJc w:val="left"/>
      <w:pPr>
        <w:tabs>
          <w:tab w:val="num" w:pos="425"/>
        </w:tabs>
        <w:ind w:left="425" w:hanging="283"/>
      </w:pPr>
      <w:rPr>
        <w:rFonts w:ascii="Wingdings" w:eastAsia="Courier" w:hAnsi="Wingdings" w:cs="Courier" w:hint="default"/>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nsid w:val="3B375AC9"/>
    <w:multiLevelType w:val="hybridMultilevel"/>
    <w:tmpl w:val="216C8F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411763C8"/>
    <w:multiLevelType w:val="hybridMultilevel"/>
    <w:tmpl w:val="5F0A7522"/>
    <w:lvl w:ilvl="0" w:tplc="9DA41DE6">
      <w:start w:val="1"/>
      <w:numFmt w:val="decimal"/>
      <w:lvlText w:val="Obrázek %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49FC02D7"/>
    <w:multiLevelType w:val="multilevel"/>
    <w:tmpl w:val="9F20261A"/>
    <w:lvl w:ilvl="0">
      <w:start w:val="1"/>
      <w:numFmt w:val="decimal"/>
      <w:pStyle w:val="Nadpis1"/>
      <w:lvlText w:val="%1 "/>
      <w:lvlJc w:val="left"/>
      <w:pPr>
        <w:ind w:left="360" w:hanging="360"/>
      </w:pPr>
      <w:rPr>
        <w:rFonts w:hint="default"/>
        <w:i w:val="0"/>
        <w:iCs w:val="0"/>
        <w:caps w:val="0"/>
        <w:smallCaps w:val="0"/>
        <w:strike w:val="0"/>
        <w:dstrike w:val="0"/>
        <w:vanish w:val="0"/>
        <w:color w:val="000000"/>
        <w:spacing w:val="0"/>
        <w:position w:val="0"/>
        <w:u w:val="none"/>
        <w:vertAlign w:val="baseline"/>
        <w:em w:val="none"/>
      </w:rPr>
    </w:lvl>
    <w:lvl w:ilvl="1">
      <w:start w:val="1"/>
      <w:numFmt w:val="decimal"/>
      <w:pStyle w:val="Nadpis2"/>
      <w:lvlText w:val="%1.%2"/>
      <w:lvlJc w:val="left"/>
      <w:pPr>
        <w:tabs>
          <w:tab w:val="num" w:pos="0"/>
        </w:tabs>
        <w:ind w:left="851" w:hanging="851"/>
      </w:pPr>
      <w:rPr>
        <w:rFonts w:hint="default"/>
      </w:rPr>
    </w:lvl>
    <w:lvl w:ilvl="2">
      <w:start w:val="1"/>
      <w:numFmt w:val="decimal"/>
      <w:pStyle w:val="Nadpis3"/>
      <w:lvlText w:val="%1.%2.%3"/>
      <w:lvlJc w:val="left"/>
      <w:pPr>
        <w:tabs>
          <w:tab w:val="num" w:pos="0"/>
        </w:tabs>
        <w:ind w:left="720" w:hanging="720"/>
      </w:pPr>
      <w:rPr>
        <w:rFonts w:hint="default"/>
      </w:rPr>
    </w:lvl>
    <w:lvl w:ilvl="3">
      <w:start w:val="1"/>
      <w:numFmt w:val="decimal"/>
      <w:pStyle w:val="Nadpis4"/>
      <w:lvlText w:val="%1.%2.%3.%4"/>
      <w:lvlJc w:val="left"/>
      <w:pPr>
        <w:tabs>
          <w:tab w:val="num" w:pos="0"/>
        </w:tabs>
        <w:ind w:left="864" w:hanging="864"/>
      </w:pPr>
      <w:rPr>
        <w:rFonts w:hint="default"/>
      </w:rPr>
    </w:lvl>
    <w:lvl w:ilvl="4">
      <w:start w:val="1"/>
      <w:numFmt w:val="decimal"/>
      <w:pStyle w:val="Nadpis5"/>
      <w:lvlText w:val="%1.%2.%3.%4.%5"/>
      <w:lvlJc w:val="left"/>
      <w:pPr>
        <w:tabs>
          <w:tab w:val="num" w:pos="0"/>
        </w:tabs>
        <w:ind w:left="1008" w:hanging="1008"/>
      </w:pPr>
      <w:rPr>
        <w:rFonts w:hint="default"/>
      </w:rPr>
    </w:lvl>
    <w:lvl w:ilvl="5">
      <w:start w:val="1"/>
      <w:numFmt w:val="decimal"/>
      <w:pStyle w:val="Nadpis6"/>
      <w:lvlText w:val="%1.%2.%3.%4.%5.%6"/>
      <w:lvlJc w:val="left"/>
      <w:pPr>
        <w:tabs>
          <w:tab w:val="num" w:pos="0"/>
        </w:tabs>
        <w:ind w:left="1152" w:hanging="1152"/>
      </w:pPr>
      <w:rPr>
        <w:rFonts w:hint="default"/>
      </w:rPr>
    </w:lvl>
    <w:lvl w:ilvl="6">
      <w:start w:val="1"/>
      <w:numFmt w:val="decimal"/>
      <w:pStyle w:val="Nadpis7"/>
      <w:lvlText w:val="%1.%2.%3.%4.%5.%6.%7"/>
      <w:lvlJc w:val="left"/>
      <w:pPr>
        <w:tabs>
          <w:tab w:val="num" w:pos="0"/>
        </w:tabs>
        <w:ind w:left="1296" w:hanging="1296"/>
      </w:pPr>
      <w:rPr>
        <w:rFonts w:hint="default"/>
      </w:rPr>
    </w:lvl>
    <w:lvl w:ilvl="7">
      <w:start w:val="1"/>
      <w:numFmt w:val="decimal"/>
      <w:pStyle w:val="Nadpis8"/>
      <w:lvlText w:val="%1.%2.%3.%4.%5.%6.%7.%8"/>
      <w:lvlJc w:val="left"/>
      <w:pPr>
        <w:tabs>
          <w:tab w:val="num" w:pos="0"/>
        </w:tabs>
        <w:ind w:left="1440" w:hanging="1440"/>
      </w:pPr>
      <w:rPr>
        <w:rFonts w:hint="default"/>
      </w:rPr>
    </w:lvl>
    <w:lvl w:ilvl="8">
      <w:start w:val="1"/>
      <w:numFmt w:val="decimal"/>
      <w:pStyle w:val="Nadpis9"/>
      <w:lvlText w:val="%1.%2.%3.%4.%5.%6.%7.%8.%9"/>
      <w:lvlJc w:val="left"/>
      <w:pPr>
        <w:tabs>
          <w:tab w:val="num" w:pos="0"/>
        </w:tabs>
        <w:ind w:left="1584" w:hanging="1584"/>
      </w:pPr>
      <w:rPr>
        <w:rFonts w:hint="default"/>
      </w:rPr>
    </w:lvl>
  </w:abstractNum>
  <w:abstractNum w:abstractNumId="6">
    <w:nsid w:val="59E26957"/>
    <w:multiLevelType w:val="hybridMultilevel"/>
    <w:tmpl w:val="E5129DA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68491163"/>
    <w:multiLevelType w:val="multilevel"/>
    <w:tmpl w:val="8048C2AA"/>
    <w:lvl w:ilvl="0">
      <w:start w:val="1"/>
      <w:numFmt w:val="decimal"/>
      <w:pStyle w:val="Plohy-Nadpis1"/>
      <w:lvlText w:val="Příloha %1"/>
      <w:lvlJc w:val="left"/>
      <w:pPr>
        <w:tabs>
          <w:tab w:val="num" w:pos="851"/>
        </w:tabs>
        <w:ind w:left="851" w:hanging="851"/>
      </w:pPr>
      <w:rPr>
        <w:rFonts w:hint="default"/>
        <w:i w:val="0"/>
        <w:iCs w:val="0"/>
        <w:caps w:val="0"/>
        <w:smallCaps w:val="0"/>
        <w:strike w:val="0"/>
        <w:dstrike w:val="0"/>
        <w:vanish w:val="0"/>
        <w:color w:val="000000"/>
        <w:spacing w:val="0"/>
        <w:position w:val="0"/>
        <w:u w:val="none"/>
        <w:vertAlign w:val="baseline"/>
        <w:em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6E4236C9"/>
    <w:multiLevelType w:val="hybridMultilevel"/>
    <w:tmpl w:val="58169CC0"/>
    <w:lvl w:ilvl="0" w:tplc="C730FFB4">
      <w:start w:val="1"/>
      <w:numFmt w:val="decimal"/>
      <w:pStyle w:val="Literatura"/>
      <w:lvlText w:val="[%1]"/>
      <w:lvlJc w:val="left"/>
      <w:pPr>
        <w:ind w:left="36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744437CE"/>
    <w:multiLevelType w:val="hybridMultilevel"/>
    <w:tmpl w:val="466E66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7A3A638A"/>
    <w:multiLevelType w:val="hybridMultilevel"/>
    <w:tmpl w:val="7426462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7BB367A6"/>
    <w:multiLevelType w:val="hybridMultilevel"/>
    <w:tmpl w:val="26804204"/>
    <w:lvl w:ilvl="0" w:tplc="CE8448DA">
      <w:start w:val="1"/>
      <w:numFmt w:val="decimal"/>
      <w:pStyle w:val="Sslem"/>
      <w:lvlText w:val="%1."/>
      <w:lvlJc w:val="left"/>
      <w:pPr>
        <w:tabs>
          <w:tab w:val="num" w:pos="425"/>
        </w:tabs>
        <w:ind w:left="425" w:hanging="340"/>
      </w:pPr>
      <w:rPr>
        <w:rFonts w:hint="default"/>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7CB91E2B"/>
    <w:multiLevelType w:val="hybridMultilevel"/>
    <w:tmpl w:val="91A023B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5"/>
  </w:num>
  <w:num w:numId="2">
    <w:abstractNumId w:val="7"/>
  </w:num>
  <w:num w:numId="3">
    <w:abstractNumId w:val="0"/>
  </w:num>
  <w:num w:numId="4">
    <w:abstractNumId w:val="2"/>
  </w:num>
  <w:num w:numId="5">
    <w:abstractNumId w:val="11"/>
  </w:num>
  <w:num w:numId="6">
    <w:abstractNumId w:val="11"/>
    <w:lvlOverride w:ilvl="0">
      <w:startOverride w:val="1"/>
    </w:lvlOverride>
  </w:num>
  <w:num w:numId="7">
    <w:abstractNumId w:val="4"/>
  </w:num>
  <w:num w:numId="8">
    <w:abstractNumId w:val="11"/>
    <w:lvlOverride w:ilvl="0">
      <w:startOverride w:val="1"/>
    </w:lvlOverride>
  </w:num>
  <w:num w:numId="9">
    <w:abstractNumId w:val="6"/>
  </w:num>
  <w:num w:numId="10">
    <w:abstractNumId w:val="1"/>
  </w:num>
  <w:num w:numId="11">
    <w:abstractNumId w:val="9"/>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2"/>
  </w:num>
  <w:num w:numId="22">
    <w:abstractNumId w:val="12"/>
  </w:num>
  <w:num w:numId="23">
    <w:abstractNumId w:val="3"/>
  </w:num>
  <w:num w:numId="24">
    <w:abstractNumId w:val="10"/>
  </w:num>
  <w:num w:numId="25">
    <w:abstractNumId w:val="2"/>
  </w:num>
  <w:num w:numId="2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09"/>
  <w:hyphenationZone w:val="425"/>
  <w:doNotHyphenateCaps/>
  <w:drawingGridHorizontalSpacing w:val="120"/>
  <w:displayHorizontalDrawingGridEvery w:val="2"/>
  <w:characterSpacingControl w:val="doNotCompress"/>
  <w:hdrShapeDefaults>
    <o:shapedefaults v:ext="edit" spidmax="76801">
      <o:colormenu v:ext="edit" strokecolor="none [3213]"/>
    </o:shapedefaults>
  </w:hdrShapeDefaults>
  <w:footnotePr>
    <w:footnote w:id="-1"/>
    <w:footnote w:id="0"/>
    <w:footnote w:id="1"/>
  </w:footnotePr>
  <w:endnotePr>
    <w:endnote w:id="-1"/>
    <w:endnote w:id="0"/>
  </w:endnotePr>
  <w:compat>
    <w:compatSetting w:name="compatibilityMode" w:uri="http://schemas.microsoft.com/office/word" w:val="12"/>
  </w:compat>
  <w:rsids>
    <w:rsidRoot w:val="001B1DDB"/>
    <w:rsid w:val="00003843"/>
    <w:rsid w:val="000072A6"/>
    <w:rsid w:val="0001135A"/>
    <w:rsid w:val="00011AB4"/>
    <w:rsid w:val="000122D7"/>
    <w:rsid w:val="00012DCF"/>
    <w:rsid w:val="00013E41"/>
    <w:rsid w:val="0001407E"/>
    <w:rsid w:val="00014970"/>
    <w:rsid w:val="00016204"/>
    <w:rsid w:val="00020CD1"/>
    <w:rsid w:val="0002632A"/>
    <w:rsid w:val="000273D2"/>
    <w:rsid w:val="000307E0"/>
    <w:rsid w:val="00032912"/>
    <w:rsid w:val="00033BE5"/>
    <w:rsid w:val="00033F1A"/>
    <w:rsid w:val="000345AF"/>
    <w:rsid w:val="00036D08"/>
    <w:rsid w:val="00037F90"/>
    <w:rsid w:val="00042099"/>
    <w:rsid w:val="00042BCB"/>
    <w:rsid w:val="00046B01"/>
    <w:rsid w:val="00047F91"/>
    <w:rsid w:val="0005026B"/>
    <w:rsid w:val="0005082B"/>
    <w:rsid w:val="00056BE4"/>
    <w:rsid w:val="00060F25"/>
    <w:rsid w:val="00067955"/>
    <w:rsid w:val="00072D53"/>
    <w:rsid w:val="00075824"/>
    <w:rsid w:val="00075D2B"/>
    <w:rsid w:val="000803E7"/>
    <w:rsid w:val="00081D5A"/>
    <w:rsid w:val="00082D57"/>
    <w:rsid w:val="00083EAA"/>
    <w:rsid w:val="000844AF"/>
    <w:rsid w:val="0008506D"/>
    <w:rsid w:val="000863A8"/>
    <w:rsid w:val="000863AC"/>
    <w:rsid w:val="00087584"/>
    <w:rsid w:val="0009175F"/>
    <w:rsid w:val="00092531"/>
    <w:rsid w:val="00092BF6"/>
    <w:rsid w:val="00093C56"/>
    <w:rsid w:val="00096059"/>
    <w:rsid w:val="0009634C"/>
    <w:rsid w:val="0009675E"/>
    <w:rsid w:val="000A05E8"/>
    <w:rsid w:val="000A1C8C"/>
    <w:rsid w:val="000A3FD0"/>
    <w:rsid w:val="000A4AF5"/>
    <w:rsid w:val="000A5F63"/>
    <w:rsid w:val="000A7511"/>
    <w:rsid w:val="000B463C"/>
    <w:rsid w:val="000B52E8"/>
    <w:rsid w:val="000C0F79"/>
    <w:rsid w:val="000C19BF"/>
    <w:rsid w:val="000C250E"/>
    <w:rsid w:val="000C2559"/>
    <w:rsid w:val="000C37A1"/>
    <w:rsid w:val="000C5F80"/>
    <w:rsid w:val="000C6560"/>
    <w:rsid w:val="000C67FE"/>
    <w:rsid w:val="000D2736"/>
    <w:rsid w:val="000D275B"/>
    <w:rsid w:val="000D7410"/>
    <w:rsid w:val="000E0A26"/>
    <w:rsid w:val="000E3149"/>
    <w:rsid w:val="000E73F0"/>
    <w:rsid w:val="000E7BF8"/>
    <w:rsid w:val="000F5510"/>
    <w:rsid w:val="001024B0"/>
    <w:rsid w:val="00104800"/>
    <w:rsid w:val="001062FB"/>
    <w:rsid w:val="00110906"/>
    <w:rsid w:val="00111122"/>
    <w:rsid w:val="00113D1E"/>
    <w:rsid w:val="0011547D"/>
    <w:rsid w:val="00115886"/>
    <w:rsid w:val="00116959"/>
    <w:rsid w:val="001201A3"/>
    <w:rsid w:val="0012023E"/>
    <w:rsid w:val="00121000"/>
    <w:rsid w:val="00125ED5"/>
    <w:rsid w:val="0012775D"/>
    <w:rsid w:val="00130331"/>
    <w:rsid w:val="001320BF"/>
    <w:rsid w:val="001322DB"/>
    <w:rsid w:val="0013339F"/>
    <w:rsid w:val="001341CD"/>
    <w:rsid w:val="00135AF8"/>
    <w:rsid w:val="001375E0"/>
    <w:rsid w:val="00140CFE"/>
    <w:rsid w:val="00142B3E"/>
    <w:rsid w:val="0014552E"/>
    <w:rsid w:val="0014694B"/>
    <w:rsid w:val="00146EEE"/>
    <w:rsid w:val="00150B88"/>
    <w:rsid w:val="00155165"/>
    <w:rsid w:val="001603E5"/>
    <w:rsid w:val="00160F0B"/>
    <w:rsid w:val="00163EAA"/>
    <w:rsid w:val="001656ED"/>
    <w:rsid w:val="00165763"/>
    <w:rsid w:val="00165F66"/>
    <w:rsid w:val="00166CAF"/>
    <w:rsid w:val="00167811"/>
    <w:rsid w:val="00167869"/>
    <w:rsid w:val="001717E3"/>
    <w:rsid w:val="00171CED"/>
    <w:rsid w:val="00172621"/>
    <w:rsid w:val="00176176"/>
    <w:rsid w:val="00176498"/>
    <w:rsid w:val="00177DFB"/>
    <w:rsid w:val="00186D65"/>
    <w:rsid w:val="001901E3"/>
    <w:rsid w:val="00194484"/>
    <w:rsid w:val="00194DF8"/>
    <w:rsid w:val="00197CB3"/>
    <w:rsid w:val="001A1889"/>
    <w:rsid w:val="001A3374"/>
    <w:rsid w:val="001A61A6"/>
    <w:rsid w:val="001A6603"/>
    <w:rsid w:val="001A71FE"/>
    <w:rsid w:val="001B1DDB"/>
    <w:rsid w:val="001B6E66"/>
    <w:rsid w:val="001B7552"/>
    <w:rsid w:val="001B799D"/>
    <w:rsid w:val="001B7C31"/>
    <w:rsid w:val="001C08D6"/>
    <w:rsid w:val="001C2A9E"/>
    <w:rsid w:val="001C4E06"/>
    <w:rsid w:val="001C4E4E"/>
    <w:rsid w:val="001C4F9A"/>
    <w:rsid w:val="001D4B2A"/>
    <w:rsid w:val="001D6594"/>
    <w:rsid w:val="001D6B5A"/>
    <w:rsid w:val="001D744E"/>
    <w:rsid w:val="001D7BC4"/>
    <w:rsid w:val="001E5405"/>
    <w:rsid w:val="001E5D82"/>
    <w:rsid w:val="001E67D0"/>
    <w:rsid w:val="001E6B3C"/>
    <w:rsid w:val="001E720E"/>
    <w:rsid w:val="001F0677"/>
    <w:rsid w:val="001F2DA5"/>
    <w:rsid w:val="001F5FD2"/>
    <w:rsid w:val="001F6456"/>
    <w:rsid w:val="001F663B"/>
    <w:rsid w:val="00200C00"/>
    <w:rsid w:val="002055BA"/>
    <w:rsid w:val="002059CE"/>
    <w:rsid w:val="00205D7A"/>
    <w:rsid w:val="0020682F"/>
    <w:rsid w:val="00212618"/>
    <w:rsid w:val="00215791"/>
    <w:rsid w:val="00217CA8"/>
    <w:rsid w:val="00220872"/>
    <w:rsid w:val="00222358"/>
    <w:rsid w:val="0022347A"/>
    <w:rsid w:val="00224641"/>
    <w:rsid w:val="00226FCA"/>
    <w:rsid w:val="00231A17"/>
    <w:rsid w:val="0024125F"/>
    <w:rsid w:val="00243477"/>
    <w:rsid w:val="00247F09"/>
    <w:rsid w:val="00250066"/>
    <w:rsid w:val="00256A50"/>
    <w:rsid w:val="00256A94"/>
    <w:rsid w:val="00257372"/>
    <w:rsid w:val="002631E9"/>
    <w:rsid w:val="002645AD"/>
    <w:rsid w:val="002719B1"/>
    <w:rsid w:val="00271DCD"/>
    <w:rsid w:val="00272A7F"/>
    <w:rsid w:val="00273B9F"/>
    <w:rsid w:val="0027748A"/>
    <w:rsid w:val="00282862"/>
    <w:rsid w:val="00282882"/>
    <w:rsid w:val="002844A2"/>
    <w:rsid w:val="0028483E"/>
    <w:rsid w:val="002850C5"/>
    <w:rsid w:val="00287916"/>
    <w:rsid w:val="00291A22"/>
    <w:rsid w:val="00293AB0"/>
    <w:rsid w:val="002A198C"/>
    <w:rsid w:val="002A42A1"/>
    <w:rsid w:val="002A61CE"/>
    <w:rsid w:val="002A6ECD"/>
    <w:rsid w:val="002A78FF"/>
    <w:rsid w:val="002B0F9D"/>
    <w:rsid w:val="002B135C"/>
    <w:rsid w:val="002B37C0"/>
    <w:rsid w:val="002B71A4"/>
    <w:rsid w:val="002B71C1"/>
    <w:rsid w:val="002C12D2"/>
    <w:rsid w:val="002C14D7"/>
    <w:rsid w:val="002C1D3F"/>
    <w:rsid w:val="002C2F48"/>
    <w:rsid w:val="002C31B1"/>
    <w:rsid w:val="002C3DE9"/>
    <w:rsid w:val="002C4897"/>
    <w:rsid w:val="002D1454"/>
    <w:rsid w:val="002D2699"/>
    <w:rsid w:val="002D2F29"/>
    <w:rsid w:val="002D3DCC"/>
    <w:rsid w:val="002D519C"/>
    <w:rsid w:val="002E029C"/>
    <w:rsid w:val="002E060A"/>
    <w:rsid w:val="002E0698"/>
    <w:rsid w:val="002E2AEE"/>
    <w:rsid w:val="002E3F70"/>
    <w:rsid w:val="002E568A"/>
    <w:rsid w:val="002F2DA9"/>
    <w:rsid w:val="002F6B6C"/>
    <w:rsid w:val="003027F6"/>
    <w:rsid w:val="0030454F"/>
    <w:rsid w:val="00304EBA"/>
    <w:rsid w:val="00307A1E"/>
    <w:rsid w:val="00310D91"/>
    <w:rsid w:val="00310E9F"/>
    <w:rsid w:val="00312621"/>
    <w:rsid w:val="00312E5B"/>
    <w:rsid w:val="00313C81"/>
    <w:rsid w:val="00313E2F"/>
    <w:rsid w:val="00314C18"/>
    <w:rsid w:val="003153C7"/>
    <w:rsid w:val="00317B9F"/>
    <w:rsid w:val="00323489"/>
    <w:rsid w:val="00323534"/>
    <w:rsid w:val="00323D85"/>
    <w:rsid w:val="00324B14"/>
    <w:rsid w:val="00325A15"/>
    <w:rsid w:val="00326411"/>
    <w:rsid w:val="003307F2"/>
    <w:rsid w:val="00336C0E"/>
    <w:rsid w:val="0033712E"/>
    <w:rsid w:val="00337B6A"/>
    <w:rsid w:val="00341BDC"/>
    <w:rsid w:val="003440C6"/>
    <w:rsid w:val="003441F5"/>
    <w:rsid w:val="00350BC4"/>
    <w:rsid w:val="0035245E"/>
    <w:rsid w:val="00353BD2"/>
    <w:rsid w:val="00354CBE"/>
    <w:rsid w:val="003554AD"/>
    <w:rsid w:val="003565DE"/>
    <w:rsid w:val="003576AA"/>
    <w:rsid w:val="00360857"/>
    <w:rsid w:val="00365A87"/>
    <w:rsid w:val="00366716"/>
    <w:rsid w:val="00374019"/>
    <w:rsid w:val="00374632"/>
    <w:rsid w:val="00374EA6"/>
    <w:rsid w:val="00384981"/>
    <w:rsid w:val="00385445"/>
    <w:rsid w:val="00386487"/>
    <w:rsid w:val="00386EE6"/>
    <w:rsid w:val="003A1517"/>
    <w:rsid w:val="003A26C6"/>
    <w:rsid w:val="003A2E21"/>
    <w:rsid w:val="003A5FA7"/>
    <w:rsid w:val="003A65F4"/>
    <w:rsid w:val="003B0CE2"/>
    <w:rsid w:val="003B32CF"/>
    <w:rsid w:val="003B38D2"/>
    <w:rsid w:val="003B51C3"/>
    <w:rsid w:val="003B55CA"/>
    <w:rsid w:val="003B5974"/>
    <w:rsid w:val="003B640F"/>
    <w:rsid w:val="003B7E01"/>
    <w:rsid w:val="003C0FD8"/>
    <w:rsid w:val="003C3C7D"/>
    <w:rsid w:val="003C60EB"/>
    <w:rsid w:val="003C668A"/>
    <w:rsid w:val="003D231A"/>
    <w:rsid w:val="003D3A7C"/>
    <w:rsid w:val="003D4E1B"/>
    <w:rsid w:val="003D5F60"/>
    <w:rsid w:val="003E32D7"/>
    <w:rsid w:val="003E56E0"/>
    <w:rsid w:val="003E6805"/>
    <w:rsid w:val="003F11A1"/>
    <w:rsid w:val="003F376E"/>
    <w:rsid w:val="004004D5"/>
    <w:rsid w:val="004010FA"/>
    <w:rsid w:val="004014AE"/>
    <w:rsid w:val="00402A56"/>
    <w:rsid w:val="00402DC3"/>
    <w:rsid w:val="0040408B"/>
    <w:rsid w:val="00407C06"/>
    <w:rsid w:val="004146EC"/>
    <w:rsid w:val="00421F40"/>
    <w:rsid w:val="00425AB4"/>
    <w:rsid w:val="00426B6B"/>
    <w:rsid w:val="004309AB"/>
    <w:rsid w:val="0043133E"/>
    <w:rsid w:val="004331D1"/>
    <w:rsid w:val="004346F5"/>
    <w:rsid w:val="00435CB1"/>
    <w:rsid w:val="0044015D"/>
    <w:rsid w:val="004423BC"/>
    <w:rsid w:val="00445D01"/>
    <w:rsid w:val="00446DA4"/>
    <w:rsid w:val="00450935"/>
    <w:rsid w:val="0045106D"/>
    <w:rsid w:val="004520BB"/>
    <w:rsid w:val="004526D2"/>
    <w:rsid w:val="00452F35"/>
    <w:rsid w:val="00453FB7"/>
    <w:rsid w:val="00456C70"/>
    <w:rsid w:val="004607B5"/>
    <w:rsid w:val="00461AC3"/>
    <w:rsid w:val="004643BE"/>
    <w:rsid w:val="004645BA"/>
    <w:rsid w:val="00467DFF"/>
    <w:rsid w:val="004706AA"/>
    <w:rsid w:val="004746A0"/>
    <w:rsid w:val="00475ADE"/>
    <w:rsid w:val="00475B23"/>
    <w:rsid w:val="00477565"/>
    <w:rsid w:val="00480442"/>
    <w:rsid w:val="004824A1"/>
    <w:rsid w:val="004875A3"/>
    <w:rsid w:val="004927B1"/>
    <w:rsid w:val="00492805"/>
    <w:rsid w:val="004948B6"/>
    <w:rsid w:val="0049499F"/>
    <w:rsid w:val="004A111F"/>
    <w:rsid w:val="004A3171"/>
    <w:rsid w:val="004A3749"/>
    <w:rsid w:val="004A56D6"/>
    <w:rsid w:val="004A71C4"/>
    <w:rsid w:val="004A72D2"/>
    <w:rsid w:val="004B2828"/>
    <w:rsid w:val="004B42B9"/>
    <w:rsid w:val="004B7361"/>
    <w:rsid w:val="004C1E2E"/>
    <w:rsid w:val="004C1FFA"/>
    <w:rsid w:val="004C32F0"/>
    <w:rsid w:val="004C3DF0"/>
    <w:rsid w:val="004C7EDC"/>
    <w:rsid w:val="004D073E"/>
    <w:rsid w:val="004D2E10"/>
    <w:rsid w:val="004D3EE1"/>
    <w:rsid w:val="004D4C86"/>
    <w:rsid w:val="004E0348"/>
    <w:rsid w:val="004E162D"/>
    <w:rsid w:val="004E24F1"/>
    <w:rsid w:val="004E40BD"/>
    <w:rsid w:val="004E4FBD"/>
    <w:rsid w:val="004E5536"/>
    <w:rsid w:val="004F2B5C"/>
    <w:rsid w:val="004F30CF"/>
    <w:rsid w:val="004F5DA0"/>
    <w:rsid w:val="004F70F0"/>
    <w:rsid w:val="004F7851"/>
    <w:rsid w:val="00500DBF"/>
    <w:rsid w:val="0050154F"/>
    <w:rsid w:val="00501827"/>
    <w:rsid w:val="0050278A"/>
    <w:rsid w:val="00505AAF"/>
    <w:rsid w:val="005068AA"/>
    <w:rsid w:val="005072F5"/>
    <w:rsid w:val="00511FE3"/>
    <w:rsid w:val="0052101D"/>
    <w:rsid w:val="00521F46"/>
    <w:rsid w:val="00525055"/>
    <w:rsid w:val="00525629"/>
    <w:rsid w:val="00527605"/>
    <w:rsid w:val="0053043C"/>
    <w:rsid w:val="0053170A"/>
    <w:rsid w:val="005335D5"/>
    <w:rsid w:val="005340DE"/>
    <w:rsid w:val="005352A4"/>
    <w:rsid w:val="005362B9"/>
    <w:rsid w:val="00536650"/>
    <w:rsid w:val="00536965"/>
    <w:rsid w:val="005438D2"/>
    <w:rsid w:val="00543A67"/>
    <w:rsid w:val="00543BDF"/>
    <w:rsid w:val="00544114"/>
    <w:rsid w:val="0054506C"/>
    <w:rsid w:val="00545640"/>
    <w:rsid w:val="005473C7"/>
    <w:rsid w:val="00551E1F"/>
    <w:rsid w:val="00555926"/>
    <w:rsid w:val="0055779F"/>
    <w:rsid w:val="00561C17"/>
    <w:rsid w:val="0056395D"/>
    <w:rsid w:val="00565E59"/>
    <w:rsid w:val="00567FDB"/>
    <w:rsid w:val="00570AD8"/>
    <w:rsid w:val="00571EB0"/>
    <w:rsid w:val="00573F6B"/>
    <w:rsid w:val="0057573D"/>
    <w:rsid w:val="00582056"/>
    <w:rsid w:val="00582C29"/>
    <w:rsid w:val="00585D8F"/>
    <w:rsid w:val="0059065D"/>
    <w:rsid w:val="0059148A"/>
    <w:rsid w:val="005A1737"/>
    <w:rsid w:val="005A2110"/>
    <w:rsid w:val="005A51D9"/>
    <w:rsid w:val="005A5672"/>
    <w:rsid w:val="005A6F9E"/>
    <w:rsid w:val="005A704F"/>
    <w:rsid w:val="005B0962"/>
    <w:rsid w:val="005B4192"/>
    <w:rsid w:val="005C250B"/>
    <w:rsid w:val="005C2679"/>
    <w:rsid w:val="005C5B21"/>
    <w:rsid w:val="005C72F2"/>
    <w:rsid w:val="005C733E"/>
    <w:rsid w:val="005C739A"/>
    <w:rsid w:val="005D04B3"/>
    <w:rsid w:val="005D0A86"/>
    <w:rsid w:val="005D18B9"/>
    <w:rsid w:val="005D2C79"/>
    <w:rsid w:val="005D30E4"/>
    <w:rsid w:val="005D5100"/>
    <w:rsid w:val="005D56C0"/>
    <w:rsid w:val="005E08CD"/>
    <w:rsid w:val="005E1B1E"/>
    <w:rsid w:val="005E335C"/>
    <w:rsid w:val="005E3683"/>
    <w:rsid w:val="005E434A"/>
    <w:rsid w:val="005E4914"/>
    <w:rsid w:val="005E5D69"/>
    <w:rsid w:val="005F0CCA"/>
    <w:rsid w:val="005F0CDF"/>
    <w:rsid w:val="005F1721"/>
    <w:rsid w:val="005F24D1"/>
    <w:rsid w:val="005F54BC"/>
    <w:rsid w:val="005F73B0"/>
    <w:rsid w:val="005F7EFC"/>
    <w:rsid w:val="00603C88"/>
    <w:rsid w:val="00605A85"/>
    <w:rsid w:val="00606E66"/>
    <w:rsid w:val="0060788C"/>
    <w:rsid w:val="00610F46"/>
    <w:rsid w:val="00612DD9"/>
    <w:rsid w:val="00614823"/>
    <w:rsid w:val="006149F2"/>
    <w:rsid w:val="00615A4B"/>
    <w:rsid w:val="00617ACE"/>
    <w:rsid w:val="00621BD1"/>
    <w:rsid w:val="006225DE"/>
    <w:rsid w:val="0062337C"/>
    <w:rsid w:val="00623A7E"/>
    <w:rsid w:val="0062512F"/>
    <w:rsid w:val="006314B9"/>
    <w:rsid w:val="006348A3"/>
    <w:rsid w:val="00635E17"/>
    <w:rsid w:val="00636FA9"/>
    <w:rsid w:val="006370C6"/>
    <w:rsid w:val="0063796D"/>
    <w:rsid w:val="0064227E"/>
    <w:rsid w:val="00645BAA"/>
    <w:rsid w:val="00651661"/>
    <w:rsid w:val="00656BC2"/>
    <w:rsid w:val="00661EE5"/>
    <w:rsid w:val="006621FA"/>
    <w:rsid w:val="006635D3"/>
    <w:rsid w:val="00667C4D"/>
    <w:rsid w:val="00672A68"/>
    <w:rsid w:val="00674E44"/>
    <w:rsid w:val="006756F9"/>
    <w:rsid w:val="00681EB7"/>
    <w:rsid w:val="00682141"/>
    <w:rsid w:val="00682D6B"/>
    <w:rsid w:val="00686514"/>
    <w:rsid w:val="00686A6D"/>
    <w:rsid w:val="00692F6F"/>
    <w:rsid w:val="006A48DA"/>
    <w:rsid w:val="006A581D"/>
    <w:rsid w:val="006A5997"/>
    <w:rsid w:val="006B07AD"/>
    <w:rsid w:val="006B0B56"/>
    <w:rsid w:val="006B238C"/>
    <w:rsid w:val="006C0B9A"/>
    <w:rsid w:val="006C4A79"/>
    <w:rsid w:val="006C560A"/>
    <w:rsid w:val="006D1018"/>
    <w:rsid w:val="006D1DD8"/>
    <w:rsid w:val="006D36CF"/>
    <w:rsid w:val="006D53EB"/>
    <w:rsid w:val="006D686F"/>
    <w:rsid w:val="006E53BE"/>
    <w:rsid w:val="006F1C59"/>
    <w:rsid w:val="006F4C40"/>
    <w:rsid w:val="006F7376"/>
    <w:rsid w:val="006F7E81"/>
    <w:rsid w:val="00700852"/>
    <w:rsid w:val="00703484"/>
    <w:rsid w:val="007060CF"/>
    <w:rsid w:val="007078DA"/>
    <w:rsid w:val="00710431"/>
    <w:rsid w:val="00716F94"/>
    <w:rsid w:val="00721326"/>
    <w:rsid w:val="00722E68"/>
    <w:rsid w:val="0072709D"/>
    <w:rsid w:val="00730BCF"/>
    <w:rsid w:val="0073106A"/>
    <w:rsid w:val="00732867"/>
    <w:rsid w:val="007351C1"/>
    <w:rsid w:val="00737980"/>
    <w:rsid w:val="00740175"/>
    <w:rsid w:val="0074182B"/>
    <w:rsid w:val="007455CD"/>
    <w:rsid w:val="00745952"/>
    <w:rsid w:val="00746F05"/>
    <w:rsid w:val="007471E3"/>
    <w:rsid w:val="00753ED6"/>
    <w:rsid w:val="00754177"/>
    <w:rsid w:val="00761719"/>
    <w:rsid w:val="00761B9D"/>
    <w:rsid w:val="00764F72"/>
    <w:rsid w:val="007655A0"/>
    <w:rsid w:val="00765E3D"/>
    <w:rsid w:val="007717C0"/>
    <w:rsid w:val="007725FE"/>
    <w:rsid w:val="0077421B"/>
    <w:rsid w:val="00776039"/>
    <w:rsid w:val="0077624D"/>
    <w:rsid w:val="007773B8"/>
    <w:rsid w:val="007776E8"/>
    <w:rsid w:val="0077788D"/>
    <w:rsid w:val="0078074F"/>
    <w:rsid w:val="00781E9D"/>
    <w:rsid w:val="007848AB"/>
    <w:rsid w:val="00791FAA"/>
    <w:rsid w:val="007938B6"/>
    <w:rsid w:val="007A2B63"/>
    <w:rsid w:val="007A3A97"/>
    <w:rsid w:val="007A42A7"/>
    <w:rsid w:val="007A6893"/>
    <w:rsid w:val="007A7AD3"/>
    <w:rsid w:val="007B23D8"/>
    <w:rsid w:val="007B3668"/>
    <w:rsid w:val="007B69DD"/>
    <w:rsid w:val="007B6C27"/>
    <w:rsid w:val="007B77E3"/>
    <w:rsid w:val="007C12E9"/>
    <w:rsid w:val="007C1964"/>
    <w:rsid w:val="007C2936"/>
    <w:rsid w:val="007C3689"/>
    <w:rsid w:val="007C44AD"/>
    <w:rsid w:val="007D05B1"/>
    <w:rsid w:val="007D1472"/>
    <w:rsid w:val="007D33FD"/>
    <w:rsid w:val="007D54F2"/>
    <w:rsid w:val="007D55A9"/>
    <w:rsid w:val="007E332C"/>
    <w:rsid w:val="007E4547"/>
    <w:rsid w:val="007E49CB"/>
    <w:rsid w:val="007F23D7"/>
    <w:rsid w:val="007F3F12"/>
    <w:rsid w:val="007F609D"/>
    <w:rsid w:val="007F6FCA"/>
    <w:rsid w:val="00803259"/>
    <w:rsid w:val="0080522C"/>
    <w:rsid w:val="008137FF"/>
    <w:rsid w:val="008166A8"/>
    <w:rsid w:val="00817F21"/>
    <w:rsid w:val="00822FB3"/>
    <w:rsid w:val="00823373"/>
    <w:rsid w:val="0082406F"/>
    <w:rsid w:val="00827CD9"/>
    <w:rsid w:val="008325A1"/>
    <w:rsid w:val="00832899"/>
    <w:rsid w:val="00835C63"/>
    <w:rsid w:val="008372D2"/>
    <w:rsid w:val="00840ED1"/>
    <w:rsid w:val="00841DD4"/>
    <w:rsid w:val="008426F1"/>
    <w:rsid w:val="008433FC"/>
    <w:rsid w:val="0084497E"/>
    <w:rsid w:val="00847229"/>
    <w:rsid w:val="008473CA"/>
    <w:rsid w:val="0084790A"/>
    <w:rsid w:val="008529B0"/>
    <w:rsid w:val="00854BC1"/>
    <w:rsid w:val="0085680B"/>
    <w:rsid w:val="0086331A"/>
    <w:rsid w:val="008661F5"/>
    <w:rsid w:val="00867983"/>
    <w:rsid w:val="00870408"/>
    <w:rsid w:val="00870887"/>
    <w:rsid w:val="008742FD"/>
    <w:rsid w:val="00875EB3"/>
    <w:rsid w:val="00880E5E"/>
    <w:rsid w:val="0088371E"/>
    <w:rsid w:val="00892180"/>
    <w:rsid w:val="00894853"/>
    <w:rsid w:val="0089530E"/>
    <w:rsid w:val="008A2CB4"/>
    <w:rsid w:val="008A4E58"/>
    <w:rsid w:val="008A6141"/>
    <w:rsid w:val="008B0CE0"/>
    <w:rsid w:val="008B1BA9"/>
    <w:rsid w:val="008B1F50"/>
    <w:rsid w:val="008B313D"/>
    <w:rsid w:val="008B7CA6"/>
    <w:rsid w:val="008C44C4"/>
    <w:rsid w:val="008C619E"/>
    <w:rsid w:val="008D1B81"/>
    <w:rsid w:val="008D1C11"/>
    <w:rsid w:val="008D4A8F"/>
    <w:rsid w:val="008D4FF3"/>
    <w:rsid w:val="008D55BE"/>
    <w:rsid w:val="008D6741"/>
    <w:rsid w:val="008E1ED9"/>
    <w:rsid w:val="008E58C4"/>
    <w:rsid w:val="008E5B07"/>
    <w:rsid w:val="008F2C5B"/>
    <w:rsid w:val="008F6BF7"/>
    <w:rsid w:val="008F7587"/>
    <w:rsid w:val="00901B02"/>
    <w:rsid w:val="0090356B"/>
    <w:rsid w:val="00903C82"/>
    <w:rsid w:val="009127E6"/>
    <w:rsid w:val="0091344F"/>
    <w:rsid w:val="00914ABB"/>
    <w:rsid w:val="00917B97"/>
    <w:rsid w:val="0092098A"/>
    <w:rsid w:val="009231D7"/>
    <w:rsid w:val="009245FD"/>
    <w:rsid w:val="00925834"/>
    <w:rsid w:val="009275B7"/>
    <w:rsid w:val="00927B34"/>
    <w:rsid w:val="00932178"/>
    <w:rsid w:val="00932E99"/>
    <w:rsid w:val="009340BB"/>
    <w:rsid w:val="009355A5"/>
    <w:rsid w:val="009408FD"/>
    <w:rsid w:val="0094502D"/>
    <w:rsid w:val="00945CF6"/>
    <w:rsid w:val="00946B3A"/>
    <w:rsid w:val="00953F62"/>
    <w:rsid w:val="009541A8"/>
    <w:rsid w:val="00954462"/>
    <w:rsid w:val="00954873"/>
    <w:rsid w:val="00956B69"/>
    <w:rsid w:val="009576F2"/>
    <w:rsid w:val="0096008A"/>
    <w:rsid w:val="00962130"/>
    <w:rsid w:val="00962806"/>
    <w:rsid w:val="0096515C"/>
    <w:rsid w:val="00966864"/>
    <w:rsid w:val="00970931"/>
    <w:rsid w:val="00970CBE"/>
    <w:rsid w:val="009714C1"/>
    <w:rsid w:val="00976D1A"/>
    <w:rsid w:val="009778E3"/>
    <w:rsid w:val="00981E48"/>
    <w:rsid w:val="0098401E"/>
    <w:rsid w:val="00985945"/>
    <w:rsid w:val="00986DFA"/>
    <w:rsid w:val="00987AB3"/>
    <w:rsid w:val="0099047C"/>
    <w:rsid w:val="009907C2"/>
    <w:rsid w:val="00990AFC"/>
    <w:rsid w:val="0099529C"/>
    <w:rsid w:val="00996F3D"/>
    <w:rsid w:val="00997CAA"/>
    <w:rsid w:val="009A1808"/>
    <w:rsid w:val="009A39E5"/>
    <w:rsid w:val="009A5AE3"/>
    <w:rsid w:val="009B1D67"/>
    <w:rsid w:val="009B43EE"/>
    <w:rsid w:val="009C0A9F"/>
    <w:rsid w:val="009C1378"/>
    <w:rsid w:val="009C20E8"/>
    <w:rsid w:val="009C4A74"/>
    <w:rsid w:val="009C4CF1"/>
    <w:rsid w:val="009C5742"/>
    <w:rsid w:val="009D078F"/>
    <w:rsid w:val="009D33C4"/>
    <w:rsid w:val="009D4348"/>
    <w:rsid w:val="009D4612"/>
    <w:rsid w:val="009D49E6"/>
    <w:rsid w:val="009D4BC8"/>
    <w:rsid w:val="009E1934"/>
    <w:rsid w:val="009E1973"/>
    <w:rsid w:val="009E3C21"/>
    <w:rsid w:val="009E46A5"/>
    <w:rsid w:val="009E501C"/>
    <w:rsid w:val="009E71A0"/>
    <w:rsid w:val="009F0D13"/>
    <w:rsid w:val="009F1586"/>
    <w:rsid w:val="009F4066"/>
    <w:rsid w:val="009F5601"/>
    <w:rsid w:val="009F5DD2"/>
    <w:rsid w:val="009F6238"/>
    <w:rsid w:val="009F63CD"/>
    <w:rsid w:val="00A01114"/>
    <w:rsid w:val="00A03C5D"/>
    <w:rsid w:val="00A049D9"/>
    <w:rsid w:val="00A04EBE"/>
    <w:rsid w:val="00A0558D"/>
    <w:rsid w:val="00A06101"/>
    <w:rsid w:val="00A062CC"/>
    <w:rsid w:val="00A069C7"/>
    <w:rsid w:val="00A06B6A"/>
    <w:rsid w:val="00A070D1"/>
    <w:rsid w:val="00A1285C"/>
    <w:rsid w:val="00A15962"/>
    <w:rsid w:val="00A17569"/>
    <w:rsid w:val="00A23988"/>
    <w:rsid w:val="00A25C82"/>
    <w:rsid w:val="00A26FDE"/>
    <w:rsid w:val="00A33641"/>
    <w:rsid w:val="00A33FA3"/>
    <w:rsid w:val="00A34B0B"/>
    <w:rsid w:val="00A3677E"/>
    <w:rsid w:val="00A3793A"/>
    <w:rsid w:val="00A443EB"/>
    <w:rsid w:val="00A4609F"/>
    <w:rsid w:val="00A4750F"/>
    <w:rsid w:val="00A47B18"/>
    <w:rsid w:val="00A5014A"/>
    <w:rsid w:val="00A5166A"/>
    <w:rsid w:val="00A5693B"/>
    <w:rsid w:val="00A6125B"/>
    <w:rsid w:val="00A619B4"/>
    <w:rsid w:val="00A62A57"/>
    <w:rsid w:val="00A6325E"/>
    <w:rsid w:val="00A63927"/>
    <w:rsid w:val="00A64456"/>
    <w:rsid w:val="00A6514C"/>
    <w:rsid w:val="00A70D6D"/>
    <w:rsid w:val="00A7209F"/>
    <w:rsid w:val="00A736F8"/>
    <w:rsid w:val="00A73DE0"/>
    <w:rsid w:val="00A74721"/>
    <w:rsid w:val="00A755BC"/>
    <w:rsid w:val="00A765F7"/>
    <w:rsid w:val="00A77C27"/>
    <w:rsid w:val="00A77E6B"/>
    <w:rsid w:val="00A8009D"/>
    <w:rsid w:val="00A805CD"/>
    <w:rsid w:val="00A81127"/>
    <w:rsid w:val="00A81BD5"/>
    <w:rsid w:val="00A826B2"/>
    <w:rsid w:val="00A84784"/>
    <w:rsid w:val="00A84EEF"/>
    <w:rsid w:val="00A85DF2"/>
    <w:rsid w:val="00A87724"/>
    <w:rsid w:val="00A879E3"/>
    <w:rsid w:val="00A9017B"/>
    <w:rsid w:val="00A90D91"/>
    <w:rsid w:val="00A92D0C"/>
    <w:rsid w:val="00A956BF"/>
    <w:rsid w:val="00A96523"/>
    <w:rsid w:val="00A97CFD"/>
    <w:rsid w:val="00AA0E2D"/>
    <w:rsid w:val="00AA3EEF"/>
    <w:rsid w:val="00AB0F1B"/>
    <w:rsid w:val="00AB2366"/>
    <w:rsid w:val="00AB44D8"/>
    <w:rsid w:val="00AB606C"/>
    <w:rsid w:val="00AB6692"/>
    <w:rsid w:val="00AC3B59"/>
    <w:rsid w:val="00AC3D12"/>
    <w:rsid w:val="00AC5A59"/>
    <w:rsid w:val="00AC724D"/>
    <w:rsid w:val="00AD2E1C"/>
    <w:rsid w:val="00AD383B"/>
    <w:rsid w:val="00AD4C7A"/>
    <w:rsid w:val="00AD5C76"/>
    <w:rsid w:val="00AD6473"/>
    <w:rsid w:val="00AD6494"/>
    <w:rsid w:val="00AD713B"/>
    <w:rsid w:val="00AE5975"/>
    <w:rsid w:val="00AE6E33"/>
    <w:rsid w:val="00AF075F"/>
    <w:rsid w:val="00AF1732"/>
    <w:rsid w:val="00AF4F88"/>
    <w:rsid w:val="00AF66D5"/>
    <w:rsid w:val="00B00614"/>
    <w:rsid w:val="00B02657"/>
    <w:rsid w:val="00B02EA7"/>
    <w:rsid w:val="00B10A58"/>
    <w:rsid w:val="00B1457A"/>
    <w:rsid w:val="00B150DF"/>
    <w:rsid w:val="00B161C8"/>
    <w:rsid w:val="00B207ED"/>
    <w:rsid w:val="00B20C20"/>
    <w:rsid w:val="00B22F83"/>
    <w:rsid w:val="00B23666"/>
    <w:rsid w:val="00B24B8C"/>
    <w:rsid w:val="00B24B9B"/>
    <w:rsid w:val="00B25672"/>
    <w:rsid w:val="00B26AA3"/>
    <w:rsid w:val="00B272DE"/>
    <w:rsid w:val="00B272EB"/>
    <w:rsid w:val="00B31B01"/>
    <w:rsid w:val="00B33FA0"/>
    <w:rsid w:val="00B35232"/>
    <w:rsid w:val="00B35ABF"/>
    <w:rsid w:val="00B3717D"/>
    <w:rsid w:val="00B40087"/>
    <w:rsid w:val="00B4054A"/>
    <w:rsid w:val="00B42130"/>
    <w:rsid w:val="00B4480E"/>
    <w:rsid w:val="00B451DD"/>
    <w:rsid w:val="00B45AF0"/>
    <w:rsid w:val="00B46EEF"/>
    <w:rsid w:val="00B53309"/>
    <w:rsid w:val="00B53FB2"/>
    <w:rsid w:val="00B6008D"/>
    <w:rsid w:val="00B605BB"/>
    <w:rsid w:val="00B6263E"/>
    <w:rsid w:val="00B6355D"/>
    <w:rsid w:val="00B63930"/>
    <w:rsid w:val="00B639DA"/>
    <w:rsid w:val="00B655DE"/>
    <w:rsid w:val="00B67DC0"/>
    <w:rsid w:val="00B720EB"/>
    <w:rsid w:val="00B73DC6"/>
    <w:rsid w:val="00B74257"/>
    <w:rsid w:val="00B762C3"/>
    <w:rsid w:val="00B76C2E"/>
    <w:rsid w:val="00B7786A"/>
    <w:rsid w:val="00B815DD"/>
    <w:rsid w:val="00B8344F"/>
    <w:rsid w:val="00B83B25"/>
    <w:rsid w:val="00B87F0C"/>
    <w:rsid w:val="00B9022C"/>
    <w:rsid w:val="00B92168"/>
    <w:rsid w:val="00B92BAB"/>
    <w:rsid w:val="00B94153"/>
    <w:rsid w:val="00B941DD"/>
    <w:rsid w:val="00B95D20"/>
    <w:rsid w:val="00BA5B37"/>
    <w:rsid w:val="00BA6559"/>
    <w:rsid w:val="00BC0649"/>
    <w:rsid w:val="00BC17B4"/>
    <w:rsid w:val="00BC262C"/>
    <w:rsid w:val="00BC2D2D"/>
    <w:rsid w:val="00BC39F4"/>
    <w:rsid w:val="00BC5308"/>
    <w:rsid w:val="00BC5F4B"/>
    <w:rsid w:val="00BC6186"/>
    <w:rsid w:val="00BC6E77"/>
    <w:rsid w:val="00BD1611"/>
    <w:rsid w:val="00BD440C"/>
    <w:rsid w:val="00BD4503"/>
    <w:rsid w:val="00BD5E99"/>
    <w:rsid w:val="00BE13C6"/>
    <w:rsid w:val="00BE2979"/>
    <w:rsid w:val="00BE419D"/>
    <w:rsid w:val="00BE4895"/>
    <w:rsid w:val="00BE6481"/>
    <w:rsid w:val="00BF5A33"/>
    <w:rsid w:val="00C00044"/>
    <w:rsid w:val="00C03ABE"/>
    <w:rsid w:val="00C05EAF"/>
    <w:rsid w:val="00C114AB"/>
    <w:rsid w:val="00C12BA6"/>
    <w:rsid w:val="00C13456"/>
    <w:rsid w:val="00C14B1F"/>
    <w:rsid w:val="00C17246"/>
    <w:rsid w:val="00C2077C"/>
    <w:rsid w:val="00C22499"/>
    <w:rsid w:val="00C25438"/>
    <w:rsid w:val="00C257F7"/>
    <w:rsid w:val="00C30421"/>
    <w:rsid w:val="00C31DB5"/>
    <w:rsid w:val="00C3411F"/>
    <w:rsid w:val="00C34505"/>
    <w:rsid w:val="00C3495E"/>
    <w:rsid w:val="00C35D38"/>
    <w:rsid w:val="00C41209"/>
    <w:rsid w:val="00C4198B"/>
    <w:rsid w:val="00C41AB0"/>
    <w:rsid w:val="00C45B91"/>
    <w:rsid w:val="00C47761"/>
    <w:rsid w:val="00C50FEA"/>
    <w:rsid w:val="00C530FC"/>
    <w:rsid w:val="00C5352B"/>
    <w:rsid w:val="00C5518C"/>
    <w:rsid w:val="00C57001"/>
    <w:rsid w:val="00C57C89"/>
    <w:rsid w:val="00C57D4B"/>
    <w:rsid w:val="00C60A29"/>
    <w:rsid w:val="00C61021"/>
    <w:rsid w:val="00C65CD0"/>
    <w:rsid w:val="00C660A3"/>
    <w:rsid w:val="00C71978"/>
    <w:rsid w:val="00C73E0C"/>
    <w:rsid w:val="00C778F1"/>
    <w:rsid w:val="00C83906"/>
    <w:rsid w:val="00C90C2E"/>
    <w:rsid w:val="00C9141E"/>
    <w:rsid w:val="00C91FBA"/>
    <w:rsid w:val="00C92B4A"/>
    <w:rsid w:val="00C953E2"/>
    <w:rsid w:val="00CA1792"/>
    <w:rsid w:val="00CA3597"/>
    <w:rsid w:val="00CA4CEB"/>
    <w:rsid w:val="00CA5BAA"/>
    <w:rsid w:val="00CA6407"/>
    <w:rsid w:val="00CA6930"/>
    <w:rsid w:val="00CA6EEA"/>
    <w:rsid w:val="00CA74AE"/>
    <w:rsid w:val="00CA74F4"/>
    <w:rsid w:val="00CA797F"/>
    <w:rsid w:val="00CA7AF4"/>
    <w:rsid w:val="00CB2E7F"/>
    <w:rsid w:val="00CB3686"/>
    <w:rsid w:val="00CC0BEB"/>
    <w:rsid w:val="00CC1508"/>
    <w:rsid w:val="00CC2933"/>
    <w:rsid w:val="00CC2AC3"/>
    <w:rsid w:val="00CC5A9B"/>
    <w:rsid w:val="00CC6B4A"/>
    <w:rsid w:val="00CD1F01"/>
    <w:rsid w:val="00CD3496"/>
    <w:rsid w:val="00CD4238"/>
    <w:rsid w:val="00CE0A55"/>
    <w:rsid w:val="00CE2CA5"/>
    <w:rsid w:val="00CE31DA"/>
    <w:rsid w:val="00CE3F20"/>
    <w:rsid w:val="00CF2F6A"/>
    <w:rsid w:val="00CF5338"/>
    <w:rsid w:val="00CF6E6D"/>
    <w:rsid w:val="00D01E3B"/>
    <w:rsid w:val="00D0440D"/>
    <w:rsid w:val="00D122BB"/>
    <w:rsid w:val="00D13DD5"/>
    <w:rsid w:val="00D1456F"/>
    <w:rsid w:val="00D15F42"/>
    <w:rsid w:val="00D172AD"/>
    <w:rsid w:val="00D21E83"/>
    <w:rsid w:val="00D26946"/>
    <w:rsid w:val="00D30318"/>
    <w:rsid w:val="00D303A4"/>
    <w:rsid w:val="00D3230F"/>
    <w:rsid w:val="00D370C5"/>
    <w:rsid w:val="00D374D3"/>
    <w:rsid w:val="00D375A1"/>
    <w:rsid w:val="00D37608"/>
    <w:rsid w:val="00D4000D"/>
    <w:rsid w:val="00D404F3"/>
    <w:rsid w:val="00D41397"/>
    <w:rsid w:val="00D4254B"/>
    <w:rsid w:val="00D44A96"/>
    <w:rsid w:val="00D455C3"/>
    <w:rsid w:val="00D472BB"/>
    <w:rsid w:val="00D47713"/>
    <w:rsid w:val="00D51F1C"/>
    <w:rsid w:val="00D52CD3"/>
    <w:rsid w:val="00D52E0C"/>
    <w:rsid w:val="00D56BD8"/>
    <w:rsid w:val="00D573A5"/>
    <w:rsid w:val="00D606CF"/>
    <w:rsid w:val="00D61FAC"/>
    <w:rsid w:val="00D6323E"/>
    <w:rsid w:val="00D63D8B"/>
    <w:rsid w:val="00D659C5"/>
    <w:rsid w:val="00D7224E"/>
    <w:rsid w:val="00D75148"/>
    <w:rsid w:val="00D77DB8"/>
    <w:rsid w:val="00D81AC9"/>
    <w:rsid w:val="00D8448B"/>
    <w:rsid w:val="00D84BD8"/>
    <w:rsid w:val="00D84E81"/>
    <w:rsid w:val="00D85973"/>
    <w:rsid w:val="00D87E4F"/>
    <w:rsid w:val="00D9274F"/>
    <w:rsid w:val="00D92A27"/>
    <w:rsid w:val="00D92E83"/>
    <w:rsid w:val="00D9490D"/>
    <w:rsid w:val="00D96B31"/>
    <w:rsid w:val="00D96D22"/>
    <w:rsid w:val="00DA00DD"/>
    <w:rsid w:val="00DA0C04"/>
    <w:rsid w:val="00DA1295"/>
    <w:rsid w:val="00DA496C"/>
    <w:rsid w:val="00DA50C4"/>
    <w:rsid w:val="00DA5304"/>
    <w:rsid w:val="00DA698A"/>
    <w:rsid w:val="00DA7929"/>
    <w:rsid w:val="00DB3492"/>
    <w:rsid w:val="00DB47EF"/>
    <w:rsid w:val="00DB4E4D"/>
    <w:rsid w:val="00DB5218"/>
    <w:rsid w:val="00DB5257"/>
    <w:rsid w:val="00DB52ED"/>
    <w:rsid w:val="00DB721A"/>
    <w:rsid w:val="00DC1AD9"/>
    <w:rsid w:val="00DC1B9D"/>
    <w:rsid w:val="00DC603C"/>
    <w:rsid w:val="00DC6B39"/>
    <w:rsid w:val="00DD14D6"/>
    <w:rsid w:val="00DD34EB"/>
    <w:rsid w:val="00DD4795"/>
    <w:rsid w:val="00DD49E7"/>
    <w:rsid w:val="00DD67C9"/>
    <w:rsid w:val="00DD6D36"/>
    <w:rsid w:val="00DE1801"/>
    <w:rsid w:val="00DE1BBF"/>
    <w:rsid w:val="00DE1E4C"/>
    <w:rsid w:val="00DE55C1"/>
    <w:rsid w:val="00DF04A8"/>
    <w:rsid w:val="00DF0817"/>
    <w:rsid w:val="00DF0B9D"/>
    <w:rsid w:val="00DF15F9"/>
    <w:rsid w:val="00DF1FD5"/>
    <w:rsid w:val="00DF2F55"/>
    <w:rsid w:val="00DF381E"/>
    <w:rsid w:val="00DF5A9B"/>
    <w:rsid w:val="00DF658B"/>
    <w:rsid w:val="00E007DB"/>
    <w:rsid w:val="00E00928"/>
    <w:rsid w:val="00E00EA1"/>
    <w:rsid w:val="00E01069"/>
    <w:rsid w:val="00E0257D"/>
    <w:rsid w:val="00E033A2"/>
    <w:rsid w:val="00E03E40"/>
    <w:rsid w:val="00E04341"/>
    <w:rsid w:val="00E05939"/>
    <w:rsid w:val="00E07466"/>
    <w:rsid w:val="00E10630"/>
    <w:rsid w:val="00E128B7"/>
    <w:rsid w:val="00E141C4"/>
    <w:rsid w:val="00E15948"/>
    <w:rsid w:val="00E20E7D"/>
    <w:rsid w:val="00E21D5D"/>
    <w:rsid w:val="00E24C0D"/>
    <w:rsid w:val="00E25EBF"/>
    <w:rsid w:val="00E2660F"/>
    <w:rsid w:val="00E26D46"/>
    <w:rsid w:val="00E278CD"/>
    <w:rsid w:val="00E340EE"/>
    <w:rsid w:val="00E341CE"/>
    <w:rsid w:val="00E34888"/>
    <w:rsid w:val="00E34AE9"/>
    <w:rsid w:val="00E362CF"/>
    <w:rsid w:val="00E37058"/>
    <w:rsid w:val="00E372E9"/>
    <w:rsid w:val="00E37B62"/>
    <w:rsid w:val="00E4149E"/>
    <w:rsid w:val="00E43ECD"/>
    <w:rsid w:val="00E47151"/>
    <w:rsid w:val="00E473DC"/>
    <w:rsid w:val="00E50741"/>
    <w:rsid w:val="00E509CC"/>
    <w:rsid w:val="00E540ED"/>
    <w:rsid w:val="00E542F4"/>
    <w:rsid w:val="00E54434"/>
    <w:rsid w:val="00E54488"/>
    <w:rsid w:val="00E55E78"/>
    <w:rsid w:val="00E5723F"/>
    <w:rsid w:val="00E63925"/>
    <w:rsid w:val="00E63D81"/>
    <w:rsid w:val="00E717E6"/>
    <w:rsid w:val="00E72E79"/>
    <w:rsid w:val="00E73298"/>
    <w:rsid w:val="00E74503"/>
    <w:rsid w:val="00E7515F"/>
    <w:rsid w:val="00E753C2"/>
    <w:rsid w:val="00E75DC5"/>
    <w:rsid w:val="00E76BD6"/>
    <w:rsid w:val="00E8541D"/>
    <w:rsid w:val="00E85BA8"/>
    <w:rsid w:val="00E90B7B"/>
    <w:rsid w:val="00E9110F"/>
    <w:rsid w:val="00E92795"/>
    <w:rsid w:val="00E94AA6"/>
    <w:rsid w:val="00E94D4C"/>
    <w:rsid w:val="00EA34FB"/>
    <w:rsid w:val="00EA4F75"/>
    <w:rsid w:val="00EA56E6"/>
    <w:rsid w:val="00EA5CD6"/>
    <w:rsid w:val="00EA66A1"/>
    <w:rsid w:val="00EB4072"/>
    <w:rsid w:val="00EC0CE9"/>
    <w:rsid w:val="00EC0F4E"/>
    <w:rsid w:val="00EC32A4"/>
    <w:rsid w:val="00EC5AD1"/>
    <w:rsid w:val="00EC6A60"/>
    <w:rsid w:val="00EC6E1D"/>
    <w:rsid w:val="00EC7E0F"/>
    <w:rsid w:val="00ED0912"/>
    <w:rsid w:val="00ED14BB"/>
    <w:rsid w:val="00ED6CDE"/>
    <w:rsid w:val="00ED7A60"/>
    <w:rsid w:val="00EE099A"/>
    <w:rsid w:val="00EE1A04"/>
    <w:rsid w:val="00EE4D4C"/>
    <w:rsid w:val="00EE6FD1"/>
    <w:rsid w:val="00EE791E"/>
    <w:rsid w:val="00EF4630"/>
    <w:rsid w:val="00EF5177"/>
    <w:rsid w:val="00F01058"/>
    <w:rsid w:val="00F01824"/>
    <w:rsid w:val="00F02861"/>
    <w:rsid w:val="00F03BF3"/>
    <w:rsid w:val="00F10631"/>
    <w:rsid w:val="00F17916"/>
    <w:rsid w:val="00F2251B"/>
    <w:rsid w:val="00F22A72"/>
    <w:rsid w:val="00F23BF8"/>
    <w:rsid w:val="00F2643D"/>
    <w:rsid w:val="00F26BE0"/>
    <w:rsid w:val="00F2748F"/>
    <w:rsid w:val="00F30A0E"/>
    <w:rsid w:val="00F322D2"/>
    <w:rsid w:val="00F32E7D"/>
    <w:rsid w:val="00F3489D"/>
    <w:rsid w:val="00F35277"/>
    <w:rsid w:val="00F3580F"/>
    <w:rsid w:val="00F41CE0"/>
    <w:rsid w:val="00F41DDF"/>
    <w:rsid w:val="00F509C7"/>
    <w:rsid w:val="00F52C05"/>
    <w:rsid w:val="00F53178"/>
    <w:rsid w:val="00F53B38"/>
    <w:rsid w:val="00F545E4"/>
    <w:rsid w:val="00F555BC"/>
    <w:rsid w:val="00F670D9"/>
    <w:rsid w:val="00F71383"/>
    <w:rsid w:val="00F7576F"/>
    <w:rsid w:val="00F77865"/>
    <w:rsid w:val="00F81626"/>
    <w:rsid w:val="00F81D2C"/>
    <w:rsid w:val="00F8430B"/>
    <w:rsid w:val="00F86452"/>
    <w:rsid w:val="00F87E8F"/>
    <w:rsid w:val="00F94DF5"/>
    <w:rsid w:val="00F95E02"/>
    <w:rsid w:val="00F96F9B"/>
    <w:rsid w:val="00F9795B"/>
    <w:rsid w:val="00F97A2C"/>
    <w:rsid w:val="00FA2B69"/>
    <w:rsid w:val="00FA396E"/>
    <w:rsid w:val="00FB316A"/>
    <w:rsid w:val="00FB77B8"/>
    <w:rsid w:val="00FC22FD"/>
    <w:rsid w:val="00FC4BB0"/>
    <w:rsid w:val="00FC74A4"/>
    <w:rsid w:val="00FC7604"/>
    <w:rsid w:val="00FD413A"/>
    <w:rsid w:val="00FD52D8"/>
    <w:rsid w:val="00FD61F2"/>
    <w:rsid w:val="00FE006A"/>
    <w:rsid w:val="00FE3BE0"/>
    <w:rsid w:val="00FE70ED"/>
    <w:rsid w:val="00FF132F"/>
    <w:rsid w:val="00FF26DA"/>
    <w:rsid w:val="00FF4BE8"/>
    <w:rsid w:val="00FF59B0"/>
    <w:rsid w:val="00FF6BD9"/>
    <w:rsid w:val="00FF6C5D"/>
    <w:rsid w:val="00FF78C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6801">
      <o:colormenu v:ext="edit" strokecolor="none [3213]"/>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14B1F"/>
    <w:pPr>
      <w:spacing w:after="300" w:line="360" w:lineRule="auto"/>
      <w:jc w:val="both"/>
    </w:pPr>
    <w:rPr>
      <w:rFonts w:ascii="Times New Roman" w:hAnsi="Times New Roman"/>
      <w:sz w:val="24"/>
      <w:szCs w:val="22"/>
      <w:lang w:eastAsia="en-US"/>
    </w:rPr>
  </w:style>
  <w:style w:type="paragraph" w:styleId="Nadpis1">
    <w:name w:val="heading 1"/>
    <w:basedOn w:val="Normln"/>
    <w:next w:val="Normln"/>
    <w:uiPriority w:val="9"/>
    <w:qFormat/>
    <w:rsid w:val="00082D57"/>
    <w:pPr>
      <w:keepNext/>
      <w:keepLines/>
      <w:pageBreakBefore/>
      <w:numPr>
        <w:numId w:val="1"/>
      </w:numPr>
      <w:outlineLvl w:val="0"/>
    </w:pPr>
    <w:rPr>
      <w:rFonts w:eastAsia="Times New Roman"/>
      <w:b/>
      <w:bCs/>
      <w:kern w:val="32"/>
      <w:sz w:val="32"/>
      <w:szCs w:val="32"/>
    </w:rPr>
  </w:style>
  <w:style w:type="paragraph" w:styleId="Nadpis2">
    <w:name w:val="heading 2"/>
    <w:basedOn w:val="Normln"/>
    <w:next w:val="Normln"/>
    <w:uiPriority w:val="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uiPriority w:val="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uiPriority w:val="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uiPriority w:val="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uiPriority w:val="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uiPriority w:val="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uiPriority w:val="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uiPriority w:val="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rsid w:val="000E0A26"/>
    <w:pPr>
      <w:tabs>
        <w:tab w:val="left" w:pos="284"/>
      </w:tabs>
      <w:spacing w:after="60"/>
      <w:ind w:left="284" w:hanging="284"/>
    </w:pPr>
    <w:rPr>
      <w:sz w:val="20"/>
      <w:szCs w:val="20"/>
    </w:rPr>
  </w:style>
  <w:style w:type="paragraph" w:customStyle="1" w:styleId="Sodrkou">
    <w:name w:val="S odrážkou"/>
    <w:basedOn w:val="Normln"/>
    <w:rsid w:val="00A070D1"/>
    <w:pPr>
      <w:numPr>
        <w:numId w:val="4"/>
      </w:numPr>
      <w:contextualSpacing/>
    </w:pPr>
  </w:style>
  <w:style w:type="paragraph" w:customStyle="1" w:styleId="Sslem">
    <w:name w:val="S číslem"/>
    <w:basedOn w:val="Sodrkou"/>
    <w:rsid w:val="000A3FD0"/>
    <w:pPr>
      <w:numPr>
        <w:numId w:val="5"/>
      </w:numPr>
    </w:pPr>
  </w:style>
  <w:style w:type="character" w:styleId="Odkaznavysvtlivky">
    <w:name w:val="endnote reference"/>
    <w:basedOn w:val="Standardnpsmoodstavce"/>
    <w:uiPriority w:val="99"/>
    <w:semiHidden/>
    <w:unhideWhenUsed/>
    <w:rsid w:val="007E4547"/>
    <w:rPr>
      <w:vertAlign w:val="superscript"/>
    </w:rPr>
  </w:style>
  <w:style w:type="character" w:styleId="Znakapoznpodarou">
    <w:name w:val="footnote reference"/>
    <w:basedOn w:val="Standardnpsmoodstavce"/>
    <w:uiPriority w:val="99"/>
    <w:semiHidden/>
    <w:unhideWhenUsed/>
    <w:rsid w:val="005B0962"/>
    <w:rPr>
      <w:sz w:val="20"/>
      <w:vertAlign w:val="superscript"/>
    </w:rPr>
  </w:style>
  <w:style w:type="paragraph" w:styleId="Normlnweb">
    <w:name w:val="Normal (Web)"/>
    <w:basedOn w:val="Normln"/>
    <w:uiPriority w:val="99"/>
    <w:unhideWhenUsed/>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35"/>
    <w:qFormat/>
    <w:rsid w:val="00754177"/>
    <w:pPr>
      <w:keepNext/>
      <w:keepLines/>
      <w:spacing w:after="60" w:line="240" w:lineRule="auto"/>
      <w:jc w:val="center"/>
    </w:pPr>
    <w:rPr>
      <w:b/>
      <w:bCs/>
      <w:sz w:val="22"/>
      <w:szCs w:val="20"/>
    </w:rPr>
  </w:style>
  <w:style w:type="table" w:styleId="Mkatabulky">
    <w:name w:val="Table Grid"/>
    <w:basedOn w:val="Normlntabulka"/>
    <w:uiPriority w:val="59"/>
    <w:rsid w:val="00954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Obsah1">
    <w:name w:val="toc 1"/>
    <w:basedOn w:val="Normln"/>
    <w:next w:val="Normln"/>
    <w:uiPriority w:val="39"/>
    <w:unhideWhenUsed/>
    <w:rsid w:val="00D84E81"/>
    <w:pPr>
      <w:tabs>
        <w:tab w:val="left" w:pos="425"/>
        <w:tab w:val="right" w:leader="dot" w:pos="9072"/>
      </w:tabs>
      <w:spacing w:before="120" w:after="0"/>
      <w:contextualSpacing/>
    </w:pPr>
    <w:rPr>
      <w:b/>
    </w:rPr>
  </w:style>
  <w:style w:type="paragraph" w:styleId="Obsah2">
    <w:name w:val="toc 2"/>
    <w:basedOn w:val="Normln"/>
    <w:next w:val="Normln"/>
    <w:autoRedefine/>
    <w:uiPriority w:val="39"/>
    <w:unhideWhenUsed/>
    <w:rsid w:val="00932178"/>
    <w:pPr>
      <w:tabs>
        <w:tab w:val="left" w:pos="993"/>
        <w:tab w:val="left" w:pos="1418"/>
        <w:tab w:val="right" w:leader="dot" w:pos="9062"/>
      </w:tabs>
      <w:spacing w:after="0"/>
      <w:ind w:left="425"/>
      <w:contextualSpacing/>
    </w:pPr>
  </w:style>
  <w:style w:type="paragraph" w:styleId="Obsah3">
    <w:name w:val="toc 3"/>
    <w:basedOn w:val="Normln"/>
    <w:next w:val="Normln"/>
    <w:autoRedefine/>
    <w:uiPriority w:val="39"/>
    <w:unhideWhenUsed/>
    <w:rsid w:val="00932178"/>
    <w:pPr>
      <w:tabs>
        <w:tab w:val="left" w:pos="1320"/>
        <w:tab w:val="right" w:leader="dot" w:pos="9062"/>
      </w:tabs>
      <w:spacing w:after="0"/>
      <w:ind w:left="442"/>
    </w:pPr>
  </w:style>
  <w:style w:type="character" w:styleId="Hypertextovodkaz">
    <w:name w:val="Hyperlink"/>
    <w:basedOn w:val="Standardnpsmoodstavce"/>
    <w:uiPriority w:val="99"/>
    <w:unhideWhenUsed/>
    <w:rsid w:val="0064227E"/>
    <w:rPr>
      <w:color w:val="0000FF"/>
      <w:u w:val="single"/>
    </w:rPr>
  </w:style>
  <w:style w:type="paragraph" w:styleId="Seznamobrzk">
    <w:name w:val="table of figures"/>
    <w:basedOn w:val="Normln"/>
    <w:next w:val="Normln"/>
    <w:uiPriority w:val="99"/>
    <w:unhideWhenUsed/>
    <w:rsid w:val="00603C88"/>
    <w:pPr>
      <w:spacing w:after="0"/>
      <w:jc w:val="left"/>
    </w:pPr>
    <w:rPr>
      <w:bCs/>
      <w:szCs w:val="20"/>
    </w:rPr>
  </w:style>
  <w:style w:type="character" w:styleId="slodku">
    <w:name w:val="line number"/>
    <w:basedOn w:val="Standardnpsmoodstavce"/>
    <w:uiPriority w:val="99"/>
    <w:semiHidden/>
    <w:unhideWhenUsed/>
    <w:rsid w:val="0001407E"/>
  </w:style>
  <w:style w:type="paragraph" w:customStyle="1" w:styleId="Texttabulky">
    <w:name w:val="Text tabulky"/>
    <w:basedOn w:val="Normln"/>
    <w:rsid w:val="00D84E81"/>
    <w:pPr>
      <w:keepNext/>
      <w:keepLines/>
      <w:spacing w:after="0" w:line="240" w:lineRule="auto"/>
      <w:jc w:val="center"/>
    </w:pPr>
    <w:rPr>
      <w:sz w:val="20"/>
      <w:szCs w:val="20"/>
    </w:rPr>
  </w:style>
  <w:style w:type="paragraph" w:customStyle="1" w:styleId="Zdroj">
    <w:name w:val="Zdroj"/>
    <w:basedOn w:val="Normln"/>
    <w:next w:val="Normln"/>
    <w:rsid w:val="00754177"/>
    <w:pPr>
      <w:spacing w:before="60" w:line="240" w:lineRule="auto"/>
      <w:jc w:val="right"/>
    </w:pPr>
    <w:rPr>
      <w:i/>
      <w:color w:val="000000"/>
      <w:sz w:val="20"/>
      <w:szCs w:val="24"/>
    </w:rPr>
  </w:style>
  <w:style w:type="paragraph" w:customStyle="1" w:styleId="Plohy-Nadpis1">
    <w:name w:val="Přílohy - Nadpis 1"/>
    <w:basedOn w:val="Nadpis1"/>
    <w:next w:val="Normln"/>
    <w:rsid w:val="0099047C"/>
    <w:pPr>
      <w:numPr>
        <w:numId w:val="2"/>
      </w:numPr>
      <w:tabs>
        <w:tab w:val="clear" w:pos="851"/>
        <w:tab w:val="num" w:pos="360"/>
      </w:tabs>
      <w:ind w:left="0" w:firstLine="0"/>
    </w:pPr>
  </w:style>
  <w:style w:type="paragraph" w:customStyle="1" w:styleId="Nzevuniverzity">
    <w:name w:val="Název univerzity"/>
    <w:basedOn w:val="Normln"/>
    <w:rsid w:val="0060788C"/>
    <w:pPr>
      <w:tabs>
        <w:tab w:val="left" w:pos="0"/>
        <w:tab w:val="right" w:pos="8787"/>
      </w:tabs>
      <w:spacing w:after="0" w:line="240" w:lineRule="auto"/>
      <w:jc w:val="center"/>
    </w:pPr>
    <w:rPr>
      <w:sz w:val="40"/>
      <w:szCs w:val="28"/>
    </w:rPr>
  </w:style>
  <w:style w:type="paragraph" w:customStyle="1" w:styleId="Titulekprce">
    <w:name w:val="Titulek práce"/>
    <w:basedOn w:val="Normln"/>
    <w:next w:val="Normln"/>
    <w:rsid w:val="0060788C"/>
    <w:pPr>
      <w:spacing w:after="0" w:line="240" w:lineRule="auto"/>
      <w:jc w:val="center"/>
    </w:pPr>
    <w:rPr>
      <w:spacing w:val="100"/>
      <w:sz w:val="40"/>
      <w:szCs w:val="28"/>
    </w:rPr>
  </w:style>
  <w:style w:type="paragraph" w:customStyle="1" w:styleId="Studijnobor">
    <w:name w:val="Studijní obor"/>
    <w:basedOn w:val="Normln"/>
    <w:rsid w:val="00A070D1"/>
    <w:pPr>
      <w:spacing w:after="0" w:line="240" w:lineRule="auto"/>
    </w:pPr>
    <w:rPr>
      <w:szCs w:val="24"/>
    </w:rPr>
  </w:style>
  <w:style w:type="paragraph" w:customStyle="1" w:styleId="Nadpis">
    <w:name w:val="Nadpis"/>
    <w:basedOn w:val="Normln"/>
    <w:next w:val="Normln"/>
    <w:rsid w:val="0099047C"/>
    <w:pPr>
      <w:jc w:val="left"/>
    </w:pPr>
    <w:rPr>
      <w:b/>
      <w:sz w:val="28"/>
    </w:rPr>
  </w:style>
  <w:style w:type="paragraph" w:customStyle="1" w:styleId="Literatura">
    <w:name w:val="Literatura"/>
    <w:basedOn w:val="Normln"/>
    <w:rsid w:val="002B0F9D"/>
    <w:pPr>
      <w:numPr>
        <w:numId w:val="26"/>
      </w:numPr>
      <w:spacing w:after="120"/>
      <w:ind w:left="397" w:hanging="397"/>
      <w:jc w:val="left"/>
    </w:pPr>
    <w:rPr>
      <w:szCs w:val="24"/>
    </w:rPr>
  </w:style>
  <w:style w:type="paragraph" w:styleId="Seznam">
    <w:name w:val="List"/>
    <w:basedOn w:val="Normln"/>
    <w:rsid w:val="004A111F"/>
    <w:pPr>
      <w:tabs>
        <w:tab w:val="left" w:pos="1134"/>
      </w:tabs>
      <w:spacing w:after="160"/>
      <w:ind w:left="1134" w:hanging="1134"/>
    </w:pPr>
  </w:style>
  <w:style w:type="paragraph" w:customStyle="1" w:styleId="Seznamzkratek">
    <w:name w:val="Seznam zkratek"/>
    <w:basedOn w:val="Normln"/>
    <w:rsid w:val="00F87E8F"/>
    <w:pPr>
      <w:tabs>
        <w:tab w:val="left" w:pos="1134"/>
      </w:tabs>
      <w:spacing w:after="120"/>
    </w:pPr>
  </w:style>
  <w:style w:type="paragraph" w:styleId="Zhlav">
    <w:name w:val="header"/>
    <w:basedOn w:val="Normln"/>
    <w:link w:val="ZhlavChar"/>
    <w:uiPriority w:val="99"/>
    <w:semiHidden/>
    <w:unhideWhenUsed/>
    <w:rsid w:val="002F6B6C"/>
    <w:pPr>
      <w:tabs>
        <w:tab w:val="center" w:pos="4536"/>
        <w:tab w:val="right" w:pos="9072"/>
      </w:tabs>
    </w:pPr>
  </w:style>
  <w:style w:type="character" w:customStyle="1" w:styleId="ZhlavChar">
    <w:name w:val="Záhlaví Char"/>
    <w:basedOn w:val="Standardnpsmoodstavce"/>
    <w:link w:val="Zhlav"/>
    <w:uiPriority w:val="99"/>
    <w:semiHidden/>
    <w:rsid w:val="002F6B6C"/>
    <w:rPr>
      <w:rFonts w:ascii="Times New Roman" w:hAnsi="Times New Roman"/>
      <w:sz w:val="24"/>
      <w:szCs w:val="22"/>
      <w:lang w:eastAsia="en-US"/>
    </w:rPr>
  </w:style>
  <w:style w:type="paragraph" w:styleId="Zpat">
    <w:name w:val="footer"/>
    <w:basedOn w:val="Normln"/>
    <w:link w:val="ZpatChar"/>
    <w:uiPriority w:val="99"/>
    <w:unhideWhenUsed/>
    <w:rsid w:val="002F6B6C"/>
    <w:pPr>
      <w:tabs>
        <w:tab w:val="center" w:pos="4536"/>
        <w:tab w:val="right" w:pos="9072"/>
      </w:tabs>
    </w:pPr>
  </w:style>
  <w:style w:type="character" w:customStyle="1" w:styleId="ZpatChar">
    <w:name w:val="Zápatí Char"/>
    <w:basedOn w:val="Standardnpsmoodstavce"/>
    <w:link w:val="Zpat"/>
    <w:uiPriority w:val="99"/>
    <w:rsid w:val="002F6B6C"/>
    <w:rPr>
      <w:rFonts w:ascii="Times New Roman" w:hAnsi="Times New Roman"/>
      <w:sz w:val="24"/>
      <w:szCs w:val="22"/>
      <w:lang w:eastAsia="en-US"/>
    </w:rPr>
  </w:style>
  <w:style w:type="paragraph" w:customStyle="1" w:styleId="StylTitulekZarovnatdobloku">
    <w:name w:val="Styl Titulek + Zarovnat do bloku"/>
    <w:basedOn w:val="Titulek"/>
    <w:rsid w:val="00AD4C7A"/>
    <w:rPr>
      <w:rFonts w:eastAsia="Times New Roman"/>
    </w:rPr>
  </w:style>
  <w:style w:type="paragraph" w:customStyle="1" w:styleId="StylNzevuniverzityZarovnatdobloku">
    <w:name w:val="Styl Název univerzity + Zarovnat do bloku"/>
    <w:basedOn w:val="Nzevuniverzity"/>
    <w:rsid w:val="0060788C"/>
    <w:pPr>
      <w:jc w:val="both"/>
    </w:pPr>
    <w:rPr>
      <w:rFonts w:eastAsia="Times New Roman"/>
      <w:sz w:val="36"/>
      <w:szCs w:val="20"/>
    </w:rPr>
  </w:style>
  <w:style w:type="character" w:styleId="Zstupntext">
    <w:name w:val="Placeholder Text"/>
    <w:basedOn w:val="Standardnpsmoodstavce"/>
    <w:uiPriority w:val="99"/>
    <w:semiHidden/>
    <w:rsid w:val="0096008A"/>
    <w:rPr>
      <w:color w:val="808080"/>
    </w:rPr>
  </w:style>
  <w:style w:type="paragraph" w:styleId="Textbubliny">
    <w:name w:val="Balloon Text"/>
    <w:basedOn w:val="Normln"/>
    <w:link w:val="TextbublinyChar"/>
    <w:uiPriority w:val="99"/>
    <w:semiHidden/>
    <w:unhideWhenUsed/>
    <w:rsid w:val="0096008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96008A"/>
    <w:rPr>
      <w:rFonts w:ascii="Tahoma" w:hAnsi="Tahoma" w:cs="Tahoma"/>
      <w:sz w:val="16"/>
      <w:szCs w:val="16"/>
      <w:lang w:eastAsia="en-US"/>
    </w:rPr>
  </w:style>
  <w:style w:type="paragraph" w:styleId="Odstavecseseznamem">
    <w:name w:val="List Paragraph"/>
    <w:basedOn w:val="Normln"/>
    <w:uiPriority w:val="34"/>
    <w:qFormat/>
    <w:rsid w:val="005362B9"/>
    <w:pPr>
      <w:ind w:left="720"/>
      <w:contextualSpacing/>
    </w:pPr>
  </w:style>
  <w:style w:type="paragraph" w:customStyle="1" w:styleId="Nadpis1bezslovn">
    <w:name w:val="Nadpis 1 bez číslování"/>
    <w:basedOn w:val="Nadpis1"/>
    <w:next w:val="Normln"/>
    <w:rsid w:val="007C12E9"/>
    <w:pPr>
      <w:numPr>
        <w:numId w:val="0"/>
      </w:numPr>
    </w:pPr>
    <w:rPr>
      <w:szCs w:val="20"/>
    </w:rPr>
  </w:style>
  <w:style w:type="character" w:customStyle="1" w:styleId="CambriaMathTunKurzva">
    <w:name w:val="Cambria Math Tučné Kurzíva"/>
    <w:basedOn w:val="Standardnpsmoodstavce"/>
    <w:rsid w:val="00BD440C"/>
    <w:rPr>
      <w:rFonts w:ascii="Cambria Math" w:hAnsi="Cambria Math"/>
      <w:b/>
      <w:bCs/>
      <w:i/>
      <w:iCs/>
    </w:rPr>
  </w:style>
  <w:style w:type="paragraph" w:customStyle="1" w:styleId="Seznamy">
    <w:name w:val="Seznamy"/>
    <w:basedOn w:val="Nadpis1bezslovn"/>
    <w:qFormat/>
    <w:rsid w:val="00841D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606CF"/>
    <w:pPr>
      <w:spacing w:after="300" w:line="360" w:lineRule="auto"/>
      <w:jc w:val="both"/>
    </w:pPr>
    <w:rPr>
      <w:rFonts w:ascii="Times New Roman" w:hAnsi="Times New Roman"/>
      <w:sz w:val="24"/>
      <w:szCs w:val="22"/>
      <w:lang w:eastAsia="en-US"/>
    </w:rPr>
  </w:style>
  <w:style w:type="paragraph" w:styleId="Nadpis1">
    <w:name w:val="heading 1"/>
    <w:basedOn w:val="Normln"/>
    <w:next w:val="Normln"/>
    <w:uiPriority w:val="9"/>
    <w:qFormat/>
    <w:rsid w:val="00082D57"/>
    <w:pPr>
      <w:keepNext/>
      <w:keepLines/>
      <w:pageBreakBefore/>
      <w:numPr>
        <w:numId w:val="1"/>
      </w:numPr>
      <w:outlineLvl w:val="0"/>
    </w:pPr>
    <w:rPr>
      <w:rFonts w:eastAsia="Times New Roman"/>
      <w:b/>
      <w:bCs/>
      <w:kern w:val="32"/>
      <w:sz w:val="32"/>
      <w:szCs w:val="32"/>
    </w:rPr>
  </w:style>
  <w:style w:type="paragraph" w:styleId="Nadpis2">
    <w:name w:val="heading 2"/>
    <w:basedOn w:val="Normln"/>
    <w:next w:val="Normln"/>
    <w:uiPriority w:val="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uiPriority w:val="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uiPriority w:val="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uiPriority w:val="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uiPriority w:val="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uiPriority w:val="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uiPriority w:val="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uiPriority w:val="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rsid w:val="000E0A26"/>
    <w:pPr>
      <w:tabs>
        <w:tab w:val="left" w:pos="284"/>
      </w:tabs>
      <w:spacing w:after="60"/>
      <w:ind w:left="284" w:hanging="284"/>
    </w:pPr>
    <w:rPr>
      <w:sz w:val="20"/>
      <w:szCs w:val="20"/>
    </w:rPr>
  </w:style>
  <w:style w:type="paragraph" w:customStyle="1" w:styleId="Sodrkou">
    <w:name w:val="S odrážkou"/>
    <w:basedOn w:val="Normln"/>
    <w:rsid w:val="00A070D1"/>
    <w:pPr>
      <w:numPr>
        <w:numId w:val="4"/>
      </w:numPr>
      <w:contextualSpacing/>
    </w:pPr>
  </w:style>
  <w:style w:type="paragraph" w:customStyle="1" w:styleId="Sslem">
    <w:name w:val="S číslem"/>
    <w:basedOn w:val="Sodrkou"/>
    <w:rsid w:val="000A3FD0"/>
    <w:pPr>
      <w:numPr>
        <w:numId w:val="5"/>
      </w:numPr>
    </w:pPr>
  </w:style>
  <w:style w:type="character" w:styleId="Odkaznavysvtlivky">
    <w:name w:val="endnote reference"/>
    <w:basedOn w:val="Standardnpsmoodstavce"/>
    <w:uiPriority w:val="99"/>
    <w:semiHidden/>
    <w:unhideWhenUsed/>
    <w:rsid w:val="007E4547"/>
    <w:rPr>
      <w:vertAlign w:val="superscript"/>
    </w:rPr>
  </w:style>
  <w:style w:type="character" w:styleId="Znakapoznpodarou">
    <w:name w:val="footnote reference"/>
    <w:basedOn w:val="Standardnpsmoodstavce"/>
    <w:uiPriority w:val="99"/>
    <w:semiHidden/>
    <w:unhideWhenUsed/>
    <w:rsid w:val="005B0962"/>
    <w:rPr>
      <w:sz w:val="20"/>
      <w:vertAlign w:val="superscript"/>
    </w:rPr>
  </w:style>
  <w:style w:type="paragraph" w:styleId="Normlnweb">
    <w:name w:val="Normal (Web)"/>
    <w:basedOn w:val="Normln"/>
    <w:uiPriority w:val="99"/>
    <w:unhideWhenUsed/>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35"/>
    <w:qFormat/>
    <w:rsid w:val="0002632A"/>
    <w:pPr>
      <w:keepNext/>
      <w:keepLines/>
      <w:spacing w:after="60" w:line="240" w:lineRule="auto"/>
      <w:jc w:val="center"/>
    </w:pPr>
    <w:rPr>
      <w:b/>
      <w:bCs/>
      <w:szCs w:val="20"/>
    </w:rPr>
  </w:style>
  <w:style w:type="table" w:styleId="Mkatabulky">
    <w:name w:val="Table Grid"/>
    <w:basedOn w:val="Normlntabulka"/>
    <w:uiPriority w:val="59"/>
    <w:rsid w:val="00954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Obsah1">
    <w:name w:val="toc 1"/>
    <w:basedOn w:val="Normln"/>
    <w:next w:val="Normln"/>
    <w:uiPriority w:val="39"/>
    <w:unhideWhenUsed/>
    <w:rsid w:val="00D84E81"/>
    <w:pPr>
      <w:tabs>
        <w:tab w:val="left" w:pos="425"/>
        <w:tab w:val="right" w:leader="dot" w:pos="9072"/>
      </w:tabs>
      <w:spacing w:before="120" w:after="0"/>
      <w:contextualSpacing/>
    </w:pPr>
    <w:rPr>
      <w:b/>
    </w:rPr>
  </w:style>
  <w:style w:type="paragraph" w:styleId="Obsah2">
    <w:name w:val="toc 2"/>
    <w:basedOn w:val="Normln"/>
    <w:next w:val="Normln"/>
    <w:autoRedefine/>
    <w:uiPriority w:val="39"/>
    <w:unhideWhenUsed/>
    <w:rsid w:val="00932178"/>
    <w:pPr>
      <w:tabs>
        <w:tab w:val="left" w:pos="993"/>
        <w:tab w:val="left" w:pos="1418"/>
        <w:tab w:val="right" w:leader="dot" w:pos="9062"/>
      </w:tabs>
      <w:spacing w:after="0"/>
      <w:ind w:left="425"/>
      <w:contextualSpacing/>
    </w:pPr>
  </w:style>
  <w:style w:type="paragraph" w:styleId="Obsah3">
    <w:name w:val="toc 3"/>
    <w:basedOn w:val="Normln"/>
    <w:next w:val="Normln"/>
    <w:autoRedefine/>
    <w:uiPriority w:val="39"/>
    <w:unhideWhenUsed/>
    <w:rsid w:val="00932178"/>
    <w:pPr>
      <w:tabs>
        <w:tab w:val="left" w:pos="1320"/>
        <w:tab w:val="right" w:leader="dot" w:pos="9062"/>
      </w:tabs>
      <w:spacing w:after="0"/>
      <w:ind w:left="442"/>
    </w:pPr>
  </w:style>
  <w:style w:type="character" w:styleId="Hypertextovodkaz">
    <w:name w:val="Hyperlink"/>
    <w:basedOn w:val="Standardnpsmoodstavce"/>
    <w:uiPriority w:val="99"/>
    <w:unhideWhenUsed/>
    <w:rsid w:val="0064227E"/>
    <w:rPr>
      <w:color w:val="0000FF"/>
      <w:u w:val="single"/>
    </w:rPr>
  </w:style>
  <w:style w:type="paragraph" w:styleId="Seznamobrzk">
    <w:name w:val="table of figures"/>
    <w:basedOn w:val="Normln"/>
    <w:next w:val="Normln"/>
    <w:uiPriority w:val="99"/>
    <w:unhideWhenUsed/>
    <w:rsid w:val="00603C88"/>
    <w:pPr>
      <w:spacing w:after="0"/>
      <w:jc w:val="left"/>
    </w:pPr>
    <w:rPr>
      <w:bCs/>
      <w:szCs w:val="20"/>
    </w:rPr>
  </w:style>
  <w:style w:type="character" w:styleId="slodku">
    <w:name w:val="line number"/>
    <w:basedOn w:val="Standardnpsmoodstavce"/>
    <w:uiPriority w:val="99"/>
    <w:semiHidden/>
    <w:unhideWhenUsed/>
    <w:rsid w:val="0001407E"/>
  </w:style>
  <w:style w:type="paragraph" w:customStyle="1" w:styleId="Texttabulky">
    <w:name w:val="Text tabulky"/>
    <w:basedOn w:val="Normln"/>
    <w:rsid w:val="00D84E81"/>
    <w:pPr>
      <w:keepNext/>
      <w:keepLines/>
      <w:spacing w:after="0" w:line="240" w:lineRule="auto"/>
      <w:jc w:val="center"/>
    </w:pPr>
    <w:rPr>
      <w:sz w:val="20"/>
      <w:szCs w:val="20"/>
    </w:rPr>
  </w:style>
  <w:style w:type="paragraph" w:customStyle="1" w:styleId="Zdroj">
    <w:name w:val="Zdroj"/>
    <w:basedOn w:val="Normln"/>
    <w:next w:val="Normln"/>
    <w:rsid w:val="0002632A"/>
    <w:pPr>
      <w:spacing w:before="60" w:line="240" w:lineRule="auto"/>
      <w:jc w:val="right"/>
    </w:pPr>
    <w:rPr>
      <w:color w:val="000000"/>
      <w:sz w:val="20"/>
      <w:szCs w:val="24"/>
    </w:rPr>
  </w:style>
  <w:style w:type="paragraph" w:customStyle="1" w:styleId="Plohy-Nadpis1">
    <w:name w:val="Přílohy - Nadpis 1"/>
    <w:basedOn w:val="Nadpis1"/>
    <w:next w:val="Normln"/>
    <w:rsid w:val="0099047C"/>
    <w:pPr>
      <w:numPr>
        <w:numId w:val="2"/>
      </w:numPr>
      <w:tabs>
        <w:tab w:val="clear" w:pos="851"/>
        <w:tab w:val="num" w:pos="360"/>
      </w:tabs>
      <w:ind w:left="0" w:firstLine="0"/>
    </w:pPr>
  </w:style>
  <w:style w:type="paragraph" w:customStyle="1" w:styleId="Nzevuniverzity">
    <w:name w:val="Název univerzity"/>
    <w:basedOn w:val="Normln"/>
    <w:rsid w:val="0060788C"/>
    <w:pPr>
      <w:tabs>
        <w:tab w:val="left" w:pos="0"/>
        <w:tab w:val="right" w:pos="8787"/>
      </w:tabs>
      <w:spacing w:after="0" w:line="240" w:lineRule="auto"/>
      <w:jc w:val="center"/>
    </w:pPr>
    <w:rPr>
      <w:sz w:val="40"/>
      <w:szCs w:val="28"/>
    </w:rPr>
  </w:style>
  <w:style w:type="paragraph" w:customStyle="1" w:styleId="Titulekprce">
    <w:name w:val="Titulek práce"/>
    <w:basedOn w:val="Normln"/>
    <w:next w:val="Normln"/>
    <w:rsid w:val="0060788C"/>
    <w:pPr>
      <w:spacing w:after="0" w:line="240" w:lineRule="auto"/>
      <w:jc w:val="center"/>
    </w:pPr>
    <w:rPr>
      <w:spacing w:val="100"/>
      <w:sz w:val="40"/>
      <w:szCs w:val="28"/>
    </w:rPr>
  </w:style>
  <w:style w:type="paragraph" w:customStyle="1" w:styleId="Studijnobor">
    <w:name w:val="Studijní obor"/>
    <w:basedOn w:val="Normln"/>
    <w:rsid w:val="00A070D1"/>
    <w:pPr>
      <w:spacing w:after="0" w:line="240" w:lineRule="auto"/>
    </w:pPr>
    <w:rPr>
      <w:szCs w:val="24"/>
    </w:rPr>
  </w:style>
  <w:style w:type="paragraph" w:customStyle="1" w:styleId="Nadpis">
    <w:name w:val="Nadpis"/>
    <w:basedOn w:val="Normln"/>
    <w:next w:val="Normln"/>
    <w:rsid w:val="0099047C"/>
    <w:pPr>
      <w:jc w:val="left"/>
    </w:pPr>
    <w:rPr>
      <w:b/>
      <w:sz w:val="28"/>
    </w:rPr>
  </w:style>
  <w:style w:type="paragraph" w:customStyle="1" w:styleId="Literatura">
    <w:name w:val="Literatura"/>
    <w:basedOn w:val="Normln"/>
    <w:rsid w:val="00D84E81"/>
    <w:pPr>
      <w:numPr>
        <w:numId w:val="3"/>
      </w:numPr>
      <w:spacing w:after="120"/>
      <w:jc w:val="left"/>
    </w:pPr>
    <w:rPr>
      <w:szCs w:val="24"/>
    </w:rPr>
  </w:style>
  <w:style w:type="paragraph" w:styleId="Seznam">
    <w:name w:val="List"/>
    <w:basedOn w:val="Normln"/>
    <w:rsid w:val="004A111F"/>
    <w:pPr>
      <w:tabs>
        <w:tab w:val="left" w:pos="1134"/>
      </w:tabs>
      <w:spacing w:after="160"/>
      <w:ind w:left="1134" w:hanging="1134"/>
    </w:pPr>
  </w:style>
  <w:style w:type="paragraph" w:customStyle="1" w:styleId="Seznamzkratek">
    <w:name w:val="Seznam zkratek"/>
    <w:basedOn w:val="Normln"/>
    <w:rsid w:val="00F87E8F"/>
    <w:pPr>
      <w:tabs>
        <w:tab w:val="left" w:pos="1134"/>
      </w:tabs>
      <w:spacing w:after="120"/>
    </w:pPr>
  </w:style>
  <w:style w:type="paragraph" w:styleId="Zhlav">
    <w:name w:val="header"/>
    <w:basedOn w:val="Normln"/>
    <w:link w:val="ZhlavChar"/>
    <w:uiPriority w:val="99"/>
    <w:semiHidden/>
    <w:unhideWhenUsed/>
    <w:rsid w:val="002F6B6C"/>
    <w:pPr>
      <w:tabs>
        <w:tab w:val="center" w:pos="4536"/>
        <w:tab w:val="right" w:pos="9072"/>
      </w:tabs>
    </w:pPr>
  </w:style>
  <w:style w:type="character" w:customStyle="1" w:styleId="ZhlavChar">
    <w:name w:val="Záhlaví Char"/>
    <w:basedOn w:val="Standardnpsmoodstavce"/>
    <w:link w:val="Zhlav"/>
    <w:uiPriority w:val="99"/>
    <w:semiHidden/>
    <w:rsid w:val="002F6B6C"/>
    <w:rPr>
      <w:rFonts w:ascii="Times New Roman" w:hAnsi="Times New Roman"/>
      <w:sz w:val="24"/>
      <w:szCs w:val="22"/>
      <w:lang w:eastAsia="en-US"/>
    </w:rPr>
  </w:style>
  <w:style w:type="paragraph" w:styleId="Zpat">
    <w:name w:val="footer"/>
    <w:basedOn w:val="Normln"/>
    <w:link w:val="ZpatChar"/>
    <w:uiPriority w:val="99"/>
    <w:semiHidden/>
    <w:unhideWhenUsed/>
    <w:rsid w:val="002F6B6C"/>
    <w:pPr>
      <w:tabs>
        <w:tab w:val="center" w:pos="4536"/>
        <w:tab w:val="right" w:pos="9072"/>
      </w:tabs>
    </w:pPr>
  </w:style>
  <w:style w:type="character" w:customStyle="1" w:styleId="ZpatChar">
    <w:name w:val="Zápatí Char"/>
    <w:basedOn w:val="Standardnpsmoodstavce"/>
    <w:link w:val="Zpat"/>
    <w:uiPriority w:val="99"/>
    <w:semiHidden/>
    <w:rsid w:val="002F6B6C"/>
    <w:rPr>
      <w:rFonts w:ascii="Times New Roman" w:hAnsi="Times New Roman"/>
      <w:sz w:val="24"/>
      <w:szCs w:val="22"/>
      <w:lang w:eastAsia="en-US"/>
    </w:rPr>
  </w:style>
  <w:style w:type="paragraph" w:customStyle="1" w:styleId="StylTitulekZarovnatdobloku">
    <w:name w:val="Styl Titulek + Zarovnat do bloku"/>
    <w:basedOn w:val="Titulek"/>
    <w:rsid w:val="00AD4C7A"/>
    <w:rPr>
      <w:rFonts w:eastAsia="Times New Roman"/>
    </w:rPr>
  </w:style>
  <w:style w:type="paragraph" w:customStyle="1" w:styleId="StylNzevuniverzityZarovnatdobloku">
    <w:name w:val="Styl Název univerzity + Zarovnat do bloku"/>
    <w:basedOn w:val="Nzevuniverzity"/>
    <w:rsid w:val="0060788C"/>
    <w:pPr>
      <w:jc w:val="both"/>
    </w:pPr>
    <w:rPr>
      <w:rFonts w:eastAsia="Times New Roman"/>
      <w:sz w:val="36"/>
      <w:szCs w:val="20"/>
    </w:rPr>
  </w:style>
  <w:style w:type="character" w:styleId="Zstupntext">
    <w:name w:val="Placeholder Text"/>
    <w:basedOn w:val="Standardnpsmoodstavce"/>
    <w:uiPriority w:val="99"/>
    <w:semiHidden/>
    <w:rsid w:val="0096008A"/>
    <w:rPr>
      <w:color w:val="808080"/>
    </w:rPr>
  </w:style>
  <w:style w:type="paragraph" w:styleId="Textbubliny">
    <w:name w:val="Balloon Text"/>
    <w:basedOn w:val="Normln"/>
    <w:link w:val="TextbublinyChar"/>
    <w:uiPriority w:val="99"/>
    <w:semiHidden/>
    <w:unhideWhenUsed/>
    <w:rsid w:val="0096008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96008A"/>
    <w:rPr>
      <w:rFonts w:ascii="Tahoma" w:hAnsi="Tahoma" w:cs="Tahoma"/>
      <w:sz w:val="16"/>
      <w:szCs w:val="16"/>
      <w:lang w:eastAsia="en-US"/>
    </w:rPr>
  </w:style>
  <w:style w:type="paragraph" w:styleId="Odstavecseseznamem">
    <w:name w:val="List Paragraph"/>
    <w:basedOn w:val="Normln"/>
    <w:uiPriority w:val="34"/>
    <w:qFormat/>
    <w:rsid w:val="005362B9"/>
    <w:pPr>
      <w:ind w:left="720"/>
      <w:contextualSpacing/>
    </w:pPr>
  </w:style>
  <w:style w:type="paragraph" w:customStyle="1" w:styleId="Nadpis1bezslovn">
    <w:name w:val="Nadpis 1 bez číslování"/>
    <w:basedOn w:val="Nadpis1"/>
    <w:next w:val="Normln"/>
    <w:rsid w:val="007C12E9"/>
    <w:pPr>
      <w:numPr>
        <w:numId w:val="0"/>
      </w:numPr>
    </w:pPr>
    <w:rPr>
      <w:szCs w:val="20"/>
    </w:rPr>
  </w:style>
  <w:style w:type="character" w:customStyle="1" w:styleId="CambriaMathTunKurzva">
    <w:name w:val="Cambria Math Tučné Kurzíva"/>
    <w:basedOn w:val="Standardnpsmoodstavce"/>
    <w:rsid w:val="00BD440C"/>
    <w:rPr>
      <w:rFonts w:ascii="Cambria Math" w:hAnsi="Cambria Math"/>
      <w:b/>
      <w:bCs/>
      <w:i/>
      <w:iCs/>
    </w:rPr>
  </w:style>
  <w:style w:type="paragraph" w:customStyle="1" w:styleId="Seznamy">
    <w:name w:val="Seznamy"/>
    <w:basedOn w:val="Nadpis1bezslovn"/>
    <w:qFormat/>
    <w:rsid w:val="00841D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8939">
      <w:bodyDiv w:val="1"/>
      <w:marLeft w:val="0"/>
      <w:marRight w:val="0"/>
      <w:marTop w:val="0"/>
      <w:marBottom w:val="0"/>
      <w:divBdr>
        <w:top w:val="none" w:sz="0" w:space="0" w:color="auto"/>
        <w:left w:val="none" w:sz="0" w:space="0" w:color="auto"/>
        <w:bottom w:val="none" w:sz="0" w:space="0" w:color="auto"/>
        <w:right w:val="none" w:sz="0" w:space="0" w:color="auto"/>
      </w:divBdr>
    </w:div>
    <w:div w:id="105196450">
      <w:bodyDiv w:val="1"/>
      <w:marLeft w:val="0"/>
      <w:marRight w:val="0"/>
      <w:marTop w:val="0"/>
      <w:marBottom w:val="0"/>
      <w:divBdr>
        <w:top w:val="none" w:sz="0" w:space="0" w:color="FF0000"/>
        <w:left w:val="none" w:sz="0" w:space="0" w:color="FF0000"/>
        <w:bottom w:val="none" w:sz="0" w:space="0" w:color="FF0000"/>
        <w:right w:val="none" w:sz="0" w:space="0" w:color="FF0000"/>
      </w:divBdr>
      <w:divsChild>
        <w:div w:id="725833781">
          <w:marLeft w:val="0"/>
          <w:marRight w:val="0"/>
          <w:marTop w:val="150"/>
          <w:marBottom w:val="150"/>
          <w:divBdr>
            <w:top w:val="single" w:sz="6" w:space="0" w:color="999999"/>
            <w:left w:val="single" w:sz="6" w:space="0" w:color="999999"/>
            <w:bottom w:val="single" w:sz="6" w:space="0" w:color="999999"/>
            <w:right w:val="single" w:sz="6" w:space="0" w:color="999999"/>
          </w:divBdr>
          <w:divsChild>
            <w:div w:id="1492794683">
              <w:marLeft w:val="0"/>
              <w:marRight w:val="0"/>
              <w:marTop w:val="0"/>
              <w:marBottom w:val="0"/>
              <w:divBdr>
                <w:top w:val="none" w:sz="0" w:space="0" w:color="auto"/>
                <w:left w:val="none" w:sz="0" w:space="0" w:color="auto"/>
                <w:bottom w:val="none" w:sz="0" w:space="0" w:color="auto"/>
                <w:right w:val="none" w:sz="0" w:space="0" w:color="auto"/>
              </w:divBdr>
              <w:divsChild>
                <w:div w:id="1223443827">
                  <w:marLeft w:val="0"/>
                  <w:marRight w:val="0"/>
                  <w:marTop w:val="0"/>
                  <w:marBottom w:val="0"/>
                  <w:divBdr>
                    <w:top w:val="none" w:sz="0" w:space="0" w:color="auto"/>
                    <w:left w:val="none" w:sz="0" w:space="0" w:color="auto"/>
                    <w:bottom w:val="none" w:sz="0" w:space="0" w:color="auto"/>
                    <w:right w:val="none" w:sz="0" w:space="0" w:color="auto"/>
                  </w:divBdr>
                  <w:divsChild>
                    <w:div w:id="154478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18364">
      <w:bodyDiv w:val="1"/>
      <w:marLeft w:val="0"/>
      <w:marRight w:val="0"/>
      <w:marTop w:val="0"/>
      <w:marBottom w:val="0"/>
      <w:divBdr>
        <w:top w:val="none" w:sz="0" w:space="0" w:color="FF0000"/>
        <w:left w:val="none" w:sz="0" w:space="0" w:color="FF0000"/>
        <w:bottom w:val="none" w:sz="0" w:space="0" w:color="FF0000"/>
        <w:right w:val="none" w:sz="0" w:space="0" w:color="FF0000"/>
      </w:divBdr>
      <w:divsChild>
        <w:div w:id="925653415">
          <w:marLeft w:val="0"/>
          <w:marRight w:val="0"/>
          <w:marTop w:val="150"/>
          <w:marBottom w:val="150"/>
          <w:divBdr>
            <w:top w:val="single" w:sz="6" w:space="0" w:color="999999"/>
            <w:left w:val="single" w:sz="6" w:space="0" w:color="999999"/>
            <w:bottom w:val="single" w:sz="6" w:space="0" w:color="999999"/>
            <w:right w:val="single" w:sz="6" w:space="0" w:color="999999"/>
          </w:divBdr>
          <w:divsChild>
            <w:div w:id="1182011488">
              <w:marLeft w:val="0"/>
              <w:marRight w:val="0"/>
              <w:marTop w:val="0"/>
              <w:marBottom w:val="0"/>
              <w:divBdr>
                <w:top w:val="none" w:sz="0" w:space="0" w:color="auto"/>
                <w:left w:val="none" w:sz="0" w:space="0" w:color="auto"/>
                <w:bottom w:val="none" w:sz="0" w:space="0" w:color="auto"/>
                <w:right w:val="none" w:sz="0" w:space="0" w:color="auto"/>
              </w:divBdr>
              <w:divsChild>
                <w:div w:id="485318237">
                  <w:marLeft w:val="0"/>
                  <w:marRight w:val="0"/>
                  <w:marTop w:val="0"/>
                  <w:marBottom w:val="0"/>
                  <w:divBdr>
                    <w:top w:val="none" w:sz="0" w:space="0" w:color="auto"/>
                    <w:left w:val="none" w:sz="0" w:space="0" w:color="auto"/>
                    <w:bottom w:val="none" w:sz="0" w:space="0" w:color="auto"/>
                    <w:right w:val="none" w:sz="0" w:space="0" w:color="auto"/>
                  </w:divBdr>
                  <w:divsChild>
                    <w:div w:id="54939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61772">
      <w:bodyDiv w:val="1"/>
      <w:marLeft w:val="0"/>
      <w:marRight w:val="0"/>
      <w:marTop w:val="0"/>
      <w:marBottom w:val="0"/>
      <w:divBdr>
        <w:top w:val="none" w:sz="0" w:space="0" w:color="auto"/>
        <w:left w:val="none" w:sz="0" w:space="0" w:color="auto"/>
        <w:bottom w:val="none" w:sz="0" w:space="0" w:color="auto"/>
        <w:right w:val="none" w:sz="0" w:space="0" w:color="auto"/>
      </w:divBdr>
    </w:div>
    <w:div w:id="213009509">
      <w:bodyDiv w:val="1"/>
      <w:marLeft w:val="0"/>
      <w:marRight w:val="0"/>
      <w:marTop w:val="0"/>
      <w:marBottom w:val="0"/>
      <w:divBdr>
        <w:top w:val="none" w:sz="0" w:space="0" w:color="auto"/>
        <w:left w:val="none" w:sz="0" w:space="0" w:color="auto"/>
        <w:bottom w:val="none" w:sz="0" w:space="0" w:color="auto"/>
        <w:right w:val="none" w:sz="0" w:space="0" w:color="auto"/>
      </w:divBdr>
    </w:div>
    <w:div w:id="399014863">
      <w:bodyDiv w:val="1"/>
      <w:marLeft w:val="0"/>
      <w:marRight w:val="0"/>
      <w:marTop w:val="0"/>
      <w:marBottom w:val="0"/>
      <w:divBdr>
        <w:top w:val="none" w:sz="0" w:space="0" w:color="auto"/>
        <w:left w:val="none" w:sz="0" w:space="0" w:color="auto"/>
        <w:bottom w:val="none" w:sz="0" w:space="0" w:color="auto"/>
        <w:right w:val="none" w:sz="0" w:space="0" w:color="auto"/>
      </w:divBdr>
    </w:div>
    <w:div w:id="494147679">
      <w:bodyDiv w:val="1"/>
      <w:marLeft w:val="0"/>
      <w:marRight w:val="0"/>
      <w:marTop w:val="0"/>
      <w:marBottom w:val="0"/>
      <w:divBdr>
        <w:top w:val="none" w:sz="0" w:space="0" w:color="auto"/>
        <w:left w:val="none" w:sz="0" w:space="0" w:color="auto"/>
        <w:bottom w:val="none" w:sz="0" w:space="0" w:color="auto"/>
        <w:right w:val="none" w:sz="0" w:space="0" w:color="auto"/>
      </w:divBdr>
    </w:div>
    <w:div w:id="534005370">
      <w:bodyDiv w:val="1"/>
      <w:marLeft w:val="0"/>
      <w:marRight w:val="0"/>
      <w:marTop w:val="0"/>
      <w:marBottom w:val="0"/>
      <w:divBdr>
        <w:top w:val="none" w:sz="0" w:space="0" w:color="auto"/>
        <w:left w:val="none" w:sz="0" w:space="0" w:color="auto"/>
        <w:bottom w:val="none" w:sz="0" w:space="0" w:color="auto"/>
        <w:right w:val="none" w:sz="0" w:space="0" w:color="auto"/>
      </w:divBdr>
    </w:div>
    <w:div w:id="601692333">
      <w:bodyDiv w:val="1"/>
      <w:marLeft w:val="0"/>
      <w:marRight w:val="0"/>
      <w:marTop w:val="0"/>
      <w:marBottom w:val="0"/>
      <w:divBdr>
        <w:top w:val="none" w:sz="0" w:space="0" w:color="auto"/>
        <w:left w:val="none" w:sz="0" w:space="0" w:color="auto"/>
        <w:bottom w:val="none" w:sz="0" w:space="0" w:color="auto"/>
        <w:right w:val="none" w:sz="0" w:space="0" w:color="auto"/>
      </w:divBdr>
    </w:div>
    <w:div w:id="628515690">
      <w:bodyDiv w:val="1"/>
      <w:marLeft w:val="0"/>
      <w:marRight w:val="0"/>
      <w:marTop w:val="0"/>
      <w:marBottom w:val="0"/>
      <w:divBdr>
        <w:top w:val="none" w:sz="0" w:space="0" w:color="auto"/>
        <w:left w:val="none" w:sz="0" w:space="0" w:color="auto"/>
        <w:bottom w:val="none" w:sz="0" w:space="0" w:color="auto"/>
        <w:right w:val="none" w:sz="0" w:space="0" w:color="auto"/>
      </w:divBdr>
    </w:div>
    <w:div w:id="799960472">
      <w:bodyDiv w:val="1"/>
      <w:marLeft w:val="0"/>
      <w:marRight w:val="0"/>
      <w:marTop w:val="0"/>
      <w:marBottom w:val="0"/>
      <w:divBdr>
        <w:top w:val="none" w:sz="0" w:space="0" w:color="auto"/>
        <w:left w:val="none" w:sz="0" w:space="0" w:color="auto"/>
        <w:bottom w:val="none" w:sz="0" w:space="0" w:color="auto"/>
        <w:right w:val="none" w:sz="0" w:space="0" w:color="auto"/>
      </w:divBdr>
      <w:divsChild>
        <w:div w:id="275453197">
          <w:marLeft w:val="0"/>
          <w:marRight w:val="0"/>
          <w:marTop w:val="0"/>
          <w:marBottom w:val="0"/>
          <w:divBdr>
            <w:top w:val="none" w:sz="0" w:space="0" w:color="auto"/>
            <w:left w:val="none" w:sz="0" w:space="0" w:color="auto"/>
            <w:bottom w:val="none" w:sz="0" w:space="0" w:color="auto"/>
            <w:right w:val="none" w:sz="0" w:space="0" w:color="auto"/>
          </w:divBdr>
          <w:divsChild>
            <w:div w:id="1670517485">
              <w:marLeft w:val="0"/>
              <w:marRight w:val="0"/>
              <w:marTop w:val="0"/>
              <w:marBottom w:val="0"/>
              <w:divBdr>
                <w:top w:val="none" w:sz="0" w:space="0" w:color="auto"/>
                <w:left w:val="none" w:sz="0" w:space="0" w:color="auto"/>
                <w:bottom w:val="none" w:sz="0" w:space="0" w:color="auto"/>
                <w:right w:val="none" w:sz="0" w:space="0" w:color="auto"/>
              </w:divBdr>
              <w:divsChild>
                <w:div w:id="1506898110">
                  <w:marLeft w:val="0"/>
                  <w:marRight w:val="0"/>
                  <w:marTop w:val="0"/>
                  <w:marBottom w:val="0"/>
                  <w:divBdr>
                    <w:top w:val="none" w:sz="0" w:space="0" w:color="auto"/>
                    <w:left w:val="none" w:sz="0" w:space="0" w:color="auto"/>
                    <w:bottom w:val="none" w:sz="0" w:space="0" w:color="auto"/>
                    <w:right w:val="none" w:sz="0" w:space="0" w:color="auto"/>
                  </w:divBdr>
                  <w:divsChild>
                    <w:div w:id="610163444">
                      <w:marLeft w:val="0"/>
                      <w:marRight w:val="0"/>
                      <w:marTop w:val="0"/>
                      <w:marBottom w:val="0"/>
                      <w:divBdr>
                        <w:top w:val="none" w:sz="0" w:space="0" w:color="auto"/>
                        <w:left w:val="none" w:sz="0" w:space="0" w:color="auto"/>
                        <w:bottom w:val="none" w:sz="0" w:space="0" w:color="auto"/>
                        <w:right w:val="none" w:sz="0" w:space="0" w:color="auto"/>
                      </w:divBdr>
                      <w:divsChild>
                        <w:div w:id="489834542">
                          <w:marLeft w:val="0"/>
                          <w:marRight w:val="0"/>
                          <w:marTop w:val="0"/>
                          <w:marBottom w:val="0"/>
                          <w:divBdr>
                            <w:top w:val="none" w:sz="0" w:space="0" w:color="auto"/>
                            <w:left w:val="none" w:sz="0" w:space="0" w:color="auto"/>
                            <w:bottom w:val="none" w:sz="0" w:space="0" w:color="auto"/>
                            <w:right w:val="none" w:sz="0" w:space="0" w:color="auto"/>
                          </w:divBdr>
                          <w:divsChild>
                            <w:div w:id="1120414910">
                              <w:marLeft w:val="0"/>
                              <w:marRight w:val="0"/>
                              <w:marTop w:val="0"/>
                              <w:marBottom w:val="0"/>
                              <w:divBdr>
                                <w:top w:val="none" w:sz="0" w:space="0" w:color="auto"/>
                                <w:left w:val="none" w:sz="0" w:space="0" w:color="auto"/>
                                <w:bottom w:val="none" w:sz="0" w:space="0" w:color="auto"/>
                                <w:right w:val="none" w:sz="0" w:space="0" w:color="auto"/>
                              </w:divBdr>
                              <w:divsChild>
                                <w:div w:id="242106588">
                                  <w:marLeft w:val="0"/>
                                  <w:marRight w:val="0"/>
                                  <w:marTop w:val="0"/>
                                  <w:marBottom w:val="0"/>
                                  <w:divBdr>
                                    <w:top w:val="single" w:sz="6" w:space="0" w:color="F5F5F5"/>
                                    <w:left w:val="single" w:sz="6" w:space="0" w:color="F5F5F5"/>
                                    <w:bottom w:val="single" w:sz="6" w:space="0" w:color="F5F5F5"/>
                                    <w:right w:val="single" w:sz="6" w:space="0" w:color="F5F5F5"/>
                                  </w:divBdr>
                                  <w:divsChild>
                                    <w:div w:id="1286346113">
                                      <w:marLeft w:val="0"/>
                                      <w:marRight w:val="0"/>
                                      <w:marTop w:val="0"/>
                                      <w:marBottom w:val="0"/>
                                      <w:divBdr>
                                        <w:top w:val="none" w:sz="0" w:space="0" w:color="auto"/>
                                        <w:left w:val="none" w:sz="0" w:space="0" w:color="auto"/>
                                        <w:bottom w:val="none" w:sz="0" w:space="0" w:color="auto"/>
                                        <w:right w:val="none" w:sz="0" w:space="0" w:color="auto"/>
                                      </w:divBdr>
                                      <w:divsChild>
                                        <w:div w:id="1007169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9141727">
      <w:bodyDiv w:val="1"/>
      <w:marLeft w:val="0"/>
      <w:marRight w:val="0"/>
      <w:marTop w:val="0"/>
      <w:marBottom w:val="0"/>
      <w:divBdr>
        <w:top w:val="none" w:sz="0" w:space="0" w:color="auto"/>
        <w:left w:val="none" w:sz="0" w:space="0" w:color="auto"/>
        <w:bottom w:val="none" w:sz="0" w:space="0" w:color="auto"/>
        <w:right w:val="none" w:sz="0" w:space="0" w:color="auto"/>
      </w:divBdr>
      <w:divsChild>
        <w:div w:id="1674911888">
          <w:marLeft w:val="0"/>
          <w:marRight w:val="0"/>
          <w:marTop w:val="0"/>
          <w:marBottom w:val="0"/>
          <w:divBdr>
            <w:top w:val="none" w:sz="0" w:space="0" w:color="auto"/>
            <w:left w:val="none" w:sz="0" w:space="0" w:color="auto"/>
            <w:bottom w:val="none" w:sz="0" w:space="0" w:color="auto"/>
            <w:right w:val="none" w:sz="0" w:space="0" w:color="auto"/>
          </w:divBdr>
          <w:divsChild>
            <w:div w:id="1309018225">
              <w:marLeft w:val="0"/>
              <w:marRight w:val="0"/>
              <w:marTop w:val="0"/>
              <w:marBottom w:val="0"/>
              <w:divBdr>
                <w:top w:val="none" w:sz="0" w:space="0" w:color="auto"/>
                <w:left w:val="none" w:sz="0" w:space="0" w:color="auto"/>
                <w:bottom w:val="none" w:sz="0" w:space="0" w:color="auto"/>
                <w:right w:val="none" w:sz="0" w:space="0" w:color="auto"/>
              </w:divBdr>
              <w:divsChild>
                <w:div w:id="1274752706">
                  <w:marLeft w:val="0"/>
                  <w:marRight w:val="0"/>
                  <w:marTop w:val="0"/>
                  <w:marBottom w:val="0"/>
                  <w:divBdr>
                    <w:top w:val="none" w:sz="0" w:space="0" w:color="auto"/>
                    <w:left w:val="none" w:sz="0" w:space="0" w:color="auto"/>
                    <w:bottom w:val="none" w:sz="0" w:space="0" w:color="auto"/>
                    <w:right w:val="none" w:sz="0" w:space="0" w:color="auto"/>
                  </w:divBdr>
                  <w:divsChild>
                    <w:div w:id="1304121485">
                      <w:marLeft w:val="0"/>
                      <w:marRight w:val="0"/>
                      <w:marTop w:val="0"/>
                      <w:marBottom w:val="0"/>
                      <w:divBdr>
                        <w:top w:val="none" w:sz="0" w:space="0" w:color="auto"/>
                        <w:left w:val="none" w:sz="0" w:space="0" w:color="auto"/>
                        <w:bottom w:val="none" w:sz="0" w:space="0" w:color="auto"/>
                        <w:right w:val="none" w:sz="0" w:space="0" w:color="auto"/>
                      </w:divBdr>
                      <w:divsChild>
                        <w:div w:id="62603754">
                          <w:marLeft w:val="0"/>
                          <w:marRight w:val="0"/>
                          <w:marTop w:val="0"/>
                          <w:marBottom w:val="0"/>
                          <w:divBdr>
                            <w:top w:val="none" w:sz="0" w:space="0" w:color="auto"/>
                            <w:left w:val="none" w:sz="0" w:space="0" w:color="auto"/>
                            <w:bottom w:val="none" w:sz="0" w:space="0" w:color="auto"/>
                            <w:right w:val="none" w:sz="0" w:space="0" w:color="auto"/>
                          </w:divBdr>
                          <w:divsChild>
                            <w:div w:id="941767948">
                              <w:marLeft w:val="0"/>
                              <w:marRight w:val="0"/>
                              <w:marTop w:val="0"/>
                              <w:marBottom w:val="0"/>
                              <w:divBdr>
                                <w:top w:val="none" w:sz="0" w:space="0" w:color="auto"/>
                                <w:left w:val="none" w:sz="0" w:space="0" w:color="auto"/>
                                <w:bottom w:val="none" w:sz="0" w:space="0" w:color="auto"/>
                                <w:right w:val="none" w:sz="0" w:space="0" w:color="auto"/>
                              </w:divBdr>
                              <w:divsChild>
                                <w:div w:id="1359551238">
                                  <w:marLeft w:val="0"/>
                                  <w:marRight w:val="0"/>
                                  <w:marTop w:val="0"/>
                                  <w:marBottom w:val="0"/>
                                  <w:divBdr>
                                    <w:top w:val="single" w:sz="6" w:space="0" w:color="F5F5F5"/>
                                    <w:left w:val="single" w:sz="6" w:space="0" w:color="F5F5F5"/>
                                    <w:bottom w:val="single" w:sz="6" w:space="0" w:color="F5F5F5"/>
                                    <w:right w:val="single" w:sz="6" w:space="0" w:color="F5F5F5"/>
                                  </w:divBdr>
                                  <w:divsChild>
                                    <w:div w:id="1482773478">
                                      <w:marLeft w:val="0"/>
                                      <w:marRight w:val="0"/>
                                      <w:marTop w:val="0"/>
                                      <w:marBottom w:val="0"/>
                                      <w:divBdr>
                                        <w:top w:val="none" w:sz="0" w:space="0" w:color="auto"/>
                                        <w:left w:val="none" w:sz="0" w:space="0" w:color="auto"/>
                                        <w:bottom w:val="none" w:sz="0" w:space="0" w:color="auto"/>
                                        <w:right w:val="none" w:sz="0" w:space="0" w:color="auto"/>
                                      </w:divBdr>
                                      <w:divsChild>
                                        <w:div w:id="154671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6452299">
      <w:bodyDiv w:val="1"/>
      <w:marLeft w:val="0"/>
      <w:marRight w:val="0"/>
      <w:marTop w:val="0"/>
      <w:marBottom w:val="0"/>
      <w:divBdr>
        <w:top w:val="none" w:sz="0" w:space="0" w:color="auto"/>
        <w:left w:val="none" w:sz="0" w:space="0" w:color="auto"/>
        <w:bottom w:val="none" w:sz="0" w:space="0" w:color="auto"/>
        <w:right w:val="none" w:sz="0" w:space="0" w:color="auto"/>
      </w:divBdr>
    </w:div>
    <w:div w:id="1315179859">
      <w:bodyDiv w:val="1"/>
      <w:marLeft w:val="0"/>
      <w:marRight w:val="0"/>
      <w:marTop w:val="0"/>
      <w:marBottom w:val="0"/>
      <w:divBdr>
        <w:top w:val="none" w:sz="0" w:space="0" w:color="auto"/>
        <w:left w:val="none" w:sz="0" w:space="0" w:color="auto"/>
        <w:bottom w:val="none" w:sz="0" w:space="0" w:color="auto"/>
        <w:right w:val="none" w:sz="0" w:space="0" w:color="auto"/>
      </w:divBdr>
    </w:div>
    <w:div w:id="1365860535">
      <w:bodyDiv w:val="1"/>
      <w:marLeft w:val="0"/>
      <w:marRight w:val="0"/>
      <w:marTop w:val="0"/>
      <w:marBottom w:val="0"/>
      <w:divBdr>
        <w:top w:val="none" w:sz="0" w:space="0" w:color="auto"/>
        <w:left w:val="none" w:sz="0" w:space="0" w:color="auto"/>
        <w:bottom w:val="none" w:sz="0" w:space="0" w:color="auto"/>
        <w:right w:val="none" w:sz="0" w:space="0" w:color="auto"/>
      </w:divBdr>
    </w:div>
    <w:div w:id="1370376378">
      <w:bodyDiv w:val="1"/>
      <w:marLeft w:val="0"/>
      <w:marRight w:val="0"/>
      <w:marTop w:val="0"/>
      <w:marBottom w:val="0"/>
      <w:divBdr>
        <w:top w:val="none" w:sz="0" w:space="0" w:color="auto"/>
        <w:left w:val="none" w:sz="0" w:space="0" w:color="auto"/>
        <w:bottom w:val="none" w:sz="0" w:space="0" w:color="auto"/>
        <w:right w:val="none" w:sz="0" w:space="0" w:color="auto"/>
      </w:divBdr>
      <w:divsChild>
        <w:div w:id="784154507">
          <w:marLeft w:val="0"/>
          <w:marRight w:val="0"/>
          <w:marTop w:val="0"/>
          <w:marBottom w:val="0"/>
          <w:divBdr>
            <w:top w:val="none" w:sz="0" w:space="0" w:color="auto"/>
            <w:left w:val="none" w:sz="0" w:space="0" w:color="auto"/>
            <w:bottom w:val="none" w:sz="0" w:space="0" w:color="auto"/>
            <w:right w:val="none" w:sz="0" w:space="0" w:color="auto"/>
          </w:divBdr>
          <w:divsChild>
            <w:div w:id="1365906895">
              <w:marLeft w:val="0"/>
              <w:marRight w:val="0"/>
              <w:marTop w:val="0"/>
              <w:marBottom w:val="0"/>
              <w:divBdr>
                <w:top w:val="none" w:sz="0" w:space="0" w:color="auto"/>
                <w:left w:val="none" w:sz="0" w:space="0" w:color="auto"/>
                <w:bottom w:val="none" w:sz="0" w:space="0" w:color="auto"/>
                <w:right w:val="none" w:sz="0" w:space="0" w:color="auto"/>
              </w:divBdr>
              <w:divsChild>
                <w:div w:id="1162626622">
                  <w:marLeft w:val="0"/>
                  <w:marRight w:val="0"/>
                  <w:marTop w:val="0"/>
                  <w:marBottom w:val="0"/>
                  <w:divBdr>
                    <w:top w:val="none" w:sz="0" w:space="0" w:color="auto"/>
                    <w:left w:val="none" w:sz="0" w:space="0" w:color="auto"/>
                    <w:bottom w:val="none" w:sz="0" w:space="0" w:color="auto"/>
                    <w:right w:val="none" w:sz="0" w:space="0" w:color="auto"/>
                  </w:divBdr>
                  <w:divsChild>
                    <w:div w:id="1427846253">
                      <w:marLeft w:val="0"/>
                      <w:marRight w:val="0"/>
                      <w:marTop w:val="0"/>
                      <w:marBottom w:val="0"/>
                      <w:divBdr>
                        <w:top w:val="none" w:sz="0" w:space="0" w:color="auto"/>
                        <w:left w:val="none" w:sz="0" w:space="0" w:color="auto"/>
                        <w:bottom w:val="none" w:sz="0" w:space="0" w:color="auto"/>
                        <w:right w:val="none" w:sz="0" w:space="0" w:color="auto"/>
                      </w:divBdr>
                      <w:divsChild>
                        <w:div w:id="1150900663">
                          <w:marLeft w:val="0"/>
                          <w:marRight w:val="0"/>
                          <w:marTop w:val="315"/>
                          <w:marBottom w:val="0"/>
                          <w:divBdr>
                            <w:top w:val="none" w:sz="0" w:space="0" w:color="auto"/>
                            <w:left w:val="none" w:sz="0" w:space="0" w:color="auto"/>
                            <w:bottom w:val="none" w:sz="0" w:space="0" w:color="auto"/>
                            <w:right w:val="none" w:sz="0" w:space="0" w:color="auto"/>
                          </w:divBdr>
                          <w:divsChild>
                            <w:div w:id="528491988">
                              <w:marLeft w:val="1980"/>
                              <w:marRight w:val="3810"/>
                              <w:marTop w:val="0"/>
                              <w:marBottom w:val="0"/>
                              <w:divBdr>
                                <w:top w:val="none" w:sz="0" w:space="0" w:color="auto"/>
                                <w:left w:val="none" w:sz="0" w:space="0" w:color="auto"/>
                                <w:bottom w:val="none" w:sz="0" w:space="0" w:color="auto"/>
                                <w:right w:val="none" w:sz="0" w:space="0" w:color="auto"/>
                              </w:divBdr>
                              <w:divsChild>
                                <w:div w:id="1582058312">
                                  <w:marLeft w:val="0"/>
                                  <w:marRight w:val="0"/>
                                  <w:marTop w:val="0"/>
                                  <w:marBottom w:val="0"/>
                                  <w:divBdr>
                                    <w:top w:val="none" w:sz="0" w:space="0" w:color="auto"/>
                                    <w:left w:val="none" w:sz="0" w:space="0" w:color="auto"/>
                                    <w:bottom w:val="none" w:sz="0" w:space="0" w:color="auto"/>
                                    <w:right w:val="none" w:sz="0" w:space="0" w:color="auto"/>
                                  </w:divBdr>
                                  <w:divsChild>
                                    <w:div w:id="1037778834">
                                      <w:marLeft w:val="0"/>
                                      <w:marRight w:val="0"/>
                                      <w:marTop w:val="0"/>
                                      <w:marBottom w:val="0"/>
                                      <w:divBdr>
                                        <w:top w:val="none" w:sz="0" w:space="0" w:color="auto"/>
                                        <w:left w:val="none" w:sz="0" w:space="0" w:color="auto"/>
                                        <w:bottom w:val="none" w:sz="0" w:space="0" w:color="auto"/>
                                        <w:right w:val="none" w:sz="0" w:space="0" w:color="auto"/>
                                      </w:divBdr>
                                      <w:divsChild>
                                        <w:div w:id="1170566210">
                                          <w:marLeft w:val="0"/>
                                          <w:marRight w:val="0"/>
                                          <w:marTop w:val="0"/>
                                          <w:marBottom w:val="0"/>
                                          <w:divBdr>
                                            <w:top w:val="none" w:sz="0" w:space="0" w:color="auto"/>
                                            <w:left w:val="none" w:sz="0" w:space="0" w:color="auto"/>
                                            <w:bottom w:val="none" w:sz="0" w:space="0" w:color="auto"/>
                                            <w:right w:val="none" w:sz="0" w:space="0" w:color="auto"/>
                                          </w:divBdr>
                                          <w:divsChild>
                                            <w:div w:id="23856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6562249">
      <w:bodyDiv w:val="1"/>
      <w:marLeft w:val="0"/>
      <w:marRight w:val="0"/>
      <w:marTop w:val="0"/>
      <w:marBottom w:val="0"/>
      <w:divBdr>
        <w:top w:val="none" w:sz="0" w:space="0" w:color="auto"/>
        <w:left w:val="none" w:sz="0" w:space="0" w:color="auto"/>
        <w:bottom w:val="none" w:sz="0" w:space="0" w:color="auto"/>
        <w:right w:val="none" w:sz="0" w:space="0" w:color="auto"/>
      </w:divBdr>
    </w:div>
    <w:div w:id="1470706511">
      <w:bodyDiv w:val="1"/>
      <w:marLeft w:val="0"/>
      <w:marRight w:val="0"/>
      <w:marTop w:val="0"/>
      <w:marBottom w:val="0"/>
      <w:divBdr>
        <w:top w:val="none" w:sz="0" w:space="0" w:color="auto"/>
        <w:left w:val="none" w:sz="0" w:space="0" w:color="auto"/>
        <w:bottom w:val="none" w:sz="0" w:space="0" w:color="auto"/>
        <w:right w:val="none" w:sz="0" w:space="0" w:color="auto"/>
      </w:divBdr>
    </w:div>
    <w:div w:id="1515223761">
      <w:bodyDiv w:val="1"/>
      <w:marLeft w:val="0"/>
      <w:marRight w:val="0"/>
      <w:marTop w:val="0"/>
      <w:marBottom w:val="0"/>
      <w:divBdr>
        <w:top w:val="none" w:sz="0" w:space="0" w:color="auto"/>
        <w:left w:val="none" w:sz="0" w:space="0" w:color="auto"/>
        <w:bottom w:val="none" w:sz="0" w:space="0" w:color="auto"/>
        <w:right w:val="none" w:sz="0" w:space="0" w:color="auto"/>
      </w:divBdr>
      <w:divsChild>
        <w:div w:id="1831218081">
          <w:marLeft w:val="0"/>
          <w:marRight w:val="0"/>
          <w:marTop w:val="0"/>
          <w:marBottom w:val="0"/>
          <w:divBdr>
            <w:top w:val="none" w:sz="0" w:space="0" w:color="auto"/>
            <w:left w:val="none" w:sz="0" w:space="0" w:color="auto"/>
            <w:bottom w:val="none" w:sz="0" w:space="0" w:color="auto"/>
            <w:right w:val="none" w:sz="0" w:space="0" w:color="auto"/>
          </w:divBdr>
          <w:divsChild>
            <w:div w:id="1832211735">
              <w:marLeft w:val="0"/>
              <w:marRight w:val="0"/>
              <w:marTop w:val="0"/>
              <w:marBottom w:val="0"/>
              <w:divBdr>
                <w:top w:val="none" w:sz="0" w:space="0" w:color="auto"/>
                <w:left w:val="none" w:sz="0" w:space="0" w:color="auto"/>
                <w:bottom w:val="none" w:sz="0" w:space="0" w:color="auto"/>
                <w:right w:val="none" w:sz="0" w:space="0" w:color="auto"/>
              </w:divBdr>
              <w:divsChild>
                <w:div w:id="654139058">
                  <w:marLeft w:val="0"/>
                  <w:marRight w:val="0"/>
                  <w:marTop w:val="0"/>
                  <w:marBottom w:val="0"/>
                  <w:divBdr>
                    <w:top w:val="none" w:sz="0" w:space="0" w:color="auto"/>
                    <w:left w:val="none" w:sz="0" w:space="0" w:color="auto"/>
                    <w:bottom w:val="none" w:sz="0" w:space="0" w:color="auto"/>
                    <w:right w:val="none" w:sz="0" w:space="0" w:color="auto"/>
                  </w:divBdr>
                  <w:divsChild>
                    <w:div w:id="231546463">
                      <w:marLeft w:val="0"/>
                      <w:marRight w:val="0"/>
                      <w:marTop w:val="0"/>
                      <w:marBottom w:val="0"/>
                      <w:divBdr>
                        <w:top w:val="none" w:sz="0" w:space="0" w:color="auto"/>
                        <w:left w:val="none" w:sz="0" w:space="0" w:color="auto"/>
                        <w:bottom w:val="none" w:sz="0" w:space="0" w:color="auto"/>
                        <w:right w:val="none" w:sz="0" w:space="0" w:color="auto"/>
                      </w:divBdr>
                      <w:divsChild>
                        <w:div w:id="1058168062">
                          <w:marLeft w:val="0"/>
                          <w:marRight w:val="0"/>
                          <w:marTop w:val="0"/>
                          <w:marBottom w:val="0"/>
                          <w:divBdr>
                            <w:top w:val="none" w:sz="0" w:space="0" w:color="auto"/>
                            <w:left w:val="none" w:sz="0" w:space="0" w:color="auto"/>
                            <w:bottom w:val="none" w:sz="0" w:space="0" w:color="auto"/>
                            <w:right w:val="none" w:sz="0" w:space="0" w:color="auto"/>
                          </w:divBdr>
                          <w:divsChild>
                            <w:div w:id="26218602">
                              <w:marLeft w:val="0"/>
                              <w:marRight w:val="0"/>
                              <w:marTop w:val="0"/>
                              <w:marBottom w:val="0"/>
                              <w:divBdr>
                                <w:top w:val="none" w:sz="0" w:space="0" w:color="auto"/>
                                <w:left w:val="none" w:sz="0" w:space="0" w:color="auto"/>
                                <w:bottom w:val="none" w:sz="0" w:space="0" w:color="auto"/>
                                <w:right w:val="none" w:sz="0" w:space="0" w:color="auto"/>
                              </w:divBdr>
                              <w:divsChild>
                                <w:div w:id="36243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1621666">
      <w:bodyDiv w:val="1"/>
      <w:marLeft w:val="0"/>
      <w:marRight w:val="0"/>
      <w:marTop w:val="0"/>
      <w:marBottom w:val="0"/>
      <w:divBdr>
        <w:top w:val="none" w:sz="0" w:space="0" w:color="FF0000"/>
        <w:left w:val="none" w:sz="0" w:space="0" w:color="FF0000"/>
        <w:bottom w:val="none" w:sz="0" w:space="0" w:color="FF0000"/>
        <w:right w:val="none" w:sz="0" w:space="0" w:color="FF0000"/>
      </w:divBdr>
      <w:divsChild>
        <w:div w:id="1933971703">
          <w:marLeft w:val="0"/>
          <w:marRight w:val="0"/>
          <w:marTop w:val="150"/>
          <w:marBottom w:val="150"/>
          <w:divBdr>
            <w:top w:val="single" w:sz="6" w:space="0" w:color="999999"/>
            <w:left w:val="single" w:sz="6" w:space="0" w:color="999999"/>
            <w:bottom w:val="single" w:sz="6" w:space="0" w:color="999999"/>
            <w:right w:val="single" w:sz="6" w:space="0" w:color="999999"/>
          </w:divBdr>
          <w:divsChild>
            <w:div w:id="1249340076">
              <w:marLeft w:val="0"/>
              <w:marRight w:val="0"/>
              <w:marTop w:val="0"/>
              <w:marBottom w:val="0"/>
              <w:divBdr>
                <w:top w:val="none" w:sz="0" w:space="0" w:color="auto"/>
                <w:left w:val="none" w:sz="0" w:space="0" w:color="auto"/>
                <w:bottom w:val="none" w:sz="0" w:space="0" w:color="auto"/>
                <w:right w:val="none" w:sz="0" w:space="0" w:color="auto"/>
              </w:divBdr>
              <w:divsChild>
                <w:div w:id="287320292">
                  <w:marLeft w:val="0"/>
                  <w:marRight w:val="0"/>
                  <w:marTop w:val="0"/>
                  <w:marBottom w:val="0"/>
                  <w:divBdr>
                    <w:top w:val="none" w:sz="0" w:space="0" w:color="auto"/>
                    <w:left w:val="none" w:sz="0" w:space="0" w:color="auto"/>
                    <w:bottom w:val="none" w:sz="0" w:space="0" w:color="auto"/>
                    <w:right w:val="none" w:sz="0" w:space="0" w:color="auto"/>
                  </w:divBdr>
                  <w:divsChild>
                    <w:div w:id="115252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6417910">
      <w:bodyDiv w:val="1"/>
      <w:marLeft w:val="0"/>
      <w:marRight w:val="0"/>
      <w:marTop w:val="0"/>
      <w:marBottom w:val="0"/>
      <w:divBdr>
        <w:top w:val="none" w:sz="0" w:space="0" w:color="auto"/>
        <w:left w:val="none" w:sz="0" w:space="0" w:color="auto"/>
        <w:bottom w:val="none" w:sz="0" w:space="0" w:color="auto"/>
        <w:right w:val="none" w:sz="0" w:space="0" w:color="auto"/>
      </w:divBdr>
    </w:div>
    <w:div w:id="1789079891">
      <w:bodyDiv w:val="1"/>
      <w:marLeft w:val="0"/>
      <w:marRight w:val="0"/>
      <w:marTop w:val="0"/>
      <w:marBottom w:val="0"/>
      <w:divBdr>
        <w:top w:val="none" w:sz="0" w:space="0" w:color="auto"/>
        <w:left w:val="none" w:sz="0" w:space="0" w:color="auto"/>
        <w:bottom w:val="none" w:sz="0" w:space="0" w:color="auto"/>
        <w:right w:val="none" w:sz="0" w:space="0" w:color="auto"/>
      </w:divBdr>
    </w:div>
    <w:div w:id="1799762810">
      <w:bodyDiv w:val="1"/>
      <w:marLeft w:val="0"/>
      <w:marRight w:val="0"/>
      <w:marTop w:val="0"/>
      <w:marBottom w:val="0"/>
      <w:divBdr>
        <w:top w:val="none" w:sz="0" w:space="0" w:color="auto"/>
        <w:left w:val="none" w:sz="0" w:space="0" w:color="auto"/>
        <w:bottom w:val="none" w:sz="0" w:space="0" w:color="auto"/>
        <w:right w:val="none" w:sz="0" w:space="0" w:color="auto"/>
      </w:divBdr>
    </w:div>
    <w:div w:id="1803957726">
      <w:bodyDiv w:val="1"/>
      <w:marLeft w:val="0"/>
      <w:marRight w:val="0"/>
      <w:marTop w:val="0"/>
      <w:marBottom w:val="0"/>
      <w:divBdr>
        <w:top w:val="none" w:sz="0" w:space="0" w:color="auto"/>
        <w:left w:val="none" w:sz="0" w:space="0" w:color="auto"/>
        <w:bottom w:val="none" w:sz="0" w:space="0" w:color="auto"/>
        <w:right w:val="none" w:sz="0" w:space="0" w:color="auto"/>
      </w:divBdr>
    </w:div>
    <w:div w:id="1910311819">
      <w:bodyDiv w:val="1"/>
      <w:marLeft w:val="0"/>
      <w:marRight w:val="0"/>
      <w:marTop w:val="0"/>
      <w:marBottom w:val="0"/>
      <w:divBdr>
        <w:top w:val="none" w:sz="0" w:space="0" w:color="auto"/>
        <w:left w:val="none" w:sz="0" w:space="0" w:color="auto"/>
        <w:bottom w:val="none" w:sz="0" w:space="0" w:color="auto"/>
        <w:right w:val="none" w:sz="0" w:space="0" w:color="auto"/>
      </w:divBdr>
    </w:div>
    <w:div w:id="1925214065">
      <w:bodyDiv w:val="1"/>
      <w:marLeft w:val="0"/>
      <w:marRight w:val="0"/>
      <w:marTop w:val="0"/>
      <w:marBottom w:val="0"/>
      <w:divBdr>
        <w:top w:val="none" w:sz="0" w:space="0" w:color="FF0000"/>
        <w:left w:val="none" w:sz="0" w:space="0" w:color="FF0000"/>
        <w:bottom w:val="none" w:sz="0" w:space="0" w:color="FF0000"/>
        <w:right w:val="none" w:sz="0" w:space="0" w:color="FF0000"/>
      </w:divBdr>
      <w:divsChild>
        <w:div w:id="1679499129">
          <w:marLeft w:val="0"/>
          <w:marRight w:val="0"/>
          <w:marTop w:val="150"/>
          <w:marBottom w:val="150"/>
          <w:divBdr>
            <w:top w:val="single" w:sz="6" w:space="0" w:color="999999"/>
            <w:left w:val="single" w:sz="6" w:space="0" w:color="999999"/>
            <w:bottom w:val="single" w:sz="6" w:space="0" w:color="999999"/>
            <w:right w:val="single" w:sz="6" w:space="0" w:color="999999"/>
          </w:divBdr>
          <w:divsChild>
            <w:div w:id="814107432">
              <w:marLeft w:val="0"/>
              <w:marRight w:val="0"/>
              <w:marTop w:val="0"/>
              <w:marBottom w:val="0"/>
              <w:divBdr>
                <w:top w:val="none" w:sz="0" w:space="0" w:color="auto"/>
                <w:left w:val="none" w:sz="0" w:space="0" w:color="auto"/>
                <w:bottom w:val="none" w:sz="0" w:space="0" w:color="auto"/>
                <w:right w:val="none" w:sz="0" w:space="0" w:color="auto"/>
              </w:divBdr>
              <w:divsChild>
                <w:div w:id="914318608">
                  <w:marLeft w:val="0"/>
                  <w:marRight w:val="0"/>
                  <w:marTop w:val="0"/>
                  <w:marBottom w:val="0"/>
                  <w:divBdr>
                    <w:top w:val="none" w:sz="0" w:space="0" w:color="auto"/>
                    <w:left w:val="none" w:sz="0" w:space="0" w:color="auto"/>
                    <w:bottom w:val="none" w:sz="0" w:space="0" w:color="auto"/>
                    <w:right w:val="none" w:sz="0" w:space="0" w:color="auto"/>
                  </w:divBdr>
                  <w:divsChild>
                    <w:div w:id="22730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55100">
      <w:bodyDiv w:val="1"/>
      <w:marLeft w:val="0"/>
      <w:marRight w:val="0"/>
      <w:marTop w:val="0"/>
      <w:marBottom w:val="0"/>
      <w:divBdr>
        <w:top w:val="none" w:sz="0" w:space="0" w:color="auto"/>
        <w:left w:val="none" w:sz="0" w:space="0" w:color="auto"/>
        <w:bottom w:val="none" w:sz="0" w:space="0" w:color="auto"/>
        <w:right w:val="none" w:sz="0" w:space="0" w:color="auto"/>
      </w:divBdr>
    </w:div>
    <w:div w:id="2120830635">
      <w:bodyDiv w:val="1"/>
      <w:marLeft w:val="0"/>
      <w:marRight w:val="0"/>
      <w:marTop w:val="0"/>
      <w:marBottom w:val="0"/>
      <w:divBdr>
        <w:top w:val="none" w:sz="0" w:space="0" w:color="auto"/>
        <w:left w:val="none" w:sz="0" w:space="0" w:color="auto"/>
        <w:bottom w:val="none" w:sz="0" w:space="0" w:color="auto"/>
        <w:right w:val="none" w:sz="0" w:space="0" w:color="auto"/>
      </w:divBdr>
    </w:div>
    <w:div w:id="2131121025">
      <w:bodyDiv w:val="1"/>
      <w:marLeft w:val="0"/>
      <w:marRight w:val="0"/>
      <w:marTop w:val="0"/>
      <w:marBottom w:val="0"/>
      <w:divBdr>
        <w:top w:val="none" w:sz="0" w:space="0" w:color="auto"/>
        <w:left w:val="none" w:sz="0" w:space="0" w:color="auto"/>
        <w:bottom w:val="none" w:sz="0" w:space="0" w:color="auto"/>
        <w:right w:val="none" w:sz="0" w:space="0" w:color="auto"/>
      </w:divBdr>
      <w:divsChild>
        <w:div w:id="1802730221">
          <w:marLeft w:val="120"/>
          <w:marRight w:val="120"/>
          <w:marTop w:val="45"/>
          <w:marBottom w:val="0"/>
          <w:divBdr>
            <w:top w:val="none" w:sz="0" w:space="0" w:color="auto"/>
            <w:left w:val="none" w:sz="0" w:space="0" w:color="auto"/>
            <w:bottom w:val="none" w:sz="0" w:space="0" w:color="auto"/>
            <w:right w:val="none" w:sz="0" w:space="0" w:color="auto"/>
          </w:divBdr>
          <w:divsChild>
            <w:div w:id="14636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image" Target="media/image11.jpeg"/><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customXml" Target="../customXml/item1.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chart" Target="charts/chart2.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chart" Target="charts/chart1.xm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file:///E:\Ostatn&#237;\Diplomka\Anal&#253;za%20RFID%20VZV\Anal&#253;za%20VZV%20bez%20RFI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Ostatn&#237;\Diplomka\Anal&#253;za%20RFID%20VZV\Anal&#253;za%20VZV%20bez%20RFI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cs-CZ" sz="1400"/>
              <a:t>Rozložení </a:t>
            </a:r>
            <a:r>
              <a:rPr lang="en-US" sz="1400"/>
              <a:t>čas</a:t>
            </a:r>
            <a:r>
              <a:rPr lang="cs-CZ" sz="1400"/>
              <a:t>u směny při</a:t>
            </a:r>
            <a:r>
              <a:rPr lang="cs-CZ" sz="1400" baseline="0"/>
              <a:t> použití </a:t>
            </a:r>
            <a:r>
              <a:rPr lang="cs-CZ" sz="1400" b="1" i="0" u="none" strike="noStrike" kern="1200" baseline="0">
                <a:solidFill>
                  <a:sysClr val="windowText" lastClr="000000"/>
                </a:solidFill>
                <a:latin typeface="+mn-lt"/>
                <a:ea typeface="+mn-ea"/>
                <a:cs typeface="+mn-cs"/>
              </a:rPr>
              <a:t>čárov</a:t>
            </a:r>
            <a:r>
              <a:rPr lang="cs-CZ" sz="1400" baseline="0"/>
              <a:t>ého kódu</a:t>
            </a:r>
            <a:r>
              <a:rPr lang="en-US" sz="1400"/>
              <a:t> [</a:t>
            </a:r>
            <a:r>
              <a:rPr lang="cs-CZ" sz="1400"/>
              <a:t>%</a:t>
            </a:r>
            <a:r>
              <a:rPr lang="en-US" sz="1400"/>
              <a:t>]</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0999732500642546E-2"/>
          <c:y val="0.1779529829532554"/>
          <c:w val="0.80940988582279849"/>
          <c:h val="0.70745919952047565"/>
        </c:manualLayout>
      </c:layout>
      <c:pie3DChart>
        <c:varyColors val="1"/>
        <c:ser>
          <c:idx val="0"/>
          <c:order val="0"/>
          <c:tx>
            <c:strRef>
              <c:f>List1!$A$3</c:f>
              <c:strCache>
                <c:ptCount val="1"/>
                <c:pt idx="0">
                  <c:v>Čas činnosti [s]</c:v>
                </c:pt>
              </c:strCache>
            </c:strRef>
          </c:tx>
          <c:spPr>
            <a:ln>
              <a:solidFill>
                <a:sysClr val="windowText" lastClr="000000"/>
              </a:solidFill>
            </a:ln>
          </c:spPr>
          <c:explosion val="25"/>
          <c:dLbls>
            <c:dLbl>
              <c:idx val="0"/>
              <c:layout>
                <c:manualLayout>
                  <c:x val="3.6669659481263286E-2"/>
                  <c:y val="-1.8500985387207323E-2"/>
                </c:manualLayout>
              </c:layout>
              <c:dLblPos val="bestFit"/>
              <c:showLegendKey val="0"/>
              <c:showVal val="0"/>
              <c:showCatName val="1"/>
              <c:showSerName val="0"/>
              <c:showPercent val="1"/>
              <c:showBubbleSize val="0"/>
            </c:dLbl>
            <c:dLbl>
              <c:idx val="1"/>
              <c:layout>
                <c:manualLayout>
                  <c:x val="-2.3187824276758539E-2"/>
                  <c:y val="-0.11054455130824933"/>
                </c:manualLayout>
              </c:layout>
              <c:dLblPos val="bestFit"/>
              <c:showLegendKey val="0"/>
              <c:showVal val="0"/>
              <c:showCatName val="1"/>
              <c:showSerName val="0"/>
              <c:showPercent val="1"/>
              <c:showBubbleSize val="0"/>
            </c:dLbl>
            <c:dLbl>
              <c:idx val="2"/>
              <c:layout>
                <c:manualLayout>
                  <c:x val="2.1825961209944657E-2"/>
                  <c:y val="9.3287106412736534E-2"/>
                </c:manualLayout>
              </c:layout>
              <c:dLblPos val="bestFit"/>
              <c:showLegendKey val="0"/>
              <c:showVal val="0"/>
              <c:showCatName val="1"/>
              <c:showSerName val="0"/>
              <c:showPercent val="1"/>
              <c:showBubbleSize val="0"/>
            </c:dLbl>
            <c:dLbl>
              <c:idx val="3"/>
              <c:layout>
                <c:manualLayout>
                  <c:x val="1.195007031790057E-3"/>
                  <c:y val="1.5881081473812387E-2"/>
                </c:manualLayout>
              </c:layout>
              <c:dLblPos val="bestFit"/>
              <c:showLegendKey val="0"/>
              <c:showVal val="0"/>
              <c:showCatName val="1"/>
              <c:showSerName val="0"/>
              <c:showPercent val="1"/>
              <c:showBubbleSize val="0"/>
            </c:dLbl>
            <c:dLbl>
              <c:idx val="4"/>
              <c:layout>
                <c:manualLayout>
                  <c:x val="5.6305966295080905E-3"/>
                  <c:y val="1.9915492829832265E-2"/>
                </c:manualLayout>
              </c:layout>
              <c:dLblPos val="bestFit"/>
              <c:showLegendKey val="0"/>
              <c:showVal val="0"/>
              <c:showCatName val="1"/>
              <c:showSerName val="0"/>
              <c:showPercent val="1"/>
              <c:showBubbleSize val="0"/>
            </c:dLbl>
            <c:dLbl>
              <c:idx val="5"/>
              <c:layout>
                <c:manualLayout>
                  <c:x val="4.9893927234878083E-3"/>
                  <c:y val="0.12573359125957018"/>
                </c:manualLayout>
              </c:layout>
              <c:tx>
                <c:rich>
                  <a:bodyPr/>
                  <a:lstStyle/>
                  <a:p>
                    <a:r>
                      <a:rPr lang="en-US"/>
                      <a:t>Nakládá - </a:t>
                    </a:r>
                    <a:r>
                      <a:rPr lang="cs-CZ"/>
                      <a:t>S</a:t>
                    </a:r>
                    <a:r>
                      <a:rPr lang="en-US"/>
                      <a:t>tohuje
21%</a:t>
                    </a:r>
                  </a:p>
                </c:rich>
              </c:tx>
              <c:dLblPos val="bestFit"/>
              <c:showLegendKey val="0"/>
              <c:showVal val="0"/>
              <c:showCatName val="1"/>
              <c:showSerName val="0"/>
              <c:showPercent val="1"/>
              <c:showBubbleSize val="0"/>
            </c:dLbl>
            <c:dLbl>
              <c:idx val="6"/>
              <c:layout>
                <c:manualLayout>
                  <c:x val="-4.6123113268762513E-2"/>
                  <c:y val="-7.2597153729486427E-2"/>
                </c:manualLayout>
              </c:layout>
              <c:dLblPos val="bestFit"/>
              <c:showLegendKey val="0"/>
              <c:showVal val="0"/>
              <c:showCatName val="1"/>
              <c:showSerName val="0"/>
              <c:showPercent val="1"/>
              <c:showBubbleSize val="0"/>
            </c:dLbl>
            <c:dLbl>
              <c:idx val="7"/>
              <c:layout>
                <c:manualLayout>
                  <c:x val="4.0354727984935557E-2"/>
                  <c:y val="-1.5273728759683622E-2"/>
                </c:manualLayout>
              </c:layout>
              <c:tx>
                <c:rich>
                  <a:bodyPr/>
                  <a:lstStyle/>
                  <a:p>
                    <a:r>
                      <a:rPr lang="cs-CZ">
                        <a:latin typeface="Times New Roman" pitchFamily="18" charset="0"/>
                        <a:cs typeface="Times New Roman" pitchFamily="18" charset="0"/>
                      </a:rPr>
                      <a:t>V</a:t>
                    </a:r>
                    <a:r>
                      <a:rPr lang="en-US">
                        <a:latin typeface="Times New Roman" pitchFamily="18" charset="0"/>
                        <a:cs typeface="Times New Roman" pitchFamily="18" charset="0"/>
                      </a:rPr>
                      <a:t>ícepráce
6%</a:t>
                    </a:r>
                    <a:endParaRPr lang="en-US"/>
                  </a:p>
                </c:rich>
              </c:tx>
              <c:dLblPos val="bestFi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cs-CZ"/>
              </a:p>
            </c:txPr>
            <c:dLblPos val="bestFit"/>
            <c:showLegendKey val="0"/>
            <c:showVal val="0"/>
            <c:showCatName val="1"/>
            <c:showSerName val="0"/>
            <c:showPercent val="1"/>
            <c:showBubbleSize val="0"/>
            <c:showLeaderLines val="0"/>
          </c:dLbls>
          <c:cat>
            <c:strRef>
              <c:f>List1!$B$2:$I$2</c:f>
              <c:strCache>
                <c:ptCount val="8"/>
                <c:pt idx="0">
                  <c:v>Jede s plným obalem</c:v>
                </c:pt>
                <c:pt idx="1">
                  <c:v>Jede s prázdným obalem</c:v>
                </c:pt>
                <c:pt idx="2">
                  <c:v>Jede bez nákladu</c:v>
                </c:pt>
                <c:pt idx="3">
                  <c:v>VZV stojí s řidičem</c:v>
                </c:pt>
                <c:pt idx="4">
                  <c:v>Řidič je mimo VZV</c:v>
                </c:pt>
                <c:pt idx="5">
                  <c:v>Nakládá - stohuje</c:v>
                </c:pt>
                <c:pt idx="6">
                  <c:v>Práce mimo VZV</c:v>
                </c:pt>
                <c:pt idx="7">
                  <c:v>vícepráce</c:v>
                </c:pt>
              </c:strCache>
            </c:strRef>
          </c:cat>
          <c:val>
            <c:numRef>
              <c:f>List1!$B$3:$I$3</c:f>
              <c:numCache>
                <c:formatCode>#,##0</c:formatCode>
                <c:ptCount val="8"/>
                <c:pt idx="0">
                  <c:v>4771</c:v>
                </c:pt>
                <c:pt idx="1">
                  <c:v>3882</c:v>
                </c:pt>
                <c:pt idx="2">
                  <c:v>3684</c:v>
                </c:pt>
                <c:pt idx="3">
                  <c:v>2475</c:v>
                </c:pt>
                <c:pt idx="4">
                  <c:v>2037</c:v>
                </c:pt>
                <c:pt idx="5">
                  <c:v>6194</c:v>
                </c:pt>
                <c:pt idx="6">
                  <c:v>4818</c:v>
                </c:pt>
                <c:pt idx="7" formatCode="General">
                  <c:v>1888</c:v>
                </c:pt>
              </c:numCache>
            </c:numRef>
          </c:val>
        </c:ser>
        <c:ser>
          <c:idx val="1"/>
          <c:order val="1"/>
          <c:tx>
            <c:strRef>
              <c:f>List1!$A$4</c:f>
              <c:strCache>
                <c:ptCount val="1"/>
                <c:pt idx="0">
                  <c:v>Využití času</c:v>
                </c:pt>
              </c:strCache>
            </c:strRef>
          </c:tx>
          <c:explosion val="25"/>
          <c:cat>
            <c:strRef>
              <c:f>List1!$B$2:$I$2</c:f>
              <c:strCache>
                <c:ptCount val="8"/>
                <c:pt idx="0">
                  <c:v>Jede s plným obalem</c:v>
                </c:pt>
                <c:pt idx="1">
                  <c:v>Jede s prázdným obalem</c:v>
                </c:pt>
                <c:pt idx="2">
                  <c:v>Jede bez nákladu</c:v>
                </c:pt>
                <c:pt idx="3">
                  <c:v>VZV stojí s řidičem</c:v>
                </c:pt>
                <c:pt idx="4">
                  <c:v>Řidič je mimo VZV</c:v>
                </c:pt>
                <c:pt idx="5">
                  <c:v>Nakládá - stohuje</c:v>
                </c:pt>
                <c:pt idx="6">
                  <c:v>Práce mimo VZV</c:v>
                </c:pt>
                <c:pt idx="7">
                  <c:v>vícepráce</c:v>
                </c:pt>
              </c:strCache>
            </c:strRef>
          </c:cat>
          <c:val>
            <c:numRef>
              <c:f>List1!$B$4:$I$4</c:f>
              <c:numCache>
                <c:formatCode>0%</c:formatCode>
                <c:ptCount val="8"/>
                <c:pt idx="0">
                  <c:v>0.16037513866012335</c:v>
                </c:pt>
                <c:pt idx="1">
                  <c:v>0.13049178123634456</c:v>
                </c:pt>
                <c:pt idx="2">
                  <c:v>0.12383609533093549</c:v>
                </c:pt>
                <c:pt idx="3">
                  <c:v>8.3196073817607658E-2</c:v>
                </c:pt>
                <c:pt idx="4">
                  <c:v>6.8472889845037063E-2</c:v>
                </c:pt>
                <c:pt idx="5">
                  <c:v>0.20820867928333725</c:v>
                </c:pt>
                <c:pt idx="6">
                  <c:v>0.16195502369827575</c:v>
                </c:pt>
                <c:pt idx="7">
                  <c:v>6.3464318128340524E-2</c:v>
                </c:pt>
              </c:numCache>
            </c:numRef>
          </c:val>
        </c:ser>
        <c:dLbls>
          <c:showLegendKey val="0"/>
          <c:showVal val="0"/>
          <c:showCatName val="0"/>
          <c:showSerName val="0"/>
          <c:showPercent val="0"/>
          <c:showBubbleSize val="0"/>
          <c:showLeaderLines val="0"/>
        </c:dLbls>
      </c:pie3DChart>
    </c:plotArea>
    <c:plotVisOnly val="1"/>
    <c:dispBlanksAs val="zero"/>
    <c:showDLblsOverMax val="0"/>
  </c:chart>
  <c:spPr>
    <a:ln>
      <a:noFill/>
    </a:ln>
    <a:scene3d>
      <a:camera prst="orthographicFront"/>
      <a:lightRig rig="threePt" dir="t"/>
    </a:scene3d>
    <a:sp3d/>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cs-CZ" sz="1200">
                <a:latin typeface="Times New Roman" pitchFamily="18" charset="0"/>
                <a:cs typeface="Times New Roman" pitchFamily="18" charset="0"/>
              </a:rPr>
              <a:t>Rozložení </a:t>
            </a:r>
            <a:r>
              <a:rPr lang="en-US" sz="1200">
                <a:latin typeface="Times New Roman" pitchFamily="18" charset="0"/>
                <a:cs typeface="Times New Roman" pitchFamily="18" charset="0"/>
              </a:rPr>
              <a:t>čas</a:t>
            </a:r>
            <a:r>
              <a:rPr lang="cs-CZ" sz="1200">
                <a:latin typeface="Times New Roman" pitchFamily="18" charset="0"/>
                <a:cs typeface="Times New Roman" pitchFamily="18" charset="0"/>
              </a:rPr>
              <a:t>u směny při použití RFID technologie</a:t>
            </a:r>
            <a:r>
              <a:rPr lang="en-US" sz="1200">
                <a:latin typeface="Times New Roman" pitchFamily="18" charset="0"/>
                <a:cs typeface="Times New Roman" pitchFamily="18" charset="0"/>
              </a:rPr>
              <a:t> [</a:t>
            </a:r>
            <a:r>
              <a:rPr lang="cs-CZ" sz="1200">
                <a:latin typeface="Times New Roman" pitchFamily="18" charset="0"/>
                <a:cs typeface="Times New Roman" pitchFamily="18" charset="0"/>
              </a:rPr>
              <a:t>%</a:t>
            </a:r>
            <a:r>
              <a:rPr lang="en-US" sz="1200">
                <a:latin typeface="Times New Roman" pitchFamily="18" charset="0"/>
                <a:cs typeface="Times New Roman" pitchFamily="18" charset="0"/>
              </a:rPr>
              <a:t>]</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13953359996667083"/>
          <c:y val="0.2242738040600713"/>
          <c:w val="0.71362347067727905"/>
          <c:h val="0.62120215556413361"/>
        </c:manualLayout>
      </c:layout>
      <c:pie3DChart>
        <c:varyColors val="1"/>
        <c:ser>
          <c:idx val="0"/>
          <c:order val="0"/>
          <c:tx>
            <c:strRef>
              <c:f>List2!$A$3</c:f>
              <c:strCache>
                <c:ptCount val="1"/>
                <c:pt idx="0">
                  <c:v>Čas činnosti [s]</c:v>
                </c:pt>
              </c:strCache>
            </c:strRef>
          </c:tx>
          <c:spPr>
            <a:ln>
              <a:solidFill>
                <a:sysClr val="windowText" lastClr="000000"/>
              </a:solidFill>
            </a:ln>
          </c:spPr>
          <c:explosion val="25"/>
          <c:dLbls>
            <c:dLbl>
              <c:idx val="0"/>
              <c:layout>
                <c:manualLayout>
                  <c:x val="3.6669721840325541E-2"/>
                  <c:y val="-6.8682011738280729E-2"/>
                </c:manualLayout>
              </c:layout>
              <c:dLblPos val="bestFit"/>
              <c:showLegendKey val="0"/>
              <c:showVal val="0"/>
              <c:showCatName val="1"/>
              <c:showSerName val="0"/>
              <c:showPercent val="1"/>
              <c:showBubbleSize val="0"/>
            </c:dLbl>
            <c:dLbl>
              <c:idx val="1"/>
              <c:layout>
                <c:manualLayout>
                  <c:x val="1.1793838270216281E-2"/>
                  <c:y val="-0.31581689254701473"/>
                </c:manualLayout>
              </c:layout>
              <c:dLblPos val="bestFit"/>
              <c:showLegendKey val="0"/>
              <c:showVal val="0"/>
              <c:showCatName val="1"/>
              <c:showSerName val="0"/>
              <c:showPercent val="1"/>
              <c:showBubbleSize val="0"/>
            </c:dLbl>
            <c:dLbl>
              <c:idx val="2"/>
              <c:layout>
                <c:manualLayout>
                  <c:x val="4.5410909721190509E-2"/>
                  <c:y val="6.1631363571566275E-2"/>
                </c:manualLayout>
              </c:layout>
              <c:dLblPos val="bestFit"/>
              <c:showLegendKey val="0"/>
              <c:showVal val="0"/>
              <c:showCatName val="1"/>
              <c:showSerName val="0"/>
              <c:showPercent val="1"/>
              <c:showBubbleSize val="0"/>
            </c:dLbl>
            <c:dLbl>
              <c:idx val="3"/>
              <c:layout>
                <c:manualLayout>
                  <c:x val="-1.2956098648046355E-2"/>
                  <c:y val="3.9842813178704306E-2"/>
                </c:manualLayout>
              </c:layout>
              <c:dLblPos val="bestFit"/>
              <c:showLegendKey val="0"/>
              <c:showVal val="0"/>
              <c:showCatName val="1"/>
              <c:showSerName val="0"/>
              <c:showPercent val="1"/>
              <c:showBubbleSize val="0"/>
            </c:dLbl>
            <c:dLbl>
              <c:idx val="4"/>
              <c:layout>
                <c:manualLayout>
                  <c:x val="-1.3237384242064143E-2"/>
                  <c:y val="3.0565059159937367E-2"/>
                </c:manualLayout>
              </c:layout>
              <c:dLblPos val="bestFit"/>
              <c:showLegendKey val="0"/>
              <c:showVal val="0"/>
              <c:showCatName val="1"/>
              <c:showSerName val="0"/>
              <c:showPercent val="1"/>
              <c:showBubbleSize val="0"/>
            </c:dLbl>
            <c:dLbl>
              <c:idx val="5"/>
              <c:layout>
                <c:manualLayout>
                  <c:x val="-2.0167879958401427E-2"/>
                  <c:y val="0.14437037223382218"/>
                </c:manualLayout>
              </c:layout>
              <c:tx>
                <c:rich>
                  <a:bodyPr/>
                  <a:lstStyle/>
                  <a:p>
                    <a:r>
                      <a:rPr lang="en-US"/>
                      <a:t>Nakládá - </a:t>
                    </a:r>
                    <a:r>
                      <a:rPr lang="cs-CZ"/>
                      <a:t>S</a:t>
                    </a:r>
                    <a:r>
                      <a:rPr lang="en-US"/>
                      <a:t>tohuje
21%</a:t>
                    </a:r>
                  </a:p>
                </c:rich>
              </c:tx>
              <c:dLblPos val="bestFit"/>
              <c:showLegendKey val="0"/>
              <c:showVal val="0"/>
              <c:showCatName val="1"/>
              <c:showSerName val="0"/>
              <c:showPercent val="1"/>
              <c:showBubbleSize val="0"/>
            </c:dLbl>
            <c:dLbl>
              <c:idx val="6"/>
              <c:layout>
                <c:manualLayout>
                  <c:x val="-4.6123113268762381E-2"/>
                  <c:y val="-7.2597153729486233E-2"/>
                </c:manualLayout>
              </c:layout>
              <c:dLblPos val="bestFit"/>
              <c:showLegendKey val="0"/>
              <c:showVal val="0"/>
              <c:showCatName val="1"/>
              <c:showSerName val="0"/>
              <c:showPercent val="1"/>
              <c:showBubbleSize val="0"/>
            </c:dLbl>
            <c:dLbl>
              <c:idx val="7"/>
              <c:layout>
                <c:manualLayout>
                  <c:x val="4.0354727984935647E-2"/>
                  <c:y val="-1.5273728759683601E-2"/>
                </c:manualLayout>
              </c:layout>
              <c:tx>
                <c:rich>
                  <a:bodyPr/>
                  <a:lstStyle/>
                  <a:p>
                    <a:r>
                      <a:rPr lang="cs-CZ">
                        <a:latin typeface="Times New Roman" pitchFamily="18" charset="0"/>
                        <a:cs typeface="Times New Roman" pitchFamily="18" charset="0"/>
                      </a:rPr>
                      <a:t>V</a:t>
                    </a:r>
                    <a:r>
                      <a:rPr lang="en-US"/>
                      <a:t>ícepráce
6%</a:t>
                    </a:r>
                  </a:p>
                </c:rich>
              </c:tx>
              <c:dLblPos val="bestFit"/>
              <c:showLegendKey val="0"/>
              <c:showVal val="0"/>
              <c:showCatName val="1"/>
              <c:showSerName val="0"/>
              <c:showPercent val="1"/>
              <c:showBubbleSize val="0"/>
            </c:dLbl>
            <c:txPr>
              <a:bodyPr/>
              <a:lstStyle/>
              <a:p>
                <a:pPr>
                  <a:defRPr>
                    <a:latin typeface="Times New Roman" pitchFamily="18" charset="0"/>
                    <a:cs typeface="Times New Roman" pitchFamily="18" charset="0"/>
                  </a:defRPr>
                </a:pPr>
                <a:endParaRPr lang="cs-CZ"/>
              </a:p>
            </c:txPr>
            <c:dLblPos val="bestFit"/>
            <c:showLegendKey val="0"/>
            <c:showVal val="0"/>
            <c:showCatName val="1"/>
            <c:showSerName val="0"/>
            <c:showPercent val="1"/>
            <c:showBubbleSize val="0"/>
            <c:showLeaderLines val="0"/>
          </c:dLbls>
          <c:cat>
            <c:strRef>
              <c:f>List2!$B$2:$I$2</c:f>
              <c:strCache>
                <c:ptCount val="8"/>
                <c:pt idx="0">
                  <c:v>Jede s plným obalem</c:v>
                </c:pt>
                <c:pt idx="1">
                  <c:v>Jede s prázdným obalem</c:v>
                </c:pt>
                <c:pt idx="2">
                  <c:v>Jede bez nákladu</c:v>
                </c:pt>
                <c:pt idx="3">
                  <c:v>VZV stojí s řidičem</c:v>
                </c:pt>
                <c:pt idx="4">
                  <c:v>Řidič je mimo VZV</c:v>
                </c:pt>
                <c:pt idx="5">
                  <c:v>Nakládá - stohuje</c:v>
                </c:pt>
                <c:pt idx="6">
                  <c:v>Práce mimo VZV</c:v>
                </c:pt>
                <c:pt idx="7">
                  <c:v>vícepráce</c:v>
                </c:pt>
              </c:strCache>
            </c:strRef>
          </c:cat>
          <c:val>
            <c:numRef>
              <c:f>List2!$B$3:$I$3</c:f>
              <c:numCache>
                <c:formatCode>#,##0</c:formatCode>
                <c:ptCount val="8"/>
                <c:pt idx="0">
                  <c:v>6441</c:v>
                </c:pt>
                <c:pt idx="1">
                  <c:v>5241</c:v>
                </c:pt>
                <c:pt idx="2">
                  <c:v>3684</c:v>
                </c:pt>
                <c:pt idx="3">
                  <c:v>1873</c:v>
                </c:pt>
                <c:pt idx="4">
                  <c:v>1929</c:v>
                </c:pt>
                <c:pt idx="5">
                  <c:v>6208</c:v>
                </c:pt>
                <c:pt idx="6">
                  <c:v>2685</c:v>
                </c:pt>
                <c:pt idx="7" formatCode="General">
                  <c:v>1688</c:v>
                </c:pt>
              </c:numCache>
            </c:numRef>
          </c:val>
        </c:ser>
        <c:ser>
          <c:idx val="1"/>
          <c:order val="1"/>
          <c:tx>
            <c:strRef>
              <c:f>List1!$A$4</c:f>
              <c:strCache>
                <c:ptCount val="1"/>
                <c:pt idx="0">
                  <c:v>Využití času</c:v>
                </c:pt>
              </c:strCache>
            </c:strRef>
          </c:tx>
          <c:explosion val="25"/>
          <c:cat>
            <c:strRef>
              <c:f>List1!$B$2:$I$2</c:f>
              <c:strCache>
                <c:ptCount val="8"/>
                <c:pt idx="0">
                  <c:v>Jede s plným obalem</c:v>
                </c:pt>
                <c:pt idx="1">
                  <c:v>Jede s prázdným obalem</c:v>
                </c:pt>
                <c:pt idx="2">
                  <c:v>Jede bez nákladu</c:v>
                </c:pt>
                <c:pt idx="3">
                  <c:v>VZV stojí s řidičem</c:v>
                </c:pt>
                <c:pt idx="4">
                  <c:v>Řidič je mimo VZV</c:v>
                </c:pt>
                <c:pt idx="5">
                  <c:v>Nakládá - stohuje</c:v>
                </c:pt>
                <c:pt idx="6">
                  <c:v>Práce mimo VZV</c:v>
                </c:pt>
                <c:pt idx="7">
                  <c:v>vícepráce</c:v>
                </c:pt>
              </c:strCache>
            </c:strRef>
          </c:cat>
          <c:val>
            <c:numRef>
              <c:f>List1!$B$4:$I$4</c:f>
              <c:numCache>
                <c:formatCode>0%</c:formatCode>
                <c:ptCount val="8"/>
                <c:pt idx="0">
                  <c:v>0.16727438468550593</c:v>
                </c:pt>
                <c:pt idx="1">
                  <c:v>0.13610546245003871</c:v>
                </c:pt>
                <c:pt idx="2">
                  <c:v>0.12916345277329791</c:v>
                </c:pt>
                <c:pt idx="3">
                  <c:v>7.6256924479349314E-2</c:v>
                </c:pt>
                <c:pt idx="4">
                  <c:v>6.0374447794684795E-2</c:v>
                </c:pt>
                <c:pt idx="5">
                  <c:v>0.21716569665521351</c:v>
                </c:pt>
                <c:pt idx="6">
                  <c:v>0.14928826870485939</c:v>
                </c:pt>
                <c:pt idx="7">
                  <c:v>6.4371362457050704E-2</c:v>
                </c:pt>
              </c:numCache>
            </c:numRef>
          </c:val>
        </c:ser>
        <c:dLbls>
          <c:showLegendKey val="0"/>
          <c:showVal val="0"/>
          <c:showCatName val="0"/>
          <c:showSerName val="0"/>
          <c:showPercent val="0"/>
          <c:showBubbleSize val="0"/>
          <c:showLeaderLines val="0"/>
        </c:dLbls>
      </c:pie3DChart>
    </c:plotArea>
    <c:plotVisOnly val="1"/>
    <c:dispBlanksAs val="zero"/>
    <c:showDLblsOverMax val="0"/>
  </c:chart>
  <c:spPr>
    <a:ln>
      <a:noFill/>
    </a:ln>
    <a:scene3d>
      <a:camera prst="orthographicFront"/>
      <a:lightRig rig="threePt" dir="t"/>
    </a:scene3d>
    <a:sp3d/>
  </c:spPr>
  <c:externalData r:id="rId1">
    <c:autoUpdate val="0"/>
  </c:externalData>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5EE05-D6D6-4B90-85A4-FD6D63729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69</Pages>
  <Words>13479</Words>
  <Characters>79531</Characters>
  <Application>Microsoft Office Word</Application>
  <DocSecurity>0</DocSecurity>
  <Lines>662</Lines>
  <Paragraphs>185</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
  <LinksUpToDate>false</LinksUpToDate>
  <CharactersWithSpaces>92825</CharactersWithSpaces>
  <SharedDoc>false</SharedDoc>
  <HLinks>
    <vt:vector size="204" baseType="variant">
      <vt:variant>
        <vt:i4>1245234</vt:i4>
      </vt:variant>
      <vt:variant>
        <vt:i4>239</vt:i4>
      </vt:variant>
      <vt:variant>
        <vt:i4>0</vt:i4>
      </vt:variant>
      <vt:variant>
        <vt:i4>5</vt:i4>
      </vt:variant>
      <vt:variant>
        <vt:lpwstr/>
      </vt:variant>
      <vt:variant>
        <vt:lpwstr>_Toc258306847</vt:lpwstr>
      </vt:variant>
      <vt:variant>
        <vt:i4>1245234</vt:i4>
      </vt:variant>
      <vt:variant>
        <vt:i4>233</vt:i4>
      </vt:variant>
      <vt:variant>
        <vt:i4>0</vt:i4>
      </vt:variant>
      <vt:variant>
        <vt:i4>5</vt:i4>
      </vt:variant>
      <vt:variant>
        <vt:lpwstr/>
      </vt:variant>
      <vt:variant>
        <vt:lpwstr>_Toc258306846</vt:lpwstr>
      </vt:variant>
      <vt:variant>
        <vt:i4>5570640</vt:i4>
      </vt:variant>
      <vt:variant>
        <vt:i4>228</vt:i4>
      </vt:variant>
      <vt:variant>
        <vt:i4>0</vt:i4>
      </vt:variant>
      <vt:variant>
        <vt:i4>5</vt:i4>
      </vt:variant>
      <vt:variant>
        <vt:lpwstr>http://www.czso.cz/csu/2007edicniplan.nsf</vt:lpwstr>
      </vt:variant>
      <vt:variant>
        <vt:lpwstr/>
      </vt:variant>
      <vt:variant>
        <vt:i4>6488115</vt:i4>
      </vt:variant>
      <vt:variant>
        <vt:i4>225</vt:i4>
      </vt:variant>
      <vt:variant>
        <vt:i4>0</vt:i4>
      </vt:variant>
      <vt:variant>
        <vt:i4>5</vt:i4>
      </vt:variant>
      <vt:variant>
        <vt:lpwstr>http://www.kvs.tul.cz/getFile/case:get/id:14042</vt:lpwstr>
      </vt:variant>
      <vt:variant>
        <vt:lpwstr/>
      </vt:variant>
      <vt:variant>
        <vt:i4>1572920</vt:i4>
      </vt:variant>
      <vt:variant>
        <vt:i4>182</vt:i4>
      </vt:variant>
      <vt:variant>
        <vt:i4>0</vt:i4>
      </vt:variant>
      <vt:variant>
        <vt:i4>5</vt:i4>
      </vt:variant>
      <vt:variant>
        <vt:lpwstr/>
      </vt:variant>
      <vt:variant>
        <vt:lpwstr>_Toc321327899</vt:lpwstr>
      </vt:variant>
      <vt:variant>
        <vt:i4>1572920</vt:i4>
      </vt:variant>
      <vt:variant>
        <vt:i4>176</vt:i4>
      </vt:variant>
      <vt:variant>
        <vt:i4>0</vt:i4>
      </vt:variant>
      <vt:variant>
        <vt:i4>5</vt:i4>
      </vt:variant>
      <vt:variant>
        <vt:lpwstr/>
      </vt:variant>
      <vt:variant>
        <vt:lpwstr>_Toc321327898</vt:lpwstr>
      </vt:variant>
      <vt:variant>
        <vt:i4>1572920</vt:i4>
      </vt:variant>
      <vt:variant>
        <vt:i4>170</vt:i4>
      </vt:variant>
      <vt:variant>
        <vt:i4>0</vt:i4>
      </vt:variant>
      <vt:variant>
        <vt:i4>5</vt:i4>
      </vt:variant>
      <vt:variant>
        <vt:lpwstr/>
      </vt:variant>
      <vt:variant>
        <vt:lpwstr>_Toc321327897</vt:lpwstr>
      </vt:variant>
      <vt:variant>
        <vt:i4>1572920</vt:i4>
      </vt:variant>
      <vt:variant>
        <vt:i4>164</vt:i4>
      </vt:variant>
      <vt:variant>
        <vt:i4>0</vt:i4>
      </vt:variant>
      <vt:variant>
        <vt:i4>5</vt:i4>
      </vt:variant>
      <vt:variant>
        <vt:lpwstr/>
      </vt:variant>
      <vt:variant>
        <vt:lpwstr>_Toc321327896</vt:lpwstr>
      </vt:variant>
      <vt:variant>
        <vt:i4>1572920</vt:i4>
      </vt:variant>
      <vt:variant>
        <vt:i4>158</vt:i4>
      </vt:variant>
      <vt:variant>
        <vt:i4>0</vt:i4>
      </vt:variant>
      <vt:variant>
        <vt:i4>5</vt:i4>
      </vt:variant>
      <vt:variant>
        <vt:lpwstr/>
      </vt:variant>
      <vt:variant>
        <vt:lpwstr>_Toc321327895</vt:lpwstr>
      </vt:variant>
      <vt:variant>
        <vt:i4>1376309</vt:i4>
      </vt:variant>
      <vt:variant>
        <vt:i4>149</vt:i4>
      </vt:variant>
      <vt:variant>
        <vt:i4>0</vt:i4>
      </vt:variant>
      <vt:variant>
        <vt:i4>5</vt:i4>
      </vt:variant>
      <vt:variant>
        <vt:lpwstr/>
      </vt:variant>
      <vt:variant>
        <vt:lpwstr>_Toc240808763</vt:lpwstr>
      </vt:variant>
      <vt:variant>
        <vt:i4>1507390</vt:i4>
      </vt:variant>
      <vt:variant>
        <vt:i4>140</vt:i4>
      </vt:variant>
      <vt:variant>
        <vt:i4>0</vt:i4>
      </vt:variant>
      <vt:variant>
        <vt:i4>5</vt:i4>
      </vt:variant>
      <vt:variant>
        <vt:lpwstr/>
      </vt:variant>
      <vt:variant>
        <vt:lpwstr>_Toc319012531</vt:lpwstr>
      </vt:variant>
      <vt:variant>
        <vt:i4>1507390</vt:i4>
      </vt:variant>
      <vt:variant>
        <vt:i4>134</vt:i4>
      </vt:variant>
      <vt:variant>
        <vt:i4>0</vt:i4>
      </vt:variant>
      <vt:variant>
        <vt:i4>5</vt:i4>
      </vt:variant>
      <vt:variant>
        <vt:lpwstr/>
      </vt:variant>
      <vt:variant>
        <vt:lpwstr>_Toc319012530</vt:lpwstr>
      </vt:variant>
      <vt:variant>
        <vt:i4>1441854</vt:i4>
      </vt:variant>
      <vt:variant>
        <vt:i4>128</vt:i4>
      </vt:variant>
      <vt:variant>
        <vt:i4>0</vt:i4>
      </vt:variant>
      <vt:variant>
        <vt:i4>5</vt:i4>
      </vt:variant>
      <vt:variant>
        <vt:lpwstr/>
      </vt:variant>
      <vt:variant>
        <vt:lpwstr>_Toc319012529</vt:lpwstr>
      </vt:variant>
      <vt:variant>
        <vt:i4>1441854</vt:i4>
      </vt:variant>
      <vt:variant>
        <vt:i4>122</vt:i4>
      </vt:variant>
      <vt:variant>
        <vt:i4>0</vt:i4>
      </vt:variant>
      <vt:variant>
        <vt:i4>5</vt:i4>
      </vt:variant>
      <vt:variant>
        <vt:lpwstr/>
      </vt:variant>
      <vt:variant>
        <vt:lpwstr>_Toc319012528</vt:lpwstr>
      </vt:variant>
      <vt:variant>
        <vt:i4>1441854</vt:i4>
      </vt:variant>
      <vt:variant>
        <vt:i4>116</vt:i4>
      </vt:variant>
      <vt:variant>
        <vt:i4>0</vt:i4>
      </vt:variant>
      <vt:variant>
        <vt:i4>5</vt:i4>
      </vt:variant>
      <vt:variant>
        <vt:lpwstr/>
      </vt:variant>
      <vt:variant>
        <vt:lpwstr>_Toc319012527</vt:lpwstr>
      </vt:variant>
      <vt:variant>
        <vt:i4>1441854</vt:i4>
      </vt:variant>
      <vt:variant>
        <vt:i4>110</vt:i4>
      </vt:variant>
      <vt:variant>
        <vt:i4>0</vt:i4>
      </vt:variant>
      <vt:variant>
        <vt:i4>5</vt:i4>
      </vt:variant>
      <vt:variant>
        <vt:lpwstr/>
      </vt:variant>
      <vt:variant>
        <vt:lpwstr>_Toc319012526</vt:lpwstr>
      </vt:variant>
      <vt:variant>
        <vt:i4>1441854</vt:i4>
      </vt:variant>
      <vt:variant>
        <vt:i4>104</vt:i4>
      </vt:variant>
      <vt:variant>
        <vt:i4>0</vt:i4>
      </vt:variant>
      <vt:variant>
        <vt:i4>5</vt:i4>
      </vt:variant>
      <vt:variant>
        <vt:lpwstr/>
      </vt:variant>
      <vt:variant>
        <vt:lpwstr>_Toc319012525</vt:lpwstr>
      </vt:variant>
      <vt:variant>
        <vt:i4>1441854</vt:i4>
      </vt:variant>
      <vt:variant>
        <vt:i4>98</vt:i4>
      </vt:variant>
      <vt:variant>
        <vt:i4>0</vt:i4>
      </vt:variant>
      <vt:variant>
        <vt:i4>5</vt:i4>
      </vt:variant>
      <vt:variant>
        <vt:lpwstr/>
      </vt:variant>
      <vt:variant>
        <vt:lpwstr>_Toc319012524</vt:lpwstr>
      </vt:variant>
      <vt:variant>
        <vt:i4>1441854</vt:i4>
      </vt:variant>
      <vt:variant>
        <vt:i4>92</vt:i4>
      </vt:variant>
      <vt:variant>
        <vt:i4>0</vt:i4>
      </vt:variant>
      <vt:variant>
        <vt:i4>5</vt:i4>
      </vt:variant>
      <vt:variant>
        <vt:lpwstr/>
      </vt:variant>
      <vt:variant>
        <vt:lpwstr>_Toc319012523</vt:lpwstr>
      </vt:variant>
      <vt:variant>
        <vt:i4>1441854</vt:i4>
      </vt:variant>
      <vt:variant>
        <vt:i4>86</vt:i4>
      </vt:variant>
      <vt:variant>
        <vt:i4>0</vt:i4>
      </vt:variant>
      <vt:variant>
        <vt:i4>5</vt:i4>
      </vt:variant>
      <vt:variant>
        <vt:lpwstr/>
      </vt:variant>
      <vt:variant>
        <vt:lpwstr>_Toc319012522</vt:lpwstr>
      </vt:variant>
      <vt:variant>
        <vt:i4>1441854</vt:i4>
      </vt:variant>
      <vt:variant>
        <vt:i4>80</vt:i4>
      </vt:variant>
      <vt:variant>
        <vt:i4>0</vt:i4>
      </vt:variant>
      <vt:variant>
        <vt:i4>5</vt:i4>
      </vt:variant>
      <vt:variant>
        <vt:lpwstr/>
      </vt:variant>
      <vt:variant>
        <vt:lpwstr>_Toc319012521</vt:lpwstr>
      </vt:variant>
      <vt:variant>
        <vt:i4>1441854</vt:i4>
      </vt:variant>
      <vt:variant>
        <vt:i4>74</vt:i4>
      </vt:variant>
      <vt:variant>
        <vt:i4>0</vt:i4>
      </vt:variant>
      <vt:variant>
        <vt:i4>5</vt:i4>
      </vt:variant>
      <vt:variant>
        <vt:lpwstr/>
      </vt:variant>
      <vt:variant>
        <vt:lpwstr>_Toc319012520</vt:lpwstr>
      </vt:variant>
      <vt:variant>
        <vt:i4>1376318</vt:i4>
      </vt:variant>
      <vt:variant>
        <vt:i4>68</vt:i4>
      </vt:variant>
      <vt:variant>
        <vt:i4>0</vt:i4>
      </vt:variant>
      <vt:variant>
        <vt:i4>5</vt:i4>
      </vt:variant>
      <vt:variant>
        <vt:lpwstr/>
      </vt:variant>
      <vt:variant>
        <vt:lpwstr>_Toc319012519</vt:lpwstr>
      </vt:variant>
      <vt:variant>
        <vt:i4>1376318</vt:i4>
      </vt:variant>
      <vt:variant>
        <vt:i4>62</vt:i4>
      </vt:variant>
      <vt:variant>
        <vt:i4>0</vt:i4>
      </vt:variant>
      <vt:variant>
        <vt:i4>5</vt:i4>
      </vt:variant>
      <vt:variant>
        <vt:lpwstr/>
      </vt:variant>
      <vt:variant>
        <vt:lpwstr>_Toc319012518</vt:lpwstr>
      </vt:variant>
      <vt:variant>
        <vt:i4>1376318</vt:i4>
      </vt:variant>
      <vt:variant>
        <vt:i4>56</vt:i4>
      </vt:variant>
      <vt:variant>
        <vt:i4>0</vt:i4>
      </vt:variant>
      <vt:variant>
        <vt:i4>5</vt:i4>
      </vt:variant>
      <vt:variant>
        <vt:lpwstr/>
      </vt:variant>
      <vt:variant>
        <vt:lpwstr>_Toc319012517</vt:lpwstr>
      </vt:variant>
      <vt:variant>
        <vt:i4>1376318</vt:i4>
      </vt:variant>
      <vt:variant>
        <vt:i4>50</vt:i4>
      </vt:variant>
      <vt:variant>
        <vt:i4>0</vt:i4>
      </vt:variant>
      <vt:variant>
        <vt:i4>5</vt:i4>
      </vt:variant>
      <vt:variant>
        <vt:lpwstr/>
      </vt:variant>
      <vt:variant>
        <vt:lpwstr>_Toc319012516</vt:lpwstr>
      </vt:variant>
      <vt:variant>
        <vt:i4>1376318</vt:i4>
      </vt:variant>
      <vt:variant>
        <vt:i4>44</vt:i4>
      </vt:variant>
      <vt:variant>
        <vt:i4>0</vt:i4>
      </vt:variant>
      <vt:variant>
        <vt:i4>5</vt:i4>
      </vt:variant>
      <vt:variant>
        <vt:lpwstr/>
      </vt:variant>
      <vt:variant>
        <vt:lpwstr>_Toc319012515</vt:lpwstr>
      </vt:variant>
      <vt:variant>
        <vt:i4>1376318</vt:i4>
      </vt:variant>
      <vt:variant>
        <vt:i4>38</vt:i4>
      </vt:variant>
      <vt:variant>
        <vt:i4>0</vt:i4>
      </vt:variant>
      <vt:variant>
        <vt:i4>5</vt:i4>
      </vt:variant>
      <vt:variant>
        <vt:lpwstr/>
      </vt:variant>
      <vt:variant>
        <vt:lpwstr>_Toc319012514</vt:lpwstr>
      </vt:variant>
      <vt:variant>
        <vt:i4>1376318</vt:i4>
      </vt:variant>
      <vt:variant>
        <vt:i4>32</vt:i4>
      </vt:variant>
      <vt:variant>
        <vt:i4>0</vt:i4>
      </vt:variant>
      <vt:variant>
        <vt:i4>5</vt:i4>
      </vt:variant>
      <vt:variant>
        <vt:lpwstr/>
      </vt:variant>
      <vt:variant>
        <vt:lpwstr>_Toc319012513</vt:lpwstr>
      </vt:variant>
      <vt:variant>
        <vt:i4>1376318</vt:i4>
      </vt:variant>
      <vt:variant>
        <vt:i4>26</vt:i4>
      </vt:variant>
      <vt:variant>
        <vt:i4>0</vt:i4>
      </vt:variant>
      <vt:variant>
        <vt:i4>5</vt:i4>
      </vt:variant>
      <vt:variant>
        <vt:lpwstr/>
      </vt:variant>
      <vt:variant>
        <vt:lpwstr>_Toc319012512</vt:lpwstr>
      </vt:variant>
      <vt:variant>
        <vt:i4>1376318</vt:i4>
      </vt:variant>
      <vt:variant>
        <vt:i4>20</vt:i4>
      </vt:variant>
      <vt:variant>
        <vt:i4>0</vt:i4>
      </vt:variant>
      <vt:variant>
        <vt:i4>5</vt:i4>
      </vt:variant>
      <vt:variant>
        <vt:lpwstr/>
      </vt:variant>
      <vt:variant>
        <vt:lpwstr>_Toc319012511</vt:lpwstr>
      </vt:variant>
      <vt:variant>
        <vt:i4>1376318</vt:i4>
      </vt:variant>
      <vt:variant>
        <vt:i4>14</vt:i4>
      </vt:variant>
      <vt:variant>
        <vt:i4>0</vt:i4>
      </vt:variant>
      <vt:variant>
        <vt:i4>5</vt:i4>
      </vt:variant>
      <vt:variant>
        <vt:lpwstr/>
      </vt:variant>
      <vt:variant>
        <vt:lpwstr>_Toc319012510</vt:lpwstr>
      </vt:variant>
      <vt:variant>
        <vt:i4>1310782</vt:i4>
      </vt:variant>
      <vt:variant>
        <vt:i4>8</vt:i4>
      </vt:variant>
      <vt:variant>
        <vt:i4>0</vt:i4>
      </vt:variant>
      <vt:variant>
        <vt:i4>5</vt:i4>
      </vt:variant>
      <vt:variant>
        <vt:lpwstr/>
      </vt:variant>
      <vt:variant>
        <vt:lpwstr>_Toc319012509</vt:lpwstr>
      </vt:variant>
      <vt:variant>
        <vt:i4>1310782</vt:i4>
      </vt:variant>
      <vt:variant>
        <vt:i4>2</vt:i4>
      </vt:variant>
      <vt:variant>
        <vt:i4>0</vt:i4>
      </vt:variant>
      <vt:variant>
        <vt:i4>5</vt:i4>
      </vt:variant>
      <vt:variant>
        <vt:lpwstr/>
      </vt:variant>
      <vt:variant>
        <vt:lpwstr>_Toc319012508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Diplomová práce</dc:title>
  <dc:creator>Vladimír Türkon</dc:creator>
  <cp:lastModifiedBy>Vladimir Türkon</cp:lastModifiedBy>
  <cp:revision>27</cp:revision>
  <dcterms:created xsi:type="dcterms:W3CDTF">2012-05-01T17:29:00Z</dcterms:created>
  <dcterms:modified xsi:type="dcterms:W3CDTF">2012-05-02T07:11:00Z</dcterms:modified>
</cp:coreProperties>
</file>